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16E17" w14:textId="77777777" w:rsidR="00F70C15" w:rsidRDefault="00F70C15" w:rsidP="009B5BDD">
      <w:pPr>
        <w:spacing w:after="0" w:line="360" w:lineRule="auto"/>
        <w:jc w:val="center"/>
        <w:rPr>
          <w:rFonts w:asciiTheme="minorBidi" w:hAnsiTheme="minorBidi"/>
          <w:b/>
          <w:bCs/>
          <w:color w:val="000000" w:themeColor="text1"/>
          <w:sz w:val="36"/>
          <w:szCs w:val="36"/>
        </w:rPr>
      </w:pPr>
      <w:r w:rsidRPr="002B34B9">
        <w:rPr>
          <w:rFonts w:asciiTheme="minorBidi" w:hAnsiTheme="minorBidi"/>
          <w:b/>
          <w:bCs/>
          <w:color w:val="000000" w:themeColor="text1"/>
          <w:sz w:val="36"/>
          <w:szCs w:val="36"/>
        </w:rPr>
        <w:t>From</w:t>
      </w:r>
      <w:r w:rsidRPr="009B5BDD">
        <w:rPr>
          <w:rFonts w:asciiTheme="minorBidi" w:hAnsiTheme="minorBidi"/>
          <w:b/>
          <w:bCs/>
          <w:color w:val="000000" w:themeColor="text1"/>
          <w:sz w:val="36"/>
          <w:szCs w:val="36"/>
        </w:rPr>
        <w:t xml:space="preserve"> Farm to Fallout: Agriculture’s Role in America’s Environmental Crisis</w:t>
      </w:r>
    </w:p>
    <w:p w14:paraId="7EA08E05" w14:textId="77777777" w:rsidR="00793775" w:rsidRPr="009B5BDD" w:rsidRDefault="00793775" w:rsidP="009B5BDD">
      <w:pPr>
        <w:spacing w:after="0" w:line="360" w:lineRule="auto"/>
        <w:jc w:val="center"/>
        <w:rPr>
          <w:rFonts w:asciiTheme="minorBidi" w:hAnsiTheme="minorBidi"/>
          <w:b/>
          <w:bCs/>
          <w:color w:val="000000" w:themeColor="text1"/>
          <w:sz w:val="36"/>
          <w:szCs w:val="36"/>
        </w:rPr>
      </w:pPr>
    </w:p>
    <w:p w14:paraId="2B0961D1" w14:textId="77777777" w:rsidR="00571542" w:rsidRPr="009B5BDD" w:rsidRDefault="00571542" w:rsidP="009B5BDD">
      <w:pPr>
        <w:spacing w:after="0" w:line="360" w:lineRule="auto"/>
        <w:jc w:val="center"/>
        <w:rPr>
          <w:rFonts w:asciiTheme="minorBidi" w:hAnsiTheme="minorBidi"/>
          <w:b/>
          <w:bCs/>
          <w:color w:val="000000" w:themeColor="text1"/>
          <w:sz w:val="20"/>
          <w:szCs w:val="20"/>
        </w:rPr>
      </w:pPr>
    </w:p>
    <w:p w14:paraId="4B332260" w14:textId="77777777" w:rsidR="00104F2C" w:rsidRPr="009B5BDD" w:rsidRDefault="00104F2C" w:rsidP="009B5BDD">
      <w:pPr>
        <w:spacing w:after="0" w:line="360" w:lineRule="auto"/>
        <w:rPr>
          <w:rFonts w:asciiTheme="minorBidi" w:hAnsiTheme="minorBidi"/>
          <w:b/>
          <w:bCs/>
          <w:color w:val="000000" w:themeColor="text1"/>
          <w:sz w:val="20"/>
          <w:szCs w:val="20"/>
        </w:rPr>
      </w:pPr>
    </w:p>
    <w:p w14:paraId="03BAAB19" w14:textId="77777777" w:rsidR="00577C80" w:rsidRPr="009B5BDD" w:rsidRDefault="00D1148A" w:rsidP="009B5BDD">
      <w:pPr>
        <w:spacing w:line="360" w:lineRule="auto"/>
        <w:rPr>
          <w:rFonts w:asciiTheme="minorBidi" w:hAnsiTheme="minorBidi"/>
          <w:b/>
          <w:bCs/>
          <w:color w:val="000000" w:themeColor="text1"/>
        </w:rPr>
      </w:pPr>
      <w:r w:rsidRPr="009B5BDD">
        <w:rPr>
          <w:rFonts w:asciiTheme="minorBidi" w:hAnsiTheme="minorBidi"/>
          <w:b/>
          <w:bCs/>
          <w:color w:val="000000" w:themeColor="text1"/>
        </w:rPr>
        <w:t>ABSTRACT</w:t>
      </w:r>
    </w:p>
    <w:p w14:paraId="2B4298FA" w14:textId="353397D3" w:rsidR="00577C80" w:rsidRDefault="001E3114" w:rsidP="00FA18C7">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Agriculture is still an essential component of the U.S. economy, feeding Americans and serving as a source of employment and economic security for many other Americans. But the modernisation of agricultural techniques throughout the last century has brought major environmental - and often regrettable - results. This footprint is large and growing: from generalized soil erosion due to intensive tillage to water pollution from field runoff, the environmental impacts of American agriculture are many and significant. Farmers are also among the biggest contributors to climate change and release high amounts of carbon storing content in the soil through mining and burning of fossil fuels and converting natural ecosystems to farmlands results in unprecedented losses in biological diversity. These are the related threats to which not only ecosystems, </w:t>
      </w:r>
      <w:r w:rsidR="00007294" w:rsidRPr="009B5BDD">
        <w:rPr>
          <w:rFonts w:asciiTheme="minorBidi" w:hAnsiTheme="minorBidi"/>
          <w:color w:val="000000" w:themeColor="text1"/>
          <w:sz w:val="20"/>
          <w:szCs w:val="20"/>
        </w:rPr>
        <w:t>but also</w:t>
      </w:r>
      <w:r w:rsidRPr="009B5BDD">
        <w:rPr>
          <w:rFonts w:asciiTheme="minorBidi" w:hAnsiTheme="minorBidi"/>
          <w:color w:val="000000" w:themeColor="text1"/>
          <w:sz w:val="20"/>
          <w:szCs w:val="20"/>
        </w:rPr>
        <w:t xml:space="preserve"> the future sustainability of agricultural production itself are exposed</w:t>
      </w:r>
      <w:r w:rsidR="000B00D3" w:rsidRPr="009B5BDD">
        <w:rPr>
          <w:rFonts w:asciiTheme="minorBidi" w:hAnsiTheme="minorBidi"/>
          <w:color w:val="000000" w:themeColor="text1"/>
          <w:sz w:val="20"/>
          <w:szCs w:val="20"/>
        </w:rPr>
        <w:t xml:space="preserve"> (Yaqub, 2019)</w:t>
      </w:r>
      <w:r w:rsidRPr="009B5BDD">
        <w:rPr>
          <w:rFonts w:asciiTheme="minorBidi" w:hAnsiTheme="minorBidi"/>
          <w:color w:val="000000" w:themeColor="text1"/>
          <w:sz w:val="20"/>
          <w:szCs w:val="20"/>
        </w:rPr>
        <w:t xml:space="preserve">. This paper examines the complex links between US agricultural development and environmental destruction, to show how the weight of history, economics and public policy have created today's bind. </w:t>
      </w:r>
      <w:r w:rsidR="000D360E">
        <w:rPr>
          <w:rFonts w:asciiTheme="minorBidi" w:hAnsiTheme="minorBidi"/>
          <w:color w:val="000000" w:themeColor="text1"/>
          <w:sz w:val="20"/>
          <w:szCs w:val="20"/>
        </w:rPr>
        <w:t>T</w:t>
      </w:r>
      <w:r w:rsidRPr="009B5BDD">
        <w:rPr>
          <w:rFonts w:asciiTheme="minorBidi" w:hAnsiTheme="minorBidi"/>
          <w:color w:val="000000" w:themeColor="text1"/>
          <w:sz w:val="20"/>
          <w:szCs w:val="20"/>
        </w:rPr>
        <w:t xml:space="preserve">he overall intellectual sources, as well as lessons, about the future of humanity. In addition, the article emphasizes that sustainable farming systems including regenerative agriculture, precision farming, </w:t>
      </w:r>
      <w:r w:rsidR="00261299" w:rsidRPr="009B5BDD">
        <w:rPr>
          <w:rFonts w:asciiTheme="minorBidi" w:hAnsiTheme="minorBidi"/>
          <w:color w:val="000000" w:themeColor="text1"/>
          <w:sz w:val="20"/>
          <w:szCs w:val="20"/>
        </w:rPr>
        <w:t>and conservation</w:t>
      </w:r>
      <w:r w:rsidRPr="009B5BDD">
        <w:rPr>
          <w:rFonts w:asciiTheme="minorBidi" w:hAnsiTheme="minorBidi"/>
          <w:color w:val="000000" w:themeColor="text1"/>
          <w:sz w:val="20"/>
          <w:szCs w:val="20"/>
        </w:rPr>
        <w:t xml:space="preserve"> policies need to be implemented, to reduce negative impacts on the environment, and guarantee food security for coming generations. By recognizing the critical importance of agriculture to current (and potential) environmental crises as it looks to the future, the country can move toward a more resilient, productive and ecologically sound U.S. agriculture system. </w:t>
      </w:r>
      <w:r w:rsidR="00FA18C7" w:rsidRPr="00FA18C7">
        <w:rPr>
          <w:rFonts w:asciiTheme="minorBidi" w:hAnsiTheme="minorBidi"/>
          <w:color w:val="000000" w:themeColor="text1"/>
          <w:sz w:val="20"/>
          <w:szCs w:val="20"/>
        </w:rPr>
        <w:t>Solution of these problems guarantees the long-term viability of U.S. agriculture and environmental health</w:t>
      </w:r>
      <w:r w:rsidRPr="009B5BDD">
        <w:rPr>
          <w:rFonts w:asciiTheme="minorBidi" w:hAnsiTheme="minorBidi"/>
          <w:color w:val="000000" w:themeColor="text1"/>
          <w:sz w:val="20"/>
          <w:szCs w:val="20"/>
        </w:rPr>
        <w:t>.</w:t>
      </w:r>
    </w:p>
    <w:p w14:paraId="17544376" w14:textId="33D897E8" w:rsidR="00680F3D" w:rsidRPr="009B5BDD" w:rsidRDefault="00680F3D" w:rsidP="00FA18C7">
      <w:pPr>
        <w:spacing w:after="0" w:line="360" w:lineRule="auto"/>
        <w:jc w:val="both"/>
        <w:rPr>
          <w:rFonts w:asciiTheme="minorBidi" w:hAnsiTheme="minorBidi"/>
          <w:color w:val="000000" w:themeColor="text1"/>
          <w:sz w:val="20"/>
          <w:szCs w:val="20"/>
        </w:rPr>
      </w:pPr>
      <w:r>
        <w:rPr>
          <w:rFonts w:asciiTheme="minorBidi" w:hAnsiTheme="minorBidi"/>
          <w:color w:val="000000" w:themeColor="text1"/>
          <w:sz w:val="20"/>
          <w:szCs w:val="20"/>
        </w:rPr>
        <w:t xml:space="preserve">Keywords: </w:t>
      </w:r>
      <w:r w:rsidRPr="00680F3D">
        <w:rPr>
          <w:rFonts w:asciiTheme="minorBidi" w:hAnsiTheme="minorBidi"/>
          <w:color w:val="000000" w:themeColor="text1"/>
          <w:sz w:val="20"/>
          <w:szCs w:val="20"/>
        </w:rPr>
        <w:t>Farm</w:t>
      </w:r>
      <w:r>
        <w:rPr>
          <w:rFonts w:asciiTheme="minorBidi" w:hAnsiTheme="minorBidi"/>
          <w:color w:val="000000" w:themeColor="text1"/>
          <w:sz w:val="20"/>
          <w:szCs w:val="20"/>
        </w:rPr>
        <w:t xml:space="preserve">, </w:t>
      </w:r>
      <w:r w:rsidRPr="00680F3D">
        <w:rPr>
          <w:rFonts w:asciiTheme="minorBidi" w:hAnsiTheme="minorBidi"/>
          <w:color w:val="000000" w:themeColor="text1"/>
          <w:sz w:val="20"/>
          <w:szCs w:val="20"/>
        </w:rPr>
        <w:t>Environmental Crisis</w:t>
      </w:r>
      <w:r>
        <w:rPr>
          <w:rFonts w:asciiTheme="minorBidi" w:hAnsiTheme="minorBidi"/>
          <w:color w:val="000000" w:themeColor="text1"/>
          <w:sz w:val="20"/>
          <w:szCs w:val="20"/>
        </w:rPr>
        <w:t xml:space="preserve">, </w:t>
      </w:r>
      <w:r w:rsidRPr="00680F3D">
        <w:rPr>
          <w:rFonts w:asciiTheme="minorBidi" w:hAnsiTheme="minorBidi"/>
          <w:color w:val="000000" w:themeColor="text1"/>
          <w:sz w:val="20"/>
          <w:szCs w:val="20"/>
        </w:rPr>
        <w:t>U.S. economy</w:t>
      </w:r>
      <w:r>
        <w:rPr>
          <w:rFonts w:asciiTheme="minorBidi" w:hAnsiTheme="minorBidi"/>
          <w:color w:val="000000" w:themeColor="text1"/>
          <w:sz w:val="20"/>
          <w:szCs w:val="20"/>
        </w:rPr>
        <w:t xml:space="preserve">, </w:t>
      </w:r>
      <w:r w:rsidRPr="00680F3D">
        <w:rPr>
          <w:rFonts w:asciiTheme="minorBidi" w:hAnsiTheme="minorBidi"/>
          <w:color w:val="000000" w:themeColor="text1"/>
          <w:sz w:val="20"/>
          <w:szCs w:val="20"/>
        </w:rPr>
        <w:t>agricultural techniques</w:t>
      </w:r>
      <w:r>
        <w:rPr>
          <w:rFonts w:asciiTheme="minorBidi" w:hAnsiTheme="minorBidi"/>
          <w:color w:val="000000" w:themeColor="text1"/>
          <w:sz w:val="20"/>
          <w:szCs w:val="20"/>
        </w:rPr>
        <w:t xml:space="preserve">, </w:t>
      </w:r>
      <w:r w:rsidRPr="00680F3D">
        <w:rPr>
          <w:rFonts w:asciiTheme="minorBidi" w:hAnsiTheme="minorBidi"/>
          <w:color w:val="000000" w:themeColor="text1"/>
          <w:sz w:val="20"/>
          <w:szCs w:val="20"/>
        </w:rPr>
        <w:t>environmental impacts</w:t>
      </w:r>
    </w:p>
    <w:p w14:paraId="34F37FD2" w14:textId="77777777" w:rsidR="0019553D" w:rsidRPr="009B5BDD" w:rsidRDefault="0019553D" w:rsidP="009B5BDD">
      <w:pPr>
        <w:spacing w:after="0" w:line="360" w:lineRule="auto"/>
        <w:jc w:val="both"/>
        <w:rPr>
          <w:rFonts w:asciiTheme="minorBidi" w:hAnsiTheme="minorBidi"/>
          <w:color w:val="000000" w:themeColor="text1"/>
          <w:sz w:val="20"/>
          <w:szCs w:val="20"/>
        </w:rPr>
      </w:pPr>
    </w:p>
    <w:p w14:paraId="7C7B5C53" w14:textId="77777777" w:rsidR="00F70C15" w:rsidRPr="009B5BDD" w:rsidRDefault="00D1148A" w:rsidP="009B5BDD">
      <w:pPr>
        <w:pStyle w:val="ListParagraph"/>
        <w:numPr>
          <w:ilvl w:val="0"/>
          <w:numId w:val="10"/>
        </w:numPr>
        <w:spacing w:line="360" w:lineRule="auto"/>
        <w:rPr>
          <w:rFonts w:asciiTheme="minorBidi" w:hAnsiTheme="minorBidi"/>
          <w:b/>
          <w:bCs/>
          <w:color w:val="000000" w:themeColor="text1"/>
        </w:rPr>
      </w:pPr>
      <w:r w:rsidRPr="009B5BDD">
        <w:rPr>
          <w:rFonts w:asciiTheme="minorBidi" w:hAnsiTheme="minorBidi"/>
          <w:b/>
          <w:bCs/>
          <w:color w:val="000000" w:themeColor="text1"/>
        </w:rPr>
        <w:t>INTRODUCTION</w:t>
      </w:r>
    </w:p>
    <w:p w14:paraId="2391CF78" w14:textId="77777777" w:rsidR="00AC516A" w:rsidRPr="009B5BDD" w:rsidRDefault="00AC516A"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Farming has played a central role in the expansion, prosperity, and development of the United States. From the colonial and pre-colonial eras until the Industrial Revolution and modern times, the agricultural history of the United States has served as a means of shaping American history, culture, and lifestyle. Agriculture not only fed the burgeoning population, but als</w:t>
      </w:r>
      <w:r w:rsidR="001D7DBC" w:rsidRPr="009B5BDD">
        <w:rPr>
          <w:rFonts w:asciiTheme="minorBidi" w:hAnsiTheme="minorBidi"/>
          <w:color w:val="000000" w:themeColor="text1"/>
          <w:sz w:val="20"/>
          <w:szCs w:val="20"/>
        </w:rPr>
        <w:t xml:space="preserve">o encouraged related industries </w:t>
      </w:r>
      <w:r w:rsidRPr="009B5BDD">
        <w:rPr>
          <w:rFonts w:asciiTheme="minorBidi" w:hAnsiTheme="minorBidi"/>
          <w:color w:val="000000" w:themeColor="text1"/>
          <w:sz w:val="20"/>
          <w:szCs w:val="20"/>
        </w:rPr>
        <w:t>food processing, transpo</w:t>
      </w:r>
      <w:r w:rsidR="004D5A0E" w:rsidRPr="009B5BDD">
        <w:rPr>
          <w:rFonts w:asciiTheme="minorBidi" w:hAnsiTheme="minorBidi"/>
          <w:color w:val="000000" w:themeColor="text1"/>
          <w:sz w:val="20"/>
          <w:szCs w:val="20"/>
        </w:rPr>
        <w:t xml:space="preserve">rtation and international trade </w:t>
      </w:r>
      <w:r w:rsidRPr="009B5BDD">
        <w:rPr>
          <w:rFonts w:asciiTheme="minorBidi" w:hAnsiTheme="minorBidi"/>
          <w:color w:val="000000" w:themeColor="text1"/>
          <w:sz w:val="20"/>
          <w:szCs w:val="20"/>
        </w:rPr>
        <w:t>and ensured that the U.S. emerged as a major world power</w:t>
      </w:r>
      <w:r w:rsidR="00402EDB" w:rsidRPr="009B5BDD">
        <w:rPr>
          <w:rFonts w:asciiTheme="minorBidi" w:hAnsiTheme="minorBidi"/>
          <w:color w:val="000000" w:themeColor="text1"/>
          <w:sz w:val="20"/>
          <w:szCs w:val="20"/>
        </w:rPr>
        <w:t xml:space="preserve"> (</w:t>
      </w:r>
      <w:r w:rsidR="00402EDB" w:rsidRPr="009B5BDD">
        <w:rPr>
          <w:rStyle w:val="Strong"/>
          <w:rFonts w:asciiTheme="minorBidi" w:hAnsiTheme="minorBidi"/>
          <w:b w:val="0"/>
          <w:bCs w:val="0"/>
          <w:color w:val="000000" w:themeColor="text1"/>
          <w:sz w:val="20"/>
          <w:szCs w:val="20"/>
        </w:rPr>
        <w:t>USDA, 2023)</w:t>
      </w:r>
      <w:r w:rsidR="00402EDB" w:rsidRPr="009B5BDD">
        <w:rPr>
          <w:rFonts w:asciiTheme="minorBidi" w:eastAsia="Times New Roman" w:hAnsiTheme="minorBidi"/>
          <w:color w:val="000000" w:themeColor="text1"/>
          <w:sz w:val="20"/>
          <w:szCs w:val="20"/>
          <w:lang w:val="en-US"/>
        </w:rPr>
        <w:t xml:space="preserve"> </w:t>
      </w:r>
      <w:r w:rsidR="00402EDB" w:rsidRPr="009B5BDD">
        <w:rPr>
          <w:rFonts w:asciiTheme="minorBidi" w:hAnsiTheme="minorBidi"/>
          <w:color w:val="000000" w:themeColor="text1"/>
          <w:sz w:val="20"/>
          <w:szCs w:val="20"/>
        </w:rPr>
        <w:t>.</w:t>
      </w:r>
      <w:r w:rsidRPr="009B5BDD">
        <w:rPr>
          <w:rFonts w:asciiTheme="minorBidi" w:hAnsiTheme="minorBidi"/>
          <w:color w:val="000000" w:themeColor="text1"/>
          <w:sz w:val="20"/>
          <w:szCs w:val="20"/>
        </w:rPr>
        <w:t>The rural landscape and farming traditions have helped define American society, embodying ideals of independence, hard work and a certain connection to the land. But the 20th century brought about a sea change in the agricultural scene</w:t>
      </w:r>
      <w:r w:rsidR="000B00D3" w:rsidRPr="009B5BDD">
        <w:rPr>
          <w:rFonts w:asciiTheme="minorBidi" w:hAnsiTheme="minorBidi"/>
          <w:color w:val="000000" w:themeColor="text1"/>
          <w:sz w:val="20"/>
          <w:szCs w:val="20"/>
        </w:rPr>
        <w:t xml:space="preserve"> (Yaqub, 2024)</w:t>
      </w:r>
      <w:r w:rsidRPr="009B5BDD">
        <w:rPr>
          <w:rFonts w:asciiTheme="minorBidi" w:hAnsiTheme="minorBidi"/>
          <w:color w:val="000000" w:themeColor="text1"/>
          <w:sz w:val="20"/>
          <w:szCs w:val="20"/>
        </w:rPr>
        <w:t xml:space="preserve">. From the widespread use of machinery to the production of synthetic fertilizers and pesticides to GMOs, technological </w:t>
      </w:r>
      <w:r w:rsidRPr="009B5BDD">
        <w:rPr>
          <w:rFonts w:asciiTheme="minorBidi" w:hAnsiTheme="minorBidi"/>
          <w:color w:val="000000" w:themeColor="text1"/>
          <w:sz w:val="20"/>
          <w:szCs w:val="20"/>
        </w:rPr>
        <w:lastRenderedPageBreak/>
        <w:t>developments propelled industrial agriculture</w:t>
      </w:r>
      <w:r w:rsidR="00402EDB" w:rsidRPr="009B5BDD">
        <w:rPr>
          <w:rFonts w:asciiTheme="minorBidi" w:hAnsiTheme="minorBidi"/>
          <w:color w:val="000000" w:themeColor="text1"/>
          <w:sz w:val="20"/>
          <w:szCs w:val="20"/>
        </w:rPr>
        <w:t xml:space="preserve"> (</w:t>
      </w:r>
      <w:r w:rsidR="00402EDB" w:rsidRPr="009B5BDD">
        <w:rPr>
          <w:rFonts w:asciiTheme="minorBidi" w:hAnsiTheme="minorBidi"/>
          <w:color w:val="000000" w:themeColor="text1"/>
          <w:sz w:val="20"/>
          <w:szCs w:val="20"/>
          <w:lang w:val="en-US"/>
        </w:rPr>
        <w:t>S</w:t>
      </w:r>
      <w:proofErr w:type="spellStart"/>
      <w:r w:rsidR="00402EDB" w:rsidRPr="009B5BDD">
        <w:rPr>
          <w:rFonts w:asciiTheme="minorBidi" w:hAnsiTheme="minorBidi"/>
          <w:color w:val="000000" w:themeColor="text1"/>
          <w:sz w:val="20"/>
          <w:szCs w:val="20"/>
        </w:rPr>
        <w:t>alih</w:t>
      </w:r>
      <w:proofErr w:type="spellEnd"/>
      <w:r w:rsidR="00402EDB" w:rsidRPr="009B5BDD">
        <w:rPr>
          <w:rFonts w:asciiTheme="minorBidi" w:hAnsiTheme="minorBidi"/>
          <w:color w:val="000000" w:themeColor="text1"/>
          <w:sz w:val="20"/>
          <w:szCs w:val="20"/>
        </w:rPr>
        <w:t xml:space="preserve"> et al., 2025)</w:t>
      </w:r>
      <w:r w:rsidRPr="009B5BDD">
        <w:rPr>
          <w:rFonts w:asciiTheme="minorBidi" w:hAnsiTheme="minorBidi"/>
          <w:color w:val="000000" w:themeColor="text1"/>
          <w:sz w:val="20"/>
          <w:szCs w:val="20"/>
        </w:rPr>
        <w:t>. As transformative as these advances were in increasing agricultural productivity and efficiency and making the U.S. a leading food producer in the world, they also unleashed unintended as well as long-term consequences in terms of the environment</w:t>
      </w:r>
      <w:r w:rsidR="00402EDB" w:rsidRPr="009B5BDD">
        <w:rPr>
          <w:rFonts w:asciiTheme="minorBidi" w:hAnsiTheme="minorBidi"/>
          <w:color w:val="000000" w:themeColor="text1"/>
          <w:sz w:val="20"/>
          <w:szCs w:val="20"/>
        </w:rPr>
        <w:t xml:space="preserve"> </w:t>
      </w:r>
      <w:r w:rsidR="00402EDB" w:rsidRPr="009B5BDD">
        <w:rPr>
          <w:rStyle w:val="Strong"/>
          <w:rFonts w:asciiTheme="minorBidi" w:hAnsiTheme="minorBidi"/>
          <w:b w:val="0"/>
          <w:bCs w:val="0"/>
          <w:color w:val="000000" w:themeColor="text1"/>
          <w:sz w:val="20"/>
          <w:szCs w:val="20"/>
        </w:rPr>
        <w:t>(USDA, 2023)</w:t>
      </w:r>
      <w:r w:rsidR="00402EDB" w:rsidRPr="009B5BDD">
        <w:rPr>
          <w:rFonts w:asciiTheme="minorBidi" w:hAnsiTheme="minorBidi"/>
          <w:color w:val="000000" w:themeColor="text1"/>
          <w:sz w:val="20"/>
          <w:szCs w:val="20"/>
        </w:rPr>
        <w:t>.</w:t>
      </w:r>
    </w:p>
    <w:p w14:paraId="2BD0F70D" w14:textId="77777777" w:rsidR="001D7DBC" w:rsidRPr="009B5BDD" w:rsidRDefault="001D7DBC" w:rsidP="009B5BDD">
      <w:pPr>
        <w:spacing w:after="0" w:line="360" w:lineRule="auto"/>
        <w:jc w:val="both"/>
        <w:rPr>
          <w:rFonts w:asciiTheme="minorBidi" w:hAnsiTheme="minorBidi"/>
          <w:color w:val="000000" w:themeColor="text1"/>
          <w:sz w:val="20"/>
          <w:szCs w:val="20"/>
        </w:rPr>
      </w:pPr>
    </w:p>
    <w:p w14:paraId="0AA27A01" w14:textId="77777777" w:rsidR="00AC516A" w:rsidRPr="009B5BDD" w:rsidRDefault="00AC516A"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Contemporary American agricultural surpluses are now large contributors to many of our problems. The release of greenhouse </w:t>
      </w:r>
      <w:r w:rsidR="001D7DBC" w:rsidRPr="009B5BDD">
        <w:rPr>
          <w:rFonts w:asciiTheme="minorBidi" w:hAnsiTheme="minorBidi"/>
          <w:color w:val="000000" w:themeColor="text1"/>
          <w:sz w:val="20"/>
          <w:szCs w:val="20"/>
        </w:rPr>
        <w:t>gases particularly</w:t>
      </w:r>
      <w:r w:rsidRPr="009B5BDD">
        <w:rPr>
          <w:rFonts w:asciiTheme="minorBidi" w:hAnsiTheme="minorBidi"/>
          <w:color w:val="000000" w:themeColor="text1"/>
          <w:sz w:val="20"/>
          <w:szCs w:val="20"/>
        </w:rPr>
        <w:t xml:space="preserve"> methane from livestock, and nitrous oxide from the use of </w:t>
      </w:r>
      <w:r w:rsidR="001D7DBC" w:rsidRPr="009B5BDD">
        <w:rPr>
          <w:rFonts w:asciiTheme="minorBidi" w:hAnsiTheme="minorBidi"/>
          <w:color w:val="000000" w:themeColor="text1"/>
          <w:sz w:val="20"/>
          <w:szCs w:val="20"/>
        </w:rPr>
        <w:t>fertilizers creates</w:t>
      </w:r>
      <w:r w:rsidRPr="009B5BDD">
        <w:rPr>
          <w:rFonts w:asciiTheme="minorBidi" w:hAnsiTheme="minorBidi"/>
          <w:color w:val="000000" w:themeColor="text1"/>
          <w:sz w:val="20"/>
          <w:szCs w:val="20"/>
        </w:rPr>
        <w:t xml:space="preserve"> a vast amount of emissions in </w:t>
      </w:r>
      <w:r w:rsidR="001D7DBC" w:rsidRPr="009B5BDD">
        <w:rPr>
          <w:rFonts w:asciiTheme="minorBidi" w:hAnsiTheme="minorBidi"/>
          <w:color w:val="000000" w:themeColor="text1"/>
          <w:sz w:val="20"/>
          <w:szCs w:val="20"/>
        </w:rPr>
        <w:t>agriculture</w:t>
      </w:r>
      <w:r w:rsidRPr="009B5BDD">
        <w:rPr>
          <w:rFonts w:asciiTheme="minorBidi" w:hAnsiTheme="minorBidi"/>
          <w:color w:val="000000" w:themeColor="text1"/>
          <w:sz w:val="20"/>
          <w:szCs w:val="20"/>
        </w:rPr>
        <w:t xml:space="preserve"> and contribute to climate change in a big way. In the modern era, water pollution has become widespread, as agricultural fertilizers and chemical pesticides, which are both nitrogen- and phosphorus-rich, have poured into rivers and lakes, and eventually out into the coastal waters, wreaking havoc on ecosystems and human health. Intensive tillage, continuous mono-cropping and reliance on chemicals for fertility also result in depleted soil, loss of organic matter, poor carbon storage, and susceptibility to erosion</w:t>
      </w:r>
      <w:r w:rsidR="009806C3" w:rsidRPr="009B5BDD">
        <w:rPr>
          <w:rFonts w:asciiTheme="minorBidi" w:hAnsiTheme="minorBidi"/>
          <w:color w:val="000000" w:themeColor="text1"/>
          <w:sz w:val="20"/>
          <w:szCs w:val="20"/>
        </w:rPr>
        <w:t xml:space="preserve"> (</w:t>
      </w:r>
      <w:r w:rsidR="009806C3" w:rsidRPr="009B5BDD">
        <w:rPr>
          <w:rFonts w:asciiTheme="minorBidi" w:hAnsiTheme="minorBidi"/>
          <w:color w:val="000000" w:themeColor="text1"/>
          <w:sz w:val="20"/>
          <w:szCs w:val="20"/>
          <w:lang w:val="en-US"/>
        </w:rPr>
        <w:t>S</w:t>
      </w:r>
      <w:proofErr w:type="spellStart"/>
      <w:r w:rsidR="009806C3" w:rsidRPr="009B5BDD">
        <w:rPr>
          <w:rFonts w:asciiTheme="minorBidi" w:hAnsiTheme="minorBidi"/>
          <w:color w:val="000000" w:themeColor="text1"/>
          <w:sz w:val="20"/>
          <w:szCs w:val="20"/>
        </w:rPr>
        <w:t>alih</w:t>
      </w:r>
      <w:proofErr w:type="spellEnd"/>
      <w:r w:rsidR="009806C3" w:rsidRPr="009B5BDD">
        <w:rPr>
          <w:rFonts w:asciiTheme="minorBidi" w:hAnsiTheme="minorBidi"/>
          <w:color w:val="000000" w:themeColor="text1"/>
          <w:sz w:val="20"/>
          <w:szCs w:val="20"/>
        </w:rPr>
        <w:t xml:space="preserve"> et al., 2025)</w:t>
      </w:r>
      <w:r w:rsidRPr="009B5BDD">
        <w:rPr>
          <w:rFonts w:asciiTheme="minorBidi" w:hAnsiTheme="minorBidi"/>
          <w:color w:val="000000" w:themeColor="text1"/>
          <w:sz w:val="20"/>
          <w:szCs w:val="20"/>
        </w:rPr>
        <w:t>. It is time to take strength from the increasing awareness of agriculture's life support services. It is becoming more and more apparent that the classical model of extensive, high-input agriculture is not sustainable in the long run. Absent transformational change, those twin pressures of environmental degradation and climate change will not only reduce the sustainability of U.S. agriculture, but will further imperil the American and global food system</w:t>
      </w:r>
      <w:r w:rsidR="000E1260" w:rsidRPr="009B5BDD">
        <w:rPr>
          <w:rFonts w:asciiTheme="minorBidi" w:hAnsiTheme="minorBidi"/>
          <w:color w:val="000000" w:themeColor="text1"/>
          <w:sz w:val="20"/>
          <w:szCs w:val="20"/>
        </w:rPr>
        <w:t xml:space="preserve"> (</w:t>
      </w:r>
      <w:r w:rsidR="00402EDB" w:rsidRPr="009B5BDD">
        <w:rPr>
          <w:rStyle w:val="Strong"/>
          <w:rFonts w:asciiTheme="minorBidi" w:hAnsiTheme="minorBidi"/>
          <w:b w:val="0"/>
          <w:bCs w:val="0"/>
          <w:color w:val="000000" w:themeColor="text1"/>
          <w:sz w:val="20"/>
          <w:szCs w:val="20"/>
        </w:rPr>
        <w:t>USDA, 2023;</w:t>
      </w:r>
      <w:r w:rsidR="00402EDB" w:rsidRPr="009B5BDD">
        <w:rPr>
          <w:rFonts w:asciiTheme="minorBidi" w:hAnsiTheme="minorBidi"/>
          <w:color w:val="000000" w:themeColor="text1"/>
          <w:sz w:val="20"/>
          <w:szCs w:val="20"/>
        </w:rPr>
        <w:t xml:space="preserve"> </w:t>
      </w:r>
      <w:proofErr w:type="spellStart"/>
      <w:r w:rsidR="000E1260" w:rsidRPr="009B5BDD">
        <w:rPr>
          <w:rFonts w:asciiTheme="minorBidi" w:hAnsiTheme="minorBidi"/>
          <w:color w:val="000000" w:themeColor="text1"/>
          <w:sz w:val="20"/>
          <w:szCs w:val="20"/>
        </w:rPr>
        <w:t>Hamasalih</w:t>
      </w:r>
      <w:proofErr w:type="spellEnd"/>
      <w:r w:rsidR="000E1260" w:rsidRPr="009B5BDD">
        <w:rPr>
          <w:rFonts w:asciiTheme="minorBidi" w:hAnsiTheme="minorBidi"/>
          <w:color w:val="000000" w:themeColor="text1"/>
          <w:sz w:val="20"/>
          <w:szCs w:val="20"/>
        </w:rPr>
        <w:t xml:space="preserve"> et al., 2025)</w:t>
      </w:r>
      <w:r w:rsidRPr="009B5BDD">
        <w:rPr>
          <w:rFonts w:asciiTheme="minorBidi" w:hAnsiTheme="minorBidi"/>
          <w:color w:val="000000" w:themeColor="text1"/>
          <w:sz w:val="20"/>
          <w:szCs w:val="20"/>
        </w:rPr>
        <w:t>.</w:t>
      </w:r>
      <w:r w:rsidR="009806C3" w:rsidRPr="009B5BDD">
        <w:rPr>
          <w:rFonts w:asciiTheme="minorBidi" w:hAnsiTheme="minorBidi"/>
          <w:color w:val="000000" w:themeColor="text1"/>
          <w:sz w:val="20"/>
          <w:szCs w:val="20"/>
          <w:rtl/>
        </w:rPr>
        <w:t xml:space="preserve">  </w:t>
      </w:r>
    </w:p>
    <w:p w14:paraId="162F2865" w14:textId="77777777" w:rsidR="001D7DBC" w:rsidRPr="009B5BDD" w:rsidRDefault="001D7DBC" w:rsidP="009B5BDD">
      <w:pPr>
        <w:spacing w:after="0" w:line="360" w:lineRule="auto"/>
        <w:jc w:val="both"/>
        <w:rPr>
          <w:rFonts w:asciiTheme="minorBidi" w:hAnsiTheme="minorBidi"/>
          <w:color w:val="000000" w:themeColor="text1"/>
          <w:sz w:val="20"/>
          <w:szCs w:val="20"/>
        </w:rPr>
      </w:pPr>
    </w:p>
    <w:p w14:paraId="2A2D6EBA" w14:textId="77777777" w:rsidR="0070248B" w:rsidRPr="009B5BDD" w:rsidRDefault="00AC516A"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To develop effective measures to cope with these pressing problems, the complex relationships among rural land use pattern, agricultural activity and environmental degradation need to be understood. It demands an examination of the trajectory of agricultural systems development over time, the socio-economic and policy drivers of industrialisation, and the specific environmenta</w:t>
      </w:r>
      <w:r w:rsidR="0070248B" w:rsidRPr="009B5BDD">
        <w:rPr>
          <w:rFonts w:asciiTheme="minorBidi" w:hAnsiTheme="minorBidi"/>
          <w:color w:val="000000" w:themeColor="text1"/>
          <w:sz w:val="20"/>
          <w:szCs w:val="20"/>
        </w:rPr>
        <w:t xml:space="preserve">l results such practices yield. </w:t>
      </w:r>
      <w:r w:rsidRPr="009B5BDD">
        <w:rPr>
          <w:rFonts w:asciiTheme="minorBidi" w:hAnsiTheme="minorBidi"/>
          <w:color w:val="000000" w:themeColor="text1"/>
          <w:sz w:val="20"/>
          <w:szCs w:val="20"/>
        </w:rPr>
        <w:t>This paper is an attempt to provide a critical account of agriculture as a causal mechanism of environmental problems in America, to explain its causes and systemic drivers, and to offer some alternatives of practical approaches to make agriculture engaging with competence of handling the environmental crises</w:t>
      </w:r>
      <w:r w:rsidR="00402EDB" w:rsidRPr="009B5BDD">
        <w:rPr>
          <w:rStyle w:val="Strong"/>
          <w:rFonts w:asciiTheme="minorBidi" w:hAnsiTheme="minorBidi"/>
          <w:b w:val="0"/>
          <w:bCs w:val="0"/>
          <w:color w:val="000000" w:themeColor="text1"/>
          <w:sz w:val="20"/>
          <w:szCs w:val="20"/>
        </w:rPr>
        <w:t xml:space="preserve"> (USDA, 2023)</w:t>
      </w:r>
      <w:r w:rsidRPr="009B5BDD">
        <w:rPr>
          <w:rFonts w:asciiTheme="minorBidi" w:hAnsiTheme="minorBidi"/>
          <w:color w:val="000000" w:themeColor="text1"/>
          <w:sz w:val="20"/>
          <w:szCs w:val="20"/>
        </w:rPr>
        <w:t>. A better understanding of such complex interrelations among stakeholders (e.g., policymakers, farmers, public) with both a short- and long-term perspective can then more effectively collaborate to move American agriculture towards resilient and environmentally responsible farming. The decisions taken now will have a huge impact on ecosystems and the stability of the climate – and the health and wellbeing of future generations</w:t>
      </w:r>
      <w:r w:rsidR="000E1260" w:rsidRPr="009B5BDD">
        <w:rPr>
          <w:rFonts w:asciiTheme="minorBidi" w:hAnsiTheme="minorBidi"/>
          <w:color w:val="000000" w:themeColor="text1"/>
          <w:sz w:val="20"/>
          <w:szCs w:val="20"/>
        </w:rPr>
        <w:t xml:space="preserve"> (Hameed et al., 2025)</w:t>
      </w:r>
      <w:r w:rsidRPr="009B5BDD">
        <w:rPr>
          <w:rFonts w:asciiTheme="minorBidi" w:hAnsiTheme="minorBidi"/>
          <w:color w:val="000000" w:themeColor="text1"/>
          <w:sz w:val="20"/>
          <w:szCs w:val="20"/>
        </w:rPr>
        <w:t>.</w:t>
      </w:r>
    </w:p>
    <w:p w14:paraId="2BFDACB7" w14:textId="77777777" w:rsidR="00402EDB" w:rsidRPr="009B5BDD" w:rsidRDefault="00402EDB" w:rsidP="009B5BDD">
      <w:pPr>
        <w:spacing w:after="0" w:line="360" w:lineRule="auto"/>
        <w:jc w:val="both"/>
        <w:rPr>
          <w:rFonts w:asciiTheme="minorBidi" w:hAnsiTheme="minorBidi"/>
          <w:color w:val="000000" w:themeColor="text1"/>
          <w:sz w:val="20"/>
          <w:szCs w:val="20"/>
        </w:rPr>
      </w:pPr>
    </w:p>
    <w:p w14:paraId="3DD7A579" w14:textId="77777777" w:rsidR="00F70C15" w:rsidRPr="009B5BDD" w:rsidRDefault="00D1148A" w:rsidP="009B5BDD">
      <w:pPr>
        <w:spacing w:after="0" w:line="360" w:lineRule="auto"/>
        <w:jc w:val="both"/>
        <w:rPr>
          <w:rFonts w:asciiTheme="minorBidi" w:hAnsiTheme="minorBidi"/>
          <w:color w:val="000000" w:themeColor="text1"/>
          <w:sz w:val="20"/>
          <w:szCs w:val="20"/>
        </w:rPr>
      </w:pPr>
      <w:r w:rsidRPr="009B5BDD">
        <w:rPr>
          <w:rFonts w:asciiTheme="minorBidi" w:hAnsiTheme="minorBidi"/>
          <w:b/>
          <w:bCs/>
          <w:color w:val="000000" w:themeColor="text1"/>
        </w:rPr>
        <w:t>2. KEY ENVIRONMENTAL ISSUES LINKED TO AGRICULTURE</w:t>
      </w:r>
    </w:p>
    <w:p w14:paraId="14F3E741" w14:textId="77777777" w:rsidR="00F70C15" w:rsidRPr="009B5BDD" w:rsidRDefault="00B72BE5" w:rsidP="009B5BDD">
      <w:pPr>
        <w:spacing w:after="0" w:line="360" w:lineRule="auto"/>
        <w:jc w:val="both"/>
        <w:rPr>
          <w:rFonts w:asciiTheme="minorBidi" w:hAnsiTheme="minorBidi"/>
          <w:b/>
          <w:bCs/>
          <w:color w:val="000000" w:themeColor="text1"/>
          <w:sz w:val="20"/>
          <w:szCs w:val="20"/>
        </w:rPr>
      </w:pPr>
      <w:r w:rsidRPr="009B5BDD">
        <w:rPr>
          <w:rFonts w:asciiTheme="minorBidi" w:hAnsiTheme="minorBidi"/>
          <w:b/>
          <w:bCs/>
          <w:color w:val="000000" w:themeColor="text1"/>
          <w:sz w:val="20"/>
          <w:szCs w:val="20"/>
        </w:rPr>
        <w:t xml:space="preserve">2. </w:t>
      </w:r>
      <w:r w:rsidR="00F70C15" w:rsidRPr="009B5BDD">
        <w:rPr>
          <w:rFonts w:asciiTheme="minorBidi" w:hAnsiTheme="minorBidi"/>
          <w:b/>
          <w:bCs/>
          <w:color w:val="000000" w:themeColor="text1"/>
          <w:sz w:val="20"/>
          <w:szCs w:val="20"/>
        </w:rPr>
        <w:t>1. Soil Degradation and Erosion</w:t>
      </w:r>
    </w:p>
    <w:p w14:paraId="6BFB6959" w14:textId="77777777" w:rsidR="008150BF" w:rsidRPr="009B5BDD" w:rsidRDefault="008150BF"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Soil erosion and degradation are among the most serious environmental and agricultural challenges in the U.S. Healthy soil is the foundation for food security, water purification, climate adjustment, and diversity of biological life (Amundson et al., 2015). Yet intensive land management over decades, unsustainable agricultural practices, industrialisation and urban development have led to widespread soil degradation, putting the productivity of agricultural systems and the stability of ecosystems across the country at risk</w:t>
      </w:r>
      <w:r w:rsidR="000B00D3" w:rsidRPr="009B5BDD">
        <w:rPr>
          <w:rFonts w:asciiTheme="minorBidi" w:hAnsiTheme="minorBidi"/>
          <w:color w:val="000000" w:themeColor="text1"/>
          <w:sz w:val="20"/>
          <w:szCs w:val="20"/>
        </w:rPr>
        <w:t xml:space="preserve"> (Yaqub, 2024)</w:t>
      </w:r>
      <w:r w:rsidRPr="009B5BDD">
        <w:rPr>
          <w:rFonts w:asciiTheme="minorBidi" w:hAnsiTheme="minorBidi"/>
          <w:color w:val="000000" w:themeColor="text1"/>
          <w:sz w:val="20"/>
          <w:szCs w:val="20"/>
        </w:rPr>
        <w:t xml:space="preserve">. Soil erosion (i.e., the natural or man-induced removal of topsoil by </w:t>
      </w:r>
      <w:r w:rsidRPr="009B5BDD">
        <w:rPr>
          <w:rFonts w:asciiTheme="minorBidi" w:hAnsiTheme="minorBidi"/>
          <w:color w:val="000000" w:themeColor="text1"/>
          <w:sz w:val="20"/>
          <w:szCs w:val="20"/>
        </w:rPr>
        <w:lastRenderedPageBreak/>
        <w:t>water, wind, or tillage) is still a major process of land degradation resulting in loss of soil fertility, disturbance of nutrient cycles and an increased susceptibility to other environmental stresses</w:t>
      </w:r>
      <w:r w:rsidR="000E1260" w:rsidRPr="009B5BDD">
        <w:rPr>
          <w:rFonts w:asciiTheme="minorBidi" w:hAnsiTheme="minorBidi"/>
          <w:color w:val="000000" w:themeColor="text1"/>
          <w:sz w:val="20"/>
          <w:szCs w:val="20"/>
        </w:rPr>
        <w:t xml:space="preserve"> (</w:t>
      </w:r>
      <w:proofErr w:type="spellStart"/>
      <w:r w:rsidR="000E1260" w:rsidRPr="009B5BDD">
        <w:rPr>
          <w:rFonts w:asciiTheme="minorBidi" w:hAnsiTheme="minorBidi"/>
          <w:color w:val="000000" w:themeColor="text1"/>
          <w:sz w:val="20"/>
          <w:szCs w:val="20"/>
        </w:rPr>
        <w:t>Hamasalih</w:t>
      </w:r>
      <w:proofErr w:type="spellEnd"/>
      <w:r w:rsidR="000E1260" w:rsidRPr="009B5BDD">
        <w:rPr>
          <w:rFonts w:asciiTheme="minorBidi" w:hAnsiTheme="minorBidi"/>
          <w:color w:val="000000" w:themeColor="text1"/>
          <w:sz w:val="20"/>
          <w:szCs w:val="20"/>
        </w:rPr>
        <w:t xml:space="preserve"> et</w:t>
      </w:r>
      <w:r w:rsidR="009806C3" w:rsidRPr="009B5BDD">
        <w:rPr>
          <w:rFonts w:asciiTheme="minorBidi" w:hAnsiTheme="minorBidi"/>
          <w:color w:val="000000" w:themeColor="text1"/>
          <w:sz w:val="20"/>
          <w:szCs w:val="20"/>
          <w:rtl/>
        </w:rPr>
        <w:t xml:space="preserve"> </w:t>
      </w:r>
      <w:r w:rsidR="000E1260" w:rsidRPr="009B5BDD">
        <w:rPr>
          <w:rFonts w:asciiTheme="minorBidi" w:hAnsiTheme="minorBidi"/>
          <w:color w:val="000000" w:themeColor="text1"/>
          <w:sz w:val="20"/>
          <w:szCs w:val="20"/>
        </w:rPr>
        <w:t>al., 2025</w:t>
      </w:r>
      <w:r w:rsidR="009806C3" w:rsidRPr="009B5BDD">
        <w:rPr>
          <w:rFonts w:asciiTheme="minorBidi" w:hAnsiTheme="minorBidi"/>
          <w:color w:val="000000" w:themeColor="text1"/>
          <w:sz w:val="20"/>
          <w:szCs w:val="20"/>
        </w:rPr>
        <w:t xml:space="preserve">; </w:t>
      </w:r>
      <w:r w:rsidR="009806C3" w:rsidRPr="009B5BDD">
        <w:rPr>
          <w:rFonts w:asciiTheme="minorBidi" w:hAnsiTheme="minorBidi"/>
          <w:color w:val="000000" w:themeColor="text1"/>
          <w:sz w:val="20"/>
          <w:szCs w:val="20"/>
          <w:lang w:val="en-US"/>
        </w:rPr>
        <w:t>S</w:t>
      </w:r>
      <w:proofErr w:type="spellStart"/>
      <w:r w:rsidR="009806C3" w:rsidRPr="009B5BDD">
        <w:rPr>
          <w:rFonts w:asciiTheme="minorBidi" w:hAnsiTheme="minorBidi"/>
          <w:color w:val="000000" w:themeColor="text1"/>
          <w:sz w:val="20"/>
          <w:szCs w:val="20"/>
        </w:rPr>
        <w:t>alih</w:t>
      </w:r>
      <w:proofErr w:type="spellEnd"/>
      <w:r w:rsidR="009806C3" w:rsidRPr="009B5BDD">
        <w:rPr>
          <w:rFonts w:asciiTheme="minorBidi" w:hAnsiTheme="minorBidi"/>
          <w:color w:val="000000" w:themeColor="text1"/>
          <w:sz w:val="20"/>
          <w:szCs w:val="20"/>
        </w:rPr>
        <w:t xml:space="preserve"> et al., 2020</w:t>
      </w:r>
      <w:r w:rsidR="000E1260" w:rsidRPr="009B5BDD">
        <w:rPr>
          <w:rFonts w:asciiTheme="minorBidi" w:hAnsiTheme="minorBidi"/>
          <w:color w:val="000000" w:themeColor="text1"/>
          <w:sz w:val="20"/>
          <w:szCs w:val="20"/>
        </w:rPr>
        <w:t>)</w:t>
      </w:r>
      <w:r w:rsidRPr="009B5BDD">
        <w:rPr>
          <w:rFonts w:asciiTheme="minorBidi" w:hAnsiTheme="minorBidi"/>
          <w:color w:val="000000" w:themeColor="text1"/>
          <w:sz w:val="20"/>
          <w:szCs w:val="20"/>
        </w:rPr>
        <w:t>.</w:t>
      </w:r>
    </w:p>
    <w:p w14:paraId="27057923" w14:textId="77777777" w:rsidR="008150BF" w:rsidRPr="009B5BDD" w:rsidRDefault="008150BF" w:rsidP="009B5BDD">
      <w:pPr>
        <w:spacing w:after="0" w:line="360" w:lineRule="auto"/>
        <w:jc w:val="both"/>
        <w:rPr>
          <w:rFonts w:asciiTheme="minorBidi" w:hAnsiTheme="minorBidi"/>
          <w:color w:val="000000" w:themeColor="text1"/>
          <w:sz w:val="20"/>
          <w:szCs w:val="20"/>
        </w:rPr>
      </w:pPr>
    </w:p>
    <w:p w14:paraId="18050CA8" w14:textId="77777777" w:rsidR="008150BF" w:rsidRPr="009B5BDD" w:rsidRDefault="008150BF"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Soil degradation in the United States has underlying causes that are multiple and interrelated. The intensive agriculture practice of high tillage, single cropping, and excessive fertilization/chemical pesticide usage combined to reduce significantly the soil structure and organic properties. Traditional tillage destroys soil aggregates, exposing the soil surface to erosive agents such as rain and wind</w:t>
      </w:r>
      <w:r w:rsidR="00402EDB" w:rsidRPr="009B5BDD">
        <w:rPr>
          <w:rFonts w:asciiTheme="minorBidi" w:hAnsiTheme="minorBidi"/>
          <w:color w:val="000000" w:themeColor="text1"/>
          <w:sz w:val="20"/>
          <w:szCs w:val="20"/>
        </w:rPr>
        <w:t xml:space="preserve"> (</w:t>
      </w:r>
      <w:r w:rsidR="00402EDB" w:rsidRPr="009B5BDD">
        <w:rPr>
          <w:rFonts w:asciiTheme="minorBidi" w:eastAsia="Times New Roman" w:hAnsiTheme="minorBidi"/>
          <w:color w:val="000000" w:themeColor="text1"/>
          <w:sz w:val="20"/>
          <w:szCs w:val="20"/>
          <w:lang w:val="en-US"/>
        </w:rPr>
        <w:t>USGS, 2023)</w:t>
      </w:r>
      <w:r w:rsidRPr="009B5BDD">
        <w:rPr>
          <w:rFonts w:asciiTheme="minorBidi" w:hAnsiTheme="minorBidi"/>
          <w:color w:val="000000" w:themeColor="text1"/>
          <w:sz w:val="20"/>
          <w:szCs w:val="20"/>
        </w:rPr>
        <w:t>. In regions like the Midwest, dominance of monoculture systems has, however, exacerbated the situation by reducing crop diversity, nutrient loss and the reduction in the resilience of the soil to pests and diseases (Foley et al. Irrigation-induced salinization causes severe degradation of soils particularly in the western states, such as in California, Arizona</w:t>
      </w:r>
      <w:r w:rsidR="00412BF3" w:rsidRPr="009B5BDD">
        <w:rPr>
          <w:rFonts w:asciiTheme="minorBidi" w:hAnsiTheme="minorBidi"/>
          <w:color w:val="000000" w:themeColor="text1"/>
          <w:sz w:val="20"/>
          <w:szCs w:val="20"/>
        </w:rPr>
        <w:t xml:space="preserve"> </w:t>
      </w:r>
      <w:r w:rsidRPr="009B5BDD">
        <w:rPr>
          <w:rFonts w:asciiTheme="minorBidi" w:hAnsiTheme="minorBidi"/>
          <w:color w:val="000000" w:themeColor="text1"/>
          <w:sz w:val="20"/>
          <w:szCs w:val="20"/>
        </w:rPr>
        <w:t xml:space="preserve">and New </w:t>
      </w:r>
      <w:r w:rsidR="00412BF3" w:rsidRPr="009B5BDD">
        <w:rPr>
          <w:rFonts w:asciiTheme="minorBidi" w:hAnsiTheme="minorBidi"/>
          <w:color w:val="000000" w:themeColor="text1"/>
          <w:sz w:val="20"/>
          <w:szCs w:val="20"/>
        </w:rPr>
        <w:t>Mexico</w:t>
      </w:r>
      <w:r w:rsidRPr="009B5BDD">
        <w:rPr>
          <w:rFonts w:asciiTheme="minorBidi" w:hAnsiTheme="minorBidi"/>
          <w:color w:val="000000" w:themeColor="text1"/>
          <w:sz w:val="20"/>
          <w:szCs w:val="20"/>
        </w:rPr>
        <w:t>, where salinization contributes to increasing the salt concentration in soils resulting in poor agriculture-based productivity and biological activity of the soils (</w:t>
      </w:r>
      <w:proofErr w:type="spellStart"/>
      <w:r w:rsidRPr="009B5BDD">
        <w:rPr>
          <w:rFonts w:asciiTheme="minorBidi" w:hAnsiTheme="minorBidi"/>
          <w:color w:val="000000" w:themeColor="text1"/>
          <w:sz w:val="20"/>
          <w:szCs w:val="20"/>
        </w:rPr>
        <w:t>Ghassemi</w:t>
      </w:r>
      <w:proofErr w:type="spellEnd"/>
      <w:r w:rsidRPr="009B5BDD">
        <w:rPr>
          <w:rFonts w:asciiTheme="minorBidi" w:hAnsiTheme="minorBidi"/>
          <w:color w:val="000000" w:themeColor="text1"/>
          <w:sz w:val="20"/>
          <w:szCs w:val="20"/>
        </w:rPr>
        <w:t>, et al., 1995).</w:t>
      </w:r>
    </w:p>
    <w:p w14:paraId="14C353D0" w14:textId="77777777" w:rsidR="008150BF" w:rsidRPr="009B5BDD" w:rsidRDefault="008150BF" w:rsidP="009B5BDD">
      <w:pPr>
        <w:spacing w:after="0" w:line="360" w:lineRule="auto"/>
        <w:jc w:val="both"/>
        <w:rPr>
          <w:rFonts w:asciiTheme="minorBidi" w:hAnsiTheme="minorBidi"/>
          <w:color w:val="000000" w:themeColor="text1"/>
          <w:sz w:val="20"/>
          <w:szCs w:val="20"/>
        </w:rPr>
      </w:pPr>
    </w:p>
    <w:p w14:paraId="247310AE" w14:textId="77777777" w:rsidR="00412BF3" w:rsidRPr="009B5BDD" w:rsidRDefault="00412BF3"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In context of anthropogenic factors, climate change has emerged as an important contributor to accelerate soil degradation and loss in the U.S. The increase in frequency of extreme weather conditions (drenching downpours on the one hand, prolonged droughts on the other) is quickening</w:t>
      </w:r>
      <w:r w:rsidR="00961169" w:rsidRPr="009B5BDD">
        <w:rPr>
          <w:rFonts w:asciiTheme="minorBidi" w:hAnsiTheme="minorBidi"/>
          <w:color w:val="000000" w:themeColor="text1"/>
          <w:sz w:val="20"/>
          <w:szCs w:val="20"/>
        </w:rPr>
        <w:t xml:space="preserve"> </w:t>
      </w:r>
      <w:r w:rsidRPr="009B5BDD">
        <w:rPr>
          <w:rFonts w:asciiTheme="minorBidi" w:hAnsiTheme="minorBidi"/>
          <w:color w:val="000000" w:themeColor="text1"/>
          <w:sz w:val="20"/>
          <w:szCs w:val="20"/>
        </w:rPr>
        <w:t>water and wind erosion rates as well</w:t>
      </w:r>
      <w:r w:rsidR="00316370" w:rsidRPr="009B5BDD">
        <w:rPr>
          <w:rFonts w:asciiTheme="minorBidi" w:hAnsiTheme="minorBidi"/>
          <w:color w:val="000000" w:themeColor="text1"/>
          <w:sz w:val="20"/>
          <w:szCs w:val="20"/>
        </w:rPr>
        <w:t xml:space="preserve"> (Hameed, et al., 2025). </w:t>
      </w:r>
      <w:r w:rsidRPr="009B5BDD">
        <w:rPr>
          <w:rFonts w:asciiTheme="minorBidi" w:hAnsiTheme="minorBidi"/>
          <w:color w:val="000000" w:themeColor="text1"/>
          <w:sz w:val="20"/>
          <w:szCs w:val="20"/>
        </w:rPr>
        <w:t xml:space="preserve">In dry and semi-dry regions, the scant vegetation cover is destroyed by drought, which dries the soil, these becoming subjected to the action of the wind (wind erosion) or by heavy rainstorms (in some regions) which strip the </w:t>
      </w:r>
      <w:proofErr w:type="spellStart"/>
      <w:r w:rsidRPr="009B5BDD">
        <w:rPr>
          <w:rFonts w:asciiTheme="minorBidi" w:hAnsiTheme="minorBidi"/>
          <w:color w:val="000000" w:themeColor="text1"/>
          <w:sz w:val="20"/>
          <w:szCs w:val="20"/>
        </w:rPr>
        <w:t>soild</w:t>
      </w:r>
      <w:proofErr w:type="spellEnd"/>
      <w:r w:rsidRPr="009B5BDD">
        <w:rPr>
          <w:rFonts w:asciiTheme="minorBidi" w:hAnsiTheme="minorBidi"/>
          <w:color w:val="000000" w:themeColor="text1"/>
          <w:sz w:val="20"/>
          <w:szCs w:val="20"/>
        </w:rPr>
        <w:t xml:space="preserve"> of the top fertile layer</w:t>
      </w:r>
      <w:r w:rsidR="00961169" w:rsidRPr="009B5BDD">
        <w:rPr>
          <w:rFonts w:asciiTheme="minorBidi" w:hAnsiTheme="minorBidi"/>
          <w:color w:val="000000" w:themeColor="text1"/>
          <w:sz w:val="20"/>
          <w:szCs w:val="20"/>
        </w:rPr>
        <w:t xml:space="preserve"> Fig. 1</w:t>
      </w:r>
      <w:r w:rsidRPr="009B5BDD">
        <w:rPr>
          <w:rFonts w:asciiTheme="minorBidi" w:hAnsiTheme="minorBidi"/>
          <w:color w:val="000000" w:themeColor="text1"/>
          <w:sz w:val="20"/>
          <w:szCs w:val="20"/>
        </w:rPr>
        <w:t>. Both these changes lead to a depletion of soil quality and undermine larger ecosystem processes like wate</w:t>
      </w:r>
      <w:r w:rsidR="00402EDB" w:rsidRPr="009B5BDD">
        <w:rPr>
          <w:rFonts w:asciiTheme="minorBidi" w:hAnsiTheme="minorBidi"/>
          <w:color w:val="000000" w:themeColor="text1"/>
          <w:sz w:val="20"/>
          <w:szCs w:val="20"/>
        </w:rPr>
        <w:t>r regulation and carbon storage</w:t>
      </w:r>
      <w:r w:rsidR="00316370" w:rsidRPr="009B5BDD">
        <w:rPr>
          <w:rFonts w:asciiTheme="minorBidi" w:hAnsiTheme="minorBidi"/>
          <w:color w:val="000000" w:themeColor="text1"/>
          <w:sz w:val="20"/>
          <w:szCs w:val="20"/>
        </w:rPr>
        <w:t xml:space="preserve"> (</w:t>
      </w:r>
      <w:r w:rsidR="00402EDB" w:rsidRPr="009B5BDD">
        <w:rPr>
          <w:rStyle w:val="Strong"/>
          <w:rFonts w:asciiTheme="minorBidi" w:hAnsiTheme="minorBidi"/>
          <w:b w:val="0"/>
          <w:bCs w:val="0"/>
          <w:color w:val="000000" w:themeColor="text1"/>
          <w:sz w:val="20"/>
          <w:szCs w:val="20"/>
        </w:rPr>
        <w:t>IPCC, 2022</w:t>
      </w:r>
      <w:r w:rsidR="00402EDB" w:rsidRPr="009B5BDD">
        <w:rPr>
          <w:rFonts w:asciiTheme="minorBidi" w:eastAsia="Times New Roman" w:hAnsiTheme="minorBidi"/>
          <w:color w:val="000000" w:themeColor="text1"/>
          <w:sz w:val="20"/>
          <w:szCs w:val="20"/>
        </w:rPr>
        <w:t xml:space="preserve">; </w:t>
      </w:r>
      <w:r w:rsidR="00316370" w:rsidRPr="009B5BDD">
        <w:rPr>
          <w:rFonts w:asciiTheme="minorBidi" w:hAnsiTheme="minorBidi"/>
          <w:color w:val="000000" w:themeColor="text1"/>
          <w:sz w:val="20"/>
          <w:szCs w:val="20"/>
        </w:rPr>
        <w:t>Mellor, et al., 2002).</w:t>
      </w:r>
    </w:p>
    <w:p w14:paraId="6D53ACF0" w14:textId="77777777" w:rsidR="00316370" w:rsidRPr="009B5BDD" w:rsidRDefault="00316370" w:rsidP="009B5BDD">
      <w:pPr>
        <w:spacing w:after="0" w:line="360" w:lineRule="auto"/>
        <w:jc w:val="both"/>
        <w:rPr>
          <w:rFonts w:asciiTheme="minorBidi" w:hAnsiTheme="minorBidi"/>
          <w:color w:val="000000" w:themeColor="text1"/>
          <w:sz w:val="20"/>
          <w:szCs w:val="20"/>
        </w:rPr>
      </w:pPr>
    </w:p>
    <w:p w14:paraId="3E1E6933" w14:textId="77777777" w:rsidR="002743DD" w:rsidRPr="009B5BDD" w:rsidRDefault="002743DD"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The level of United States of soil depletion is like extremely deep. The U.S. Department of Agriculture’s (USDA) National Resources Inventory (NRI) indicates that U.S. croplands lose an estimated 1.7 billion tons of soil annually to erosion. In at least some critical agricultural areas, such as Iowa (</w:t>
      </w:r>
      <w:r w:rsidR="00402EDB" w:rsidRPr="009B5BDD">
        <w:rPr>
          <w:rStyle w:val="Strong"/>
          <w:rFonts w:asciiTheme="minorBidi" w:hAnsiTheme="minorBidi"/>
          <w:b w:val="0"/>
          <w:bCs w:val="0"/>
          <w:color w:val="000000" w:themeColor="text1"/>
          <w:sz w:val="20"/>
          <w:szCs w:val="20"/>
        </w:rPr>
        <w:t>USDA, 2023;</w:t>
      </w:r>
      <w:r w:rsidR="00402EDB" w:rsidRPr="009B5BDD">
        <w:rPr>
          <w:rFonts w:asciiTheme="minorBidi" w:eastAsia="Times New Roman" w:hAnsiTheme="minorBidi"/>
          <w:color w:val="000000" w:themeColor="text1"/>
          <w:sz w:val="20"/>
          <w:szCs w:val="20"/>
          <w:lang w:val="en-US"/>
        </w:rPr>
        <w:t> </w:t>
      </w:r>
      <w:r w:rsidRPr="009B5BDD">
        <w:rPr>
          <w:rFonts w:asciiTheme="minorBidi" w:hAnsiTheme="minorBidi"/>
          <w:color w:val="000000" w:themeColor="text1"/>
          <w:sz w:val="20"/>
          <w:szCs w:val="20"/>
        </w:rPr>
        <w:t>Shah and Mehmood, 2024) Nebraska, and Kansas, soil loss is often higher than the “T-value”  the maximum allowable annual soil loss rate for sustained long</w:t>
      </w:r>
      <w:r w:rsidRPr="009B5BDD">
        <w:rPr>
          <w:rFonts w:asciiTheme="minorBidi" w:hAnsiTheme="minorBidi"/>
          <w:color w:val="000000" w:themeColor="text1"/>
          <w:sz w:val="20"/>
          <w:szCs w:val="20"/>
          <w:rtl/>
        </w:rPr>
        <w:t xml:space="preserve"> </w:t>
      </w:r>
      <w:r w:rsidRPr="009B5BDD">
        <w:rPr>
          <w:rFonts w:asciiTheme="minorBidi" w:hAnsiTheme="minorBidi"/>
          <w:color w:val="000000" w:themeColor="text1"/>
          <w:sz w:val="20"/>
          <w:szCs w:val="20"/>
        </w:rPr>
        <w:t xml:space="preserve">term crop production (Cruse &amp; </w:t>
      </w:r>
      <w:proofErr w:type="spellStart"/>
      <w:r w:rsidRPr="009B5BDD">
        <w:rPr>
          <w:rFonts w:asciiTheme="minorBidi" w:hAnsiTheme="minorBidi"/>
          <w:color w:val="000000" w:themeColor="text1"/>
          <w:sz w:val="20"/>
          <w:szCs w:val="20"/>
        </w:rPr>
        <w:t>Herndl</w:t>
      </w:r>
      <w:proofErr w:type="spellEnd"/>
      <w:r w:rsidRPr="009B5BDD">
        <w:rPr>
          <w:rFonts w:asciiTheme="minorBidi" w:hAnsiTheme="minorBidi"/>
          <w:color w:val="000000" w:themeColor="text1"/>
          <w:sz w:val="20"/>
          <w:szCs w:val="20"/>
        </w:rPr>
        <w:t>, 2009). When more soil than this is lost, natural processes of soil formation are unable to replace the lost material at a satisfactory rate and soil productivity goes into a long-term decline</w:t>
      </w:r>
      <w:r w:rsidR="00200D72" w:rsidRPr="009B5BDD">
        <w:rPr>
          <w:rStyle w:val="Strong"/>
          <w:rFonts w:asciiTheme="minorBidi" w:hAnsiTheme="minorBidi"/>
          <w:b w:val="0"/>
          <w:bCs w:val="0"/>
          <w:color w:val="000000" w:themeColor="text1"/>
          <w:sz w:val="20"/>
          <w:szCs w:val="20"/>
        </w:rPr>
        <w:t xml:space="preserve"> (USDA, 2023)</w:t>
      </w:r>
      <w:r w:rsidRPr="009B5BDD">
        <w:rPr>
          <w:rFonts w:asciiTheme="minorBidi" w:hAnsiTheme="minorBidi"/>
          <w:color w:val="000000" w:themeColor="text1"/>
          <w:sz w:val="20"/>
          <w:szCs w:val="20"/>
        </w:rPr>
        <w:t>. In addition, soil erosion causes rivers, lakes and reservoirs to become filled with suspended solids, adversely affecting water quality and leading to flooding</w:t>
      </w:r>
      <w:r w:rsidRPr="009B5BDD">
        <w:rPr>
          <w:rFonts w:asciiTheme="minorBidi" w:hAnsiTheme="minorBidi"/>
          <w:color w:val="000000" w:themeColor="text1"/>
          <w:sz w:val="20"/>
          <w:szCs w:val="20"/>
          <w:rtl/>
        </w:rPr>
        <w:t xml:space="preserve"> </w:t>
      </w:r>
      <w:r w:rsidRPr="009B5BDD">
        <w:rPr>
          <w:rFonts w:asciiTheme="minorBidi" w:hAnsiTheme="minorBidi"/>
          <w:color w:val="000000" w:themeColor="text1"/>
          <w:sz w:val="20"/>
          <w:szCs w:val="20"/>
        </w:rPr>
        <w:t>(Amundson et al., 2015).</w:t>
      </w:r>
    </w:p>
    <w:p w14:paraId="2FB6A6AA" w14:textId="77777777" w:rsidR="002743DD" w:rsidRPr="009B5BDD" w:rsidRDefault="002743DD" w:rsidP="009B5BDD">
      <w:pPr>
        <w:spacing w:after="0" w:line="360" w:lineRule="auto"/>
        <w:jc w:val="both"/>
        <w:rPr>
          <w:rFonts w:asciiTheme="minorBidi" w:hAnsiTheme="minorBidi"/>
          <w:color w:val="000000" w:themeColor="text1"/>
          <w:sz w:val="20"/>
          <w:szCs w:val="20"/>
        </w:rPr>
      </w:pPr>
    </w:p>
    <w:p w14:paraId="0D249922" w14:textId="77777777" w:rsidR="004146CF" w:rsidRPr="009B5BDD" w:rsidRDefault="004146CF" w:rsidP="00493DE7">
      <w:pPr>
        <w:spacing w:after="0" w:line="360" w:lineRule="auto"/>
        <w:ind w:left="-900"/>
        <w:jc w:val="center"/>
        <w:rPr>
          <w:rFonts w:asciiTheme="minorBidi" w:hAnsiTheme="minorBidi"/>
          <w:color w:val="000000" w:themeColor="text1"/>
          <w:sz w:val="20"/>
          <w:szCs w:val="20"/>
        </w:rPr>
      </w:pPr>
      <w:r w:rsidRPr="009B5BDD">
        <w:rPr>
          <w:rFonts w:asciiTheme="minorBidi" w:hAnsiTheme="minorBidi"/>
          <w:noProof/>
          <w:color w:val="000000" w:themeColor="text1"/>
          <w:sz w:val="20"/>
          <w:szCs w:val="20"/>
          <w:lang w:val="en-US"/>
        </w:rPr>
        <w:lastRenderedPageBreak/>
        <w:drawing>
          <wp:inline distT="0" distB="0" distL="0" distR="0" wp14:anchorId="7C9CDBE7" wp14:editId="00A55004">
            <wp:extent cx="6910125" cy="4061460"/>
            <wp:effectExtent l="0" t="0" r="5080" b="0"/>
            <wp:docPr id="1" name="Picture 1" descr="Soil erosion in the United States: Present and future (2020–2050) -  Science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il erosion in the United States: Present and future (2020–2050) -  ScienceDirect"/>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931269" cy="4073888"/>
                    </a:xfrm>
                    <a:prstGeom prst="rect">
                      <a:avLst/>
                    </a:prstGeom>
                    <a:noFill/>
                    <a:ln>
                      <a:noFill/>
                    </a:ln>
                  </pic:spPr>
                </pic:pic>
              </a:graphicData>
            </a:graphic>
          </wp:inline>
        </w:drawing>
      </w:r>
    </w:p>
    <w:p w14:paraId="50136ADE" w14:textId="77777777" w:rsidR="004146CF" w:rsidRPr="009B5BDD" w:rsidRDefault="004146CF" w:rsidP="009B5BDD">
      <w:pPr>
        <w:spacing w:line="360" w:lineRule="auto"/>
        <w:jc w:val="center"/>
        <w:rPr>
          <w:rFonts w:asciiTheme="minorBidi" w:hAnsiTheme="minorBidi"/>
          <w:b/>
          <w:bCs/>
          <w:color w:val="000000" w:themeColor="text1"/>
          <w:sz w:val="20"/>
          <w:szCs w:val="20"/>
          <w:u w:val="single"/>
          <w:shd w:val="clear" w:color="auto" w:fill="FFFFFF"/>
        </w:rPr>
      </w:pPr>
      <w:r w:rsidRPr="009B5BDD">
        <w:rPr>
          <w:rFonts w:asciiTheme="minorBidi" w:hAnsiTheme="minorBidi"/>
          <w:color w:val="000000" w:themeColor="text1"/>
          <w:sz w:val="20"/>
          <w:szCs w:val="20"/>
        </w:rPr>
        <w:fldChar w:fldCharType="begin"/>
      </w:r>
      <w:r w:rsidRPr="009B5BDD">
        <w:rPr>
          <w:rFonts w:asciiTheme="minorBidi" w:hAnsiTheme="minorBidi"/>
          <w:color w:val="000000" w:themeColor="text1"/>
          <w:sz w:val="20"/>
          <w:szCs w:val="20"/>
        </w:rPr>
        <w:instrText xml:space="preserve"> HYPERLINK "https://www.google.com/url?sa=i&amp;url=https%3A%2F%2Fwww.sciencedirect.com%2Fscience%2Farticle%2Fpii%2FS0341816224002716&amp;psig=AOvVaw2UoVAjuhPxnfSQhS52xBd6&amp;ust=1745931213200000&amp;source=images&amp;cd=vfe&amp;opi=89978449&amp;ved=0CBgQjhxqFwoTCKCh--Hi-owDFQAAAAAdAAAAABAR" \t "_blank" </w:instrText>
      </w:r>
      <w:r w:rsidRPr="009B5BDD">
        <w:rPr>
          <w:rFonts w:asciiTheme="minorBidi" w:hAnsiTheme="minorBidi"/>
          <w:color w:val="000000" w:themeColor="text1"/>
          <w:sz w:val="20"/>
          <w:szCs w:val="20"/>
        </w:rPr>
        <w:fldChar w:fldCharType="separate"/>
      </w:r>
      <w:r w:rsidRPr="009B5BDD">
        <w:rPr>
          <w:rFonts w:asciiTheme="minorBidi" w:hAnsiTheme="minorBidi"/>
          <w:color w:val="000000" w:themeColor="text1"/>
          <w:sz w:val="20"/>
          <w:szCs w:val="20"/>
        </w:rPr>
        <w:t xml:space="preserve"> </w:t>
      </w:r>
      <w:r w:rsidRPr="009B5BDD">
        <w:rPr>
          <w:rFonts w:asciiTheme="minorBidi" w:hAnsiTheme="minorBidi"/>
          <w:b/>
          <w:bCs/>
          <w:color w:val="000000" w:themeColor="text1"/>
          <w:sz w:val="20"/>
          <w:szCs w:val="20"/>
        </w:rPr>
        <w:t xml:space="preserve">   </w:t>
      </w:r>
      <w:r w:rsidR="00CC146A" w:rsidRPr="009B5BDD">
        <w:rPr>
          <w:rFonts w:asciiTheme="minorBidi" w:hAnsiTheme="minorBidi"/>
          <w:b/>
          <w:bCs/>
          <w:color w:val="000000" w:themeColor="text1"/>
          <w:sz w:val="20"/>
          <w:szCs w:val="20"/>
          <w:shd w:val="clear" w:color="auto" w:fill="FFFFFF"/>
        </w:rPr>
        <w:t>Fig.</w:t>
      </w:r>
      <w:r w:rsidRPr="009B5BDD">
        <w:rPr>
          <w:rFonts w:asciiTheme="minorBidi" w:hAnsiTheme="minorBidi"/>
          <w:b/>
          <w:bCs/>
          <w:color w:val="000000" w:themeColor="text1"/>
          <w:sz w:val="20"/>
          <w:szCs w:val="20"/>
          <w:shd w:val="clear" w:color="auto" w:fill="FFFFFF"/>
        </w:rPr>
        <w:t xml:space="preserve"> 1. Soil erosion in the United States: Present and future</w:t>
      </w:r>
    </w:p>
    <w:p w14:paraId="13F7A55C" w14:textId="77777777" w:rsidR="00096FCC" w:rsidRPr="009B5BDD" w:rsidRDefault="004146CF"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fldChar w:fldCharType="end"/>
      </w:r>
    </w:p>
    <w:p w14:paraId="1E8F84AE" w14:textId="77777777" w:rsidR="00466491" w:rsidRPr="009B5BDD" w:rsidRDefault="00466491" w:rsidP="009B5BDD">
      <w:pPr>
        <w:spacing w:after="0" w:line="360" w:lineRule="auto"/>
        <w:jc w:val="both"/>
        <w:rPr>
          <w:rFonts w:asciiTheme="minorBidi" w:hAnsiTheme="minorBidi"/>
          <w:color w:val="000000" w:themeColor="text1"/>
          <w:sz w:val="20"/>
          <w:szCs w:val="20"/>
        </w:rPr>
      </w:pPr>
    </w:p>
    <w:p w14:paraId="02E1BAEA" w14:textId="77777777" w:rsidR="00397A35" w:rsidRPr="009B5BDD" w:rsidRDefault="00466491"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Many experts say that despite initiatives like the Soil Health Partnership, the scale and urgency of soil degradation demands a bigger shift toward regenerative agriculture. Regenerative agriculture advocates low disturbance of soil, keeping it covered, planting a wide variety of crops, using animals, such as cattle or chickens, and powering down from a high-tech approach while powering up from a high-touch one to restore natural ecosystems</w:t>
      </w:r>
      <w:r w:rsidR="000E502C" w:rsidRPr="009B5BDD">
        <w:rPr>
          <w:rFonts w:asciiTheme="minorBidi" w:hAnsiTheme="minorBidi"/>
          <w:color w:val="000000" w:themeColor="text1"/>
          <w:sz w:val="20"/>
          <w:szCs w:val="20"/>
        </w:rPr>
        <w:t xml:space="preserve"> (Ali et al., 2024</w:t>
      </w:r>
      <w:r w:rsidR="000B00D3" w:rsidRPr="009B5BDD">
        <w:rPr>
          <w:rFonts w:asciiTheme="minorBidi" w:hAnsiTheme="minorBidi"/>
          <w:color w:val="000000" w:themeColor="text1"/>
          <w:sz w:val="20"/>
          <w:szCs w:val="20"/>
        </w:rPr>
        <w:t>)</w:t>
      </w:r>
      <w:r w:rsidRPr="009B5BDD">
        <w:rPr>
          <w:rFonts w:asciiTheme="minorBidi" w:hAnsiTheme="minorBidi"/>
          <w:color w:val="000000" w:themeColor="text1"/>
          <w:sz w:val="20"/>
          <w:szCs w:val="20"/>
        </w:rPr>
        <w:t>. These methods not only lower the rates of erosion but also improve soil health, help retain water, increase biodiversity, and build resistance to climate shocks</w:t>
      </w:r>
      <w:r w:rsidR="00200D72" w:rsidRPr="009B5BDD">
        <w:rPr>
          <w:rStyle w:val="Strong"/>
          <w:rFonts w:asciiTheme="minorBidi" w:hAnsiTheme="minorBidi"/>
          <w:b w:val="0"/>
          <w:bCs w:val="0"/>
          <w:color w:val="000000" w:themeColor="text1"/>
          <w:sz w:val="20"/>
          <w:szCs w:val="20"/>
        </w:rPr>
        <w:t xml:space="preserve"> (EPA, 2023)</w:t>
      </w:r>
      <w:r w:rsidRPr="009B5BDD">
        <w:rPr>
          <w:rFonts w:asciiTheme="minorBidi" w:hAnsiTheme="minorBidi"/>
          <w:color w:val="000000" w:themeColor="text1"/>
          <w:sz w:val="20"/>
          <w:szCs w:val="20"/>
        </w:rPr>
        <w:t>. Moreover, market</w:t>
      </w:r>
      <w:r w:rsidR="000B00D3" w:rsidRPr="009B5BDD">
        <w:rPr>
          <w:rFonts w:asciiTheme="minorBidi" w:hAnsiTheme="minorBidi"/>
          <w:color w:val="000000" w:themeColor="text1"/>
          <w:sz w:val="20"/>
          <w:szCs w:val="20"/>
        </w:rPr>
        <w:t xml:space="preserve"> </w:t>
      </w:r>
      <w:r w:rsidRPr="009B5BDD">
        <w:rPr>
          <w:rFonts w:asciiTheme="minorBidi" w:hAnsiTheme="minorBidi"/>
          <w:color w:val="000000" w:themeColor="text1"/>
          <w:sz w:val="20"/>
          <w:szCs w:val="20"/>
        </w:rPr>
        <w:t>based incentives like payments for ecosystem services and public investment in research farming are increasingly considered as indispensable for widespread adoption of sustainable soil management</w:t>
      </w:r>
      <w:r w:rsidR="000E502C" w:rsidRPr="009B5BDD">
        <w:rPr>
          <w:rFonts w:asciiTheme="minorBidi" w:hAnsiTheme="minorBidi"/>
          <w:color w:val="000000" w:themeColor="text1"/>
          <w:sz w:val="20"/>
          <w:szCs w:val="20"/>
        </w:rPr>
        <w:t xml:space="preserve"> (</w:t>
      </w:r>
      <w:r w:rsidR="008504CB" w:rsidRPr="009B5BDD">
        <w:rPr>
          <w:rFonts w:asciiTheme="minorBidi" w:hAnsiTheme="minorBidi"/>
          <w:color w:val="000000" w:themeColor="text1"/>
          <w:sz w:val="20"/>
          <w:szCs w:val="20"/>
        </w:rPr>
        <w:t xml:space="preserve">Salih </w:t>
      </w:r>
      <w:r w:rsidR="000E502C" w:rsidRPr="009B5BDD">
        <w:rPr>
          <w:rFonts w:asciiTheme="minorBidi" w:hAnsiTheme="minorBidi"/>
          <w:color w:val="000000" w:themeColor="text1"/>
          <w:sz w:val="20"/>
          <w:szCs w:val="20"/>
        </w:rPr>
        <w:t>et al., 2025)</w:t>
      </w:r>
      <w:r w:rsidRPr="009B5BDD">
        <w:rPr>
          <w:rFonts w:asciiTheme="minorBidi" w:hAnsiTheme="minorBidi"/>
          <w:color w:val="000000" w:themeColor="text1"/>
          <w:sz w:val="20"/>
          <w:szCs w:val="20"/>
        </w:rPr>
        <w:t>.</w:t>
      </w:r>
    </w:p>
    <w:p w14:paraId="28CC6339" w14:textId="77777777" w:rsidR="00D1148A" w:rsidRPr="009B5BDD" w:rsidRDefault="00D1148A" w:rsidP="009B5BDD">
      <w:pPr>
        <w:spacing w:after="0" w:line="360" w:lineRule="auto"/>
        <w:jc w:val="both"/>
        <w:rPr>
          <w:rFonts w:asciiTheme="minorBidi" w:hAnsiTheme="minorBidi"/>
          <w:color w:val="000000" w:themeColor="text1"/>
          <w:sz w:val="20"/>
          <w:szCs w:val="20"/>
        </w:rPr>
      </w:pPr>
    </w:p>
    <w:p w14:paraId="44074EBC" w14:textId="77777777" w:rsidR="00466491" w:rsidRPr="009B5BDD" w:rsidRDefault="00466491" w:rsidP="009B5BDD">
      <w:pPr>
        <w:spacing w:line="360" w:lineRule="auto"/>
        <w:rPr>
          <w:rFonts w:asciiTheme="minorBidi" w:hAnsiTheme="minorBidi"/>
          <w:color w:val="000000" w:themeColor="text1"/>
          <w:sz w:val="20"/>
          <w:szCs w:val="20"/>
        </w:rPr>
      </w:pPr>
    </w:p>
    <w:p w14:paraId="676468A6" w14:textId="77777777" w:rsidR="00F70C15" w:rsidRPr="009B5BDD" w:rsidRDefault="00065027" w:rsidP="009B5BDD">
      <w:pPr>
        <w:spacing w:line="360" w:lineRule="auto"/>
        <w:rPr>
          <w:rFonts w:asciiTheme="minorBidi" w:hAnsiTheme="minorBidi"/>
          <w:b/>
          <w:bCs/>
          <w:color w:val="000000" w:themeColor="text1"/>
          <w:sz w:val="20"/>
          <w:szCs w:val="20"/>
        </w:rPr>
      </w:pPr>
      <w:r w:rsidRPr="009B5BDD">
        <w:rPr>
          <w:rFonts w:asciiTheme="minorBidi" w:hAnsiTheme="minorBidi"/>
          <w:b/>
          <w:bCs/>
          <w:color w:val="000000" w:themeColor="text1"/>
        </w:rPr>
        <w:t>2. 2</w:t>
      </w:r>
      <w:r w:rsidR="00F70C15" w:rsidRPr="009B5BDD">
        <w:rPr>
          <w:rFonts w:asciiTheme="minorBidi" w:hAnsiTheme="minorBidi"/>
          <w:b/>
          <w:bCs/>
          <w:color w:val="000000" w:themeColor="text1"/>
        </w:rPr>
        <w:t xml:space="preserve"> Water Pollution</w:t>
      </w:r>
      <w:r w:rsidR="00397A35" w:rsidRPr="009B5BDD">
        <w:rPr>
          <w:rFonts w:asciiTheme="minorBidi" w:hAnsiTheme="minorBidi"/>
          <w:b/>
          <w:bCs/>
          <w:color w:val="000000" w:themeColor="text1"/>
        </w:rPr>
        <w:t xml:space="preserve"> i</w:t>
      </w:r>
      <w:r w:rsidR="00D1148A" w:rsidRPr="009B5BDD">
        <w:rPr>
          <w:rFonts w:asciiTheme="minorBidi" w:hAnsiTheme="minorBidi"/>
          <w:b/>
          <w:bCs/>
          <w:color w:val="000000" w:themeColor="text1"/>
        </w:rPr>
        <w:t>n the United States of America</w:t>
      </w:r>
    </w:p>
    <w:p w14:paraId="120F86CB" w14:textId="77777777" w:rsidR="001A55C7" w:rsidRPr="009B5BDD" w:rsidRDefault="001A55C7"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Agricultural pollution of water the United States still faces one of the most serious environmental problems in the United States. One key cause of this issue is agricultural drainage with high excess loads of nitrogen (N) and phosphorus (P) from fertiliser and manure spreading</w:t>
      </w:r>
      <w:r w:rsidR="000B00D3" w:rsidRPr="009B5BDD">
        <w:rPr>
          <w:rFonts w:asciiTheme="minorBidi" w:hAnsiTheme="minorBidi"/>
          <w:color w:val="000000" w:themeColor="text1"/>
          <w:sz w:val="20"/>
          <w:szCs w:val="20"/>
        </w:rPr>
        <w:t xml:space="preserve"> (Yaqub, 2024)</w:t>
      </w:r>
      <w:r w:rsidRPr="009B5BDD">
        <w:rPr>
          <w:rFonts w:asciiTheme="minorBidi" w:hAnsiTheme="minorBidi"/>
          <w:color w:val="000000" w:themeColor="text1"/>
          <w:sz w:val="20"/>
          <w:szCs w:val="20"/>
        </w:rPr>
        <w:t xml:space="preserve">. Contemporary agriculture, dominated by synthetic fertilisers and intensive agricultural practices, leads to nutrient ‘over-loading’ with cereal production fields subject to nutrient transfer from the field as a </w:t>
      </w:r>
      <w:r w:rsidRPr="009B5BDD">
        <w:rPr>
          <w:rFonts w:asciiTheme="minorBidi" w:hAnsiTheme="minorBidi"/>
          <w:color w:val="000000" w:themeColor="text1"/>
          <w:sz w:val="20"/>
          <w:szCs w:val="20"/>
        </w:rPr>
        <w:lastRenderedPageBreak/>
        <w:t>consequence of rainfall</w:t>
      </w:r>
      <w:r w:rsidR="00316370" w:rsidRPr="009B5BDD">
        <w:rPr>
          <w:rFonts w:asciiTheme="minorBidi" w:hAnsiTheme="minorBidi"/>
          <w:color w:val="000000" w:themeColor="text1"/>
          <w:sz w:val="20"/>
          <w:szCs w:val="20"/>
        </w:rPr>
        <w:t xml:space="preserve"> (Keeney &amp; De </w:t>
      </w:r>
      <w:proofErr w:type="spellStart"/>
      <w:r w:rsidR="00316370" w:rsidRPr="009B5BDD">
        <w:rPr>
          <w:rFonts w:asciiTheme="minorBidi" w:hAnsiTheme="minorBidi"/>
          <w:color w:val="000000" w:themeColor="text1"/>
          <w:sz w:val="20"/>
          <w:szCs w:val="20"/>
        </w:rPr>
        <w:t>Longe</w:t>
      </w:r>
      <w:proofErr w:type="spellEnd"/>
      <w:r w:rsidR="00316370" w:rsidRPr="009B5BDD">
        <w:rPr>
          <w:rFonts w:asciiTheme="minorBidi" w:hAnsiTheme="minorBidi"/>
          <w:color w:val="000000" w:themeColor="text1"/>
          <w:sz w:val="20"/>
          <w:szCs w:val="20"/>
        </w:rPr>
        <w:t>, 2015)</w:t>
      </w:r>
      <w:r w:rsidRPr="009B5BDD">
        <w:rPr>
          <w:rFonts w:asciiTheme="minorBidi" w:hAnsiTheme="minorBidi"/>
          <w:color w:val="000000" w:themeColor="text1"/>
          <w:sz w:val="20"/>
          <w:szCs w:val="20"/>
        </w:rPr>
        <w:t>. This runoff empties out in surrounding streams, rivers, lakes, and eventually the ocean, leading to extensive ecological impairment.</w:t>
      </w:r>
    </w:p>
    <w:p w14:paraId="78B2CF18" w14:textId="77777777" w:rsidR="001D7DBC" w:rsidRPr="009B5BDD" w:rsidRDefault="001D7DBC" w:rsidP="009B5BDD">
      <w:pPr>
        <w:spacing w:after="0" w:line="360" w:lineRule="auto"/>
        <w:jc w:val="both"/>
        <w:rPr>
          <w:rFonts w:asciiTheme="minorBidi" w:hAnsiTheme="minorBidi"/>
          <w:color w:val="000000" w:themeColor="text1"/>
          <w:sz w:val="20"/>
          <w:szCs w:val="20"/>
        </w:rPr>
      </w:pPr>
    </w:p>
    <w:p w14:paraId="7EBFB224" w14:textId="77777777" w:rsidR="001D7DBC" w:rsidRPr="009B5BDD" w:rsidRDefault="001A55C7" w:rsidP="009B5BDD">
      <w:pPr>
        <w:spacing w:after="0" w:line="360" w:lineRule="auto"/>
        <w:jc w:val="both"/>
        <w:rPr>
          <w:rFonts w:asciiTheme="minorBidi" w:hAnsiTheme="minorBidi"/>
          <w:b/>
          <w:bCs/>
          <w:color w:val="000000" w:themeColor="text1"/>
          <w:sz w:val="20"/>
          <w:szCs w:val="20"/>
        </w:rPr>
      </w:pPr>
      <w:r w:rsidRPr="009B5BDD">
        <w:rPr>
          <w:rFonts w:asciiTheme="minorBidi" w:hAnsiTheme="minorBidi"/>
          <w:color w:val="000000" w:themeColor="text1"/>
          <w:sz w:val="20"/>
          <w:szCs w:val="20"/>
        </w:rPr>
        <w:t xml:space="preserve">Table 1. Displaying Water Pollution in the U.S. The information presented comprises, but not limited to, key pollutants and sources, impacted water bodies, and health and environmental effects and is organized as: Basic data in tables on water pollution and drinking water quality. This is a macroscale sketch on the basis of </w:t>
      </w:r>
      <w:r w:rsidR="0070248B" w:rsidRPr="009B5BDD">
        <w:rPr>
          <w:rFonts w:asciiTheme="minorBidi" w:hAnsiTheme="minorBidi"/>
          <w:color w:val="000000" w:themeColor="text1"/>
          <w:sz w:val="20"/>
          <w:szCs w:val="20"/>
        </w:rPr>
        <w:t>(</w:t>
      </w:r>
      <w:r w:rsidRPr="009B5BDD">
        <w:rPr>
          <w:rFonts w:asciiTheme="minorBidi" w:hAnsiTheme="minorBidi"/>
          <w:color w:val="000000" w:themeColor="text1"/>
          <w:sz w:val="20"/>
          <w:szCs w:val="20"/>
        </w:rPr>
        <w:t>Ts 2012_merged_HBS_DATA_2023</w:t>
      </w:r>
      <w:r w:rsidR="0070248B" w:rsidRPr="009B5BDD">
        <w:rPr>
          <w:rFonts w:asciiTheme="minorBidi" w:hAnsiTheme="minorBidi"/>
          <w:color w:val="000000" w:themeColor="text1"/>
          <w:sz w:val="20"/>
          <w:szCs w:val="20"/>
        </w:rPr>
        <w:t>,</w:t>
      </w:r>
      <w:r w:rsidRPr="009B5BDD">
        <w:rPr>
          <w:rFonts w:asciiTheme="minorBidi" w:hAnsiTheme="minorBidi"/>
          <w:color w:val="000000" w:themeColor="text1"/>
          <w:sz w:val="20"/>
          <w:szCs w:val="20"/>
        </w:rPr>
        <w:t xml:space="preserve"> </w:t>
      </w:r>
      <w:proofErr w:type="spellStart"/>
      <w:r w:rsidRPr="009B5BDD">
        <w:rPr>
          <w:rFonts w:asciiTheme="minorBidi" w:hAnsiTheme="minorBidi"/>
          <w:color w:val="000000" w:themeColor="text1"/>
          <w:sz w:val="20"/>
          <w:szCs w:val="20"/>
        </w:rPr>
        <w:t>Tempu</w:t>
      </w:r>
      <w:proofErr w:type="spellEnd"/>
      <w:r w:rsidRPr="009B5BDD">
        <w:rPr>
          <w:rFonts w:asciiTheme="minorBidi" w:hAnsiTheme="minorBidi"/>
          <w:color w:val="000000" w:themeColor="text1"/>
          <w:sz w:val="20"/>
          <w:szCs w:val="20"/>
        </w:rPr>
        <w:t xml:space="preserve"> </w:t>
      </w:r>
      <w:proofErr w:type="spellStart"/>
      <w:r w:rsidRPr="009B5BDD">
        <w:rPr>
          <w:rFonts w:asciiTheme="minorBidi" w:hAnsiTheme="minorBidi"/>
          <w:color w:val="000000" w:themeColor="text1"/>
          <w:sz w:val="20"/>
          <w:szCs w:val="20"/>
        </w:rPr>
        <w:t>Satellites_Space</w:t>
      </w:r>
      <w:proofErr w:type="spellEnd"/>
      <w:r w:rsidRPr="009B5BDD">
        <w:rPr>
          <w:rFonts w:asciiTheme="minorBidi" w:hAnsiTheme="minorBidi"/>
          <w:color w:val="000000" w:themeColor="text1"/>
          <w:sz w:val="20"/>
          <w:szCs w:val="20"/>
        </w:rPr>
        <w:t xml:space="preserve"> Vehicles </w:t>
      </w:r>
      <w:r w:rsidR="0070248B" w:rsidRPr="009B5BDD">
        <w:rPr>
          <w:rFonts w:asciiTheme="minorBidi" w:hAnsiTheme="minorBidi"/>
          <w:color w:val="000000" w:themeColor="text1"/>
          <w:sz w:val="20"/>
          <w:szCs w:val="20"/>
        </w:rPr>
        <w:t>–</w:t>
      </w:r>
      <w:r w:rsidRPr="009B5BDD">
        <w:rPr>
          <w:rFonts w:asciiTheme="minorBidi" w:hAnsiTheme="minorBidi"/>
          <w:color w:val="000000" w:themeColor="text1"/>
          <w:sz w:val="20"/>
          <w:szCs w:val="20"/>
        </w:rPr>
        <w:t>Some</w:t>
      </w:r>
      <w:r w:rsidR="0070248B" w:rsidRPr="009B5BDD">
        <w:rPr>
          <w:rFonts w:asciiTheme="minorBidi" w:hAnsiTheme="minorBidi"/>
          <w:color w:val="000000" w:themeColor="text1"/>
          <w:sz w:val="20"/>
          <w:szCs w:val="20"/>
        </w:rPr>
        <w:t>)</w:t>
      </w:r>
      <w:r w:rsidRPr="009B5BDD">
        <w:rPr>
          <w:rFonts w:asciiTheme="minorBidi" w:hAnsiTheme="minorBidi"/>
          <w:color w:val="000000" w:themeColor="text1"/>
          <w:sz w:val="20"/>
          <w:szCs w:val="20"/>
        </w:rPr>
        <w:t xml:space="preserve"> do not have datasets available from the European Planetary Exploration Network, up to 2023</w:t>
      </w:r>
      <w:r w:rsidR="00200D72" w:rsidRPr="009B5BDD">
        <w:rPr>
          <w:rFonts w:asciiTheme="minorBidi" w:hAnsiTheme="minorBidi"/>
          <w:color w:val="000000" w:themeColor="text1"/>
          <w:sz w:val="20"/>
          <w:szCs w:val="20"/>
        </w:rPr>
        <w:t xml:space="preserve"> (</w:t>
      </w:r>
      <w:r w:rsidR="00200D72" w:rsidRPr="009B5BDD">
        <w:rPr>
          <w:rStyle w:val="Strong"/>
          <w:rFonts w:asciiTheme="minorBidi" w:hAnsiTheme="minorBidi"/>
          <w:b w:val="0"/>
          <w:bCs w:val="0"/>
          <w:color w:val="000000" w:themeColor="text1"/>
          <w:sz w:val="20"/>
          <w:szCs w:val="20"/>
        </w:rPr>
        <w:t>USDA, 2023)</w:t>
      </w:r>
      <w:r w:rsidR="00200D72" w:rsidRPr="009B5BDD">
        <w:rPr>
          <w:rFonts w:asciiTheme="minorBidi" w:hAnsiTheme="minorBidi"/>
          <w:color w:val="000000" w:themeColor="text1"/>
          <w:sz w:val="20"/>
          <w:szCs w:val="20"/>
        </w:rPr>
        <w:t>.</w:t>
      </w:r>
      <w:r w:rsidR="00200D72" w:rsidRPr="009B5BDD">
        <w:rPr>
          <w:rFonts w:asciiTheme="minorBidi" w:hAnsiTheme="minorBidi"/>
          <w:b/>
          <w:bCs/>
          <w:color w:val="000000" w:themeColor="text1"/>
          <w:sz w:val="20"/>
          <w:szCs w:val="20"/>
        </w:rPr>
        <w:t xml:space="preserve"> </w:t>
      </w:r>
    </w:p>
    <w:p w14:paraId="1B221AF9" w14:textId="77777777" w:rsidR="001A55C7" w:rsidRPr="009B5BDD" w:rsidRDefault="001D7DBC" w:rsidP="009B5BDD">
      <w:pPr>
        <w:spacing w:after="0" w:line="360" w:lineRule="auto"/>
        <w:jc w:val="both"/>
        <w:rPr>
          <w:rFonts w:asciiTheme="minorBidi" w:hAnsiTheme="minorBidi"/>
          <w:b/>
          <w:bCs/>
          <w:color w:val="000000" w:themeColor="text1"/>
          <w:sz w:val="20"/>
          <w:szCs w:val="20"/>
        </w:rPr>
      </w:pPr>
      <w:r w:rsidRPr="009B5BDD">
        <w:rPr>
          <w:rFonts w:asciiTheme="minorBidi" w:hAnsiTheme="minorBidi"/>
          <w:b/>
          <w:bCs/>
          <w:color w:val="000000" w:themeColor="text1"/>
          <w:sz w:val="20"/>
          <w:szCs w:val="20"/>
        </w:rPr>
        <w:t>Table 1. Displaying Water Pollution in the U.S.</w:t>
      </w:r>
    </w:p>
    <w:tbl>
      <w:tblPr>
        <w:tblStyle w:val="TableGrid"/>
        <w:tblW w:w="9067" w:type="dxa"/>
        <w:tblLook w:val="04A0" w:firstRow="1" w:lastRow="0" w:firstColumn="1" w:lastColumn="0" w:noHBand="0" w:noVBand="1"/>
      </w:tblPr>
      <w:tblGrid>
        <w:gridCol w:w="1980"/>
        <w:gridCol w:w="2267"/>
        <w:gridCol w:w="2691"/>
        <w:gridCol w:w="2129"/>
      </w:tblGrid>
      <w:tr w:rsidR="00261299" w:rsidRPr="009B5BDD" w14:paraId="4EFE976F" w14:textId="77777777" w:rsidTr="002F3203">
        <w:tc>
          <w:tcPr>
            <w:tcW w:w="1980" w:type="dxa"/>
          </w:tcPr>
          <w:p w14:paraId="06717ABB"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Pollutant</w:t>
            </w:r>
          </w:p>
        </w:tc>
        <w:tc>
          <w:tcPr>
            <w:tcW w:w="2268" w:type="dxa"/>
          </w:tcPr>
          <w:p w14:paraId="4A7E1B38"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Primary Sources</w:t>
            </w:r>
          </w:p>
        </w:tc>
        <w:tc>
          <w:tcPr>
            <w:tcW w:w="2693" w:type="dxa"/>
          </w:tcPr>
          <w:p w14:paraId="62E71187"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Affected Water Bodies</w:t>
            </w:r>
          </w:p>
        </w:tc>
        <w:tc>
          <w:tcPr>
            <w:tcW w:w="2126" w:type="dxa"/>
          </w:tcPr>
          <w:p w14:paraId="55984E3F"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Environmental/Health Impact</w:t>
            </w:r>
          </w:p>
        </w:tc>
      </w:tr>
      <w:tr w:rsidR="00261299" w:rsidRPr="009B5BDD" w14:paraId="6402F0CD" w14:textId="77777777" w:rsidTr="002F3203">
        <w:tc>
          <w:tcPr>
            <w:tcW w:w="1980" w:type="dxa"/>
          </w:tcPr>
          <w:p w14:paraId="18046148"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Nitrates &amp; Phosphates</w:t>
            </w:r>
          </w:p>
        </w:tc>
        <w:tc>
          <w:tcPr>
            <w:tcW w:w="2268" w:type="dxa"/>
          </w:tcPr>
          <w:p w14:paraId="7B14C678"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Agricultural runoff (fertilizers, manure)</w:t>
            </w:r>
          </w:p>
        </w:tc>
        <w:tc>
          <w:tcPr>
            <w:tcW w:w="2693" w:type="dxa"/>
          </w:tcPr>
          <w:p w14:paraId="670ED616"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Rivers, lakes, groundwater</w:t>
            </w:r>
          </w:p>
        </w:tc>
        <w:tc>
          <w:tcPr>
            <w:tcW w:w="2126" w:type="dxa"/>
          </w:tcPr>
          <w:p w14:paraId="3F380ACB"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Algal blooms, oxygen depletion, fish kills, contaminated drinking water</w:t>
            </w:r>
          </w:p>
        </w:tc>
      </w:tr>
      <w:tr w:rsidR="00261299" w:rsidRPr="009B5BDD" w14:paraId="5D34A85D" w14:textId="77777777" w:rsidTr="002F3203">
        <w:tc>
          <w:tcPr>
            <w:tcW w:w="1980" w:type="dxa"/>
          </w:tcPr>
          <w:p w14:paraId="5FDCC741"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Heavy Metals (e.g. Mercury, Lead)</w:t>
            </w:r>
          </w:p>
        </w:tc>
        <w:tc>
          <w:tcPr>
            <w:tcW w:w="2268" w:type="dxa"/>
          </w:tcPr>
          <w:p w14:paraId="33D50033"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Industrial discharge, mining</w:t>
            </w:r>
          </w:p>
        </w:tc>
        <w:tc>
          <w:tcPr>
            <w:tcW w:w="2693" w:type="dxa"/>
          </w:tcPr>
          <w:p w14:paraId="0D757A79"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Lakes, rivers</w:t>
            </w:r>
          </w:p>
        </w:tc>
        <w:tc>
          <w:tcPr>
            <w:tcW w:w="2126" w:type="dxa"/>
          </w:tcPr>
          <w:p w14:paraId="6EE8348B"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Neurotoxicity, developmental issues, bioaccumulation in fish</w:t>
            </w:r>
          </w:p>
        </w:tc>
      </w:tr>
      <w:tr w:rsidR="00261299" w:rsidRPr="009B5BDD" w14:paraId="3B04447C" w14:textId="77777777" w:rsidTr="002F3203">
        <w:tc>
          <w:tcPr>
            <w:tcW w:w="1980" w:type="dxa"/>
          </w:tcPr>
          <w:p w14:paraId="482BD8F8"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Pathogens (e.g. E. coli)</w:t>
            </w:r>
          </w:p>
        </w:tc>
        <w:tc>
          <w:tcPr>
            <w:tcW w:w="2268" w:type="dxa"/>
          </w:tcPr>
          <w:p w14:paraId="552F6C1F"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Sewage overflows, agricultural waste</w:t>
            </w:r>
          </w:p>
        </w:tc>
        <w:tc>
          <w:tcPr>
            <w:tcW w:w="2693" w:type="dxa"/>
          </w:tcPr>
          <w:p w14:paraId="1753CCC9"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Streams, recreational waters</w:t>
            </w:r>
          </w:p>
        </w:tc>
        <w:tc>
          <w:tcPr>
            <w:tcW w:w="2126" w:type="dxa"/>
          </w:tcPr>
          <w:p w14:paraId="04E4079A"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Waterborne diseases, beach closures</w:t>
            </w:r>
          </w:p>
        </w:tc>
      </w:tr>
      <w:tr w:rsidR="00261299" w:rsidRPr="009B5BDD" w14:paraId="03FEF678" w14:textId="77777777" w:rsidTr="002F3203">
        <w:tc>
          <w:tcPr>
            <w:tcW w:w="1980" w:type="dxa"/>
          </w:tcPr>
          <w:p w14:paraId="2DC422F6"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PFAS ("forever chemicals")</w:t>
            </w:r>
          </w:p>
        </w:tc>
        <w:tc>
          <w:tcPr>
            <w:tcW w:w="2268" w:type="dxa"/>
          </w:tcPr>
          <w:p w14:paraId="587E1002"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Firefighting foam, industrial use</w:t>
            </w:r>
          </w:p>
        </w:tc>
        <w:tc>
          <w:tcPr>
            <w:tcW w:w="2693" w:type="dxa"/>
          </w:tcPr>
          <w:p w14:paraId="7738F1FE"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Groundwater, municipal water</w:t>
            </w:r>
          </w:p>
        </w:tc>
        <w:tc>
          <w:tcPr>
            <w:tcW w:w="2126" w:type="dxa"/>
          </w:tcPr>
          <w:p w14:paraId="5EA8923C"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Cancer, liver damage, immune system effects</w:t>
            </w:r>
          </w:p>
        </w:tc>
      </w:tr>
      <w:tr w:rsidR="00261299" w:rsidRPr="009B5BDD" w14:paraId="1CE2F4A4" w14:textId="77777777" w:rsidTr="002F3203">
        <w:tc>
          <w:tcPr>
            <w:tcW w:w="1980" w:type="dxa"/>
          </w:tcPr>
          <w:p w14:paraId="674217EF"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Sediment</w:t>
            </w:r>
          </w:p>
        </w:tc>
        <w:tc>
          <w:tcPr>
            <w:tcW w:w="2268" w:type="dxa"/>
          </w:tcPr>
          <w:p w14:paraId="6D9D0A75"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Construction, deforestation, farming</w:t>
            </w:r>
          </w:p>
        </w:tc>
        <w:tc>
          <w:tcPr>
            <w:tcW w:w="2693" w:type="dxa"/>
          </w:tcPr>
          <w:p w14:paraId="3CA71427"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Rivers, reservoirs</w:t>
            </w:r>
          </w:p>
        </w:tc>
        <w:tc>
          <w:tcPr>
            <w:tcW w:w="2126" w:type="dxa"/>
          </w:tcPr>
          <w:p w14:paraId="70BCFA80"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Habitat destruction, reduced light penetration, clogged gills in fish</w:t>
            </w:r>
          </w:p>
        </w:tc>
      </w:tr>
      <w:tr w:rsidR="00261299" w:rsidRPr="009B5BDD" w14:paraId="03516673" w14:textId="77777777" w:rsidTr="002F3203">
        <w:tc>
          <w:tcPr>
            <w:tcW w:w="1980" w:type="dxa"/>
          </w:tcPr>
          <w:p w14:paraId="49D00009"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Oil &amp; Grease</w:t>
            </w:r>
          </w:p>
        </w:tc>
        <w:tc>
          <w:tcPr>
            <w:tcW w:w="2268" w:type="dxa"/>
          </w:tcPr>
          <w:p w14:paraId="4B9E258C"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Spills, urban runoff, shipping</w:t>
            </w:r>
          </w:p>
        </w:tc>
        <w:tc>
          <w:tcPr>
            <w:tcW w:w="2693" w:type="dxa"/>
          </w:tcPr>
          <w:p w14:paraId="0D134241"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Coastal waters, rivers</w:t>
            </w:r>
          </w:p>
        </w:tc>
        <w:tc>
          <w:tcPr>
            <w:tcW w:w="2126" w:type="dxa"/>
          </w:tcPr>
          <w:p w14:paraId="36E17BA6"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Toxic to marine life, long-term ecosystem damage</w:t>
            </w:r>
          </w:p>
        </w:tc>
      </w:tr>
      <w:tr w:rsidR="002F3203" w:rsidRPr="009B5BDD" w14:paraId="25270C36" w14:textId="77777777" w:rsidTr="002F3203">
        <w:tc>
          <w:tcPr>
            <w:tcW w:w="1980" w:type="dxa"/>
          </w:tcPr>
          <w:p w14:paraId="64D406C4"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Pharmaceuticals</w:t>
            </w:r>
          </w:p>
        </w:tc>
        <w:tc>
          <w:tcPr>
            <w:tcW w:w="2268" w:type="dxa"/>
          </w:tcPr>
          <w:p w14:paraId="351487DD"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Improper disposal, wastewater</w:t>
            </w:r>
          </w:p>
        </w:tc>
        <w:tc>
          <w:tcPr>
            <w:tcW w:w="2693" w:type="dxa"/>
          </w:tcPr>
          <w:p w14:paraId="6FAD0106"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Rivers, lakes</w:t>
            </w:r>
          </w:p>
        </w:tc>
        <w:tc>
          <w:tcPr>
            <w:tcW w:w="2126" w:type="dxa"/>
          </w:tcPr>
          <w:p w14:paraId="5B0D37EB" w14:textId="77777777" w:rsidR="002F3203" w:rsidRPr="009B5BDD" w:rsidRDefault="002F3203"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Endocrine disruption in aquatic life</w:t>
            </w:r>
          </w:p>
        </w:tc>
      </w:tr>
    </w:tbl>
    <w:p w14:paraId="660C4549" w14:textId="77777777" w:rsidR="003C1F1F" w:rsidRPr="009B5BDD" w:rsidRDefault="003C1F1F" w:rsidP="009B5BDD">
      <w:pPr>
        <w:spacing w:after="0" w:line="360" w:lineRule="auto"/>
        <w:rPr>
          <w:rFonts w:asciiTheme="minorBidi" w:hAnsiTheme="minorBidi"/>
          <w:color w:val="000000" w:themeColor="text1"/>
          <w:sz w:val="20"/>
          <w:szCs w:val="20"/>
        </w:rPr>
      </w:pPr>
    </w:p>
    <w:p w14:paraId="7FCB0145" w14:textId="77777777" w:rsidR="001A55C7" w:rsidRPr="009B5BDD" w:rsidRDefault="001A55C7"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Nitrogen and phosphorous loading into water bodies induce eutrophication, where excess nutrient enhances growth of algae and aquatic plants. As harmful algal blooms grow and eventually die, their decomposition by microbes takes up dissolved oxygen in the water, creating hypoxic or anoxic </w:t>
      </w:r>
      <w:r w:rsidRPr="009B5BDD">
        <w:rPr>
          <w:rFonts w:asciiTheme="minorBidi" w:hAnsiTheme="minorBidi"/>
          <w:color w:val="000000" w:themeColor="text1"/>
          <w:sz w:val="20"/>
          <w:szCs w:val="20"/>
        </w:rPr>
        <w:lastRenderedPageBreak/>
        <w:t>environments, where oxygen concentrations are so low that most marine and freshwater species cannot survive</w:t>
      </w:r>
      <w:r w:rsidR="000B00D3" w:rsidRPr="009B5BDD">
        <w:rPr>
          <w:rFonts w:asciiTheme="minorBidi" w:hAnsiTheme="minorBidi"/>
          <w:color w:val="000000" w:themeColor="text1"/>
          <w:sz w:val="20"/>
          <w:szCs w:val="20"/>
        </w:rPr>
        <w:t xml:space="preserve"> (Yaqub, 2024)</w:t>
      </w:r>
      <w:r w:rsidRPr="009B5BDD">
        <w:rPr>
          <w:rFonts w:asciiTheme="minorBidi" w:hAnsiTheme="minorBidi"/>
          <w:color w:val="000000" w:themeColor="text1"/>
          <w:sz w:val="20"/>
          <w:szCs w:val="20"/>
        </w:rPr>
        <w:t>. This phenomenon is exemplified by the hypoxic "dead zone" that occurs every summer in the northern Gulf of Mexico in the United States</w:t>
      </w:r>
      <w:r w:rsidR="00402EDB" w:rsidRPr="009B5BDD">
        <w:rPr>
          <w:rStyle w:val="Strong"/>
          <w:rFonts w:asciiTheme="minorBidi" w:hAnsiTheme="minorBidi"/>
          <w:b w:val="0"/>
          <w:bCs w:val="0"/>
          <w:color w:val="000000" w:themeColor="text1"/>
          <w:sz w:val="20"/>
          <w:szCs w:val="20"/>
        </w:rPr>
        <w:t xml:space="preserve"> </w:t>
      </w:r>
      <w:r w:rsidR="009B5BDD" w:rsidRPr="009B5BDD">
        <w:rPr>
          <w:rStyle w:val="Strong"/>
          <w:rFonts w:asciiTheme="minorBidi" w:hAnsiTheme="minorBidi"/>
          <w:b w:val="0"/>
          <w:bCs w:val="0"/>
          <w:color w:val="000000" w:themeColor="text1"/>
          <w:sz w:val="20"/>
          <w:szCs w:val="20"/>
        </w:rPr>
        <w:t>(IPCC, 2022;</w:t>
      </w:r>
      <w:r w:rsidR="009B5BDD" w:rsidRPr="009B5BDD">
        <w:rPr>
          <w:rFonts w:asciiTheme="minorBidi" w:eastAsia="Times New Roman" w:hAnsiTheme="minorBidi"/>
          <w:color w:val="000000" w:themeColor="text1"/>
          <w:sz w:val="20"/>
          <w:szCs w:val="20"/>
          <w:lang w:val="en-US"/>
        </w:rPr>
        <w:t xml:space="preserve"> USGS, </w:t>
      </w:r>
      <w:r w:rsidR="00402EDB" w:rsidRPr="009B5BDD">
        <w:rPr>
          <w:rFonts w:asciiTheme="minorBidi" w:eastAsia="Times New Roman" w:hAnsiTheme="minorBidi"/>
          <w:color w:val="000000" w:themeColor="text1"/>
          <w:sz w:val="20"/>
          <w:szCs w:val="20"/>
          <w:lang w:val="en-US"/>
        </w:rPr>
        <w:t>2023</w:t>
      </w:r>
      <w:proofErr w:type="gramStart"/>
      <w:r w:rsidR="00402EDB" w:rsidRPr="009B5BDD">
        <w:rPr>
          <w:rFonts w:asciiTheme="minorBidi" w:eastAsia="Times New Roman" w:hAnsiTheme="minorBidi"/>
          <w:color w:val="000000" w:themeColor="text1"/>
          <w:sz w:val="20"/>
          <w:szCs w:val="20"/>
          <w:lang w:val="en-US"/>
        </w:rPr>
        <w:t>) </w:t>
      </w:r>
      <w:r w:rsidRPr="009B5BDD">
        <w:rPr>
          <w:rFonts w:asciiTheme="minorBidi" w:hAnsiTheme="minorBidi"/>
          <w:color w:val="000000" w:themeColor="text1"/>
          <w:sz w:val="20"/>
          <w:szCs w:val="20"/>
        </w:rPr>
        <w:t>.</w:t>
      </w:r>
      <w:proofErr w:type="gramEnd"/>
      <w:r w:rsidRPr="009B5BDD">
        <w:rPr>
          <w:rFonts w:asciiTheme="minorBidi" w:hAnsiTheme="minorBidi"/>
          <w:color w:val="000000" w:themeColor="text1"/>
          <w:sz w:val="20"/>
          <w:szCs w:val="20"/>
        </w:rPr>
        <w:t xml:space="preserve"> This expanse, covering thousands of square miles during the summer, is primarily due to nutrient runoff carried to the coast from the Mississippi River Basin, which covers around 41% of the lower 48 states</w:t>
      </w:r>
      <w:r w:rsidR="0099312A" w:rsidRPr="009B5BDD">
        <w:rPr>
          <w:rFonts w:asciiTheme="minorBidi" w:hAnsiTheme="minorBidi"/>
          <w:color w:val="000000" w:themeColor="text1"/>
          <w:sz w:val="20"/>
          <w:szCs w:val="20"/>
        </w:rPr>
        <w:t xml:space="preserve"> (Salih</w:t>
      </w:r>
      <w:r w:rsidR="00D13F51" w:rsidRPr="009B5BDD">
        <w:rPr>
          <w:rFonts w:asciiTheme="minorBidi" w:hAnsiTheme="minorBidi"/>
          <w:color w:val="000000" w:themeColor="text1"/>
          <w:sz w:val="20"/>
          <w:szCs w:val="20"/>
        </w:rPr>
        <w:t xml:space="preserve"> </w:t>
      </w:r>
      <w:r w:rsidR="0099312A" w:rsidRPr="009B5BDD">
        <w:rPr>
          <w:rFonts w:asciiTheme="minorBidi" w:hAnsiTheme="minorBidi"/>
          <w:color w:val="000000" w:themeColor="text1"/>
          <w:sz w:val="20"/>
          <w:szCs w:val="20"/>
        </w:rPr>
        <w:t xml:space="preserve">et al., </w:t>
      </w:r>
      <w:r w:rsidR="00D13F51" w:rsidRPr="009B5BDD">
        <w:rPr>
          <w:rFonts w:asciiTheme="minorBidi" w:hAnsiTheme="minorBidi"/>
          <w:color w:val="000000" w:themeColor="text1"/>
          <w:sz w:val="20"/>
          <w:szCs w:val="20"/>
        </w:rPr>
        <w:t>2025)</w:t>
      </w:r>
      <w:r w:rsidRPr="009B5BDD">
        <w:rPr>
          <w:rFonts w:asciiTheme="minorBidi" w:hAnsiTheme="minorBidi"/>
          <w:color w:val="000000" w:themeColor="text1"/>
          <w:sz w:val="20"/>
          <w:szCs w:val="20"/>
        </w:rPr>
        <w:t>.</w:t>
      </w:r>
    </w:p>
    <w:p w14:paraId="29FCA8A8" w14:textId="77777777" w:rsidR="001D7DBC" w:rsidRPr="009B5BDD" w:rsidRDefault="001D7DBC" w:rsidP="009B5BDD">
      <w:pPr>
        <w:spacing w:after="0" w:line="360" w:lineRule="auto"/>
        <w:jc w:val="both"/>
        <w:rPr>
          <w:rFonts w:asciiTheme="minorBidi" w:hAnsiTheme="minorBidi"/>
          <w:color w:val="000000" w:themeColor="text1"/>
          <w:sz w:val="20"/>
          <w:szCs w:val="20"/>
        </w:rPr>
      </w:pPr>
    </w:p>
    <w:p w14:paraId="5CDF00C8" w14:textId="77777777" w:rsidR="001A55C7" w:rsidRPr="009B5BDD" w:rsidRDefault="001A55C7"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The environmental effects of agricultural nutrient pollution are not confined to the formation of hypoxic areas. High levels of nitrates in drinking water supplies are also a serious potential human health risk, causing methemoglobinemia, or "blue baby syndrome," in infants, and being possibly linked to some cancers and thyroid disorders in adults. In addition, phosphorus-</w:t>
      </w:r>
      <w:r w:rsidR="00D13F51" w:rsidRPr="009B5BDD">
        <w:rPr>
          <w:rFonts w:asciiTheme="minorBidi" w:hAnsiTheme="minorBidi"/>
          <w:color w:val="000000" w:themeColor="text1"/>
          <w:sz w:val="20"/>
          <w:szCs w:val="20"/>
        </w:rPr>
        <w:t>fuelled</w:t>
      </w:r>
      <w:r w:rsidRPr="009B5BDD">
        <w:rPr>
          <w:rFonts w:asciiTheme="minorBidi" w:hAnsiTheme="minorBidi"/>
          <w:color w:val="000000" w:themeColor="text1"/>
          <w:sz w:val="20"/>
          <w:szCs w:val="20"/>
        </w:rPr>
        <w:t xml:space="preserve"> eutrophication of rivers, lakes and wetlands hastens the breakdown of the habitats and decreases the ability of these ecosystems to deliver important services, such as water purification and the buffering of floods</w:t>
      </w:r>
      <w:r w:rsidR="0014246D" w:rsidRPr="009B5BDD">
        <w:rPr>
          <w:rFonts w:asciiTheme="minorBidi" w:hAnsiTheme="minorBidi"/>
          <w:color w:val="000000" w:themeColor="text1"/>
          <w:sz w:val="20"/>
          <w:szCs w:val="20"/>
        </w:rPr>
        <w:t xml:space="preserve"> (</w:t>
      </w:r>
      <w:proofErr w:type="spellStart"/>
      <w:r w:rsidR="0014246D" w:rsidRPr="009B5BDD">
        <w:rPr>
          <w:rFonts w:asciiTheme="minorBidi" w:hAnsiTheme="minorBidi"/>
          <w:color w:val="000000" w:themeColor="text1"/>
          <w:sz w:val="20"/>
          <w:szCs w:val="20"/>
        </w:rPr>
        <w:t>Tahman</w:t>
      </w:r>
      <w:proofErr w:type="spellEnd"/>
      <w:r w:rsidR="0014246D" w:rsidRPr="009B5BDD">
        <w:rPr>
          <w:rFonts w:asciiTheme="minorBidi" w:hAnsiTheme="minorBidi"/>
          <w:color w:val="000000" w:themeColor="text1"/>
          <w:sz w:val="20"/>
          <w:szCs w:val="20"/>
        </w:rPr>
        <w:t xml:space="preserve"> et al., 2021)</w:t>
      </w:r>
      <w:r w:rsidRPr="009B5BDD">
        <w:rPr>
          <w:rFonts w:asciiTheme="minorBidi" w:hAnsiTheme="minorBidi"/>
          <w:color w:val="000000" w:themeColor="text1"/>
          <w:sz w:val="20"/>
          <w:szCs w:val="20"/>
        </w:rPr>
        <w:t>.</w:t>
      </w:r>
    </w:p>
    <w:p w14:paraId="722DEAFE" w14:textId="77777777" w:rsidR="001A55C7" w:rsidRPr="009B5BDD" w:rsidRDefault="001A55C7"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After decades of science-based knowledge and policy-level actions, nutrient runoff from the worlds’ bread baskets is still a tough management problem</w:t>
      </w:r>
      <w:r w:rsidR="00200D72" w:rsidRPr="009B5BDD">
        <w:rPr>
          <w:rStyle w:val="Strong"/>
          <w:rFonts w:asciiTheme="minorBidi" w:hAnsiTheme="minorBidi"/>
          <w:b w:val="0"/>
          <w:bCs w:val="0"/>
          <w:color w:val="000000" w:themeColor="text1"/>
          <w:sz w:val="20"/>
          <w:szCs w:val="20"/>
        </w:rPr>
        <w:t xml:space="preserve"> (EPA, 2023)</w:t>
      </w:r>
      <w:r w:rsidRPr="009B5BDD">
        <w:rPr>
          <w:rFonts w:asciiTheme="minorBidi" w:hAnsiTheme="minorBidi"/>
          <w:color w:val="000000" w:themeColor="text1"/>
          <w:sz w:val="20"/>
          <w:szCs w:val="20"/>
        </w:rPr>
        <w:t>. Voluntary conservation programs such as the Environmental Quality Incentives Program (EQIP) and the Conservation Reserve Program (CRP) administered by the United States Department of Agriculture have facilitated the implementation of best management practices (BMPs) such as filter strips, cover cropping, conservation tillage, and nutrient management plans. Although these strategies have been locally effective for reducing nutrient loss, they have not lead to significant reductions at the watershed or regional scale</w:t>
      </w:r>
      <w:r w:rsidR="000B00D3" w:rsidRPr="009B5BDD">
        <w:rPr>
          <w:rFonts w:asciiTheme="minorBidi" w:hAnsiTheme="minorBidi"/>
          <w:color w:val="000000" w:themeColor="text1"/>
          <w:sz w:val="20"/>
          <w:szCs w:val="20"/>
        </w:rPr>
        <w:t xml:space="preserve"> (</w:t>
      </w:r>
      <w:r w:rsidR="009B5BDD" w:rsidRPr="009B5BDD">
        <w:rPr>
          <w:rFonts w:asciiTheme="minorBidi" w:eastAsia="Times New Roman" w:hAnsiTheme="minorBidi"/>
          <w:color w:val="000000" w:themeColor="text1"/>
          <w:sz w:val="20"/>
          <w:szCs w:val="20"/>
          <w:lang w:val="en-US"/>
        </w:rPr>
        <w:t xml:space="preserve">USGS, 2023; </w:t>
      </w:r>
      <w:r w:rsidR="000B00D3" w:rsidRPr="009B5BDD">
        <w:rPr>
          <w:rFonts w:asciiTheme="minorBidi" w:hAnsiTheme="minorBidi"/>
          <w:color w:val="000000" w:themeColor="text1"/>
          <w:sz w:val="20"/>
          <w:szCs w:val="20"/>
        </w:rPr>
        <w:t>Yaqub, 2024)</w:t>
      </w:r>
      <w:r w:rsidRPr="009B5BDD">
        <w:rPr>
          <w:rFonts w:asciiTheme="minorBidi" w:hAnsiTheme="minorBidi"/>
          <w:color w:val="000000" w:themeColor="text1"/>
          <w:sz w:val="20"/>
          <w:szCs w:val="20"/>
        </w:rPr>
        <w:t>. The continued discrepancy between individual practice adoption and landscape-level water quality improvements suggests the intricacies of nutrient transport dynamics as well as the ne</w:t>
      </w:r>
      <w:r w:rsidR="00007294" w:rsidRPr="009B5BDD">
        <w:rPr>
          <w:rFonts w:asciiTheme="minorBidi" w:hAnsiTheme="minorBidi"/>
          <w:color w:val="000000" w:themeColor="text1"/>
          <w:sz w:val="20"/>
          <w:szCs w:val="20"/>
        </w:rPr>
        <w:t>cessity for holistic management</w:t>
      </w:r>
      <w:r w:rsidR="0014246D" w:rsidRPr="009B5BDD">
        <w:rPr>
          <w:rFonts w:asciiTheme="minorBidi" w:hAnsiTheme="minorBidi"/>
          <w:color w:val="000000" w:themeColor="text1"/>
          <w:sz w:val="20"/>
          <w:szCs w:val="20"/>
        </w:rPr>
        <w:t xml:space="preserve"> (Salih</w:t>
      </w:r>
      <w:r w:rsidR="0099312A" w:rsidRPr="009B5BDD">
        <w:rPr>
          <w:rFonts w:asciiTheme="minorBidi" w:hAnsiTheme="minorBidi"/>
          <w:color w:val="000000" w:themeColor="text1"/>
          <w:sz w:val="20"/>
          <w:szCs w:val="20"/>
        </w:rPr>
        <w:t xml:space="preserve"> </w:t>
      </w:r>
      <w:r w:rsidR="0014246D" w:rsidRPr="009B5BDD">
        <w:rPr>
          <w:rFonts w:asciiTheme="minorBidi" w:hAnsiTheme="minorBidi"/>
          <w:color w:val="000000" w:themeColor="text1"/>
          <w:sz w:val="20"/>
          <w:szCs w:val="20"/>
        </w:rPr>
        <w:t>et al., 2018)</w:t>
      </w:r>
      <w:r w:rsidR="00007294" w:rsidRPr="009B5BDD">
        <w:rPr>
          <w:rFonts w:asciiTheme="minorBidi" w:hAnsiTheme="minorBidi"/>
          <w:color w:val="000000" w:themeColor="text1"/>
          <w:sz w:val="20"/>
          <w:szCs w:val="20"/>
          <w:rtl/>
        </w:rPr>
        <w:t>.</w:t>
      </w:r>
    </w:p>
    <w:p w14:paraId="669D1984" w14:textId="77777777" w:rsidR="001D7DBC" w:rsidRPr="009B5BDD" w:rsidRDefault="001D7DBC" w:rsidP="009B5BDD">
      <w:pPr>
        <w:spacing w:after="0" w:line="360" w:lineRule="auto"/>
        <w:jc w:val="both"/>
        <w:rPr>
          <w:rFonts w:asciiTheme="minorBidi" w:hAnsiTheme="minorBidi"/>
          <w:color w:val="000000" w:themeColor="text1"/>
          <w:sz w:val="20"/>
          <w:szCs w:val="20"/>
        </w:rPr>
      </w:pPr>
    </w:p>
    <w:p w14:paraId="33E8D7E9" w14:textId="77777777" w:rsidR="00F70C15" w:rsidRPr="009B5BDD" w:rsidRDefault="00065027" w:rsidP="009B5BDD">
      <w:pPr>
        <w:spacing w:line="360" w:lineRule="auto"/>
        <w:rPr>
          <w:rFonts w:asciiTheme="minorBidi" w:hAnsiTheme="minorBidi"/>
          <w:b/>
          <w:bCs/>
          <w:color w:val="000000" w:themeColor="text1"/>
        </w:rPr>
      </w:pPr>
      <w:r w:rsidRPr="009B5BDD">
        <w:rPr>
          <w:rFonts w:asciiTheme="minorBidi" w:hAnsiTheme="minorBidi"/>
          <w:b/>
          <w:bCs/>
          <w:color w:val="000000" w:themeColor="text1"/>
        </w:rPr>
        <w:t>2. 3</w:t>
      </w:r>
      <w:r w:rsidR="00F70C15" w:rsidRPr="009B5BDD">
        <w:rPr>
          <w:rFonts w:asciiTheme="minorBidi" w:hAnsiTheme="minorBidi"/>
          <w:b/>
          <w:bCs/>
          <w:color w:val="000000" w:themeColor="text1"/>
        </w:rPr>
        <w:t xml:space="preserve"> Greenhouse Gas Emissions</w:t>
      </w:r>
    </w:p>
    <w:p w14:paraId="06AFE242" w14:textId="10AEB9F8" w:rsidR="0061754D" w:rsidRPr="009B5BDD" w:rsidRDefault="0061754D" w:rsidP="00B67950">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Agriculture is a significant emitter of greenhouse gases (GHG) in the U.S., accounting for approximately 10% of total U.S. emissions, as reported by the U.S. Environmental Protection Agency (EPA, 2022). They do so through multiple mechanisms that are characteristic of modern agricultural systems, which include enteric fermentation (by ruminants), manure management, use of synthetic fertilizers, and combustion of fossil fuel for field operation and tractor transportation</w:t>
      </w:r>
      <w:r w:rsidR="00D13F51" w:rsidRPr="009B5BDD">
        <w:rPr>
          <w:rFonts w:asciiTheme="minorBidi" w:hAnsiTheme="minorBidi"/>
          <w:color w:val="000000" w:themeColor="text1"/>
          <w:sz w:val="20"/>
          <w:szCs w:val="20"/>
        </w:rPr>
        <w:t xml:space="preserve"> (Salih et al., 2021</w:t>
      </w:r>
      <w:r w:rsidR="00B67950">
        <w:rPr>
          <w:rFonts w:asciiTheme="minorBidi" w:hAnsiTheme="minorBidi"/>
          <w:color w:val="000000" w:themeColor="text1"/>
          <w:sz w:val="20"/>
          <w:szCs w:val="20"/>
        </w:rPr>
        <w:t xml:space="preserve">; </w:t>
      </w:r>
      <w:r w:rsidR="00B67950">
        <w:rPr>
          <w:rFonts w:ascii="Arial" w:hAnsi="Arial" w:cs="Arial"/>
          <w:color w:val="222222"/>
          <w:sz w:val="20"/>
          <w:szCs w:val="20"/>
          <w:shd w:val="clear" w:color="auto" w:fill="FFFFFF"/>
        </w:rPr>
        <w:t>Abdul</w:t>
      </w:r>
      <w:r w:rsidR="00B67950" w:rsidRPr="00B67950">
        <w:rPr>
          <w:rFonts w:asciiTheme="minorBidi" w:hAnsiTheme="minorBidi"/>
          <w:color w:val="000000" w:themeColor="text1"/>
          <w:sz w:val="20"/>
          <w:szCs w:val="20"/>
        </w:rPr>
        <w:t xml:space="preserve"> </w:t>
      </w:r>
      <w:r w:rsidR="00B67950" w:rsidRPr="009B5BDD">
        <w:rPr>
          <w:rFonts w:asciiTheme="minorBidi" w:hAnsiTheme="minorBidi"/>
          <w:color w:val="000000" w:themeColor="text1"/>
          <w:sz w:val="20"/>
          <w:szCs w:val="20"/>
        </w:rPr>
        <w:t>et al., 202</w:t>
      </w:r>
      <w:r w:rsidR="00B67950">
        <w:rPr>
          <w:rFonts w:asciiTheme="minorBidi" w:hAnsiTheme="minorBidi"/>
          <w:color w:val="000000" w:themeColor="text1"/>
          <w:sz w:val="20"/>
          <w:szCs w:val="20"/>
        </w:rPr>
        <w:t>5</w:t>
      </w:r>
      <w:r w:rsidR="00D13F51" w:rsidRPr="009B5BDD">
        <w:rPr>
          <w:rFonts w:asciiTheme="minorBidi" w:hAnsiTheme="minorBidi"/>
          <w:color w:val="000000" w:themeColor="text1"/>
          <w:sz w:val="20"/>
          <w:szCs w:val="20"/>
        </w:rPr>
        <w:t>)</w:t>
      </w:r>
      <w:r w:rsidRPr="009B5BDD">
        <w:rPr>
          <w:rFonts w:asciiTheme="minorBidi" w:hAnsiTheme="minorBidi"/>
          <w:color w:val="000000" w:themeColor="text1"/>
          <w:sz w:val="20"/>
          <w:szCs w:val="20"/>
        </w:rPr>
        <w:t>.</w:t>
      </w:r>
    </w:p>
    <w:p w14:paraId="2487C4F0" w14:textId="77777777" w:rsidR="0061754D" w:rsidRPr="009B5BDD" w:rsidRDefault="0061754D" w:rsidP="009B5BDD">
      <w:pPr>
        <w:spacing w:after="0" w:line="360" w:lineRule="auto"/>
        <w:jc w:val="both"/>
        <w:rPr>
          <w:rFonts w:asciiTheme="minorBidi" w:hAnsiTheme="minorBidi"/>
          <w:color w:val="000000" w:themeColor="text1"/>
          <w:sz w:val="20"/>
          <w:szCs w:val="20"/>
        </w:rPr>
      </w:pPr>
    </w:p>
    <w:p w14:paraId="079ADF31" w14:textId="77777777" w:rsidR="0061754D" w:rsidRPr="009B5BDD" w:rsidRDefault="0061754D"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The most important gases emitted are methane (CH</w:t>
      </w:r>
      <w:r w:rsidRPr="009B5BDD">
        <w:rPr>
          <w:rFonts w:ascii="Cambria Math" w:hAnsi="Cambria Math" w:cs="Cambria Math"/>
          <w:color w:val="000000" w:themeColor="text1"/>
          <w:sz w:val="20"/>
          <w:szCs w:val="20"/>
        </w:rPr>
        <w:t>₄</w:t>
      </w:r>
      <w:r w:rsidRPr="009B5BDD">
        <w:rPr>
          <w:rFonts w:asciiTheme="minorBidi" w:hAnsiTheme="minorBidi"/>
          <w:color w:val="000000" w:themeColor="text1"/>
          <w:sz w:val="20"/>
          <w:szCs w:val="20"/>
        </w:rPr>
        <w:t>), nitrous oxide (N</w:t>
      </w:r>
      <w:r w:rsidRPr="009B5BDD">
        <w:rPr>
          <w:rFonts w:ascii="Cambria Math" w:hAnsi="Cambria Math" w:cs="Cambria Math"/>
          <w:color w:val="000000" w:themeColor="text1"/>
          <w:sz w:val="20"/>
          <w:szCs w:val="20"/>
        </w:rPr>
        <w:t>₂</w:t>
      </w:r>
      <w:r w:rsidRPr="009B5BDD">
        <w:rPr>
          <w:rFonts w:asciiTheme="minorBidi" w:hAnsiTheme="minorBidi"/>
          <w:color w:val="000000" w:themeColor="text1"/>
          <w:sz w:val="20"/>
          <w:szCs w:val="20"/>
        </w:rPr>
        <w:t>O) and carbon dioxide (CO</w:t>
      </w:r>
      <w:r w:rsidRPr="009B5BDD">
        <w:rPr>
          <w:rFonts w:ascii="Cambria Math" w:hAnsi="Cambria Math" w:cs="Cambria Math"/>
          <w:color w:val="000000" w:themeColor="text1"/>
          <w:sz w:val="20"/>
          <w:szCs w:val="20"/>
        </w:rPr>
        <w:t>₂</w:t>
      </w:r>
      <w:r w:rsidRPr="009B5BDD">
        <w:rPr>
          <w:rFonts w:asciiTheme="minorBidi" w:hAnsiTheme="minorBidi"/>
          <w:color w:val="000000" w:themeColor="text1"/>
          <w:sz w:val="20"/>
          <w:szCs w:val="20"/>
        </w:rPr>
        <w:t xml:space="preserve">) in terms of global warming potential (GWP). Enteric fermentation, a process of digestion in ruminant livestock, including cattle, swine, and goats, produces methane as a </w:t>
      </w:r>
      <w:proofErr w:type="spellStart"/>
      <w:r w:rsidRPr="009B5BDD">
        <w:rPr>
          <w:rFonts w:asciiTheme="minorBidi" w:hAnsiTheme="minorBidi"/>
          <w:color w:val="000000" w:themeColor="text1"/>
          <w:sz w:val="20"/>
          <w:szCs w:val="20"/>
        </w:rPr>
        <w:t>byproduct</w:t>
      </w:r>
      <w:proofErr w:type="spellEnd"/>
      <w:r w:rsidRPr="009B5BDD">
        <w:rPr>
          <w:rFonts w:asciiTheme="minorBidi" w:hAnsiTheme="minorBidi"/>
          <w:color w:val="000000" w:themeColor="text1"/>
          <w:sz w:val="20"/>
          <w:szCs w:val="20"/>
        </w:rPr>
        <w:t xml:space="preserve"> of metabolism. In reality, the practice of ranching grass-fed cattle is a major source of atmospheric methane, in the US, accounting for 36% from the feed: to the final product</w:t>
      </w:r>
      <w:r w:rsidR="00961169" w:rsidRPr="009B5BDD">
        <w:rPr>
          <w:rFonts w:asciiTheme="minorBidi" w:hAnsiTheme="minorBidi"/>
          <w:color w:val="000000" w:themeColor="text1"/>
          <w:sz w:val="20"/>
          <w:szCs w:val="20"/>
        </w:rPr>
        <w:t xml:space="preserve"> Fig. 2</w:t>
      </w:r>
      <w:r w:rsidRPr="009B5BDD">
        <w:rPr>
          <w:rFonts w:asciiTheme="minorBidi" w:hAnsiTheme="minorBidi"/>
          <w:color w:val="000000" w:themeColor="text1"/>
          <w:sz w:val="20"/>
          <w:szCs w:val="20"/>
        </w:rPr>
        <w:t>.</w:t>
      </w:r>
      <w:r w:rsidR="00200D72" w:rsidRPr="009B5BDD">
        <w:rPr>
          <w:rStyle w:val="Strong"/>
          <w:rFonts w:asciiTheme="minorBidi" w:hAnsiTheme="minorBidi"/>
          <w:b w:val="0"/>
          <w:bCs w:val="0"/>
          <w:color w:val="000000" w:themeColor="text1"/>
          <w:sz w:val="20"/>
          <w:szCs w:val="20"/>
        </w:rPr>
        <w:t xml:space="preserve"> (EPA, 2023)</w:t>
      </w:r>
      <w:r w:rsidR="00200D72" w:rsidRPr="009B5BDD">
        <w:rPr>
          <w:rFonts w:asciiTheme="minorBidi" w:hAnsiTheme="minorBidi"/>
          <w:color w:val="000000" w:themeColor="text1"/>
          <w:sz w:val="20"/>
          <w:szCs w:val="20"/>
        </w:rPr>
        <w:t xml:space="preserve">. </w:t>
      </w:r>
      <w:r w:rsidRPr="009B5BDD">
        <w:rPr>
          <w:rFonts w:asciiTheme="minorBidi" w:hAnsiTheme="minorBidi"/>
          <w:color w:val="000000" w:themeColor="text1"/>
          <w:sz w:val="20"/>
          <w:szCs w:val="20"/>
        </w:rPr>
        <w:t>Methane, which is 28 to 36 times more effective than carbon pollution at trapping heat in the atmosphere on a 100-year timescale, is especially worrisome in terms of its impacts on climate change</w:t>
      </w:r>
      <w:r w:rsidR="000B00D3" w:rsidRPr="009B5BDD">
        <w:rPr>
          <w:rFonts w:asciiTheme="minorBidi" w:hAnsiTheme="minorBidi"/>
          <w:color w:val="000000" w:themeColor="text1"/>
          <w:sz w:val="20"/>
          <w:szCs w:val="20"/>
        </w:rPr>
        <w:t xml:space="preserve"> (Yaqub, 2025)</w:t>
      </w:r>
      <w:r w:rsidRPr="009B5BDD">
        <w:rPr>
          <w:rFonts w:asciiTheme="minorBidi" w:hAnsiTheme="minorBidi"/>
          <w:color w:val="000000" w:themeColor="text1"/>
          <w:sz w:val="20"/>
          <w:szCs w:val="20"/>
        </w:rPr>
        <w:t>.</w:t>
      </w:r>
    </w:p>
    <w:p w14:paraId="5B711086" w14:textId="77777777" w:rsidR="001D7DBC" w:rsidRPr="009B5BDD" w:rsidRDefault="001D7DBC" w:rsidP="009B5BDD">
      <w:pPr>
        <w:spacing w:after="0" w:line="360" w:lineRule="auto"/>
        <w:jc w:val="both"/>
        <w:rPr>
          <w:rFonts w:asciiTheme="minorBidi" w:hAnsiTheme="minorBidi"/>
          <w:color w:val="000000" w:themeColor="text1"/>
          <w:sz w:val="20"/>
          <w:szCs w:val="20"/>
        </w:rPr>
      </w:pPr>
    </w:p>
    <w:p w14:paraId="1B93C796" w14:textId="77777777" w:rsidR="0061754D" w:rsidRPr="009B5BDD" w:rsidRDefault="0061754D"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lastRenderedPageBreak/>
        <w:t>Nitrous oxide, however, is predominantly linked to soil management activities, primarily application of nitrogen-bearing fertilizers (synthetic and organic) for crop production and subsequent yield. Excess nitrogen put into soil is transformed by the microbial processes of nitrification and denitrification into a gas, N</w:t>
      </w:r>
      <w:r w:rsidRPr="009B5BDD">
        <w:rPr>
          <w:rFonts w:ascii="Cambria Math" w:hAnsi="Cambria Math" w:cs="Cambria Math"/>
          <w:color w:val="000000" w:themeColor="text1"/>
          <w:sz w:val="20"/>
          <w:szCs w:val="20"/>
        </w:rPr>
        <w:t>₂</w:t>
      </w:r>
      <w:r w:rsidRPr="009B5BDD">
        <w:rPr>
          <w:rFonts w:asciiTheme="minorBidi" w:hAnsiTheme="minorBidi"/>
          <w:color w:val="000000" w:themeColor="text1"/>
          <w:sz w:val="20"/>
          <w:szCs w:val="20"/>
        </w:rPr>
        <w:t>O, which has a GWP about 298 times greater than CO</w:t>
      </w:r>
      <w:r w:rsidRPr="009B5BDD">
        <w:rPr>
          <w:rFonts w:asciiTheme="minorBidi" w:hAnsiTheme="minorBidi"/>
          <w:color w:val="000000" w:themeColor="text1"/>
          <w:sz w:val="20"/>
          <w:szCs w:val="20"/>
          <w:vertAlign w:val="subscript"/>
        </w:rPr>
        <w:t>2</w:t>
      </w:r>
      <w:r w:rsidRPr="009B5BDD">
        <w:rPr>
          <w:rFonts w:asciiTheme="minorBidi" w:hAnsiTheme="minorBidi"/>
          <w:color w:val="000000" w:themeColor="text1"/>
          <w:sz w:val="20"/>
          <w:szCs w:val="20"/>
        </w:rPr>
        <w:t>. Agricultural soils are the single largest source of N</w:t>
      </w:r>
      <w:r w:rsidRPr="009B5BDD">
        <w:rPr>
          <w:rFonts w:ascii="Cambria Math" w:hAnsi="Cambria Math" w:cs="Cambria Math"/>
          <w:color w:val="000000" w:themeColor="text1"/>
          <w:sz w:val="20"/>
          <w:szCs w:val="20"/>
        </w:rPr>
        <w:t>₂</w:t>
      </w:r>
      <w:r w:rsidRPr="009B5BDD">
        <w:rPr>
          <w:rFonts w:asciiTheme="minorBidi" w:hAnsiTheme="minorBidi"/>
          <w:color w:val="000000" w:themeColor="text1"/>
          <w:sz w:val="20"/>
          <w:szCs w:val="20"/>
        </w:rPr>
        <w:t>O emissions in the US, accounting for &gt;75% of all N</w:t>
      </w:r>
      <w:r w:rsidRPr="009B5BDD">
        <w:rPr>
          <w:rFonts w:ascii="Cambria Math" w:hAnsi="Cambria Math" w:cs="Cambria Math"/>
          <w:color w:val="000000" w:themeColor="text1"/>
          <w:sz w:val="20"/>
          <w:szCs w:val="20"/>
        </w:rPr>
        <w:t>₂</w:t>
      </w:r>
      <w:r w:rsidRPr="009B5BDD">
        <w:rPr>
          <w:rFonts w:asciiTheme="minorBidi" w:hAnsiTheme="minorBidi"/>
          <w:color w:val="000000" w:themeColor="text1"/>
          <w:sz w:val="20"/>
          <w:szCs w:val="20"/>
        </w:rPr>
        <w:t>O emissions</w:t>
      </w:r>
      <w:r w:rsidR="00961169" w:rsidRPr="009B5BDD">
        <w:rPr>
          <w:rFonts w:asciiTheme="minorBidi" w:hAnsiTheme="minorBidi"/>
          <w:color w:val="000000" w:themeColor="text1"/>
          <w:sz w:val="20"/>
          <w:szCs w:val="20"/>
        </w:rPr>
        <w:t xml:space="preserve"> Fig. 3</w:t>
      </w:r>
      <w:r w:rsidRPr="009B5BDD">
        <w:rPr>
          <w:rFonts w:asciiTheme="minorBidi" w:hAnsiTheme="minorBidi"/>
          <w:color w:val="000000" w:themeColor="text1"/>
          <w:sz w:val="20"/>
          <w:szCs w:val="20"/>
        </w:rPr>
        <w:t>.</w:t>
      </w:r>
      <w:r w:rsidR="00F710A1" w:rsidRPr="009B5BDD">
        <w:rPr>
          <w:rStyle w:val="Strong"/>
          <w:rFonts w:asciiTheme="minorBidi" w:hAnsiTheme="minorBidi"/>
          <w:b w:val="0"/>
          <w:bCs w:val="0"/>
          <w:color w:val="000000" w:themeColor="text1"/>
          <w:sz w:val="20"/>
          <w:szCs w:val="20"/>
        </w:rPr>
        <w:t xml:space="preserve"> </w:t>
      </w:r>
      <w:r w:rsidR="00200D72" w:rsidRPr="009B5BDD">
        <w:rPr>
          <w:rStyle w:val="Strong"/>
          <w:rFonts w:asciiTheme="minorBidi" w:hAnsiTheme="minorBidi"/>
          <w:b w:val="0"/>
          <w:bCs w:val="0"/>
          <w:color w:val="000000" w:themeColor="text1"/>
          <w:sz w:val="20"/>
          <w:szCs w:val="20"/>
        </w:rPr>
        <w:t>(</w:t>
      </w:r>
      <w:proofErr w:type="gramStart"/>
      <w:r w:rsidR="00200D72" w:rsidRPr="009B5BDD">
        <w:rPr>
          <w:rStyle w:val="Strong"/>
          <w:rFonts w:asciiTheme="minorBidi" w:hAnsiTheme="minorBidi"/>
          <w:b w:val="0"/>
          <w:bCs w:val="0"/>
          <w:color w:val="000000" w:themeColor="text1"/>
          <w:sz w:val="20"/>
          <w:szCs w:val="20"/>
        </w:rPr>
        <w:t>EPA ,</w:t>
      </w:r>
      <w:proofErr w:type="gramEnd"/>
      <w:r w:rsidR="00200D72" w:rsidRPr="009B5BDD">
        <w:rPr>
          <w:rStyle w:val="Strong"/>
          <w:rFonts w:asciiTheme="minorBidi" w:hAnsiTheme="minorBidi"/>
          <w:b w:val="0"/>
          <w:bCs w:val="0"/>
          <w:color w:val="000000" w:themeColor="text1"/>
          <w:sz w:val="20"/>
          <w:szCs w:val="20"/>
        </w:rPr>
        <w:t xml:space="preserve"> </w:t>
      </w:r>
      <w:r w:rsidR="00F710A1" w:rsidRPr="009B5BDD">
        <w:rPr>
          <w:rStyle w:val="Strong"/>
          <w:rFonts w:asciiTheme="minorBidi" w:hAnsiTheme="minorBidi"/>
          <w:b w:val="0"/>
          <w:bCs w:val="0"/>
          <w:color w:val="000000" w:themeColor="text1"/>
          <w:sz w:val="20"/>
          <w:szCs w:val="20"/>
        </w:rPr>
        <w:t>2023)</w:t>
      </w:r>
      <w:r w:rsidR="00200D72" w:rsidRPr="009B5BDD">
        <w:rPr>
          <w:rStyle w:val="Strong"/>
          <w:rFonts w:asciiTheme="minorBidi" w:hAnsiTheme="minorBidi"/>
          <w:b w:val="0"/>
          <w:bCs w:val="0"/>
          <w:color w:val="000000" w:themeColor="text1"/>
          <w:sz w:val="20"/>
          <w:szCs w:val="20"/>
        </w:rPr>
        <w:t>.</w:t>
      </w:r>
      <w:r w:rsidR="00F710A1" w:rsidRPr="009B5BDD">
        <w:rPr>
          <w:rFonts w:asciiTheme="minorBidi" w:hAnsiTheme="minorBidi"/>
          <w:color w:val="000000" w:themeColor="text1"/>
          <w:sz w:val="20"/>
          <w:szCs w:val="20"/>
        </w:rPr>
        <w:t> </w:t>
      </w:r>
    </w:p>
    <w:p w14:paraId="0F5C9658" w14:textId="77777777" w:rsidR="001D7DBC" w:rsidRPr="009B5BDD" w:rsidRDefault="001D7DBC" w:rsidP="009B5BDD">
      <w:pPr>
        <w:spacing w:after="0" w:line="360" w:lineRule="auto"/>
        <w:jc w:val="both"/>
        <w:rPr>
          <w:rFonts w:asciiTheme="minorBidi" w:hAnsiTheme="minorBidi"/>
          <w:color w:val="000000" w:themeColor="text1"/>
          <w:sz w:val="20"/>
          <w:szCs w:val="20"/>
        </w:rPr>
      </w:pPr>
    </w:p>
    <w:p w14:paraId="6E006111" w14:textId="77777777" w:rsidR="0083066F" w:rsidRPr="009B5BDD" w:rsidRDefault="0061754D" w:rsidP="009B5BDD">
      <w:pPr>
        <w:spacing w:after="0" w:line="360" w:lineRule="auto"/>
        <w:jc w:val="both"/>
        <w:rPr>
          <w:rStyle w:val="relative"/>
          <w:rFonts w:asciiTheme="minorBidi" w:hAnsiTheme="minorBidi"/>
          <w:color w:val="000000" w:themeColor="text1"/>
          <w:sz w:val="20"/>
          <w:szCs w:val="20"/>
          <w:rtl/>
        </w:rPr>
      </w:pPr>
      <w:r w:rsidRPr="009B5BDD">
        <w:rPr>
          <w:rFonts w:asciiTheme="minorBidi" w:hAnsiTheme="minorBidi"/>
          <w:color w:val="000000" w:themeColor="text1"/>
          <w:sz w:val="20"/>
          <w:szCs w:val="20"/>
        </w:rPr>
        <w:t>The latest complete data on U.S. greenhouse gas (GHG) emissions up to April 2025 is the Environmental Protection Agency’s (EPA) Inventory of U.S. Greenhouse Gas Emissions and Sinks: 1990–2022, dated April 2024. Such an inventory gives a disaggregate estimate of emissions by gas and economic sector for the year 2022</w:t>
      </w:r>
      <w:r w:rsidR="00F710A1" w:rsidRPr="009B5BDD">
        <w:rPr>
          <w:rStyle w:val="Strong"/>
          <w:rFonts w:asciiTheme="minorBidi" w:hAnsiTheme="minorBidi"/>
          <w:b w:val="0"/>
          <w:bCs w:val="0"/>
          <w:color w:val="000000" w:themeColor="text1"/>
          <w:sz w:val="20"/>
          <w:szCs w:val="20"/>
        </w:rPr>
        <w:t xml:space="preserve"> (IPCC, 2022)</w:t>
      </w:r>
      <w:r w:rsidRPr="009B5BDD">
        <w:rPr>
          <w:rFonts w:asciiTheme="minorBidi" w:hAnsiTheme="minorBidi"/>
          <w:color w:val="000000" w:themeColor="text1"/>
          <w:sz w:val="20"/>
          <w:szCs w:val="20"/>
        </w:rPr>
        <w:t>.</w:t>
      </w:r>
    </w:p>
    <w:p w14:paraId="1F98C4BC" w14:textId="77777777" w:rsidR="0083066F" w:rsidRPr="009B5BDD" w:rsidRDefault="0083066F" w:rsidP="009B5BDD">
      <w:pPr>
        <w:spacing w:after="0" w:line="360" w:lineRule="auto"/>
        <w:rPr>
          <w:rStyle w:val="relative"/>
          <w:rFonts w:asciiTheme="minorBidi" w:hAnsiTheme="minorBidi"/>
          <w:b/>
          <w:bCs/>
          <w:color w:val="000000" w:themeColor="text1"/>
          <w:sz w:val="20"/>
          <w:szCs w:val="20"/>
        </w:rPr>
      </w:pPr>
    </w:p>
    <w:p w14:paraId="42C02801" w14:textId="32115ACA" w:rsidR="002F3203" w:rsidRDefault="002F3203" w:rsidP="009B5BDD">
      <w:pPr>
        <w:spacing w:after="0" w:line="360" w:lineRule="auto"/>
        <w:jc w:val="center"/>
        <w:rPr>
          <w:rFonts w:asciiTheme="minorBidi" w:hAnsiTheme="minorBidi"/>
          <w:color w:val="000000" w:themeColor="text1"/>
          <w:sz w:val="20"/>
          <w:szCs w:val="20"/>
        </w:rPr>
      </w:pPr>
    </w:p>
    <w:p w14:paraId="708E4114" w14:textId="452D84BB" w:rsidR="00D85EDE" w:rsidRPr="009B5BDD" w:rsidRDefault="00D85EDE" w:rsidP="009B5BDD">
      <w:pPr>
        <w:spacing w:after="0" w:line="360" w:lineRule="auto"/>
        <w:jc w:val="center"/>
        <w:rPr>
          <w:rFonts w:asciiTheme="minorBidi" w:hAnsiTheme="minorBidi"/>
          <w:color w:val="000000" w:themeColor="text1"/>
          <w:sz w:val="20"/>
          <w:szCs w:val="20"/>
        </w:rPr>
      </w:pPr>
      <w:r>
        <w:rPr>
          <w:noProof/>
          <w:lang w:val="en-US"/>
        </w:rPr>
        <mc:AlternateContent>
          <mc:Choice Requires="wps">
            <w:drawing>
              <wp:inline distT="0" distB="0" distL="0" distR="0" wp14:anchorId="30CA4536" wp14:editId="46026A75">
                <wp:extent cx="304800" cy="304800"/>
                <wp:effectExtent l="0" t="0" r="0" b="0"/>
                <wp:docPr id="5" name="Rectangle 5"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8E107" id="Rectangle 5"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9vugIAAMM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Nqnz2+6AgAAwwUA&#10;AA4AAAAAAAAAAAAAAAAALgIAAGRycy9lMm9Eb2MueG1sUEsBAi0AFAAGAAgAAAAhAEyg6SzYAAAA&#10;AwEAAA8AAAAAAAAAAAAAAAAAFAUAAGRycy9kb3ducmV2LnhtbFBLBQYAAAAABAAEAPMAAAAZBgAA&#10;AAA=&#10;" filled="f" stroked="f">
                <o:lock v:ext="edit" aspectratio="t"/>
                <w10:anchorlock/>
              </v:rect>
            </w:pict>
          </mc:Fallback>
        </mc:AlternateContent>
      </w:r>
      <w:r>
        <w:rPr>
          <w:noProof/>
          <w:lang w:val="en-US"/>
        </w:rPr>
        <mc:AlternateContent>
          <mc:Choice Requires="wps">
            <w:drawing>
              <wp:inline distT="0" distB="0" distL="0" distR="0" wp14:anchorId="369A80FB" wp14:editId="2A951B50">
                <wp:extent cx="304800" cy="304800"/>
                <wp:effectExtent l="0" t="0" r="0" b="0"/>
                <wp:docPr id="6" name="Rectangle 6" descr="im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378C0F" id="Rectangle 6" o:spid="_x0000_s1026" alt="im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XFugIAAMM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AdXdcW6AgAAw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00E172AB">
        <w:rPr>
          <w:noProof/>
          <w:lang w:val="en-US"/>
        </w:rPr>
        <w:drawing>
          <wp:inline distT="0" distB="0" distL="0" distR="0" wp14:anchorId="7E49CC34" wp14:editId="54F05144">
            <wp:extent cx="5760720" cy="3482340"/>
            <wp:effectExtent l="0" t="0" r="1143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CB81AF" w14:textId="77777777" w:rsidR="002F3203" w:rsidRPr="009B5BDD" w:rsidRDefault="001D7DBC" w:rsidP="009B5BDD">
      <w:pPr>
        <w:spacing w:after="0" w:line="360" w:lineRule="auto"/>
        <w:jc w:val="center"/>
        <w:rPr>
          <w:rFonts w:asciiTheme="minorBidi" w:hAnsiTheme="minorBidi"/>
          <w:b/>
          <w:bCs/>
          <w:color w:val="000000" w:themeColor="text1"/>
          <w:sz w:val="20"/>
          <w:szCs w:val="20"/>
        </w:rPr>
      </w:pPr>
      <w:r w:rsidRPr="009B5BDD">
        <w:rPr>
          <w:rFonts w:asciiTheme="minorBidi" w:hAnsiTheme="minorBidi"/>
          <w:b/>
          <w:bCs/>
          <w:color w:val="000000" w:themeColor="text1"/>
          <w:sz w:val="20"/>
          <w:szCs w:val="20"/>
        </w:rPr>
        <w:t xml:space="preserve">Fig. </w:t>
      </w:r>
      <w:r w:rsidR="0099312A" w:rsidRPr="009B5BDD">
        <w:rPr>
          <w:rFonts w:asciiTheme="minorBidi" w:hAnsiTheme="minorBidi"/>
          <w:b/>
          <w:bCs/>
          <w:color w:val="000000" w:themeColor="text1"/>
          <w:sz w:val="20"/>
          <w:szCs w:val="20"/>
        </w:rPr>
        <w:t>2</w:t>
      </w:r>
      <w:r w:rsidRPr="009B5BDD">
        <w:rPr>
          <w:rFonts w:asciiTheme="minorBidi" w:hAnsiTheme="minorBidi"/>
          <w:b/>
          <w:bCs/>
          <w:color w:val="000000" w:themeColor="text1"/>
          <w:sz w:val="20"/>
          <w:szCs w:val="20"/>
        </w:rPr>
        <w:t>. U.S. Greenhouse Gas Emissions by Gas Type (2022).</w:t>
      </w:r>
    </w:p>
    <w:p w14:paraId="7A3AEFD0" w14:textId="77777777" w:rsidR="002743DD" w:rsidRPr="009B5BDD" w:rsidRDefault="002743DD" w:rsidP="009B5BDD">
      <w:pPr>
        <w:spacing w:after="0" w:line="360" w:lineRule="auto"/>
        <w:jc w:val="center"/>
        <w:rPr>
          <w:rFonts w:asciiTheme="minorBidi" w:hAnsiTheme="minorBidi"/>
          <w:b/>
          <w:bCs/>
          <w:color w:val="000000" w:themeColor="text1"/>
          <w:sz w:val="20"/>
          <w:szCs w:val="20"/>
        </w:rPr>
      </w:pPr>
    </w:p>
    <w:p w14:paraId="420EE537" w14:textId="77777777" w:rsidR="00961169" w:rsidRPr="009B5BDD" w:rsidRDefault="00961169" w:rsidP="009B5BDD">
      <w:pPr>
        <w:spacing w:after="0" w:line="360" w:lineRule="auto"/>
        <w:jc w:val="center"/>
        <w:rPr>
          <w:rFonts w:asciiTheme="minorBidi" w:hAnsiTheme="minorBidi"/>
          <w:b/>
          <w:bCs/>
          <w:color w:val="000000" w:themeColor="text1"/>
          <w:sz w:val="20"/>
          <w:szCs w:val="20"/>
        </w:rPr>
      </w:pPr>
    </w:p>
    <w:p w14:paraId="507C4320" w14:textId="590AD74B" w:rsidR="002F3203" w:rsidRDefault="0083066F" w:rsidP="009B5BDD">
      <w:pPr>
        <w:spacing w:after="0" w:line="360" w:lineRule="auto"/>
        <w:jc w:val="center"/>
        <w:rPr>
          <w:rFonts w:asciiTheme="minorBidi" w:hAnsiTheme="minorBidi"/>
          <w:color w:val="000000" w:themeColor="text1"/>
          <w:sz w:val="20"/>
          <w:szCs w:val="20"/>
        </w:rPr>
      </w:pPr>
      <w:r w:rsidRPr="009B5BDD">
        <w:rPr>
          <w:rFonts w:asciiTheme="minorBidi" w:hAnsiTheme="minorBidi"/>
          <w:noProof/>
          <w:color w:val="000000" w:themeColor="text1"/>
          <w:sz w:val="20"/>
          <w:szCs w:val="20"/>
          <w:rtl/>
          <w:lang w:val="en-US"/>
        </w:rPr>
        <w:lastRenderedPageBreak/>
        <w:drawing>
          <wp:inline distT="0" distB="0" distL="0" distR="0" wp14:anchorId="1200F7D6" wp14:editId="7C3A331C">
            <wp:extent cx="5524863" cy="4312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t="10601"/>
                    <a:stretch/>
                  </pic:blipFill>
                  <pic:spPr bwMode="auto">
                    <a:xfrm>
                      <a:off x="0" y="0"/>
                      <a:ext cx="5585673" cy="4360391"/>
                    </a:xfrm>
                    <a:prstGeom prst="rect">
                      <a:avLst/>
                    </a:prstGeom>
                    <a:noFill/>
                    <a:ln>
                      <a:noFill/>
                    </a:ln>
                    <a:extLst>
                      <a:ext uri="{53640926-AAD7-44D8-BBD7-CCE9431645EC}">
                        <a14:shadowObscured xmlns:a14="http://schemas.microsoft.com/office/drawing/2010/main"/>
                      </a:ext>
                    </a:extLst>
                  </pic:spPr>
                </pic:pic>
              </a:graphicData>
            </a:graphic>
          </wp:inline>
        </w:drawing>
      </w:r>
    </w:p>
    <w:p w14:paraId="0FF23E74" w14:textId="7376BD09" w:rsidR="00B469BC" w:rsidRPr="009B5BDD" w:rsidRDefault="00B469BC" w:rsidP="009B5BDD">
      <w:pPr>
        <w:spacing w:after="0" w:line="360" w:lineRule="auto"/>
        <w:jc w:val="center"/>
        <w:rPr>
          <w:rFonts w:asciiTheme="minorBidi" w:hAnsiTheme="minorBidi"/>
          <w:color w:val="000000" w:themeColor="text1"/>
          <w:sz w:val="20"/>
          <w:szCs w:val="20"/>
          <w:rtl/>
        </w:rPr>
      </w:pPr>
    </w:p>
    <w:p w14:paraId="4A27FBCA" w14:textId="77777777" w:rsidR="001D7DBC" w:rsidRPr="009B5BDD" w:rsidRDefault="001D7DBC" w:rsidP="009B5BDD">
      <w:pPr>
        <w:tabs>
          <w:tab w:val="center" w:pos="4513"/>
          <w:tab w:val="right" w:pos="9026"/>
        </w:tabs>
        <w:spacing w:after="0" w:line="360" w:lineRule="auto"/>
        <w:jc w:val="center"/>
        <w:rPr>
          <w:rFonts w:asciiTheme="minorBidi" w:hAnsiTheme="minorBidi"/>
          <w:b/>
          <w:bCs/>
          <w:color w:val="000000" w:themeColor="text1"/>
          <w:sz w:val="20"/>
          <w:szCs w:val="20"/>
          <w:rtl/>
        </w:rPr>
      </w:pPr>
      <w:r w:rsidRPr="009B5BDD">
        <w:rPr>
          <w:rFonts w:asciiTheme="minorBidi" w:hAnsiTheme="minorBidi"/>
          <w:b/>
          <w:bCs/>
          <w:color w:val="000000" w:themeColor="text1"/>
          <w:sz w:val="20"/>
          <w:szCs w:val="20"/>
        </w:rPr>
        <w:t>Fig.</w:t>
      </w:r>
      <w:r w:rsidR="0099312A" w:rsidRPr="009B5BDD">
        <w:rPr>
          <w:rFonts w:asciiTheme="minorBidi" w:hAnsiTheme="minorBidi"/>
          <w:b/>
          <w:bCs/>
          <w:color w:val="000000" w:themeColor="text1"/>
          <w:sz w:val="20"/>
          <w:szCs w:val="20"/>
        </w:rPr>
        <w:t>3</w:t>
      </w:r>
      <w:r w:rsidRPr="009B5BDD">
        <w:rPr>
          <w:rFonts w:asciiTheme="minorBidi" w:hAnsiTheme="minorBidi"/>
          <w:b/>
          <w:bCs/>
          <w:color w:val="000000" w:themeColor="text1"/>
          <w:sz w:val="20"/>
          <w:szCs w:val="20"/>
        </w:rPr>
        <w:t>. U.S. Greenhouse Gas Emissions by Economic Sector (2022).</w:t>
      </w:r>
    </w:p>
    <w:p w14:paraId="7AF35410" w14:textId="77777777" w:rsidR="0083066F" w:rsidRPr="009B5BDD" w:rsidRDefault="0083066F" w:rsidP="009B5BDD">
      <w:pPr>
        <w:spacing w:after="0" w:line="360" w:lineRule="auto"/>
        <w:jc w:val="both"/>
        <w:rPr>
          <w:rFonts w:asciiTheme="minorBidi" w:hAnsiTheme="minorBidi"/>
          <w:color w:val="000000" w:themeColor="text1"/>
          <w:sz w:val="20"/>
          <w:szCs w:val="20"/>
        </w:rPr>
      </w:pPr>
    </w:p>
    <w:p w14:paraId="63ECE84A" w14:textId="77777777" w:rsidR="0061754D" w:rsidRPr="009B5BDD" w:rsidRDefault="0061754D" w:rsidP="009B5BDD">
      <w:pPr>
        <w:spacing w:after="0" w:line="360" w:lineRule="auto"/>
        <w:jc w:val="both"/>
        <w:rPr>
          <w:rStyle w:val="relative"/>
          <w:rFonts w:asciiTheme="minorBidi" w:hAnsiTheme="minorBidi"/>
          <w:color w:val="000000" w:themeColor="text1"/>
          <w:sz w:val="20"/>
          <w:szCs w:val="20"/>
        </w:rPr>
      </w:pPr>
      <w:r w:rsidRPr="009B5BDD">
        <w:rPr>
          <w:rStyle w:val="relative"/>
          <w:rFonts w:asciiTheme="minorBidi" w:hAnsiTheme="minorBidi"/>
          <w:color w:val="000000" w:themeColor="text1"/>
          <w:sz w:val="20"/>
          <w:szCs w:val="20"/>
        </w:rPr>
        <w:t>These numbers are gross emissions and do not count carbon sinks. For the cost of carbon sequestration from LULUCF, which cancels out roughly 13% of the total emissions, net emissions for 2022 are around 5,489 million metric tons CO</w:t>
      </w:r>
      <w:r w:rsidRPr="009B5BDD">
        <w:rPr>
          <w:rStyle w:val="relative"/>
          <w:rFonts w:ascii="Cambria Math" w:hAnsi="Cambria Math" w:cs="Cambria Math"/>
          <w:color w:val="000000" w:themeColor="text1"/>
          <w:sz w:val="20"/>
          <w:szCs w:val="20"/>
        </w:rPr>
        <w:t>₂</w:t>
      </w:r>
      <w:r w:rsidR="000B00D3" w:rsidRPr="009B5BDD">
        <w:rPr>
          <w:rStyle w:val="relative"/>
          <w:rFonts w:asciiTheme="minorBidi" w:hAnsiTheme="minorBidi"/>
          <w:color w:val="000000" w:themeColor="text1"/>
          <w:sz w:val="20"/>
          <w:szCs w:val="20"/>
        </w:rPr>
        <w:t xml:space="preserve"> (Zia et al., 2025)</w:t>
      </w:r>
      <w:r w:rsidRPr="009B5BDD">
        <w:rPr>
          <w:rStyle w:val="relative"/>
          <w:rFonts w:asciiTheme="minorBidi" w:hAnsiTheme="minorBidi"/>
          <w:color w:val="000000" w:themeColor="text1"/>
          <w:sz w:val="20"/>
          <w:szCs w:val="20"/>
        </w:rPr>
        <w:t>.</w:t>
      </w:r>
    </w:p>
    <w:p w14:paraId="1298501A" w14:textId="77777777" w:rsidR="0061754D" w:rsidRPr="009B5BDD" w:rsidRDefault="0061754D" w:rsidP="009B5BDD">
      <w:pPr>
        <w:spacing w:after="0" w:line="360" w:lineRule="auto"/>
        <w:jc w:val="both"/>
        <w:rPr>
          <w:rStyle w:val="relative"/>
          <w:rFonts w:asciiTheme="minorBidi" w:hAnsiTheme="minorBidi"/>
          <w:color w:val="000000" w:themeColor="text1"/>
          <w:sz w:val="20"/>
          <w:szCs w:val="20"/>
        </w:rPr>
      </w:pPr>
    </w:p>
    <w:p w14:paraId="7845BA87" w14:textId="77777777" w:rsidR="0061754D" w:rsidRPr="009B5BDD" w:rsidRDefault="0061754D" w:rsidP="009B5BDD">
      <w:pPr>
        <w:spacing w:after="0" w:line="360" w:lineRule="auto"/>
        <w:jc w:val="both"/>
        <w:rPr>
          <w:rStyle w:val="relative"/>
          <w:rFonts w:asciiTheme="minorBidi" w:hAnsiTheme="minorBidi"/>
          <w:color w:val="000000" w:themeColor="text1"/>
          <w:sz w:val="20"/>
          <w:szCs w:val="20"/>
        </w:rPr>
      </w:pPr>
      <w:r w:rsidRPr="009B5BDD">
        <w:rPr>
          <w:rStyle w:val="relative"/>
          <w:rFonts w:asciiTheme="minorBidi" w:hAnsiTheme="minorBidi"/>
          <w:color w:val="000000" w:themeColor="text1"/>
          <w:sz w:val="20"/>
          <w:szCs w:val="20"/>
        </w:rPr>
        <w:t xml:space="preserve">The aggravation of the livestock production system adds to the climate effect from agriculture. Animal feeding operations that raise large numbers of animals in close quarters can produce a tremendous amount of manure. Manure improperly handled produces, through anaerobic degradation and nitrogen transformations, both methane and nitrous oxide. Technological options to abate these emissions (e.g., using anaerobic digesters) have great potential, but virtually none are economically or </w:t>
      </w:r>
      <w:r w:rsidR="00007294" w:rsidRPr="009B5BDD">
        <w:rPr>
          <w:rStyle w:val="relative"/>
          <w:rFonts w:asciiTheme="minorBidi" w:hAnsiTheme="minorBidi"/>
          <w:color w:val="000000" w:themeColor="text1"/>
          <w:sz w:val="20"/>
          <w:szCs w:val="20"/>
        </w:rPr>
        <w:t>infrastructural</w:t>
      </w:r>
      <w:r w:rsidRPr="009B5BDD">
        <w:rPr>
          <w:rStyle w:val="relative"/>
          <w:rFonts w:asciiTheme="minorBidi" w:hAnsiTheme="minorBidi"/>
          <w:color w:val="000000" w:themeColor="text1"/>
          <w:sz w:val="20"/>
          <w:szCs w:val="20"/>
        </w:rPr>
        <w:t xml:space="preserve"> feasible</w:t>
      </w:r>
      <w:r w:rsidR="00882781" w:rsidRPr="009B5BDD">
        <w:rPr>
          <w:rStyle w:val="relative"/>
          <w:rFonts w:asciiTheme="minorBidi" w:hAnsiTheme="minorBidi"/>
          <w:color w:val="000000" w:themeColor="text1"/>
          <w:sz w:val="20"/>
          <w:szCs w:val="20"/>
        </w:rPr>
        <w:t xml:space="preserve"> (Fatah et al., 2025)</w:t>
      </w:r>
      <w:r w:rsidRPr="009B5BDD">
        <w:rPr>
          <w:rStyle w:val="relative"/>
          <w:rFonts w:asciiTheme="minorBidi" w:hAnsiTheme="minorBidi"/>
          <w:color w:val="000000" w:themeColor="text1"/>
          <w:sz w:val="20"/>
          <w:szCs w:val="20"/>
        </w:rPr>
        <w:t>.</w:t>
      </w:r>
    </w:p>
    <w:p w14:paraId="2611B904" w14:textId="77777777" w:rsidR="005B650B" w:rsidRPr="009B5BDD" w:rsidRDefault="005B650B" w:rsidP="009B5BDD">
      <w:pPr>
        <w:spacing w:after="0" w:line="360" w:lineRule="auto"/>
        <w:jc w:val="both"/>
        <w:rPr>
          <w:rStyle w:val="relative"/>
          <w:rFonts w:asciiTheme="minorBidi" w:hAnsiTheme="minorBidi"/>
          <w:color w:val="000000" w:themeColor="text1"/>
          <w:sz w:val="20"/>
          <w:szCs w:val="20"/>
        </w:rPr>
      </w:pPr>
    </w:p>
    <w:p w14:paraId="10F39E8E" w14:textId="77777777" w:rsidR="0061754D" w:rsidRPr="009B5BDD" w:rsidRDefault="0061754D" w:rsidP="009B5BDD">
      <w:pPr>
        <w:spacing w:after="0" w:line="360" w:lineRule="auto"/>
        <w:jc w:val="both"/>
        <w:rPr>
          <w:rStyle w:val="relative"/>
          <w:rFonts w:asciiTheme="minorBidi" w:hAnsiTheme="minorBidi"/>
          <w:color w:val="000000" w:themeColor="text1"/>
          <w:sz w:val="20"/>
          <w:szCs w:val="20"/>
        </w:rPr>
      </w:pPr>
      <w:r w:rsidRPr="009B5BDD">
        <w:rPr>
          <w:rStyle w:val="relative"/>
          <w:rFonts w:asciiTheme="minorBidi" w:hAnsiTheme="minorBidi"/>
          <w:color w:val="000000" w:themeColor="text1"/>
          <w:sz w:val="20"/>
          <w:szCs w:val="20"/>
        </w:rPr>
        <w:t>Acknowledging the significant share of agriculture in national and international GHG emissions, a variety of policies are suggested to reduce emissions from this sector</w:t>
      </w:r>
      <w:r w:rsidR="00F710A1" w:rsidRPr="009B5BDD">
        <w:rPr>
          <w:rStyle w:val="relative"/>
          <w:rFonts w:asciiTheme="minorBidi" w:hAnsiTheme="minorBidi"/>
          <w:color w:val="000000" w:themeColor="text1"/>
          <w:sz w:val="20"/>
          <w:szCs w:val="20"/>
        </w:rPr>
        <w:t xml:space="preserve"> </w:t>
      </w:r>
      <w:r w:rsidR="00F710A1" w:rsidRPr="009B5BDD">
        <w:rPr>
          <w:rFonts w:asciiTheme="minorBidi" w:eastAsia="Times New Roman" w:hAnsiTheme="minorBidi"/>
          <w:color w:val="000000" w:themeColor="text1"/>
          <w:sz w:val="20"/>
          <w:szCs w:val="20"/>
          <w:lang w:val="en-US"/>
        </w:rPr>
        <w:t>(Union of Concerned Scientists, 2022)</w:t>
      </w:r>
      <w:r w:rsidRPr="009B5BDD">
        <w:rPr>
          <w:rStyle w:val="relative"/>
          <w:rFonts w:asciiTheme="minorBidi" w:hAnsiTheme="minorBidi"/>
          <w:color w:val="000000" w:themeColor="text1"/>
          <w:sz w:val="20"/>
          <w:szCs w:val="20"/>
        </w:rPr>
        <w:t>. These include increasing efficiency of livestock feed so less methane is produced in the animal, using manure management that captures methane for energy use, utilizing fertilizers that more closely match crop needs, promoting no- or reduced-till agricultural practices to maintain soil carbon and extending agroforestry techniques and cover cropping</w:t>
      </w:r>
      <w:r w:rsidR="000E1260" w:rsidRPr="009B5BDD">
        <w:rPr>
          <w:rStyle w:val="relative"/>
          <w:rFonts w:asciiTheme="minorBidi" w:hAnsiTheme="minorBidi"/>
          <w:color w:val="000000" w:themeColor="text1"/>
          <w:sz w:val="20"/>
          <w:szCs w:val="20"/>
        </w:rPr>
        <w:t xml:space="preserve"> (</w:t>
      </w:r>
      <w:r w:rsidR="000E1260" w:rsidRPr="009B5BDD">
        <w:rPr>
          <w:rFonts w:asciiTheme="minorBidi" w:hAnsiTheme="minorBidi"/>
          <w:color w:val="000000" w:themeColor="text1"/>
          <w:sz w:val="20"/>
          <w:szCs w:val="20"/>
        </w:rPr>
        <w:t>Mohammed et al., 2020</w:t>
      </w:r>
      <w:r w:rsidR="00D1248D" w:rsidRPr="009B5BDD">
        <w:rPr>
          <w:rFonts w:asciiTheme="minorBidi" w:hAnsiTheme="minorBidi"/>
          <w:color w:val="000000" w:themeColor="text1"/>
          <w:sz w:val="20"/>
          <w:szCs w:val="20"/>
        </w:rPr>
        <w:t>; Rahman et al., 2021</w:t>
      </w:r>
      <w:r w:rsidR="000E1260" w:rsidRPr="009B5BDD">
        <w:rPr>
          <w:rFonts w:asciiTheme="minorBidi" w:hAnsiTheme="minorBidi"/>
          <w:color w:val="000000" w:themeColor="text1"/>
          <w:sz w:val="20"/>
          <w:szCs w:val="20"/>
        </w:rPr>
        <w:t>)</w:t>
      </w:r>
      <w:r w:rsidRPr="009B5BDD">
        <w:rPr>
          <w:rStyle w:val="relative"/>
          <w:rFonts w:asciiTheme="minorBidi" w:hAnsiTheme="minorBidi"/>
          <w:color w:val="000000" w:themeColor="text1"/>
          <w:sz w:val="20"/>
          <w:szCs w:val="20"/>
        </w:rPr>
        <w:t>.</w:t>
      </w:r>
    </w:p>
    <w:p w14:paraId="6D1667BA" w14:textId="77777777" w:rsidR="0061754D" w:rsidRPr="009B5BDD" w:rsidRDefault="0061754D" w:rsidP="009B5BDD">
      <w:pPr>
        <w:spacing w:after="0" w:line="360" w:lineRule="auto"/>
        <w:jc w:val="both"/>
        <w:rPr>
          <w:rStyle w:val="relative"/>
          <w:rFonts w:asciiTheme="minorBidi" w:hAnsiTheme="minorBidi"/>
          <w:color w:val="000000" w:themeColor="text1"/>
          <w:sz w:val="20"/>
          <w:szCs w:val="20"/>
        </w:rPr>
      </w:pPr>
    </w:p>
    <w:p w14:paraId="0F9648FA" w14:textId="77777777" w:rsidR="0061754D" w:rsidRPr="009B5BDD" w:rsidRDefault="0061754D" w:rsidP="009B5BDD">
      <w:pPr>
        <w:spacing w:after="0" w:line="360" w:lineRule="auto"/>
        <w:jc w:val="both"/>
        <w:rPr>
          <w:rStyle w:val="relative"/>
          <w:rFonts w:asciiTheme="minorBidi" w:hAnsiTheme="minorBidi"/>
          <w:color w:val="000000" w:themeColor="text1"/>
          <w:sz w:val="20"/>
          <w:szCs w:val="20"/>
        </w:rPr>
      </w:pPr>
      <w:r w:rsidRPr="009B5BDD">
        <w:rPr>
          <w:rStyle w:val="relative"/>
          <w:rFonts w:asciiTheme="minorBidi" w:hAnsiTheme="minorBidi"/>
          <w:color w:val="000000" w:themeColor="text1"/>
          <w:sz w:val="20"/>
          <w:szCs w:val="20"/>
        </w:rPr>
        <w:t>Regenerative agriculture, too, this idea of promoting soil health and actually pulling carbon out of the atmosphere through more natural ecosystem models. Dietary transitions to less animal-sourced food have similarly been singled out as a potential quick win for lowering enteric met</w:t>
      </w:r>
      <w:r w:rsidR="000E1260" w:rsidRPr="009B5BDD">
        <w:rPr>
          <w:rStyle w:val="relative"/>
          <w:rFonts w:asciiTheme="minorBidi" w:hAnsiTheme="minorBidi"/>
          <w:color w:val="000000" w:themeColor="text1"/>
          <w:sz w:val="20"/>
          <w:szCs w:val="20"/>
        </w:rPr>
        <w:t xml:space="preserve">hane emissions from ruminants </w:t>
      </w:r>
      <w:r w:rsidRPr="009B5BDD">
        <w:rPr>
          <w:rStyle w:val="relative"/>
          <w:rFonts w:asciiTheme="minorBidi" w:hAnsiTheme="minorBidi"/>
          <w:color w:val="000000" w:themeColor="text1"/>
          <w:sz w:val="20"/>
          <w:szCs w:val="20"/>
        </w:rPr>
        <w:t>as products from these animals especially beef and dairy come with far higher carbon footprints than similar plant-based foods</w:t>
      </w:r>
      <w:r w:rsidR="000E1260" w:rsidRPr="009B5BDD">
        <w:rPr>
          <w:rStyle w:val="relative"/>
          <w:rFonts w:asciiTheme="minorBidi" w:hAnsiTheme="minorBidi"/>
          <w:color w:val="000000" w:themeColor="text1"/>
          <w:sz w:val="20"/>
          <w:szCs w:val="20"/>
        </w:rPr>
        <w:t xml:space="preserve"> (Omar et al., 2025)</w:t>
      </w:r>
      <w:r w:rsidRPr="009B5BDD">
        <w:rPr>
          <w:rStyle w:val="relative"/>
          <w:rFonts w:asciiTheme="minorBidi" w:hAnsiTheme="minorBidi"/>
          <w:color w:val="000000" w:themeColor="text1"/>
          <w:sz w:val="20"/>
          <w:szCs w:val="20"/>
        </w:rPr>
        <w:t>.</w:t>
      </w:r>
    </w:p>
    <w:p w14:paraId="137A62C9" w14:textId="77777777" w:rsidR="005B650B" w:rsidRPr="009B5BDD" w:rsidRDefault="005B650B" w:rsidP="009B5BDD">
      <w:pPr>
        <w:spacing w:after="0" w:line="360" w:lineRule="auto"/>
        <w:jc w:val="both"/>
        <w:rPr>
          <w:rFonts w:asciiTheme="minorBidi" w:hAnsiTheme="minorBidi"/>
          <w:color w:val="000000" w:themeColor="text1"/>
          <w:sz w:val="20"/>
          <w:szCs w:val="20"/>
        </w:rPr>
      </w:pPr>
    </w:p>
    <w:p w14:paraId="592C62D4" w14:textId="77777777" w:rsidR="00F70C15" w:rsidRPr="009B5BDD" w:rsidRDefault="00065027" w:rsidP="009B5BDD">
      <w:pPr>
        <w:spacing w:line="360" w:lineRule="auto"/>
        <w:rPr>
          <w:rFonts w:asciiTheme="minorBidi" w:hAnsiTheme="minorBidi"/>
          <w:b/>
          <w:bCs/>
          <w:color w:val="000000" w:themeColor="text1"/>
        </w:rPr>
      </w:pPr>
      <w:r w:rsidRPr="009B5BDD">
        <w:rPr>
          <w:rFonts w:asciiTheme="minorBidi" w:hAnsiTheme="minorBidi"/>
          <w:b/>
          <w:bCs/>
          <w:color w:val="000000" w:themeColor="text1"/>
        </w:rPr>
        <w:t>2. 4</w:t>
      </w:r>
      <w:r w:rsidR="00F70C15" w:rsidRPr="009B5BDD">
        <w:rPr>
          <w:rFonts w:asciiTheme="minorBidi" w:hAnsiTheme="minorBidi"/>
          <w:b/>
          <w:bCs/>
          <w:color w:val="000000" w:themeColor="text1"/>
        </w:rPr>
        <w:t xml:space="preserve"> Loss of Biodiversity</w:t>
      </w:r>
    </w:p>
    <w:p w14:paraId="16D8467F" w14:textId="77777777" w:rsidR="00601F95" w:rsidRPr="009B5BDD" w:rsidRDefault="00601F95"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Biodiversity loss in the U.S. is tightly linked to the expansion and intensification of agriculture, which have converted large chunks of forests, prairies and wetlands into farm fields. This massive replacement of natural biomes with monocultures has caused general habitat destruction, fragmentation, and degradation, which impacts numerous species that have historically inhabited such varied environments (Foley et al. Over 50% of native grasslands in North America have been converted to agriculture since Euro-American settlement, and this had proceeded, though at a slower rate, even into the 21st century (U.S. Geological Survey).</w:t>
      </w:r>
    </w:p>
    <w:p w14:paraId="021523B2" w14:textId="77777777" w:rsidR="00601F95" w:rsidRPr="009B5BDD" w:rsidRDefault="00601F95" w:rsidP="009B5BDD">
      <w:pPr>
        <w:spacing w:after="0" w:line="360" w:lineRule="auto"/>
        <w:jc w:val="both"/>
        <w:rPr>
          <w:rFonts w:asciiTheme="minorBidi" w:hAnsiTheme="minorBidi"/>
          <w:color w:val="000000" w:themeColor="text1"/>
          <w:sz w:val="20"/>
          <w:szCs w:val="20"/>
        </w:rPr>
      </w:pPr>
    </w:p>
    <w:p w14:paraId="000727EE" w14:textId="77777777" w:rsidR="00213025" w:rsidRPr="009B5BDD" w:rsidRDefault="00601F95"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Habitat destruction is considered the major contributor to plant and animal extinction worldwide, with loss of natural habitats due to agriculture being especially detrimental to a diversity of organisms in the United States</w:t>
      </w:r>
      <w:r w:rsidR="00CC146A" w:rsidRPr="009B5BDD">
        <w:rPr>
          <w:rFonts w:asciiTheme="minorBidi" w:hAnsiTheme="minorBidi"/>
          <w:b/>
          <w:bCs/>
          <w:color w:val="000000" w:themeColor="text1"/>
          <w:sz w:val="20"/>
          <w:szCs w:val="20"/>
        </w:rPr>
        <w:t xml:space="preserve"> </w:t>
      </w:r>
      <w:r w:rsidR="00CC146A" w:rsidRPr="009B5BDD">
        <w:rPr>
          <w:rFonts w:asciiTheme="minorBidi" w:hAnsiTheme="minorBidi"/>
          <w:color w:val="000000" w:themeColor="text1"/>
          <w:sz w:val="20"/>
          <w:szCs w:val="20"/>
        </w:rPr>
        <w:t>Table 2.</w:t>
      </w:r>
      <w:r w:rsidR="00CC146A" w:rsidRPr="009B5BDD">
        <w:rPr>
          <w:rFonts w:asciiTheme="minorBidi" w:hAnsiTheme="minorBidi"/>
          <w:b/>
          <w:bCs/>
          <w:color w:val="000000" w:themeColor="text1"/>
          <w:sz w:val="20"/>
          <w:szCs w:val="20"/>
        </w:rPr>
        <w:t xml:space="preserve"> </w:t>
      </w:r>
      <w:r w:rsidR="000E1260" w:rsidRPr="009B5BDD">
        <w:rPr>
          <w:rFonts w:asciiTheme="minorBidi" w:hAnsiTheme="minorBidi"/>
          <w:color w:val="000000" w:themeColor="text1"/>
          <w:sz w:val="20"/>
          <w:szCs w:val="20"/>
        </w:rPr>
        <w:t>(</w:t>
      </w:r>
      <w:r w:rsidR="00F710A1" w:rsidRPr="009B5BDD">
        <w:rPr>
          <w:rStyle w:val="Strong"/>
          <w:rFonts w:asciiTheme="minorBidi" w:hAnsiTheme="minorBidi"/>
          <w:b w:val="0"/>
          <w:bCs w:val="0"/>
          <w:color w:val="000000" w:themeColor="text1"/>
          <w:sz w:val="20"/>
          <w:szCs w:val="20"/>
        </w:rPr>
        <w:t xml:space="preserve">USDA, </w:t>
      </w:r>
      <w:proofErr w:type="gramStart"/>
      <w:r w:rsidR="00F710A1" w:rsidRPr="009B5BDD">
        <w:rPr>
          <w:rStyle w:val="Strong"/>
          <w:rFonts w:asciiTheme="minorBidi" w:hAnsiTheme="minorBidi"/>
          <w:b w:val="0"/>
          <w:bCs w:val="0"/>
          <w:color w:val="000000" w:themeColor="text1"/>
          <w:sz w:val="20"/>
          <w:szCs w:val="20"/>
        </w:rPr>
        <w:t>2023</w:t>
      </w:r>
      <w:r w:rsidR="00F710A1" w:rsidRPr="009B5BDD">
        <w:rPr>
          <w:rFonts w:asciiTheme="minorBidi" w:hAnsiTheme="minorBidi"/>
          <w:color w:val="000000" w:themeColor="text1"/>
          <w:sz w:val="20"/>
          <w:szCs w:val="20"/>
        </w:rPr>
        <w:t> </w:t>
      </w:r>
      <w:r w:rsidR="00F710A1" w:rsidRPr="009B5BDD">
        <w:rPr>
          <w:rStyle w:val="Strong"/>
          <w:rFonts w:asciiTheme="minorBidi" w:hAnsiTheme="minorBidi"/>
          <w:b w:val="0"/>
          <w:bCs w:val="0"/>
          <w:color w:val="000000" w:themeColor="text1"/>
          <w:sz w:val="20"/>
          <w:szCs w:val="20"/>
        </w:rPr>
        <w:t>;</w:t>
      </w:r>
      <w:proofErr w:type="gramEnd"/>
      <w:r w:rsidR="00F710A1" w:rsidRPr="009B5BDD">
        <w:rPr>
          <w:rFonts w:asciiTheme="minorBidi" w:hAnsiTheme="minorBidi"/>
          <w:color w:val="000000" w:themeColor="text1"/>
          <w:sz w:val="20"/>
          <w:szCs w:val="20"/>
        </w:rPr>
        <w:t> </w:t>
      </w:r>
      <w:r w:rsidR="000E1260" w:rsidRPr="009B5BDD">
        <w:rPr>
          <w:rFonts w:asciiTheme="minorBidi" w:hAnsiTheme="minorBidi"/>
          <w:color w:val="000000" w:themeColor="text1"/>
          <w:sz w:val="20"/>
          <w:szCs w:val="20"/>
        </w:rPr>
        <w:t>Palani et al., 2025)</w:t>
      </w:r>
      <w:r w:rsidRPr="009B5BDD">
        <w:rPr>
          <w:rFonts w:asciiTheme="minorBidi" w:hAnsiTheme="minorBidi"/>
          <w:color w:val="000000" w:themeColor="text1"/>
          <w:sz w:val="20"/>
          <w:szCs w:val="20"/>
        </w:rPr>
        <w:t>. The clearing of forests for cropland disrupts forest-dependent species, and the draining of wetlands for agriculture eliminates important larval breeding grounds for amphibians, birds and aquatic invertebrates</w:t>
      </w:r>
      <w:r w:rsidR="002923D0" w:rsidRPr="009B5BDD">
        <w:rPr>
          <w:rFonts w:asciiTheme="minorBidi" w:hAnsiTheme="minorBidi"/>
          <w:color w:val="000000" w:themeColor="text1"/>
          <w:sz w:val="20"/>
          <w:szCs w:val="20"/>
        </w:rPr>
        <w:t xml:space="preserve"> (Salih et al., 2019)</w:t>
      </w:r>
      <w:r w:rsidRPr="009B5BDD">
        <w:rPr>
          <w:rFonts w:asciiTheme="minorBidi" w:hAnsiTheme="minorBidi"/>
          <w:color w:val="000000" w:themeColor="text1"/>
          <w:sz w:val="20"/>
          <w:szCs w:val="20"/>
        </w:rPr>
        <w:t>. Fragmentation exacerbates these issues as it causes fragmentation of populations, loss of genetic diversity, and susceptibility to stochastic events and anthropogenic disturbances</w:t>
      </w:r>
      <w:r w:rsidR="00F710A1" w:rsidRPr="009B5BDD">
        <w:rPr>
          <w:rFonts w:asciiTheme="minorBidi" w:eastAsia="Times New Roman" w:hAnsiTheme="minorBidi"/>
          <w:color w:val="000000" w:themeColor="text1"/>
          <w:sz w:val="20"/>
          <w:szCs w:val="20"/>
          <w:lang w:val="en-US"/>
        </w:rPr>
        <w:t xml:space="preserve"> (USDA, 2023)</w:t>
      </w:r>
      <w:r w:rsidRPr="009B5BDD">
        <w:rPr>
          <w:rFonts w:asciiTheme="minorBidi" w:hAnsiTheme="minorBidi"/>
          <w:color w:val="000000" w:themeColor="text1"/>
          <w:sz w:val="20"/>
          <w:szCs w:val="20"/>
        </w:rPr>
        <w:t xml:space="preserve">. </w:t>
      </w:r>
    </w:p>
    <w:p w14:paraId="2D9374C9" w14:textId="77777777" w:rsidR="00213025" w:rsidRPr="009B5BDD" w:rsidRDefault="00213025" w:rsidP="009B5BDD">
      <w:pPr>
        <w:spacing w:after="0" w:line="360" w:lineRule="auto"/>
        <w:rPr>
          <w:rFonts w:asciiTheme="minorBidi" w:hAnsiTheme="minorBidi"/>
          <w:b/>
          <w:bCs/>
          <w:color w:val="000000" w:themeColor="text1"/>
          <w:sz w:val="20"/>
          <w:szCs w:val="20"/>
        </w:rPr>
      </w:pPr>
      <w:r w:rsidRPr="009B5BDD">
        <w:rPr>
          <w:rFonts w:asciiTheme="minorBidi" w:hAnsiTheme="minorBidi"/>
          <w:b/>
          <w:bCs/>
          <w:color w:val="000000" w:themeColor="text1"/>
          <w:sz w:val="20"/>
          <w:szCs w:val="20"/>
        </w:rPr>
        <w:t xml:space="preserve">Table </w:t>
      </w:r>
      <w:r w:rsidR="00CC146A" w:rsidRPr="009B5BDD">
        <w:rPr>
          <w:rFonts w:asciiTheme="minorBidi" w:hAnsiTheme="minorBidi"/>
          <w:b/>
          <w:bCs/>
          <w:color w:val="000000" w:themeColor="text1"/>
          <w:sz w:val="20"/>
          <w:szCs w:val="20"/>
        </w:rPr>
        <w:t>2</w:t>
      </w:r>
      <w:r w:rsidRPr="009B5BDD">
        <w:rPr>
          <w:rFonts w:asciiTheme="minorBidi" w:hAnsiTheme="minorBidi"/>
          <w:b/>
          <w:bCs/>
          <w:color w:val="000000" w:themeColor="text1"/>
          <w:sz w:val="20"/>
          <w:szCs w:val="20"/>
        </w:rPr>
        <w:t>. Biodiversity Loss in the United States</w:t>
      </w:r>
    </w:p>
    <w:tbl>
      <w:tblPr>
        <w:tblStyle w:val="TableGrid"/>
        <w:tblW w:w="0" w:type="auto"/>
        <w:tblLook w:val="04A0" w:firstRow="1" w:lastRow="0" w:firstColumn="1" w:lastColumn="0" w:noHBand="0" w:noVBand="1"/>
      </w:tblPr>
      <w:tblGrid>
        <w:gridCol w:w="3256"/>
        <w:gridCol w:w="5760"/>
      </w:tblGrid>
      <w:tr w:rsidR="00261299" w:rsidRPr="009B5BDD" w14:paraId="59D04DAF" w14:textId="77777777" w:rsidTr="00213025">
        <w:tc>
          <w:tcPr>
            <w:tcW w:w="3256" w:type="dxa"/>
          </w:tcPr>
          <w:p w14:paraId="0CF40AA6" w14:textId="77777777" w:rsidR="00213025" w:rsidRPr="009B5BDD" w:rsidRDefault="00213025" w:rsidP="009B5BDD">
            <w:pPr>
              <w:spacing w:line="360" w:lineRule="auto"/>
              <w:rPr>
                <w:rFonts w:asciiTheme="minorBidi" w:hAnsiTheme="minorBidi"/>
                <w:b/>
                <w:bCs/>
                <w:color w:val="000000" w:themeColor="text1"/>
                <w:sz w:val="20"/>
                <w:szCs w:val="20"/>
              </w:rPr>
            </w:pPr>
            <w:r w:rsidRPr="009B5BDD">
              <w:rPr>
                <w:rFonts w:asciiTheme="minorBidi" w:hAnsiTheme="minorBidi"/>
                <w:b/>
                <w:bCs/>
                <w:color w:val="000000" w:themeColor="text1"/>
                <w:sz w:val="20"/>
                <w:szCs w:val="20"/>
              </w:rPr>
              <w:t>Category</w:t>
            </w:r>
          </w:p>
        </w:tc>
        <w:tc>
          <w:tcPr>
            <w:tcW w:w="5760" w:type="dxa"/>
          </w:tcPr>
          <w:p w14:paraId="09493DB0" w14:textId="77777777" w:rsidR="00213025" w:rsidRPr="009B5BDD" w:rsidRDefault="00213025" w:rsidP="009B5BDD">
            <w:pPr>
              <w:spacing w:line="360" w:lineRule="auto"/>
              <w:rPr>
                <w:rFonts w:asciiTheme="minorBidi" w:hAnsiTheme="minorBidi"/>
                <w:b/>
                <w:bCs/>
                <w:color w:val="000000" w:themeColor="text1"/>
                <w:sz w:val="20"/>
                <w:szCs w:val="20"/>
              </w:rPr>
            </w:pPr>
            <w:r w:rsidRPr="009B5BDD">
              <w:rPr>
                <w:rFonts w:asciiTheme="minorBidi" w:hAnsiTheme="minorBidi"/>
                <w:b/>
                <w:bCs/>
                <w:color w:val="000000" w:themeColor="text1"/>
                <w:sz w:val="20"/>
                <w:szCs w:val="20"/>
              </w:rPr>
              <w:t>Statistic</w:t>
            </w:r>
          </w:p>
        </w:tc>
      </w:tr>
      <w:tr w:rsidR="00261299" w:rsidRPr="009B5BDD" w14:paraId="4206E058" w14:textId="77777777" w:rsidTr="00213025">
        <w:tc>
          <w:tcPr>
            <w:tcW w:w="3256" w:type="dxa"/>
          </w:tcPr>
          <w:p w14:paraId="2741125F"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Native plant species at risk</w:t>
            </w:r>
          </w:p>
        </w:tc>
        <w:tc>
          <w:tcPr>
            <w:tcW w:w="5760" w:type="dxa"/>
          </w:tcPr>
          <w:p w14:paraId="066A95F1"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34% of U.S. native plant species are at risk of extinction.</w:t>
            </w:r>
          </w:p>
        </w:tc>
      </w:tr>
      <w:tr w:rsidR="00261299" w:rsidRPr="009B5BDD" w14:paraId="52D07DE2" w14:textId="77777777" w:rsidTr="00213025">
        <w:tc>
          <w:tcPr>
            <w:tcW w:w="3256" w:type="dxa"/>
          </w:tcPr>
          <w:p w14:paraId="1CD966BD"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Native animal species at risk</w:t>
            </w:r>
          </w:p>
        </w:tc>
        <w:tc>
          <w:tcPr>
            <w:tcW w:w="5760" w:type="dxa"/>
          </w:tcPr>
          <w:p w14:paraId="5B47212C"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40% of U.S. native animal species are at risk of extinction.</w:t>
            </w:r>
          </w:p>
        </w:tc>
      </w:tr>
      <w:tr w:rsidR="00261299" w:rsidRPr="009B5BDD" w14:paraId="1DA8367B" w14:textId="77777777" w:rsidTr="00213025">
        <w:tc>
          <w:tcPr>
            <w:tcW w:w="3256" w:type="dxa"/>
          </w:tcPr>
          <w:p w14:paraId="237A2C55"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Ecosystems at risk</w:t>
            </w:r>
          </w:p>
        </w:tc>
        <w:tc>
          <w:tcPr>
            <w:tcW w:w="5760" w:type="dxa"/>
          </w:tcPr>
          <w:p w14:paraId="21037B91"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41% of U.S. ecosystems are at risk of range-wide collapse.</w:t>
            </w:r>
          </w:p>
        </w:tc>
      </w:tr>
      <w:tr w:rsidR="00213025" w:rsidRPr="009B5BDD" w14:paraId="772329E5" w14:textId="77777777" w:rsidTr="00213025">
        <w:tc>
          <w:tcPr>
            <w:tcW w:w="3256" w:type="dxa"/>
          </w:tcPr>
          <w:p w14:paraId="593EC720"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Native pollinator species at risk</w:t>
            </w:r>
          </w:p>
        </w:tc>
        <w:tc>
          <w:tcPr>
            <w:tcW w:w="5760" w:type="dxa"/>
          </w:tcPr>
          <w:p w14:paraId="586A0A8A"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Over 22% of native pollinators in North America are at elevated risk of extinction.</w:t>
            </w:r>
          </w:p>
        </w:tc>
      </w:tr>
    </w:tbl>
    <w:p w14:paraId="1B0B2743" w14:textId="77777777" w:rsidR="00213025" w:rsidRPr="009B5BDD" w:rsidRDefault="00213025" w:rsidP="009B5BDD">
      <w:pPr>
        <w:spacing w:after="0" w:line="360" w:lineRule="auto"/>
        <w:jc w:val="both"/>
        <w:rPr>
          <w:rFonts w:asciiTheme="minorBidi" w:hAnsiTheme="minorBidi"/>
          <w:b/>
          <w:bCs/>
          <w:color w:val="000000" w:themeColor="text1"/>
          <w:sz w:val="20"/>
          <w:szCs w:val="20"/>
          <w:rtl/>
        </w:rPr>
      </w:pPr>
    </w:p>
    <w:p w14:paraId="15EDEC91" w14:textId="77777777" w:rsidR="008C2D49" w:rsidRPr="009B5BDD" w:rsidRDefault="0083066F" w:rsidP="009B5BDD">
      <w:pPr>
        <w:spacing w:after="0" w:line="360" w:lineRule="auto"/>
        <w:jc w:val="both"/>
        <w:rPr>
          <w:rFonts w:asciiTheme="minorBidi" w:hAnsiTheme="minorBidi"/>
          <w:b/>
          <w:bCs/>
          <w:color w:val="000000" w:themeColor="text1"/>
          <w:sz w:val="20"/>
          <w:szCs w:val="20"/>
        </w:rPr>
      </w:pPr>
      <w:r w:rsidRPr="009B5BDD">
        <w:rPr>
          <w:rFonts w:asciiTheme="minorBidi" w:hAnsiTheme="minorBidi"/>
          <w:b/>
          <w:bCs/>
          <w:noProof/>
          <w:color w:val="000000" w:themeColor="text1"/>
          <w:sz w:val="20"/>
          <w:szCs w:val="20"/>
          <w:lang w:val="en-US"/>
        </w:rPr>
        <w:lastRenderedPageBreak/>
        <w:drawing>
          <wp:inline distT="0" distB="0" distL="0" distR="0" wp14:anchorId="44431888" wp14:editId="4D0FA923">
            <wp:extent cx="6046114"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BEBA8EAE-BF5A-486C-A8C5-ECC9F3942E4B}">
                          <a14:imgProps xmlns:a14="http://schemas.microsoft.com/office/drawing/2010/main">
                            <a14:imgLayer r:embed="rId14">
                              <a14:imgEffect>
                                <a14:sharpenSoften amount="50000"/>
                              </a14:imgEffect>
                            </a14:imgLayer>
                          </a14:imgProps>
                        </a:ext>
                      </a:extLst>
                    </a:blip>
                    <a:srcRect t="8832"/>
                    <a:stretch/>
                  </pic:blipFill>
                  <pic:spPr bwMode="auto">
                    <a:xfrm>
                      <a:off x="0" y="0"/>
                      <a:ext cx="6054537" cy="3021724"/>
                    </a:xfrm>
                    <a:prstGeom prst="rect">
                      <a:avLst/>
                    </a:prstGeom>
                    <a:ln>
                      <a:noFill/>
                    </a:ln>
                    <a:extLst>
                      <a:ext uri="{53640926-AAD7-44D8-BBD7-CCE9431645EC}">
                        <a14:shadowObscured xmlns:a14="http://schemas.microsoft.com/office/drawing/2010/main"/>
                      </a:ext>
                    </a:extLst>
                  </pic:spPr>
                </pic:pic>
              </a:graphicData>
            </a:graphic>
          </wp:inline>
        </w:drawing>
      </w:r>
    </w:p>
    <w:p w14:paraId="63992521" w14:textId="77777777" w:rsidR="008C2D49" w:rsidRPr="009B5BDD" w:rsidRDefault="008C2D49" w:rsidP="009B5BDD">
      <w:pPr>
        <w:spacing w:after="0" w:line="360" w:lineRule="auto"/>
        <w:jc w:val="both"/>
        <w:rPr>
          <w:rFonts w:asciiTheme="minorBidi" w:hAnsiTheme="minorBidi"/>
          <w:b/>
          <w:bCs/>
          <w:color w:val="000000" w:themeColor="text1"/>
          <w:sz w:val="20"/>
          <w:szCs w:val="20"/>
        </w:rPr>
      </w:pPr>
    </w:p>
    <w:p w14:paraId="05325482" w14:textId="77777777" w:rsidR="005B650B" w:rsidRPr="009B5BDD" w:rsidRDefault="0099312A" w:rsidP="009B5BDD">
      <w:pPr>
        <w:spacing w:after="0" w:line="360" w:lineRule="auto"/>
        <w:jc w:val="both"/>
        <w:rPr>
          <w:rFonts w:asciiTheme="minorBidi" w:hAnsiTheme="minorBidi"/>
          <w:color w:val="000000" w:themeColor="text1"/>
          <w:shd w:val="clear" w:color="auto" w:fill="FFFFFF"/>
        </w:rPr>
      </w:pPr>
      <w:r w:rsidRPr="009B5BDD">
        <w:rPr>
          <w:rFonts w:asciiTheme="minorBidi" w:hAnsiTheme="minorBidi"/>
          <w:b/>
          <w:bCs/>
          <w:color w:val="000000" w:themeColor="text1"/>
          <w:shd w:val="clear" w:color="auto" w:fill="FFFFFF"/>
        </w:rPr>
        <w:t>Fig.4.</w:t>
      </w:r>
      <w:r w:rsidRPr="009B5BDD">
        <w:rPr>
          <w:rFonts w:asciiTheme="minorBidi" w:hAnsiTheme="minorBidi"/>
          <w:color w:val="000000" w:themeColor="text1"/>
          <w:shd w:val="clear" w:color="auto" w:fill="FFFFFF"/>
        </w:rPr>
        <w:t xml:space="preserve"> The percentage of various native biodiversity components in the U.S.</w:t>
      </w:r>
    </w:p>
    <w:p w14:paraId="76E0B9D1" w14:textId="77777777" w:rsidR="00961169" w:rsidRPr="009B5BDD" w:rsidRDefault="00961169" w:rsidP="009B5BDD">
      <w:pPr>
        <w:spacing w:after="0" w:line="360" w:lineRule="auto"/>
        <w:jc w:val="both"/>
        <w:rPr>
          <w:rFonts w:asciiTheme="minorBidi" w:hAnsiTheme="minorBidi"/>
          <w:b/>
          <w:bCs/>
          <w:color w:val="000000" w:themeColor="text1"/>
          <w:sz w:val="20"/>
          <w:szCs w:val="20"/>
        </w:rPr>
      </w:pPr>
    </w:p>
    <w:p w14:paraId="264588C7" w14:textId="77777777" w:rsidR="00601F95" w:rsidRPr="009B5BDD" w:rsidRDefault="00601F95" w:rsidP="009B5BDD">
      <w:pPr>
        <w:spacing w:after="0" w:line="360" w:lineRule="auto"/>
        <w:jc w:val="both"/>
        <w:rPr>
          <w:rFonts w:asciiTheme="minorBidi" w:hAnsiTheme="minorBidi"/>
          <w:color w:val="000000" w:themeColor="text1"/>
          <w:sz w:val="20"/>
          <w:szCs w:val="20"/>
          <w:rtl/>
          <w:lang w:bidi="ar-IQ"/>
        </w:rPr>
      </w:pPr>
      <w:r w:rsidRPr="009B5BDD">
        <w:rPr>
          <w:rFonts w:asciiTheme="minorBidi" w:hAnsiTheme="minorBidi"/>
          <w:color w:val="000000" w:themeColor="text1"/>
          <w:sz w:val="20"/>
          <w:szCs w:val="20"/>
        </w:rPr>
        <w:t>Apart from land type conversion, agriculture itself has major impacts on the ecosystem. Pesticides, especially the neonicotinoids and some other widely used broad-spectrum insecticides, have been implicated in the declines of insects, including these pollinators that are so important to agriculture and food production. Many plant species and crops depend on these pollinators for the reproduction of their flowers; hence, their decline not only poses an immediate threat to the functioning of ecosystems but also to agricultural production and overall food security</w:t>
      </w:r>
      <w:r w:rsidR="0099312A" w:rsidRPr="009B5BDD">
        <w:rPr>
          <w:rFonts w:asciiTheme="minorBidi" w:hAnsiTheme="minorBidi"/>
          <w:color w:val="000000" w:themeColor="text1"/>
          <w:sz w:val="20"/>
          <w:szCs w:val="20"/>
        </w:rPr>
        <w:t xml:space="preserve"> (Fatah</w:t>
      </w:r>
      <w:r w:rsidR="00882781" w:rsidRPr="009B5BDD">
        <w:rPr>
          <w:rFonts w:asciiTheme="minorBidi" w:hAnsiTheme="minorBidi"/>
          <w:color w:val="000000" w:themeColor="text1"/>
          <w:sz w:val="20"/>
          <w:szCs w:val="20"/>
        </w:rPr>
        <w:t>, 2025</w:t>
      </w:r>
      <w:r w:rsidR="000D54DF" w:rsidRPr="009B5BDD">
        <w:rPr>
          <w:rFonts w:asciiTheme="minorBidi" w:hAnsiTheme="minorBidi"/>
          <w:color w:val="000000" w:themeColor="text1"/>
          <w:sz w:val="20"/>
          <w:szCs w:val="20"/>
        </w:rPr>
        <w:t xml:space="preserve">; </w:t>
      </w:r>
      <w:proofErr w:type="spellStart"/>
      <w:r w:rsidR="000D54DF" w:rsidRPr="009B5BDD">
        <w:rPr>
          <w:rFonts w:asciiTheme="minorBidi" w:hAnsiTheme="minorBidi"/>
          <w:color w:val="000000" w:themeColor="text1"/>
          <w:sz w:val="20"/>
          <w:szCs w:val="20"/>
        </w:rPr>
        <w:t>Postel</w:t>
      </w:r>
      <w:proofErr w:type="spellEnd"/>
      <w:r w:rsidR="000D54DF" w:rsidRPr="009B5BDD">
        <w:rPr>
          <w:rFonts w:asciiTheme="minorBidi" w:hAnsiTheme="minorBidi"/>
          <w:color w:val="000000" w:themeColor="text1"/>
          <w:sz w:val="20"/>
          <w:szCs w:val="20"/>
        </w:rPr>
        <w:t>, 2020</w:t>
      </w:r>
      <w:r w:rsidR="00882781" w:rsidRPr="009B5BDD">
        <w:rPr>
          <w:rFonts w:asciiTheme="minorBidi" w:hAnsiTheme="minorBidi"/>
          <w:color w:val="000000" w:themeColor="text1"/>
          <w:sz w:val="20"/>
          <w:szCs w:val="20"/>
        </w:rPr>
        <w:t>)</w:t>
      </w:r>
      <w:r w:rsidRPr="009B5BDD">
        <w:rPr>
          <w:rFonts w:asciiTheme="minorBidi" w:hAnsiTheme="minorBidi"/>
          <w:color w:val="000000" w:themeColor="text1"/>
          <w:sz w:val="20"/>
          <w:szCs w:val="20"/>
        </w:rPr>
        <w:t>.</w:t>
      </w:r>
    </w:p>
    <w:p w14:paraId="549D0BE4" w14:textId="77777777" w:rsidR="00601F95" w:rsidRPr="009B5BDD" w:rsidRDefault="00601F95" w:rsidP="009B5BDD">
      <w:pPr>
        <w:spacing w:after="0" w:line="360" w:lineRule="auto"/>
        <w:jc w:val="both"/>
        <w:rPr>
          <w:rFonts w:asciiTheme="minorBidi" w:hAnsiTheme="minorBidi"/>
          <w:color w:val="000000" w:themeColor="text1"/>
          <w:sz w:val="20"/>
          <w:szCs w:val="20"/>
        </w:rPr>
      </w:pPr>
    </w:p>
    <w:p w14:paraId="27DDFC40" w14:textId="77777777" w:rsidR="00F710A1" w:rsidRPr="009B5BDD" w:rsidRDefault="00601F95"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Recent research has reported disturbing trends in the health of pollinators. The United States Department of Agriculture (USDA) says honeybee colonies have been falling by about 30 percent each year for the last 10 years, due to a fatal mix of pesticide exposure, habitat loss, disease, and change in climate. Native bees, which are more efficient pollinators than their commercially managed honeybee relatives, are likewise being decimated, with some species, such as the rusty-patched bumblebee (Bombus </w:t>
      </w:r>
      <w:proofErr w:type="spellStart"/>
      <w:r w:rsidRPr="009B5BDD">
        <w:rPr>
          <w:rFonts w:asciiTheme="minorBidi" w:hAnsiTheme="minorBidi"/>
          <w:color w:val="000000" w:themeColor="text1"/>
          <w:sz w:val="20"/>
          <w:szCs w:val="20"/>
        </w:rPr>
        <w:t>affinis</w:t>
      </w:r>
      <w:proofErr w:type="spellEnd"/>
      <w:r w:rsidRPr="009B5BDD">
        <w:rPr>
          <w:rFonts w:asciiTheme="minorBidi" w:hAnsiTheme="minorBidi"/>
          <w:color w:val="000000" w:themeColor="text1"/>
          <w:sz w:val="20"/>
          <w:szCs w:val="20"/>
        </w:rPr>
        <w:t>), now listed as endangered under the U.S. Endangered Species Act</w:t>
      </w:r>
      <w:r w:rsidR="00F710A1" w:rsidRPr="009B5BDD">
        <w:rPr>
          <w:rFonts w:asciiTheme="minorBidi" w:eastAsia="Times New Roman" w:hAnsiTheme="minorBidi"/>
          <w:color w:val="000000" w:themeColor="text1"/>
          <w:sz w:val="20"/>
          <w:szCs w:val="20"/>
          <w:lang w:val="en-US"/>
        </w:rPr>
        <w:t xml:space="preserve"> (</w:t>
      </w:r>
      <w:r w:rsidR="00F710A1" w:rsidRPr="009B5BDD">
        <w:rPr>
          <w:rStyle w:val="Strong"/>
          <w:rFonts w:asciiTheme="minorBidi" w:hAnsiTheme="minorBidi"/>
          <w:b w:val="0"/>
          <w:bCs w:val="0"/>
          <w:color w:val="000000" w:themeColor="text1"/>
          <w:sz w:val="20"/>
          <w:szCs w:val="20"/>
        </w:rPr>
        <w:t>USDA, 2023)</w:t>
      </w:r>
      <w:r w:rsidR="00F710A1" w:rsidRPr="009B5BDD">
        <w:rPr>
          <w:rFonts w:asciiTheme="minorBidi" w:hAnsiTheme="minorBidi"/>
          <w:color w:val="000000" w:themeColor="text1"/>
          <w:sz w:val="20"/>
          <w:szCs w:val="20"/>
        </w:rPr>
        <w:t> </w:t>
      </w:r>
    </w:p>
    <w:p w14:paraId="0A22F59A" w14:textId="77777777" w:rsidR="00601F95" w:rsidRPr="009B5BDD" w:rsidRDefault="00961169"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 Table 3</w:t>
      </w:r>
      <w:r w:rsidR="00601F95" w:rsidRPr="009B5BDD">
        <w:rPr>
          <w:rFonts w:asciiTheme="minorBidi" w:hAnsiTheme="minorBidi"/>
          <w:color w:val="000000" w:themeColor="text1"/>
          <w:sz w:val="20"/>
          <w:szCs w:val="20"/>
        </w:rPr>
        <w:t>.</w:t>
      </w:r>
    </w:p>
    <w:p w14:paraId="7A34B9F5" w14:textId="77777777" w:rsidR="00CC146A" w:rsidRPr="009B5BDD" w:rsidRDefault="00CC146A" w:rsidP="009B5BDD">
      <w:pPr>
        <w:spacing w:after="0" w:line="360" w:lineRule="auto"/>
        <w:rPr>
          <w:rFonts w:asciiTheme="minorBidi" w:hAnsiTheme="minorBidi"/>
          <w:b/>
          <w:bCs/>
          <w:color w:val="000000" w:themeColor="text1"/>
          <w:sz w:val="20"/>
          <w:szCs w:val="20"/>
        </w:rPr>
      </w:pPr>
    </w:p>
    <w:p w14:paraId="53CEE1DD" w14:textId="77777777" w:rsidR="00213025" w:rsidRPr="009B5BDD" w:rsidRDefault="00213025" w:rsidP="009B5BDD">
      <w:pPr>
        <w:spacing w:after="0" w:line="360" w:lineRule="auto"/>
        <w:rPr>
          <w:rFonts w:asciiTheme="minorBidi" w:hAnsiTheme="minorBidi"/>
          <w:b/>
          <w:bCs/>
          <w:color w:val="000000" w:themeColor="text1"/>
          <w:sz w:val="20"/>
          <w:szCs w:val="20"/>
        </w:rPr>
      </w:pPr>
      <w:bookmarkStart w:id="0" w:name="_GoBack"/>
      <w:r w:rsidRPr="009B5BDD">
        <w:rPr>
          <w:rFonts w:asciiTheme="minorBidi" w:hAnsiTheme="minorBidi"/>
          <w:b/>
          <w:bCs/>
          <w:color w:val="000000" w:themeColor="text1"/>
          <w:sz w:val="20"/>
          <w:szCs w:val="20"/>
        </w:rPr>
        <w:t>Table</w:t>
      </w:r>
      <w:bookmarkEnd w:id="0"/>
      <w:r w:rsidRPr="009B5BDD">
        <w:rPr>
          <w:rFonts w:asciiTheme="minorBidi" w:hAnsiTheme="minorBidi"/>
          <w:b/>
          <w:bCs/>
          <w:color w:val="000000" w:themeColor="text1"/>
          <w:sz w:val="20"/>
          <w:szCs w:val="20"/>
        </w:rPr>
        <w:t xml:space="preserve"> </w:t>
      </w:r>
      <w:r w:rsidR="00CC146A" w:rsidRPr="009B5BDD">
        <w:rPr>
          <w:rFonts w:asciiTheme="minorBidi" w:hAnsiTheme="minorBidi"/>
          <w:b/>
          <w:bCs/>
          <w:color w:val="000000" w:themeColor="text1"/>
          <w:sz w:val="20"/>
          <w:szCs w:val="20"/>
        </w:rPr>
        <w:t>3</w:t>
      </w:r>
      <w:r w:rsidRPr="009B5BDD">
        <w:rPr>
          <w:rFonts w:asciiTheme="minorBidi" w:hAnsiTheme="minorBidi"/>
          <w:b/>
          <w:bCs/>
          <w:color w:val="000000" w:themeColor="text1"/>
          <w:sz w:val="20"/>
          <w:szCs w:val="20"/>
        </w:rPr>
        <w:t>. Bird Species at Tipping Point</w:t>
      </w:r>
    </w:p>
    <w:tbl>
      <w:tblPr>
        <w:tblStyle w:val="TableGrid"/>
        <w:tblW w:w="0" w:type="auto"/>
        <w:tblLook w:val="04A0" w:firstRow="1" w:lastRow="0" w:firstColumn="1" w:lastColumn="0" w:noHBand="0" w:noVBand="1"/>
      </w:tblPr>
      <w:tblGrid>
        <w:gridCol w:w="2972"/>
        <w:gridCol w:w="6044"/>
      </w:tblGrid>
      <w:tr w:rsidR="00261299" w:rsidRPr="009B5BDD" w14:paraId="74936E8B" w14:textId="77777777" w:rsidTr="00213025">
        <w:tc>
          <w:tcPr>
            <w:tcW w:w="2972" w:type="dxa"/>
          </w:tcPr>
          <w:p w14:paraId="42BBD0D9" w14:textId="77777777" w:rsidR="00213025" w:rsidRPr="009B5BDD" w:rsidRDefault="00213025" w:rsidP="009B5BDD">
            <w:pPr>
              <w:spacing w:line="360" w:lineRule="auto"/>
              <w:jc w:val="both"/>
              <w:rPr>
                <w:rFonts w:asciiTheme="minorBidi" w:hAnsiTheme="minorBidi"/>
                <w:b/>
                <w:bCs/>
                <w:color w:val="000000" w:themeColor="text1"/>
                <w:sz w:val="20"/>
                <w:szCs w:val="20"/>
              </w:rPr>
            </w:pPr>
            <w:r w:rsidRPr="009B5BDD">
              <w:rPr>
                <w:rFonts w:asciiTheme="minorBidi" w:hAnsiTheme="minorBidi"/>
                <w:b/>
                <w:bCs/>
                <w:color w:val="000000" w:themeColor="text1"/>
                <w:sz w:val="20"/>
                <w:szCs w:val="20"/>
              </w:rPr>
              <w:t>Metric</w:t>
            </w:r>
          </w:p>
        </w:tc>
        <w:tc>
          <w:tcPr>
            <w:tcW w:w="6044" w:type="dxa"/>
          </w:tcPr>
          <w:p w14:paraId="3A47EE72" w14:textId="77777777" w:rsidR="00213025" w:rsidRPr="009B5BDD" w:rsidRDefault="00213025" w:rsidP="009B5BDD">
            <w:pPr>
              <w:spacing w:line="360" w:lineRule="auto"/>
              <w:jc w:val="both"/>
              <w:rPr>
                <w:rFonts w:asciiTheme="minorBidi" w:hAnsiTheme="minorBidi"/>
                <w:b/>
                <w:bCs/>
                <w:color w:val="000000" w:themeColor="text1"/>
                <w:sz w:val="20"/>
                <w:szCs w:val="20"/>
              </w:rPr>
            </w:pPr>
            <w:r w:rsidRPr="009B5BDD">
              <w:rPr>
                <w:rFonts w:asciiTheme="minorBidi" w:hAnsiTheme="minorBidi"/>
                <w:b/>
                <w:bCs/>
                <w:color w:val="000000" w:themeColor="text1"/>
                <w:sz w:val="20"/>
                <w:szCs w:val="20"/>
              </w:rPr>
              <w:t>Detail</w:t>
            </w:r>
          </w:p>
        </w:tc>
      </w:tr>
      <w:tr w:rsidR="00261299" w:rsidRPr="009B5BDD" w14:paraId="5DB896C1" w14:textId="77777777" w:rsidTr="00213025">
        <w:tc>
          <w:tcPr>
            <w:tcW w:w="2972" w:type="dxa"/>
          </w:tcPr>
          <w:p w14:paraId="5704B03F"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Bird species at tipping point</w:t>
            </w:r>
          </w:p>
        </w:tc>
        <w:tc>
          <w:tcPr>
            <w:tcW w:w="6044" w:type="dxa"/>
          </w:tcPr>
          <w:p w14:paraId="69EA5480"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112 U.S. bird species identified as reaching a "tipping point" with significant population declines.</w:t>
            </w:r>
          </w:p>
        </w:tc>
      </w:tr>
      <w:tr w:rsidR="00213025" w:rsidRPr="009B5BDD" w14:paraId="62907D7B" w14:textId="77777777" w:rsidTr="00213025">
        <w:tc>
          <w:tcPr>
            <w:tcW w:w="2972" w:type="dxa"/>
          </w:tcPr>
          <w:p w14:paraId="0D7C454E"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Shorebird species affected</w:t>
            </w:r>
          </w:p>
        </w:tc>
        <w:tc>
          <w:tcPr>
            <w:tcW w:w="6044" w:type="dxa"/>
          </w:tcPr>
          <w:p w14:paraId="737B76FB" w14:textId="77777777" w:rsidR="00213025" w:rsidRPr="009B5BDD" w:rsidRDefault="00213025" w:rsidP="009B5BDD">
            <w:pPr>
              <w:spacing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19 shorebird species among those at the tipping point.</w:t>
            </w:r>
          </w:p>
        </w:tc>
      </w:tr>
    </w:tbl>
    <w:p w14:paraId="5C2AD317" w14:textId="77777777" w:rsidR="00213025" w:rsidRPr="009B5BDD" w:rsidRDefault="00213025" w:rsidP="009B5BDD">
      <w:pPr>
        <w:spacing w:after="0" w:line="360" w:lineRule="auto"/>
        <w:jc w:val="both"/>
        <w:rPr>
          <w:rFonts w:asciiTheme="minorBidi" w:hAnsiTheme="minorBidi"/>
          <w:b/>
          <w:bCs/>
          <w:color w:val="000000" w:themeColor="text1"/>
          <w:sz w:val="20"/>
          <w:szCs w:val="20"/>
        </w:rPr>
      </w:pPr>
    </w:p>
    <w:p w14:paraId="71F0F969" w14:textId="77777777" w:rsidR="00644572" w:rsidRPr="009B5BDD" w:rsidRDefault="00644572"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Uniform agricultural landscapes also lead to declines in biodiversity at various trophic levels. Monocultures at broad scale provide low structural complexity and diversity of resources, resulting in </w:t>
      </w:r>
      <w:r w:rsidRPr="009B5BDD">
        <w:rPr>
          <w:rFonts w:asciiTheme="minorBidi" w:hAnsiTheme="minorBidi"/>
          <w:color w:val="000000" w:themeColor="text1"/>
          <w:sz w:val="20"/>
          <w:szCs w:val="20"/>
        </w:rPr>
        <w:lastRenderedPageBreak/>
        <w:t>reduction of diversity of soil microflora, insects, birds and predatory animal communities. These modifications may have detrimental effects on key ecosystem services, including pest control, nutrient cycling, and soil development, and ultimately can render agricultural systems more susceptible to pests, pathogens, and environmental perturbations</w:t>
      </w:r>
      <w:r w:rsidR="002923D0" w:rsidRPr="009B5BDD">
        <w:rPr>
          <w:rFonts w:asciiTheme="minorBidi" w:hAnsiTheme="minorBidi"/>
          <w:color w:val="000000" w:themeColor="text1"/>
          <w:sz w:val="20"/>
          <w:szCs w:val="20"/>
        </w:rPr>
        <w:t xml:space="preserve"> (Salih, 20</w:t>
      </w:r>
      <w:r w:rsidR="0099312A" w:rsidRPr="009B5BDD">
        <w:rPr>
          <w:rFonts w:asciiTheme="minorBidi" w:hAnsiTheme="minorBidi"/>
          <w:color w:val="000000" w:themeColor="text1"/>
          <w:sz w:val="20"/>
          <w:szCs w:val="20"/>
        </w:rPr>
        <w:t>18</w:t>
      </w:r>
      <w:r w:rsidR="002923D0" w:rsidRPr="009B5BDD">
        <w:rPr>
          <w:rFonts w:asciiTheme="minorBidi" w:hAnsiTheme="minorBidi"/>
          <w:color w:val="000000" w:themeColor="text1"/>
          <w:sz w:val="20"/>
          <w:szCs w:val="20"/>
        </w:rPr>
        <w:t>)</w:t>
      </w:r>
      <w:r w:rsidRPr="009B5BDD">
        <w:rPr>
          <w:rFonts w:asciiTheme="minorBidi" w:hAnsiTheme="minorBidi"/>
          <w:color w:val="000000" w:themeColor="text1"/>
          <w:sz w:val="20"/>
          <w:szCs w:val="20"/>
        </w:rPr>
        <w:t>.</w:t>
      </w:r>
    </w:p>
    <w:p w14:paraId="449D2C1A" w14:textId="77777777" w:rsidR="00644572" w:rsidRPr="009B5BDD" w:rsidRDefault="00644572" w:rsidP="009B5BDD">
      <w:pPr>
        <w:spacing w:after="0" w:line="360" w:lineRule="auto"/>
        <w:jc w:val="both"/>
        <w:rPr>
          <w:rFonts w:asciiTheme="minorBidi" w:hAnsiTheme="minorBidi"/>
          <w:color w:val="000000" w:themeColor="text1"/>
          <w:sz w:val="20"/>
          <w:szCs w:val="20"/>
        </w:rPr>
      </w:pPr>
    </w:p>
    <w:p w14:paraId="5CB1BE21" w14:textId="77777777" w:rsidR="00F70C15" w:rsidRPr="009B5BDD" w:rsidRDefault="00D1148A" w:rsidP="009B5BDD">
      <w:pPr>
        <w:spacing w:line="360" w:lineRule="auto"/>
        <w:rPr>
          <w:rFonts w:asciiTheme="minorBidi" w:hAnsiTheme="minorBidi"/>
          <w:b/>
          <w:bCs/>
          <w:color w:val="000000" w:themeColor="text1"/>
          <w:sz w:val="24"/>
          <w:szCs w:val="24"/>
        </w:rPr>
      </w:pPr>
      <w:r w:rsidRPr="009B5BDD">
        <w:rPr>
          <w:rFonts w:asciiTheme="minorBidi" w:hAnsiTheme="minorBidi"/>
          <w:b/>
          <w:bCs/>
          <w:color w:val="000000" w:themeColor="text1"/>
          <w:sz w:val="24"/>
          <w:szCs w:val="24"/>
        </w:rPr>
        <w:t>3. CONSEQUENCES FOR THE FUTURE</w:t>
      </w:r>
    </w:p>
    <w:p w14:paraId="29D7EC47" w14:textId="77777777" w:rsidR="00DC7FD2" w:rsidRPr="009B5BDD" w:rsidRDefault="00DC7FD2"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The environmental consequences of intensive agriculture are not just sustainable ecosystems, but the very future of food production. The generalized threat of soil degradation, contamination of water resources, and erratic climate change are all interlinked real-life challenges of global agriculture. Here, amidst ongoing environmental pressures of increasing severity, farming is likely to become harder, more expensive, and increasingly uncertain. If unmet, these environmental emergencies are likely to result in increased food insecurity, the destruction of rural economies and irreparable ecological harm</w:t>
      </w:r>
      <w:r w:rsidR="002923D0" w:rsidRPr="009B5BDD">
        <w:rPr>
          <w:rFonts w:asciiTheme="minorBidi" w:hAnsiTheme="minorBidi"/>
          <w:color w:val="000000" w:themeColor="text1"/>
          <w:sz w:val="20"/>
          <w:szCs w:val="20"/>
        </w:rPr>
        <w:t xml:space="preserve"> (Salih et al., 2020)</w:t>
      </w:r>
      <w:r w:rsidRPr="009B5BDD">
        <w:rPr>
          <w:rFonts w:asciiTheme="minorBidi" w:hAnsiTheme="minorBidi"/>
          <w:color w:val="000000" w:themeColor="text1"/>
          <w:sz w:val="20"/>
          <w:szCs w:val="20"/>
        </w:rPr>
        <w:t>.</w:t>
      </w:r>
    </w:p>
    <w:p w14:paraId="5B903609" w14:textId="77777777" w:rsidR="00DC7FD2" w:rsidRPr="009B5BDD" w:rsidRDefault="00DC7FD2" w:rsidP="009B5BDD">
      <w:pPr>
        <w:spacing w:after="0" w:line="360" w:lineRule="auto"/>
        <w:jc w:val="both"/>
        <w:rPr>
          <w:rFonts w:asciiTheme="minorBidi" w:hAnsiTheme="minorBidi"/>
          <w:color w:val="000000" w:themeColor="text1"/>
          <w:sz w:val="20"/>
          <w:szCs w:val="20"/>
        </w:rPr>
      </w:pPr>
    </w:p>
    <w:p w14:paraId="4675D3BB" w14:textId="77777777" w:rsidR="00DC7FD2" w:rsidRPr="009B5BDD" w:rsidRDefault="00DC7FD2"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One of the most important challenges to future crop production is soil degradation due to intensive farming methods. Poisons in the form of chemical fertilizers, chemicals traditionally used to combat insect and weed problems, and unsustainable agricultural practices like monoculture and over-tilling have rendered millions of acres of soil void of the all-important organic matter and other key nutrients. As soil health decreases, agricultural productivity decreases and more inputs are needed by the growers to achieve the same level of output. This sets in motion a vicious circle that not only degrades the fertility of the land, but also raises the cost of producing food. Where degradation is worst, that of desertification lurks, notably in already dry regions where climate is extreme. 01 Earth’s soil becomes inhospitable to crops Global food supplies are disrupted, triggering a surge in food prices and reliance on increasingly fragile farming practices.</w:t>
      </w:r>
    </w:p>
    <w:p w14:paraId="31488C52" w14:textId="77777777" w:rsidR="00DC7FD2" w:rsidRPr="009B5BDD" w:rsidRDefault="00DC7FD2" w:rsidP="009B5BDD">
      <w:pPr>
        <w:spacing w:after="0" w:line="360" w:lineRule="auto"/>
        <w:jc w:val="both"/>
        <w:rPr>
          <w:rFonts w:asciiTheme="minorBidi" w:hAnsiTheme="minorBidi"/>
          <w:color w:val="000000" w:themeColor="text1"/>
          <w:sz w:val="20"/>
          <w:szCs w:val="20"/>
        </w:rPr>
      </w:pPr>
    </w:p>
    <w:p w14:paraId="473BE208" w14:textId="77777777" w:rsidR="00DC7FD2" w:rsidRPr="009B5BDD" w:rsidRDefault="00DC7FD2"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Water pollution, due to the agricultural runoff of synthetic fertilizers and pesticides, is also complicating the task of sustainable food production. The extra nitrogen and phosphorus from farm runoff makes its way into rivers, lakes and coastal waters, where it helps create what are called dead zones, places where levels of oxygen are so low they cannot support aquatic life. The Gulf of Mexico, for example, has experienced the proliferation of such dead zones, which disrupt local fishing and depress biodiversity</w:t>
      </w:r>
      <w:r w:rsidR="00F710A1" w:rsidRPr="009B5BDD">
        <w:rPr>
          <w:rFonts w:asciiTheme="minorBidi" w:eastAsia="Times New Roman" w:hAnsiTheme="minorBidi"/>
          <w:color w:val="000000" w:themeColor="text1"/>
          <w:sz w:val="20"/>
          <w:szCs w:val="20"/>
          <w:lang w:val="en-US"/>
        </w:rPr>
        <w:t xml:space="preserve"> (CDC, 2023</w:t>
      </w:r>
      <w:proofErr w:type="gramStart"/>
      <w:r w:rsidR="00F710A1" w:rsidRPr="009B5BDD">
        <w:rPr>
          <w:rFonts w:asciiTheme="minorBidi" w:eastAsia="Times New Roman" w:hAnsiTheme="minorBidi"/>
          <w:color w:val="000000" w:themeColor="text1"/>
          <w:sz w:val="20"/>
          <w:szCs w:val="20"/>
          <w:lang w:val="en-US"/>
        </w:rPr>
        <w:t>) </w:t>
      </w:r>
      <w:r w:rsidRPr="009B5BDD">
        <w:rPr>
          <w:rFonts w:asciiTheme="minorBidi" w:hAnsiTheme="minorBidi"/>
          <w:color w:val="000000" w:themeColor="text1"/>
          <w:sz w:val="20"/>
          <w:szCs w:val="20"/>
        </w:rPr>
        <w:t>.</w:t>
      </w:r>
      <w:proofErr w:type="gramEnd"/>
      <w:r w:rsidRPr="009B5BDD">
        <w:rPr>
          <w:rFonts w:asciiTheme="minorBidi" w:hAnsiTheme="minorBidi"/>
          <w:color w:val="000000" w:themeColor="text1"/>
          <w:sz w:val="20"/>
          <w:szCs w:val="20"/>
        </w:rPr>
        <w:t xml:space="preserve"> As streams and ponds become increasingly polluted, the supply of clean water for irrigation and drinking water for livestock dwindles, leaving farmers to purchase costly water purification systems or locate alternative water supplies. Unrest is compounded by the over-use of ground water in large parts of agricultural India, resulting in the draining out of absorbent layers and the </w:t>
      </w:r>
      <w:proofErr w:type="spellStart"/>
      <w:r w:rsidRPr="009B5BDD">
        <w:rPr>
          <w:rFonts w:asciiTheme="minorBidi" w:hAnsiTheme="minorBidi"/>
          <w:color w:val="000000" w:themeColor="text1"/>
          <w:sz w:val="20"/>
          <w:szCs w:val="20"/>
        </w:rPr>
        <w:t>the</w:t>
      </w:r>
      <w:proofErr w:type="spellEnd"/>
      <w:r w:rsidRPr="009B5BDD">
        <w:rPr>
          <w:rFonts w:asciiTheme="minorBidi" w:hAnsiTheme="minorBidi"/>
          <w:color w:val="000000" w:themeColor="text1"/>
          <w:sz w:val="20"/>
          <w:szCs w:val="20"/>
        </w:rPr>
        <w:t xml:space="preserve"> salt</w:t>
      </w:r>
      <w:r w:rsidR="00F710A1" w:rsidRPr="009B5BDD">
        <w:rPr>
          <w:rFonts w:asciiTheme="minorBidi" w:hAnsiTheme="minorBidi"/>
          <w:color w:val="000000" w:themeColor="text1"/>
          <w:sz w:val="20"/>
          <w:szCs w:val="20"/>
        </w:rPr>
        <w:t xml:space="preserve">ing of the soil in what is left </w:t>
      </w:r>
      <w:r w:rsidRPr="009B5BDD">
        <w:rPr>
          <w:rFonts w:asciiTheme="minorBidi" w:hAnsiTheme="minorBidi"/>
          <w:color w:val="000000" w:themeColor="text1"/>
          <w:sz w:val="20"/>
          <w:szCs w:val="20"/>
        </w:rPr>
        <w:t>which makes farming increasingly impossible. Apart from biodiversity losses in freshwater bodies, polluted waters may create serious public health threats especially in rural areas where agricultural run-off is contaminating water supply</w:t>
      </w:r>
      <w:r w:rsidR="00F710A1" w:rsidRPr="009B5BDD">
        <w:rPr>
          <w:rFonts w:asciiTheme="minorBidi" w:hAnsiTheme="minorBidi"/>
          <w:color w:val="000000" w:themeColor="text1"/>
          <w:sz w:val="20"/>
          <w:szCs w:val="20"/>
        </w:rPr>
        <w:t xml:space="preserve"> </w:t>
      </w:r>
      <w:r w:rsidR="00F710A1" w:rsidRPr="009B5BDD">
        <w:rPr>
          <w:rFonts w:asciiTheme="minorBidi" w:eastAsia="Times New Roman" w:hAnsiTheme="minorBidi"/>
          <w:color w:val="000000" w:themeColor="text1"/>
          <w:sz w:val="20"/>
          <w:szCs w:val="20"/>
          <w:lang w:val="en-US"/>
        </w:rPr>
        <w:t>(FAO, 2021)</w:t>
      </w:r>
      <w:r w:rsidRPr="009B5BDD">
        <w:rPr>
          <w:rFonts w:asciiTheme="minorBidi" w:hAnsiTheme="minorBidi"/>
          <w:color w:val="000000" w:themeColor="text1"/>
          <w:sz w:val="20"/>
          <w:szCs w:val="20"/>
        </w:rPr>
        <w:t>.</w:t>
      </w:r>
    </w:p>
    <w:p w14:paraId="5F5B283E" w14:textId="77777777" w:rsidR="00DC7FD2" w:rsidRPr="009B5BDD" w:rsidRDefault="00DC7FD2"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According to the article, climate change, exacerbated by greenhouse gas emissions associated with agriculture, is arguably the most long-term influencer of future food production. With the increasing global temperatures and the growing frequency of extreme weather events that include droughts, floods </w:t>
      </w:r>
      <w:r w:rsidRPr="009B5BDD">
        <w:rPr>
          <w:rFonts w:asciiTheme="minorBidi" w:hAnsiTheme="minorBidi"/>
          <w:color w:val="000000" w:themeColor="text1"/>
          <w:sz w:val="20"/>
          <w:szCs w:val="20"/>
        </w:rPr>
        <w:lastRenderedPageBreak/>
        <w:t>and heat waves, the predictability of weather patterns that are essential for agriculture becomes highly disturbed. With changes in precipitation patterns and warmer temperatures, crop cycles are influenced, resulting in yield losses and greater susceptibility of crops to harmful pests and diseases. Crops that are particularly sensitive to temperature changes, such as wheat, maize, and rice, are anticipated to be the most adversely affected, particularly in the tropics and sub-tropics, where agriculture is already limited by heat stress. It will also continue to put stress on water supplies, as the increasing frequency of droughts in places like California and sub-Saharan Africa will dry up lakes and reservoirs, while rising waters in other areas could carry away rich topsoil that supports food production. As climate-related disturbances continue to increase, agricultural systems will require rapid adaptation but the price of these may be unaffordable for many small-scale farmers, especially in the less developed world</w:t>
      </w:r>
      <w:r w:rsidR="008A79F5" w:rsidRPr="009B5BDD">
        <w:rPr>
          <w:rFonts w:asciiTheme="minorBidi" w:hAnsiTheme="minorBidi"/>
          <w:color w:val="000000" w:themeColor="text1"/>
          <w:sz w:val="20"/>
          <w:szCs w:val="20"/>
        </w:rPr>
        <w:t xml:space="preserve"> (Abdulrahman et al., 2025)</w:t>
      </w:r>
      <w:r w:rsidRPr="009B5BDD">
        <w:rPr>
          <w:rFonts w:asciiTheme="minorBidi" w:hAnsiTheme="minorBidi"/>
          <w:color w:val="000000" w:themeColor="text1"/>
          <w:sz w:val="20"/>
          <w:szCs w:val="20"/>
        </w:rPr>
        <w:t>.</w:t>
      </w:r>
    </w:p>
    <w:p w14:paraId="4723BC79" w14:textId="77777777" w:rsidR="00DC7FD2" w:rsidRPr="009B5BDD" w:rsidRDefault="00DC7FD2" w:rsidP="009B5BDD">
      <w:pPr>
        <w:spacing w:after="0" w:line="360" w:lineRule="auto"/>
        <w:jc w:val="both"/>
        <w:rPr>
          <w:rFonts w:asciiTheme="minorBidi" w:hAnsiTheme="minorBidi"/>
          <w:color w:val="000000" w:themeColor="text1"/>
          <w:sz w:val="20"/>
          <w:szCs w:val="20"/>
        </w:rPr>
      </w:pPr>
    </w:p>
    <w:p w14:paraId="410241A7" w14:textId="77777777" w:rsidR="00DC7FD2" w:rsidRPr="009B5BDD" w:rsidRDefault="00DC7FD2"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The cumulative impacts of soil degradation, of water pollution and now climate change will make farming more expensive to do and to predict, which will raise food prices, and make the supply even more </w:t>
      </w:r>
      <w:r w:rsidR="00F710A1" w:rsidRPr="009B5BDD">
        <w:rPr>
          <w:rFonts w:asciiTheme="minorBidi" w:hAnsiTheme="minorBidi"/>
          <w:color w:val="000000" w:themeColor="text1"/>
          <w:sz w:val="20"/>
          <w:szCs w:val="20"/>
        </w:rPr>
        <w:t xml:space="preserve">insecure </w:t>
      </w:r>
      <w:r w:rsidR="00F710A1" w:rsidRPr="009B5BDD">
        <w:rPr>
          <w:rFonts w:asciiTheme="minorBidi" w:eastAsia="Times New Roman" w:hAnsiTheme="minorBidi"/>
          <w:color w:val="000000" w:themeColor="text1"/>
          <w:sz w:val="20"/>
          <w:szCs w:val="20"/>
          <w:lang w:val="en-US"/>
        </w:rPr>
        <w:t>(Nature Sustainability, 2022)</w:t>
      </w:r>
      <w:r w:rsidRPr="009B5BDD">
        <w:rPr>
          <w:rFonts w:asciiTheme="minorBidi" w:hAnsiTheme="minorBidi"/>
          <w:color w:val="000000" w:themeColor="text1"/>
          <w:sz w:val="20"/>
          <w:szCs w:val="20"/>
        </w:rPr>
        <w:t>. This has the potential to create a vicious cycle, of sorts, since increased food prices disproportionately impact low-income people, particularly in urban areas where access to affordable food is already a major issue</w:t>
      </w:r>
      <w:r w:rsidR="00F710A1" w:rsidRPr="009B5BDD">
        <w:rPr>
          <w:rFonts w:asciiTheme="minorBidi" w:hAnsiTheme="minorBidi"/>
          <w:color w:val="000000" w:themeColor="text1"/>
          <w:sz w:val="20"/>
          <w:szCs w:val="20"/>
        </w:rPr>
        <w:t xml:space="preserve"> </w:t>
      </w:r>
      <w:r w:rsidR="00F710A1" w:rsidRPr="009B5BDD">
        <w:rPr>
          <w:rFonts w:asciiTheme="minorBidi" w:eastAsia="Times New Roman" w:hAnsiTheme="minorBidi"/>
          <w:color w:val="000000" w:themeColor="text1"/>
          <w:sz w:val="20"/>
          <w:szCs w:val="20"/>
          <w:lang w:val="en-US"/>
        </w:rPr>
        <w:t>(Science, 2021)</w:t>
      </w:r>
      <w:r w:rsidRPr="009B5BDD">
        <w:rPr>
          <w:rFonts w:asciiTheme="minorBidi" w:hAnsiTheme="minorBidi"/>
          <w:color w:val="000000" w:themeColor="text1"/>
          <w:sz w:val="20"/>
          <w:szCs w:val="20"/>
        </w:rPr>
        <w:t>. The world’s most vulnerable populations, such as those in developing countries, may suffer the worst as the high cost of food and increased malnutrition and famine come with decreased agricultural productivity. In addition, agriculture-dependent rural economies are on the brink as farming as a business becomes more and more unviable and unsustainable. The fall of the countryside would be a cause of poverty, migration, and social turbulence, with everyone moving to the city in pursuit of abundant water, well-paid factory jobs, and burg</w:t>
      </w:r>
      <w:r w:rsidR="00F710A1" w:rsidRPr="009B5BDD">
        <w:rPr>
          <w:rFonts w:asciiTheme="minorBidi" w:hAnsiTheme="minorBidi"/>
          <w:color w:val="000000" w:themeColor="text1"/>
          <w:sz w:val="20"/>
          <w:szCs w:val="20"/>
        </w:rPr>
        <w:t xml:space="preserve">er joints </w:t>
      </w:r>
      <w:r w:rsidR="00F710A1" w:rsidRPr="009B5BDD">
        <w:rPr>
          <w:rFonts w:asciiTheme="minorBidi" w:eastAsia="Times New Roman" w:hAnsiTheme="minorBidi"/>
          <w:color w:val="000000" w:themeColor="text1"/>
          <w:sz w:val="20"/>
          <w:szCs w:val="20"/>
          <w:lang w:val="en-US"/>
        </w:rPr>
        <w:t>(EWG, 2023).   </w:t>
      </w:r>
    </w:p>
    <w:p w14:paraId="0E9D7964" w14:textId="77777777" w:rsidR="00DC7FD2" w:rsidRPr="009B5BDD" w:rsidRDefault="00DC7FD2" w:rsidP="009B5BDD">
      <w:pPr>
        <w:spacing w:after="0" w:line="360" w:lineRule="auto"/>
        <w:jc w:val="both"/>
        <w:rPr>
          <w:rFonts w:asciiTheme="minorBidi" w:hAnsiTheme="minorBidi"/>
          <w:color w:val="000000" w:themeColor="text1"/>
          <w:sz w:val="20"/>
          <w:szCs w:val="20"/>
        </w:rPr>
      </w:pPr>
    </w:p>
    <w:p w14:paraId="4A469D03" w14:textId="77777777" w:rsidR="00DC7FD2" w:rsidRPr="009B5BDD" w:rsidRDefault="00DC7FD2"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Moreover, the greater ecological consequences of further environmental decline are also considerable. Reduction in biodiversity, specifically pollinators (bees and butterflies) will also tend to reduce agricultural productivity, as many crops depend on them for pollination. The degradation of habitats and ecosystems as a result of deforestation, agribusiness and the use of damaging chemical agents and organisms inevitably will result in the loss of the essential work of natural ecosystems, like the purification of water, soil fertility and the extraction of carbon out of the atmosphere, all necessary contributions to agricultural activities to reduce the weight of climate change. With ecosystems on the Earth in a downward spiral, it becomes more difficult for the planet to heal </w:t>
      </w:r>
      <w:r w:rsidR="00EA7856" w:rsidRPr="009B5BDD">
        <w:rPr>
          <w:rFonts w:asciiTheme="minorBidi" w:hAnsiTheme="minorBidi"/>
          <w:color w:val="000000" w:themeColor="text1"/>
          <w:sz w:val="20"/>
          <w:szCs w:val="20"/>
        </w:rPr>
        <w:t>aftershocks</w:t>
      </w:r>
      <w:r w:rsidRPr="009B5BDD">
        <w:rPr>
          <w:rFonts w:asciiTheme="minorBidi" w:hAnsiTheme="minorBidi"/>
          <w:color w:val="000000" w:themeColor="text1"/>
          <w:sz w:val="20"/>
          <w:szCs w:val="20"/>
        </w:rPr>
        <w:t>, causing ripple effects that impact food supplies and possibly the health of the planet itself.</w:t>
      </w:r>
    </w:p>
    <w:p w14:paraId="120251F6" w14:textId="77777777" w:rsidR="00D1148A" w:rsidRPr="009B5BDD" w:rsidRDefault="00D1148A" w:rsidP="009B5BDD">
      <w:pPr>
        <w:spacing w:after="0" w:line="360" w:lineRule="auto"/>
        <w:jc w:val="both"/>
        <w:rPr>
          <w:rFonts w:asciiTheme="minorBidi" w:hAnsiTheme="minorBidi"/>
          <w:color w:val="000000" w:themeColor="text1"/>
          <w:sz w:val="20"/>
          <w:szCs w:val="20"/>
        </w:rPr>
      </w:pPr>
    </w:p>
    <w:p w14:paraId="7E0F03FC" w14:textId="77777777" w:rsidR="00F70C15" w:rsidRPr="009B5BDD" w:rsidRDefault="00D1148A" w:rsidP="009B5BDD">
      <w:pPr>
        <w:spacing w:line="360" w:lineRule="auto"/>
        <w:rPr>
          <w:rFonts w:asciiTheme="minorBidi" w:hAnsiTheme="minorBidi"/>
          <w:b/>
          <w:bCs/>
          <w:color w:val="000000" w:themeColor="text1"/>
        </w:rPr>
      </w:pPr>
      <w:r w:rsidRPr="009B5BDD">
        <w:rPr>
          <w:rFonts w:asciiTheme="minorBidi" w:hAnsiTheme="minorBidi"/>
          <w:b/>
          <w:bCs/>
          <w:color w:val="000000" w:themeColor="text1"/>
        </w:rPr>
        <w:t>4. SOLUTIONS AND SUSTAINABLE PRACTICES</w:t>
      </w:r>
    </w:p>
    <w:p w14:paraId="2118CE8A" w14:textId="77777777" w:rsidR="00F70C15" w:rsidRPr="009B5BDD" w:rsidRDefault="00065027" w:rsidP="009B5BDD">
      <w:pPr>
        <w:spacing w:line="360" w:lineRule="auto"/>
        <w:rPr>
          <w:rFonts w:asciiTheme="minorBidi" w:hAnsiTheme="minorBidi"/>
          <w:b/>
          <w:bCs/>
          <w:color w:val="000000" w:themeColor="text1"/>
        </w:rPr>
      </w:pPr>
      <w:r w:rsidRPr="009B5BDD">
        <w:rPr>
          <w:rFonts w:asciiTheme="minorBidi" w:hAnsiTheme="minorBidi"/>
          <w:b/>
          <w:bCs/>
          <w:color w:val="000000" w:themeColor="text1"/>
        </w:rPr>
        <w:t>4</w:t>
      </w:r>
      <w:r w:rsidR="00D34BC4" w:rsidRPr="009B5BDD">
        <w:rPr>
          <w:rFonts w:asciiTheme="minorBidi" w:hAnsiTheme="minorBidi"/>
          <w:b/>
          <w:bCs/>
          <w:color w:val="000000" w:themeColor="text1"/>
        </w:rPr>
        <w:t>.1</w:t>
      </w:r>
      <w:r w:rsidR="00F70C15" w:rsidRPr="009B5BDD">
        <w:rPr>
          <w:rFonts w:asciiTheme="minorBidi" w:hAnsiTheme="minorBidi"/>
          <w:b/>
          <w:bCs/>
          <w:color w:val="000000" w:themeColor="text1"/>
        </w:rPr>
        <w:t xml:space="preserve"> Regenerative Agriculture</w:t>
      </w:r>
    </w:p>
    <w:p w14:paraId="4FB83E80" w14:textId="77777777" w:rsidR="00B41670" w:rsidRPr="009B5BDD" w:rsidRDefault="00B41670"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Regenerative Agriculture is a whole systems approach to farming that works to develop healthy soils, increase biodiversity, and enhance ecosystem health. By focusing on natural processes – such as improving soil health, increasing biodiversity, and creating habitats for beneficial organisms – rather </w:t>
      </w:r>
      <w:r w:rsidRPr="009B5BDD">
        <w:rPr>
          <w:rFonts w:asciiTheme="minorBidi" w:hAnsiTheme="minorBidi"/>
          <w:color w:val="000000" w:themeColor="text1"/>
          <w:sz w:val="20"/>
          <w:szCs w:val="20"/>
        </w:rPr>
        <w:lastRenderedPageBreak/>
        <w:t>than eliminating them, regenerative agriculture stands in contrast with the conventional (and frequently damaging) industry of agriculture, which depletes soil, pollutes water and is one of the leading causes of diversity loss on the planet. Prominent techniques of regenerative agriculture include no-till farming, cover cropping, crop rotation, and the better integration of often-separated crop and livestock production, which together help to rebuild soil health, regenerate natural ecosystems, improve ecosystem services, increase carbon capture and reduce greenhouse gas emissions, increase resilience to climate fluctuation, and strengthen the economic viability of farming</w:t>
      </w:r>
      <w:r w:rsidR="00F710A1" w:rsidRPr="009B5BDD">
        <w:rPr>
          <w:rFonts w:asciiTheme="minorBidi" w:hAnsiTheme="minorBidi"/>
          <w:color w:val="000000" w:themeColor="text1"/>
          <w:sz w:val="20"/>
          <w:szCs w:val="20"/>
        </w:rPr>
        <w:t xml:space="preserve"> (</w:t>
      </w:r>
      <w:r w:rsidR="00F710A1" w:rsidRPr="009B5BDD">
        <w:rPr>
          <w:rStyle w:val="Strong"/>
          <w:rFonts w:asciiTheme="minorBidi" w:hAnsiTheme="minorBidi"/>
          <w:b w:val="0"/>
          <w:bCs w:val="0"/>
          <w:color w:val="000000" w:themeColor="text1"/>
          <w:sz w:val="20"/>
          <w:szCs w:val="20"/>
        </w:rPr>
        <w:t>IPCC, 2022)</w:t>
      </w:r>
      <w:r w:rsidR="00F710A1" w:rsidRPr="009B5BDD">
        <w:rPr>
          <w:rFonts w:asciiTheme="minorBidi" w:hAnsiTheme="minorBidi"/>
          <w:color w:val="000000" w:themeColor="text1"/>
          <w:sz w:val="20"/>
          <w:szCs w:val="20"/>
        </w:rPr>
        <w:t> </w:t>
      </w:r>
      <w:r w:rsidRPr="009B5BDD">
        <w:rPr>
          <w:rFonts w:asciiTheme="minorBidi" w:hAnsiTheme="minorBidi"/>
          <w:color w:val="000000" w:themeColor="text1"/>
          <w:sz w:val="20"/>
          <w:szCs w:val="20"/>
        </w:rPr>
        <w:t>.</w:t>
      </w:r>
    </w:p>
    <w:p w14:paraId="6A42A172" w14:textId="77777777" w:rsidR="00F710A1" w:rsidRPr="009B5BDD" w:rsidRDefault="00F710A1" w:rsidP="009B5BDD">
      <w:pPr>
        <w:spacing w:after="0" w:line="360" w:lineRule="auto"/>
        <w:jc w:val="both"/>
        <w:rPr>
          <w:rFonts w:asciiTheme="minorBidi" w:hAnsiTheme="minorBidi"/>
          <w:color w:val="000000" w:themeColor="text1"/>
          <w:sz w:val="20"/>
          <w:szCs w:val="20"/>
        </w:rPr>
      </w:pPr>
      <w:r w:rsidRPr="009B5BDD">
        <w:rPr>
          <w:rFonts w:asciiTheme="minorBidi" w:eastAsia="Times New Roman" w:hAnsiTheme="minorBidi"/>
          <w:color w:val="000000" w:themeColor="text1"/>
          <w:sz w:val="20"/>
          <w:szCs w:val="20"/>
          <w:lang w:val="en-US"/>
        </w:rPr>
        <w:t xml:space="preserve"> </w:t>
      </w:r>
    </w:p>
    <w:p w14:paraId="1938704D" w14:textId="77777777" w:rsidR="00D1148A" w:rsidRPr="009B5BDD" w:rsidRDefault="00D1148A" w:rsidP="009B5BDD">
      <w:pPr>
        <w:spacing w:after="0" w:line="360" w:lineRule="auto"/>
        <w:jc w:val="both"/>
        <w:rPr>
          <w:rFonts w:asciiTheme="minorBidi" w:hAnsiTheme="minorBidi"/>
          <w:color w:val="000000" w:themeColor="text1"/>
          <w:sz w:val="20"/>
          <w:szCs w:val="20"/>
        </w:rPr>
      </w:pPr>
    </w:p>
    <w:p w14:paraId="2539044E" w14:textId="77777777" w:rsidR="00B41670" w:rsidRPr="009B5BDD" w:rsidRDefault="00B41670"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In conventional tillage soil is mechanically disrupted to facilitate planting and this can result in erosion, compaction and organic matter loss. No-till, however, minimizes this disturbance by seeding crops directly into undisturbed soil while leaving previous crop residues on the soil surface. This technique helps to maintain soil structure, minimize erosion and raise soil water retention. By promoting a consistent structure of the soil, no-till farming also fosters beneficial soil organisms, such as earthworms and microbes, which help control the fertility and health of the soil. And beyond that, the practice could go a long way toward cutting greenhouse gas emissions by keeping carbon socked away in soil, even as it helps prevent climate change</w:t>
      </w:r>
      <w:r w:rsidR="00F710A1" w:rsidRPr="009B5BDD">
        <w:rPr>
          <w:rFonts w:asciiTheme="minorBidi" w:hAnsiTheme="minorBidi"/>
          <w:color w:val="000000" w:themeColor="text1"/>
          <w:sz w:val="20"/>
          <w:szCs w:val="20"/>
        </w:rPr>
        <w:t xml:space="preserve"> </w:t>
      </w:r>
      <w:r w:rsidR="00F710A1" w:rsidRPr="009B5BDD">
        <w:rPr>
          <w:rStyle w:val="Strong"/>
          <w:rFonts w:asciiTheme="minorBidi" w:hAnsiTheme="minorBidi"/>
          <w:b w:val="0"/>
          <w:bCs w:val="0"/>
          <w:color w:val="000000" w:themeColor="text1"/>
          <w:sz w:val="20"/>
          <w:szCs w:val="20"/>
        </w:rPr>
        <w:t>(EPA, 2023</w:t>
      </w:r>
      <w:proofErr w:type="gramStart"/>
      <w:r w:rsidR="00F710A1" w:rsidRPr="009B5BDD">
        <w:rPr>
          <w:rStyle w:val="Strong"/>
          <w:rFonts w:asciiTheme="minorBidi" w:hAnsiTheme="minorBidi"/>
          <w:b w:val="0"/>
          <w:bCs w:val="0"/>
          <w:color w:val="000000" w:themeColor="text1"/>
          <w:sz w:val="20"/>
          <w:szCs w:val="20"/>
        </w:rPr>
        <w:t>)</w:t>
      </w:r>
      <w:r w:rsidR="00F710A1" w:rsidRPr="009B5BDD">
        <w:rPr>
          <w:rFonts w:asciiTheme="minorBidi" w:hAnsiTheme="minorBidi"/>
          <w:color w:val="000000" w:themeColor="text1"/>
          <w:sz w:val="20"/>
          <w:szCs w:val="20"/>
        </w:rPr>
        <w:t> </w:t>
      </w:r>
      <w:r w:rsidRPr="009B5BDD">
        <w:rPr>
          <w:rFonts w:asciiTheme="minorBidi" w:hAnsiTheme="minorBidi"/>
          <w:color w:val="000000" w:themeColor="text1"/>
          <w:sz w:val="20"/>
          <w:szCs w:val="20"/>
        </w:rPr>
        <w:t>.</w:t>
      </w:r>
      <w:proofErr w:type="gramEnd"/>
    </w:p>
    <w:p w14:paraId="1766DF02" w14:textId="77777777" w:rsidR="00F710A1" w:rsidRPr="009B5BDD" w:rsidRDefault="00F710A1"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 </w:t>
      </w:r>
    </w:p>
    <w:p w14:paraId="60860BD1" w14:textId="77777777" w:rsidR="0099312A" w:rsidRPr="009B5BDD" w:rsidRDefault="0099312A" w:rsidP="009B5BDD">
      <w:pPr>
        <w:spacing w:after="0" w:line="360" w:lineRule="auto"/>
        <w:jc w:val="both"/>
        <w:rPr>
          <w:rFonts w:asciiTheme="minorBidi" w:hAnsiTheme="minorBidi"/>
          <w:color w:val="000000" w:themeColor="text1"/>
          <w:sz w:val="20"/>
          <w:szCs w:val="20"/>
        </w:rPr>
      </w:pPr>
    </w:p>
    <w:p w14:paraId="118044B1" w14:textId="77777777" w:rsidR="00B41670" w:rsidRPr="009B5BDD" w:rsidRDefault="00B41670"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Crop rotation is the practice of planting different kinds of crops in the same area from one year to the next. It helps break pest and disease cycles, reduces soil nutrient depletion and increases biodiversity. Crop rotation can also help to avoid too high a level of infestation by pests and diseases which attack that crop, and so reduce the necessity for chemical pesticides. Crop rotation also has a soil fertility benefit--different crops have different nutrient demands, and for others, such as legumes, nitrogen </w:t>
      </w:r>
      <w:r w:rsidR="003563FB" w:rsidRPr="009B5BDD">
        <w:rPr>
          <w:rFonts w:asciiTheme="minorBidi" w:hAnsiTheme="minorBidi"/>
          <w:color w:val="000000" w:themeColor="text1"/>
          <w:sz w:val="20"/>
          <w:szCs w:val="20"/>
        </w:rPr>
        <w:t>is</w:t>
      </w:r>
      <w:r w:rsidRPr="009B5BDD">
        <w:rPr>
          <w:rFonts w:asciiTheme="minorBidi" w:hAnsiTheme="minorBidi"/>
          <w:color w:val="000000" w:themeColor="text1"/>
          <w:sz w:val="20"/>
          <w:szCs w:val="20"/>
        </w:rPr>
        <w:t xml:space="preserve"> added back to the soil, returning what other crops use up. In addition, crop rotation can lead to better soil structure and reduced soil compaction when a single crop is not planted in the same location repeatedly. Over time, diversified cropping systems produce sturdier, more productive farms and require less in the way of external inputs, such as fertilizers and pesticides.</w:t>
      </w:r>
    </w:p>
    <w:p w14:paraId="00D80622" w14:textId="77777777" w:rsidR="00B41670" w:rsidRPr="009B5BDD" w:rsidRDefault="00B41670" w:rsidP="009B5BDD">
      <w:pPr>
        <w:spacing w:after="0" w:line="360" w:lineRule="auto"/>
        <w:jc w:val="both"/>
        <w:rPr>
          <w:rFonts w:asciiTheme="minorBidi" w:hAnsiTheme="minorBidi"/>
          <w:color w:val="000000" w:themeColor="text1"/>
          <w:sz w:val="20"/>
          <w:szCs w:val="20"/>
        </w:rPr>
      </w:pPr>
    </w:p>
    <w:p w14:paraId="7A6FF2EE" w14:textId="77777777" w:rsidR="00B41670" w:rsidRPr="009B5BDD" w:rsidRDefault="00B41670"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Integrated Livestock Management makes a key contribution to biodiversity and soil fertility in the context of regenerative agriculture. This method entails the thoughtful rotation of animals in pasture in such a manner that mimics a natural ecosystem animals on pasture eating down the grass, enhancing soil fertility, and increasing plant and soil life. When animals are moved through a series of pastures in a planned manner, their grazing helps move nutrients through the system, stimulate desirable forage plants to grow, and build up soil organic matter from manure. This rotationally grazing approach also helps prevent overgrazing and soil compaction, and promotes the regrowth of grasses and other plants that are essential for maintaining soil health. Furthermore, livestock can be an important component of farming systems, saving farmers from the use of synthetic fertilisers as animal dung serves as a natural source of nutrients that enhances soil fertility and structure. Moreover, this method contributes to richer </w:t>
      </w:r>
      <w:r w:rsidRPr="009B5BDD">
        <w:rPr>
          <w:rFonts w:asciiTheme="minorBidi" w:hAnsiTheme="minorBidi"/>
          <w:color w:val="000000" w:themeColor="text1"/>
          <w:sz w:val="20"/>
          <w:szCs w:val="20"/>
        </w:rPr>
        <w:lastRenderedPageBreak/>
        <w:t>biodiversity by providing a mosaic of habitats for different species (insects, birds, and small mammals for instance) whose presence may be beneficial in pest regulation and pollination.</w:t>
      </w:r>
    </w:p>
    <w:p w14:paraId="33C79796" w14:textId="77777777" w:rsidR="00D1148A" w:rsidRPr="009B5BDD" w:rsidRDefault="00D1148A" w:rsidP="009B5BDD">
      <w:pPr>
        <w:spacing w:after="0" w:line="360" w:lineRule="auto"/>
        <w:jc w:val="both"/>
        <w:rPr>
          <w:rFonts w:asciiTheme="minorBidi" w:hAnsiTheme="minorBidi"/>
          <w:color w:val="000000" w:themeColor="text1"/>
          <w:sz w:val="20"/>
          <w:szCs w:val="20"/>
        </w:rPr>
      </w:pPr>
    </w:p>
    <w:p w14:paraId="0B0F35EE" w14:textId="77777777" w:rsidR="00F70C15" w:rsidRPr="009B5BDD" w:rsidRDefault="00065027" w:rsidP="009B5BDD">
      <w:pPr>
        <w:spacing w:line="360" w:lineRule="auto"/>
        <w:rPr>
          <w:rFonts w:asciiTheme="minorBidi" w:hAnsiTheme="minorBidi"/>
          <w:b/>
          <w:bCs/>
          <w:color w:val="000000" w:themeColor="text1"/>
        </w:rPr>
      </w:pPr>
      <w:r w:rsidRPr="009B5BDD">
        <w:rPr>
          <w:rFonts w:asciiTheme="minorBidi" w:hAnsiTheme="minorBidi"/>
          <w:b/>
          <w:bCs/>
          <w:color w:val="000000" w:themeColor="text1"/>
        </w:rPr>
        <w:t>4</w:t>
      </w:r>
      <w:r w:rsidR="007D1C52" w:rsidRPr="009B5BDD">
        <w:rPr>
          <w:rFonts w:asciiTheme="minorBidi" w:hAnsiTheme="minorBidi"/>
          <w:b/>
          <w:bCs/>
          <w:color w:val="000000" w:themeColor="text1"/>
        </w:rPr>
        <w:t xml:space="preserve">. </w:t>
      </w:r>
      <w:r w:rsidR="00F70C15" w:rsidRPr="009B5BDD">
        <w:rPr>
          <w:rFonts w:asciiTheme="minorBidi" w:hAnsiTheme="minorBidi"/>
          <w:b/>
          <w:bCs/>
          <w:color w:val="000000" w:themeColor="text1"/>
        </w:rPr>
        <w:t>2 Reduced Chemical Usage</w:t>
      </w:r>
    </w:p>
    <w:p w14:paraId="6194962B" w14:textId="77777777" w:rsidR="00E648D8" w:rsidRPr="009B5BDD" w:rsidRDefault="00E648D8"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The adoption of Precision Agriculture (PA) technologies is a major step forward in reducing chemical use in farming and its environmental consequences. Precision agriculture is the application of the latest tools and technologies (GPS, remote sensing, Big Data) to monitor, assess, and manage aspects of farm operations, with greater accuracy and economy. Precision agriculture seeks to eliminate waste, reduce environmental pollution and increase productivity through better targeting and use of fertiliser, pesticides and herbicides. Not only does it minimize dependence upon chemical inputs, it also encourages sustainable farming techniques that both sustain ecosystems and protect human health.</w:t>
      </w:r>
    </w:p>
    <w:p w14:paraId="1C51DDFE" w14:textId="77777777" w:rsidR="00E648D8" w:rsidRPr="009B5BDD" w:rsidRDefault="00E648D8"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The ability of precision farming to optimize fertilizer application is one of its main advantages, as it can greatly mitigate nutrient leaching into aquatic resources.” The runoff of </w:t>
      </w:r>
      <w:r w:rsidR="0099312A" w:rsidRPr="009B5BDD">
        <w:rPr>
          <w:rFonts w:asciiTheme="minorBidi" w:hAnsiTheme="minorBidi"/>
          <w:color w:val="000000" w:themeColor="text1"/>
          <w:sz w:val="20"/>
          <w:szCs w:val="20"/>
        </w:rPr>
        <w:t>fertiliser especially that</w:t>
      </w:r>
      <w:r w:rsidRPr="009B5BDD">
        <w:rPr>
          <w:rFonts w:asciiTheme="minorBidi" w:hAnsiTheme="minorBidi"/>
          <w:color w:val="000000" w:themeColor="text1"/>
          <w:sz w:val="20"/>
          <w:szCs w:val="20"/>
        </w:rPr>
        <w:t xml:space="preserve"> with nitrogen and phosphorus, is a main source of water pollution causing eutrophication and the formation of "dead zones" in coastal regions. Through the use of soil sensors or satellite imagery, precision agriculture enables farmers to test soil nutrients at a granular level so they don’t need to apply fertilizers everywhere and at any time. It is a targeted approach that not only reduces the volume of fertilizer applied but also imp</w:t>
      </w:r>
      <w:r w:rsidR="00F710A1" w:rsidRPr="009B5BDD">
        <w:rPr>
          <w:rFonts w:asciiTheme="minorBidi" w:hAnsiTheme="minorBidi"/>
          <w:color w:val="000000" w:themeColor="text1"/>
          <w:sz w:val="20"/>
          <w:szCs w:val="20"/>
        </w:rPr>
        <w:t xml:space="preserve">roves nutrient use efficiency </w:t>
      </w:r>
      <w:r w:rsidRPr="009B5BDD">
        <w:rPr>
          <w:rFonts w:asciiTheme="minorBidi" w:hAnsiTheme="minorBidi"/>
          <w:color w:val="000000" w:themeColor="text1"/>
          <w:sz w:val="20"/>
          <w:szCs w:val="20"/>
        </w:rPr>
        <w:t xml:space="preserve">plants are able to take up nutrients more effectively so the improvements in yield and environmental impact are maximised. Furthermore, precision agriculture can contribute to reduce the over-application of </w:t>
      </w:r>
      <w:r w:rsidR="0099312A" w:rsidRPr="009B5BDD">
        <w:rPr>
          <w:rFonts w:asciiTheme="minorBidi" w:hAnsiTheme="minorBidi"/>
          <w:color w:val="000000" w:themeColor="text1"/>
          <w:sz w:val="20"/>
          <w:szCs w:val="20"/>
        </w:rPr>
        <w:t>fertilizers, which,</w:t>
      </w:r>
      <w:r w:rsidRPr="009B5BDD">
        <w:rPr>
          <w:rFonts w:asciiTheme="minorBidi" w:hAnsiTheme="minorBidi"/>
          <w:color w:val="000000" w:themeColor="text1"/>
          <w:sz w:val="20"/>
          <w:szCs w:val="20"/>
        </w:rPr>
        <w:t xml:space="preserve"> according to some studies, is associated with soil acidification and a long-term reduction of soil health.</w:t>
      </w:r>
      <w:r w:rsidR="00F710A1" w:rsidRPr="009B5BDD">
        <w:rPr>
          <w:rFonts w:asciiTheme="minorBidi" w:eastAsia="Times New Roman" w:hAnsiTheme="minorBidi"/>
          <w:color w:val="000000" w:themeColor="text1"/>
          <w:sz w:val="20"/>
          <w:szCs w:val="20"/>
          <w:lang w:val="en-US"/>
        </w:rPr>
        <w:t xml:space="preserve"> (National Academy of Sciences, 2023) </w:t>
      </w:r>
    </w:p>
    <w:p w14:paraId="0BBE221B" w14:textId="77777777" w:rsidR="0099312A" w:rsidRPr="009B5BDD" w:rsidRDefault="0099312A" w:rsidP="009B5BDD">
      <w:pPr>
        <w:spacing w:after="0" w:line="360" w:lineRule="auto"/>
        <w:jc w:val="both"/>
        <w:rPr>
          <w:rFonts w:asciiTheme="minorBidi" w:hAnsiTheme="minorBidi"/>
          <w:color w:val="000000" w:themeColor="text1"/>
          <w:sz w:val="20"/>
          <w:szCs w:val="20"/>
        </w:rPr>
      </w:pPr>
    </w:p>
    <w:p w14:paraId="182F2E91" w14:textId="77777777" w:rsidR="003563FB" w:rsidRPr="009B5BDD" w:rsidRDefault="00E648D8" w:rsidP="009B5BDD">
      <w:pPr>
        <w:spacing w:after="0" w:line="360" w:lineRule="auto"/>
        <w:jc w:val="both"/>
        <w:rPr>
          <w:rFonts w:asciiTheme="minorBidi" w:hAnsiTheme="minorBidi"/>
          <w:color w:val="000000" w:themeColor="text1"/>
          <w:sz w:val="20"/>
          <w:szCs w:val="20"/>
        </w:rPr>
      </w:pPr>
      <w:r w:rsidRPr="009B5BDD">
        <w:rPr>
          <w:rFonts w:asciiTheme="minorBidi" w:hAnsiTheme="minorBidi"/>
          <w:color w:val="000000" w:themeColor="text1"/>
          <w:sz w:val="20"/>
          <w:szCs w:val="20"/>
        </w:rPr>
        <w:t xml:space="preserve">Likewise, precision technologies allow two PLANTBIOTH pesticides to be culled through the recognition of a pest population and an infestation and a weed growth zone. Remote sensing and aerial photographs can identify crop variations that may indicate the existence of pests or </w:t>
      </w:r>
      <w:r w:rsidR="0099312A" w:rsidRPr="009B5BDD">
        <w:rPr>
          <w:rFonts w:asciiTheme="minorBidi" w:hAnsiTheme="minorBidi"/>
          <w:color w:val="000000" w:themeColor="text1"/>
          <w:sz w:val="20"/>
          <w:szCs w:val="20"/>
        </w:rPr>
        <w:t>diseases that</w:t>
      </w:r>
      <w:r w:rsidRPr="009B5BDD">
        <w:rPr>
          <w:rFonts w:asciiTheme="minorBidi" w:hAnsiTheme="minorBidi"/>
          <w:color w:val="000000" w:themeColor="text1"/>
          <w:sz w:val="20"/>
          <w:szCs w:val="20"/>
        </w:rPr>
        <w:t xml:space="preserve"> can be treated, enabling timeous delivery of interventions</w:t>
      </w:r>
      <w:r w:rsidR="00F710A1" w:rsidRPr="009B5BDD">
        <w:rPr>
          <w:rFonts w:asciiTheme="minorBidi" w:hAnsiTheme="minorBidi"/>
          <w:color w:val="000000" w:themeColor="text1"/>
          <w:sz w:val="20"/>
          <w:szCs w:val="20"/>
        </w:rPr>
        <w:t xml:space="preserve"> (</w:t>
      </w:r>
      <w:r w:rsidR="00F710A1" w:rsidRPr="009B5BDD">
        <w:rPr>
          <w:rFonts w:asciiTheme="minorBidi" w:eastAsia="Times New Roman" w:hAnsiTheme="minorBidi"/>
          <w:color w:val="000000" w:themeColor="text1"/>
          <w:sz w:val="20"/>
          <w:szCs w:val="20"/>
          <w:lang w:val="en-US"/>
        </w:rPr>
        <w:t>USGS, 2023</w:t>
      </w:r>
      <w:proofErr w:type="gramStart"/>
      <w:r w:rsidR="00F710A1" w:rsidRPr="009B5BDD">
        <w:rPr>
          <w:rFonts w:asciiTheme="minorBidi" w:eastAsia="Times New Roman" w:hAnsiTheme="minorBidi"/>
          <w:color w:val="000000" w:themeColor="text1"/>
          <w:sz w:val="20"/>
          <w:szCs w:val="20"/>
          <w:lang w:val="en-US"/>
        </w:rPr>
        <w:t>) </w:t>
      </w:r>
      <w:r w:rsidRPr="009B5BDD">
        <w:rPr>
          <w:rFonts w:asciiTheme="minorBidi" w:hAnsiTheme="minorBidi"/>
          <w:color w:val="000000" w:themeColor="text1"/>
          <w:sz w:val="20"/>
          <w:szCs w:val="20"/>
        </w:rPr>
        <w:t>.</w:t>
      </w:r>
      <w:proofErr w:type="gramEnd"/>
      <w:r w:rsidRPr="009B5BDD">
        <w:rPr>
          <w:rFonts w:asciiTheme="minorBidi" w:hAnsiTheme="minorBidi"/>
          <w:color w:val="000000" w:themeColor="text1"/>
          <w:sz w:val="20"/>
          <w:szCs w:val="20"/>
        </w:rPr>
        <w:t xml:space="preserve"> This targeted application means that farmers apply the pesticides only when and where they need to, therefore using less pesticides for their crops and minimizing adverse effects toward non-target organisms (such as beneficial insects, pollinators and aquatic life). In addition, the existing precise agriculture technology could incorporate with weather patterns, pest lives and the growth stage of crops to optimize the timing and dosage of pesticide spraying. This lowers the exposure to chemicals, and these predatory insects are increasingly becoming resistant to pesticides, a growing problem in conventional farm practices.</w:t>
      </w:r>
    </w:p>
    <w:p w14:paraId="651A3276" w14:textId="77777777" w:rsidR="00D1148A" w:rsidRPr="009B5BDD" w:rsidRDefault="00D1148A" w:rsidP="009B5BDD">
      <w:pPr>
        <w:spacing w:after="0" w:line="360" w:lineRule="auto"/>
        <w:jc w:val="both"/>
        <w:rPr>
          <w:rFonts w:asciiTheme="minorBidi" w:hAnsiTheme="minorBidi"/>
          <w:color w:val="000000" w:themeColor="text1"/>
          <w:sz w:val="20"/>
          <w:szCs w:val="20"/>
        </w:rPr>
      </w:pPr>
    </w:p>
    <w:p w14:paraId="390EC524" w14:textId="77777777" w:rsidR="00F70C15" w:rsidRPr="009B5BDD" w:rsidRDefault="00D1148A" w:rsidP="009B5BDD">
      <w:pPr>
        <w:spacing w:line="360" w:lineRule="auto"/>
        <w:jc w:val="both"/>
        <w:rPr>
          <w:rFonts w:asciiTheme="minorBidi" w:hAnsiTheme="minorBidi"/>
          <w:b/>
          <w:bCs/>
          <w:color w:val="000000" w:themeColor="text1"/>
        </w:rPr>
      </w:pPr>
      <w:r w:rsidRPr="009B5BDD">
        <w:rPr>
          <w:rFonts w:asciiTheme="minorBidi" w:hAnsiTheme="minorBidi"/>
          <w:b/>
          <w:bCs/>
          <w:color w:val="000000" w:themeColor="text1"/>
        </w:rPr>
        <w:t>5. CONCLUSION</w:t>
      </w:r>
    </w:p>
    <w:p w14:paraId="06ADBB9E" w14:textId="3701B60C" w:rsidR="0099312A" w:rsidRDefault="0099312A" w:rsidP="009B5BDD">
      <w:pPr>
        <w:spacing w:after="0" w:line="360" w:lineRule="auto"/>
        <w:jc w:val="both"/>
        <w:rPr>
          <w:rFonts w:asciiTheme="minorBidi" w:eastAsia="Times New Roman" w:hAnsiTheme="minorBidi"/>
          <w:color w:val="000000" w:themeColor="text1"/>
          <w:sz w:val="20"/>
          <w:szCs w:val="20"/>
          <w:lang w:val="en-US"/>
        </w:rPr>
      </w:pPr>
      <w:r w:rsidRPr="0099312A">
        <w:rPr>
          <w:rFonts w:asciiTheme="minorBidi" w:eastAsia="Times New Roman" w:hAnsiTheme="minorBidi"/>
          <w:color w:val="000000" w:themeColor="text1"/>
          <w:sz w:val="20"/>
          <w:szCs w:val="20"/>
          <w:lang w:val="en-US"/>
        </w:rPr>
        <w:t xml:space="preserve">Agriculture is a significant contributor to America's environmental problems, but it also holds potential for environmental good. By re-centering American farming around sustainable practices, we can heal ecosystems, replenish natural resources, and build a healthy farming system that will serve future generations. Regenerative agriculture, which focuses on soil health, biodiversity, and reduced chemical </w:t>
      </w:r>
      <w:r w:rsidRPr="0099312A">
        <w:rPr>
          <w:rFonts w:asciiTheme="minorBidi" w:eastAsia="Times New Roman" w:hAnsiTheme="minorBidi"/>
          <w:color w:val="000000" w:themeColor="text1"/>
          <w:sz w:val="20"/>
          <w:szCs w:val="20"/>
          <w:lang w:val="en-US"/>
        </w:rPr>
        <w:lastRenderedPageBreak/>
        <w:t>inputs, can help farmers cope with climate change impacts by making their crops and livestock more resilient. Precision agriculture, using technologies like GPS, drones, and sensors, can reduce waste and environmental footprints.</w:t>
      </w:r>
      <w:r w:rsidRPr="009B5BDD">
        <w:rPr>
          <w:rFonts w:asciiTheme="minorBidi" w:eastAsia="Times New Roman" w:hAnsiTheme="minorBidi"/>
          <w:color w:val="000000" w:themeColor="text1"/>
          <w:sz w:val="20"/>
          <w:szCs w:val="20"/>
          <w:lang w:val="en-US"/>
        </w:rPr>
        <w:t xml:space="preserve"> </w:t>
      </w:r>
      <w:r w:rsidRPr="0099312A">
        <w:rPr>
          <w:rFonts w:asciiTheme="minorBidi" w:eastAsia="Times New Roman" w:hAnsiTheme="minorBidi"/>
          <w:color w:val="000000" w:themeColor="text1"/>
          <w:sz w:val="20"/>
          <w:szCs w:val="20"/>
          <w:lang w:val="en-US"/>
        </w:rPr>
        <w:t>Government policy plays a crucial role in this shift, as subsidies have traditionally been focused on immediate income over long-term sustainability. Reforming subsidies to support practices that improve soil health, protect water quality, and enhance biodiversity can balance the balance away from degrading practices. Conservation of natural habitats is critical for biodiversity conservation and cost-effective ecosystem services.</w:t>
      </w:r>
      <w:r w:rsidRPr="009B5BDD">
        <w:rPr>
          <w:rFonts w:asciiTheme="minorBidi" w:eastAsia="Times New Roman" w:hAnsiTheme="minorBidi"/>
          <w:color w:val="000000" w:themeColor="text1"/>
          <w:sz w:val="20"/>
          <w:szCs w:val="20"/>
          <w:lang w:val="en-US"/>
        </w:rPr>
        <w:t xml:space="preserve"> </w:t>
      </w:r>
      <w:r w:rsidRPr="0099312A">
        <w:rPr>
          <w:rFonts w:asciiTheme="minorBidi" w:eastAsia="Times New Roman" w:hAnsiTheme="minorBidi"/>
          <w:color w:val="000000" w:themeColor="text1"/>
          <w:sz w:val="20"/>
          <w:szCs w:val="20"/>
          <w:lang w:val="en-US"/>
        </w:rPr>
        <w:t>Consumers have a duty to generate demand for more sustainable food, and education about local, organic, and plant-based food can reshape the agricultural sector. Regional food systems and organic farming practices can help lessen the environmental impact of food production.</w:t>
      </w:r>
      <w:r w:rsidRPr="009B5BDD">
        <w:rPr>
          <w:rFonts w:asciiTheme="minorBidi" w:eastAsia="Times New Roman" w:hAnsiTheme="minorBidi"/>
          <w:color w:val="000000" w:themeColor="text1"/>
          <w:sz w:val="20"/>
          <w:szCs w:val="20"/>
          <w:lang w:val="en-US"/>
        </w:rPr>
        <w:t xml:space="preserve"> </w:t>
      </w:r>
      <w:r w:rsidRPr="0099312A">
        <w:rPr>
          <w:rFonts w:asciiTheme="minorBidi" w:eastAsia="Times New Roman" w:hAnsiTheme="minorBidi"/>
          <w:color w:val="000000" w:themeColor="text1"/>
          <w:sz w:val="20"/>
          <w:szCs w:val="20"/>
          <w:lang w:val="en-US"/>
        </w:rPr>
        <w:t>An increasing demand for plant-based diets can decrease the environmental burden of agriculture, as livestock farming contributes to greenhouse gas emissions. By adopting sustainable farming practices and integrating policy, scientific, and consumer efforts, the United States can set an example for the rest of the world in creating a more sustainable, resilient, and equitable food system.</w:t>
      </w:r>
    </w:p>
    <w:p w14:paraId="5928510D" w14:textId="77777777" w:rsidR="00312F6A" w:rsidRPr="00680F3D" w:rsidRDefault="00312F6A" w:rsidP="00312F6A">
      <w:pPr>
        <w:rPr>
          <w:rFonts w:ascii="Calibri" w:eastAsia="Calibri" w:hAnsi="Calibri" w:cs="Times New Roman"/>
          <w:b/>
          <w:kern w:val="2"/>
          <w:highlight w:val="yellow"/>
          <w:lang w:val="en-US"/>
        </w:rPr>
      </w:pPr>
      <w:bookmarkStart w:id="1" w:name="_Hlk180402183"/>
      <w:bookmarkStart w:id="2" w:name="_Hlk183680988"/>
      <w:r w:rsidRPr="00680F3D">
        <w:rPr>
          <w:rFonts w:ascii="Calibri" w:eastAsia="Calibri" w:hAnsi="Calibri" w:cs="Times New Roman"/>
          <w:b/>
          <w:kern w:val="2"/>
          <w:highlight w:val="yellow"/>
          <w:lang w:val="en-US"/>
        </w:rPr>
        <w:t>Disclaimer (Artificial intelligence)</w:t>
      </w:r>
    </w:p>
    <w:p w14:paraId="7ABA53B5" w14:textId="77777777" w:rsidR="00312F6A" w:rsidRPr="009C5487" w:rsidRDefault="00312F6A" w:rsidP="00312F6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92A4DD9" w14:textId="77777777" w:rsidR="00312F6A" w:rsidRPr="009C5487" w:rsidRDefault="00312F6A" w:rsidP="00312F6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p w14:paraId="57B1C03A" w14:textId="77777777" w:rsidR="00312F6A" w:rsidRPr="0099312A" w:rsidRDefault="00312F6A" w:rsidP="009B5BDD">
      <w:pPr>
        <w:spacing w:after="0" w:line="360" w:lineRule="auto"/>
        <w:jc w:val="both"/>
        <w:rPr>
          <w:rFonts w:asciiTheme="minorBidi" w:eastAsia="Times New Roman" w:hAnsiTheme="minorBidi"/>
          <w:color w:val="000000" w:themeColor="text1"/>
          <w:sz w:val="20"/>
          <w:szCs w:val="20"/>
          <w:lang w:val="en-US"/>
        </w:rPr>
      </w:pPr>
    </w:p>
    <w:p w14:paraId="52033F17" w14:textId="77777777" w:rsidR="00D219B6" w:rsidRPr="009B5BDD" w:rsidRDefault="00D219B6" w:rsidP="009B5BDD">
      <w:pPr>
        <w:spacing w:line="360" w:lineRule="auto"/>
        <w:rPr>
          <w:rFonts w:asciiTheme="minorBidi" w:hAnsiTheme="minorBidi"/>
          <w:color w:val="000000" w:themeColor="text1"/>
          <w:sz w:val="20"/>
          <w:szCs w:val="20"/>
          <w:lang w:val="en-US"/>
        </w:rPr>
      </w:pPr>
    </w:p>
    <w:p w14:paraId="61983304" w14:textId="77777777" w:rsidR="006D164D" w:rsidRPr="009B5BDD" w:rsidRDefault="006D164D" w:rsidP="009B5BDD">
      <w:pPr>
        <w:spacing w:line="360" w:lineRule="auto"/>
        <w:rPr>
          <w:rFonts w:asciiTheme="minorBidi" w:hAnsiTheme="minorBidi"/>
          <w:color w:val="000000" w:themeColor="text1"/>
          <w:sz w:val="20"/>
          <w:szCs w:val="20"/>
        </w:rPr>
      </w:pPr>
    </w:p>
    <w:p w14:paraId="26E9FC3E" w14:textId="77777777" w:rsidR="009B5BDD" w:rsidRDefault="009B5BDD" w:rsidP="009B5BDD">
      <w:pPr>
        <w:spacing w:line="360" w:lineRule="auto"/>
        <w:rPr>
          <w:rFonts w:asciiTheme="minorBidi" w:hAnsiTheme="minorBidi"/>
          <w:b/>
          <w:bCs/>
          <w:color w:val="000000" w:themeColor="text1"/>
        </w:rPr>
      </w:pPr>
    </w:p>
    <w:p w14:paraId="797E9D8D" w14:textId="77777777" w:rsidR="009B5BDD" w:rsidRPr="009B5BDD" w:rsidRDefault="0070248B" w:rsidP="009B5BDD">
      <w:pPr>
        <w:spacing w:line="360" w:lineRule="auto"/>
        <w:rPr>
          <w:rFonts w:asciiTheme="minorBidi" w:hAnsiTheme="minorBidi"/>
          <w:color w:val="000000" w:themeColor="text1"/>
        </w:rPr>
      </w:pPr>
      <w:r w:rsidRPr="009B5BDD">
        <w:rPr>
          <w:rFonts w:asciiTheme="minorBidi" w:hAnsiTheme="minorBidi"/>
          <w:b/>
          <w:bCs/>
          <w:color w:val="000000" w:themeColor="text1"/>
        </w:rPr>
        <w:t>REFERENCES</w:t>
      </w:r>
    </w:p>
    <w:p w14:paraId="3960E56A" w14:textId="4D66DE49" w:rsid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Abdulrahman, R. R., Salih, A. M., Hussein, H. H. S., </w:t>
      </w:r>
      <w:proofErr w:type="spellStart"/>
      <w:r w:rsidRPr="00F072D5">
        <w:rPr>
          <w:rFonts w:asciiTheme="minorBidi" w:hAnsiTheme="minorBidi"/>
          <w:color w:val="000000" w:themeColor="text1"/>
          <w:sz w:val="20"/>
          <w:szCs w:val="20"/>
        </w:rPr>
        <w:t>Aivas</w:t>
      </w:r>
      <w:proofErr w:type="spellEnd"/>
      <w:r w:rsidRPr="00F072D5">
        <w:rPr>
          <w:rFonts w:asciiTheme="minorBidi" w:hAnsiTheme="minorBidi"/>
          <w:color w:val="000000" w:themeColor="text1"/>
          <w:sz w:val="20"/>
          <w:szCs w:val="20"/>
        </w:rPr>
        <w:t xml:space="preserve">, S. A., </w:t>
      </w:r>
      <w:proofErr w:type="spellStart"/>
      <w:r w:rsidRPr="00F072D5">
        <w:rPr>
          <w:rFonts w:asciiTheme="minorBidi" w:hAnsiTheme="minorBidi"/>
          <w:color w:val="000000" w:themeColor="text1"/>
          <w:sz w:val="20"/>
          <w:szCs w:val="20"/>
        </w:rPr>
        <w:t>Ahamd</w:t>
      </w:r>
      <w:proofErr w:type="spellEnd"/>
      <w:r w:rsidRPr="00F072D5">
        <w:rPr>
          <w:rFonts w:asciiTheme="minorBidi" w:hAnsiTheme="minorBidi"/>
          <w:color w:val="000000" w:themeColor="text1"/>
          <w:sz w:val="20"/>
          <w:szCs w:val="20"/>
        </w:rPr>
        <w:t xml:space="preserve">, K. H., Fatah, N. A., </w:t>
      </w:r>
      <w:proofErr w:type="spellStart"/>
      <w:r w:rsidRPr="00F072D5">
        <w:rPr>
          <w:rFonts w:asciiTheme="minorBidi" w:hAnsiTheme="minorBidi"/>
          <w:color w:val="000000" w:themeColor="text1"/>
          <w:sz w:val="20"/>
          <w:szCs w:val="20"/>
        </w:rPr>
        <w:t>Karem</w:t>
      </w:r>
      <w:proofErr w:type="spellEnd"/>
      <w:r w:rsidRPr="00F072D5">
        <w:rPr>
          <w:rFonts w:asciiTheme="minorBidi" w:hAnsiTheme="minorBidi"/>
          <w:color w:val="000000" w:themeColor="text1"/>
          <w:sz w:val="20"/>
          <w:szCs w:val="20"/>
        </w:rPr>
        <w:t xml:space="preserve">, L. E., Yaqub, K. Q., &amp; </w:t>
      </w:r>
      <w:proofErr w:type="spellStart"/>
      <w:r w:rsidRPr="00F072D5">
        <w:rPr>
          <w:rFonts w:asciiTheme="minorBidi" w:hAnsiTheme="minorBidi"/>
          <w:color w:val="000000" w:themeColor="text1"/>
          <w:sz w:val="20"/>
          <w:szCs w:val="20"/>
        </w:rPr>
        <w:t>Bayz</w:t>
      </w:r>
      <w:proofErr w:type="spellEnd"/>
      <w:r w:rsidRPr="00F072D5">
        <w:rPr>
          <w:rFonts w:asciiTheme="minorBidi" w:hAnsiTheme="minorBidi"/>
          <w:color w:val="000000" w:themeColor="text1"/>
          <w:sz w:val="20"/>
          <w:szCs w:val="20"/>
        </w:rPr>
        <w:t>, H. A. (2025). The role of agriculture sector in eradicating poverty: Challenges, policies, and pathways for economic growth in less developed countries. Education, 5(2), 208–213.</w:t>
      </w:r>
    </w:p>
    <w:p w14:paraId="7E6A759A" w14:textId="43E58FE7" w:rsidR="00E43CE0" w:rsidRPr="00F072D5" w:rsidRDefault="00E43CE0" w:rsidP="00F072D5">
      <w:pPr>
        <w:spacing w:line="360" w:lineRule="auto"/>
        <w:rPr>
          <w:rFonts w:asciiTheme="minorBidi" w:hAnsiTheme="minorBidi"/>
          <w:color w:val="000000" w:themeColor="text1"/>
          <w:sz w:val="20"/>
          <w:szCs w:val="20"/>
        </w:rPr>
      </w:pPr>
      <w:r>
        <w:rPr>
          <w:rFonts w:ascii="Arial" w:hAnsi="Arial" w:cs="Arial"/>
          <w:color w:val="222222"/>
          <w:sz w:val="20"/>
          <w:szCs w:val="20"/>
          <w:shd w:val="clear" w:color="auto" w:fill="FFFFFF"/>
        </w:rPr>
        <w:t xml:space="preserve">Abdul, N. A., Saeed, M. W. M., Salih, A. M., </w:t>
      </w:r>
      <w:proofErr w:type="spellStart"/>
      <w:r>
        <w:rPr>
          <w:rFonts w:ascii="Arial" w:hAnsi="Arial" w:cs="Arial"/>
          <w:color w:val="222222"/>
          <w:sz w:val="20"/>
          <w:szCs w:val="20"/>
          <w:shd w:val="clear" w:color="auto" w:fill="FFFFFF"/>
        </w:rPr>
        <w:t>Talb</w:t>
      </w:r>
      <w:proofErr w:type="spellEnd"/>
      <w:r>
        <w:rPr>
          <w:rFonts w:ascii="Arial" w:hAnsi="Arial" w:cs="Arial"/>
          <w:color w:val="222222"/>
          <w:sz w:val="20"/>
          <w:szCs w:val="20"/>
          <w:shd w:val="clear" w:color="auto" w:fill="FFFFFF"/>
        </w:rPr>
        <w:t xml:space="preserve">, S. S., Ali, R. A., </w:t>
      </w:r>
      <w:proofErr w:type="spellStart"/>
      <w:r>
        <w:rPr>
          <w:rFonts w:ascii="Arial" w:hAnsi="Arial" w:cs="Arial"/>
          <w:color w:val="222222"/>
          <w:sz w:val="20"/>
          <w:szCs w:val="20"/>
          <w:shd w:val="clear" w:color="auto" w:fill="FFFFFF"/>
        </w:rPr>
        <w:t>Sdiq</w:t>
      </w:r>
      <w:proofErr w:type="spellEnd"/>
      <w:r>
        <w:rPr>
          <w:rFonts w:ascii="Arial" w:hAnsi="Arial" w:cs="Arial"/>
          <w:color w:val="222222"/>
          <w:sz w:val="20"/>
          <w:szCs w:val="20"/>
          <w:shd w:val="clear" w:color="auto" w:fill="FFFFFF"/>
        </w:rPr>
        <w:t>, S. J. M., &amp; Abdulrahman, A. B. M. (2025). Enhancing Dough Quality: The Effects of Transglutaminase and Glucose Oxidase on Stability and Mixing Resistance. </w:t>
      </w:r>
      <w:r>
        <w:rPr>
          <w:rFonts w:ascii="Arial" w:hAnsi="Arial" w:cs="Arial"/>
          <w:i/>
          <w:iCs/>
          <w:color w:val="222222"/>
          <w:sz w:val="20"/>
          <w:szCs w:val="20"/>
          <w:shd w:val="clear" w:color="auto" w:fill="FFFFFF"/>
        </w:rPr>
        <w:t>International Journal of Scientific Research in Modern Science and 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07-20.</w:t>
      </w:r>
    </w:p>
    <w:p w14:paraId="260AE9DF" w14:textId="43E58FE7"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Ali, B., Nazari, F., Mustafa, K., Yaqub, K. Q., &amp; </w:t>
      </w:r>
      <w:proofErr w:type="spellStart"/>
      <w:r w:rsidRPr="00F072D5">
        <w:rPr>
          <w:rFonts w:asciiTheme="minorBidi" w:hAnsiTheme="minorBidi"/>
          <w:color w:val="000000" w:themeColor="text1"/>
          <w:sz w:val="20"/>
          <w:szCs w:val="20"/>
        </w:rPr>
        <w:t>Alyani</w:t>
      </w:r>
      <w:proofErr w:type="spellEnd"/>
      <w:r w:rsidRPr="00F072D5">
        <w:rPr>
          <w:rFonts w:asciiTheme="minorBidi" w:hAnsiTheme="minorBidi"/>
          <w:color w:val="000000" w:themeColor="text1"/>
          <w:sz w:val="20"/>
          <w:szCs w:val="20"/>
        </w:rPr>
        <w:t>, M. A. (2024). Impact of trade liberalization on economic growth in developing countries. Bulletin of Business and Economics (BBE), 13(2), 1128–1133.</w:t>
      </w:r>
    </w:p>
    <w:p w14:paraId="1C486644" w14:textId="323C8D86" w:rsid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lastRenderedPageBreak/>
        <w:t xml:space="preserve">Amundson, R., </w:t>
      </w:r>
      <w:proofErr w:type="spellStart"/>
      <w:r w:rsidRPr="00F072D5">
        <w:rPr>
          <w:rFonts w:asciiTheme="minorBidi" w:hAnsiTheme="minorBidi"/>
          <w:color w:val="000000" w:themeColor="text1"/>
          <w:sz w:val="20"/>
          <w:szCs w:val="20"/>
        </w:rPr>
        <w:t>Berhe</w:t>
      </w:r>
      <w:proofErr w:type="spellEnd"/>
      <w:r w:rsidRPr="00F072D5">
        <w:rPr>
          <w:rFonts w:asciiTheme="minorBidi" w:hAnsiTheme="minorBidi"/>
          <w:color w:val="000000" w:themeColor="text1"/>
          <w:sz w:val="20"/>
          <w:szCs w:val="20"/>
        </w:rPr>
        <w:t xml:space="preserve">, A. A., </w:t>
      </w:r>
      <w:proofErr w:type="spellStart"/>
      <w:r w:rsidRPr="00F072D5">
        <w:rPr>
          <w:rFonts w:asciiTheme="minorBidi" w:hAnsiTheme="minorBidi"/>
          <w:color w:val="000000" w:themeColor="text1"/>
          <w:sz w:val="20"/>
          <w:szCs w:val="20"/>
        </w:rPr>
        <w:t>Hopmans</w:t>
      </w:r>
      <w:proofErr w:type="spellEnd"/>
      <w:r w:rsidRPr="00F072D5">
        <w:rPr>
          <w:rFonts w:asciiTheme="minorBidi" w:hAnsiTheme="minorBidi"/>
          <w:color w:val="000000" w:themeColor="text1"/>
          <w:sz w:val="20"/>
          <w:szCs w:val="20"/>
        </w:rPr>
        <w:t xml:space="preserve">, J. W., Olson, C., </w:t>
      </w:r>
      <w:proofErr w:type="spellStart"/>
      <w:r w:rsidRPr="00F072D5">
        <w:rPr>
          <w:rFonts w:asciiTheme="minorBidi" w:hAnsiTheme="minorBidi"/>
          <w:color w:val="000000" w:themeColor="text1"/>
          <w:sz w:val="20"/>
          <w:szCs w:val="20"/>
        </w:rPr>
        <w:t>Sztein</w:t>
      </w:r>
      <w:proofErr w:type="spellEnd"/>
      <w:r w:rsidRPr="00F072D5">
        <w:rPr>
          <w:rFonts w:asciiTheme="minorBidi" w:hAnsiTheme="minorBidi"/>
          <w:color w:val="000000" w:themeColor="text1"/>
          <w:sz w:val="20"/>
          <w:szCs w:val="20"/>
        </w:rPr>
        <w:t>, A. E., &amp; Sparks, D. L. (2015). Soil and human security in the 21st century. Science, 348(6235), 1261071.</w:t>
      </w:r>
    </w:p>
    <w:p w14:paraId="580E23D9" w14:textId="5327C266" w:rsidR="00DA56BE" w:rsidRPr="00DA56BE" w:rsidRDefault="00DA56BE" w:rsidP="00DA56BE">
      <w:pPr>
        <w:spacing w:line="360" w:lineRule="auto"/>
        <w:jc w:val="both"/>
        <w:rPr>
          <w:rFonts w:asciiTheme="minorBidi" w:hAnsiTheme="minorBidi"/>
          <w:color w:val="000000" w:themeColor="text1"/>
          <w:sz w:val="20"/>
          <w:szCs w:val="20"/>
        </w:rPr>
      </w:pPr>
      <w:r w:rsidRPr="00DA56BE">
        <w:rPr>
          <w:rFonts w:asciiTheme="minorBidi" w:hAnsiTheme="minorBidi"/>
          <w:sz w:val="20"/>
          <w:szCs w:val="20"/>
        </w:rPr>
        <w:t xml:space="preserve">Ahmed, K. M., Salih, A. M., </w:t>
      </w:r>
      <w:proofErr w:type="spellStart"/>
      <w:r w:rsidRPr="00DA56BE">
        <w:rPr>
          <w:rFonts w:asciiTheme="minorBidi" w:hAnsiTheme="minorBidi"/>
          <w:sz w:val="20"/>
          <w:szCs w:val="20"/>
        </w:rPr>
        <w:t>Raoof</w:t>
      </w:r>
      <w:proofErr w:type="spellEnd"/>
      <w:r w:rsidRPr="00DA56BE">
        <w:rPr>
          <w:rFonts w:asciiTheme="minorBidi" w:hAnsiTheme="minorBidi"/>
          <w:sz w:val="20"/>
          <w:szCs w:val="20"/>
        </w:rPr>
        <w:t>, B. K., Ahmed, T. N., Mahmood, A. A., Mohammed, B. A., … Omer, Z. O. (2025). Economic Burden of Air Pollution and Healthcare Costs for Respiratory Diseases in the United States of America. </w:t>
      </w:r>
      <w:r w:rsidRPr="00DA56BE">
        <w:rPr>
          <w:rFonts w:asciiTheme="minorBidi" w:hAnsiTheme="minorBidi"/>
          <w:i/>
          <w:iCs/>
          <w:sz w:val="20"/>
          <w:szCs w:val="20"/>
        </w:rPr>
        <w:t>International Journal of Scientific Research and Modern Technology</w:t>
      </w:r>
      <w:r w:rsidRPr="00DA56BE">
        <w:rPr>
          <w:rFonts w:asciiTheme="minorBidi" w:hAnsiTheme="minorBidi"/>
          <w:sz w:val="20"/>
          <w:szCs w:val="20"/>
        </w:rPr>
        <w:t>, </w:t>
      </w:r>
      <w:r w:rsidRPr="00DA56BE">
        <w:rPr>
          <w:rFonts w:asciiTheme="minorBidi" w:hAnsiTheme="minorBidi"/>
          <w:i/>
          <w:iCs/>
          <w:sz w:val="20"/>
          <w:szCs w:val="20"/>
        </w:rPr>
        <w:t>4</w:t>
      </w:r>
      <w:r w:rsidRPr="00DA56BE">
        <w:rPr>
          <w:rFonts w:asciiTheme="minorBidi" w:hAnsiTheme="minorBidi"/>
          <w:sz w:val="20"/>
          <w:szCs w:val="20"/>
        </w:rPr>
        <w:t>(3), 64–75. https://doi.org/10.38124/ijsrmt.v4i3.389</w:t>
      </w:r>
    </w:p>
    <w:p w14:paraId="1E1175F7" w14:textId="40E4C872" w:rsidR="00F072D5" w:rsidRPr="00F072D5" w:rsidRDefault="00F072D5" w:rsidP="00F072D5">
      <w:pPr>
        <w:spacing w:line="360" w:lineRule="auto"/>
        <w:rPr>
          <w:rFonts w:asciiTheme="minorBidi" w:hAnsiTheme="minorBidi"/>
          <w:color w:val="000000" w:themeColor="text1"/>
          <w:sz w:val="20"/>
          <w:szCs w:val="20"/>
        </w:rPr>
      </w:pPr>
      <w:proofErr w:type="spellStart"/>
      <w:r w:rsidRPr="00F072D5">
        <w:rPr>
          <w:rFonts w:asciiTheme="minorBidi" w:hAnsiTheme="minorBidi"/>
          <w:color w:val="000000" w:themeColor="text1"/>
          <w:sz w:val="20"/>
          <w:szCs w:val="20"/>
        </w:rPr>
        <w:t>Centers</w:t>
      </w:r>
      <w:proofErr w:type="spellEnd"/>
      <w:r w:rsidRPr="00F072D5">
        <w:rPr>
          <w:rFonts w:asciiTheme="minorBidi" w:hAnsiTheme="minorBidi"/>
          <w:color w:val="000000" w:themeColor="text1"/>
          <w:sz w:val="20"/>
          <w:szCs w:val="20"/>
        </w:rPr>
        <w:t xml:space="preserve"> for Disease Control and Prevention (CDC). (2023). Antibiotic resistance from agricultural overuse. https://www.cdc.gov</w:t>
      </w:r>
    </w:p>
    <w:p w14:paraId="2BB9A902" w14:textId="32ECF2B7"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Cruse, R. M., &amp; </w:t>
      </w:r>
      <w:proofErr w:type="spellStart"/>
      <w:r w:rsidRPr="00F072D5">
        <w:rPr>
          <w:rFonts w:asciiTheme="minorBidi" w:hAnsiTheme="minorBidi"/>
          <w:color w:val="000000" w:themeColor="text1"/>
          <w:sz w:val="20"/>
          <w:szCs w:val="20"/>
        </w:rPr>
        <w:t>Herndl</w:t>
      </w:r>
      <w:proofErr w:type="spellEnd"/>
      <w:r w:rsidRPr="00F072D5">
        <w:rPr>
          <w:rFonts w:asciiTheme="minorBidi" w:hAnsiTheme="minorBidi"/>
          <w:color w:val="000000" w:themeColor="text1"/>
          <w:sz w:val="20"/>
          <w:szCs w:val="20"/>
        </w:rPr>
        <w:t>, C. G. (2009). Balancing soil productivity and environmental quality. In S. A. Eberle et al. (Eds.), Soil and water conservation advances in the United States. Madison, WI: Soil Science Society of America.</w:t>
      </w:r>
    </w:p>
    <w:p w14:paraId="0C957949" w14:textId="77777777"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Environmental Working Group (EWG). (2023). Toxic algae and farm runoff. https://www.ewg.org</w:t>
      </w:r>
    </w:p>
    <w:p w14:paraId="19E8CBF6" w14:textId="6339F82F"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Environmental Protection Agency (EPA). (2023). Inventory of U.S. greenhouse gas emissions and sinks: 1990–2021. https://www.epa.gov</w:t>
      </w:r>
    </w:p>
    <w:p w14:paraId="0262E113" w14:textId="67C60E9D"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Food and Agriculture Organization (FAO). (2021). Livestock’s long shadow: Environmental impacts of meat production. https://www.fao.org</w:t>
      </w:r>
    </w:p>
    <w:p w14:paraId="7ED58E10" w14:textId="780BFD8D"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Fatah, N. A., </w:t>
      </w:r>
      <w:proofErr w:type="spellStart"/>
      <w:r w:rsidRPr="00F072D5">
        <w:rPr>
          <w:rFonts w:asciiTheme="minorBidi" w:hAnsiTheme="minorBidi"/>
          <w:color w:val="000000" w:themeColor="text1"/>
          <w:sz w:val="20"/>
          <w:szCs w:val="20"/>
        </w:rPr>
        <w:t>Bayz</w:t>
      </w:r>
      <w:proofErr w:type="spellEnd"/>
      <w:r w:rsidRPr="00F072D5">
        <w:rPr>
          <w:rFonts w:asciiTheme="minorBidi" w:hAnsiTheme="minorBidi"/>
          <w:color w:val="000000" w:themeColor="text1"/>
          <w:sz w:val="20"/>
          <w:szCs w:val="20"/>
        </w:rPr>
        <w:t xml:space="preserve">, H. A., Yaqub, K. Q., </w:t>
      </w:r>
      <w:proofErr w:type="spellStart"/>
      <w:r w:rsidRPr="00F072D5">
        <w:rPr>
          <w:rFonts w:asciiTheme="minorBidi" w:hAnsiTheme="minorBidi"/>
          <w:color w:val="000000" w:themeColor="text1"/>
          <w:sz w:val="20"/>
          <w:szCs w:val="20"/>
        </w:rPr>
        <w:t>Karem</w:t>
      </w:r>
      <w:proofErr w:type="spellEnd"/>
      <w:r w:rsidRPr="00F072D5">
        <w:rPr>
          <w:rFonts w:asciiTheme="minorBidi" w:hAnsiTheme="minorBidi"/>
          <w:color w:val="000000" w:themeColor="text1"/>
          <w:sz w:val="20"/>
          <w:szCs w:val="20"/>
        </w:rPr>
        <w:t xml:space="preserve">, L. E., </w:t>
      </w:r>
      <w:proofErr w:type="spellStart"/>
      <w:r w:rsidRPr="00F072D5">
        <w:rPr>
          <w:rFonts w:asciiTheme="minorBidi" w:hAnsiTheme="minorBidi"/>
          <w:color w:val="000000" w:themeColor="text1"/>
          <w:sz w:val="20"/>
          <w:szCs w:val="20"/>
        </w:rPr>
        <w:t>Ahamd</w:t>
      </w:r>
      <w:proofErr w:type="spellEnd"/>
      <w:r w:rsidRPr="00F072D5">
        <w:rPr>
          <w:rFonts w:asciiTheme="minorBidi" w:hAnsiTheme="minorBidi"/>
          <w:color w:val="000000" w:themeColor="text1"/>
          <w:sz w:val="20"/>
          <w:szCs w:val="20"/>
        </w:rPr>
        <w:t xml:space="preserve">, K. H., Hussein, H. H. S., Salih, A. M., &amp; </w:t>
      </w:r>
      <w:proofErr w:type="spellStart"/>
      <w:r w:rsidRPr="00F072D5">
        <w:rPr>
          <w:rFonts w:asciiTheme="minorBidi" w:hAnsiTheme="minorBidi"/>
          <w:color w:val="000000" w:themeColor="text1"/>
          <w:sz w:val="20"/>
          <w:szCs w:val="20"/>
        </w:rPr>
        <w:t>Aivas</w:t>
      </w:r>
      <w:proofErr w:type="spellEnd"/>
      <w:r w:rsidRPr="00F072D5">
        <w:rPr>
          <w:rFonts w:asciiTheme="minorBidi" w:hAnsiTheme="minorBidi"/>
          <w:color w:val="000000" w:themeColor="text1"/>
          <w:sz w:val="20"/>
          <w:szCs w:val="20"/>
        </w:rPr>
        <w:t>, S. A. (2025). Beyond economic growth: Neo-liberalism, alternative theories, and the future of economic development. British Journal of Interdisciplinary Research, 2(4), 1–15.</w:t>
      </w:r>
    </w:p>
    <w:p w14:paraId="68F026EC" w14:textId="3286D660"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Fatah, N. A., Omer, G. M. D., </w:t>
      </w:r>
      <w:proofErr w:type="spellStart"/>
      <w:r w:rsidRPr="00F072D5">
        <w:rPr>
          <w:rFonts w:asciiTheme="minorBidi" w:hAnsiTheme="minorBidi"/>
          <w:color w:val="000000" w:themeColor="text1"/>
          <w:sz w:val="20"/>
          <w:szCs w:val="20"/>
        </w:rPr>
        <w:t>Bayz</w:t>
      </w:r>
      <w:proofErr w:type="spellEnd"/>
      <w:r w:rsidRPr="00F072D5">
        <w:rPr>
          <w:rFonts w:asciiTheme="minorBidi" w:hAnsiTheme="minorBidi"/>
          <w:color w:val="000000" w:themeColor="text1"/>
          <w:sz w:val="20"/>
          <w:szCs w:val="20"/>
        </w:rPr>
        <w:t xml:space="preserve">, H. A., </w:t>
      </w:r>
      <w:proofErr w:type="spellStart"/>
      <w:r w:rsidRPr="00F072D5">
        <w:rPr>
          <w:rFonts w:asciiTheme="minorBidi" w:hAnsiTheme="minorBidi"/>
          <w:color w:val="000000" w:themeColor="text1"/>
          <w:sz w:val="20"/>
          <w:szCs w:val="20"/>
        </w:rPr>
        <w:t>Karem</w:t>
      </w:r>
      <w:proofErr w:type="spellEnd"/>
      <w:r w:rsidRPr="00F072D5">
        <w:rPr>
          <w:rFonts w:asciiTheme="minorBidi" w:hAnsiTheme="minorBidi"/>
          <w:color w:val="000000" w:themeColor="text1"/>
          <w:sz w:val="20"/>
          <w:szCs w:val="20"/>
        </w:rPr>
        <w:t xml:space="preserve">, L. E., </w:t>
      </w:r>
      <w:proofErr w:type="spellStart"/>
      <w:r w:rsidRPr="00F072D5">
        <w:rPr>
          <w:rFonts w:asciiTheme="minorBidi" w:hAnsiTheme="minorBidi"/>
          <w:color w:val="000000" w:themeColor="text1"/>
          <w:sz w:val="20"/>
          <w:szCs w:val="20"/>
        </w:rPr>
        <w:t>Ahamd</w:t>
      </w:r>
      <w:proofErr w:type="spellEnd"/>
      <w:r w:rsidRPr="00F072D5">
        <w:rPr>
          <w:rFonts w:asciiTheme="minorBidi" w:hAnsiTheme="minorBidi"/>
          <w:color w:val="000000" w:themeColor="text1"/>
          <w:sz w:val="20"/>
          <w:szCs w:val="20"/>
        </w:rPr>
        <w:t xml:space="preserve">, K. H., Mustafa, W. O., Yaqub, K. Q., Salih, A. M., &amp; </w:t>
      </w:r>
      <w:proofErr w:type="spellStart"/>
      <w:r w:rsidRPr="00F072D5">
        <w:rPr>
          <w:rFonts w:asciiTheme="minorBidi" w:hAnsiTheme="minorBidi"/>
          <w:color w:val="000000" w:themeColor="text1"/>
          <w:sz w:val="20"/>
          <w:szCs w:val="20"/>
        </w:rPr>
        <w:t>Aivas</w:t>
      </w:r>
      <w:proofErr w:type="spellEnd"/>
      <w:r w:rsidRPr="00F072D5">
        <w:rPr>
          <w:rFonts w:asciiTheme="minorBidi" w:hAnsiTheme="minorBidi"/>
          <w:color w:val="000000" w:themeColor="text1"/>
          <w:sz w:val="20"/>
          <w:szCs w:val="20"/>
        </w:rPr>
        <w:t>, S. A. (2025). Conceptualization of the capital maintenance. British Journal of Interdisciplinary Research, 2(3), 134–148.</w:t>
      </w:r>
    </w:p>
    <w:p w14:paraId="306F32ED" w14:textId="5D0B8124" w:rsidR="00F072D5" w:rsidRPr="00F072D5" w:rsidRDefault="00F072D5" w:rsidP="00F072D5">
      <w:pPr>
        <w:spacing w:line="360" w:lineRule="auto"/>
        <w:rPr>
          <w:rFonts w:asciiTheme="minorBidi" w:hAnsiTheme="minorBidi"/>
          <w:color w:val="000000" w:themeColor="text1"/>
          <w:sz w:val="20"/>
          <w:szCs w:val="20"/>
        </w:rPr>
      </w:pPr>
      <w:proofErr w:type="spellStart"/>
      <w:r w:rsidRPr="00F072D5">
        <w:rPr>
          <w:rFonts w:asciiTheme="minorBidi" w:hAnsiTheme="minorBidi"/>
          <w:color w:val="000000" w:themeColor="text1"/>
          <w:sz w:val="20"/>
          <w:szCs w:val="20"/>
        </w:rPr>
        <w:t>Ghassemi</w:t>
      </w:r>
      <w:proofErr w:type="spellEnd"/>
      <w:r w:rsidRPr="00F072D5">
        <w:rPr>
          <w:rFonts w:asciiTheme="minorBidi" w:hAnsiTheme="minorBidi"/>
          <w:color w:val="000000" w:themeColor="text1"/>
          <w:sz w:val="20"/>
          <w:szCs w:val="20"/>
        </w:rPr>
        <w:t xml:space="preserve">, F., </w:t>
      </w:r>
      <w:proofErr w:type="spellStart"/>
      <w:r w:rsidRPr="00F072D5">
        <w:rPr>
          <w:rFonts w:asciiTheme="minorBidi" w:hAnsiTheme="minorBidi"/>
          <w:color w:val="000000" w:themeColor="text1"/>
          <w:sz w:val="20"/>
          <w:szCs w:val="20"/>
        </w:rPr>
        <w:t>Jakeman</w:t>
      </w:r>
      <w:proofErr w:type="spellEnd"/>
      <w:r w:rsidRPr="00F072D5">
        <w:rPr>
          <w:rFonts w:asciiTheme="minorBidi" w:hAnsiTheme="minorBidi"/>
          <w:color w:val="000000" w:themeColor="text1"/>
          <w:sz w:val="20"/>
          <w:szCs w:val="20"/>
        </w:rPr>
        <w:t xml:space="preserve">, A. J., &amp; Nix, H. A. (1995). </w:t>
      </w:r>
      <w:proofErr w:type="spellStart"/>
      <w:r w:rsidRPr="00F072D5">
        <w:rPr>
          <w:rFonts w:asciiTheme="minorBidi" w:hAnsiTheme="minorBidi"/>
          <w:color w:val="000000" w:themeColor="text1"/>
          <w:sz w:val="20"/>
          <w:szCs w:val="20"/>
        </w:rPr>
        <w:t>Salinisation</w:t>
      </w:r>
      <w:proofErr w:type="spellEnd"/>
      <w:r w:rsidRPr="00F072D5">
        <w:rPr>
          <w:rFonts w:asciiTheme="minorBidi" w:hAnsiTheme="minorBidi"/>
          <w:color w:val="000000" w:themeColor="text1"/>
          <w:sz w:val="20"/>
          <w:szCs w:val="20"/>
        </w:rPr>
        <w:t xml:space="preserve"> of land and water resources: Human causes, extent, management and case studies. University of New South Wales Press.</w:t>
      </w:r>
    </w:p>
    <w:p w14:paraId="156743C5" w14:textId="358FE032" w:rsidR="00F072D5" w:rsidRPr="00F072D5" w:rsidRDefault="00F072D5" w:rsidP="00F072D5">
      <w:pPr>
        <w:spacing w:line="360" w:lineRule="auto"/>
        <w:rPr>
          <w:rFonts w:asciiTheme="minorBidi" w:hAnsiTheme="minorBidi"/>
          <w:color w:val="000000" w:themeColor="text1"/>
          <w:sz w:val="20"/>
          <w:szCs w:val="20"/>
        </w:rPr>
      </w:pPr>
      <w:proofErr w:type="spellStart"/>
      <w:r w:rsidRPr="00F072D5">
        <w:rPr>
          <w:rFonts w:asciiTheme="minorBidi" w:hAnsiTheme="minorBidi"/>
          <w:color w:val="000000" w:themeColor="text1"/>
          <w:sz w:val="20"/>
          <w:szCs w:val="20"/>
        </w:rPr>
        <w:t>Hamasalih</w:t>
      </w:r>
      <w:proofErr w:type="spellEnd"/>
      <w:r w:rsidRPr="00F072D5">
        <w:rPr>
          <w:rFonts w:asciiTheme="minorBidi" w:hAnsiTheme="minorBidi"/>
          <w:color w:val="000000" w:themeColor="text1"/>
          <w:sz w:val="20"/>
          <w:szCs w:val="20"/>
        </w:rPr>
        <w:t>, I. K., Salih, A. M., Mohammed, B. A., Yaqub, K. Q., Ahmed, Y. A., &amp; Palani, P. M. (2025). Attracting foreign direct investment is central to successful economic development and balance with environmental protection. International Journal of Scientific Research and Technology, 2(3).</w:t>
      </w:r>
    </w:p>
    <w:p w14:paraId="468DDA59" w14:textId="1B8EA2BB" w:rsidR="00F072D5" w:rsidRPr="00F072D5" w:rsidRDefault="00F072D5" w:rsidP="00F072D5">
      <w:pPr>
        <w:spacing w:line="360" w:lineRule="auto"/>
        <w:rPr>
          <w:rFonts w:asciiTheme="minorBidi" w:hAnsiTheme="minorBidi"/>
          <w:color w:val="000000" w:themeColor="text1"/>
          <w:sz w:val="20"/>
          <w:szCs w:val="20"/>
        </w:rPr>
      </w:pPr>
      <w:proofErr w:type="spellStart"/>
      <w:r w:rsidRPr="00F072D5">
        <w:rPr>
          <w:rFonts w:asciiTheme="minorBidi" w:hAnsiTheme="minorBidi"/>
          <w:color w:val="000000" w:themeColor="text1"/>
          <w:sz w:val="20"/>
          <w:szCs w:val="20"/>
        </w:rPr>
        <w:t>Hamasalih</w:t>
      </w:r>
      <w:proofErr w:type="spellEnd"/>
      <w:r w:rsidRPr="00F072D5">
        <w:rPr>
          <w:rFonts w:asciiTheme="minorBidi" w:hAnsiTheme="minorBidi"/>
          <w:color w:val="000000" w:themeColor="text1"/>
          <w:sz w:val="20"/>
          <w:szCs w:val="20"/>
        </w:rPr>
        <w:t xml:space="preserve">, I. K., Salih, A. M., </w:t>
      </w:r>
      <w:proofErr w:type="spellStart"/>
      <w:r w:rsidRPr="00F072D5">
        <w:rPr>
          <w:rFonts w:asciiTheme="minorBidi" w:hAnsiTheme="minorBidi"/>
          <w:color w:val="000000" w:themeColor="text1"/>
          <w:sz w:val="20"/>
          <w:szCs w:val="20"/>
        </w:rPr>
        <w:t>Sdiq</w:t>
      </w:r>
      <w:proofErr w:type="spellEnd"/>
      <w:r w:rsidRPr="00F072D5">
        <w:rPr>
          <w:rFonts w:asciiTheme="minorBidi" w:hAnsiTheme="minorBidi"/>
          <w:color w:val="000000" w:themeColor="text1"/>
          <w:sz w:val="20"/>
          <w:szCs w:val="20"/>
        </w:rPr>
        <w:t xml:space="preserve">, S. J. M., Yaqub, K. Q., Raheem, S. M., &amp; Latif, A. D. (2025). </w:t>
      </w:r>
      <w:proofErr w:type="spellStart"/>
      <w:r w:rsidRPr="00F072D5">
        <w:rPr>
          <w:rFonts w:asciiTheme="minorBidi" w:hAnsiTheme="minorBidi"/>
          <w:color w:val="000000" w:themeColor="text1"/>
          <w:sz w:val="20"/>
          <w:szCs w:val="20"/>
        </w:rPr>
        <w:t>Tanjaro</w:t>
      </w:r>
      <w:proofErr w:type="spellEnd"/>
      <w:r w:rsidRPr="00F072D5">
        <w:rPr>
          <w:rFonts w:asciiTheme="minorBidi" w:hAnsiTheme="minorBidi"/>
          <w:color w:val="000000" w:themeColor="text1"/>
          <w:sz w:val="20"/>
          <w:szCs w:val="20"/>
        </w:rPr>
        <w:t xml:space="preserve"> River pollution and its impact on the aquatic food chain. Science and Education, 5(3), 235–244.</w:t>
      </w:r>
    </w:p>
    <w:p w14:paraId="1B98E8B4" w14:textId="56715A8C" w:rsid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Hameed, K., </w:t>
      </w:r>
      <w:proofErr w:type="spellStart"/>
      <w:r w:rsidRPr="00F072D5">
        <w:rPr>
          <w:rFonts w:asciiTheme="minorBidi" w:hAnsiTheme="minorBidi"/>
          <w:color w:val="000000" w:themeColor="text1"/>
          <w:sz w:val="20"/>
          <w:szCs w:val="20"/>
        </w:rPr>
        <w:t>Sirwan</w:t>
      </w:r>
      <w:proofErr w:type="spellEnd"/>
      <w:r w:rsidRPr="00F072D5">
        <w:rPr>
          <w:rFonts w:asciiTheme="minorBidi" w:hAnsiTheme="minorBidi"/>
          <w:color w:val="000000" w:themeColor="text1"/>
          <w:sz w:val="20"/>
          <w:szCs w:val="20"/>
        </w:rPr>
        <w:t xml:space="preserve">, K., Omar, Z. O., Mohammed, E. F., </w:t>
      </w:r>
      <w:proofErr w:type="spellStart"/>
      <w:r w:rsidRPr="00F072D5">
        <w:rPr>
          <w:rFonts w:asciiTheme="minorBidi" w:hAnsiTheme="minorBidi"/>
          <w:color w:val="000000" w:themeColor="text1"/>
          <w:sz w:val="20"/>
          <w:szCs w:val="20"/>
        </w:rPr>
        <w:t>Sourkan</w:t>
      </w:r>
      <w:proofErr w:type="spellEnd"/>
      <w:r w:rsidRPr="00F072D5">
        <w:rPr>
          <w:rFonts w:asciiTheme="minorBidi" w:hAnsiTheme="minorBidi"/>
          <w:color w:val="000000" w:themeColor="text1"/>
          <w:sz w:val="20"/>
          <w:szCs w:val="20"/>
        </w:rPr>
        <w:t>, S., Salih, A. M., &amp; Yaqub, K. Q. (2025). Addressing the issue of poverty, economic growth, health matters, and environmental challenges. International Journal of Scientific Research in Modern Science and Techn</w:t>
      </w:r>
      <w:r>
        <w:rPr>
          <w:rFonts w:asciiTheme="minorBidi" w:hAnsiTheme="minorBidi"/>
          <w:color w:val="000000" w:themeColor="text1"/>
          <w:sz w:val="20"/>
          <w:szCs w:val="20"/>
        </w:rPr>
        <w:t>ology, 4(3), 18–32.</w:t>
      </w:r>
    </w:p>
    <w:p w14:paraId="55AB81FA" w14:textId="0A680F54" w:rsidR="00E43CE0" w:rsidRPr="00F072D5" w:rsidRDefault="00E43CE0" w:rsidP="00F072D5">
      <w:pPr>
        <w:spacing w:line="360" w:lineRule="auto"/>
        <w:rPr>
          <w:rFonts w:asciiTheme="minorBidi" w:hAnsiTheme="minorBidi"/>
          <w:color w:val="000000" w:themeColor="text1"/>
          <w:sz w:val="20"/>
          <w:szCs w:val="20"/>
        </w:rPr>
      </w:pPr>
      <w:r>
        <w:rPr>
          <w:rFonts w:ascii="Arial" w:hAnsi="Arial" w:cs="Arial"/>
          <w:color w:val="222222"/>
          <w:sz w:val="20"/>
          <w:szCs w:val="20"/>
          <w:shd w:val="clear" w:color="auto" w:fill="FFFFFF"/>
        </w:rPr>
        <w:lastRenderedPageBreak/>
        <w:t xml:space="preserve">Hameed, K., </w:t>
      </w:r>
      <w:proofErr w:type="spellStart"/>
      <w:r>
        <w:rPr>
          <w:rFonts w:ascii="Arial" w:hAnsi="Arial" w:cs="Arial"/>
          <w:color w:val="222222"/>
          <w:sz w:val="20"/>
          <w:szCs w:val="20"/>
          <w:shd w:val="clear" w:color="auto" w:fill="FFFFFF"/>
        </w:rPr>
        <w:t>Sirwan</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Neima</w:t>
      </w:r>
      <w:proofErr w:type="spellEnd"/>
      <w:r>
        <w:rPr>
          <w:rFonts w:ascii="Arial" w:hAnsi="Arial" w:cs="Arial"/>
          <w:color w:val="222222"/>
          <w:sz w:val="20"/>
          <w:szCs w:val="20"/>
          <w:shd w:val="clear" w:color="auto" w:fill="FFFFFF"/>
        </w:rPr>
        <w:t xml:space="preserve">, H. A., Salih, A. M., </w:t>
      </w:r>
      <w:proofErr w:type="spellStart"/>
      <w:r>
        <w:rPr>
          <w:rFonts w:ascii="Arial" w:hAnsi="Arial" w:cs="Arial"/>
          <w:color w:val="222222"/>
          <w:sz w:val="20"/>
          <w:szCs w:val="20"/>
          <w:shd w:val="clear" w:color="auto" w:fill="FFFFFF"/>
        </w:rPr>
        <w:t>Yaqub</w:t>
      </w:r>
      <w:proofErr w:type="spellEnd"/>
      <w:r>
        <w:rPr>
          <w:rFonts w:ascii="Arial" w:hAnsi="Arial" w:cs="Arial"/>
          <w:color w:val="222222"/>
          <w:sz w:val="20"/>
          <w:szCs w:val="20"/>
          <w:shd w:val="clear" w:color="auto" w:fill="FFFFFF"/>
        </w:rPr>
        <w:t>, K. Q., Harun, R., ... &amp; Raheem, S. M. (2025). Role of Entrepreneurial Orientation in Exploiting Opportunities, Competitive Advantage, Innovative Ideas, and Performance in Corporate Entrepreneurship.</w:t>
      </w:r>
    </w:p>
    <w:p w14:paraId="037B4E8E" w14:textId="1B2E01BD"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Intergovernmental Panel on Climate Change (IPCC). (2022). Climate change 2022: Mitigation of climate change. https://www.ipcc.ch</w:t>
      </w:r>
    </w:p>
    <w:p w14:paraId="7948F662" w14:textId="0C8E86B0"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Keeney, D. R., &amp; </w:t>
      </w:r>
      <w:proofErr w:type="spellStart"/>
      <w:r w:rsidRPr="00F072D5">
        <w:rPr>
          <w:rFonts w:asciiTheme="minorBidi" w:hAnsiTheme="minorBidi"/>
          <w:color w:val="000000" w:themeColor="text1"/>
          <w:sz w:val="20"/>
          <w:szCs w:val="20"/>
        </w:rPr>
        <w:t>DeLonge</w:t>
      </w:r>
      <w:proofErr w:type="spellEnd"/>
      <w:r w:rsidRPr="00F072D5">
        <w:rPr>
          <w:rFonts w:asciiTheme="minorBidi" w:hAnsiTheme="minorBidi"/>
          <w:color w:val="000000" w:themeColor="text1"/>
          <w:sz w:val="20"/>
          <w:szCs w:val="20"/>
        </w:rPr>
        <w:t>, M. S. (2015). Crop subsidies, monoculture, and the loss of soil fertility. Nature Sustainability, 1(6), 300–303.</w:t>
      </w:r>
    </w:p>
    <w:p w14:paraId="33B6772A" w14:textId="47788DEC"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Mellor, J. W. (2002). Agricultural policy reform and the environment: The case of the United States. Agricultural Economics, 27(3), 245–258.</w:t>
      </w:r>
    </w:p>
    <w:p w14:paraId="6195F145" w14:textId="133ABD0F"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Mohammed, A., Salih, A., &amp; </w:t>
      </w:r>
      <w:proofErr w:type="spellStart"/>
      <w:r w:rsidRPr="00F072D5">
        <w:rPr>
          <w:rFonts w:asciiTheme="minorBidi" w:hAnsiTheme="minorBidi"/>
          <w:color w:val="000000" w:themeColor="text1"/>
          <w:sz w:val="20"/>
          <w:szCs w:val="20"/>
        </w:rPr>
        <w:t>Raof</w:t>
      </w:r>
      <w:proofErr w:type="spellEnd"/>
      <w:r w:rsidRPr="00F072D5">
        <w:rPr>
          <w:rFonts w:asciiTheme="minorBidi" w:hAnsiTheme="minorBidi"/>
          <w:color w:val="000000" w:themeColor="text1"/>
          <w:sz w:val="20"/>
          <w:szCs w:val="20"/>
        </w:rPr>
        <w:t xml:space="preserve">, H. (2020). </w:t>
      </w:r>
      <w:proofErr w:type="spellStart"/>
      <w:r w:rsidRPr="00F072D5">
        <w:rPr>
          <w:rFonts w:asciiTheme="minorBidi" w:hAnsiTheme="minorBidi"/>
          <w:color w:val="000000" w:themeColor="text1"/>
          <w:sz w:val="20"/>
          <w:szCs w:val="20"/>
        </w:rPr>
        <w:t>Vipulanandan</w:t>
      </w:r>
      <w:proofErr w:type="spellEnd"/>
      <w:r w:rsidRPr="00F072D5">
        <w:rPr>
          <w:rFonts w:asciiTheme="minorBidi" w:hAnsiTheme="minorBidi"/>
          <w:color w:val="000000" w:themeColor="text1"/>
          <w:sz w:val="20"/>
          <w:szCs w:val="20"/>
        </w:rPr>
        <w:t xml:space="preserve"> constitutive models to predict the rheological properties and stress–strain </w:t>
      </w:r>
      <w:proofErr w:type="spellStart"/>
      <w:r w:rsidRPr="00F072D5">
        <w:rPr>
          <w:rFonts w:asciiTheme="minorBidi" w:hAnsiTheme="minorBidi"/>
          <w:color w:val="000000" w:themeColor="text1"/>
          <w:sz w:val="20"/>
          <w:szCs w:val="20"/>
        </w:rPr>
        <w:t>behavior</w:t>
      </w:r>
      <w:proofErr w:type="spellEnd"/>
      <w:r w:rsidRPr="00F072D5">
        <w:rPr>
          <w:rFonts w:asciiTheme="minorBidi" w:hAnsiTheme="minorBidi"/>
          <w:color w:val="000000" w:themeColor="text1"/>
          <w:sz w:val="20"/>
          <w:szCs w:val="20"/>
        </w:rPr>
        <w:t xml:space="preserve"> of cement grouts modified with metakaolin. Journal of Testing and Evaluation, 48(5), 3925–3945.</w:t>
      </w:r>
    </w:p>
    <w:p w14:paraId="5055CE17" w14:textId="77777777"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National Academy of Sciences. (2023). Regenerative agriculture as a climate solution. https://www.nationalacademies.org</w:t>
      </w:r>
    </w:p>
    <w:p w14:paraId="12D2DCEF" w14:textId="277CA61A"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Nature Sustainability. (2022). Monocropping and the decline of pollinators. https://www.nature.com</w:t>
      </w:r>
    </w:p>
    <w:p w14:paraId="462B9894" w14:textId="20CFFB04"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Omar, Z. O., </w:t>
      </w:r>
      <w:proofErr w:type="spellStart"/>
      <w:r w:rsidRPr="00F072D5">
        <w:rPr>
          <w:rFonts w:asciiTheme="minorBidi" w:hAnsiTheme="minorBidi"/>
          <w:color w:val="000000" w:themeColor="text1"/>
          <w:sz w:val="20"/>
          <w:szCs w:val="20"/>
        </w:rPr>
        <w:t>Hamasalih</w:t>
      </w:r>
      <w:proofErr w:type="spellEnd"/>
      <w:r w:rsidRPr="00F072D5">
        <w:rPr>
          <w:rFonts w:asciiTheme="minorBidi" w:hAnsiTheme="minorBidi"/>
          <w:color w:val="000000" w:themeColor="text1"/>
          <w:sz w:val="20"/>
          <w:szCs w:val="20"/>
        </w:rPr>
        <w:t xml:space="preserve">, I. K., Salih, A. M., Mohammed, K. S., </w:t>
      </w:r>
      <w:proofErr w:type="spellStart"/>
      <w:r w:rsidRPr="00F072D5">
        <w:rPr>
          <w:rFonts w:asciiTheme="minorBidi" w:hAnsiTheme="minorBidi"/>
          <w:color w:val="000000" w:themeColor="text1"/>
          <w:sz w:val="20"/>
          <w:szCs w:val="20"/>
        </w:rPr>
        <w:t>Sdiq</w:t>
      </w:r>
      <w:proofErr w:type="spellEnd"/>
      <w:r w:rsidRPr="00F072D5">
        <w:rPr>
          <w:rFonts w:asciiTheme="minorBidi" w:hAnsiTheme="minorBidi"/>
          <w:color w:val="000000" w:themeColor="text1"/>
          <w:sz w:val="20"/>
          <w:szCs w:val="20"/>
        </w:rPr>
        <w:t xml:space="preserve">, S. J. M., Ali, S., &amp; Ahmed, A. (2025). Gypsum calcination in order to clear impurities and to use </w:t>
      </w:r>
      <w:proofErr w:type="spellStart"/>
      <w:r w:rsidRPr="00F072D5">
        <w:rPr>
          <w:rFonts w:asciiTheme="minorBidi" w:hAnsiTheme="minorBidi"/>
          <w:color w:val="000000" w:themeColor="text1"/>
          <w:sz w:val="20"/>
          <w:szCs w:val="20"/>
        </w:rPr>
        <w:t>phosphogypsum</w:t>
      </w:r>
      <w:proofErr w:type="spellEnd"/>
      <w:r w:rsidRPr="00F072D5">
        <w:rPr>
          <w:rFonts w:asciiTheme="minorBidi" w:hAnsiTheme="minorBidi"/>
          <w:color w:val="000000" w:themeColor="text1"/>
          <w:sz w:val="20"/>
          <w:szCs w:val="20"/>
        </w:rPr>
        <w:t xml:space="preserve"> at its entire cycle microbial bioremediation. International Journal of Scientific Research and Technology, 2(3).</w:t>
      </w:r>
    </w:p>
    <w:p w14:paraId="57CD40D4" w14:textId="56245B5C"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Palani, P. M., </w:t>
      </w:r>
      <w:proofErr w:type="spellStart"/>
      <w:r w:rsidRPr="00F072D5">
        <w:rPr>
          <w:rFonts w:asciiTheme="minorBidi" w:hAnsiTheme="minorBidi"/>
          <w:color w:val="000000" w:themeColor="text1"/>
          <w:sz w:val="20"/>
          <w:szCs w:val="20"/>
        </w:rPr>
        <w:t>Kochar</w:t>
      </w:r>
      <w:proofErr w:type="spellEnd"/>
      <w:r w:rsidRPr="00F072D5">
        <w:rPr>
          <w:rFonts w:asciiTheme="minorBidi" w:hAnsiTheme="minorBidi"/>
          <w:color w:val="000000" w:themeColor="text1"/>
          <w:sz w:val="20"/>
          <w:szCs w:val="20"/>
        </w:rPr>
        <w:t xml:space="preserve">, S. M., </w:t>
      </w:r>
      <w:proofErr w:type="spellStart"/>
      <w:r w:rsidRPr="00F072D5">
        <w:rPr>
          <w:rFonts w:asciiTheme="minorBidi" w:hAnsiTheme="minorBidi"/>
          <w:color w:val="000000" w:themeColor="text1"/>
          <w:sz w:val="20"/>
          <w:szCs w:val="20"/>
        </w:rPr>
        <w:t>Rasu</w:t>
      </w:r>
      <w:proofErr w:type="spellEnd"/>
      <w:r w:rsidRPr="00F072D5">
        <w:rPr>
          <w:rFonts w:asciiTheme="minorBidi" w:hAnsiTheme="minorBidi"/>
          <w:color w:val="000000" w:themeColor="text1"/>
          <w:sz w:val="20"/>
          <w:szCs w:val="20"/>
        </w:rPr>
        <w:t xml:space="preserve">, S. M. A., Raheem, S. M., Yaqub, K. Q., Salih, A. M., </w:t>
      </w:r>
      <w:proofErr w:type="spellStart"/>
      <w:r w:rsidRPr="00F072D5">
        <w:rPr>
          <w:rFonts w:asciiTheme="minorBidi" w:hAnsiTheme="minorBidi"/>
          <w:color w:val="000000" w:themeColor="text1"/>
          <w:sz w:val="20"/>
          <w:szCs w:val="20"/>
        </w:rPr>
        <w:t>Sdiq</w:t>
      </w:r>
      <w:proofErr w:type="spellEnd"/>
      <w:r w:rsidRPr="00F072D5">
        <w:rPr>
          <w:rFonts w:asciiTheme="minorBidi" w:hAnsiTheme="minorBidi"/>
          <w:color w:val="000000" w:themeColor="text1"/>
          <w:sz w:val="20"/>
          <w:szCs w:val="20"/>
        </w:rPr>
        <w:t xml:space="preserve">, S. J., &amp; </w:t>
      </w:r>
      <w:proofErr w:type="spellStart"/>
      <w:r w:rsidRPr="00F072D5">
        <w:rPr>
          <w:rFonts w:asciiTheme="minorBidi" w:hAnsiTheme="minorBidi"/>
          <w:color w:val="000000" w:themeColor="text1"/>
          <w:sz w:val="20"/>
          <w:szCs w:val="20"/>
        </w:rPr>
        <w:t>Hamasalih</w:t>
      </w:r>
      <w:proofErr w:type="spellEnd"/>
      <w:r w:rsidRPr="00F072D5">
        <w:rPr>
          <w:rFonts w:asciiTheme="minorBidi" w:hAnsiTheme="minorBidi"/>
          <w:color w:val="000000" w:themeColor="text1"/>
          <w:sz w:val="20"/>
          <w:szCs w:val="20"/>
        </w:rPr>
        <w:t>, I. K. (2025). Evaluate the achievement of microfinance initiatives in empowering women to overcome climate change-related difficulties. International Journal of Social Science Research and Review, 8(4), 37–51. https://doi.org/10.47814/ijssrr.v8i4.2601</w:t>
      </w:r>
    </w:p>
    <w:p w14:paraId="512A55A5" w14:textId="6566AB1F"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Palani, P. M. R., Ahmed, Y. A., Yaqub, K. Q., Salih, A. M., &amp; Mohammed, B. A. (2025). Rethinking economic growth: Integrating environmental constraints into growth theories. International Journal of Scientific Research and Modern Technology, 4(2).</w:t>
      </w:r>
    </w:p>
    <w:p w14:paraId="73615A27" w14:textId="399AAFF0" w:rsidR="00F072D5" w:rsidRPr="00F072D5" w:rsidRDefault="00F072D5" w:rsidP="00F072D5">
      <w:pPr>
        <w:spacing w:line="360" w:lineRule="auto"/>
        <w:rPr>
          <w:rFonts w:asciiTheme="minorBidi" w:hAnsiTheme="minorBidi"/>
          <w:color w:val="000000" w:themeColor="text1"/>
          <w:sz w:val="20"/>
          <w:szCs w:val="20"/>
        </w:rPr>
      </w:pPr>
      <w:proofErr w:type="spellStart"/>
      <w:r w:rsidRPr="00F072D5">
        <w:rPr>
          <w:rFonts w:asciiTheme="minorBidi" w:hAnsiTheme="minorBidi"/>
          <w:color w:val="000000" w:themeColor="text1"/>
          <w:sz w:val="20"/>
          <w:szCs w:val="20"/>
        </w:rPr>
        <w:t>Postel</w:t>
      </w:r>
      <w:proofErr w:type="spellEnd"/>
      <w:r w:rsidRPr="00F072D5">
        <w:rPr>
          <w:rFonts w:asciiTheme="minorBidi" w:hAnsiTheme="minorBidi"/>
          <w:color w:val="000000" w:themeColor="text1"/>
          <w:sz w:val="20"/>
          <w:szCs w:val="20"/>
        </w:rPr>
        <w:t>, S. (2000). Water for food production: Will there be enough in the 21st century? Environment, 42(9), 14–29.</w:t>
      </w:r>
    </w:p>
    <w:p w14:paraId="5578A336" w14:textId="34147B83"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Rahman, A., </w:t>
      </w:r>
      <w:proofErr w:type="spellStart"/>
      <w:r w:rsidRPr="00F072D5">
        <w:rPr>
          <w:rFonts w:asciiTheme="minorBidi" w:hAnsiTheme="minorBidi"/>
          <w:color w:val="000000" w:themeColor="text1"/>
          <w:sz w:val="20"/>
          <w:szCs w:val="20"/>
        </w:rPr>
        <w:t>Khazini</w:t>
      </w:r>
      <w:proofErr w:type="spellEnd"/>
      <w:r w:rsidRPr="00F072D5">
        <w:rPr>
          <w:rFonts w:asciiTheme="minorBidi" w:hAnsiTheme="minorBidi"/>
          <w:color w:val="000000" w:themeColor="text1"/>
          <w:sz w:val="20"/>
          <w:szCs w:val="20"/>
        </w:rPr>
        <w:t xml:space="preserve">, L., &amp; Salih, A. M. (2021). Origins of water pollution in </w:t>
      </w:r>
      <w:proofErr w:type="spellStart"/>
      <w:r w:rsidRPr="00F072D5">
        <w:rPr>
          <w:rFonts w:asciiTheme="minorBidi" w:hAnsiTheme="minorBidi"/>
          <w:color w:val="000000" w:themeColor="text1"/>
          <w:sz w:val="20"/>
          <w:szCs w:val="20"/>
        </w:rPr>
        <w:t>Tanjaro</w:t>
      </w:r>
      <w:proofErr w:type="spellEnd"/>
      <w:r w:rsidRPr="00F072D5">
        <w:rPr>
          <w:rFonts w:asciiTheme="minorBidi" w:hAnsiTheme="minorBidi"/>
          <w:color w:val="000000" w:themeColor="text1"/>
          <w:sz w:val="20"/>
          <w:szCs w:val="20"/>
        </w:rPr>
        <w:t xml:space="preserve"> River. In Third National Congress of Chemistry and </w:t>
      </w:r>
      <w:proofErr w:type="spellStart"/>
      <w:r w:rsidRPr="00F072D5">
        <w:rPr>
          <w:rFonts w:asciiTheme="minorBidi" w:hAnsiTheme="minorBidi"/>
          <w:color w:val="000000" w:themeColor="text1"/>
          <w:sz w:val="20"/>
          <w:szCs w:val="20"/>
        </w:rPr>
        <w:t>Nanochemistry</w:t>
      </w:r>
      <w:proofErr w:type="spellEnd"/>
      <w:r w:rsidRPr="00F072D5">
        <w:rPr>
          <w:rFonts w:asciiTheme="minorBidi" w:hAnsiTheme="minorBidi"/>
          <w:color w:val="000000" w:themeColor="text1"/>
          <w:sz w:val="20"/>
          <w:szCs w:val="20"/>
        </w:rPr>
        <w:t xml:space="preserve"> from Research to National Development.</w:t>
      </w:r>
    </w:p>
    <w:p w14:paraId="59690153" w14:textId="7873A585"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Salih, A. (2021). Conversion of natural bentonite into effective adsorbents for removing of Pb2 ions from wastewater. Journal of </w:t>
      </w:r>
      <w:proofErr w:type="spellStart"/>
      <w:r w:rsidRPr="00F072D5">
        <w:rPr>
          <w:rFonts w:asciiTheme="minorBidi" w:hAnsiTheme="minorBidi"/>
          <w:color w:val="000000" w:themeColor="text1"/>
          <w:sz w:val="20"/>
          <w:szCs w:val="20"/>
        </w:rPr>
        <w:t>Zankoy</w:t>
      </w:r>
      <w:proofErr w:type="spellEnd"/>
      <w:r w:rsidRPr="00F072D5">
        <w:rPr>
          <w:rFonts w:asciiTheme="minorBidi" w:hAnsiTheme="minorBidi"/>
          <w:color w:val="000000" w:themeColor="text1"/>
          <w:sz w:val="20"/>
          <w:szCs w:val="20"/>
        </w:rPr>
        <w:t xml:space="preserve"> </w:t>
      </w:r>
      <w:proofErr w:type="spellStart"/>
      <w:r w:rsidRPr="00F072D5">
        <w:rPr>
          <w:rFonts w:asciiTheme="minorBidi" w:hAnsiTheme="minorBidi"/>
          <w:color w:val="000000" w:themeColor="text1"/>
          <w:sz w:val="20"/>
          <w:szCs w:val="20"/>
        </w:rPr>
        <w:t>Sulaimani</w:t>
      </w:r>
      <w:proofErr w:type="spellEnd"/>
      <w:r w:rsidRPr="00F072D5">
        <w:rPr>
          <w:rFonts w:asciiTheme="minorBidi" w:hAnsiTheme="minorBidi"/>
          <w:color w:val="000000" w:themeColor="text1"/>
          <w:sz w:val="20"/>
          <w:szCs w:val="20"/>
        </w:rPr>
        <w:t>-Part A, 23(2), 107–119.</w:t>
      </w:r>
    </w:p>
    <w:p w14:paraId="30720164" w14:textId="629DEA57"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Salih, A., Williams, C., &amp; </w:t>
      </w:r>
      <w:proofErr w:type="spellStart"/>
      <w:r w:rsidRPr="00F072D5">
        <w:rPr>
          <w:rFonts w:asciiTheme="minorBidi" w:hAnsiTheme="minorBidi"/>
          <w:color w:val="000000" w:themeColor="text1"/>
          <w:sz w:val="20"/>
          <w:szCs w:val="20"/>
        </w:rPr>
        <w:t>Khanaqa</w:t>
      </w:r>
      <w:proofErr w:type="spellEnd"/>
      <w:r w:rsidRPr="00F072D5">
        <w:rPr>
          <w:rFonts w:asciiTheme="minorBidi" w:hAnsiTheme="minorBidi"/>
          <w:color w:val="000000" w:themeColor="text1"/>
          <w:sz w:val="20"/>
          <w:szCs w:val="20"/>
        </w:rPr>
        <w:t>, P. (2019). Heavy metal removals from industrial wastewater using modified zeolite: Study the effect of pre-treatment.</w:t>
      </w:r>
    </w:p>
    <w:p w14:paraId="0C3A937A" w14:textId="61C5C477" w:rsidR="00B67950" w:rsidRPr="00F072D5" w:rsidRDefault="00F072D5" w:rsidP="00B67950">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lastRenderedPageBreak/>
        <w:t>Salih, A. M. (2018). The purification of industrial wastewater to remove heavy metals and investigation into the use of zeolite as a remediation tool.</w:t>
      </w:r>
      <w:r w:rsidR="00B67950" w:rsidRPr="00B67950">
        <w:rPr>
          <w:rFonts w:asciiTheme="minorBidi" w:hAnsiTheme="minorBidi"/>
          <w:color w:val="000000" w:themeColor="text1"/>
          <w:sz w:val="18"/>
          <w:szCs w:val="18"/>
        </w:rPr>
        <w:t xml:space="preserve"> </w:t>
      </w:r>
      <w:r w:rsidR="00B67950" w:rsidRPr="00B67950">
        <w:rPr>
          <w:rFonts w:asciiTheme="minorBidi" w:eastAsiaTheme="minorEastAsia" w:hAnsiTheme="minorBidi"/>
          <w:sz w:val="20"/>
          <w:szCs w:val="20"/>
        </w:rPr>
        <w:t xml:space="preserve">[Doctoral dissertation, University of Wolverhampton]. Wolverhampton Research Archive.  </w:t>
      </w:r>
      <w:hyperlink r:id="rId15" w:history="1">
        <w:r w:rsidR="00B67950" w:rsidRPr="00B67950">
          <w:rPr>
            <w:rStyle w:val="Hyperlink"/>
            <w:rFonts w:asciiTheme="minorBidi" w:eastAsiaTheme="minorEastAsia" w:hAnsiTheme="minorBidi"/>
            <w:sz w:val="20"/>
            <w:szCs w:val="20"/>
          </w:rPr>
          <w:t>https://wlv.openrepository.com/items/3300e578-bd9c-4b5e-841e-5cf3c1894280</w:t>
        </w:r>
      </w:hyperlink>
    </w:p>
    <w:p w14:paraId="2F9F2C79" w14:textId="442D75E5"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Salih, A. M., Abdulrahman, R. R., Hussein, H. H. S., </w:t>
      </w:r>
      <w:proofErr w:type="spellStart"/>
      <w:r w:rsidRPr="00F072D5">
        <w:rPr>
          <w:rFonts w:asciiTheme="minorBidi" w:hAnsiTheme="minorBidi"/>
          <w:color w:val="000000" w:themeColor="text1"/>
          <w:sz w:val="20"/>
          <w:szCs w:val="20"/>
        </w:rPr>
        <w:t>Aivas</w:t>
      </w:r>
      <w:proofErr w:type="spellEnd"/>
      <w:r w:rsidRPr="00F072D5">
        <w:rPr>
          <w:rFonts w:asciiTheme="minorBidi" w:hAnsiTheme="minorBidi"/>
          <w:color w:val="000000" w:themeColor="text1"/>
          <w:sz w:val="20"/>
          <w:szCs w:val="20"/>
        </w:rPr>
        <w:t>, S. A., Yaqub, K. Q., &amp; Latif, A. D. (2025). Characterization of natural zeolite and evaluation of its adsorption capacity. British Journal of Interdisciplinary Research, 2(4), 31–47.</w:t>
      </w:r>
    </w:p>
    <w:p w14:paraId="48C56E8F" w14:textId="01ED123C"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Salih, A. M., Williams, C., &amp; </w:t>
      </w:r>
      <w:proofErr w:type="spellStart"/>
      <w:r w:rsidRPr="00F072D5">
        <w:rPr>
          <w:rFonts w:asciiTheme="minorBidi" w:hAnsiTheme="minorBidi"/>
          <w:color w:val="000000" w:themeColor="text1"/>
          <w:sz w:val="20"/>
          <w:szCs w:val="20"/>
        </w:rPr>
        <w:t>Khanaqa</w:t>
      </w:r>
      <w:proofErr w:type="spellEnd"/>
      <w:r w:rsidRPr="00F072D5">
        <w:rPr>
          <w:rFonts w:asciiTheme="minorBidi" w:hAnsiTheme="minorBidi"/>
          <w:color w:val="000000" w:themeColor="text1"/>
          <w:sz w:val="20"/>
          <w:szCs w:val="20"/>
        </w:rPr>
        <w:t>, P. (2021). Kinetic studies of heavy metal removal from industrial wastewater by using natural zeolite. UKH Journal of Science and Engineering, 5(1), 18–25.</w:t>
      </w:r>
    </w:p>
    <w:p w14:paraId="04EC39DA" w14:textId="08F777D2" w:rsid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Salih, A. M., Williams, C., &amp; </w:t>
      </w:r>
      <w:proofErr w:type="spellStart"/>
      <w:r w:rsidRPr="00F072D5">
        <w:rPr>
          <w:rFonts w:asciiTheme="minorBidi" w:hAnsiTheme="minorBidi"/>
          <w:color w:val="000000" w:themeColor="text1"/>
          <w:sz w:val="20"/>
          <w:szCs w:val="20"/>
        </w:rPr>
        <w:t>Khanaqa</w:t>
      </w:r>
      <w:proofErr w:type="spellEnd"/>
      <w:r w:rsidRPr="00F072D5">
        <w:rPr>
          <w:rFonts w:asciiTheme="minorBidi" w:hAnsiTheme="minorBidi"/>
          <w:color w:val="000000" w:themeColor="text1"/>
          <w:sz w:val="20"/>
          <w:szCs w:val="20"/>
        </w:rPr>
        <w:t>, P. A. (2020). Synthesis of zeolite A from Iraqi natural kaolin using a conventional hydrothermal synthesis technique. UKH Journal of Science and Engineering, 4(2), 11–23.</w:t>
      </w:r>
    </w:p>
    <w:p w14:paraId="18BC6ABD" w14:textId="495D24CF" w:rsidR="00E43CE0" w:rsidRPr="00F072D5" w:rsidRDefault="00E43CE0" w:rsidP="00F072D5">
      <w:pPr>
        <w:spacing w:line="360" w:lineRule="auto"/>
        <w:rPr>
          <w:rFonts w:asciiTheme="minorBidi" w:hAnsiTheme="minorBidi"/>
          <w:color w:val="000000" w:themeColor="text1"/>
          <w:sz w:val="20"/>
          <w:szCs w:val="20"/>
        </w:rPr>
      </w:pPr>
      <w:proofErr w:type="spellStart"/>
      <w:r>
        <w:rPr>
          <w:rFonts w:ascii="Arial" w:hAnsi="Arial" w:cs="Arial"/>
          <w:color w:val="222222"/>
          <w:sz w:val="20"/>
          <w:szCs w:val="20"/>
          <w:shd w:val="clear" w:color="auto" w:fill="FFFFFF"/>
        </w:rPr>
        <w:t>Sdiq</w:t>
      </w:r>
      <w:proofErr w:type="spellEnd"/>
      <w:r>
        <w:rPr>
          <w:rFonts w:ascii="Arial" w:hAnsi="Arial" w:cs="Arial"/>
          <w:color w:val="222222"/>
          <w:sz w:val="20"/>
          <w:szCs w:val="20"/>
          <w:shd w:val="clear" w:color="auto" w:fill="FFFFFF"/>
        </w:rPr>
        <w:t xml:space="preserve">, S. J. M., Omer, Z. O., Salih, A. M., Ali, R. A., Mahmood, A. A., </w:t>
      </w:r>
      <w:proofErr w:type="spellStart"/>
      <w:r>
        <w:rPr>
          <w:rFonts w:ascii="Arial" w:hAnsi="Arial" w:cs="Arial"/>
          <w:color w:val="222222"/>
          <w:sz w:val="20"/>
          <w:szCs w:val="20"/>
          <w:shd w:val="clear" w:color="auto" w:fill="FFFFFF"/>
        </w:rPr>
        <w:t>Sirwan</w:t>
      </w:r>
      <w:proofErr w:type="spellEnd"/>
      <w:r>
        <w:rPr>
          <w:rFonts w:ascii="Arial" w:hAnsi="Arial" w:cs="Arial"/>
          <w:color w:val="222222"/>
          <w:sz w:val="20"/>
          <w:szCs w:val="20"/>
          <w:shd w:val="clear" w:color="auto" w:fill="FFFFFF"/>
        </w:rPr>
        <w:t>, K., &amp; Hameed, K. (2025). Comparative Analysis of Physicochemical and Sensory Properties of Local Sesame Tahini. </w:t>
      </w:r>
      <w:r>
        <w:rPr>
          <w:rFonts w:ascii="Arial" w:hAnsi="Arial" w:cs="Arial"/>
          <w:i/>
          <w:iCs/>
          <w:color w:val="222222"/>
          <w:sz w:val="20"/>
          <w:szCs w:val="20"/>
          <w:shd w:val="clear" w:color="auto" w:fill="FFFFFF"/>
        </w:rPr>
        <w:t>European Journal of Nutrition and Food Safety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(5), 74-83.</w:t>
      </w:r>
    </w:p>
    <w:p w14:paraId="002C4A48" w14:textId="58C315D1"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Science. (2021). Global decline in insect populations linked to pesticides. https://www.sciencemag.org</w:t>
      </w:r>
    </w:p>
    <w:p w14:paraId="3E2A6853" w14:textId="77777777"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Shah, S. A. H., &amp; Mehmood, S. (2024). Mind over market: The impact of </w:t>
      </w:r>
      <w:proofErr w:type="spellStart"/>
      <w:r w:rsidRPr="00F072D5">
        <w:rPr>
          <w:rFonts w:asciiTheme="minorBidi" w:hAnsiTheme="minorBidi"/>
          <w:color w:val="000000" w:themeColor="text1"/>
          <w:sz w:val="20"/>
          <w:szCs w:val="20"/>
        </w:rPr>
        <w:t>behavioral</w:t>
      </w:r>
      <w:proofErr w:type="spellEnd"/>
      <w:r w:rsidRPr="00F072D5">
        <w:rPr>
          <w:rFonts w:asciiTheme="minorBidi" w:hAnsiTheme="minorBidi"/>
          <w:color w:val="000000" w:themeColor="text1"/>
          <w:sz w:val="20"/>
          <w:szCs w:val="20"/>
        </w:rPr>
        <w:t xml:space="preserve"> finance on sustainable investment decisions in emerging markets. International Journal of Social Sciences Bulletin, 2(4), 986–992.</w:t>
      </w:r>
    </w:p>
    <w:p w14:paraId="12F9E888" w14:textId="6786BD23" w:rsidR="00F072D5" w:rsidRPr="00F072D5" w:rsidRDefault="00F072D5" w:rsidP="00F072D5">
      <w:pPr>
        <w:spacing w:line="360" w:lineRule="auto"/>
        <w:rPr>
          <w:rFonts w:asciiTheme="minorBidi" w:hAnsiTheme="minorBidi"/>
          <w:color w:val="000000" w:themeColor="text1"/>
          <w:sz w:val="20"/>
          <w:szCs w:val="20"/>
        </w:rPr>
      </w:pPr>
      <w:proofErr w:type="spellStart"/>
      <w:r w:rsidRPr="00F072D5">
        <w:rPr>
          <w:rFonts w:asciiTheme="minorBidi" w:hAnsiTheme="minorBidi"/>
          <w:color w:val="000000" w:themeColor="text1"/>
          <w:sz w:val="20"/>
          <w:szCs w:val="20"/>
        </w:rPr>
        <w:t>Sirwan</w:t>
      </w:r>
      <w:proofErr w:type="spellEnd"/>
      <w:r w:rsidRPr="00F072D5">
        <w:rPr>
          <w:rFonts w:asciiTheme="minorBidi" w:hAnsiTheme="minorBidi"/>
          <w:color w:val="000000" w:themeColor="text1"/>
          <w:sz w:val="20"/>
          <w:szCs w:val="20"/>
        </w:rPr>
        <w:t xml:space="preserve">, K., Hameed, K., Rasul, H. I., Salih, A. M., Mahmood, A. A., Mohammed </w:t>
      </w:r>
      <w:proofErr w:type="spellStart"/>
      <w:r w:rsidRPr="00F072D5">
        <w:rPr>
          <w:rFonts w:asciiTheme="minorBidi" w:hAnsiTheme="minorBidi"/>
          <w:color w:val="000000" w:themeColor="text1"/>
          <w:sz w:val="20"/>
          <w:szCs w:val="20"/>
        </w:rPr>
        <w:t>Sdiq</w:t>
      </w:r>
      <w:proofErr w:type="spellEnd"/>
      <w:r w:rsidRPr="00F072D5">
        <w:rPr>
          <w:rFonts w:asciiTheme="minorBidi" w:hAnsiTheme="minorBidi"/>
          <w:color w:val="000000" w:themeColor="text1"/>
          <w:sz w:val="20"/>
          <w:szCs w:val="20"/>
        </w:rPr>
        <w:t>, S. J., Raheem, S. M., Omar, Z. O., Muhamad, A. O., &amp; Yaqub, K. Q. (2025). United States' monetary policy and climate action: How the US Federal Reserve supports renewable energy. Contemporary Research Analysis Journal, 2(3), 129–141. https://doi.org/10.5281/zenodo.15037341</w:t>
      </w:r>
    </w:p>
    <w:p w14:paraId="60C657F3" w14:textId="601CA6BB"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Union of Concerned Scientists. (2022). Breaking the monoculture monopoly. https://www.ucsusa.org</w:t>
      </w:r>
    </w:p>
    <w:p w14:paraId="3428E809" w14:textId="77777777"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United States Department of Agriculture (USDA). (2023). Climate change and agriculture in the United States: Effects and adaptation. https://www.usda.gov</w:t>
      </w:r>
    </w:p>
    <w:p w14:paraId="1F7C4F51" w14:textId="01318ACF"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United States Department of Agriculture (USDA). (2023). Conservation Reserve Program (CRP) impact report. https://www.usda.gov</w:t>
      </w:r>
    </w:p>
    <w:p w14:paraId="16F9A5A6" w14:textId="2C2DB32E"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U.S. Geological Survey (USGS). (2023). Nutrient pollution: A persistent threat to waterways. https://www.usgs.gov</w:t>
      </w:r>
    </w:p>
    <w:p w14:paraId="7F70FE95" w14:textId="7D3FFCF1"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Yaqub, K. Q. (2019). Impact of oil revenue volatility on the real exchange rate and the structure of economy: Empirical evidence of “Dutch disease” in Iraq (Doctoral dissertation, University of Bradford).</w:t>
      </w:r>
    </w:p>
    <w:p w14:paraId="33CF8A1B" w14:textId="13327B6E"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lastRenderedPageBreak/>
        <w:t>Yaqub, K. Q. (2024). Critical advantages and disadvantages of exchange rate regimes: The case of Gulf Cooperation Council (GCC). International Journal of Research and Innovation in Social Science, 8(3s), 5686–5700.</w:t>
      </w:r>
    </w:p>
    <w:p w14:paraId="4CB238C8" w14:textId="2853CE43"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Yaqub, K. Q. (2024). Fluctuations of the real exchange rate and the structure of the Iraqi economy. International Journal of Research and Innovation in Social Science, 8(10), 622–640.</w:t>
      </w:r>
    </w:p>
    <w:p w14:paraId="689BB63F" w14:textId="5D00D870"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Yaqub, K. Q. (2024). The role of oil revenue in shaping Iraq's public budget. British Journal of Interdisciplinary Research, 1(2), 1–24.</w:t>
      </w:r>
    </w:p>
    <w:p w14:paraId="24FFA0AC" w14:textId="32D6357E"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Yaqub, K. Q. (2024). Volatility of oil revenue and the real exchange: Empirical evidence from Iraq. Education, 4(9), 1063–1072.</w:t>
      </w:r>
    </w:p>
    <w:p w14:paraId="57491DC2" w14:textId="1523D8F7"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Yaqub, K. Q. (2025). Analysis of nominal and real exchange rates in the Iraqi economy (1970–2013). British Journal of Interdisciplinary Research, 2(3), 17–41.</w:t>
      </w:r>
    </w:p>
    <w:p w14:paraId="594BE92A" w14:textId="0F20C109" w:rsidR="00F072D5" w:rsidRPr="00F072D5" w:rsidRDefault="00F072D5" w:rsidP="00F072D5">
      <w:pPr>
        <w:spacing w:line="360" w:lineRule="auto"/>
        <w:rPr>
          <w:rFonts w:asciiTheme="minorBidi" w:hAnsiTheme="minorBidi"/>
          <w:color w:val="000000" w:themeColor="text1"/>
          <w:sz w:val="20"/>
          <w:szCs w:val="20"/>
        </w:rPr>
      </w:pPr>
      <w:r w:rsidRPr="00F072D5">
        <w:rPr>
          <w:rFonts w:asciiTheme="minorBidi" w:hAnsiTheme="minorBidi"/>
          <w:color w:val="000000" w:themeColor="text1"/>
          <w:sz w:val="20"/>
          <w:szCs w:val="20"/>
        </w:rPr>
        <w:t xml:space="preserve">Yaqub, K. Q., </w:t>
      </w:r>
      <w:proofErr w:type="spellStart"/>
      <w:r w:rsidRPr="00F072D5">
        <w:rPr>
          <w:rFonts w:asciiTheme="minorBidi" w:hAnsiTheme="minorBidi"/>
          <w:color w:val="000000" w:themeColor="text1"/>
          <w:sz w:val="20"/>
          <w:szCs w:val="20"/>
        </w:rPr>
        <w:t>Mustufa</w:t>
      </w:r>
      <w:proofErr w:type="spellEnd"/>
      <w:r w:rsidRPr="00F072D5">
        <w:rPr>
          <w:rFonts w:asciiTheme="minorBidi" w:hAnsiTheme="minorBidi"/>
          <w:color w:val="000000" w:themeColor="text1"/>
          <w:sz w:val="20"/>
          <w:szCs w:val="20"/>
        </w:rPr>
        <w:t>, K., Shakoor, M. F., Sarwar, A., &amp; Asif, M. (2024). Examining how removing trade barriers have influenced GDP growth in emerging economies. Bulletin of Business and Economics (BBE), 13(3), 338–344.</w:t>
      </w:r>
    </w:p>
    <w:p w14:paraId="3F640EE9" w14:textId="503CD38A" w:rsidR="00641E42" w:rsidRPr="009B5BDD" w:rsidRDefault="00F072D5" w:rsidP="00F072D5">
      <w:pPr>
        <w:spacing w:line="360" w:lineRule="auto"/>
        <w:jc w:val="both"/>
        <w:rPr>
          <w:rFonts w:asciiTheme="minorBidi" w:hAnsiTheme="minorBidi"/>
          <w:color w:val="000000" w:themeColor="text1"/>
          <w:sz w:val="20"/>
          <w:szCs w:val="20"/>
          <w:lang w:val="en-US"/>
        </w:rPr>
      </w:pPr>
      <w:r w:rsidRPr="00F072D5">
        <w:rPr>
          <w:rFonts w:asciiTheme="minorBidi" w:hAnsiTheme="minorBidi"/>
          <w:color w:val="000000" w:themeColor="text1"/>
          <w:sz w:val="20"/>
          <w:szCs w:val="20"/>
        </w:rPr>
        <w:t xml:space="preserve">Zia, A., Ali, M. Z., Jamil, M. N., Mukhtar, Z., Yaqub, K. Q., &amp; </w:t>
      </w:r>
      <w:proofErr w:type="spellStart"/>
      <w:r w:rsidRPr="00F072D5">
        <w:rPr>
          <w:rFonts w:asciiTheme="minorBidi" w:hAnsiTheme="minorBidi"/>
          <w:color w:val="000000" w:themeColor="text1"/>
          <w:sz w:val="20"/>
          <w:szCs w:val="20"/>
        </w:rPr>
        <w:t>Javed</w:t>
      </w:r>
      <w:proofErr w:type="spellEnd"/>
      <w:r w:rsidRPr="00F072D5">
        <w:rPr>
          <w:rFonts w:asciiTheme="minorBidi" w:hAnsiTheme="minorBidi"/>
          <w:color w:val="000000" w:themeColor="text1"/>
          <w:sz w:val="20"/>
          <w:szCs w:val="20"/>
        </w:rPr>
        <w:t xml:space="preserve">, K. (2025). The impact of financial monetary economic variables on economic growth. </w:t>
      </w:r>
      <w:proofErr w:type="spellStart"/>
      <w:r w:rsidRPr="00F072D5">
        <w:rPr>
          <w:rFonts w:asciiTheme="minorBidi" w:hAnsiTheme="minorBidi"/>
          <w:color w:val="000000" w:themeColor="text1"/>
          <w:sz w:val="20"/>
          <w:szCs w:val="20"/>
        </w:rPr>
        <w:t>Kashf</w:t>
      </w:r>
      <w:proofErr w:type="spellEnd"/>
      <w:r w:rsidRPr="00F072D5">
        <w:rPr>
          <w:rFonts w:asciiTheme="minorBidi" w:hAnsiTheme="minorBidi"/>
          <w:color w:val="000000" w:themeColor="text1"/>
          <w:sz w:val="20"/>
          <w:szCs w:val="20"/>
        </w:rPr>
        <w:t xml:space="preserve"> Journal of Multidisciplinary Research, 2(1), 1–18.</w:t>
      </w:r>
    </w:p>
    <w:sectPr w:rsidR="00641E42" w:rsidRPr="009B5BD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17C51" w14:textId="77777777" w:rsidR="001E02EE" w:rsidRDefault="001E02EE" w:rsidP="00644713">
      <w:pPr>
        <w:spacing w:after="0" w:line="240" w:lineRule="auto"/>
      </w:pPr>
      <w:r>
        <w:separator/>
      </w:r>
    </w:p>
  </w:endnote>
  <w:endnote w:type="continuationSeparator" w:id="0">
    <w:p w14:paraId="50EEF681" w14:textId="77777777" w:rsidR="001E02EE" w:rsidRDefault="001E02EE" w:rsidP="0064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090D" w14:textId="77777777" w:rsidR="000F1360" w:rsidRDefault="000F1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821107"/>
      <w:docPartObj>
        <w:docPartGallery w:val="Page Numbers (Bottom of Page)"/>
        <w:docPartUnique/>
      </w:docPartObj>
    </w:sdtPr>
    <w:sdtEndPr>
      <w:rPr>
        <w:noProof/>
      </w:rPr>
    </w:sdtEndPr>
    <w:sdtContent>
      <w:p w14:paraId="5DBB0E77" w14:textId="4ACA675A" w:rsidR="00571542" w:rsidRDefault="00571542">
        <w:pPr>
          <w:pStyle w:val="Footer"/>
          <w:jc w:val="center"/>
        </w:pPr>
        <w:r>
          <w:fldChar w:fldCharType="begin"/>
        </w:r>
        <w:r>
          <w:instrText xml:space="preserve"> PAGE   \* MERGEFORMAT </w:instrText>
        </w:r>
        <w:r>
          <w:fldChar w:fldCharType="separate"/>
        </w:r>
        <w:r w:rsidR="00B469BC">
          <w:rPr>
            <w:noProof/>
          </w:rPr>
          <w:t>19</w:t>
        </w:r>
        <w:r>
          <w:rPr>
            <w:noProof/>
          </w:rPr>
          <w:fldChar w:fldCharType="end"/>
        </w:r>
      </w:p>
    </w:sdtContent>
  </w:sdt>
  <w:p w14:paraId="6C26D3C1" w14:textId="77777777" w:rsidR="00571542" w:rsidRDefault="0057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6A1A" w14:textId="77777777" w:rsidR="000F1360" w:rsidRDefault="000F1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53B71" w14:textId="77777777" w:rsidR="001E02EE" w:rsidRDefault="001E02EE" w:rsidP="00644713">
      <w:pPr>
        <w:spacing w:after="0" w:line="240" w:lineRule="auto"/>
      </w:pPr>
      <w:r>
        <w:separator/>
      </w:r>
    </w:p>
  </w:footnote>
  <w:footnote w:type="continuationSeparator" w:id="0">
    <w:p w14:paraId="360A57F6" w14:textId="77777777" w:rsidR="001E02EE" w:rsidRDefault="001E02EE" w:rsidP="00644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F8ECB" w14:textId="40064BDF" w:rsidR="000F1360" w:rsidRDefault="001E02EE">
    <w:pPr>
      <w:pStyle w:val="Header"/>
    </w:pPr>
    <w:r>
      <w:rPr>
        <w:noProof/>
      </w:rPr>
      <w:pict w14:anchorId="7E453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50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101A" w14:textId="18B0402E" w:rsidR="000F1360" w:rsidRDefault="001E02EE">
    <w:pPr>
      <w:pStyle w:val="Header"/>
    </w:pPr>
    <w:r>
      <w:rPr>
        <w:noProof/>
      </w:rPr>
      <w:pict w14:anchorId="43045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50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36EB7" w14:textId="28E9A23C" w:rsidR="000F1360" w:rsidRDefault="001E02EE">
    <w:pPr>
      <w:pStyle w:val="Header"/>
    </w:pPr>
    <w:r>
      <w:rPr>
        <w:noProof/>
      </w:rPr>
      <w:pict w14:anchorId="48741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50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050"/>
    <w:multiLevelType w:val="multilevel"/>
    <w:tmpl w:val="370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22E50"/>
    <w:multiLevelType w:val="hybridMultilevel"/>
    <w:tmpl w:val="2B6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D0C6C"/>
    <w:multiLevelType w:val="hybridMultilevel"/>
    <w:tmpl w:val="1248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02544"/>
    <w:multiLevelType w:val="hybridMultilevel"/>
    <w:tmpl w:val="73865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57A3A"/>
    <w:multiLevelType w:val="multilevel"/>
    <w:tmpl w:val="A92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9088C"/>
    <w:multiLevelType w:val="multilevel"/>
    <w:tmpl w:val="04EE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B587E"/>
    <w:multiLevelType w:val="multilevel"/>
    <w:tmpl w:val="2B4AFFAE"/>
    <w:lvl w:ilvl="0">
      <w:start w:val="5"/>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 w15:restartNumberingAfterBreak="0">
    <w:nsid w:val="2B341985"/>
    <w:multiLevelType w:val="multilevel"/>
    <w:tmpl w:val="85A0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13FBD"/>
    <w:multiLevelType w:val="multilevel"/>
    <w:tmpl w:val="F032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C4614"/>
    <w:multiLevelType w:val="hybridMultilevel"/>
    <w:tmpl w:val="6800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C0337"/>
    <w:multiLevelType w:val="hybridMultilevel"/>
    <w:tmpl w:val="CFC42704"/>
    <w:lvl w:ilvl="0" w:tplc="C5DC4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D80B80"/>
    <w:multiLevelType w:val="multilevel"/>
    <w:tmpl w:val="A7E0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8576B"/>
    <w:multiLevelType w:val="multilevel"/>
    <w:tmpl w:val="F1C8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1F1F1F"/>
    <w:multiLevelType w:val="hybridMultilevel"/>
    <w:tmpl w:val="45D2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D4509"/>
    <w:multiLevelType w:val="multilevel"/>
    <w:tmpl w:val="4CDAB036"/>
    <w:lvl w:ilvl="0">
      <w:start w:val="5"/>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5" w15:restartNumberingAfterBreak="0">
    <w:nsid w:val="67A56C0B"/>
    <w:multiLevelType w:val="hybridMultilevel"/>
    <w:tmpl w:val="71EE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93BD1"/>
    <w:multiLevelType w:val="hybridMultilevel"/>
    <w:tmpl w:val="8B4EB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2"/>
  </w:num>
  <w:num w:numId="3">
    <w:abstractNumId w:val="13"/>
  </w:num>
  <w:num w:numId="4">
    <w:abstractNumId w:val="6"/>
  </w:num>
  <w:num w:numId="5">
    <w:abstractNumId w:val="14"/>
  </w:num>
  <w:num w:numId="6">
    <w:abstractNumId w:val="2"/>
  </w:num>
  <w:num w:numId="7">
    <w:abstractNumId w:val="1"/>
  </w:num>
  <w:num w:numId="8">
    <w:abstractNumId w:val="16"/>
  </w:num>
  <w:num w:numId="9">
    <w:abstractNumId w:val="10"/>
  </w:num>
  <w:num w:numId="10">
    <w:abstractNumId w:val="3"/>
  </w:num>
  <w:num w:numId="11">
    <w:abstractNumId w:val="15"/>
  </w:num>
  <w:num w:numId="12">
    <w:abstractNumId w:val="8"/>
  </w:num>
  <w:num w:numId="13">
    <w:abstractNumId w:val="0"/>
  </w:num>
  <w:num w:numId="14">
    <w:abstractNumId w:val="4"/>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0E"/>
    <w:rsid w:val="00007294"/>
    <w:rsid w:val="00021278"/>
    <w:rsid w:val="000216C5"/>
    <w:rsid w:val="0003028F"/>
    <w:rsid w:val="000333AB"/>
    <w:rsid w:val="00065027"/>
    <w:rsid w:val="000779BB"/>
    <w:rsid w:val="000870E6"/>
    <w:rsid w:val="00096FCC"/>
    <w:rsid w:val="000A390A"/>
    <w:rsid w:val="000B00D3"/>
    <w:rsid w:val="000B4B90"/>
    <w:rsid w:val="000D360E"/>
    <w:rsid w:val="000D4448"/>
    <w:rsid w:val="000D54DF"/>
    <w:rsid w:val="000E1260"/>
    <w:rsid w:val="000E502C"/>
    <w:rsid w:val="000F1360"/>
    <w:rsid w:val="00104F2C"/>
    <w:rsid w:val="00140FB2"/>
    <w:rsid w:val="0014246D"/>
    <w:rsid w:val="00143FE1"/>
    <w:rsid w:val="00157B6B"/>
    <w:rsid w:val="0016032F"/>
    <w:rsid w:val="0019553D"/>
    <w:rsid w:val="001A55C7"/>
    <w:rsid w:val="001C75A3"/>
    <w:rsid w:val="001D6DF0"/>
    <w:rsid w:val="001D7DBC"/>
    <w:rsid w:val="001E02EE"/>
    <w:rsid w:val="001E3114"/>
    <w:rsid w:val="001F172A"/>
    <w:rsid w:val="00200D72"/>
    <w:rsid w:val="00210207"/>
    <w:rsid w:val="00213025"/>
    <w:rsid w:val="00223FEF"/>
    <w:rsid w:val="00250BF8"/>
    <w:rsid w:val="00261299"/>
    <w:rsid w:val="002743DD"/>
    <w:rsid w:val="00291B7D"/>
    <w:rsid w:val="002923D0"/>
    <w:rsid w:val="002A7EE5"/>
    <w:rsid w:val="002B34B9"/>
    <w:rsid w:val="002C0540"/>
    <w:rsid w:val="002D789E"/>
    <w:rsid w:val="002F3203"/>
    <w:rsid w:val="002F3548"/>
    <w:rsid w:val="00312F6A"/>
    <w:rsid w:val="00316370"/>
    <w:rsid w:val="00325629"/>
    <w:rsid w:val="00336C6A"/>
    <w:rsid w:val="003537A3"/>
    <w:rsid w:val="003563FB"/>
    <w:rsid w:val="00385D1D"/>
    <w:rsid w:val="00397A35"/>
    <w:rsid w:val="003B6C5E"/>
    <w:rsid w:val="003C1F1F"/>
    <w:rsid w:val="003F0EEB"/>
    <w:rsid w:val="003F4479"/>
    <w:rsid w:val="003F7809"/>
    <w:rsid w:val="00402EDB"/>
    <w:rsid w:val="00412BF3"/>
    <w:rsid w:val="00414415"/>
    <w:rsid w:val="004146CF"/>
    <w:rsid w:val="00434229"/>
    <w:rsid w:val="00447D83"/>
    <w:rsid w:val="00466491"/>
    <w:rsid w:val="00471318"/>
    <w:rsid w:val="00493DE7"/>
    <w:rsid w:val="004A61D4"/>
    <w:rsid w:val="004B4D4B"/>
    <w:rsid w:val="004D5A0E"/>
    <w:rsid w:val="004E409D"/>
    <w:rsid w:val="00516F9F"/>
    <w:rsid w:val="00536938"/>
    <w:rsid w:val="00571542"/>
    <w:rsid w:val="00577C80"/>
    <w:rsid w:val="005B61E9"/>
    <w:rsid w:val="005B650B"/>
    <w:rsid w:val="005C0938"/>
    <w:rsid w:val="005E4F72"/>
    <w:rsid w:val="00601F95"/>
    <w:rsid w:val="00607451"/>
    <w:rsid w:val="0061754D"/>
    <w:rsid w:val="006175A0"/>
    <w:rsid w:val="00625083"/>
    <w:rsid w:val="00641E42"/>
    <w:rsid w:val="00644572"/>
    <w:rsid w:val="00644713"/>
    <w:rsid w:val="006721EE"/>
    <w:rsid w:val="006726EB"/>
    <w:rsid w:val="006806DB"/>
    <w:rsid w:val="00680F3D"/>
    <w:rsid w:val="006962D3"/>
    <w:rsid w:val="006B3F25"/>
    <w:rsid w:val="006D164D"/>
    <w:rsid w:val="006F4289"/>
    <w:rsid w:val="0070248B"/>
    <w:rsid w:val="00705A59"/>
    <w:rsid w:val="00741DEC"/>
    <w:rsid w:val="0077400E"/>
    <w:rsid w:val="00793775"/>
    <w:rsid w:val="007A1347"/>
    <w:rsid w:val="007A6A54"/>
    <w:rsid w:val="007B4B69"/>
    <w:rsid w:val="007D1C52"/>
    <w:rsid w:val="007E0E1F"/>
    <w:rsid w:val="007F1BA0"/>
    <w:rsid w:val="007F421F"/>
    <w:rsid w:val="008053D5"/>
    <w:rsid w:val="008150BF"/>
    <w:rsid w:val="00815846"/>
    <w:rsid w:val="0082477F"/>
    <w:rsid w:val="0083066F"/>
    <w:rsid w:val="008329A6"/>
    <w:rsid w:val="008504CB"/>
    <w:rsid w:val="00882781"/>
    <w:rsid w:val="00884DFC"/>
    <w:rsid w:val="008926FB"/>
    <w:rsid w:val="008A79F5"/>
    <w:rsid w:val="008C2D49"/>
    <w:rsid w:val="008D5381"/>
    <w:rsid w:val="008E6B27"/>
    <w:rsid w:val="008F3069"/>
    <w:rsid w:val="008F75D9"/>
    <w:rsid w:val="00923F9C"/>
    <w:rsid w:val="0094437C"/>
    <w:rsid w:val="00950547"/>
    <w:rsid w:val="00961169"/>
    <w:rsid w:val="009806C3"/>
    <w:rsid w:val="00980D25"/>
    <w:rsid w:val="0099312A"/>
    <w:rsid w:val="009A0839"/>
    <w:rsid w:val="009A1509"/>
    <w:rsid w:val="009A3470"/>
    <w:rsid w:val="009B5BDD"/>
    <w:rsid w:val="009F48D5"/>
    <w:rsid w:val="009F621E"/>
    <w:rsid w:val="00A17C6E"/>
    <w:rsid w:val="00AC516A"/>
    <w:rsid w:val="00B051DF"/>
    <w:rsid w:val="00B06489"/>
    <w:rsid w:val="00B16C45"/>
    <w:rsid w:val="00B35D52"/>
    <w:rsid w:val="00B41670"/>
    <w:rsid w:val="00B469BC"/>
    <w:rsid w:val="00B67950"/>
    <w:rsid w:val="00B72BE5"/>
    <w:rsid w:val="00B73667"/>
    <w:rsid w:val="00B87B92"/>
    <w:rsid w:val="00B923E4"/>
    <w:rsid w:val="00BB0476"/>
    <w:rsid w:val="00BB365B"/>
    <w:rsid w:val="00BB7464"/>
    <w:rsid w:val="00BE44D1"/>
    <w:rsid w:val="00BE7021"/>
    <w:rsid w:val="00C02554"/>
    <w:rsid w:val="00C1165C"/>
    <w:rsid w:val="00C14E1D"/>
    <w:rsid w:val="00C232AA"/>
    <w:rsid w:val="00C30ACD"/>
    <w:rsid w:val="00C36B25"/>
    <w:rsid w:val="00C66709"/>
    <w:rsid w:val="00C931D9"/>
    <w:rsid w:val="00CC146A"/>
    <w:rsid w:val="00CD3287"/>
    <w:rsid w:val="00CE3246"/>
    <w:rsid w:val="00CE6EEB"/>
    <w:rsid w:val="00D1148A"/>
    <w:rsid w:val="00D11D94"/>
    <w:rsid w:val="00D1248D"/>
    <w:rsid w:val="00D13F51"/>
    <w:rsid w:val="00D219B6"/>
    <w:rsid w:val="00D31DB1"/>
    <w:rsid w:val="00D34BC4"/>
    <w:rsid w:val="00D80DBD"/>
    <w:rsid w:val="00D838B3"/>
    <w:rsid w:val="00D84EB8"/>
    <w:rsid w:val="00D85EDE"/>
    <w:rsid w:val="00D9044B"/>
    <w:rsid w:val="00D97869"/>
    <w:rsid w:val="00DA1981"/>
    <w:rsid w:val="00DA56BE"/>
    <w:rsid w:val="00DB28EE"/>
    <w:rsid w:val="00DC7FD2"/>
    <w:rsid w:val="00DE6654"/>
    <w:rsid w:val="00DF270E"/>
    <w:rsid w:val="00E00D93"/>
    <w:rsid w:val="00E02D46"/>
    <w:rsid w:val="00E172AB"/>
    <w:rsid w:val="00E17A1F"/>
    <w:rsid w:val="00E43CE0"/>
    <w:rsid w:val="00E45DA8"/>
    <w:rsid w:val="00E566F8"/>
    <w:rsid w:val="00E648D8"/>
    <w:rsid w:val="00E66608"/>
    <w:rsid w:val="00E866F7"/>
    <w:rsid w:val="00EA7856"/>
    <w:rsid w:val="00ED673E"/>
    <w:rsid w:val="00EE30FD"/>
    <w:rsid w:val="00EE539E"/>
    <w:rsid w:val="00F072D5"/>
    <w:rsid w:val="00F111AA"/>
    <w:rsid w:val="00F377F0"/>
    <w:rsid w:val="00F408AA"/>
    <w:rsid w:val="00F602CA"/>
    <w:rsid w:val="00F70C15"/>
    <w:rsid w:val="00F710A1"/>
    <w:rsid w:val="00F74DBC"/>
    <w:rsid w:val="00F8503E"/>
    <w:rsid w:val="00F97AA8"/>
    <w:rsid w:val="00FA18C7"/>
    <w:rsid w:val="00FB4409"/>
    <w:rsid w:val="00FE2D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7287F"/>
  <w15:docId w15:val="{69982666-A649-48AF-80B7-B0B3D1D6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6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E539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2130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97A35"/>
    <w:rPr>
      <w:i/>
      <w:iCs/>
    </w:rPr>
  </w:style>
  <w:style w:type="character" w:styleId="Hyperlink">
    <w:name w:val="Hyperlink"/>
    <w:basedOn w:val="DefaultParagraphFont"/>
    <w:uiPriority w:val="99"/>
    <w:unhideWhenUsed/>
    <w:rsid w:val="00397A35"/>
    <w:rPr>
      <w:color w:val="0000FF"/>
      <w:u w:val="single"/>
    </w:rPr>
  </w:style>
  <w:style w:type="paragraph" w:styleId="Header">
    <w:name w:val="header"/>
    <w:basedOn w:val="Normal"/>
    <w:link w:val="HeaderChar"/>
    <w:uiPriority w:val="99"/>
    <w:unhideWhenUsed/>
    <w:rsid w:val="00644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713"/>
  </w:style>
  <w:style w:type="paragraph" w:styleId="Footer">
    <w:name w:val="footer"/>
    <w:basedOn w:val="Normal"/>
    <w:link w:val="FooterChar"/>
    <w:uiPriority w:val="99"/>
    <w:unhideWhenUsed/>
    <w:rsid w:val="00644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713"/>
  </w:style>
  <w:style w:type="character" w:customStyle="1" w:styleId="Heading3Char">
    <w:name w:val="Heading 3 Char"/>
    <w:basedOn w:val="DefaultParagraphFont"/>
    <w:link w:val="Heading3"/>
    <w:uiPriority w:val="9"/>
    <w:rsid w:val="00EE539E"/>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157B6B"/>
    <w:pPr>
      <w:ind w:left="720"/>
      <w:contextualSpacing/>
    </w:pPr>
  </w:style>
  <w:style w:type="character" w:customStyle="1" w:styleId="Heading1Char">
    <w:name w:val="Heading 1 Char"/>
    <w:basedOn w:val="DefaultParagraphFont"/>
    <w:link w:val="Heading1"/>
    <w:uiPriority w:val="9"/>
    <w:rsid w:val="004146C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F3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3203"/>
    <w:rPr>
      <w:b/>
      <w:bCs/>
    </w:rPr>
  </w:style>
  <w:style w:type="character" w:customStyle="1" w:styleId="relative">
    <w:name w:val="relative"/>
    <w:basedOn w:val="DefaultParagraphFont"/>
    <w:rsid w:val="002F3203"/>
  </w:style>
  <w:style w:type="character" w:customStyle="1" w:styleId="Heading4Char">
    <w:name w:val="Heading 4 Char"/>
    <w:basedOn w:val="DefaultParagraphFont"/>
    <w:link w:val="Heading4"/>
    <w:uiPriority w:val="9"/>
    <w:semiHidden/>
    <w:rsid w:val="00213025"/>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9A0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839"/>
    <w:rPr>
      <w:rFonts w:ascii="Tahoma" w:hAnsi="Tahoma" w:cs="Tahoma"/>
      <w:sz w:val="16"/>
      <w:szCs w:val="16"/>
    </w:rPr>
  </w:style>
  <w:style w:type="paragraph" w:styleId="NormalWeb">
    <w:name w:val="Normal (Web)"/>
    <w:basedOn w:val="Normal"/>
    <w:uiPriority w:val="99"/>
    <w:semiHidden/>
    <w:unhideWhenUsed/>
    <w:rsid w:val="008C2D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text">
    <w:name w:val="title-text"/>
    <w:basedOn w:val="DefaultParagraphFont"/>
    <w:rsid w:val="00336C6A"/>
  </w:style>
  <w:style w:type="paragraph" w:customStyle="1" w:styleId="ds-markdown-paragraph">
    <w:name w:val="ds-markdown-paragraph"/>
    <w:basedOn w:val="Normal"/>
    <w:rsid w:val="00641E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B679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4477">
      <w:bodyDiv w:val="1"/>
      <w:marLeft w:val="0"/>
      <w:marRight w:val="0"/>
      <w:marTop w:val="0"/>
      <w:marBottom w:val="0"/>
      <w:divBdr>
        <w:top w:val="none" w:sz="0" w:space="0" w:color="auto"/>
        <w:left w:val="none" w:sz="0" w:space="0" w:color="auto"/>
        <w:bottom w:val="none" w:sz="0" w:space="0" w:color="auto"/>
        <w:right w:val="none" w:sz="0" w:space="0" w:color="auto"/>
      </w:divBdr>
    </w:div>
    <w:div w:id="133331922">
      <w:bodyDiv w:val="1"/>
      <w:marLeft w:val="0"/>
      <w:marRight w:val="0"/>
      <w:marTop w:val="0"/>
      <w:marBottom w:val="0"/>
      <w:divBdr>
        <w:top w:val="none" w:sz="0" w:space="0" w:color="auto"/>
        <w:left w:val="none" w:sz="0" w:space="0" w:color="auto"/>
        <w:bottom w:val="none" w:sz="0" w:space="0" w:color="auto"/>
        <w:right w:val="none" w:sz="0" w:space="0" w:color="auto"/>
      </w:divBdr>
    </w:div>
    <w:div w:id="319238018">
      <w:bodyDiv w:val="1"/>
      <w:marLeft w:val="0"/>
      <w:marRight w:val="0"/>
      <w:marTop w:val="0"/>
      <w:marBottom w:val="0"/>
      <w:divBdr>
        <w:top w:val="none" w:sz="0" w:space="0" w:color="auto"/>
        <w:left w:val="none" w:sz="0" w:space="0" w:color="auto"/>
        <w:bottom w:val="none" w:sz="0" w:space="0" w:color="auto"/>
        <w:right w:val="none" w:sz="0" w:space="0" w:color="auto"/>
      </w:divBdr>
    </w:div>
    <w:div w:id="325791505">
      <w:bodyDiv w:val="1"/>
      <w:marLeft w:val="0"/>
      <w:marRight w:val="0"/>
      <w:marTop w:val="0"/>
      <w:marBottom w:val="0"/>
      <w:divBdr>
        <w:top w:val="none" w:sz="0" w:space="0" w:color="auto"/>
        <w:left w:val="none" w:sz="0" w:space="0" w:color="auto"/>
        <w:bottom w:val="none" w:sz="0" w:space="0" w:color="auto"/>
        <w:right w:val="none" w:sz="0" w:space="0" w:color="auto"/>
      </w:divBdr>
    </w:div>
    <w:div w:id="401761985">
      <w:bodyDiv w:val="1"/>
      <w:marLeft w:val="0"/>
      <w:marRight w:val="0"/>
      <w:marTop w:val="0"/>
      <w:marBottom w:val="0"/>
      <w:divBdr>
        <w:top w:val="none" w:sz="0" w:space="0" w:color="auto"/>
        <w:left w:val="none" w:sz="0" w:space="0" w:color="auto"/>
        <w:bottom w:val="none" w:sz="0" w:space="0" w:color="auto"/>
        <w:right w:val="none" w:sz="0" w:space="0" w:color="auto"/>
      </w:divBdr>
    </w:div>
    <w:div w:id="759791511">
      <w:bodyDiv w:val="1"/>
      <w:marLeft w:val="0"/>
      <w:marRight w:val="0"/>
      <w:marTop w:val="0"/>
      <w:marBottom w:val="0"/>
      <w:divBdr>
        <w:top w:val="none" w:sz="0" w:space="0" w:color="auto"/>
        <w:left w:val="none" w:sz="0" w:space="0" w:color="auto"/>
        <w:bottom w:val="none" w:sz="0" w:space="0" w:color="auto"/>
        <w:right w:val="none" w:sz="0" w:space="0" w:color="auto"/>
      </w:divBdr>
    </w:div>
    <w:div w:id="808788787">
      <w:bodyDiv w:val="1"/>
      <w:marLeft w:val="0"/>
      <w:marRight w:val="0"/>
      <w:marTop w:val="0"/>
      <w:marBottom w:val="0"/>
      <w:divBdr>
        <w:top w:val="none" w:sz="0" w:space="0" w:color="auto"/>
        <w:left w:val="none" w:sz="0" w:space="0" w:color="auto"/>
        <w:bottom w:val="none" w:sz="0" w:space="0" w:color="auto"/>
        <w:right w:val="none" w:sz="0" w:space="0" w:color="auto"/>
      </w:divBdr>
    </w:div>
    <w:div w:id="813257723">
      <w:bodyDiv w:val="1"/>
      <w:marLeft w:val="0"/>
      <w:marRight w:val="0"/>
      <w:marTop w:val="0"/>
      <w:marBottom w:val="0"/>
      <w:divBdr>
        <w:top w:val="none" w:sz="0" w:space="0" w:color="auto"/>
        <w:left w:val="none" w:sz="0" w:space="0" w:color="auto"/>
        <w:bottom w:val="none" w:sz="0" w:space="0" w:color="auto"/>
        <w:right w:val="none" w:sz="0" w:space="0" w:color="auto"/>
      </w:divBdr>
    </w:div>
    <w:div w:id="931013277">
      <w:bodyDiv w:val="1"/>
      <w:marLeft w:val="0"/>
      <w:marRight w:val="0"/>
      <w:marTop w:val="0"/>
      <w:marBottom w:val="0"/>
      <w:divBdr>
        <w:top w:val="none" w:sz="0" w:space="0" w:color="auto"/>
        <w:left w:val="none" w:sz="0" w:space="0" w:color="auto"/>
        <w:bottom w:val="none" w:sz="0" w:space="0" w:color="auto"/>
        <w:right w:val="none" w:sz="0" w:space="0" w:color="auto"/>
      </w:divBdr>
    </w:div>
    <w:div w:id="1052653533">
      <w:bodyDiv w:val="1"/>
      <w:marLeft w:val="0"/>
      <w:marRight w:val="0"/>
      <w:marTop w:val="0"/>
      <w:marBottom w:val="0"/>
      <w:divBdr>
        <w:top w:val="none" w:sz="0" w:space="0" w:color="auto"/>
        <w:left w:val="none" w:sz="0" w:space="0" w:color="auto"/>
        <w:bottom w:val="none" w:sz="0" w:space="0" w:color="auto"/>
        <w:right w:val="none" w:sz="0" w:space="0" w:color="auto"/>
      </w:divBdr>
    </w:div>
    <w:div w:id="1258100996">
      <w:bodyDiv w:val="1"/>
      <w:marLeft w:val="0"/>
      <w:marRight w:val="0"/>
      <w:marTop w:val="0"/>
      <w:marBottom w:val="0"/>
      <w:divBdr>
        <w:top w:val="none" w:sz="0" w:space="0" w:color="auto"/>
        <w:left w:val="none" w:sz="0" w:space="0" w:color="auto"/>
        <w:bottom w:val="none" w:sz="0" w:space="0" w:color="auto"/>
        <w:right w:val="none" w:sz="0" w:space="0" w:color="auto"/>
      </w:divBdr>
    </w:div>
    <w:div w:id="1408725527">
      <w:bodyDiv w:val="1"/>
      <w:marLeft w:val="0"/>
      <w:marRight w:val="0"/>
      <w:marTop w:val="0"/>
      <w:marBottom w:val="0"/>
      <w:divBdr>
        <w:top w:val="none" w:sz="0" w:space="0" w:color="auto"/>
        <w:left w:val="none" w:sz="0" w:space="0" w:color="auto"/>
        <w:bottom w:val="none" w:sz="0" w:space="0" w:color="auto"/>
        <w:right w:val="none" w:sz="0" w:space="0" w:color="auto"/>
      </w:divBdr>
    </w:div>
    <w:div w:id="1483616918">
      <w:bodyDiv w:val="1"/>
      <w:marLeft w:val="0"/>
      <w:marRight w:val="0"/>
      <w:marTop w:val="0"/>
      <w:marBottom w:val="0"/>
      <w:divBdr>
        <w:top w:val="none" w:sz="0" w:space="0" w:color="auto"/>
        <w:left w:val="none" w:sz="0" w:space="0" w:color="auto"/>
        <w:bottom w:val="none" w:sz="0" w:space="0" w:color="auto"/>
        <w:right w:val="none" w:sz="0" w:space="0" w:color="auto"/>
      </w:divBdr>
    </w:div>
    <w:div w:id="1593780520">
      <w:bodyDiv w:val="1"/>
      <w:marLeft w:val="0"/>
      <w:marRight w:val="0"/>
      <w:marTop w:val="0"/>
      <w:marBottom w:val="0"/>
      <w:divBdr>
        <w:top w:val="none" w:sz="0" w:space="0" w:color="auto"/>
        <w:left w:val="none" w:sz="0" w:space="0" w:color="auto"/>
        <w:bottom w:val="none" w:sz="0" w:space="0" w:color="auto"/>
        <w:right w:val="none" w:sz="0" w:space="0" w:color="auto"/>
      </w:divBdr>
    </w:div>
    <w:div w:id="1691182789">
      <w:bodyDiv w:val="1"/>
      <w:marLeft w:val="0"/>
      <w:marRight w:val="0"/>
      <w:marTop w:val="0"/>
      <w:marBottom w:val="0"/>
      <w:divBdr>
        <w:top w:val="none" w:sz="0" w:space="0" w:color="auto"/>
        <w:left w:val="none" w:sz="0" w:space="0" w:color="auto"/>
        <w:bottom w:val="none" w:sz="0" w:space="0" w:color="auto"/>
        <w:right w:val="none" w:sz="0" w:space="0" w:color="auto"/>
      </w:divBdr>
    </w:div>
    <w:div w:id="1700475186">
      <w:bodyDiv w:val="1"/>
      <w:marLeft w:val="0"/>
      <w:marRight w:val="0"/>
      <w:marTop w:val="0"/>
      <w:marBottom w:val="0"/>
      <w:divBdr>
        <w:top w:val="none" w:sz="0" w:space="0" w:color="auto"/>
        <w:left w:val="none" w:sz="0" w:space="0" w:color="auto"/>
        <w:bottom w:val="none" w:sz="0" w:space="0" w:color="auto"/>
        <w:right w:val="none" w:sz="0" w:space="0" w:color="auto"/>
      </w:divBdr>
      <w:divsChild>
        <w:div w:id="2142378402">
          <w:marLeft w:val="0"/>
          <w:marRight w:val="0"/>
          <w:marTop w:val="0"/>
          <w:marBottom w:val="0"/>
          <w:divBdr>
            <w:top w:val="none" w:sz="0" w:space="0" w:color="auto"/>
            <w:left w:val="none" w:sz="0" w:space="0" w:color="auto"/>
            <w:bottom w:val="none" w:sz="0" w:space="0" w:color="auto"/>
            <w:right w:val="none" w:sz="0" w:space="0" w:color="auto"/>
          </w:divBdr>
          <w:divsChild>
            <w:div w:id="6346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5079">
      <w:bodyDiv w:val="1"/>
      <w:marLeft w:val="0"/>
      <w:marRight w:val="0"/>
      <w:marTop w:val="0"/>
      <w:marBottom w:val="0"/>
      <w:divBdr>
        <w:top w:val="none" w:sz="0" w:space="0" w:color="auto"/>
        <w:left w:val="none" w:sz="0" w:space="0" w:color="auto"/>
        <w:bottom w:val="none" w:sz="0" w:space="0" w:color="auto"/>
        <w:right w:val="none" w:sz="0" w:space="0" w:color="auto"/>
      </w:divBdr>
    </w:div>
    <w:div w:id="199086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lv.openrepository.com/items/3300e578-bd9c-4b5e-841e-5cf3c1894280"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A2E-4873-8DA7-86A64EAB762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A2E-4873-8DA7-86A64EAB762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A2E-4873-8DA7-86A64EAB762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A2E-4873-8DA7-86A64EAB7627}"/>
              </c:ext>
            </c:extLst>
          </c:dPt>
          <c:dLbls>
            <c:dLbl>
              <c:idx val="0"/>
              <c:layout>
                <c:manualLayout>
                  <c:x val="-0.15201629483814524"/>
                  <c:y val="-0.2585786672499271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2E-4873-8DA7-86A64EAB76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Sheet1!$C$6:$C$9</c:f>
              <c:strCache>
                <c:ptCount val="4"/>
                <c:pt idx="0">
                  <c:v>Carbon Dioxide (CO₂)</c:v>
                </c:pt>
                <c:pt idx="1">
                  <c:v>Methane (CH₄)</c:v>
                </c:pt>
                <c:pt idx="2">
                  <c:v>Nitrous Oxide (N₂O) </c:v>
                </c:pt>
                <c:pt idx="3">
                  <c:v>Fluorinated Gases </c:v>
                </c:pt>
              </c:strCache>
            </c:strRef>
          </c:cat>
          <c:val>
            <c:numRef>
              <c:f>Sheet1!$D$6:$D$9</c:f>
              <c:numCache>
                <c:formatCode>0.00%</c:formatCode>
                <c:ptCount val="4"/>
                <c:pt idx="0">
                  <c:v>0.82599999999999996</c:v>
                </c:pt>
                <c:pt idx="1">
                  <c:v>0.106</c:v>
                </c:pt>
                <c:pt idx="2">
                  <c:v>5.2999999999999999E-2</c:v>
                </c:pt>
                <c:pt idx="3">
                  <c:v>1.4E-2</c:v>
                </c:pt>
              </c:numCache>
            </c:numRef>
          </c:val>
          <c:extLst>
            <c:ext xmlns:c16="http://schemas.microsoft.com/office/drawing/2014/chart" uri="{C3380CC4-5D6E-409C-BE32-E72D297353CC}">
              <c16:uniqueId val="{00000008-EA2E-4873-8DA7-86A64EAB7627}"/>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4692121818106072"/>
          <c:y val="0.31856223114342663"/>
          <c:w val="0.23985126859142611"/>
          <c:h val="0.3045239695147515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50C0F-AA18-4FC4-AADD-1F0958C0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19</Pages>
  <Words>7216</Words>
  <Characters>41137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Kamaran Yaqub</dc:creator>
  <cp:lastModifiedBy>SDI 1183</cp:lastModifiedBy>
  <cp:revision>8</cp:revision>
  <dcterms:created xsi:type="dcterms:W3CDTF">2025-05-07T15:21:00Z</dcterms:created>
  <dcterms:modified xsi:type="dcterms:W3CDTF">2025-05-13T10:33:00Z</dcterms:modified>
</cp:coreProperties>
</file>