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5F2" w14:textId="41BF604B" w:rsidR="00534CDA" w:rsidRDefault="00534CDA" w:rsidP="0088397F">
      <w:pPr>
        <w:spacing w:after="0" w:line="240" w:lineRule="auto"/>
        <w:rPr>
          <w:rFonts w:asciiTheme="majorBidi" w:hAnsiTheme="majorBidi" w:cstheme="majorBidi"/>
          <w:b/>
          <w:bCs/>
          <w:u w:val="single"/>
        </w:rPr>
      </w:pPr>
      <w:bookmarkStart w:id="0" w:name="_Hlk120713658"/>
      <w:bookmarkStart w:id="1" w:name="_Toc120431799"/>
      <w:bookmarkStart w:id="2" w:name="_Toc131922320"/>
      <w:r w:rsidRPr="0088397F">
        <w:rPr>
          <w:rFonts w:asciiTheme="majorBidi" w:hAnsiTheme="majorBidi" w:cstheme="majorBidi"/>
          <w:b/>
          <w:bCs/>
          <w:u w:val="single"/>
        </w:rPr>
        <w:t>Original Research Article</w:t>
      </w:r>
    </w:p>
    <w:p w14:paraId="7B5BF96F" w14:textId="77777777" w:rsidR="009B16A2" w:rsidRPr="0088397F" w:rsidRDefault="009B16A2" w:rsidP="0088397F">
      <w:pPr>
        <w:spacing w:after="0" w:line="240" w:lineRule="auto"/>
        <w:rPr>
          <w:rFonts w:asciiTheme="majorBidi" w:hAnsiTheme="majorBidi" w:cstheme="majorBidi"/>
          <w:b/>
          <w:bCs/>
          <w:u w:val="single"/>
        </w:rPr>
      </w:pPr>
    </w:p>
    <w:p w14:paraId="36EA33EB" w14:textId="261946FC" w:rsidR="00984501" w:rsidRPr="0088397F" w:rsidRDefault="00984501" w:rsidP="0088397F">
      <w:pPr>
        <w:spacing w:after="0" w:line="240" w:lineRule="auto"/>
        <w:jc w:val="center"/>
        <w:rPr>
          <w:rFonts w:asciiTheme="majorBidi" w:hAnsiTheme="majorBidi" w:cstheme="majorBidi"/>
          <w:b/>
          <w:bCs/>
        </w:rPr>
      </w:pPr>
      <w:r w:rsidRPr="0088397F">
        <w:rPr>
          <w:rFonts w:asciiTheme="majorBidi" w:hAnsiTheme="majorBidi" w:cstheme="majorBidi"/>
          <w:b/>
          <w:bCs/>
        </w:rPr>
        <w:t xml:space="preserve">Screening of potato Germplasms for Heat Stress </w:t>
      </w:r>
      <w:r w:rsidR="009B16A2">
        <w:rPr>
          <w:rFonts w:asciiTheme="majorBidi" w:hAnsiTheme="majorBidi" w:cstheme="majorBidi"/>
          <w:b/>
          <w:bCs/>
        </w:rPr>
        <w:t>in</w:t>
      </w:r>
      <w:r w:rsidRPr="0088397F">
        <w:rPr>
          <w:rFonts w:asciiTheme="majorBidi" w:hAnsiTheme="majorBidi" w:cstheme="majorBidi"/>
          <w:b/>
          <w:bCs/>
        </w:rPr>
        <w:t xml:space="preserve"> lowland, Fafen, Somali Region, Ethiopia</w:t>
      </w:r>
      <w:bookmarkEnd w:id="1"/>
      <w:bookmarkEnd w:id="2"/>
    </w:p>
    <w:p w14:paraId="51B205FC" w14:textId="77777777" w:rsidR="0053766B" w:rsidRPr="0088397F" w:rsidRDefault="0053766B" w:rsidP="0088397F">
      <w:pPr>
        <w:spacing w:after="0" w:line="240" w:lineRule="auto"/>
        <w:rPr>
          <w:rFonts w:ascii="Times New Roman" w:hAnsi="Times New Roman"/>
          <w:b/>
          <w:bCs/>
        </w:rPr>
      </w:pPr>
    </w:p>
    <w:p w14:paraId="4ED60B88" w14:textId="77777777" w:rsidR="0053766B" w:rsidRPr="0088397F" w:rsidRDefault="0053766B" w:rsidP="0088397F">
      <w:pPr>
        <w:spacing w:after="0" w:line="240" w:lineRule="auto"/>
        <w:rPr>
          <w:rFonts w:ascii="Times New Roman" w:hAnsi="Times New Roman"/>
          <w:b/>
          <w:bCs/>
        </w:rPr>
      </w:pPr>
    </w:p>
    <w:p w14:paraId="184DCDE9" w14:textId="359C78E0" w:rsidR="00984501" w:rsidRPr="0088397F" w:rsidRDefault="00984501" w:rsidP="0088397F">
      <w:pPr>
        <w:spacing w:after="0" w:line="240" w:lineRule="auto"/>
        <w:rPr>
          <w:rFonts w:ascii="Times New Roman" w:hAnsi="Times New Roman"/>
          <w:b/>
          <w:bCs/>
        </w:rPr>
      </w:pPr>
      <w:r w:rsidRPr="0088397F">
        <w:rPr>
          <w:rFonts w:ascii="Times New Roman" w:hAnsi="Times New Roman"/>
          <w:b/>
          <w:bCs/>
        </w:rPr>
        <w:t>Abstract</w:t>
      </w:r>
    </w:p>
    <w:p w14:paraId="516510A1" w14:textId="77777777" w:rsidR="00474168" w:rsidRDefault="00474168" w:rsidP="0088397F">
      <w:pPr>
        <w:spacing w:after="0" w:line="240" w:lineRule="auto"/>
        <w:jc w:val="both"/>
        <w:rPr>
          <w:rFonts w:ascii="Times New Roman" w:hAnsi="Times New Roman"/>
        </w:rPr>
      </w:pPr>
      <w:r w:rsidRPr="0088397F">
        <w:rPr>
          <w:rFonts w:ascii="Times New Roman" w:hAnsi="Times New Roman"/>
          <w:highlight w:val="yellow"/>
        </w:rPr>
        <w:t>Potato (</w:t>
      </w:r>
      <w:r w:rsidRPr="0088397F">
        <w:rPr>
          <w:rStyle w:val="Emphasis"/>
          <w:rFonts w:ascii="Times New Roman" w:hAnsi="Times New Roman"/>
          <w:highlight w:val="yellow"/>
        </w:rPr>
        <w:t>Solanum tuberosum</w:t>
      </w:r>
      <w:r w:rsidRPr="0088397F">
        <w:rPr>
          <w:rFonts w:ascii="Times New Roman" w:hAnsi="Times New Roman"/>
          <w:highlight w:val="yellow"/>
        </w:rPr>
        <w:t xml:space="preserve"> L.) is a critical food security crop and a key source of income for smallholder farmers in Ethiopia. Despite its potential to produce high yields on limited land and within a short growing period, potato production in lowland areas remains limited due to high temperature stress. Developing and evaluating heat-tolerant potato genotypes adapted to these agro-ecologies is therefore essential. This study aimed to assess the yield performance of fifteen potato genotypes under lowland conditions at the Fafen Agricultural Research Station in the Somali Region during the 2021 and 2022 cropping seasons. The experiment was laid out in a randomized complete block design (RCBD) with three replications. The results showed highly significant differences among genotypes and between years for most yield-related traits, except days to flowering and maturity. Significant genotype × year interaction effects were observed for all traits except days to flowering, maturity, plant vigor, and plant height. Among the tested genotypes, CIP312923.522 and CIP312906.575 exhibited superior performance, producing the highest marketable tuber yields in categories I (&gt;80 g tuber⁻¹) and II (&gt;30 g tuber⁻¹), and total tuber yield, respectively. These promising genotypes are recommended for further evaluation in variety verification trials under on-station and on-farm conditions in the study area and other similar lowland agro-ecologies.</w:t>
      </w:r>
    </w:p>
    <w:p w14:paraId="23754F35" w14:textId="77777777" w:rsidR="009B16A2" w:rsidRPr="0088397F" w:rsidRDefault="009B16A2" w:rsidP="0088397F">
      <w:pPr>
        <w:spacing w:after="0" w:line="240" w:lineRule="auto"/>
        <w:jc w:val="both"/>
        <w:rPr>
          <w:rFonts w:ascii="Times New Roman" w:hAnsi="Times New Roman"/>
        </w:rPr>
      </w:pPr>
    </w:p>
    <w:p w14:paraId="47AF2827" w14:textId="772439FA" w:rsidR="009B16A2" w:rsidRPr="00F27A71" w:rsidRDefault="00984501" w:rsidP="00F27A71">
      <w:pPr>
        <w:spacing w:after="0" w:line="240" w:lineRule="auto"/>
        <w:rPr>
          <w:rFonts w:ascii="Times New Roman" w:hAnsi="Times New Roman"/>
        </w:rPr>
      </w:pPr>
      <w:r w:rsidRPr="0088397F">
        <w:rPr>
          <w:rFonts w:ascii="Times New Roman" w:hAnsi="Times New Roman"/>
          <w:b/>
          <w:bCs/>
          <w:i/>
          <w:iCs/>
        </w:rPr>
        <w:t xml:space="preserve">Keywords: </w:t>
      </w:r>
      <w:r w:rsidR="00F27A71" w:rsidRPr="00F27A71">
        <w:rPr>
          <w:rFonts w:ascii="Times New Roman" w:hAnsi="Times New Roman"/>
          <w:highlight w:val="yellow"/>
        </w:rPr>
        <w:t>Potato genotypes</w:t>
      </w:r>
      <w:r w:rsidR="00F27A71" w:rsidRPr="00F27A71">
        <w:rPr>
          <w:rFonts w:ascii="Times New Roman" w:hAnsi="Times New Roman"/>
          <w:highlight w:val="yellow"/>
        </w:rPr>
        <w:t xml:space="preserve">, </w:t>
      </w:r>
      <w:r w:rsidR="00F27A71" w:rsidRPr="00F27A71">
        <w:rPr>
          <w:rFonts w:ascii="Times New Roman" w:hAnsi="Times New Roman"/>
          <w:highlight w:val="yellow"/>
        </w:rPr>
        <w:t>Heat stress</w:t>
      </w:r>
      <w:r w:rsidR="00F27A71" w:rsidRPr="00F27A71">
        <w:rPr>
          <w:rFonts w:ascii="Times New Roman" w:hAnsi="Times New Roman"/>
          <w:highlight w:val="yellow"/>
        </w:rPr>
        <w:t xml:space="preserve">, </w:t>
      </w:r>
      <w:r w:rsidR="00F27A71" w:rsidRPr="00F27A71">
        <w:rPr>
          <w:rFonts w:ascii="Times New Roman" w:hAnsi="Times New Roman"/>
          <w:highlight w:val="yellow"/>
        </w:rPr>
        <w:t>Lowland agro-ecologies</w:t>
      </w:r>
      <w:r w:rsidR="00F27A71" w:rsidRPr="00F27A71">
        <w:rPr>
          <w:rFonts w:ascii="Times New Roman" w:hAnsi="Times New Roman"/>
          <w:highlight w:val="yellow"/>
        </w:rPr>
        <w:t xml:space="preserve">, </w:t>
      </w:r>
      <w:r w:rsidR="00F27A71" w:rsidRPr="00F27A71">
        <w:rPr>
          <w:rFonts w:ascii="Times New Roman" w:hAnsi="Times New Roman"/>
          <w:highlight w:val="yellow"/>
        </w:rPr>
        <w:t>Tuber yield</w:t>
      </w:r>
      <w:r w:rsidR="00F27A71" w:rsidRPr="00F27A71">
        <w:rPr>
          <w:rFonts w:ascii="Times New Roman" w:hAnsi="Times New Roman"/>
          <w:highlight w:val="yellow"/>
        </w:rPr>
        <w:t xml:space="preserve">, </w:t>
      </w:r>
      <w:r w:rsidR="00F27A71" w:rsidRPr="00F27A71">
        <w:rPr>
          <w:rFonts w:ascii="Times New Roman" w:hAnsi="Times New Roman"/>
          <w:highlight w:val="yellow"/>
        </w:rPr>
        <w:t>Somali Region, Ethiopia</w:t>
      </w:r>
    </w:p>
    <w:p w14:paraId="5DD68417" w14:textId="77777777" w:rsidR="00F27A71" w:rsidRPr="00F27A71" w:rsidRDefault="00F27A71" w:rsidP="00F27A71">
      <w:pPr>
        <w:spacing w:after="0" w:line="240" w:lineRule="auto"/>
        <w:rPr>
          <w:rFonts w:ascii="Times New Roman" w:hAnsi="Times New Roman"/>
          <w:b/>
          <w:bCs/>
        </w:rPr>
      </w:pPr>
    </w:p>
    <w:bookmarkEnd w:id="0"/>
    <w:p w14:paraId="519F1BD1" w14:textId="6AD1EBDE" w:rsidR="00984501" w:rsidRDefault="00984501" w:rsidP="0088397F">
      <w:pPr>
        <w:pStyle w:val="ListParagraph"/>
        <w:numPr>
          <w:ilvl w:val="0"/>
          <w:numId w:val="1"/>
        </w:numPr>
        <w:spacing w:after="0" w:line="240" w:lineRule="auto"/>
        <w:rPr>
          <w:rFonts w:ascii="Times New Roman" w:hAnsi="Times New Roman"/>
          <w:b/>
          <w:bCs/>
        </w:rPr>
      </w:pPr>
      <w:r w:rsidRPr="0088397F">
        <w:rPr>
          <w:rFonts w:ascii="Times New Roman" w:hAnsi="Times New Roman"/>
          <w:b/>
          <w:bCs/>
        </w:rPr>
        <w:t xml:space="preserve">Introduction </w:t>
      </w:r>
    </w:p>
    <w:p w14:paraId="0103003B" w14:textId="77777777" w:rsidR="009B16A2" w:rsidRPr="0088397F" w:rsidRDefault="009B16A2" w:rsidP="009B16A2">
      <w:pPr>
        <w:pStyle w:val="ListParagraph"/>
        <w:spacing w:after="0" w:line="240" w:lineRule="auto"/>
        <w:ind w:left="360"/>
        <w:rPr>
          <w:rFonts w:ascii="Times New Roman" w:hAnsi="Times New Roman"/>
          <w:b/>
          <w:bCs/>
        </w:rPr>
      </w:pPr>
    </w:p>
    <w:p w14:paraId="4FC39F20" w14:textId="45D0E902" w:rsidR="0000361A" w:rsidRPr="0088397F" w:rsidRDefault="00984501" w:rsidP="0088397F">
      <w:pPr>
        <w:spacing w:after="0" w:line="240" w:lineRule="auto"/>
        <w:jc w:val="both"/>
        <w:rPr>
          <w:rFonts w:ascii="Times New Roman" w:hAnsi="Times New Roman"/>
        </w:rPr>
      </w:pPr>
      <w:r w:rsidRPr="0088397F">
        <w:rPr>
          <w:rFonts w:ascii="Times New Roman" w:hAnsi="Times New Roman"/>
        </w:rPr>
        <w:t xml:space="preserve">Potatoes are a precious source of food for many low-income people in both urban and rural areas.  Potato is the world’s third most important food crop in overall production after rice and wheat, and is a food security crop in Ethiopia (Devaux </w:t>
      </w:r>
      <w:r w:rsidRPr="0088397F">
        <w:rPr>
          <w:rFonts w:ascii="Times New Roman" w:hAnsi="Times New Roman"/>
          <w:i/>
          <w:iCs/>
        </w:rPr>
        <w:t>et al</w:t>
      </w:r>
      <w:r w:rsidRPr="0088397F">
        <w:rPr>
          <w:rFonts w:ascii="Times New Roman" w:hAnsi="Times New Roman"/>
        </w:rPr>
        <w:t xml:space="preserve">., 2014). It is mainly used as </w:t>
      </w:r>
      <w:r w:rsidR="00A7103F" w:rsidRPr="0088397F">
        <w:rPr>
          <w:rFonts w:ascii="Times New Roman" w:hAnsi="Times New Roman"/>
        </w:rPr>
        <w:t xml:space="preserve">a </w:t>
      </w:r>
      <w:r w:rsidRPr="0088397F">
        <w:rPr>
          <w:rFonts w:ascii="Times New Roman" w:hAnsi="Times New Roman"/>
        </w:rPr>
        <w:t xml:space="preserve">vegetable and </w:t>
      </w:r>
      <w:r w:rsidR="00A7103F" w:rsidRPr="0088397F">
        <w:rPr>
          <w:rFonts w:ascii="Times New Roman" w:hAnsi="Times New Roman"/>
        </w:rPr>
        <w:t xml:space="preserve">is </w:t>
      </w:r>
      <w:r w:rsidRPr="0088397F">
        <w:rPr>
          <w:rFonts w:ascii="Times New Roman" w:hAnsi="Times New Roman"/>
        </w:rPr>
        <w:t xml:space="preserve">available in the market throughout the year </w:t>
      </w:r>
      <w:r w:rsidR="00A7103F" w:rsidRPr="0088397F">
        <w:rPr>
          <w:rFonts w:ascii="Times New Roman" w:hAnsi="Times New Roman"/>
        </w:rPr>
        <w:t>at</w:t>
      </w:r>
      <w:r w:rsidRPr="0088397F">
        <w:rPr>
          <w:rFonts w:ascii="Times New Roman" w:hAnsi="Times New Roman"/>
        </w:rPr>
        <w:t xml:space="preserve"> </w:t>
      </w:r>
      <w:r w:rsidR="00A7103F" w:rsidRPr="0088397F">
        <w:rPr>
          <w:rFonts w:ascii="Times New Roman" w:hAnsi="Times New Roman"/>
        </w:rPr>
        <w:t xml:space="preserve">a </w:t>
      </w:r>
      <w:r w:rsidRPr="0088397F">
        <w:rPr>
          <w:rFonts w:ascii="Times New Roman" w:hAnsi="Times New Roman"/>
        </w:rPr>
        <w:t>reasonable price</w:t>
      </w:r>
      <w:r w:rsidR="00A7103F" w:rsidRPr="0088397F">
        <w:rPr>
          <w:rFonts w:ascii="Times New Roman" w:hAnsi="Times New Roman"/>
        </w:rPr>
        <w:t xml:space="preserve">. It is of great importance in the country's rural economy </w:t>
      </w:r>
      <w:r w:rsidRPr="0088397F">
        <w:rPr>
          <w:rFonts w:ascii="Times New Roman" w:hAnsi="Times New Roman"/>
        </w:rPr>
        <w:t xml:space="preserve">compared to other </w:t>
      </w:r>
      <w:r w:rsidR="00A7103F" w:rsidRPr="0088397F">
        <w:rPr>
          <w:rFonts w:ascii="Times New Roman" w:hAnsi="Times New Roman"/>
        </w:rPr>
        <w:t>vegetable</w:t>
      </w:r>
      <w:r w:rsidRPr="0088397F">
        <w:rPr>
          <w:rFonts w:ascii="Times New Roman" w:hAnsi="Times New Roman"/>
        </w:rPr>
        <w:t xml:space="preserve"> crops in Ethiopia. It can be consumed in different forms, such as boiled, roasted, f</w:t>
      </w:r>
      <w:r w:rsidR="0000361A" w:rsidRPr="0088397F">
        <w:rPr>
          <w:rFonts w:ascii="Times New Roman" w:hAnsi="Times New Roman"/>
        </w:rPr>
        <w:t>ried</w:t>
      </w:r>
      <w:r w:rsidR="00A7103F" w:rsidRPr="0088397F">
        <w:rPr>
          <w:rFonts w:ascii="Times New Roman" w:hAnsi="Times New Roman"/>
        </w:rPr>
        <w:t>,</w:t>
      </w:r>
      <w:r w:rsidR="0000361A" w:rsidRPr="0088397F">
        <w:rPr>
          <w:rFonts w:ascii="Times New Roman" w:hAnsi="Times New Roman"/>
        </w:rPr>
        <w:t xml:space="preserve"> and chipped </w:t>
      </w:r>
      <w:r w:rsidR="0000361A" w:rsidRPr="0088397F">
        <w:rPr>
          <w:rFonts w:ascii="Times New Roman" w:hAnsi="Times New Roman"/>
          <w:highlight w:val="yellow"/>
        </w:rPr>
        <w:t>(</w:t>
      </w:r>
      <w:r w:rsidR="00A7103F" w:rsidRPr="00E82B0A">
        <w:rPr>
          <w:highlight w:val="yellow"/>
        </w:rPr>
        <w:t>Seid</w:t>
      </w:r>
      <w:r w:rsidR="00A7103F" w:rsidRPr="0088397F">
        <w:rPr>
          <w:highlight w:val="yellow"/>
        </w:rPr>
        <w:t xml:space="preserve"> et al.</w:t>
      </w:r>
      <w:r w:rsidR="0000361A" w:rsidRPr="0088397F">
        <w:rPr>
          <w:rFonts w:ascii="Times New Roman" w:hAnsi="Times New Roman"/>
          <w:highlight w:val="yellow"/>
        </w:rPr>
        <w:t>, 20</w:t>
      </w:r>
      <w:r w:rsidR="00A7103F" w:rsidRPr="0088397F">
        <w:rPr>
          <w:rFonts w:ascii="Times New Roman" w:hAnsi="Times New Roman"/>
          <w:highlight w:val="yellow"/>
        </w:rPr>
        <w:t>24</w:t>
      </w:r>
      <w:r w:rsidR="00031EAC" w:rsidRPr="0088397F">
        <w:rPr>
          <w:rFonts w:ascii="Times New Roman" w:hAnsi="Times New Roman"/>
          <w:highlight w:val="yellow"/>
        </w:rPr>
        <w:t>).</w:t>
      </w:r>
      <w:r w:rsidR="00031EAC" w:rsidRPr="0088397F">
        <w:rPr>
          <w:rFonts w:ascii="Times New Roman" w:hAnsi="Times New Roman"/>
        </w:rPr>
        <w:t xml:space="preserve"> </w:t>
      </w:r>
      <w:r w:rsidR="00A7103F" w:rsidRPr="0088397F">
        <w:rPr>
          <w:rFonts w:ascii="Times New Roman" w:hAnsi="Times New Roman"/>
        </w:rPr>
        <w:t>Potatoes</w:t>
      </w:r>
      <w:r w:rsidR="0000361A" w:rsidRPr="0088397F">
        <w:rPr>
          <w:rFonts w:ascii="Times New Roman" w:hAnsi="Times New Roman"/>
        </w:rPr>
        <w:t xml:space="preserve"> are a vital source of carbohydrates, resistant starch, high-quality proteins, vitamins C and B6, and potassium (Camire et al., 2009). In addition to their nutritional value, potatoes are rich in antioxidants that play a role in preventing degenerative and age-related diseases. Yellow-fleshed potato varieties, for example, are abundant in lutein and zeaxanthin (Burgos et al., 2009), while purple and red-fleshed landraces are rich in anthocyanins (Burgos et al., 2013b). These pigmented varieties are traditionally cultivated and widely consumed in countries such as Peru, Bolivia, Ecuador, and Colombia</w:t>
      </w:r>
    </w:p>
    <w:p w14:paraId="5FFAF299" w14:textId="51809820" w:rsidR="00984501" w:rsidRPr="0088397F" w:rsidRDefault="00984501" w:rsidP="0088397F">
      <w:pPr>
        <w:spacing w:after="0" w:line="240" w:lineRule="auto"/>
        <w:jc w:val="both"/>
        <w:rPr>
          <w:rFonts w:ascii="Times New Roman" w:hAnsi="Times New Roman"/>
        </w:rPr>
      </w:pPr>
      <w:r w:rsidRPr="0088397F">
        <w:rPr>
          <w:rFonts w:ascii="Times New Roman" w:hAnsi="Times New Roman"/>
        </w:rPr>
        <w:t xml:space="preserve"> They are </w:t>
      </w:r>
      <w:r w:rsidR="0088397F" w:rsidRPr="0088397F">
        <w:rPr>
          <w:rFonts w:ascii="Times New Roman" w:hAnsi="Times New Roman"/>
        </w:rPr>
        <w:t xml:space="preserve">a </w:t>
      </w:r>
      <w:r w:rsidRPr="0088397F">
        <w:rPr>
          <w:rFonts w:ascii="Times New Roman" w:hAnsi="Times New Roman"/>
        </w:rPr>
        <w:t>source of different minerals like iodine (I), copper (Cu), iron (Fe), potassium (K), manganese (Mn), phosphorous (P), zinc (Zn), magnesium (Mg) and calcium, (Ca) (USDA, 2014). It is also an important food security crop in eastern Ethiopia in particular and in Ethiopia in general (Tewodros and Belay, 2015).</w:t>
      </w:r>
    </w:p>
    <w:p w14:paraId="5143C3BB" w14:textId="145FE3B8" w:rsidR="00E367F4" w:rsidRPr="0088397F" w:rsidRDefault="00984501" w:rsidP="0088397F">
      <w:pPr>
        <w:spacing w:after="0" w:line="240" w:lineRule="auto"/>
        <w:jc w:val="both"/>
        <w:rPr>
          <w:rFonts w:ascii="Times New Roman" w:hAnsi="Times New Roman"/>
        </w:rPr>
      </w:pPr>
      <w:r w:rsidRPr="0088397F">
        <w:rPr>
          <w:rFonts w:ascii="Times New Roman" w:hAnsi="Times New Roman"/>
        </w:rPr>
        <w:t xml:space="preserve">In Ethiopia, potatoes are mostly cultivated in the central, </w:t>
      </w:r>
      <w:r w:rsidR="0088397F" w:rsidRPr="0088397F">
        <w:rPr>
          <w:rFonts w:ascii="Times New Roman" w:hAnsi="Times New Roman"/>
        </w:rPr>
        <w:t>northwestern</w:t>
      </w:r>
      <w:r w:rsidRPr="0088397F">
        <w:rPr>
          <w:rFonts w:ascii="Times New Roman" w:hAnsi="Times New Roman"/>
        </w:rPr>
        <w:t>, southern, and eastern parts of the country (</w:t>
      </w:r>
      <w:proofErr w:type="spellStart"/>
      <w:r w:rsidRPr="0088397F">
        <w:rPr>
          <w:rFonts w:ascii="Times New Roman" w:hAnsi="Times New Roman"/>
        </w:rPr>
        <w:t>Semagn</w:t>
      </w:r>
      <w:proofErr w:type="spellEnd"/>
      <w:r w:rsidRPr="0088397F">
        <w:rPr>
          <w:rFonts w:ascii="Times New Roman" w:hAnsi="Times New Roman"/>
        </w:rPr>
        <w:t xml:space="preserve"> </w:t>
      </w:r>
      <w:r w:rsidRPr="0088397F">
        <w:rPr>
          <w:rFonts w:ascii="Times New Roman" w:hAnsi="Times New Roman"/>
          <w:i/>
          <w:iCs/>
        </w:rPr>
        <w:t>et al</w:t>
      </w:r>
      <w:r w:rsidRPr="0088397F">
        <w:rPr>
          <w:rFonts w:ascii="Times New Roman" w:hAnsi="Times New Roman"/>
        </w:rPr>
        <w:t xml:space="preserve">., 2016). The crop has potential for improving the livelihoods of millions of smallholder farmers in the </w:t>
      </w:r>
      <w:r w:rsidR="0088397F" w:rsidRPr="0088397F">
        <w:rPr>
          <w:rFonts w:ascii="Times New Roman" w:hAnsi="Times New Roman"/>
        </w:rPr>
        <w:t>highland</w:t>
      </w:r>
      <w:r w:rsidRPr="0088397F">
        <w:rPr>
          <w:rFonts w:ascii="Times New Roman" w:hAnsi="Times New Roman"/>
        </w:rPr>
        <w:t xml:space="preserve"> area of the country. The potential for higher yield per unit area, early maturity, and excellent food value </w:t>
      </w:r>
      <w:r w:rsidR="0088397F" w:rsidRPr="0088397F">
        <w:rPr>
          <w:rFonts w:ascii="Times New Roman" w:hAnsi="Times New Roman"/>
        </w:rPr>
        <w:t>gives</w:t>
      </w:r>
      <w:r w:rsidRPr="0088397F">
        <w:rPr>
          <w:rFonts w:ascii="Times New Roman" w:hAnsi="Times New Roman"/>
        </w:rPr>
        <w:t xml:space="preserve"> the potato crop greater potential for improving food security, increasing household income, and reducing poverty than other crops (</w:t>
      </w:r>
      <w:proofErr w:type="spellStart"/>
      <w:proofErr w:type="gramStart"/>
      <w:r w:rsidRPr="0088397F">
        <w:rPr>
          <w:rFonts w:ascii="Times New Roman" w:hAnsi="Times New Roman"/>
        </w:rPr>
        <w:t>Semahagn</w:t>
      </w:r>
      <w:proofErr w:type="spellEnd"/>
      <w:r w:rsidRPr="0088397F">
        <w:rPr>
          <w:rFonts w:ascii="Times New Roman" w:hAnsi="Times New Roman"/>
        </w:rPr>
        <w:t xml:space="preserve">  </w:t>
      </w:r>
      <w:proofErr w:type="spellStart"/>
      <w:r w:rsidRPr="0088397F">
        <w:rPr>
          <w:rFonts w:ascii="Times New Roman" w:hAnsi="Times New Roman"/>
        </w:rPr>
        <w:t>Asredie</w:t>
      </w:r>
      <w:proofErr w:type="spellEnd"/>
      <w:proofErr w:type="gramEnd"/>
      <w:r w:rsidRPr="0088397F">
        <w:rPr>
          <w:rFonts w:ascii="Times New Roman" w:hAnsi="Times New Roman"/>
        </w:rPr>
        <w:t xml:space="preserve">  </w:t>
      </w:r>
      <w:r w:rsidRPr="0088397F">
        <w:rPr>
          <w:rFonts w:ascii="Times New Roman" w:hAnsi="Times New Roman"/>
          <w:i/>
          <w:iCs/>
        </w:rPr>
        <w:t>et  al</w:t>
      </w:r>
      <w:r w:rsidRPr="0088397F">
        <w:rPr>
          <w:rFonts w:ascii="Times New Roman" w:hAnsi="Times New Roman"/>
        </w:rPr>
        <w:t>., 2015).</w:t>
      </w:r>
      <w:r w:rsidR="00FF488C" w:rsidRPr="0088397F">
        <w:rPr>
          <w:rFonts w:ascii="Times New Roman" w:hAnsi="Times New Roman"/>
        </w:rPr>
        <w:t xml:space="preserve"> </w:t>
      </w:r>
      <w:r w:rsidR="00E367F4" w:rsidRPr="0088397F">
        <w:rPr>
          <w:rFonts w:ascii="Times New Roman" w:hAnsi="Times New Roman"/>
          <w:highlight w:val="yellow"/>
        </w:rPr>
        <w:t>However, high temperatures pose a significant challenge to potato production. They adversely affect yields by inhibiting tuber formation, reducing the transport of carbon to storage organs, and limiting photosynthetic efficiency (Hancock et al., 2014). Research indicates that temperatures above 25 °C can delay tuber initiation (Dahal et al., 2019), while extreme heat</w:t>
      </w:r>
      <w:r w:rsidR="0088397F" w:rsidRPr="0088397F">
        <w:rPr>
          <w:rFonts w:ascii="Times New Roman" w:hAnsi="Times New Roman"/>
          <w:highlight w:val="yellow"/>
        </w:rPr>
        <w:t xml:space="preserve">, </w:t>
      </w:r>
      <w:r w:rsidR="00E367F4" w:rsidRPr="0088397F">
        <w:rPr>
          <w:rFonts w:ascii="Times New Roman" w:hAnsi="Times New Roman"/>
          <w:highlight w:val="yellow"/>
        </w:rPr>
        <w:t>35 °C during the day and 28 °C at night</w:t>
      </w:r>
      <w:r w:rsidR="0088397F" w:rsidRPr="0088397F">
        <w:rPr>
          <w:rFonts w:ascii="Times New Roman" w:hAnsi="Times New Roman"/>
          <w:highlight w:val="yellow"/>
        </w:rPr>
        <w:t xml:space="preserve">, </w:t>
      </w:r>
      <w:r w:rsidR="00E367F4" w:rsidRPr="0088397F">
        <w:rPr>
          <w:rFonts w:ascii="Times New Roman" w:hAnsi="Times New Roman"/>
          <w:highlight w:val="yellow"/>
        </w:rPr>
        <w:t>can completely prevent tuber development in certain cultivars (Tang et al., 2018).</w:t>
      </w:r>
    </w:p>
    <w:p w14:paraId="2E46B611" w14:textId="2CEBA1DD" w:rsidR="0088397F" w:rsidRPr="0088397F" w:rsidRDefault="0088397F" w:rsidP="0088397F">
      <w:pPr>
        <w:spacing w:after="0" w:line="240" w:lineRule="auto"/>
        <w:jc w:val="both"/>
        <w:rPr>
          <w:rFonts w:ascii="Times New Roman" w:hAnsi="Times New Roman"/>
          <w:highlight w:val="yellow"/>
        </w:rPr>
      </w:pPr>
      <w:r w:rsidRPr="0088397F">
        <w:rPr>
          <w:rFonts w:ascii="Times New Roman" w:hAnsi="Times New Roman"/>
          <w:highlight w:val="yellow"/>
        </w:rPr>
        <w:lastRenderedPageBreak/>
        <w:t>Potato</w:t>
      </w:r>
      <w:r w:rsidRPr="0088397F">
        <w:rPr>
          <w:rFonts w:ascii="Times New Roman" w:hAnsi="Times New Roman"/>
          <w:highlight w:val="yellow"/>
        </w:rPr>
        <w:t xml:space="preserve"> is a significant crop with substantial nutritional and economic value. Although it holds potential importance for food security and income generation in the Somali Region, there is currently no local potato production. All potatoes consumed in the region are imported from neighboring areas. This absence of production is likely due to the lack of potato varieties adapted to the region's specific agroecological conditions.</w:t>
      </w:r>
    </w:p>
    <w:p w14:paraId="09AA01CA" w14:textId="052B50BE" w:rsidR="0088397F" w:rsidRPr="0088397F" w:rsidRDefault="0088397F" w:rsidP="0088397F">
      <w:pPr>
        <w:spacing w:after="0" w:line="240" w:lineRule="auto"/>
        <w:jc w:val="both"/>
        <w:rPr>
          <w:rFonts w:ascii="Times New Roman" w:hAnsi="Times New Roman"/>
        </w:rPr>
      </w:pPr>
      <w:r w:rsidRPr="0088397F">
        <w:rPr>
          <w:rFonts w:ascii="Times New Roman" w:hAnsi="Times New Roman"/>
          <w:highlight w:val="yellow"/>
        </w:rPr>
        <w:t xml:space="preserve">To address this issue, it is necessary to conduct a variety </w:t>
      </w:r>
      <w:r w:rsidRPr="0088397F">
        <w:rPr>
          <w:rFonts w:ascii="Times New Roman" w:hAnsi="Times New Roman"/>
          <w:highlight w:val="yellow"/>
        </w:rPr>
        <w:t xml:space="preserve">of </w:t>
      </w:r>
      <w:r w:rsidRPr="0088397F">
        <w:rPr>
          <w:rFonts w:ascii="Times New Roman" w:hAnsi="Times New Roman"/>
          <w:highlight w:val="yellow"/>
        </w:rPr>
        <w:t xml:space="preserve">adaptability </w:t>
      </w:r>
      <w:r w:rsidRPr="0088397F">
        <w:rPr>
          <w:rFonts w:ascii="Times New Roman" w:hAnsi="Times New Roman"/>
          <w:highlight w:val="yellow"/>
        </w:rPr>
        <w:t>trials</w:t>
      </w:r>
      <w:r w:rsidRPr="0088397F">
        <w:rPr>
          <w:rFonts w:ascii="Times New Roman" w:hAnsi="Times New Roman"/>
          <w:highlight w:val="yellow"/>
        </w:rPr>
        <w:t xml:space="preserve"> to identify potato genotypes that can thrive under the local environmental conditions. Such trials will enable farmers to select the most suitable varieties based on performance indicators relevant to their needs and preferences.</w:t>
      </w:r>
      <w:r w:rsidRPr="0088397F">
        <w:rPr>
          <w:rFonts w:ascii="Times New Roman" w:hAnsi="Times New Roman"/>
          <w:highlight w:val="yellow"/>
        </w:rPr>
        <w:t xml:space="preserve"> </w:t>
      </w:r>
      <w:r w:rsidRPr="0088397F">
        <w:rPr>
          <w:rFonts w:ascii="Times New Roman" w:hAnsi="Times New Roman"/>
          <w:highlight w:val="yellow"/>
        </w:rPr>
        <w:t xml:space="preserve">In light of this, a variety </w:t>
      </w:r>
      <w:r w:rsidRPr="0088397F">
        <w:rPr>
          <w:rFonts w:ascii="Times New Roman" w:hAnsi="Times New Roman"/>
          <w:highlight w:val="yellow"/>
        </w:rPr>
        <w:t xml:space="preserve">of </w:t>
      </w:r>
      <w:r w:rsidRPr="0088397F">
        <w:rPr>
          <w:rFonts w:ascii="Times New Roman" w:hAnsi="Times New Roman"/>
          <w:highlight w:val="yellow"/>
        </w:rPr>
        <w:t xml:space="preserve">adaptability trial </w:t>
      </w:r>
      <w:r w:rsidRPr="0088397F">
        <w:rPr>
          <w:rFonts w:ascii="Times New Roman" w:hAnsi="Times New Roman"/>
          <w:highlight w:val="yellow"/>
        </w:rPr>
        <w:t>projects</w:t>
      </w:r>
      <w:r w:rsidRPr="0088397F">
        <w:rPr>
          <w:rFonts w:ascii="Times New Roman" w:hAnsi="Times New Roman"/>
          <w:highlight w:val="yellow"/>
        </w:rPr>
        <w:t xml:space="preserve"> </w:t>
      </w:r>
      <w:r w:rsidRPr="0088397F">
        <w:rPr>
          <w:rFonts w:ascii="Times New Roman" w:hAnsi="Times New Roman"/>
          <w:highlight w:val="yellow"/>
        </w:rPr>
        <w:t>were</w:t>
      </w:r>
      <w:r w:rsidRPr="0088397F">
        <w:rPr>
          <w:rFonts w:ascii="Times New Roman" w:hAnsi="Times New Roman"/>
          <w:highlight w:val="yellow"/>
        </w:rPr>
        <w:t xml:space="preserve"> initiated </w:t>
      </w:r>
      <w:r w:rsidRPr="0088397F">
        <w:rPr>
          <w:rFonts w:ascii="Times New Roman" w:hAnsi="Times New Roman"/>
          <w:highlight w:val="yellow"/>
        </w:rPr>
        <w:t>to introduce</w:t>
      </w:r>
      <w:r w:rsidRPr="0088397F">
        <w:rPr>
          <w:rFonts w:ascii="Times New Roman" w:hAnsi="Times New Roman"/>
          <w:highlight w:val="yellow"/>
        </w:rPr>
        <w:t xml:space="preserve"> appropriate potato technology to the Somali Region. The primary objective of this study was to evaluate the performance of different potato genotypes in terms of tuber yield and yield-related traits under the conditions at the Fafen Research Centre, located in the Somali Regional State.</w:t>
      </w:r>
    </w:p>
    <w:p w14:paraId="02CC6310" w14:textId="77777777" w:rsidR="0088397F" w:rsidRPr="0088397F" w:rsidRDefault="0088397F" w:rsidP="0088397F">
      <w:pPr>
        <w:spacing w:after="0" w:line="240" w:lineRule="auto"/>
        <w:jc w:val="both"/>
        <w:rPr>
          <w:rFonts w:ascii="Times New Roman" w:hAnsi="Times New Roman"/>
        </w:rPr>
      </w:pPr>
    </w:p>
    <w:p w14:paraId="420B1B54" w14:textId="77777777" w:rsidR="00984501" w:rsidRPr="0088397F" w:rsidRDefault="00984501" w:rsidP="0088397F">
      <w:pPr>
        <w:pStyle w:val="ListParagraph"/>
        <w:numPr>
          <w:ilvl w:val="0"/>
          <w:numId w:val="1"/>
        </w:numPr>
        <w:spacing w:after="0" w:line="240" w:lineRule="auto"/>
        <w:rPr>
          <w:rFonts w:ascii="Times New Roman" w:hAnsi="Times New Roman"/>
          <w:b/>
          <w:bCs/>
        </w:rPr>
      </w:pPr>
      <w:r w:rsidRPr="0088397F">
        <w:rPr>
          <w:rFonts w:ascii="Times New Roman" w:hAnsi="Times New Roman"/>
          <w:b/>
          <w:bCs/>
        </w:rPr>
        <w:t>Materials and Methods</w:t>
      </w:r>
    </w:p>
    <w:p w14:paraId="1340286C" w14:textId="77777777" w:rsidR="0088397F" w:rsidRPr="0088397F" w:rsidRDefault="0088397F" w:rsidP="0088397F">
      <w:pPr>
        <w:pStyle w:val="ListParagraph"/>
        <w:spacing w:after="0" w:line="240" w:lineRule="auto"/>
        <w:ind w:left="360"/>
        <w:rPr>
          <w:rFonts w:ascii="Times New Roman" w:hAnsi="Times New Roman"/>
          <w:b/>
          <w:bCs/>
        </w:rPr>
      </w:pPr>
    </w:p>
    <w:p w14:paraId="3F243191" w14:textId="2AF3E264" w:rsidR="00984501" w:rsidRPr="0088397F" w:rsidRDefault="00984501" w:rsidP="0088397F">
      <w:pPr>
        <w:pStyle w:val="ListParagraph"/>
        <w:numPr>
          <w:ilvl w:val="1"/>
          <w:numId w:val="1"/>
        </w:numPr>
        <w:spacing w:after="0" w:line="240" w:lineRule="auto"/>
        <w:ind w:left="630"/>
        <w:rPr>
          <w:rFonts w:ascii="Times New Roman" w:hAnsi="Times New Roman"/>
          <w:b/>
          <w:bCs/>
        </w:rPr>
      </w:pPr>
      <w:r w:rsidRPr="0088397F">
        <w:rPr>
          <w:rFonts w:ascii="Times New Roman" w:hAnsi="Times New Roman"/>
          <w:b/>
          <w:bCs/>
        </w:rPr>
        <w:t>Experimental Materials, Design</w:t>
      </w:r>
      <w:r w:rsidR="0088397F" w:rsidRPr="0088397F">
        <w:rPr>
          <w:rFonts w:ascii="Times New Roman" w:hAnsi="Times New Roman"/>
          <w:b/>
          <w:bCs/>
        </w:rPr>
        <w:t>,</w:t>
      </w:r>
      <w:r w:rsidRPr="0088397F">
        <w:rPr>
          <w:rFonts w:ascii="Times New Roman" w:hAnsi="Times New Roman"/>
          <w:b/>
          <w:bCs/>
        </w:rPr>
        <w:t xml:space="preserve"> and Procedure </w:t>
      </w:r>
    </w:p>
    <w:p w14:paraId="125FF519" w14:textId="77777777" w:rsidR="0088397F" w:rsidRPr="0088397F" w:rsidRDefault="0088397F" w:rsidP="0088397F">
      <w:pPr>
        <w:spacing w:after="0" w:line="240" w:lineRule="auto"/>
        <w:rPr>
          <w:rFonts w:ascii="Times New Roman" w:hAnsi="Times New Roman"/>
          <w:b/>
          <w:bCs/>
        </w:rPr>
      </w:pPr>
    </w:p>
    <w:p w14:paraId="2823B537" w14:textId="5D149786" w:rsidR="0088397F" w:rsidRPr="0088397F" w:rsidRDefault="0088397F" w:rsidP="0088397F">
      <w:pPr>
        <w:spacing w:after="0" w:line="240" w:lineRule="auto"/>
        <w:jc w:val="both"/>
        <w:rPr>
          <w:rFonts w:ascii="Times New Roman" w:hAnsi="Times New Roman"/>
        </w:rPr>
      </w:pPr>
      <w:r w:rsidRPr="0088397F">
        <w:rPr>
          <w:rFonts w:ascii="Times New Roman" w:hAnsi="Times New Roman"/>
          <w:highlight w:val="yellow"/>
        </w:rPr>
        <w:t>A total of 15 potato genotypes were used in the study: CIP312921.550, CIP312926.502, CIP312923.522, CIP312923.562, CIP312920.538, CIP312927.550, CIP312916.591, CIP312897.548, CIP312898.640, CIP312911.508, CIP312906.575, CIP312896.509, CIP312905.530, CIP312901.638, and Belete (St.ck). The genotypes were arranged in a Randomized Complete Block Design (RCBD) with two replications due to a shortage of seed. Each gross plot measured 3 m × 3 m (9 m²) and consisted of four rows, with each row containing 10 plants, resulting in 40 plants per plot.</w:t>
      </w:r>
      <w:r w:rsidRPr="0088397F">
        <w:rPr>
          <w:rFonts w:ascii="Times New Roman" w:hAnsi="Times New Roman"/>
          <w:highlight w:val="yellow"/>
        </w:rPr>
        <w:t xml:space="preserve"> </w:t>
      </w:r>
      <w:r w:rsidRPr="0088397F">
        <w:rPr>
          <w:rFonts w:ascii="Times New Roman" w:hAnsi="Times New Roman"/>
          <w:highlight w:val="yellow"/>
        </w:rPr>
        <w:t>Row and plant spacing were maintained at 0.75 m and 0.30 m, respectively. The spacing between plots and adjacent replications was set at 1 m and 1.5 m, respectively. Data were collected from the two central rows of each plot.</w:t>
      </w:r>
      <w:r w:rsidRPr="0088397F">
        <w:rPr>
          <w:rFonts w:ascii="Times New Roman" w:hAnsi="Times New Roman"/>
          <w:highlight w:val="yellow"/>
        </w:rPr>
        <w:t xml:space="preserve"> </w:t>
      </w:r>
      <w:r w:rsidRPr="0088397F">
        <w:rPr>
          <w:rFonts w:ascii="Times New Roman" w:hAnsi="Times New Roman"/>
          <w:highlight w:val="yellow"/>
        </w:rPr>
        <w:t xml:space="preserve">The experimental field was plowed to a depth of 25–30 cm using a tractor, and ridges were formed manually after leveling the land. Planting depth was maintained at 10–15 cm. All other agronomic practices, including weeding, cultivation, and application of </w:t>
      </w:r>
      <w:proofErr w:type="spellStart"/>
      <w:r w:rsidRPr="0088397F">
        <w:rPr>
          <w:rFonts w:ascii="Times New Roman" w:hAnsi="Times New Roman"/>
          <w:highlight w:val="yellow"/>
        </w:rPr>
        <w:t>Redomil</w:t>
      </w:r>
      <w:proofErr w:type="spellEnd"/>
      <w:r w:rsidRPr="0088397F">
        <w:rPr>
          <w:rFonts w:ascii="Times New Roman" w:hAnsi="Times New Roman"/>
          <w:highlight w:val="yellow"/>
        </w:rPr>
        <w:t xml:space="preserve"> fungicide, were uniformly applied across all treatments. The soil at the experimental site was classified as sandy clay loam in texture.</w:t>
      </w:r>
    </w:p>
    <w:p w14:paraId="1D70CEE4" w14:textId="77777777" w:rsidR="0088397F" w:rsidRPr="0088397F" w:rsidRDefault="0088397F" w:rsidP="0088397F">
      <w:pPr>
        <w:spacing w:after="0" w:line="240" w:lineRule="auto"/>
        <w:jc w:val="both"/>
        <w:rPr>
          <w:rFonts w:ascii="Times New Roman" w:hAnsi="Times New Roman"/>
        </w:rPr>
      </w:pPr>
    </w:p>
    <w:p w14:paraId="75595E70" w14:textId="35C56B96" w:rsidR="00984501" w:rsidRDefault="00984501" w:rsidP="0088397F">
      <w:pPr>
        <w:pStyle w:val="ListParagraph"/>
        <w:numPr>
          <w:ilvl w:val="1"/>
          <w:numId w:val="1"/>
        </w:numPr>
        <w:spacing w:after="0" w:line="240" w:lineRule="auto"/>
        <w:ind w:left="630"/>
        <w:rPr>
          <w:rFonts w:ascii="Times New Roman" w:hAnsi="Times New Roman"/>
          <w:b/>
          <w:bCs/>
        </w:rPr>
      </w:pPr>
      <w:r w:rsidRPr="0088397F">
        <w:rPr>
          <w:rFonts w:ascii="Times New Roman" w:hAnsi="Times New Roman"/>
          <w:b/>
          <w:bCs/>
        </w:rPr>
        <w:t xml:space="preserve">Data </w:t>
      </w:r>
      <w:r w:rsidR="0088397F">
        <w:rPr>
          <w:rFonts w:ascii="Times New Roman" w:hAnsi="Times New Roman"/>
          <w:b/>
          <w:bCs/>
        </w:rPr>
        <w:t>Collection</w:t>
      </w:r>
      <w:r w:rsidRPr="0088397F">
        <w:rPr>
          <w:rFonts w:ascii="Times New Roman" w:hAnsi="Times New Roman"/>
          <w:b/>
          <w:bCs/>
        </w:rPr>
        <w:t xml:space="preserve"> and Statistical Analysis </w:t>
      </w:r>
    </w:p>
    <w:p w14:paraId="03B3A886" w14:textId="77777777" w:rsidR="0088397F" w:rsidRPr="0088397F" w:rsidRDefault="0088397F" w:rsidP="0088397F">
      <w:pPr>
        <w:pStyle w:val="ListParagraph"/>
        <w:spacing w:after="0" w:line="240" w:lineRule="auto"/>
        <w:ind w:left="630"/>
        <w:rPr>
          <w:rFonts w:ascii="Times New Roman" w:hAnsi="Times New Roman"/>
          <w:b/>
          <w:bCs/>
        </w:rPr>
      </w:pPr>
    </w:p>
    <w:p w14:paraId="5FDAE2B2" w14:textId="026A617B" w:rsidR="0088397F" w:rsidRPr="0088397F" w:rsidRDefault="0088397F" w:rsidP="0088397F">
      <w:pPr>
        <w:spacing w:after="0" w:line="240" w:lineRule="auto"/>
        <w:jc w:val="both"/>
        <w:rPr>
          <w:rFonts w:ascii="Times New Roman" w:hAnsi="Times New Roman"/>
          <w:highlight w:val="yellow"/>
        </w:rPr>
      </w:pPr>
      <w:r w:rsidRPr="0088397F">
        <w:rPr>
          <w:rFonts w:ascii="Times New Roman" w:hAnsi="Times New Roman"/>
          <w:highlight w:val="yellow"/>
        </w:rPr>
        <w:t>Data were collected on various agronomic traits to evaluate the performance of the potato genotypes. Days to 50% flowering were recorded as the number of days from planting until half of the plants in each plot had flowered. Likewise, days to 50% maturity were determined by counting the days from planting until 50% of the plants in the central two rows exhibited yellowing of the haulms.</w:t>
      </w:r>
      <w:r w:rsidRPr="0088397F">
        <w:rPr>
          <w:rFonts w:ascii="Times New Roman" w:hAnsi="Times New Roman"/>
          <w:highlight w:val="yellow"/>
        </w:rPr>
        <w:t xml:space="preserve"> </w:t>
      </w:r>
      <w:r w:rsidRPr="0088397F">
        <w:rPr>
          <w:rFonts w:ascii="Times New Roman" w:hAnsi="Times New Roman"/>
          <w:highlight w:val="yellow"/>
        </w:rPr>
        <w:t>Plant height was measured from the soil surface to the tip of the main stem on at least eight randomly selected plants from the central two rows. The average of these measurements was calculated to determine the mean plant height, expressed in centimeters. The number of plants harvested was recorded by counting all plants from the central two rows of each plot.</w:t>
      </w:r>
    </w:p>
    <w:p w14:paraId="64D8FF50" w14:textId="77777777" w:rsidR="0088397F" w:rsidRPr="0088397F" w:rsidRDefault="0088397F" w:rsidP="0088397F">
      <w:pPr>
        <w:spacing w:after="0" w:line="240" w:lineRule="auto"/>
        <w:jc w:val="both"/>
        <w:rPr>
          <w:rFonts w:ascii="Times New Roman" w:hAnsi="Times New Roman"/>
          <w:highlight w:val="yellow"/>
        </w:rPr>
      </w:pPr>
    </w:p>
    <w:p w14:paraId="6B37BE06" w14:textId="77777777" w:rsidR="0088397F" w:rsidRPr="0088397F" w:rsidRDefault="0088397F" w:rsidP="0088397F">
      <w:pPr>
        <w:spacing w:after="0" w:line="240" w:lineRule="auto"/>
        <w:rPr>
          <w:rFonts w:ascii="Times New Roman" w:hAnsi="Times New Roman"/>
          <w:highlight w:val="yellow"/>
        </w:rPr>
      </w:pPr>
      <w:r w:rsidRPr="0088397F">
        <w:rPr>
          <w:rFonts w:ascii="Times New Roman" w:hAnsi="Times New Roman"/>
          <w:b/>
          <w:bCs/>
          <w:highlight w:val="yellow"/>
        </w:rPr>
        <w:t>Marketable tubers</w:t>
      </w:r>
      <w:r w:rsidRPr="0088397F">
        <w:rPr>
          <w:rFonts w:ascii="Times New Roman" w:hAnsi="Times New Roman"/>
          <w:highlight w:val="yellow"/>
        </w:rPr>
        <w:t xml:space="preserve"> were classified into two categories:</w:t>
      </w:r>
    </w:p>
    <w:p w14:paraId="5481D394" w14:textId="77777777" w:rsidR="0088397F" w:rsidRPr="0088397F" w:rsidRDefault="0088397F" w:rsidP="0088397F">
      <w:pPr>
        <w:numPr>
          <w:ilvl w:val="0"/>
          <w:numId w:val="2"/>
        </w:numPr>
        <w:spacing w:after="0" w:line="240" w:lineRule="auto"/>
        <w:rPr>
          <w:rFonts w:ascii="Times New Roman" w:hAnsi="Times New Roman"/>
          <w:highlight w:val="yellow"/>
        </w:rPr>
      </w:pPr>
      <w:r w:rsidRPr="0088397F">
        <w:rPr>
          <w:rFonts w:ascii="Times New Roman" w:hAnsi="Times New Roman"/>
          <w:i/>
          <w:iCs/>
          <w:highlight w:val="yellow"/>
        </w:rPr>
        <w:t>Category I</w:t>
      </w:r>
      <w:r w:rsidRPr="0088397F">
        <w:rPr>
          <w:rFonts w:ascii="Times New Roman" w:hAnsi="Times New Roman"/>
          <w:highlight w:val="yellow"/>
        </w:rPr>
        <w:t>: tubers weighing more than 80 grams or measuring 40–60 mm in diameter.</w:t>
      </w:r>
    </w:p>
    <w:p w14:paraId="139EC815" w14:textId="305AE683" w:rsidR="0088397F" w:rsidRPr="0088397F" w:rsidRDefault="0088397F" w:rsidP="0088397F">
      <w:pPr>
        <w:numPr>
          <w:ilvl w:val="0"/>
          <w:numId w:val="2"/>
        </w:numPr>
        <w:spacing w:after="0" w:line="240" w:lineRule="auto"/>
        <w:rPr>
          <w:rFonts w:ascii="Times New Roman" w:hAnsi="Times New Roman"/>
          <w:highlight w:val="yellow"/>
        </w:rPr>
      </w:pPr>
      <w:r w:rsidRPr="0088397F">
        <w:rPr>
          <w:rFonts w:ascii="Times New Roman" w:hAnsi="Times New Roman"/>
          <w:i/>
          <w:iCs/>
          <w:highlight w:val="yellow"/>
        </w:rPr>
        <w:t>Category II</w:t>
      </w:r>
      <w:r w:rsidRPr="0088397F">
        <w:rPr>
          <w:rFonts w:ascii="Times New Roman" w:hAnsi="Times New Roman"/>
          <w:highlight w:val="yellow"/>
        </w:rPr>
        <w:t>: tubers weighing between 30–80 grams or measuring 20–40 mm in diameter.</w:t>
      </w:r>
      <w:r w:rsidRPr="0088397F">
        <w:rPr>
          <w:rFonts w:ascii="Times New Roman" w:hAnsi="Times New Roman"/>
          <w:highlight w:val="yellow"/>
        </w:rPr>
        <w:t xml:space="preserve"> non-marketable</w:t>
      </w:r>
      <w:r w:rsidRPr="0088397F">
        <w:rPr>
          <w:rFonts w:ascii="Times New Roman" w:hAnsi="Times New Roman"/>
          <w:highlight w:val="yellow"/>
        </w:rPr>
        <w:t xml:space="preserve"> tubers were defined as those weighing less than 30 grams or measuring under 20 mm in diameter.</w:t>
      </w:r>
    </w:p>
    <w:p w14:paraId="4B1A30DC" w14:textId="77777777" w:rsidR="0088397F" w:rsidRPr="0088397F" w:rsidRDefault="0088397F" w:rsidP="0088397F">
      <w:pPr>
        <w:spacing w:after="0" w:line="240" w:lineRule="auto"/>
        <w:jc w:val="both"/>
        <w:rPr>
          <w:rFonts w:ascii="Times New Roman" w:hAnsi="Times New Roman"/>
          <w:highlight w:val="yellow"/>
        </w:rPr>
      </w:pPr>
    </w:p>
    <w:p w14:paraId="267DB667" w14:textId="7BE14C8D" w:rsidR="0088397F" w:rsidRPr="0088397F" w:rsidRDefault="0088397F" w:rsidP="0088397F">
      <w:pPr>
        <w:spacing w:after="0" w:line="240" w:lineRule="auto"/>
        <w:jc w:val="both"/>
        <w:rPr>
          <w:rFonts w:ascii="Times New Roman" w:hAnsi="Times New Roman"/>
        </w:rPr>
      </w:pPr>
      <w:r w:rsidRPr="0088397F">
        <w:rPr>
          <w:rFonts w:ascii="Times New Roman" w:hAnsi="Times New Roman"/>
          <w:highlight w:val="yellow"/>
        </w:rPr>
        <w:t>The number of tubers in each category was counted from the central two rows. Additionally, the weights of marketable tubers (Categories I and II) and non-marketable tubers were measured in kilograms per plot. The total tuber yield per hectare was calculated by summing the weights of both marketable and non-marketable tubers and converting the result to kilograms per hectare.</w:t>
      </w:r>
      <w:r w:rsidRPr="0088397F">
        <w:rPr>
          <w:rFonts w:ascii="Times New Roman" w:hAnsi="Times New Roman"/>
          <w:highlight w:val="yellow"/>
        </w:rPr>
        <w:t xml:space="preserve"> </w:t>
      </w:r>
      <w:r w:rsidRPr="0088397F">
        <w:rPr>
          <w:rFonts w:ascii="Times New Roman" w:hAnsi="Times New Roman"/>
          <w:highlight w:val="yellow"/>
        </w:rPr>
        <w:t xml:space="preserve">All collected data were subjected to </w:t>
      </w:r>
      <w:r w:rsidRPr="0088397F">
        <w:rPr>
          <w:rFonts w:ascii="Times New Roman" w:hAnsi="Times New Roman"/>
          <w:highlight w:val="yellow"/>
        </w:rPr>
        <w:lastRenderedPageBreak/>
        <w:t>analysis of variance (ANOVA) using GenStat 18th Edition software, following a Randomized Complete Block Design (RCBD). Treatment means that exhibited significant differences were compared using the Least Significant Difference (LSD) test at the 5% significance level.</w:t>
      </w:r>
    </w:p>
    <w:p w14:paraId="75546E09" w14:textId="77777777" w:rsidR="0088397F" w:rsidRPr="0088397F" w:rsidRDefault="0088397F" w:rsidP="0088397F">
      <w:pPr>
        <w:spacing w:after="0" w:line="240" w:lineRule="auto"/>
        <w:rPr>
          <w:rFonts w:ascii="Times New Roman" w:hAnsi="Times New Roman"/>
        </w:rPr>
      </w:pPr>
    </w:p>
    <w:p w14:paraId="41341737" w14:textId="77777777" w:rsidR="00984501" w:rsidRPr="0088397F" w:rsidRDefault="00984501" w:rsidP="0088397F">
      <w:pPr>
        <w:pStyle w:val="ListParagraph"/>
        <w:numPr>
          <w:ilvl w:val="0"/>
          <w:numId w:val="1"/>
        </w:numPr>
        <w:spacing w:after="0" w:line="240" w:lineRule="auto"/>
        <w:rPr>
          <w:rFonts w:ascii="Times New Roman" w:hAnsi="Times New Roman"/>
          <w:b/>
          <w:bCs/>
        </w:rPr>
      </w:pPr>
      <w:r w:rsidRPr="0088397F">
        <w:rPr>
          <w:rFonts w:ascii="Times New Roman" w:hAnsi="Times New Roman"/>
          <w:b/>
          <w:bCs/>
        </w:rPr>
        <w:t xml:space="preserve">Results and discussions </w:t>
      </w:r>
    </w:p>
    <w:p w14:paraId="6161B808" w14:textId="4C1E5557" w:rsidR="00984501" w:rsidRPr="0088397F" w:rsidRDefault="00827A98" w:rsidP="00827A98">
      <w:pPr>
        <w:spacing w:after="0" w:line="240" w:lineRule="auto"/>
        <w:jc w:val="both"/>
        <w:rPr>
          <w:rFonts w:ascii="Times New Roman" w:eastAsia="Times New Roman" w:hAnsi="Times New Roman"/>
          <w:b/>
          <w:bCs/>
        </w:rPr>
        <w:sectPr w:rsidR="00984501" w:rsidRPr="0088397F" w:rsidSect="007130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DA14BC">
        <w:rPr>
          <w:rFonts w:ascii="Times New Roman" w:hAnsi="Times New Roman"/>
          <w:highlight w:val="yellow"/>
        </w:rPr>
        <w:t>Genotype and year had a significant effect on all measured plant traits, except for days to flowering and maturity (Table 1). The significant differences observed among the varieties indicate the presence of genetic variation among the tested genotypes. The interaction between genotype and year also showed significant effects on most of the measured parameters, except for days to flowering, days to maturity, plant vigor, and plant height. These interactions may be attributed to the genetic characteristics of the genotypes and the variability in weather patterns at the experimental site.</w:t>
      </w:r>
    </w:p>
    <w:p w14:paraId="7CDDFBD2" w14:textId="592FD6D5" w:rsidR="00984501" w:rsidRPr="00DA14BC" w:rsidRDefault="00984501" w:rsidP="00827A98">
      <w:pPr>
        <w:spacing w:after="0" w:line="240" w:lineRule="auto"/>
        <w:jc w:val="both"/>
        <w:rPr>
          <w:rFonts w:ascii="Times New Roman" w:eastAsia="Times New Roman" w:hAnsi="Times New Roman"/>
          <w:highlight w:val="yellow"/>
        </w:rPr>
      </w:pPr>
      <w:r w:rsidRPr="00DA14BC">
        <w:rPr>
          <w:rFonts w:ascii="Times New Roman" w:eastAsia="Times New Roman" w:hAnsi="Times New Roman"/>
          <w:b/>
          <w:bCs/>
          <w:highlight w:val="yellow"/>
        </w:rPr>
        <w:lastRenderedPageBreak/>
        <w:t>Table 1</w:t>
      </w:r>
      <w:r w:rsidRPr="00DA14BC">
        <w:rPr>
          <w:rFonts w:ascii="Times New Roman" w:eastAsia="Times New Roman" w:hAnsi="Times New Roman"/>
          <w:highlight w:val="yellow"/>
        </w:rPr>
        <w:t xml:space="preserve">: </w:t>
      </w:r>
      <w:r w:rsidR="00827A98" w:rsidRPr="00DA14BC">
        <w:rPr>
          <w:rFonts w:ascii="Times New Roman" w:eastAsia="Times New Roman" w:hAnsi="Times New Roman"/>
          <w:highlight w:val="yellow"/>
        </w:rPr>
        <w:t>Combined ANOVA Mean Squares for Plant and Yield Traits of Potato Genotypes (2021–2022) at Fafen</w:t>
      </w:r>
    </w:p>
    <w:tbl>
      <w:tblPr>
        <w:tblpPr w:leftFromText="180" w:rightFromText="180" w:vertAnchor="text" w:horzAnchor="margin" w:tblpXSpec="center" w:tblpY="32"/>
        <w:tblW w:w="5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483"/>
        <w:gridCol w:w="844"/>
        <w:gridCol w:w="1066"/>
        <w:gridCol w:w="966"/>
        <w:gridCol w:w="844"/>
        <w:gridCol w:w="966"/>
        <w:gridCol w:w="944"/>
        <w:gridCol w:w="1166"/>
        <w:gridCol w:w="1266"/>
        <w:gridCol w:w="1066"/>
        <w:gridCol w:w="1166"/>
        <w:gridCol w:w="1067"/>
        <w:gridCol w:w="1061"/>
        <w:gridCol w:w="1166"/>
      </w:tblGrid>
      <w:tr w:rsidR="00984501" w:rsidRPr="00DA14BC" w14:paraId="0DF7B8F0" w14:textId="77777777" w:rsidTr="00827A98">
        <w:trPr>
          <w:trHeight w:val="20"/>
        </w:trPr>
        <w:tc>
          <w:tcPr>
            <w:tcW w:w="344" w:type="pct"/>
            <w:vMerge w:val="restart"/>
            <w:shd w:val="clear" w:color="auto" w:fill="auto"/>
          </w:tcPr>
          <w:p w14:paraId="6B129D39"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 xml:space="preserve">Source of variation </w:t>
            </w:r>
          </w:p>
        </w:tc>
        <w:tc>
          <w:tcPr>
            <w:tcW w:w="160" w:type="pct"/>
            <w:shd w:val="clear" w:color="auto" w:fill="auto"/>
          </w:tcPr>
          <w:p w14:paraId="44269050"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DF</w:t>
            </w:r>
          </w:p>
        </w:tc>
        <w:tc>
          <w:tcPr>
            <w:tcW w:w="4496" w:type="pct"/>
            <w:gridSpan w:val="13"/>
            <w:shd w:val="clear" w:color="auto" w:fill="auto"/>
          </w:tcPr>
          <w:p w14:paraId="167B299A" w14:textId="77777777" w:rsidR="00984501" w:rsidRPr="00DA14BC" w:rsidRDefault="00984501" w:rsidP="0088397F">
            <w:pPr>
              <w:spacing w:after="0" w:line="240" w:lineRule="auto"/>
              <w:jc w:val="center"/>
              <w:rPr>
                <w:rFonts w:ascii="Times New Roman" w:hAnsi="Times New Roman"/>
                <w:b/>
                <w:bCs/>
                <w:sz w:val="20"/>
                <w:szCs w:val="20"/>
                <w:highlight w:val="yellow"/>
              </w:rPr>
            </w:pPr>
            <w:r w:rsidRPr="00DA14BC">
              <w:rPr>
                <w:rFonts w:ascii="Times New Roman" w:hAnsi="Times New Roman"/>
                <w:b/>
                <w:bCs/>
                <w:sz w:val="20"/>
                <w:szCs w:val="20"/>
                <w:highlight w:val="yellow"/>
              </w:rPr>
              <w:t>Mean square</w:t>
            </w:r>
          </w:p>
        </w:tc>
      </w:tr>
      <w:tr w:rsidR="00827A98" w:rsidRPr="00DA14BC" w14:paraId="4172183C" w14:textId="77777777" w:rsidTr="00827A98">
        <w:trPr>
          <w:trHeight w:val="20"/>
        </w:trPr>
        <w:tc>
          <w:tcPr>
            <w:tcW w:w="344" w:type="pct"/>
            <w:vMerge/>
            <w:shd w:val="clear" w:color="auto" w:fill="auto"/>
          </w:tcPr>
          <w:p w14:paraId="737E874E" w14:textId="77777777" w:rsidR="00984501" w:rsidRPr="00DA14BC" w:rsidRDefault="00984501" w:rsidP="0088397F">
            <w:pPr>
              <w:spacing w:after="0" w:line="240" w:lineRule="auto"/>
              <w:rPr>
                <w:rFonts w:ascii="Times New Roman" w:hAnsi="Times New Roman"/>
                <w:b/>
                <w:bCs/>
                <w:sz w:val="20"/>
                <w:szCs w:val="20"/>
                <w:highlight w:val="yellow"/>
              </w:rPr>
            </w:pPr>
          </w:p>
        </w:tc>
        <w:tc>
          <w:tcPr>
            <w:tcW w:w="160" w:type="pct"/>
            <w:shd w:val="clear" w:color="auto" w:fill="auto"/>
          </w:tcPr>
          <w:p w14:paraId="5819BD69" w14:textId="77777777" w:rsidR="00984501" w:rsidRPr="00DA14BC" w:rsidRDefault="00984501" w:rsidP="0088397F">
            <w:pPr>
              <w:spacing w:after="0" w:line="240" w:lineRule="auto"/>
              <w:rPr>
                <w:rFonts w:ascii="Times New Roman" w:hAnsi="Times New Roman"/>
                <w:sz w:val="20"/>
                <w:szCs w:val="20"/>
                <w:highlight w:val="yellow"/>
              </w:rPr>
            </w:pPr>
          </w:p>
        </w:tc>
        <w:tc>
          <w:tcPr>
            <w:tcW w:w="279" w:type="pct"/>
            <w:shd w:val="clear" w:color="auto" w:fill="auto"/>
          </w:tcPr>
          <w:p w14:paraId="6E844B92" w14:textId="77777777" w:rsidR="00984501" w:rsidRPr="00DA14BC" w:rsidRDefault="00984501" w:rsidP="0088397F">
            <w:pPr>
              <w:spacing w:after="0" w:line="240" w:lineRule="auto"/>
              <w:rPr>
                <w:rFonts w:ascii="Times New Roman" w:hAnsi="Times New Roman"/>
                <w:sz w:val="20"/>
                <w:szCs w:val="20"/>
                <w:highlight w:val="yellow"/>
              </w:rPr>
            </w:pPr>
            <w:proofErr w:type="spellStart"/>
            <w:r w:rsidRPr="00DA14BC">
              <w:rPr>
                <w:rFonts w:ascii="Times New Roman" w:hAnsi="Times New Roman"/>
                <w:sz w:val="20"/>
                <w:szCs w:val="20"/>
                <w:highlight w:val="yellow"/>
              </w:rPr>
              <w:t>DsF</w:t>
            </w:r>
            <w:proofErr w:type="spellEnd"/>
          </w:p>
        </w:tc>
        <w:tc>
          <w:tcPr>
            <w:tcW w:w="353" w:type="pct"/>
            <w:shd w:val="clear" w:color="auto" w:fill="auto"/>
          </w:tcPr>
          <w:p w14:paraId="6454057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PU</w:t>
            </w:r>
          </w:p>
        </w:tc>
        <w:tc>
          <w:tcPr>
            <w:tcW w:w="320" w:type="pct"/>
            <w:shd w:val="clear" w:color="auto" w:fill="auto"/>
          </w:tcPr>
          <w:p w14:paraId="06638A8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PV</w:t>
            </w:r>
          </w:p>
        </w:tc>
        <w:tc>
          <w:tcPr>
            <w:tcW w:w="279" w:type="pct"/>
            <w:shd w:val="clear" w:color="auto" w:fill="auto"/>
          </w:tcPr>
          <w:p w14:paraId="33C5B854"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DM</w:t>
            </w:r>
          </w:p>
        </w:tc>
        <w:tc>
          <w:tcPr>
            <w:tcW w:w="320" w:type="pct"/>
            <w:shd w:val="clear" w:color="auto" w:fill="auto"/>
          </w:tcPr>
          <w:p w14:paraId="433D4834"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PH</w:t>
            </w:r>
          </w:p>
        </w:tc>
        <w:tc>
          <w:tcPr>
            <w:tcW w:w="312" w:type="pct"/>
            <w:shd w:val="clear" w:color="auto" w:fill="auto"/>
          </w:tcPr>
          <w:p w14:paraId="2107DCFE" w14:textId="77777777" w:rsidR="00984501" w:rsidRPr="00DA14BC" w:rsidRDefault="00984501" w:rsidP="0088397F">
            <w:pPr>
              <w:spacing w:after="0" w:line="240" w:lineRule="auto"/>
              <w:rPr>
                <w:rFonts w:ascii="Times New Roman" w:hAnsi="Times New Roman"/>
                <w:sz w:val="20"/>
                <w:szCs w:val="20"/>
                <w:highlight w:val="yellow"/>
              </w:rPr>
            </w:pPr>
            <w:proofErr w:type="spellStart"/>
            <w:r w:rsidRPr="00DA14BC">
              <w:rPr>
                <w:rFonts w:ascii="Times New Roman" w:hAnsi="Times New Roman"/>
                <w:sz w:val="20"/>
                <w:szCs w:val="20"/>
                <w:highlight w:val="yellow"/>
              </w:rPr>
              <w:t>AvSN</w:t>
            </w:r>
            <w:proofErr w:type="spellEnd"/>
          </w:p>
        </w:tc>
        <w:tc>
          <w:tcPr>
            <w:tcW w:w="386" w:type="pct"/>
            <w:shd w:val="clear" w:color="auto" w:fill="auto"/>
          </w:tcPr>
          <w:p w14:paraId="45B5B78B"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NMTCI</w:t>
            </w:r>
          </w:p>
        </w:tc>
        <w:tc>
          <w:tcPr>
            <w:tcW w:w="419" w:type="pct"/>
            <w:shd w:val="clear" w:color="auto" w:fill="auto"/>
          </w:tcPr>
          <w:p w14:paraId="674F1CF8"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NMTCII</w:t>
            </w:r>
          </w:p>
        </w:tc>
        <w:tc>
          <w:tcPr>
            <w:tcW w:w="353" w:type="pct"/>
            <w:shd w:val="clear" w:color="auto" w:fill="auto"/>
          </w:tcPr>
          <w:p w14:paraId="61174F40" w14:textId="77777777" w:rsidR="00984501" w:rsidRPr="00DA14BC" w:rsidRDefault="00984501" w:rsidP="0088397F">
            <w:pPr>
              <w:spacing w:after="0" w:line="240" w:lineRule="auto"/>
              <w:rPr>
                <w:rFonts w:ascii="Times New Roman" w:hAnsi="Times New Roman"/>
                <w:sz w:val="20"/>
                <w:szCs w:val="20"/>
                <w:highlight w:val="yellow"/>
              </w:rPr>
            </w:pPr>
            <w:proofErr w:type="spellStart"/>
            <w:r w:rsidRPr="00DA14BC">
              <w:rPr>
                <w:rFonts w:ascii="Times New Roman" w:hAnsi="Times New Roman"/>
                <w:sz w:val="20"/>
                <w:szCs w:val="20"/>
                <w:highlight w:val="yellow"/>
              </w:rPr>
              <w:t>NNoMTP</w:t>
            </w:r>
            <w:proofErr w:type="spellEnd"/>
          </w:p>
        </w:tc>
        <w:tc>
          <w:tcPr>
            <w:tcW w:w="386" w:type="pct"/>
            <w:shd w:val="clear" w:color="auto" w:fill="auto"/>
          </w:tcPr>
          <w:p w14:paraId="56483F70"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MTWCI</w:t>
            </w:r>
          </w:p>
        </w:tc>
        <w:tc>
          <w:tcPr>
            <w:tcW w:w="353" w:type="pct"/>
            <w:shd w:val="clear" w:color="auto" w:fill="auto"/>
          </w:tcPr>
          <w:p w14:paraId="2CB688D3"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MTWCII</w:t>
            </w:r>
          </w:p>
        </w:tc>
        <w:tc>
          <w:tcPr>
            <w:tcW w:w="351" w:type="pct"/>
            <w:shd w:val="clear" w:color="auto" w:fill="auto"/>
          </w:tcPr>
          <w:p w14:paraId="71ABD806" w14:textId="77777777" w:rsidR="00984501" w:rsidRPr="00DA14BC" w:rsidRDefault="00984501" w:rsidP="0088397F">
            <w:pPr>
              <w:spacing w:after="0" w:line="240" w:lineRule="auto"/>
              <w:rPr>
                <w:rFonts w:ascii="Times New Roman" w:hAnsi="Times New Roman"/>
                <w:sz w:val="20"/>
                <w:szCs w:val="20"/>
                <w:highlight w:val="yellow"/>
              </w:rPr>
            </w:pPr>
            <w:proofErr w:type="spellStart"/>
            <w:r w:rsidRPr="00DA14BC">
              <w:rPr>
                <w:rFonts w:ascii="Times New Roman" w:hAnsi="Times New Roman"/>
                <w:sz w:val="20"/>
                <w:szCs w:val="20"/>
                <w:highlight w:val="yellow"/>
              </w:rPr>
              <w:t>NoMTWP</w:t>
            </w:r>
            <w:proofErr w:type="spellEnd"/>
          </w:p>
        </w:tc>
        <w:tc>
          <w:tcPr>
            <w:tcW w:w="386" w:type="pct"/>
            <w:shd w:val="clear" w:color="auto" w:fill="auto"/>
          </w:tcPr>
          <w:p w14:paraId="688B420F"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TTY</w:t>
            </w:r>
          </w:p>
        </w:tc>
      </w:tr>
      <w:tr w:rsidR="00827A98" w:rsidRPr="00DA14BC" w14:paraId="5D426B9F" w14:textId="77777777" w:rsidTr="00827A98">
        <w:trPr>
          <w:trHeight w:val="20"/>
        </w:trPr>
        <w:tc>
          <w:tcPr>
            <w:tcW w:w="344" w:type="pct"/>
            <w:shd w:val="clear" w:color="auto" w:fill="auto"/>
          </w:tcPr>
          <w:p w14:paraId="51188705"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Rep</w:t>
            </w:r>
          </w:p>
        </w:tc>
        <w:tc>
          <w:tcPr>
            <w:tcW w:w="160" w:type="pct"/>
            <w:shd w:val="clear" w:color="auto" w:fill="auto"/>
          </w:tcPr>
          <w:p w14:paraId="3500A0C3"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w:t>
            </w:r>
          </w:p>
        </w:tc>
        <w:tc>
          <w:tcPr>
            <w:tcW w:w="279" w:type="pct"/>
            <w:shd w:val="clear" w:color="auto" w:fill="auto"/>
          </w:tcPr>
          <w:p w14:paraId="7424196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112.07</w:t>
            </w:r>
          </w:p>
        </w:tc>
        <w:tc>
          <w:tcPr>
            <w:tcW w:w="353" w:type="pct"/>
            <w:shd w:val="clear" w:color="auto" w:fill="auto"/>
          </w:tcPr>
          <w:p w14:paraId="27F05A78"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0.2667</w:t>
            </w:r>
          </w:p>
        </w:tc>
        <w:tc>
          <w:tcPr>
            <w:tcW w:w="320" w:type="pct"/>
            <w:shd w:val="clear" w:color="auto" w:fill="auto"/>
          </w:tcPr>
          <w:p w14:paraId="4ACB686A"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0.267</w:t>
            </w:r>
          </w:p>
        </w:tc>
        <w:tc>
          <w:tcPr>
            <w:tcW w:w="279" w:type="pct"/>
            <w:shd w:val="clear" w:color="auto" w:fill="auto"/>
          </w:tcPr>
          <w:p w14:paraId="78717489"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0.267</w:t>
            </w:r>
          </w:p>
        </w:tc>
        <w:tc>
          <w:tcPr>
            <w:tcW w:w="320" w:type="pct"/>
            <w:shd w:val="clear" w:color="auto" w:fill="auto"/>
          </w:tcPr>
          <w:p w14:paraId="3390974B"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228.74</w:t>
            </w:r>
          </w:p>
        </w:tc>
        <w:tc>
          <w:tcPr>
            <w:tcW w:w="312" w:type="pct"/>
            <w:shd w:val="clear" w:color="auto" w:fill="auto"/>
          </w:tcPr>
          <w:p w14:paraId="4D08E4E6"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14.2009</w:t>
            </w:r>
          </w:p>
        </w:tc>
        <w:tc>
          <w:tcPr>
            <w:tcW w:w="386" w:type="pct"/>
            <w:shd w:val="clear" w:color="auto" w:fill="auto"/>
          </w:tcPr>
          <w:p w14:paraId="69421E6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3.267</w:t>
            </w:r>
          </w:p>
        </w:tc>
        <w:tc>
          <w:tcPr>
            <w:tcW w:w="419" w:type="pct"/>
            <w:shd w:val="clear" w:color="auto" w:fill="auto"/>
          </w:tcPr>
          <w:p w14:paraId="28961164"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36.817</w:t>
            </w:r>
          </w:p>
        </w:tc>
        <w:tc>
          <w:tcPr>
            <w:tcW w:w="353" w:type="pct"/>
            <w:shd w:val="clear" w:color="auto" w:fill="auto"/>
          </w:tcPr>
          <w:p w14:paraId="20260258"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12.15</w:t>
            </w:r>
          </w:p>
        </w:tc>
        <w:tc>
          <w:tcPr>
            <w:tcW w:w="386" w:type="pct"/>
            <w:shd w:val="clear" w:color="auto" w:fill="auto"/>
          </w:tcPr>
          <w:p w14:paraId="6D34BBB7"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0.998</w:t>
            </w:r>
          </w:p>
        </w:tc>
        <w:tc>
          <w:tcPr>
            <w:tcW w:w="353" w:type="pct"/>
            <w:shd w:val="clear" w:color="auto" w:fill="auto"/>
          </w:tcPr>
          <w:p w14:paraId="1B123BD7"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0.299</w:t>
            </w:r>
          </w:p>
        </w:tc>
        <w:tc>
          <w:tcPr>
            <w:tcW w:w="351" w:type="pct"/>
            <w:shd w:val="clear" w:color="auto" w:fill="auto"/>
          </w:tcPr>
          <w:p w14:paraId="258E715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0.5419</w:t>
            </w:r>
          </w:p>
        </w:tc>
        <w:tc>
          <w:tcPr>
            <w:tcW w:w="386" w:type="pct"/>
            <w:shd w:val="clear" w:color="auto" w:fill="auto"/>
          </w:tcPr>
          <w:p w14:paraId="649FB07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1.412</w:t>
            </w:r>
          </w:p>
        </w:tc>
      </w:tr>
      <w:tr w:rsidR="00827A98" w:rsidRPr="00DA14BC" w14:paraId="28AF26AA" w14:textId="77777777" w:rsidTr="00827A98">
        <w:trPr>
          <w:trHeight w:val="20"/>
        </w:trPr>
        <w:tc>
          <w:tcPr>
            <w:tcW w:w="344" w:type="pct"/>
            <w:shd w:val="clear" w:color="auto" w:fill="auto"/>
          </w:tcPr>
          <w:p w14:paraId="5827A626"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Genotype</w:t>
            </w:r>
          </w:p>
        </w:tc>
        <w:tc>
          <w:tcPr>
            <w:tcW w:w="160" w:type="pct"/>
            <w:shd w:val="clear" w:color="auto" w:fill="auto"/>
          </w:tcPr>
          <w:p w14:paraId="041DF58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w:t>
            </w:r>
          </w:p>
        </w:tc>
        <w:tc>
          <w:tcPr>
            <w:tcW w:w="279" w:type="pct"/>
            <w:shd w:val="clear" w:color="auto" w:fill="auto"/>
          </w:tcPr>
          <w:p w14:paraId="0C60B082"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21.59ns</w:t>
            </w:r>
          </w:p>
        </w:tc>
        <w:tc>
          <w:tcPr>
            <w:tcW w:w="353" w:type="pct"/>
            <w:shd w:val="clear" w:color="auto" w:fill="auto"/>
          </w:tcPr>
          <w:p w14:paraId="74601FC0"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6.2571**</w:t>
            </w:r>
          </w:p>
        </w:tc>
        <w:tc>
          <w:tcPr>
            <w:tcW w:w="320" w:type="pct"/>
            <w:shd w:val="clear" w:color="auto" w:fill="auto"/>
          </w:tcPr>
          <w:p w14:paraId="26AEEF41"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5.429*</w:t>
            </w:r>
          </w:p>
        </w:tc>
        <w:tc>
          <w:tcPr>
            <w:tcW w:w="279" w:type="pct"/>
            <w:shd w:val="clear" w:color="auto" w:fill="auto"/>
          </w:tcPr>
          <w:p w14:paraId="201D56A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4.245ns</w:t>
            </w:r>
          </w:p>
        </w:tc>
        <w:tc>
          <w:tcPr>
            <w:tcW w:w="320" w:type="pct"/>
            <w:shd w:val="clear" w:color="auto" w:fill="auto"/>
          </w:tcPr>
          <w:p w14:paraId="2092D7F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151.48**</w:t>
            </w:r>
          </w:p>
        </w:tc>
        <w:tc>
          <w:tcPr>
            <w:tcW w:w="312" w:type="pct"/>
            <w:shd w:val="clear" w:color="auto" w:fill="auto"/>
          </w:tcPr>
          <w:p w14:paraId="3C7392D1"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0.7671ns</w:t>
            </w:r>
          </w:p>
        </w:tc>
        <w:tc>
          <w:tcPr>
            <w:tcW w:w="386" w:type="pct"/>
            <w:shd w:val="clear" w:color="auto" w:fill="auto"/>
          </w:tcPr>
          <w:p w14:paraId="38D43A56"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413.874**</w:t>
            </w:r>
          </w:p>
        </w:tc>
        <w:tc>
          <w:tcPr>
            <w:tcW w:w="419" w:type="pct"/>
            <w:shd w:val="clear" w:color="auto" w:fill="auto"/>
          </w:tcPr>
          <w:p w14:paraId="40CEC9F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529.493**</w:t>
            </w:r>
          </w:p>
        </w:tc>
        <w:tc>
          <w:tcPr>
            <w:tcW w:w="353" w:type="pct"/>
            <w:shd w:val="clear" w:color="auto" w:fill="auto"/>
          </w:tcPr>
          <w:p w14:paraId="5827B318"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322.62**</w:t>
            </w:r>
          </w:p>
        </w:tc>
        <w:tc>
          <w:tcPr>
            <w:tcW w:w="386" w:type="pct"/>
            <w:shd w:val="clear" w:color="auto" w:fill="auto"/>
          </w:tcPr>
          <w:p w14:paraId="060E84C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157.888**</w:t>
            </w:r>
          </w:p>
        </w:tc>
        <w:tc>
          <w:tcPr>
            <w:tcW w:w="353" w:type="pct"/>
            <w:shd w:val="clear" w:color="auto" w:fill="auto"/>
          </w:tcPr>
          <w:p w14:paraId="76096138"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19.314**</w:t>
            </w:r>
          </w:p>
        </w:tc>
        <w:tc>
          <w:tcPr>
            <w:tcW w:w="351" w:type="pct"/>
            <w:shd w:val="clear" w:color="auto" w:fill="auto"/>
          </w:tcPr>
          <w:p w14:paraId="60E39CC0"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0.7590**</w:t>
            </w:r>
          </w:p>
        </w:tc>
        <w:tc>
          <w:tcPr>
            <w:tcW w:w="386" w:type="pct"/>
            <w:shd w:val="clear" w:color="auto" w:fill="auto"/>
          </w:tcPr>
          <w:p w14:paraId="170151E3"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227.671**</w:t>
            </w:r>
          </w:p>
        </w:tc>
      </w:tr>
      <w:tr w:rsidR="00827A98" w:rsidRPr="00DA14BC" w14:paraId="4B659A70" w14:textId="77777777" w:rsidTr="00827A98">
        <w:trPr>
          <w:trHeight w:val="20"/>
        </w:trPr>
        <w:tc>
          <w:tcPr>
            <w:tcW w:w="344" w:type="pct"/>
            <w:shd w:val="clear" w:color="auto" w:fill="auto"/>
          </w:tcPr>
          <w:p w14:paraId="626B203F"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Year</w:t>
            </w:r>
          </w:p>
        </w:tc>
        <w:tc>
          <w:tcPr>
            <w:tcW w:w="160" w:type="pct"/>
            <w:shd w:val="clear" w:color="auto" w:fill="auto"/>
          </w:tcPr>
          <w:p w14:paraId="42C0FE9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w:t>
            </w:r>
          </w:p>
        </w:tc>
        <w:tc>
          <w:tcPr>
            <w:tcW w:w="279" w:type="pct"/>
            <w:shd w:val="clear" w:color="auto" w:fill="auto"/>
          </w:tcPr>
          <w:p w14:paraId="00F370FA"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4.27ns</w:t>
            </w:r>
          </w:p>
        </w:tc>
        <w:tc>
          <w:tcPr>
            <w:tcW w:w="353" w:type="pct"/>
            <w:shd w:val="clear" w:color="auto" w:fill="auto"/>
          </w:tcPr>
          <w:p w14:paraId="1641C7F1"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41.6667**</w:t>
            </w:r>
          </w:p>
        </w:tc>
        <w:tc>
          <w:tcPr>
            <w:tcW w:w="320" w:type="pct"/>
            <w:shd w:val="clear" w:color="auto" w:fill="auto"/>
          </w:tcPr>
          <w:p w14:paraId="74A026F7"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17.067**</w:t>
            </w:r>
          </w:p>
        </w:tc>
        <w:tc>
          <w:tcPr>
            <w:tcW w:w="279" w:type="pct"/>
            <w:shd w:val="clear" w:color="auto" w:fill="auto"/>
          </w:tcPr>
          <w:p w14:paraId="3F03C2D6"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8.067ns</w:t>
            </w:r>
          </w:p>
        </w:tc>
        <w:tc>
          <w:tcPr>
            <w:tcW w:w="320" w:type="pct"/>
            <w:shd w:val="clear" w:color="auto" w:fill="auto"/>
          </w:tcPr>
          <w:p w14:paraId="0E565999"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218.62*</w:t>
            </w:r>
          </w:p>
        </w:tc>
        <w:tc>
          <w:tcPr>
            <w:tcW w:w="312" w:type="pct"/>
            <w:shd w:val="clear" w:color="auto" w:fill="auto"/>
          </w:tcPr>
          <w:p w14:paraId="21B7EB7F"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1.2760ns</w:t>
            </w:r>
          </w:p>
        </w:tc>
        <w:tc>
          <w:tcPr>
            <w:tcW w:w="386" w:type="pct"/>
            <w:shd w:val="clear" w:color="auto" w:fill="auto"/>
          </w:tcPr>
          <w:p w14:paraId="27D2215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1401.667**</w:t>
            </w:r>
          </w:p>
        </w:tc>
        <w:tc>
          <w:tcPr>
            <w:tcW w:w="419" w:type="pct"/>
            <w:shd w:val="clear" w:color="auto" w:fill="auto"/>
          </w:tcPr>
          <w:p w14:paraId="43567F11"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13053.750**</w:t>
            </w:r>
          </w:p>
        </w:tc>
        <w:tc>
          <w:tcPr>
            <w:tcW w:w="353" w:type="pct"/>
            <w:shd w:val="clear" w:color="auto" w:fill="auto"/>
          </w:tcPr>
          <w:p w14:paraId="6855954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5208.02**</w:t>
            </w:r>
          </w:p>
        </w:tc>
        <w:tc>
          <w:tcPr>
            <w:tcW w:w="386" w:type="pct"/>
            <w:shd w:val="clear" w:color="auto" w:fill="auto"/>
          </w:tcPr>
          <w:p w14:paraId="364D9AEB"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1136.897**</w:t>
            </w:r>
          </w:p>
        </w:tc>
        <w:tc>
          <w:tcPr>
            <w:tcW w:w="353" w:type="pct"/>
            <w:shd w:val="clear" w:color="auto" w:fill="auto"/>
          </w:tcPr>
          <w:p w14:paraId="5A3CEB1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798.766**</w:t>
            </w:r>
          </w:p>
        </w:tc>
        <w:tc>
          <w:tcPr>
            <w:tcW w:w="351" w:type="pct"/>
            <w:shd w:val="clear" w:color="auto" w:fill="auto"/>
          </w:tcPr>
          <w:p w14:paraId="6E1369EE"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2.6014**</w:t>
            </w:r>
          </w:p>
        </w:tc>
        <w:tc>
          <w:tcPr>
            <w:tcW w:w="386" w:type="pct"/>
            <w:shd w:val="clear" w:color="auto" w:fill="auto"/>
          </w:tcPr>
          <w:p w14:paraId="79D3BF7A"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4044.100**</w:t>
            </w:r>
          </w:p>
        </w:tc>
      </w:tr>
      <w:tr w:rsidR="00827A98" w:rsidRPr="00DA14BC" w14:paraId="00274754" w14:textId="77777777" w:rsidTr="00827A98">
        <w:trPr>
          <w:trHeight w:val="20"/>
        </w:trPr>
        <w:tc>
          <w:tcPr>
            <w:tcW w:w="344" w:type="pct"/>
            <w:shd w:val="clear" w:color="auto" w:fill="auto"/>
          </w:tcPr>
          <w:p w14:paraId="13E2A2EA"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G*Y</w:t>
            </w:r>
          </w:p>
        </w:tc>
        <w:tc>
          <w:tcPr>
            <w:tcW w:w="160" w:type="pct"/>
            <w:shd w:val="clear" w:color="auto" w:fill="auto"/>
          </w:tcPr>
          <w:p w14:paraId="7890B7E2"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w:t>
            </w:r>
          </w:p>
        </w:tc>
        <w:tc>
          <w:tcPr>
            <w:tcW w:w="279" w:type="pct"/>
            <w:shd w:val="clear" w:color="auto" w:fill="auto"/>
          </w:tcPr>
          <w:p w14:paraId="62EB40E0"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21.80ns</w:t>
            </w:r>
          </w:p>
        </w:tc>
        <w:tc>
          <w:tcPr>
            <w:tcW w:w="353" w:type="pct"/>
            <w:shd w:val="clear" w:color="auto" w:fill="auto"/>
          </w:tcPr>
          <w:p w14:paraId="7624C13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6.2381**</w:t>
            </w:r>
          </w:p>
        </w:tc>
        <w:tc>
          <w:tcPr>
            <w:tcW w:w="320" w:type="pct"/>
            <w:shd w:val="clear" w:color="auto" w:fill="auto"/>
          </w:tcPr>
          <w:p w14:paraId="7B1648A1"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2.781ns</w:t>
            </w:r>
          </w:p>
        </w:tc>
        <w:tc>
          <w:tcPr>
            <w:tcW w:w="279" w:type="pct"/>
            <w:shd w:val="clear" w:color="auto" w:fill="auto"/>
          </w:tcPr>
          <w:p w14:paraId="20ED31EA"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2.602ns</w:t>
            </w:r>
          </w:p>
        </w:tc>
        <w:tc>
          <w:tcPr>
            <w:tcW w:w="320" w:type="pct"/>
            <w:shd w:val="clear" w:color="auto" w:fill="auto"/>
          </w:tcPr>
          <w:p w14:paraId="46A0A75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78.24ns</w:t>
            </w:r>
          </w:p>
        </w:tc>
        <w:tc>
          <w:tcPr>
            <w:tcW w:w="312" w:type="pct"/>
            <w:shd w:val="clear" w:color="auto" w:fill="auto"/>
          </w:tcPr>
          <w:p w14:paraId="1C416DF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0.6426ns</w:t>
            </w:r>
          </w:p>
        </w:tc>
        <w:tc>
          <w:tcPr>
            <w:tcW w:w="386" w:type="pct"/>
            <w:shd w:val="clear" w:color="auto" w:fill="auto"/>
          </w:tcPr>
          <w:p w14:paraId="15241B4F"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237.774**</w:t>
            </w:r>
          </w:p>
        </w:tc>
        <w:tc>
          <w:tcPr>
            <w:tcW w:w="419" w:type="pct"/>
            <w:shd w:val="clear" w:color="auto" w:fill="auto"/>
          </w:tcPr>
          <w:p w14:paraId="25386E3B"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138.036**</w:t>
            </w:r>
          </w:p>
        </w:tc>
        <w:tc>
          <w:tcPr>
            <w:tcW w:w="353" w:type="pct"/>
            <w:shd w:val="clear" w:color="auto" w:fill="auto"/>
          </w:tcPr>
          <w:p w14:paraId="00E9A0AF"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318.98**</w:t>
            </w:r>
          </w:p>
        </w:tc>
        <w:tc>
          <w:tcPr>
            <w:tcW w:w="386" w:type="pct"/>
            <w:shd w:val="clear" w:color="auto" w:fill="auto"/>
          </w:tcPr>
          <w:p w14:paraId="1DC6057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111.525**</w:t>
            </w:r>
          </w:p>
        </w:tc>
        <w:tc>
          <w:tcPr>
            <w:tcW w:w="353" w:type="pct"/>
            <w:shd w:val="clear" w:color="auto" w:fill="auto"/>
          </w:tcPr>
          <w:p w14:paraId="50CD2A7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5.312**</w:t>
            </w:r>
          </w:p>
        </w:tc>
        <w:tc>
          <w:tcPr>
            <w:tcW w:w="351" w:type="pct"/>
            <w:shd w:val="clear" w:color="auto" w:fill="auto"/>
          </w:tcPr>
          <w:p w14:paraId="69E2A9A0"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0.8960**</w:t>
            </w:r>
          </w:p>
        </w:tc>
        <w:tc>
          <w:tcPr>
            <w:tcW w:w="386" w:type="pct"/>
            <w:shd w:val="clear" w:color="auto" w:fill="auto"/>
          </w:tcPr>
          <w:p w14:paraId="37923C7D"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125.962**</w:t>
            </w:r>
          </w:p>
        </w:tc>
      </w:tr>
      <w:tr w:rsidR="00827A98" w:rsidRPr="00DA14BC" w14:paraId="26E4A13C" w14:textId="77777777" w:rsidTr="00827A98">
        <w:trPr>
          <w:trHeight w:val="20"/>
        </w:trPr>
        <w:tc>
          <w:tcPr>
            <w:tcW w:w="344" w:type="pct"/>
            <w:shd w:val="clear" w:color="auto" w:fill="auto"/>
          </w:tcPr>
          <w:p w14:paraId="7DE812AA"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Error</w:t>
            </w:r>
          </w:p>
        </w:tc>
        <w:tc>
          <w:tcPr>
            <w:tcW w:w="160" w:type="pct"/>
            <w:shd w:val="clear" w:color="auto" w:fill="auto"/>
          </w:tcPr>
          <w:p w14:paraId="4B2109F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29</w:t>
            </w:r>
          </w:p>
        </w:tc>
        <w:tc>
          <w:tcPr>
            <w:tcW w:w="279" w:type="pct"/>
            <w:shd w:val="clear" w:color="auto" w:fill="auto"/>
          </w:tcPr>
          <w:p w14:paraId="4D87CA27"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14.51</w:t>
            </w:r>
          </w:p>
        </w:tc>
        <w:tc>
          <w:tcPr>
            <w:tcW w:w="353" w:type="pct"/>
            <w:shd w:val="clear" w:color="auto" w:fill="auto"/>
          </w:tcPr>
          <w:p w14:paraId="6D632550"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0.4046</w:t>
            </w:r>
          </w:p>
        </w:tc>
        <w:tc>
          <w:tcPr>
            <w:tcW w:w="320" w:type="pct"/>
            <w:shd w:val="clear" w:color="auto" w:fill="auto"/>
          </w:tcPr>
          <w:p w14:paraId="0F9B6487"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2.198</w:t>
            </w:r>
          </w:p>
        </w:tc>
        <w:tc>
          <w:tcPr>
            <w:tcW w:w="279" w:type="pct"/>
            <w:shd w:val="clear" w:color="auto" w:fill="auto"/>
          </w:tcPr>
          <w:p w14:paraId="576C4943"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9.749</w:t>
            </w:r>
          </w:p>
        </w:tc>
        <w:tc>
          <w:tcPr>
            <w:tcW w:w="320" w:type="pct"/>
            <w:shd w:val="clear" w:color="auto" w:fill="auto"/>
          </w:tcPr>
          <w:p w14:paraId="70436E59"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45.73</w:t>
            </w:r>
          </w:p>
        </w:tc>
        <w:tc>
          <w:tcPr>
            <w:tcW w:w="312" w:type="pct"/>
            <w:shd w:val="clear" w:color="auto" w:fill="auto"/>
          </w:tcPr>
          <w:p w14:paraId="65ED327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0.5150</w:t>
            </w:r>
          </w:p>
        </w:tc>
        <w:tc>
          <w:tcPr>
            <w:tcW w:w="386" w:type="pct"/>
            <w:shd w:val="clear" w:color="auto" w:fill="auto"/>
          </w:tcPr>
          <w:p w14:paraId="57B5A285"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9.336</w:t>
            </w:r>
          </w:p>
        </w:tc>
        <w:tc>
          <w:tcPr>
            <w:tcW w:w="419" w:type="pct"/>
            <w:shd w:val="clear" w:color="auto" w:fill="auto"/>
          </w:tcPr>
          <w:p w14:paraId="6E28B75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9.093</w:t>
            </w:r>
          </w:p>
        </w:tc>
        <w:tc>
          <w:tcPr>
            <w:tcW w:w="353" w:type="pct"/>
            <w:shd w:val="clear" w:color="auto" w:fill="auto"/>
          </w:tcPr>
          <w:p w14:paraId="2B0F259B"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12.63</w:t>
            </w:r>
          </w:p>
        </w:tc>
        <w:tc>
          <w:tcPr>
            <w:tcW w:w="386" w:type="pct"/>
            <w:shd w:val="clear" w:color="auto" w:fill="auto"/>
          </w:tcPr>
          <w:p w14:paraId="7F227569"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6.404</w:t>
            </w:r>
          </w:p>
        </w:tc>
        <w:tc>
          <w:tcPr>
            <w:tcW w:w="353" w:type="pct"/>
            <w:shd w:val="clear" w:color="auto" w:fill="auto"/>
          </w:tcPr>
          <w:p w14:paraId="67FF2FA2"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1.436</w:t>
            </w:r>
          </w:p>
        </w:tc>
        <w:tc>
          <w:tcPr>
            <w:tcW w:w="351" w:type="pct"/>
            <w:shd w:val="clear" w:color="auto" w:fill="auto"/>
          </w:tcPr>
          <w:p w14:paraId="43D348AC"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0.1056</w:t>
            </w:r>
          </w:p>
        </w:tc>
        <w:tc>
          <w:tcPr>
            <w:tcW w:w="386" w:type="pct"/>
            <w:shd w:val="clear" w:color="auto" w:fill="auto"/>
          </w:tcPr>
          <w:p w14:paraId="1B97BAC4"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7.891</w:t>
            </w:r>
          </w:p>
        </w:tc>
      </w:tr>
      <w:tr w:rsidR="00827A98" w:rsidRPr="00DA14BC" w14:paraId="3011F11B" w14:textId="77777777" w:rsidTr="00827A98">
        <w:trPr>
          <w:trHeight w:val="20"/>
        </w:trPr>
        <w:tc>
          <w:tcPr>
            <w:tcW w:w="344" w:type="pct"/>
            <w:shd w:val="clear" w:color="auto" w:fill="auto"/>
          </w:tcPr>
          <w:p w14:paraId="2C0A3ED5" w14:textId="77777777" w:rsidR="00984501" w:rsidRPr="00DA14BC" w:rsidRDefault="00984501" w:rsidP="0088397F">
            <w:pPr>
              <w:spacing w:after="0" w:line="240" w:lineRule="auto"/>
              <w:rPr>
                <w:rFonts w:ascii="Times New Roman" w:hAnsi="Times New Roman"/>
                <w:b/>
                <w:bCs/>
                <w:sz w:val="20"/>
                <w:szCs w:val="20"/>
                <w:highlight w:val="yellow"/>
              </w:rPr>
            </w:pPr>
            <w:r w:rsidRPr="00DA14BC">
              <w:rPr>
                <w:rFonts w:ascii="Times New Roman" w:hAnsi="Times New Roman"/>
                <w:b/>
                <w:bCs/>
                <w:sz w:val="20"/>
                <w:szCs w:val="20"/>
                <w:highlight w:val="yellow"/>
              </w:rPr>
              <w:t xml:space="preserve">Total </w:t>
            </w:r>
          </w:p>
        </w:tc>
        <w:tc>
          <w:tcPr>
            <w:tcW w:w="160" w:type="pct"/>
            <w:shd w:val="clear" w:color="auto" w:fill="auto"/>
          </w:tcPr>
          <w:p w14:paraId="20194886" w14:textId="77777777" w:rsidR="00984501" w:rsidRPr="00DA14BC" w:rsidRDefault="00984501" w:rsidP="0088397F">
            <w:pPr>
              <w:spacing w:after="0" w:line="240" w:lineRule="auto"/>
              <w:rPr>
                <w:rFonts w:ascii="Times New Roman" w:hAnsi="Times New Roman"/>
                <w:sz w:val="20"/>
                <w:szCs w:val="20"/>
                <w:highlight w:val="yellow"/>
              </w:rPr>
            </w:pPr>
            <w:r w:rsidRPr="00DA14BC">
              <w:rPr>
                <w:rFonts w:ascii="Times New Roman" w:hAnsi="Times New Roman"/>
                <w:sz w:val="20"/>
                <w:szCs w:val="20"/>
                <w:highlight w:val="yellow"/>
              </w:rPr>
              <w:t>59</w:t>
            </w:r>
          </w:p>
        </w:tc>
        <w:tc>
          <w:tcPr>
            <w:tcW w:w="279" w:type="pct"/>
            <w:shd w:val="clear" w:color="auto" w:fill="auto"/>
          </w:tcPr>
          <w:p w14:paraId="04FFF9AD" w14:textId="77777777" w:rsidR="00984501" w:rsidRPr="00DA14BC" w:rsidRDefault="00984501" w:rsidP="0088397F">
            <w:pPr>
              <w:spacing w:after="0" w:line="240" w:lineRule="auto"/>
              <w:rPr>
                <w:rFonts w:ascii="Times New Roman" w:hAnsi="Times New Roman"/>
                <w:sz w:val="20"/>
                <w:szCs w:val="20"/>
                <w:highlight w:val="yellow"/>
              </w:rPr>
            </w:pPr>
          </w:p>
        </w:tc>
        <w:tc>
          <w:tcPr>
            <w:tcW w:w="353" w:type="pct"/>
            <w:shd w:val="clear" w:color="auto" w:fill="auto"/>
          </w:tcPr>
          <w:p w14:paraId="6B1A0FC7" w14:textId="77777777" w:rsidR="00984501" w:rsidRPr="00DA14BC" w:rsidRDefault="00984501" w:rsidP="0088397F">
            <w:pPr>
              <w:spacing w:after="0" w:line="240" w:lineRule="auto"/>
              <w:rPr>
                <w:rFonts w:ascii="Times New Roman" w:hAnsi="Times New Roman"/>
                <w:sz w:val="20"/>
                <w:szCs w:val="20"/>
                <w:highlight w:val="yellow"/>
              </w:rPr>
            </w:pPr>
          </w:p>
        </w:tc>
        <w:tc>
          <w:tcPr>
            <w:tcW w:w="320" w:type="pct"/>
            <w:shd w:val="clear" w:color="auto" w:fill="auto"/>
          </w:tcPr>
          <w:p w14:paraId="61DC2C64" w14:textId="77777777" w:rsidR="00984501" w:rsidRPr="00DA14BC" w:rsidRDefault="00984501" w:rsidP="0088397F">
            <w:pPr>
              <w:spacing w:after="0" w:line="240" w:lineRule="auto"/>
              <w:rPr>
                <w:rFonts w:ascii="Times New Roman" w:hAnsi="Times New Roman"/>
                <w:sz w:val="20"/>
                <w:szCs w:val="20"/>
                <w:highlight w:val="yellow"/>
              </w:rPr>
            </w:pPr>
          </w:p>
        </w:tc>
        <w:tc>
          <w:tcPr>
            <w:tcW w:w="279" w:type="pct"/>
            <w:shd w:val="clear" w:color="auto" w:fill="auto"/>
          </w:tcPr>
          <w:p w14:paraId="569FF622" w14:textId="77777777" w:rsidR="00984501" w:rsidRPr="00DA14BC" w:rsidRDefault="00984501" w:rsidP="0088397F">
            <w:pPr>
              <w:spacing w:after="0" w:line="240" w:lineRule="auto"/>
              <w:rPr>
                <w:rFonts w:ascii="Times New Roman" w:hAnsi="Times New Roman"/>
                <w:sz w:val="20"/>
                <w:szCs w:val="20"/>
                <w:highlight w:val="yellow"/>
              </w:rPr>
            </w:pPr>
          </w:p>
        </w:tc>
        <w:tc>
          <w:tcPr>
            <w:tcW w:w="320" w:type="pct"/>
            <w:shd w:val="clear" w:color="auto" w:fill="auto"/>
          </w:tcPr>
          <w:p w14:paraId="51B24F37" w14:textId="77777777" w:rsidR="00984501" w:rsidRPr="00DA14BC" w:rsidRDefault="00984501" w:rsidP="0088397F">
            <w:pPr>
              <w:spacing w:after="0" w:line="240" w:lineRule="auto"/>
              <w:rPr>
                <w:rFonts w:ascii="Times New Roman" w:hAnsi="Times New Roman"/>
                <w:sz w:val="20"/>
                <w:szCs w:val="20"/>
                <w:highlight w:val="yellow"/>
              </w:rPr>
            </w:pPr>
          </w:p>
        </w:tc>
        <w:tc>
          <w:tcPr>
            <w:tcW w:w="312" w:type="pct"/>
            <w:shd w:val="clear" w:color="auto" w:fill="auto"/>
          </w:tcPr>
          <w:p w14:paraId="4095DB27" w14:textId="77777777" w:rsidR="00984501" w:rsidRPr="00DA14BC" w:rsidRDefault="00984501" w:rsidP="0088397F">
            <w:pPr>
              <w:spacing w:after="0" w:line="240" w:lineRule="auto"/>
              <w:rPr>
                <w:rFonts w:ascii="Times New Roman" w:hAnsi="Times New Roman"/>
                <w:sz w:val="20"/>
                <w:szCs w:val="20"/>
                <w:highlight w:val="yellow"/>
              </w:rPr>
            </w:pPr>
          </w:p>
        </w:tc>
        <w:tc>
          <w:tcPr>
            <w:tcW w:w="386" w:type="pct"/>
            <w:shd w:val="clear" w:color="auto" w:fill="auto"/>
          </w:tcPr>
          <w:p w14:paraId="50054FC4" w14:textId="77777777" w:rsidR="00984501" w:rsidRPr="00DA14BC" w:rsidRDefault="00984501" w:rsidP="0088397F">
            <w:pPr>
              <w:spacing w:after="0" w:line="240" w:lineRule="auto"/>
              <w:rPr>
                <w:rFonts w:ascii="Times New Roman" w:hAnsi="Times New Roman"/>
                <w:sz w:val="20"/>
                <w:szCs w:val="20"/>
                <w:highlight w:val="yellow"/>
              </w:rPr>
            </w:pPr>
          </w:p>
        </w:tc>
        <w:tc>
          <w:tcPr>
            <w:tcW w:w="419" w:type="pct"/>
            <w:shd w:val="clear" w:color="auto" w:fill="auto"/>
          </w:tcPr>
          <w:p w14:paraId="76D201EB" w14:textId="77777777" w:rsidR="00984501" w:rsidRPr="00DA14BC" w:rsidRDefault="00984501" w:rsidP="0088397F">
            <w:pPr>
              <w:spacing w:after="0" w:line="240" w:lineRule="auto"/>
              <w:rPr>
                <w:rFonts w:ascii="Times New Roman" w:hAnsi="Times New Roman"/>
                <w:sz w:val="20"/>
                <w:szCs w:val="20"/>
                <w:highlight w:val="yellow"/>
              </w:rPr>
            </w:pPr>
          </w:p>
        </w:tc>
        <w:tc>
          <w:tcPr>
            <w:tcW w:w="353" w:type="pct"/>
            <w:shd w:val="clear" w:color="auto" w:fill="auto"/>
          </w:tcPr>
          <w:p w14:paraId="71A08DE7" w14:textId="77777777" w:rsidR="00984501" w:rsidRPr="00DA14BC" w:rsidRDefault="00984501" w:rsidP="0088397F">
            <w:pPr>
              <w:spacing w:after="0" w:line="240" w:lineRule="auto"/>
              <w:rPr>
                <w:rFonts w:ascii="Times New Roman" w:hAnsi="Times New Roman"/>
                <w:sz w:val="20"/>
                <w:szCs w:val="20"/>
                <w:highlight w:val="yellow"/>
              </w:rPr>
            </w:pPr>
          </w:p>
        </w:tc>
        <w:tc>
          <w:tcPr>
            <w:tcW w:w="386" w:type="pct"/>
            <w:shd w:val="clear" w:color="auto" w:fill="auto"/>
          </w:tcPr>
          <w:p w14:paraId="3770C8BC" w14:textId="77777777" w:rsidR="00984501" w:rsidRPr="00DA14BC" w:rsidRDefault="00984501" w:rsidP="0088397F">
            <w:pPr>
              <w:spacing w:after="0" w:line="240" w:lineRule="auto"/>
              <w:rPr>
                <w:rFonts w:ascii="Times New Roman" w:hAnsi="Times New Roman"/>
                <w:sz w:val="20"/>
                <w:szCs w:val="20"/>
                <w:highlight w:val="yellow"/>
              </w:rPr>
            </w:pPr>
          </w:p>
        </w:tc>
        <w:tc>
          <w:tcPr>
            <w:tcW w:w="353" w:type="pct"/>
            <w:shd w:val="clear" w:color="auto" w:fill="auto"/>
          </w:tcPr>
          <w:p w14:paraId="7CD1AAD6" w14:textId="77777777" w:rsidR="00984501" w:rsidRPr="00DA14BC" w:rsidRDefault="00984501" w:rsidP="0088397F">
            <w:pPr>
              <w:spacing w:after="0" w:line="240" w:lineRule="auto"/>
              <w:rPr>
                <w:rFonts w:ascii="Times New Roman" w:hAnsi="Times New Roman"/>
                <w:sz w:val="20"/>
                <w:szCs w:val="20"/>
                <w:highlight w:val="yellow"/>
              </w:rPr>
            </w:pPr>
          </w:p>
        </w:tc>
        <w:tc>
          <w:tcPr>
            <w:tcW w:w="351" w:type="pct"/>
            <w:shd w:val="clear" w:color="auto" w:fill="auto"/>
          </w:tcPr>
          <w:p w14:paraId="1293CC15" w14:textId="77777777" w:rsidR="00984501" w:rsidRPr="00DA14BC" w:rsidRDefault="00984501" w:rsidP="0088397F">
            <w:pPr>
              <w:spacing w:after="0" w:line="240" w:lineRule="auto"/>
              <w:rPr>
                <w:rFonts w:ascii="Times New Roman" w:hAnsi="Times New Roman"/>
                <w:sz w:val="20"/>
                <w:szCs w:val="20"/>
                <w:highlight w:val="yellow"/>
              </w:rPr>
            </w:pPr>
          </w:p>
        </w:tc>
        <w:tc>
          <w:tcPr>
            <w:tcW w:w="386" w:type="pct"/>
            <w:shd w:val="clear" w:color="auto" w:fill="auto"/>
          </w:tcPr>
          <w:p w14:paraId="4B08EA51" w14:textId="77777777" w:rsidR="00984501" w:rsidRPr="00DA14BC" w:rsidRDefault="00984501" w:rsidP="0088397F">
            <w:pPr>
              <w:spacing w:after="0" w:line="240" w:lineRule="auto"/>
              <w:rPr>
                <w:rFonts w:ascii="Times New Roman" w:hAnsi="Times New Roman"/>
                <w:sz w:val="20"/>
                <w:szCs w:val="20"/>
                <w:highlight w:val="yellow"/>
              </w:rPr>
            </w:pPr>
          </w:p>
        </w:tc>
      </w:tr>
      <w:tr w:rsidR="00827A98" w:rsidRPr="00827A98" w14:paraId="3B82ED4F" w14:textId="77777777" w:rsidTr="00827A98">
        <w:trPr>
          <w:trHeight w:val="20"/>
        </w:trPr>
        <w:tc>
          <w:tcPr>
            <w:tcW w:w="5000" w:type="pct"/>
            <w:gridSpan w:val="15"/>
            <w:shd w:val="clear" w:color="auto" w:fill="auto"/>
          </w:tcPr>
          <w:p w14:paraId="15175775" w14:textId="068B5AE9" w:rsidR="00827A98" w:rsidRPr="00827A98" w:rsidRDefault="00827A98" w:rsidP="00827A98">
            <w:pPr>
              <w:spacing w:after="0" w:line="240" w:lineRule="auto"/>
              <w:jc w:val="both"/>
              <w:rPr>
                <w:rFonts w:ascii="Times New Roman" w:eastAsia="Times New Roman" w:hAnsi="Times New Roman"/>
              </w:rPr>
            </w:pPr>
            <w:r w:rsidRPr="00DA14BC">
              <w:rPr>
                <w:rFonts w:ascii="Times New Roman" w:eastAsia="Times New Roman" w:hAnsi="Times New Roman"/>
                <w:sz w:val="18"/>
                <w:szCs w:val="18"/>
                <w:highlight w:val="yellow"/>
              </w:rPr>
              <w:t xml:space="preserve">Keys:  *,  **:  significant  at  5%  and  1%  respectively, Rep= replication, Y= year, V * Y=variety verses year, DF=degree of  freedom  </w:t>
            </w:r>
            <w:proofErr w:type="spellStart"/>
            <w:r w:rsidRPr="00DA14BC">
              <w:rPr>
                <w:rFonts w:ascii="Times New Roman" w:eastAsia="Times New Roman" w:hAnsi="Times New Roman"/>
                <w:sz w:val="18"/>
                <w:szCs w:val="18"/>
                <w:highlight w:val="yellow"/>
              </w:rPr>
              <w:t>DsF</w:t>
            </w:r>
            <w:proofErr w:type="spellEnd"/>
            <w:r w:rsidRPr="00DA14BC">
              <w:rPr>
                <w:rFonts w:ascii="Times New Roman" w:eastAsia="Times New Roman" w:hAnsi="Times New Roman"/>
                <w:sz w:val="18"/>
                <w:szCs w:val="18"/>
                <w:highlight w:val="yellow"/>
              </w:rPr>
              <w:t xml:space="preserve">=days to flowering, DM=days  to  maturity,  PH=plant  height, PU- plant uniformity, PV= plant vigor,  NMCTI=Number marketable tubers category I, NMCTII= Number marketable tubers category II, </w:t>
            </w:r>
            <w:proofErr w:type="spellStart"/>
            <w:r w:rsidRPr="00DA14BC">
              <w:rPr>
                <w:rFonts w:ascii="Times New Roman" w:eastAsia="Times New Roman" w:hAnsi="Times New Roman"/>
                <w:sz w:val="18"/>
                <w:szCs w:val="18"/>
                <w:highlight w:val="yellow"/>
              </w:rPr>
              <w:t>MNoMTP</w:t>
            </w:r>
            <w:proofErr w:type="spellEnd"/>
            <w:r w:rsidRPr="00DA14BC">
              <w:rPr>
                <w:rFonts w:ascii="Times New Roman" w:eastAsia="Times New Roman" w:hAnsi="Times New Roman"/>
                <w:sz w:val="18"/>
                <w:szCs w:val="18"/>
                <w:highlight w:val="yellow"/>
              </w:rPr>
              <w:t xml:space="preserve">= Number of non-marketable tubers/plot, MTWCI= Marketable tuber weight category I, MTWCII= Marketable tuber weight category II, </w:t>
            </w:r>
            <w:proofErr w:type="spellStart"/>
            <w:r w:rsidRPr="00DA14BC">
              <w:rPr>
                <w:rFonts w:ascii="Times New Roman" w:eastAsia="Times New Roman" w:hAnsi="Times New Roman"/>
                <w:sz w:val="18"/>
                <w:szCs w:val="18"/>
                <w:highlight w:val="yellow"/>
              </w:rPr>
              <w:t>NoMTWP</w:t>
            </w:r>
            <w:proofErr w:type="spellEnd"/>
            <w:r w:rsidRPr="00DA14BC">
              <w:rPr>
                <w:rFonts w:ascii="Times New Roman" w:eastAsia="Times New Roman" w:hAnsi="Times New Roman"/>
                <w:sz w:val="18"/>
                <w:szCs w:val="18"/>
                <w:highlight w:val="yellow"/>
              </w:rPr>
              <w:t>= Non-marketable tuber weight, TTY(kg/ha)=total tuber yield</w:t>
            </w:r>
          </w:p>
        </w:tc>
      </w:tr>
    </w:tbl>
    <w:p w14:paraId="3B2AFFEE" w14:textId="77777777" w:rsidR="00984501" w:rsidRPr="0088397F" w:rsidRDefault="00984501" w:rsidP="0088397F">
      <w:pPr>
        <w:spacing w:after="0" w:line="240" w:lineRule="auto"/>
        <w:jc w:val="both"/>
        <w:rPr>
          <w:rFonts w:ascii="Times New Roman" w:eastAsia="Times New Roman" w:hAnsi="Times New Roman"/>
          <w:b/>
          <w:bCs/>
        </w:rPr>
        <w:sectPr w:rsidR="00984501" w:rsidRPr="0088397F" w:rsidSect="00713029">
          <w:pgSz w:w="15840" w:h="12240" w:orient="landscape"/>
          <w:pgMar w:top="1440" w:right="1440" w:bottom="1440" w:left="1440" w:header="720" w:footer="720" w:gutter="0"/>
          <w:cols w:space="720"/>
          <w:docGrid w:linePitch="360"/>
        </w:sectPr>
      </w:pPr>
    </w:p>
    <w:p w14:paraId="7BA9219A" w14:textId="77777777" w:rsidR="00984501" w:rsidRPr="00827A98" w:rsidRDefault="00984501" w:rsidP="00827A98">
      <w:pPr>
        <w:pStyle w:val="ListParagraph"/>
        <w:numPr>
          <w:ilvl w:val="1"/>
          <w:numId w:val="1"/>
        </w:numPr>
        <w:spacing w:after="0" w:line="240" w:lineRule="auto"/>
        <w:rPr>
          <w:rFonts w:ascii="Times New Roman" w:hAnsi="Times New Roman"/>
          <w:b/>
          <w:bCs/>
        </w:rPr>
      </w:pPr>
      <w:r w:rsidRPr="00827A98">
        <w:rPr>
          <w:rFonts w:ascii="Times New Roman" w:hAnsi="Times New Roman"/>
          <w:b/>
          <w:bCs/>
        </w:rPr>
        <w:lastRenderedPageBreak/>
        <w:t xml:space="preserve">Growth and Phonological Parameters </w:t>
      </w:r>
    </w:p>
    <w:p w14:paraId="3859FF2D" w14:textId="77777777" w:rsidR="00827A98" w:rsidRPr="0088397F" w:rsidRDefault="00827A98" w:rsidP="0088397F">
      <w:pPr>
        <w:spacing w:after="0" w:line="240" w:lineRule="auto"/>
        <w:jc w:val="both"/>
        <w:rPr>
          <w:rFonts w:ascii="Times New Roman" w:eastAsia="Times New Roman" w:hAnsi="Times New Roman"/>
          <w:b/>
          <w:bCs/>
        </w:rPr>
      </w:pPr>
    </w:p>
    <w:p w14:paraId="43B658A8" w14:textId="6CFCACB6" w:rsidR="00827A98" w:rsidRPr="00827A98" w:rsidRDefault="00827A98" w:rsidP="00827A98">
      <w:pPr>
        <w:pStyle w:val="ListParagraph"/>
        <w:spacing w:after="0" w:line="240" w:lineRule="auto"/>
        <w:jc w:val="both"/>
        <w:rPr>
          <w:rFonts w:ascii="Times New Roman" w:eastAsia="Times New Roman" w:hAnsi="Times New Roman"/>
          <w:b/>
          <w:bCs/>
          <w:highlight w:val="yellow"/>
        </w:rPr>
      </w:pPr>
      <w:r w:rsidRPr="00827A98">
        <w:rPr>
          <w:rFonts w:ascii="Times New Roman" w:eastAsia="Times New Roman" w:hAnsi="Times New Roman"/>
          <w:b/>
          <w:bCs/>
          <w:highlight w:val="yellow"/>
        </w:rPr>
        <w:t>P</w:t>
      </w:r>
      <w:r w:rsidRPr="00827A98">
        <w:rPr>
          <w:rFonts w:ascii="Times New Roman" w:eastAsia="Times New Roman" w:hAnsi="Times New Roman"/>
          <w:b/>
          <w:bCs/>
          <w:highlight w:val="yellow"/>
        </w:rPr>
        <w:t>lant Uniformity</w:t>
      </w:r>
      <w:r w:rsidRPr="00827A98">
        <w:rPr>
          <w:rFonts w:ascii="Times New Roman" w:eastAsia="Times New Roman" w:hAnsi="Times New Roman"/>
          <w:b/>
          <w:bCs/>
          <w:highlight w:val="yellow"/>
        </w:rPr>
        <w:t xml:space="preserve"> and Vigor</w:t>
      </w:r>
    </w:p>
    <w:p w14:paraId="6FFF3466" w14:textId="279816AE" w:rsidR="00827A98" w:rsidRPr="00827A98" w:rsidRDefault="00827A98" w:rsidP="00827A98">
      <w:pPr>
        <w:spacing w:after="0" w:line="240" w:lineRule="auto"/>
        <w:jc w:val="both"/>
        <w:rPr>
          <w:rFonts w:ascii="Times New Roman" w:hAnsi="Times New Roman"/>
          <w:color w:val="000000"/>
          <w:highlight w:val="yellow"/>
        </w:rPr>
      </w:pPr>
      <w:r w:rsidRPr="00827A98">
        <w:rPr>
          <w:rFonts w:ascii="Times New Roman" w:eastAsia="Times New Roman" w:hAnsi="Times New Roman"/>
          <w:b/>
          <w:bCs/>
          <w:highlight w:val="yellow"/>
        </w:rPr>
        <w:br/>
      </w:r>
      <w:r w:rsidRPr="00827A98">
        <w:rPr>
          <w:rFonts w:ascii="Times New Roman" w:eastAsia="Times New Roman" w:hAnsi="Times New Roman"/>
          <w:highlight w:val="yellow"/>
        </w:rPr>
        <w:t xml:space="preserve">Analysis of variance showed that genotypes had a highly significant effect (p &lt; 0.01) on plant uniformity (Table 1). The highest uniformity score was recorded from genotype </w:t>
      </w:r>
      <w:r w:rsidRPr="00827A98">
        <w:rPr>
          <w:rFonts w:ascii="Times New Roman" w:eastAsia="Times New Roman" w:hAnsi="Times New Roman"/>
          <w:i/>
          <w:iCs/>
          <w:highlight w:val="yellow"/>
        </w:rPr>
        <w:t>CIP312921.550</w:t>
      </w:r>
      <w:r w:rsidRPr="00827A98">
        <w:rPr>
          <w:rFonts w:ascii="Times New Roman" w:eastAsia="Times New Roman" w:hAnsi="Times New Roman"/>
          <w:highlight w:val="yellow"/>
        </w:rPr>
        <w:t xml:space="preserve"> (7.50), which was statistically similar to </w:t>
      </w:r>
      <w:r w:rsidRPr="00827A98">
        <w:rPr>
          <w:rFonts w:ascii="Times New Roman" w:eastAsia="Times New Roman" w:hAnsi="Times New Roman"/>
          <w:i/>
          <w:iCs/>
          <w:highlight w:val="yellow"/>
        </w:rPr>
        <w:t>CIP312911.508</w:t>
      </w:r>
      <w:r w:rsidRPr="00827A98">
        <w:rPr>
          <w:rFonts w:ascii="Times New Roman" w:eastAsia="Times New Roman" w:hAnsi="Times New Roman"/>
          <w:highlight w:val="yellow"/>
        </w:rPr>
        <w:t xml:space="preserve"> (7.50). The lowest plant uniformity was observed in </w:t>
      </w:r>
      <w:r w:rsidRPr="00827A98">
        <w:rPr>
          <w:rFonts w:ascii="Times New Roman" w:eastAsia="Times New Roman" w:hAnsi="Times New Roman"/>
          <w:i/>
          <w:iCs/>
          <w:highlight w:val="yellow"/>
        </w:rPr>
        <w:t>CIP312920.538</w:t>
      </w:r>
      <w:r w:rsidRPr="00827A98">
        <w:rPr>
          <w:rFonts w:ascii="Times New Roman" w:eastAsia="Times New Roman" w:hAnsi="Times New Roman"/>
          <w:highlight w:val="yellow"/>
        </w:rPr>
        <w:t xml:space="preserve"> (3.50), followed by </w:t>
      </w:r>
      <w:r w:rsidRPr="00827A98">
        <w:rPr>
          <w:rFonts w:ascii="Times New Roman" w:eastAsia="Times New Roman" w:hAnsi="Times New Roman"/>
          <w:i/>
          <w:iCs/>
          <w:highlight w:val="yellow"/>
        </w:rPr>
        <w:t>CIP312898.640</w:t>
      </w:r>
      <w:r w:rsidRPr="00827A98">
        <w:rPr>
          <w:rFonts w:ascii="Times New Roman" w:eastAsia="Times New Roman" w:hAnsi="Times New Roman"/>
          <w:highlight w:val="yellow"/>
        </w:rPr>
        <w:t xml:space="preserve"> (4.00) (Table 2). This variation in plant uniformity may be attributed to genetic differences in growth habits among genotypes, as previously reported by Luitel et al. (2016) and Tessema et al. (2020).</w:t>
      </w:r>
      <w:r w:rsidRPr="00827A98">
        <w:rPr>
          <w:rFonts w:ascii="Times New Roman" w:hAnsi="Times New Roman"/>
          <w:color w:val="000000"/>
          <w:highlight w:val="yellow"/>
        </w:rPr>
        <w:t xml:space="preserve"> </w:t>
      </w:r>
      <w:r w:rsidRPr="00827A98">
        <w:rPr>
          <w:rFonts w:ascii="Times New Roman" w:eastAsia="Times New Roman" w:hAnsi="Times New Roman"/>
          <w:highlight w:val="yellow"/>
        </w:rPr>
        <w:t>Statistical analysis revealed that plant vigor was significantly (p &lt; 0.01) influenced by genotype (Table 1). The most vigorous genotype was CIP312901.638 (3.50), while the least vigorous was CIP312923.562 (7.50) (Table 2).</w:t>
      </w:r>
    </w:p>
    <w:p w14:paraId="4A2440EC" w14:textId="77777777" w:rsidR="00827A98" w:rsidRPr="00827A98" w:rsidRDefault="00827A98" w:rsidP="00827A98">
      <w:pPr>
        <w:spacing w:after="0" w:line="240" w:lineRule="auto"/>
        <w:jc w:val="both"/>
        <w:rPr>
          <w:rFonts w:ascii="Times New Roman" w:eastAsia="Times New Roman" w:hAnsi="Times New Roman"/>
          <w:highlight w:val="yellow"/>
        </w:rPr>
      </w:pPr>
    </w:p>
    <w:p w14:paraId="550FEFFF" w14:textId="2B8A6421"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Days to 50% Maturity</w:t>
      </w:r>
      <w:r w:rsidRPr="00827A98">
        <w:rPr>
          <w:rFonts w:ascii="Times New Roman" w:hAnsi="Times New Roman"/>
          <w:b/>
          <w:bCs/>
          <w:color w:val="000000"/>
          <w:highlight w:val="yellow"/>
        </w:rPr>
        <w:t xml:space="preserve"> and </w:t>
      </w:r>
      <w:r w:rsidRPr="00827A98">
        <w:rPr>
          <w:rFonts w:ascii="Times New Roman" w:hAnsi="Times New Roman"/>
          <w:b/>
          <w:bCs/>
          <w:color w:val="000000"/>
          <w:highlight w:val="yellow"/>
        </w:rPr>
        <w:t>Plant Height (cm)</w:t>
      </w:r>
    </w:p>
    <w:p w14:paraId="47E39D98" w14:textId="7E203337" w:rsidR="00827A98" w:rsidRPr="00827A98" w:rsidRDefault="00827A98" w:rsidP="00827A98">
      <w:pPr>
        <w:spacing w:after="0" w:line="240" w:lineRule="auto"/>
        <w:jc w:val="both"/>
        <w:rPr>
          <w:rFonts w:ascii="Times New Roman" w:eastAsia="Times New Roman" w:hAnsi="Times New Roman"/>
          <w:highlight w:val="yellow"/>
        </w:rPr>
      </w:pPr>
      <w:r w:rsidRPr="00827A98">
        <w:rPr>
          <w:rFonts w:ascii="Times New Roman" w:hAnsi="Times New Roman"/>
          <w:b/>
          <w:bCs/>
          <w:color w:val="000000"/>
          <w:highlight w:val="yellow"/>
        </w:rPr>
        <w:br/>
      </w:r>
      <w:r w:rsidRPr="00827A98">
        <w:rPr>
          <w:rFonts w:ascii="Times New Roman" w:eastAsia="Times New Roman" w:hAnsi="Times New Roman"/>
          <w:highlight w:val="yellow"/>
        </w:rPr>
        <w:t>Genotypes did not show a statistically significant difference in days to 50% maturity (Table 1). However, CIP312901.638 matured earlier (111.8 days), while CIP312923.562 matured later (109.0 days), with an overall mean of 109.87 days (Table 2).</w:t>
      </w:r>
      <w:r w:rsidRPr="00827A98">
        <w:rPr>
          <w:rFonts w:ascii="Times New Roman" w:eastAsia="Times New Roman" w:hAnsi="Times New Roman"/>
          <w:highlight w:val="yellow"/>
        </w:rPr>
        <w:t xml:space="preserve"> </w:t>
      </w:r>
      <w:r w:rsidRPr="00827A98">
        <w:rPr>
          <w:rFonts w:ascii="Times New Roman" w:eastAsia="Times New Roman" w:hAnsi="Times New Roman"/>
          <w:highlight w:val="yellow"/>
        </w:rPr>
        <w:t>Genotypes had a highly significant (p &lt; 0.01) effect on plant height (Table 1). Heights ranged from 43.95 cm to 65.50 cm, with an overall mean of 58.41 cm. The tallest plants were from CIP312923.562 (65.73 cm), closely followed by CIP312923.522, while the shortest was from CIP312901.638 (43.95 cm) (Table 2). Differences in plant height are likely due to genetic variability among genotypes, as reported in previous studies (</w:t>
      </w:r>
      <w:r w:rsidR="00075F00" w:rsidRPr="001F0FBE">
        <w:rPr>
          <w:rFonts w:ascii="Times New Roman" w:eastAsia="Times New Roman" w:hAnsi="Times New Roman"/>
          <w:highlight w:val="yellow"/>
        </w:rPr>
        <w:t>Patel</w:t>
      </w:r>
      <w:r w:rsidR="00075F00" w:rsidRPr="00075F00">
        <w:rPr>
          <w:rFonts w:ascii="Times New Roman" w:eastAsia="Times New Roman" w:hAnsi="Times New Roman"/>
          <w:highlight w:val="yellow"/>
        </w:rPr>
        <w:t xml:space="preserve"> et al., 2018</w:t>
      </w:r>
      <w:r w:rsidRPr="00827A98">
        <w:rPr>
          <w:rFonts w:ascii="Times New Roman" w:eastAsia="Times New Roman" w:hAnsi="Times New Roman"/>
          <w:highlight w:val="yellow"/>
        </w:rPr>
        <w:t>).</w:t>
      </w:r>
    </w:p>
    <w:p w14:paraId="0221A963" w14:textId="416C9074" w:rsidR="00827A98" w:rsidRPr="00827A98" w:rsidRDefault="00827A98" w:rsidP="00827A98">
      <w:pPr>
        <w:spacing w:after="0" w:line="240" w:lineRule="auto"/>
        <w:jc w:val="both"/>
        <w:rPr>
          <w:rFonts w:ascii="Times New Roman" w:hAnsi="Times New Roman"/>
          <w:b/>
          <w:bCs/>
          <w:color w:val="000000"/>
          <w:highlight w:val="yellow"/>
        </w:rPr>
      </w:pPr>
    </w:p>
    <w:p w14:paraId="606BF449" w14:textId="77777777"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Yield Components</w:t>
      </w:r>
    </w:p>
    <w:p w14:paraId="05CF28D8" w14:textId="77777777" w:rsidR="00827A98" w:rsidRPr="00827A98" w:rsidRDefault="00827A98" w:rsidP="00827A98">
      <w:pPr>
        <w:spacing w:after="0" w:line="240" w:lineRule="auto"/>
        <w:jc w:val="both"/>
        <w:rPr>
          <w:rFonts w:ascii="Times New Roman" w:hAnsi="Times New Roman"/>
          <w:b/>
          <w:bCs/>
          <w:color w:val="000000"/>
          <w:highlight w:val="yellow"/>
        </w:rPr>
      </w:pPr>
    </w:p>
    <w:p w14:paraId="270313B8" w14:textId="589DEBC0"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 xml:space="preserve">    </w:t>
      </w:r>
      <w:r w:rsidRPr="00827A98">
        <w:rPr>
          <w:rFonts w:ascii="Times New Roman" w:hAnsi="Times New Roman"/>
          <w:b/>
          <w:bCs/>
          <w:color w:val="000000"/>
          <w:highlight w:val="yellow"/>
        </w:rPr>
        <w:t>Number of Marketable Tubers Category I (&gt;80 g/tuber):</w:t>
      </w:r>
    </w:p>
    <w:p w14:paraId="28876CA4" w14:textId="7928A306" w:rsidR="00827A98" w:rsidRPr="00827A98" w:rsidRDefault="00827A98" w:rsidP="00827A98">
      <w:pPr>
        <w:spacing w:after="0" w:line="240" w:lineRule="auto"/>
        <w:jc w:val="both"/>
        <w:rPr>
          <w:rFonts w:ascii="Times New Roman" w:eastAsia="Times New Roman" w:hAnsi="Times New Roman"/>
          <w:highlight w:val="yellow"/>
        </w:rPr>
      </w:pPr>
      <w:r w:rsidRPr="00827A98">
        <w:rPr>
          <w:rFonts w:ascii="Times New Roman" w:hAnsi="Times New Roman"/>
          <w:b/>
          <w:bCs/>
          <w:color w:val="000000"/>
          <w:highlight w:val="yellow"/>
        </w:rPr>
        <w:br/>
      </w:r>
      <w:r w:rsidRPr="00827A98">
        <w:rPr>
          <w:rFonts w:ascii="Times New Roman" w:eastAsia="Times New Roman" w:hAnsi="Times New Roman"/>
          <w:highlight w:val="yellow"/>
        </w:rPr>
        <w:t>Genotypes exhibited highly significant (p &lt; 0.01) differences in the number of marketable tubers in Category I (&gt;80 g/tuber) during both cropping seasons (Table 1). CIP312923.522 produced the highest number (64.00), followed by CIP312897.548 (53.00). The lowest was from CIP312901.638 (26.00), statistically similar to CIP312927.550 (27.75) (Table 2). Similar results were reported by Binod et al. (2020).</w:t>
      </w:r>
    </w:p>
    <w:p w14:paraId="2C6D77CD" w14:textId="77777777" w:rsidR="00827A98" w:rsidRPr="00827A98" w:rsidRDefault="00827A98" w:rsidP="00827A98">
      <w:pPr>
        <w:spacing w:after="0" w:line="240" w:lineRule="auto"/>
        <w:jc w:val="both"/>
        <w:rPr>
          <w:rFonts w:ascii="Times New Roman" w:hAnsi="Times New Roman"/>
          <w:b/>
          <w:bCs/>
          <w:color w:val="000000"/>
          <w:highlight w:val="yellow"/>
        </w:rPr>
      </w:pPr>
    </w:p>
    <w:p w14:paraId="0B079F99" w14:textId="754BB49B"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Number of Marketable Tubers</w:t>
      </w:r>
      <w:r w:rsidRPr="00827A98">
        <w:rPr>
          <w:rFonts w:ascii="Times New Roman" w:hAnsi="Times New Roman"/>
          <w:b/>
          <w:bCs/>
          <w:color w:val="000000"/>
          <w:highlight w:val="yellow"/>
        </w:rPr>
        <w:t>-</w:t>
      </w:r>
      <w:r w:rsidRPr="00827A98">
        <w:rPr>
          <w:rFonts w:ascii="Times New Roman" w:hAnsi="Times New Roman"/>
          <w:b/>
          <w:bCs/>
          <w:color w:val="000000"/>
          <w:highlight w:val="yellow"/>
        </w:rPr>
        <w:t>Category II (&gt;30 g/tuber)</w:t>
      </w:r>
    </w:p>
    <w:p w14:paraId="6E5F8B12" w14:textId="2813649D" w:rsidR="00827A98" w:rsidRPr="00827A98" w:rsidRDefault="00827A98" w:rsidP="00827A98">
      <w:pPr>
        <w:spacing w:after="0" w:line="240" w:lineRule="auto"/>
        <w:jc w:val="both"/>
        <w:rPr>
          <w:rFonts w:ascii="Times New Roman" w:eastAsia="Times New Roman" w:hAnsi="Times New Roman"/>
          <w:highlight w:val="yellow"/>
        </w:rPr>
      </w:pPr>
      <w:r w:rsidRPr="00827A98">
        <w:rPr>
          <w:rFonts w:ascii="Times New Roman" w:eastAsia="Times New Roman" w:hAnsi="Times New Roman"/>
          <w:highlight w:val="yellow"/>
        </w:rPr>
        <w:br/>
        <w:t>Highly significant differences (p &lt; 0.01) were also observed in the number of Category II marketable tubers (&gt;30 g/tuber) (Table 1). CIP312911.508 produced the most (51.75), followed by CIP312923.522 (47.75). The lowest was from CIP312901.638 (12.50), statistically at par with CIP312926.502 (16.00) (Table 2). These findings align with those of Abebe (2020), Binod et al. (2020), and Raphael (2022).</w:t>
      </w:r>
    </w:p>
    <w:p w14:paraId="1B489762" w14:textId="77777777" w:rsidR="00827A98" w:rsidRPr="00827A98" w:rsidRDefault="00827A98" w:rsidP="00827A98">
      <w:pPr>
        <w:spacing w:after="0" w:line="240" w:lineRule="auto"/>
        <w:jc w:val="both"/>
        <w:rPr>
          <w:rFonts w:ascii="Times New Roman" w:hAnsi="Times New Roman"/>
          <w:b/>
          <w:bCs/>
          <w:color w:val="000000"/>
          <w:highlight w:val="yellow"/>
        </w:rPr>
      </w:pPr>
    </w:p>
    <w:p w14:paraId="3B20AF07" w14:textId="77777777"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Number of Non-Marketable Tubers (&lt;30 g/tuber)</w:t>
      </w:r>
    </w:p>
    <w:p w14:paraId="626713EB" w14:textId="6CF62CC7" w:rsidR="00827A98" w:rsidRPr="00827A98" w:rsidRDefault="00827A98" w:rsidP="00827A98">
      <w:pPr>
        <w:spacing w:after="0" w:line="240" w:lineRule="auto"/>
        <w:jc w:val="both"/>
        <w:rPr>
          <w:rFonts w:ascii="Times New Roman" w:eastAsia="Times New Roman" w:hAnsi="Times New Roman"/>
          <w:highlight w:val="yellow"/>
        </w:rPr>
      </w:pPr>
      <w:r w:rsidRPr="00827A98">
        <w:rPr>
          <w:rFonts w:ascii="Times New Roman" w:hAnsi="Times New Roman"/>
          <w:b/>
          <w:bCs/>
          <w:color w:val="000000"/>
          <w:highlight w:val="yellow"/>
        </w:rPr>
        <w:br/>
      </w:r>
      <w:r w:rsidRPr="00827A98">
        <w:rPr>
          <w:rFonts w:ascii="Times New Roman" w:eastAsia="Times New Roman" w:hAnsi="Times New Roman"/>
          <w:highlight w:val="yellow"/>
        </w:rPr>
        <w:t xml:space="preserve">There was a highly significant difference (p &lt; 0.01) in the number of non-marketable tubers (Table 1). The highest count was recorded in CIP312898.640 (51.75), followed by CIP312923.522 (47.75), while the lowest was in CIP312901.638 (18.00) (Table 2). This variation is likely due to genotypic traits, canopy development, and environmental conditions. Similar findings were reported by </w:t>
      </w:r>
      <w:proofErr w:type="spellStart"/>
      <w:r w:rsidRPr="00827A98">
        <w:rPr>
          <w:rFonts w:ascii="Times New Roman" w:eastAsia="Times New Roman" w:hAnsi="Times New Roman"/>
          <w:highlight w:val="yellow"/>
        </w:rPr>
        <w:t>Aweko</w:t>
      </w:r>
      <w:proofErr w:type="spellEnd"/>
      <w:r w:rsidRPr="00827A98">
        <w:rPr>
          <w:rFonts w:ascii="Times New Roman" w:eastAsia="Times New Roman" w:hAnsi="Times New Roman"/>
          <w:highlight w:val="yellow"/>
        </w:rPr>
        <w:t xml:space="preserve"> et al. (2021), </w:t>
      </w:r>
      <w:proofErr w:type="spellStart"/>
      <w:r w:rsidRPr="00827A98">
        <w:rPr>
          <w:rFonts w:ascii="Times New Roman" w:eastAsia="Times New Roman" w:hAnsi="Times New Roman"/>
          <w:highlight w:val="yellow"/>
        </w:rPr>
        <w:t>Getie</w:t>
      </w:r>
      <w:proofErr w:type="spellEnd"/>
      <w:r w:rsidRPr="00827A98">
        <w:rPr>
          <w:rFonts w:ascii="Times New Roman" w:eastAsia="Times New Roman" w:hAnsi="Times New Roman"/>
          <w:highlight w:val="yellow"/>
        </w:rPr>
        <w:t xml:space="preserve"> et al. (2018), and others.</w:t>
      </w:r>
    </w:p>
    <w:p w14:paraId="4C790A03" w14:textId="77777777" w:rsidR="00827A98" w:rsidRPr="00827A98" w:rsidRDefault="00827A98" w:rsidP="00827A98">
      <w:pPr>
        <w:spacing w:after="0" w:line="240" w:lineRule="auto"/>
        <w:jc w:val="both"/>
        <w:rPr>
          <w:rFonts w:ascii="Times New Roman" w:hAnsi="Times New Roman"/>
          <w:b/>
          <w:bCs/>
          <w:color w:val="000000"/>
          <w:highlight w:val="yellow"/>
        </w:rPr>
      </w:pPr>
    </w:p>
    <w:p w14:paraId="671A4B06" w14:textId="3DAD5E82"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Marketable Tuber Weight</w:t>
      </w:r>
      <w:r w:rsidRPr="00827A98">
        <w:rPr>
          <w:rFonts w:ascii="Times New Roman" w:hAnsi="Times New Roman"/>
          <w:b/>
          <w:bCs/>
          <w:color w:val="000000"/>
          <w:highlight w:val="yellow"/>
        </w:rPr>
        <w:t>-</w:t>
      </w:r>
      <w:r w:rsidRPr="00827A98">
        <w:rPr>
          <w:rFonts w:ascii="Times New Roman" w:hAnsi="Times New Roman"/>
          <w:b/>
          <w:bCs/>
          <w:color w:val="000000"/>
          <w:highlight w:val="yellow"/>
        </w:rPr>
        <w:t>Categories I &amp; II (&gt;80 g and &gt;30 g)</w:t>
      </w:r>
    </w:p>
    <w:p w14:paraId="27740B3E" w14:textId="4801BD7F" w:rsidR="00827A98" w:rsidRPr="00827A98" w:rsidRDefault="00827A98" w:rsidP="00827A98">
      <w:pPr>
        <w:spacing w:after="0" w:line="240" w:lineRule="auto"/>
        <w:jc w:val="both"/>
        <w:rPr>
          <w:rFonts w:ascii="Times New Roman" w:eastAsia="Times New Roman" w:hAnsi="Times New Roman"/>
          <w:highlight w:val="yellow"/>
        </w:rPr>
      </w:pPr>
      <w:r w:rsidRPr="00827A98">
        <w:rPr>
          <w:rFonts w:ascii="Times New Roman" w:eastAsia="Times New Roman" w:hAnsi="Times New Roman"/>
          <w:highlight w:val="yellow"/>
        </w:rPr>
        <w:t xml:space="preserve">The effect of genotype on marketable tuber weight was highly significant (p &lt; 0.01) in both cropping seasons (Table 1). The highest Category I tuber weight was from CIP312923.522 (35.25 kg/ha), followed </w:t>
      </w:r>
      <w:r w:rsidRPr="00827A98">
        <w:rPr>
          <w:rFonts w:ascii="Times New Roman" w:eastAsia="Times New Roman" w:hAnsi="Times New Roman"/>
          <w:highlight w:val="yellow"/>
        </w:rPr>
        <w:lastRenderedPageBreak/>
        <w:t>by CIP312906.575 (32.90 kg/ha), while the lowest was from CIP312927.550 (13.98 kg/ha).</w:t>
      </w:r>
      <w:r w:rsidRPr="00827A98">
        <w:rPr>
          <w:rFonts w:ascii="Times New Roman" w:eastAsia="Times New Roman" w:hAnsi="Times New Roman"/>
          <w:highlight w:val="yellow"/>
        </w:rPr>
        <w:br/>
        <w:t>For Category II, the highest was from CIP312911.508 (10.13 kg/ha), followed by CIP312923.562 (9.58 kg/ha), with the lowest from CIP312901.638 (2.71 kg/ha) (Table 2). These results agree with the findings of Binod et al. (2020) and Raphael (2022).</w:t>
      </w:r>
    </w:p>
    <w:p w14:paraId="4546A39D" w14:textId="77777777" w:rsidR="00827A98" w:rsidRPr="00827A98" w:rsidRDefault="00827A98" w:rsidP="00827A98">
      <w:pPr>
        <w:spacing w:after="0" w:line="240" w:lineRule="auto"/>
        <w:jc w:val="both"/>
        <w:rPr>
          <w:rFonts w:ascii="Times New Roman" w:hAnsi="Times New Roman"/>
          <w:b/>
          <w:bCs/>
          <w:color w:val="000000"/>
          <w:highlight w:val="yellow"/>
        </w:rPr>
      </w:pPr>
    </w:p>
    <w:p w14:paraId="7D86138E" w14:textId="77777777"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Non-Marketable Tuber Weight (&lt;30 g)</w:t>
      </w:r>
    </w:p>
    <w:p w14:paraId="29E02071" w14:textId="47615EFE" w:rsidR="00827A98" w:rsidRPr="00827A98" w:rsidRDefault="00827A98" w:rsidP="00827A98">
      <w:pPr>
        <w:spacing w:after="0" w:line="240" w:lineRule="auto"/>
        <w:jc w:val="both"/>
        <w:rPr>
          <w:rFonts w:ascii="Times New Roman" w:eastAsia="Times New Roman" w:hAnsi="Times New Roman"/>
          <w:highlight w:val="yellow"/>
        </w:rPr>
      </w:pPr>
      <w:r w:rsidRPr="00827A98">
        <w:rPr>
          <w:rFonts w:ascii="Times New Roman" w:hAnsi="Times New Roman"/>
          <w:b/>
          <w:bCs/>
          <w:color w:val="000000"/>
          <w:highlight w:val="yellow"/>
        </w:rPr>
        <w:br/>
      </w:r>
      <w:r w:rsidRPr="00827A98">
        <w:rPr>
          <w:rFonts w:ascii="Times New Roman" w:eastAsia="Times New Roman" w:hAnsi="Times New Roman"/>
          <w:highlight w:val="yellow"/>
        </w:rPr>
        <w:t>Genotypes also differed significantly (p &lt; 0.01) in non-marketable tuber weight (Table 1). The highest was observed in CIP312897.548 (3.25 kg/ha), followed by CIP312911.508 (3.14 kg/ha), while the lowest was in CIP312901.638 (1.83 kg/ha). This variation may be attributed to genotype heritability and seasonal effects.</w:t>
      </w:r>
    </w:p>
    <w:p w14:paraId="35398540" w14:textId="77777777" w:rsidR="00827A98" w:rsidRPr="00827A98" w:rsidRDefault="00827A98" w:rsidP="00827A98">
      <w:pPr>
        <w:spacing w:after="0" w:line="240" w:lineRule="auto"/>
        <w:jc w:val="both"/>
        <w:rPr>
          <w:rFonts w:ascii="Times New Roman" w:hAnsi="Times New Roman"/>
          <w:b/>
          <w:bCs/>
          <w:color w:val="000000"/>
          <w:highlight w:val="yellow"/>
        </w:rPr>
      </w:pPr>
    </w:p>
    <w:p w14:paraId="5964318C" w14:textId="77777777" w:rsidR="00827A98" w:rsidRPr="00827A98" w:rsidRDefault="00827A98" w:rsidP="00827A98">
      <w:pPr>
        <w:spacing w:after="0" w:line="240" w:lineRule="auto"/>
        <w:jc w:val="both"/>
        <w:rPr>
          <w:rFonts w:ascii="Times New Roman" w:hAnsi="Times New Roman"/>
          <w:b/>
          <w:bCs/>
          <w:color w:val="000000"/>
          <w:highlight w:val="yellow"/>
        </w:rPr>
      </w:pPr>
      <w:r w:rsidRPr="00827A98">
        <w:rPr>
          <w:rFonts w:ascii="Times New Roman" w:hAnsi="Times New Roman"/>
          <w:b/>
          <w:bCs/>
          <w:color w:val="000000"/>
          <w:highlight w:val="yellow"/>
        </w:rPr>
        <w:t>Total Tuber Yield (kg/ha)</w:t>
      </w:r>
    </w:p>
    <w:p w14:paraId="16495D81" w14:textId="0649D45A" w:rsidR="00827A98" w:rsidRPr="00827A98" w:rsidRDefault="00827A98" w:rsidP="00827A98">
      <w:pPr>
        <w:spacing w:after="0" w:line="240" w:lineRule="auto"/>
        <w:jc w:val="both"/>
        <w:rPr>
          <w:rFonts w:ascii="Times New Roman" w:eastAsia="Times New Roman" w:hAnsi="Times New Roman"/>
        </w:rPr>
      </w:pPr>
      <w:r w:rsidRPr="00827A98">
        <w:rPr>
          <w:rFonts w:ascii="Times New Roman" w:hAnsi="Times New Roman"/>
          <w:b/>
          <w:bCs/>
          <w:color w:val="000000"/>
          <w:highlight w:val="yellow"/>
        </w:rPr>
        <w:br/>
      </w:r>
      <w:r w:rsidRPr="00827A98">
        <w:rPr>
          <w:rFonts w:ascii="Times New Roman" w:eastAsia="Times New Roman" w:hAnsi="Times New Roman"/>
          <w:highlight w:val="yellow"/>
        </w:rPr>
        <w:t>A highly significant difference (p &lt; 0.01) was observed among genotypes for total tuber yield in both cropping seasons (Table 1). CIP312923.522 had the highest yield (45.10 kg/ha), followed by CIP312906.575 (42.83 kg/ha) and CIP312897.548 (41.51 kg/ha), whereas CIP312901.638 had the lowest (19.99 kg/ha) (Table 2). These differences are likely due to genotypic efficiency in nutrient utilization. Similar variations were reported by Raphael (2022), Abebe Chindi et al. (2020, 2021), Awoke et al. (2021), and others.</w:t>
      </w:r>
    </w:p>
    <w:p w14:paraId="5930DA4A" w14:textId="77777777" w:rsidR="00984501" w:rsidRPr="0088397F" w:rsidRDefault="00984501" w:rsidP="0088397F">
      <w:pPr>
        <w:spacing w:after="0" w:line="240" w:lineRule="auto"/>
        <w:jc w:val="both"/>
        <w:rPr>
          <w:rFonts w:ascii="Times New Roman" w:eastAsia="Times New Roman" w:hAnsi="Times New Roman"/>
        </w:rPr>
      </w:pPr>
    </w:p>
    <w:p w14:paraId="42333DEC" w14:textId="77777777" w:rsidR="00984501" w:rsidRPr="0088397F" w:rsidRDefault="00984501" w:rsidP="0088397F">
      <w:pPr>
        <w:spacing w:after="0" w:line="240" w:lineRule="auto"/>
        <w:jc w:val="both"/>
        <w:rPr>
          <w:rFonts w:ascii="Times New Roman" w:eastAsia="Times New Roman" w:hAnsi="Times New Roman"/>
        </w:rPr>
      </w:pPr>
    </w:p>
    <w:p w14:paraId="42DB55EF" w14:textId="77777777" w:rsidR="00984501" w:rsidRPr="0088397F" w:rsidRDefault="00984501" w:rsidP="0088397F">
      <w:pPr>
        <w:spacing w:after="0" w:line="240" w:lineRule="auto"/>
        <w:jc w:val="both"/>
        <w:rPr>
          <w:rFonts w:ascii="Times New Roman" w:eastAsia="Times New Roman" w:hAnsi="Times New Roman"/>
          <w:b/>
          <w:bCs/>
        </w:rPr>
        <w:sectPr w:rsidR="00984501" w:rsidRPr="0088397F" w:rsidSect="00713029">
          <w:pgSz w:w="12240" w:h="15840"/>
          <w:pgMar w:top="1440" w:right="1440" w:bottom="1440" w:left="1440" w:header="720" w:footer="720" w:gutter="0"/>
          <w:cols w:space="720"/>
          <w:docGrid w:linePitch="360"/>
        </w:sectPr>
      </w:pPr>
    </w:p>
    <w:p w14:paraId="737C8B70" w14:textId="3A14C5C3" w:rsidR="00984501" w:rsidRPr="0088397F" w:rsidRDefault="00984501" w:rsidP="0088397F">
      <w:pPr>
        <w:spacing w:after="0" w:line="240" w:lineRule="auto"/>
        <w:jc w:val="both"/>
        <w:rPr>
          <w:rFonts w:ascii="Times New Roman" w:eastAsia="Times New Roman" w:hAnsi="Times New Roman"/>
        </w:rPr>
      </w:pPr>
      <w:r w:rsidRPr="0088397F">
        <w:rPr>
          <w:rFonts w:ascii="Times New Roman" w:eastAsia="Times New Roman" w:hAnsi="Times New Roman"/>
          <w:b/>
          <w:bCs/>
        </w:rPr>
        <w:lastRenderedPageBreak/>
        <w:t xml:space="preserve">Table 2. </w:t>
      </w:r>
      <w:r w:rsidRPr="0088397F">
        <w:rPr>
          <w:rFonts w:ascii="Times New Roman" w:eastAsia="Times New Roman" w:hAnsi="Times New Roman"/>
        </w:rPr>
        <w:t xml:space="preserve">Combined mean of potato genotypes on agronomic traits and tuber </w:t>
      </w:r>
      <w:proofErr w:type="gramStart"/>
      <w:r w:rsidRPr="0088397F">
        <w:rPr>
          <w:rFonts w:ascii="Times New Roman" w:eastAsia="Times New Roman" w:hAnsi="Times New Roman"/>
        </w:rPr>
        <w:t>yield</w:t>
      </w:r>
      <w:proofErr w:type="gramEnd"/>
      <w:r w:rsidRPr="0088397F">
        <w:rPr>
          <w:rFonts w:ascii="Times New Roman" w:eastAsia="Times New Roman" w:hAnsi="Times New Roman"/>
        </w:rPr>
        <w:t xml:space="preserve"> over two years.  </w:t>
      </w:r>
    </w:p>
    <w:tbl>
      <w:tblPr>
        <w:tblW w:w="1342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192"/>
        <w:gridCol w:w="1033"/>
        <w:gridCol w:w="828"/>
        <w:gridCol w:w="1139"/>
        <w:gridCol w:w="993"/>
        <w:gridCol w:w="1037"/>
        <w:gridCol w:w="1097"/>
        <w:gridCol w:w="994"/>
        <w:gridCol w:w="1146"/>
        <w:gridCol w:w="1256"/>
        <w:gridCol w:w="1031"/>
      </w:tblGrid>
      <w:tr w:rsidR="00984501" w:rsidRPr="00DA14BC" w14:paraId="53910571" w14:textId="77777777" w:rsidTr="00F52864">
        <w:trPr>
          <w:trHeight w:val="20"/>
        </w:trPr>
        <w:tc>
          <w:tcPr>
            <w:tcW w:w="1680" w:type="dxa"/>
            <w:shd w:val="clear" w:color="auto" w:fill="auto"/>
          </w:tcPr>
          <w:p w14:paraId="0BFE2AD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Genotype</w:t>
            </w:r>
          </w:p>
        </w:tc>
        <w:tc>
          <w:tcPr>
            <w:tcW w:w="1192" w:type="dxa"/>
            <w:shd w:val="clear" w:color="auto" w:fill="auto"/>
          </w:tcPr>
          <w:p w14:paraId="30BD79C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PU</w:t>
            </w:r>
          </w:p>
        </w:tc>
        <w:tc>
          <w:tcPr>
            <w:tcW w:w="1033" w:type="dxa"/>
            <w:shd w:val="clear" w:color="auto" w:fill="auto"/>
          </w:tcPr>
          <w:p w14:paraId="6FF4B52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PV</w:t>
            </w:r>
          </w:p>
        </w:tc>
        <w:tc>
          <w:tcPr>
            <w:tcW w:w="828" w:type="dxa"/>
            <w:shd w:val="clear" w:color="auto" w:fill="auto"/>
          </w:tcPr>
          <w:p w14:paraId="19D79E4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DM</w:t>
            </w:r>
          </w:p>
        </w:tc>
        <w:tc>
          <w:tcPr>
            <w:tcW w:w="1139" w:type="dxa"/>
            <w:shd w:val="clear" w:color="auto" w:fill="auto"/>
          </w:tcPr>
          <w:p w14:paraId="7FDFA0F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PH</w:t>
            </w:r>
          </w:p>
        </w:tc>
        <w:tc>
          <w:tcPr>
            <w:tcW w:w="993" w:type="dxa"/>
            <w:shd w:val="clear" w:color="auto" w:fill="auto"/>
          </w:tcPr>
          <w:p w14:paraId="412E42A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NMTC1</w:t>
            </w:r>
          </w:p>
        </w:tc>
        <w:tc>
          <w:tcPr>
            <w:tcW w:w="1037" w:type="dxa"/>
            <w:shd w:val="clear" w:color="auto" w:fill="auto"/>
          </w:tcPr>
          <w:p w14:paraId="26BEBE6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NMTCII</w:t>
            </w:r>
          </w:p>
        </w:tc>
        <w:tc>
          <w:tcPr>
            <w:tcW w:w="1097" w:type="dxa"/>
            <w:shd w:val="clear" w:color="auto" w:fill="auto"/>
          </w:tcPr>
          <w:p w14:paraId="7E9A694C" w14:textId="77777777" w:rsidR="00984501" w:rsidRPr="00DA14BC" w:rsidRDefault="00984501" w:rsidP="0088397F">
            <w:pPr>
              <w:spacing w:after="0" w:line="240" w:lineRule="auto"/>
              <w:rPr>
                <w:rFonts w:ascii="Times New Roman" w:hAnsi="Times New Roman"/>
                <w:highlight w:val="yellow"/>
              </w:rPr>
            </w:pPr>
            <w:proofErr w:type="spellStart"/>
            <w:r w:rsidRPr="00DA14BC">
              <w:rPr>
                <w:rFonts w:ascii="Times New Roman" w:hAnsi="Times New Roman"/>
                <w:highlight w:val="yellow"/>
              </w:rPr>
              <w:t>NNoMTP</w:t>
            </w:r>
            <w:proofErr w:type="spellEnd"/>
          </w:p>
        </w:tc>
        <w:tc>
          <w:tcPr>
            <w:tcW w:w="994" w:type="dxa"/>
            <w:shd w:val="clear" w:color="auto" w:fill="auto"/>
          </w:tcPr>
          <w:p w14:paraId="04C6958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MTWCI</w:t>
            </w:r>
          </w:p>
        </w:tc>
        <w:tc>
          <w:tcPr>
            <w:tcW w:w="1146" w:type="dxa"/>
            <w:shd w:val="clear" w:color="auto" w:fill="auto"/>
          </w:tcPr>
          <w:p w14:paraId="51640F5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MTWCII</w:t>
            </w:r>
          </w:p>
        </w:tc>
        <w:tc>
          <w:tcPr>
            <w:tcW w:w="1256" w:type="dxa"/>
            <w:shd w:val="clear" w:color="auto" w:fill="auto"/>
          </w:tcPr>
          <w:p w14:paraId="06ACB979" w14:textId="77777777" w:rsidR="00984501" w:rsidRPr="00DA14BC" w:rsidRDefault="00984501" w:rsidP="0088397F">
            <w:pPr>
              <w:spacing w:after="0" w:line="240" w:lineRule="auto"/>
              <w:rPr>
                <w:rFonts w:ascii="Times New Roman" w:hAnsi="Times New Roman"/>
                <w:highlight w:val="yellow"/>
              </w:rPr>
            </w:pPr>
            <w:proofErr w:type="spellStart"/>
            <w:r w:rsidRPr="00DA14BC">
              <w:rPr>
                <w:rFonts w:ascii="Times New Roman" w:hAnsi="Times New Roman"/>
                <w:highlight w:val="yellow"/>
              </w:rPr>
              <w:t>NoMTWP</w:t>
            </w:r>
            <w:proofErr w:type="spellEnd"/>
          </w:p>
        </w:tc>
        <w:tc>
          <w:tcPr>
            <w:tcW w:w="1031" w:type="dxa"/>
            <w:shd w:val="clear" w:color="auto" w:fill="auto"/>
          </w:tcPr>
          <w:p w14:paraId="2B54140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TTW</w:t>
            </w:r>
          </w:p>
        </w:tc>
      </w:tr>
      <w:tr w:rsidR="00984501" w:rsidRPr="00DA14BC" w14:paraId="0970878B" w14:textId="77777777" w:rsidTr="00F52864">
        <w:trPr>
          <w:trHeight w:val="20"/>
        </w:trPr>
        <w:tc>
          <w:tcPr>
            <w:tcW w:w="1680" w:type="dxa"/>
            <w:shd w:val="clear" w:color="auto" w:fill="auto"/>
            <w:vAlign w:val="center"/>
          </w:tcPr>
          <w:p w14:paraId="7D8AA307" w14:textId="77777777" w:rsidR="00984501" w:rsidRPr="00DA14BC" w:rsidRDefault="00984501" w:rsidP="0088397F">
            <w:pPr>
              <w:spacing w:after="0" w:line="240" w:lineRule="auto"/>
              <w:rPr>
                <w:rFonts w:ascii="Times New Roman" w:hAnsi="Times New Roman"/>
                <w:highlight w:val="yellow"/>
              </w:rPr>
            </w:pPr>
            <w:bookmarkStart w:id="3" w:name="_Hlk145988915"/>
            <w:bookmarkStart w:id="4" w:name="_Hlk116639456"/>
            <w:r w:rsidRPr="00DA14BC">
              <w:rPr>
                <w:rFonts w:ascii="Times New Roman" w:hAnsi="Times New Roman"/>
                <w:highlight w:val="yellow"/>
              </w:rPr>
              <w:t>CIP312921.550</w:t>
            </w:r>
            <w:bookmarkEnd w:id="3"/>
          </w:p>
        </w:tc>
        <w:tc>
          <w:tcPr>
            <w:tcW w:w="1192" w:type="dxa"/>
            <w:shd w:val="clear" w:color="auto" w:fill="auto"/>
          </w:tcPr>
          <w:p w14:paraId="4A9D41B9" w14:textId="77777777" w:rsidR="00984501" w:rsidRPr="00DA14BC" w:rsidRDefault="00984501" w:rsidP="0088397F">
            <w:pPr>
              <w:spacing w:after="0" w:line="240" w:lineRule="auto"/>
              <w:rPr>
                <w:rFonts w:ascii="Times New Roman" w:hAnsi="Times New Roman"/>
                <w:highlight w:val="yellow"/>
              </w:rPr>
            </w:pPr>
            <w:bookmarkStart w:id="5" w:name="_Hlk145988893"/>
            <w:r w:rsidRPr="00DA14BC">
              <w:rPr>
                <w:rFonts w:ascii="Times New Roman" w:hAnsi="Times New Roman"/>
                <w:highlight w:val="yellow"/>
              </w:rPr>
              <w:t>7.500</w:t>
            </w:r>
            <w:bookmarkEnd w:id="5"/>
            <w:r w:rsidRPr="00DA14BC">
              <w:rPr>
                <w:rFonts w:ascii="Times New Roman" w:hAnsi="Times New Roman"/>
                <w:highlight w:val="yellow"/>
                <w:vertAlign w:val="superscript"/>
              </w:rPr>
              <w:t>il</w:t>
            </w:r>
          </w:p>
        </w:tc>
        <w:tc>
          <w:tcPr>
            <w:tcW w:w="1033" w:type="dxa"/>
            <w:shd w:val="clear" w:color="auto" w:fill="auto"/>
          </w:tcPr>
          <w:p w14:paraId="0DEF2B8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c</w:t>
            </w:r>
          </w:p>
        </w:tc>
        <w:tc>
          <w:tcPr>
            <w:tcW w:w="828" w:type="dxa"/>
            <w:shd w:val="clear" w:color="auto" w:fill="auto"/>
          </w:tcPr>
          <w:p w14:paraId="2B6695C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110.5</w:t>
            </w:r>
            <w:r w:rsidRPr="00DA14BC">
              <w:rPr>
                <w:rFonts w:ascii="Times New Roman" w:hAnsi="Times New Roman"/>
                <w:highlight w:val="yellow"/>
                <w:vertAlign w:val="superscript"/>
              </w:rPr>
              <w:t>a</w:t>
            </w:r>
          </w:p>
        </w:tc>
        <w:tc>
          <w:tcPr>
            <w:tcW w:w="1139" w:type="dxa"/>
            <w:shd w:val="clear" w:color="auto" w:fill="auto"/>
          </w:tcPr>
          <w:p w14:paraId="198D50D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63.56</w:t>
            </w:r>
            <w:r w:rsidRPr="00DA14BC">
              <w:rPr>
                <w:rFonts w:ascii="Times New Roman" w:hAnsi="Times New Roman"/>
                <w:highlight w:val="yellow"/>
                <w:vertAlign w:val="superscript"/>
              </w:rPr>
              <w:t>cde</w:t>
            </w:r>
          </w:p>
        </w:tc>
        <w:tc>
          <w:tcPr>
            <w:tcW w:w="993" w:type="dxa"/>
            <w:shd w:val="clear" w:color="auto" w:fill="auto"/>
          </w:tcPr>
          <w:p w14:paraId="5D63BFA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47.00</w:t>
            </w:r>
            <w:r w:rsidRPr="00DA14BC">
              <w:rPr>
                <w:rFonts w:ascii="Times New Roman" w:hAnsi="Times New Roman"/>
                <w:highlight w:val="yellow"/>
                <w:vertAlign w:val="superscript"/>
              </w:rPr>
              <w:t>c</w:t>
            </w:r>
          </w:p>
        </w:tc>
        <w:tc>
          <w:tcPr>
            <w:tcW w:w="1037" w:type="dxa"/>
            <w:shd w:val="clear" w:color="auto" w:fill="auto"/>
          </w:tcPr>
          <w:p w14:paraId="56BCE25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39.25</w:t>
            </w:r>
            <w:r w:rsidRPr="00DA14BC">
              <w:rPr>
                <w:rFonts w:ascii="Times New Roman" w:hAnsi="Times New Roman"/>
                <w:highlight w:val="yellow"/>
                <w:vertAlign w:val="superscript"/>
              </w:rPr>
              <w:t>de</w:t>
            </w:r>
          </w:p>
        </w:tc>
        <w:tc>
          <w:tcPr>
            <w:tcW w:w="1097" w:type="dxa"/>
            <w:shd w:val="clear" w:color="auto" w:fill="auto"/>
          </w:tcPr>
          <w:p w14:paraId="274491B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45.25</w:t>
            </w:r>
            <w:r w:rsidRPr="00DA14BC">
              <w:rPr>
                <w:rFonts w:ascii="Times New Roman" w:hAnsi="Times New Roman"/>
                <w:highlight w:val="yellow"/>
                <w:vertAlign w:val="superscript"/>
              </w:rPr>
              <w:t>bc</w:t>
            </w:r>
          </w:p>
        </w:tc>
        <w:tc>
          <w:tcPr>
            <w:tcW w:w="994" w:type="dxa"/>
            <w:shd w:val="clear" w:color="auto" w:fill="auto"/>
          </w:tcPr>
          <w:p w14:paraId="0C97702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20.68</w:t>
            </w:r>
            <w:r w:rsidRPr="00DA14BC">
              <w:rPr>
                <w:rFonts w:ascii="Times New Roman" w:hAnsi="Times New Roman"/>
                <w:highlight w:val="yellow"/>
                <w:vertAlign w:val="superscript"/>
              </w:rPr>
              <w:t>fg</w:t>
            </w:r>
          </w:p>
        </w:tc>
        <w:tc>
          <w:tcPr>
            <w:tcW w:w="1146" w:type="dxa"/>
            <w:shd w:val="clear" w:color="auto" w:fill="auto"/>
          </w:tcPr>
          <w:p w14:paraId="28B64B0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8.228</w:t>
            </w:r>
            <w:r w:rsidRPr="00DA14BC">
              <w:rPr>
                <w:rFonts w:ascii="Times New Roman" w:hAnsi="Times New Roman"/>
                <w:highlight w:val="yellow"/>
                <w:vertAlign w:val="superscript"/>
              </w:rPr>
              <w:t>bcd</w:t>
            </w:r>
          </w:p>
        </w:tc>
        <w:tc>
          <w:tcPr>
            <w:tcW w:w="1256" w:type="dxa"/>
            <w:shd w:val="clear" w:color="auto" w:fill="auto"/>
          </w:tcPr>
          <w:p w14:paraId="7468401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2.568</w:t>
            </w:r>
            <w:r w:rsidRPr="00DA14BC">
              <w:rPr>
                <w:rFonts w:ascii="Times New Roman" w:hAnsi="Times New Roman"/>
                <w:highlight w:val="yellow"/>
                <w:vertAlign w:val="superscript"/>
              </w:rPr>
              <w:t>c-f</w:t>
            </w:r>
          </w:p>
        </w:tc>
        <w:tc>
          <w:tcPr>
            <w:tcW w:w="1031" w:type="dxa"/>
            <w:shd w:val="clear" w:color="auto" w:fill="auto"/>
          </w:tcPr>
          <w:p w14:paraId="5E6FFE0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31.48</w:t>
            </w:r>
            <w:r w:rsidRPr="00DA14BC">
              <w:rPr>
                <w:rFonts w:ascii="Times New Roman" w:hAnsi="Times New Roman"/>
                <w:kern w:val="24"/>
                <w:highlight w:val="yellow"/>
                <w:vertAlign w:val="superscript"/>
              </w:rPr>
              <w:t>ef</w:t>
            </w:r>
          </w:p>
        </w:tc>
      </w:tr>
      <w:tr w:rsidR="00984501" w:rsidRPr="00DA14BC" w14:paraId="5B4D7FFC" w14:textId="77777777" w:rsidTr="00F52864">
        <w:trPr>
          <w:trHeight w:val="20"/>
        </w:trPr>
        <w:tc>
          <w:tcPr>
            <w:tcW w:w="1680" w:type="dxa"/>
            <w:shd w:val="clear" w:color="auto" w:fill="auto"/>
            <w:vAlign w:val="center"/>
          </w:tcPr>
          <w:p w14:paraId="3D0C99CA" w14:textId="77777777" w:rsidR="00984501" w:rsidRPr="00DA14BC" w:rsidRDefault="00984501" w:rsidP="0088397F">
            <w:pPr>
              <w:spacing w:after="0" w:line="240" w:lineRule="auto"/>
              <w:rPr>
                <w:rFonts w:ascii="Times New Roman" w:hAnsi="Times New Roman"/>
                <w:highlight w:val="yellow"/>
              </w:rPr>
            </w:pPr>
            <w:bookmarkStart w:id="6" w:name="_Hlk145991658"/>
            <w:r w:rsidRPr="00DA14BC">
              <w:rPr>
                <w:rFonts w:ascii="Times New Roman" w:hAnsi="Times New Roman"/>
                <w:highlight w:val="yellow"/>
              </w:rPr>
              <w:t>CIP312926.502</w:t>
            </w:r>
            <w:bookmarkEnd w:id="6"/>
          </w:p>
        </w:tc>
        <w:tc>
          <w:tcPr>
            <w:tcW w:w="1192" w:type="dxa"/>
            <w:shd w:val="clear" w:color="auto" w:fill="auto"/>
          </w:tcPr>
          <w:p w14:paraId="2774C05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4.500</w:t>
            </w:r>
            <w:r w:rsidRPr="00DA14BC">
              <w:rPr>
                <w:rFonts w:ascii="Times New Roman" w:hAnsi="Times New Roman"/>
                <w:highlight w:val="yellow"/>
                <w:vertAlign w:val="superscript"/>
              </w:rPr>
              <w:t>bc</w:t>
            </w:r>
          </w:p>
        </w:tc>
        <w:tc>
          <w:tcPr>
            <w:tcW w:w="1033" w:type="dxa"/>
            <w:shd w:val="clear" w:color="auto" w:fill="auto"/>
          </w:tcPr>
          <w:p w14:paraId="45046B6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5.000</w:t>
            </w:r>
            <w:r w:rsidRPr="00DA14BC">
              <w:rPr>
                <w:rFonts w:ascii="Times New Roman" w:hAnsi="Times New Roman"/>
                <w:highlight w:val="yellow"/>
                <w:vertAlign w:val="superscript"/>
              </w:rPr>
              <w:t>abc</w:t>
            </w:r>
          </w:p>
        </w:tc>
        <w:tc>
          <w:tcPr>
            <w:tcW w:w="828" w:type="dxa"/>
            <w:shd w:val="clear" w:color="auto" w:fill="auto"/>
          </w:tcPr>
          <w:p w14:paraId="559A24E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110.2</w:t>
            </w:r>
            <w:r w:rsidRPr="00DA14BC">
              <w:rPr>
                <w:rFonts w:ascii="Times New Roman" w:hAnsi="Times New Roman"/>
                <w:highlight w:val="yellow"/>
                <w:vertAlign w:val="superscript"/>
              </w:rPr>
              <w:t>a</w:t>
            </w:r>
          </w:p>
        </w:tc>
        <w:tc>
          <w:tcPr>
            <w:tcW w:w="1139" w:type="dxa"/>
            <w:shd w:val="clear" w:color="auto" w:fill="auto"/>
          </w:tcPr>
          <w:p w14:paraId="1587099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52.42</w:t>
            </w:r>
            <w:r w:rsidRPr="00DA14BC">
              <w:rPr>
                <w:rFonts w:ascii="Times New Roman" w:hAnsi="Times New Roman"/>
                <w:highlight w:val="yellow"/>
                <w:vertAlign w:val="superscript"/>
              </w:rPr>
              <w:t>abc</w:t>
            </w:r>
          </w:p>
        </w:tc>
        <w:tc>
          <w:tcPr>
            <w:tcW w:w="993" w:type="dxa"/>
            <w:shd w:val="clear" w:color="auto" w:fill="auto"/>
          </w:tcPr>
          <w:p w14:paraId="7886AA0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33.50</w:t>
            </w:r>
            <w:r w:rsidRPr="00DA14BC">
              <w:rPr>
                <w:rFonts w:ascii="Times New Roman" w:hAnsi="Times New Roman"/>
                <w:highlight w:val="yellow"/>
                <w:vertAlign w:val="superscript"/>
              </w:rPr>
              <w:t>f</w:t>
            </w:r>
          </w:p>
        </w:tc>
        <w:tc>
          <w:tcPr>
            <w:tcW w:w="1037" w:type="dxa"/>
            <w:shd w:val="clear" w:color="auto" w:fill="auto"/>
          </w:tcPr>
          <w:p w14:paraId="6135009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16.00</w:t>
            </w:r>
            <w:r w:rsidRPr="00DA14BC">
              <w:rPr>
                <w:rFonts w:ascii="Times New Roman" w:hAnsi="Times New Roman"/>
                <w:highlight w:val="yellow"/>
                <w:vertAlign w:val="superscript"/>
              </w:rPr>
              <w:t>h</w:t>
            </w:r>
          </w:p>
        </w:tc>
        <w:tc>
          <w:tcPr>
            <w:tcW w:w="1097" w:type="dxa"/>
            <w:shd w:val="clear" w:color="auto" w:fill="auto"/>
          </w:tcPr>
          <w:p w14:paraId="49658AD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26.50</w:t>
            </w:r>
            <w:r w:rsidRPr="00DA14BC">
              <w:rPr>
                <w:rFonts w:ascii="Times New Roman" w:hAnsi="Times New Roman"/>
                <w:highlight w:val="yellow"/>
                <w:vertAlign w:val="superscript"/>
              </w:rPr>
              <w:t>f</w:t>
            </w:r>
          </w:p>
        </w:tc>
        <w:tc>
          <w:tcPr>
            <w:tcW w:w="994" w:type="dxa"/>
            <w:shd w:val="clear" w:color="auto" w:fill="auto"/>
          </w:tcPr>
          <w:p w14:paraId="578BFAA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23.18</w:t>
            </w:r>
            <w:r w:rsidRPr="00DA14BC">
              <w:rPr>
                <w:rFonts w:ascii="Times New Roman" w:hAnsi="Times New Roman"/>
                <w:highlight w:val="yellow"/>
                <w:vertAlign w:val="superscript"/>
              </w:rPr>
              <w:t>def</w:t>
            </w:r>
          </w:p>
        </w:tc>
        <w:tc>
          <w:tcPr>
            <w:tcW w:w="1146" w:type="dxa"/>
            <w:shd w:val="clear" w:color="auto" w:fill="auto"/>
          </w:tcPr>
          <w:p w14:paraId="301A9F8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3.377</w:t>
            </w:r>
            <w:r w:rsidRPr="00DA14BC">
              <w:rPr>
                <w:rFonts w:ascii="Times New Roman" w:hAnsi="Times New Roman"/>
                <w:highlight w:val="yellow"/>
                <w:vertAlign w:val="superscript"/>
              </w:rPr>
              <w:t>hi</w:t>
            </w:r>
          </w:p>
        </w:tc>
        <w:tc>
          <w:tcPr>
            <w:tcW w:w="1256" w:type="dxa"/>
            <w:shd w:val="clear" w:color="auto" w:fill="auto"/>
          </w:tcPr>
          <w:p w14:paraId="0866918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1.884</w:t>
            </w:r>
            <w:r w:rsidRPr="00DA14BC">
              <w:rPr>
                <w:rFonts w:ascii="Times New Roman" w:hAnsi="Times New Roman"/>
                <w:highlight w:val="yellow"/>
                <w:vertAlign w:val="superscript"/>
              </w:rPr>
              <w:t>hi</w:t>
            </w:r>
          </w:p>
        </w:tc>
        <w:tc>
          <w:tcPr>
            <w:tcW w:w="1031" w:type="dxa"/>
            <w:shd w:val="clear" w:color="auto" w:fill="auto"/>
          </w:tcPr>
          <w:p w14:paraId="61E9A43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28.44</w:t>
            </w:r>
            <w:r w:rsidRPr="00DA14BC">
              <w:rPr>
                <w:rFonts w:ascii="Times New Roman" w:hAnsi="Times New Roman"/>
                <w:kern w:val="24"/>
                <w:highlight w:val="yellow"/>
                <w:vertAlign w:val="superscript"/>
              </w:rPr>
              <w:t>f</w:t>
            </w:r>
          </w:p>
        </w:tc>
      </w:tr>
      <w:tr w:rsidR="00984501" w:rsidRPr="00DA14BC" w14:paraId="027E4792" w14:textId="77777777" w:rsidTr="00F52864">
        <w:trPr>
          <w:trHeight w:val="20"/>
        </w:trPr>
        <w:tc>
          <w:tcPr>
            <w:tcW w:w="1680" w:type="dxa"/>
            <w:shd w:val="clear" w:color="auto" w:fill="auto"/>
            <w:vAlign w:val="center"/>
          </w:tcPr>
          <w:p w14:paraId="4733D49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CIP312923.522</w:t>
            </w:r>
          </w:p>
        </w:tc>
        <w:tc>
          <w:tcPr>
            <w:tcW w:w="1192" w:type="dxa"/>
            <w:shd w:val="clear" w:color="auto" w:fill="auto"/>
          </w:tcPr>
          <w:p w14:paraId="2A7084B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hi</w:t>
            </w:r>
          </w:p>
        </w:tc>
        <w:tc>
          <w:tcPr>
            <w:tcW w:w="1033" w:type="dxa"/>
            <w:shd w:val="clear" w:color="auto" w:fill="auto"/>
          </w:tcPr>
          <w:p w14:paraId="39A0601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7.000</w:t>
            </w:r>
            <w:r w:rsidRPr="00DA14BC">
              <w:rPr>
                <w:rFonts w:ascii="Times New Roman" w:hAnsi="Times New Roman"/>
                <w:highlight w:val="yellow"/>
                <w:vertAlign w:val="superscript"/>
              </w:rPr>
              <w:t>c</w:t>
            </w:r>
          </w:p>
        </w:tc>
        <w:tc>
          <w:tcPr>
            <w:tcW w:w="828" w:type="dxa"/>
            <w:shd w:val="clear" w:color="auto" w:fill="auto"/>
          </w:tcPr>
          <w:p w14:paraId="5892EC4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110.0</w:t>
            </w:r>
            <w:r w:rsidRPr="00DA14BC">
              <w:rPr>
                <w:rFonts w:ascii="Times New Roman" w:hAnsi="Times New Roman"/>
                <w:highlight w:val="yellow"/>
                <w:vertAlign w:val="superscript"/>
              </w:rPr>
              <w:t>a</w:t>
            </w:r>
          </w:p>
        </w:tc>
        <w:tc>
          <w:tcPr>
            <w:tcW w:w="1139" w:type="dxa"/>
            <w:shd w:val="clear" w:color="auto" w:fill="auto"/>
          </w:tcPr>
          <w:p w14:paraId="177F5A2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65.66</w:t>
            </w:r>
            <w:r w:rsidRPr="00DA14BC">
              <w:rPr>
                <w:rFonts w:ascii="Times New Roman" w:hAnsi="Times New Roman"/>
                <w:highlight w:val="yellow"/>
                <w:vertAlign w:val="superscript"/>
              </w:rPr>
              <w:t>e</w:t>
            </w:r>
          </w:p>
        </w:tc>
        <w:tc>
          <w:tcPr>
            <w:tcW w:w="993" w:type="dxa"/>
            <w:shd w:val="clear" w:color="auto" w:fill="auto"/>
          </w:tcPr>
          <w:p w14:paraId="0BB2556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64.00</w:t>
            </w:r>
            <w:r w:rsidRPr="00DA14BC">
              <w:rPr>
                <w:rFonts w:ascii="Times New Roman" w:hAnsi="Times New Roman"/>
                <w:highlight w:val="yellow"/>
                <w:vertAlign w:val="superscript"/>
              </w:rPr>
              <w:t>a</w:t>
            </w:r>
          </w:p>
        </w:tc>
        <w:tc>
          <w:tcPr>
            <w:tcW w:w="1037" w:type="dxa"/>
            <w:shd w:val="clear" w:color="auto" w:fill="auto"/>
          </w:tcPr>
          <w:p w14:paraId="5382EB9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44.50</w:t>
            </w:r>
            <w:r w:rsidRPr="00DA14BC">
              <w:rPr>
                <w:rFonts w:ascii="Times New Roman" w:hAnsi="Times New Roman"/>
                <w:highlight w:val="yellow"/>
                <w:vertAlign w:val="superscript"/>
              </w:rPr>
              <w:t>bc</w:t>
            </w:r>
          </w:p>
        </w:tc>
        <w:tc>
          <w:tcPr>
            <w:tcW w:w="1097" w:type="dxa"/>
            <w:shd w:val="clear" w:color="auto" w:fill="auto"/>
          </w:tcPr>
          <w:p w14:paraId="6095E3C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47.75</w:t>
            </w:r>
            <w:r w:rsidRPr="00DA14BC">
              <w:rPr>
                <w:rFonts w:ascii="Times New Roman" w:hAnsi="Times New Roman"/>
                <w:highlight w:val="yellow"/>
                <w:vertAlign w:val="superscript"/>
              </w:rPr>
              <w:t>ab</w:t>
            </w:r>
          </w:p>
        </w:tc>
        <w:tc>
          <w:tcPr>
            <w:tcW w:w="994" w:type="dxa"/>
            <w:shd w:val="clear" w:color="auto" w:fill="auto"/>
          </w:tcPr>
          <w:p w14:paraId="714FA81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35.25</w:t>
            </w:r>
            <w:r w:rsidRPr="00DA14BC">
              <w:rPr>
                <w:rFonts w:ascii="Times New Roman" w:hAnsi="Times New Roman"/>
                <w:highlight w:val="yellow"/>
                <w:vertAlign w:val="superscript"/>
              </w:rPr>
              <w:t>a</w:t>
            </w:r>
          </w:p>
        </w:tc>
        <w:tc>
          <w:tcPr>
            <w:tcW w:w="1146" w:type="dxa"/>
            <w:shd w:val="clear" w:color="auto" w:fill="auto"/>
          </w:tcPr>
          <w:p w14:paraId="17F0B56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9.196</w:t>
            </w:r>
            <w:r w:rsidRPr="00DA14BC">
              <w:rPr>
                <w:rFonts w:ascii="Times New Roman" w:hAnsi="Times New Roman"/>
                <w:highlight w:val="yellow"/>
                <w:vertAlign w:val="superscript"/>
              </w:rPr>
              <w:t>abc</w:t>
            </w:r>
          </w:p>
        </w:tc>
        <w:tc>
          <w:tcPr>
            <w:tcW w:w="1256" w:type="dxa"/>
            <w:shd w:val="clear" w:color="auto" w:fill="auto"/>
          </w:tcPr>
          <w:p w14:paraId="086B0C1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2.969</w:t>
            </w:r>
            <w:r w:rsidRPr="00DA14BC">
              <w:rPr>
                <w:rFonts w:ascii="Times New Roman" w:hAnsi="Times New Roman"/>
                <w:highlight w:val="yellow"/>
                <w:vertAlign w:val="superscript"/>
              </w:rPr>
              <w:t>abc</w:t>
            </w:r>
          </w:p>
        </w:tc>
        <w:tc>
          <w:tcPr>
            <w:tcW w:w="1031" w:type="dxa"/>
            <w:shd w:val="clear" w:color="auto" w:fill="auto"/>
          </w:tcPr>
          <w:p w14:paraId="0DBC0E5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47.41</w:t>
            </w:r>
            <w:r w:rsidRPr="00DA14BC">
              <w:rPr>
                <w:rFonts w:ascii="Times New Roman" w:hAnsi="Times New Roman"/>
                <w:kern w:val="24"/>
                <w:highlight w:val="yellow"/>
                <w:vertAlign w:val="superscript"/>
              </w:rPr>
              <w:t>a</w:t>
            </w:r>
          </w:p>
        </w:tc>
      </w:tr>
      <w:tr w:rsidR="00984501" w:rsidRPr="00DA14BC" w14:paraId="19FFE2F7" w14:textId="77777777" w:rsidTr="00F52864">
        <w:trPr>
          <w:trHeight w:val="20"/>
        </w:trPr>
        <w:tc>
          <w:tcPr>
            <w:tcW w:w="1680" w:type="dxa"/>
            <w:shd w:val="clear" w:color="auto" w:fill="auto"/>
            <w:vAlign w:val="center"/>
          </w:tcPr>
          <w:p w14:paraId="418C4F1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CIP312923.562</w:t>
            </w:r>
          </w:p>
        </w:tc>
        <w:tc>
          <w:tcPr>
            <w:tcW w:w="1192" w:type="dxa"/>
            <w:shd w:val="clear" w:color="auto" w:fill="auto"/>
          </w:tcPr>
          <w:p w14:paraId="3EC398F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5.000</w:t>
            </w:r>
            <w:r w:rsidRPr="00DA14BC">
              <w:rPr>
                <w:rFonts w:ascii="Times New Roman" w:hAnsi="Times New Roman"/>
                <w:highlight w:val="yellow"/>
                <w:vertAlign w:val="superscript"/>
              </w:rPr>
              <w:t>cde</w:t>
            </w:r>
          </w:p>
        </w:tc>
        <w:tc>
          <w:tcPr>
            <w:tcW w:w="1033" w:type="dxa"/>
            <w:shd w:val="clear" w:color="auto" w:fill="auto"/>
          </w:tcPr>
          <w:p w14:paraId="70CF8076" w14:textId="77777777" w:rsidR="00984501" w:rsidRPr="00DA14BC" w:rsidRDefault="00984501" w:rsidP="0088397F">
            <w:pPr>
              <w:spacing w:after="0" w:line="240" w:lineRule="auto"/>
              <w:rPr>
                <w:rFonts w:ascii="Times New Roman" w:hAnsi="Times New Roman"/>
                <w:highlight w:val="yellow"/>
              </w:rPr>
            </w:pPr>
            <w:bookmarkStart w:id="7" w:name="_Hlk145989202"/>
            <w:r w:rsidRPr="00DA14BC">
              <w:rPr>
                <w:rFonts w:ascii="Times New Roman" w:hAnsi="Times New Roman"/>
                <w:highlight w:val="yellow"/>
              </w:rPr>
              <w:t>7.500</w:t>
            </w:r>
            <w:bookmarkEnd w:id="7"/>
            <w:r w:rsidRPr="00DA14BC">
              <w:rPr>
                <w:rFonts w:ascii="Times New Roman" w:hAnsi="Times New Roman"/>
                <w:highlight w:val="yellow"/>
                <w:vertAlign w:val="superscript"/>
              </w:rPr>
              <w:t>c</w:t>
            </w:r>
          </w:p>
        </w:tc>
        <w:tc>
          <w:tcPr>
            <w:tcW w:w="828" w:type="dxa"/>
            <w:shd w:val="clear" w:color="auto" w:fill="auto"/>
          </w:tcPr>
          <w:p w14:paraId="63801511" w14:textId="77777777" w:rsidR="00984501" w:rsidRPr="00DA14BC" w:rsidRDefault="00984501" w:rsidP="0088397F">
            <w:pPr>
              <w:spacing w:after="0" w:line="240" w:lineRule="auto"/>
              <w:rPr>
                <w:rFonts w:ascii="Times New Roman" w:hAnsi="Times New Roman"/>
                <w:highlight w:val="yellow"/>
              </w:rPr>
            </w:pPr>
            <w:bookmarkStart w:id="8" w:name="_Hlk145988436"/>
            <w:r w:rsidRPr="00DA14BC">
              <w:rPr>
                <w:rFonts w:ascii="Times New Roman" w:hAnsi="Times New Roman"/>
                <w:highlight w:val="yellow"/>
              </w:rPr>
              <w:t>109.0</w:t>
            </w:r>
            <w:bookmarkEnd w:id="8"/>
            <w:r w:rsidRPr="00DA14BC">
              <w:rPr>
                <w:rFonts w:ascii="Times New Roman" w:hAnsi="Times New Roman"/>
                <w:highlight w:val="yellow"/>
                <w:vertAlign w:val="superscript"/>
              </w:rPr>
              <w:t>a</w:t>
            </w:r>
          </w:p>
        </w:tc>
        <w:tc>
          <w:tcPr>
            <w:tcW w:w="1139" w:type="dxa"/>
            <w:shd w:val="clear" w:color="auto" w:fill="auto"/>
          </w:tcPr>
          <w:p w14:paraId="43B52416" w14:textId="77777777" w:rsidR="00984501" w:rsidRPr="00DA14BC" w:rsidRDefault="00984501" w:rsidP="0088397F">
            <w:pPr>
              <w:spacing w:after="0" w:line="240" w:lineRule="auto"/>
              <w:rPr>
                <w:rFonts w:ascii="Times New Roman" w:hAnsi="Times New Roman"/>
                <w:highlight w:val="yellow"/>
              </w:rPr>
            </w:pPr>
            <w:bookmarkStart w:id="9" w:name="_Hlk145989496"/>
            <w:r w:rsidRPr="00DA14BC">
              <w:rPr>
                <w:rFonts w:ascii="Times New Roman" w:hAnsi="Times New Roman"/>
                <w:highlight w:val="yellow"/>
              </w:rPr>
              <w:t>65.73</w:t>
            </w:r>
            <w:bookmarkEnd w:id="9"/>
            <w:r w:rsidRPr="00DA14BC">
              <w:rPr>
                <w:rFonts w:ascii="Times New Roman" w:hAnsi="Times New Roman"/>
                <w:highlight w:val="yellow"/>
                <w:vertAlign w:val="superscript"/>
              </w:rPr>
              <w:t>e</w:t>
            </w:r>
          </w:p>
        </w:tc>
        <w:tc>
          <w:tcPr>
            <w:tcW w:w="993" w:type="dxa"/>
            <w:shd w:val="clear" w:color="auto" w:fill="auto"/>
          </w:tcPr>
          <w:p w14:paraId="173643F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34.50</w:t>
            </w:r>
            <w:r w:rsidRPr="00DA14BC">
              <w:rPr>
                <w:rFonts w:ascii="Times New Roman" w:hAnsi="Times New Roman"/>
                <w:highlight w:val="yellow"/>
                <w:vertAlign w:val="superscript"/>
              </w:rPr>
              <w:t>ef</w:t>
            </w:r>
          </w:p>
        </w:tc>
        <w:tc>
          <w:tcPr>
            <w:tcW w:w="1037" w:type="dxa"/>
            <w:shd w:val="clear" w:color="auto" w:fill="auto"/>
          </w:tcPr>
          <w:p w14:paraId="17D9809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48.25</w:t>
            </w:r>
            <w:r w:rsidRPr="00DA14BC">
              <w:rPr>
                <w:rFonts w:ascii="Times New Roman" w:hAnsi="Times New Roman"/>
                <w:highlight w:val="yellow"/>
                <w:vertAlign w:val="superscript"/>
              </w:rPr>
              <w:t>ab</w:t>
            </w:r>
          </w:p>
        </w:tc>
        <w:tc>
          <w:tcPr>
            <w:tcW w:w="1097" w:type="dxa"/>
            <w:shd w:val="clear" w:color="auto" w:fill="auto"/>
          </w:tcPr>
          <w:p w14:paraId="0E270D5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39.50</w:t>
            </w:r>
            <w:r w:rsidRPr="00DA14BC">
              <w:rPr>
                <w:rFonts w:ascii="Times New Roman" w:hAnsi="Times New Roman"/>
                <w:highlight w:val="yellow"/>
                <w:vertAlign w:val="superscript"/>
              </w:rPr>
              <w:t>de</w:t>
            </w:r>
          </w:p>
        </w:tc>
        <w:tc>
          <w:tcPr>
            <w:tcW w:w="994" w:type="dxa"/>
            <w:shd w:val="clear" w:color="auto" w:fill="auto"/>
          </w:tcPr>
          <w:p w14:paraId="0B38102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19.76</w:t>
            </w:r>
            <w:r w:rsidRPr="00DA14BC">
              <w:rPr>
                <w:rFonts w:ascii="Times New Roman" w:hAnsi="Times New Roman"/>
                <w:highlight w:val="yellow"/>
                <w:vertAlign w:val="superscript"/>
              </w:rPr>
              <w:t>fg</w:t>
            </w:r>
          </w:p>
        </w:tc>
        <w:tc>
          <w:tcPr>
            <w:tcW w:w="1146" w:type="dxa"/>
            <w:shd w:val="clear" w:color="auto" w:fill="auto"/>
          </w:tcPr>
          <w:p w14:paraId="00CFCB6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9.582</w:t>
            </w:r>
            <w:r w:rsidRPr="00DA14BC">
              <w:rPr>
                <w:rFonts w:ascii="Times New Roman" w:hAnsi="Times New Roman"/>
                <w:highlight w:val="yellow"/>
                <w:vertAlign w:val="superscript"/>
              </w:rPr>
              <w:t>ab</w:t>
            </w:r>
          </w:p>
        </w:tc>
        <w:tc>
          <w:tcPr>
            <w:tcW w:w="1256" w:type="dxa"/>
            <w:shd w:val="clear" w:color="auto" w:fill="auto"/>
          </w:tcPr>
          <w:p w14:paraId="3EBB339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2.011</w:t>
            </w:r>
            <w:r w:rsidRPr="00DA14BC">
              <w:rPr>
                <w:rFonts w:ascii="Times New Roman" w:hAnsi="Times New Roman"/>
                <w:highlight w:val="yellow"/>
                <w:vertAlign w:val="superscript"/>
              </w:rPr>
              <w:t>ghi</w:t>
            </w:r>
          </w:p>
        </w:tc>
        <w:tc>
          <w:tcPr>
            <w:tcW w:w="1031" w:type="dxa"/>
            <w:shd w:val="clear" w:color="auto" w:fill="auto"/>
          </w:tcPr>
          <w:p w14:paraId="2EB612E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31.35</w:t>
            </w:r>
            <w:r w:rsidRPr="00DA14BC">
              <w:rPr>
                <w:rFonts w:ascii="Times New Roman" w:hAnsi="Times New Roman"/>
                <w:kern w:val="24"/>
                <w:highlight w:val="yellow"/>
                <w:vertAlign w:val="superscript"/>
              </w:rPr>
              <w:t>ef</w:t>
            </w:r>
          </w:p>
        </w:tc>
      </w:tr>
      <w:tr w:rsidR="00984501" w:rsidRPr="00DA14BC" w14:paraId="379EBECA" w14:textId="77777777" w:rsidTr="00F52864">
        <w:trPr>
          <w:trHeight w:val="20"/>
        </w:trPr>
        <w:tc>
          <w:tcPr>
            <w:tcW w:w="1680" w:type="dxa"/>
            <w:shd w:val="clear" w:color="auto" w:fill="auto"/>
            <w:vAlign w:val="center"/>
          </w:tcPr>
          <w:p w14:paraId="08B2D64E" w14:textId="77777777" w:rsidR="00984501" w:rsidRPr="00DA14BC" w:rsidRDefault="00984501" w:rsidP="0088397F">
            <w:pPr>
              <w:spacing w:after="0" w:line="240" w:lineRule="auto"/>
              <w:rPr>
                <w:rFonts w:ascii="Times New Roman" w:hAnsi="Times New Roman"/>
                <w:highlight w:val="yellow"/>
              </w:rPr>
            </w:pPr>
            <w:bookmarkStart w:id="10" w:name="_Hlk145988700"/>
            <w:r w:rsidRPr="00DA14BC">
              <w:rPr>
                <w:rFonts w:ascii="Times New Roman" w:hAnsi="Times New Roman"/>
                <w:highlight w:val="yellow"/>
              </w:rPr>
              <w:t>CIP312920.538</w:t>
            </w:r>
            <w:bookmarkEnd w:id="10"/>
          </w:p>
        </w:tc>
        <w:tc>
          <w:tcPr>
            <w:tcW w:w="1192" w:type="dxa"/>
            <w:shd w:val="clear" w:color="auto" w:fill="auto"/>
          </w:tcPr>
          <w:p w14:paraId="4FD42722" w14:textId="77777777" w:rsidR="00984501" w:rsidRPr="00DA14BC" w:rsidRDefault="00984501" w:rsidP="0088397F">
            <w:pPr>
              <w:spacing w:after="0" w:line="240" w:lineRule="auto"/>
              <w:rPr>
                <w:rFonts w:ascii="Times New Roman" w:hAnsi="Times New Roman"/>
                <w:highlight w:val="yellow"/>
              </w:rPr>
            </w:pPr>
            <w:bookmarkStart w:id="11" w:name="_Hlk145988686"/>
            <w:r w:rsidRPr="00DA14BC">
              <w:rPr>
                <w:rFonts w:ascii="Times New Roman" w:hAnsi="Times New Roman"/>
                <w:highlight w:val="yellow"/>
              </w:rPr>
              <w:t>3.500</w:t>
            </w:r>
            <w:bookmarkEnd w:id="11"/>
            <w:r w:rsidRPr="00DA14BC">
              <w:rPr>
                <w:rFonts w:ascii="Times New Roman" w:hAnsi="Times New Roman"/>
                <w:highlight w:val="yellow"/>
                <w:vertAlign w:val="superscript"/>
              </w:rPr>
              <w:t>a</w:t>
            </w:r>
          </w:p>
        </w:tc>
        <w:tc>
          <w:tcPr>
            <w:tcW w:w="1033" w:type="dxa"/>
            <w:shd w:val="clear" w:color="auto" w:fill="auto"/>
          </w:tcPr>
          <w:p w14:paraId="18EE110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5.500</w:t>
            </w:r>
            <w:r w:rsidRPr="00DA14BC">
              <w:rPr>
                <w:rFonts w:ascii="Times New Roman" w:hAnsi="Times New Roman"/>
                <w:highlight w:val="yellow"/>
                <w:vertAlign w:val="superscript"/>
              </w:rPr>
              <w:t>abc</w:t>
            </w:r>
          </w:p>
        </w:tc>
        <w:tc>
          <w:tcPr>
            <w:tcW w:w="828" w:type="dxa"/>
            <w:shd w:val="clear" w:color="auto" w:fill="auto"/>
          </w:tcPr>
          <w:p w14:paraId="0011076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109.5</w:t>
            </w:r>
            <w:r w:rsidRPr="00DA14BC">
              <w:rPr>
                <w:rFonts w:ascii="Times New Roman" w:hAnsi="Times New Roman"/>
                <w:highlight w:val="yellow"/>
                <w:vertAlign w:val="superscript"/>
              </w:rPr>
              <w:t>a</w:t>
            </w:r>
          </w:p>
        </w:tc>
        <w:tc>
          <w:tcPr>
            <w:tcW w:w="1139" w:type="dxa"/>
            <w:shd w:val="clear" w:color="auto" w:fill="auto"/>
          </w:tcPr>
          <w:p w14:paraId="2856A31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55.13</w:t>
            </w:r>
            <w:r w:rsidRPr="00DA14BC">
              <w:rPr>
                <w:rFonts w:ascii="Times New Roman" w:hAnsi="Times New Roman"/>
                <w:highlight w:val="yellow"/>
                <w:vertAlign w:val="superscript"/>
              </w:rPr>
              <w:t>b-e</w:t>
            </w:r>
          </w:p>
        </w:tc>
        <w:tc>
          <w:tcPr>
            <w:tcW w:w="993" w:type="dxa"/>
            <w:shd w:val="clear" w:color="auto" w:fill="auto"/>
          </w:tcPr>
          <w:p w14:paraId="1EBA54B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39.75</w:t>
            </w:r>
            <w:r w:rsidRPr="00DA14BC">
              <w:rPr>
                <w:rFonts w:ascii="Times New Roman" w:hAnsi="Times New Roman"/>
                <w:highlight w:val="yellow"/>
                <w:vertAlign w:val="superscript"/>
              </w:rPr>
              <w:t>d</w:t>
            </w:r>
          </w:p>
        </w:tc>
        <w:tc>
          <w:tcPr>
            <w:tcW w:w="1037" w:type="dxa"/>
            <w:shd w:val="clear" w:color="auto" w:fill="auto"/>
          </w:tcPr>
          <w:p w14:paraId="6D509E8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28.00</w:t>
            </w:r>
            <w:r w:rsidRPr="00DA14BC">
              <w:rPr>
                <w:rFonts w:ascii="Times New Roman" w:hAnsi="Times New Roman"/>
                <w:highlight w:val="yellow"/>
                <w:vertAlign w:val="superscript"/>
              </w:rPr>
              <w:t>fg</w:t>
            </w:r>
          </w:p>
        </w:tc>
        <w:tc>
          <w:tcPr>
            <w:tcW w:w="1097" w:type="dxa"/>
            <w:shd w:val="clear" w:color="auto" w:fill="auto"/>
          </w:tcPr>
          <w:p w14:paraId="48DFC8F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39.50</w:t>
            </w:r>
            <w:r w:rsidRPr="00DA14BC">
              <w:rPr>
                <w:rFonts w:ascii="Times New Roman" w:hAnsi="Times New Roman"/>
                <w:highlight w:val="yellow"/>
                <w:vertAlign w:val="superscript"/>
              </w:rPr>
              <w:t>de</w:t>
            </w:r>
          </w:p>
        </w:tc>
        <w:tc>
          <w:tcPr>
            <w:tcW w:w="994" w:type="dxa"/>
            <w:shd w:val="clear" w:color="auto" w:fill="auto"/>
          </w:tcPr>
          <w:p w14:paraId="4C2E614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29.65</w:t>
            </w:r>
            <w:r w:rsidRPr="00DA14BC">
              <w:rPr>
                <w:rFonts w:ascii="Times New Roman" w:hAnsi="Times New Roman"/>
                <w:highlight w:val="yellow"/>
                <w:vertAlign w:val="superscript"/>
              </w:rPr>
              <w:t>bc</w:t>
            </w:r>
          </w:p>
        </w:tc>
        <w:tc>
          <w:tcPr>
            <w:tcW w:w="1146" w:type="dxa"/>
            <w:shd w:val="clear" w:color="auto" w:fill="auto"/>
          </w:tcPr>
          <w:p w14:paraId="2A56088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6.002</w:t>
            </w:r>
            <w:r w:rsidRPr="00DA14BC">
              <w:rPr>
                <w:rFonts w:ascii="Times New Roman" w:hAnsi="Times New Roman"/>
                <w:highlight w:val="yellow"/>
                <w:vertAlign w:val="superscript"/>
              </w:rPr>
              <w:t>fg</w:t>
            </w:r>
          </w:p>
        </w:tc>
        <w:tc>
          <w:tcPr>
            <w:tcW w:w="1256" w:type="dxa"/>
            <w:shd w:val="clear" w:color="auto" w:fill="auto"/>
          </w:tcPr>
          <w:p w14:paraId="4191FDE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2.531</w:t>
            </w:r>
            <w:r w:rsidRPr="00DA14BC">
              <w:rPr>
                <w:rFonts w:ascii="Times New Roman" w:hAnsi="Times New Roman"/>
                <w:highlight w:val="yellow"/>
                <w:vertAlign w:val="superscript"/>
              </w:rPr>
              <w:t>c-f</w:t>
            </w:r>
          </w:p>
        </w:tc>
        <w:tc>
          <w:tcPr>
            <w:tcW w:w="1031" w:type="dxa"/>
            <w:shd w:val="clear" w:color="auto" w:fill="auto"/>
          </w:tcPr>
          <w:p w14:paraId="18C779F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38.19</w:t>
            </w:r>
            <w:r w:rsidRPr="00DA14BC">
              <w:rPr>
                <w:rFonts w:ascii="Times New Roman" w:hAnsi="Times New Roman"/>
                <w:kern w:val="24"/>
                <w:highlight w:val="yellow"/>
                <w:vertAlign w:val="superscript"/>
              </w:rPr>
              <w:t>cd</w:t>
            </w:r>
          </w:p>
        </w:tc>
      </w:tr>
      <w:tr w:rsidR="00984501" w:rsidRPr="00DA14BC" w14:paraId="0A270D58" w14:textId="77777777" w:rsidTr="00F52864">
        <w:trPr>
          <w:trHeight w:val="20"/>
        </w:trPr>
        <w:tc>
          <w:tcPr>
            <w:tcW w:w="1680" w:type="dxa"/>
            <w:shd w:val="clear" w:color="auto" w:fill="auto"/>
            <w:vAlign w:val="center"/>
          </w:tcPr>
          <w:p w14:paraId="600A1EDA" w14:textId="77777777" w:rsidR="00984501" w:rsidRPr="00DA14BC" w:rsidRDefault="00984501" w:rsidP="0088397F">
            <w:pPr>
              <w:spacing w:after="0" w:line="240" w:lineRule="auto"/>
              <w:rPr>
                <w:rFonts w:ascii="Times New Roman" w:hAnsi="Times New Roman"/>
                <w:highlight w:val="yellow"/>
              </w:rPr>
            </w:pPr>
            <w:bookmarkStart w:id="12" w:name="_Hlk145992246"/>
            <w:r w:rsidRPr="00DA14BC">
              <w:rPr>
                <w:rFonts w:ascii="Times New Roman" w:hAnsi="Times New Roman"/>
                <w:b/>
                <w:bCs/>
                <w:highlight w:val="yellow"/>
              </w:rPr>
              <w:t>CIP312927.550</w:t>
            </w:r>
            <w:bookmarkEnd w:id="12"/>
          </w:p>
        </w:tc>
        <w:tc>
          <w:tcPr>
            <w:tcW w:w="1192" w:type="dxa"/>
            <w:shd w:val="clear" w:color="auto" w:fill="auto"/>
          </w:tcPr>
          <w:p w14:paraId="7F4E785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6.000</w:t>
            </w:r>
            <w:r w:rsidRPr="00DA14BC">
              <w:rPr>
                <w:rFonts w:ascii="Times New Roman" w:hAnsi="Times New Roman"/>
                <w:highlight w:val="yellow"/>
                <w:vertAlign w:val="superscript"/>
              </w:rPr>
              <w:t>gh</w:t>
            </w:r>
          </w:p>
        </w:tc>
        <w:tc>
          <w:tcPr>
            <w:tcW w:w="1033" w:type="dxa"/>
            <w:shd w:val="clear" w:color="auto" w:fill="auto"/>
          </w:tcPr>
          <w:p w14:paraId="006CB2E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5.000</w:t>
            </w:r>
            <w:r w:rsidRPr="00DA14BC">
              <w:rPr>
                <w:rFonts w:ascii="Times New Roman" w:hAnsi="Times New Roman"/>
                <w:highlight w:val="yellow"/>
                <w:vertAlign w:val="superscript"/>
              </w:rPr>
              <w:t>abc</w:t>
            </w:r>
          </w:p>
        </w:tc>
        <w:tc>
          <w:tcPr>
            <w:tcW w:w="828" w:type="dxa"/>
            <w:shd w:val="clear" w:color="auto" w:fill="auto"/>
          </w:tcPr>
          <w:p w14:paraId="6518DC7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111.0</w:t>
            </w:r>
            <w:r w:rsidRPr="00DA14BC">
              <w:rPr>
                <w:rFonts w:ascii="Times New Roman" w:hAnsi="Times New Roman"/>
                <w:highlight w:val="yellow"/>
                <w:vertAlign w:val="superscript"/>
              </w:rPr>
              <w:t>a</w:t>
            </w:r>
          </w:p>
        </w:tc>
        <w:tc>
          <w:tcPr>
            <w:tcW w:w="1139" w:type="dxa"/>
            <w:shd w:val="clear" w:color="auto" w:fill="auto"/>
          </w:tcPr>
          <w:p w14:paraId="05CF1EE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62.53</w:t>
            </w:r>
            <w:r w:rsidRPr="00DA14BC">
              <w:rPr>
                <w:rFonts w:ascii="Times New Roman" w:hAnsi="Times New Roman"/>
                <w:highlight w:val="yellow"/>
                <w:vertAlign w:val="superscript"/>
              </w:rPr>
              <w:t>b-e</w:t>
            </w:r>
          </w:p>
        </w:tc>
        <w:tc>
          <w:tcPr>
            <w:tcW w:w="993" w:type="dxa"/>
            <w:shd w:val="clear" w:color="auto" w:fill="auto"/>
          </w:tcPr>
          <w:p w14:paraId="75E01B3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27.75</w:t>
            </w:r>
            <w:r w:rsidRPr="00DA14BC">
              <w:rPr>
                <w:rFonts w:ascii="Times New Roman" w:hAnsi="Times New Roman"/>
                <w:highlight w:val="yellow"/>
                <w:vertAlign w:val="superscript"/>
              </w:rPr>
              <w:t>g</w:t>
            </w:r>
          </w:p>
        </w:tc>
        <w:tc>
          <w:tcPr>
            <w:tcW w:w="1037" w:type="dxa"/>
            <w:shd w:val="clear" w:color="auto" w:fill="auto"/>
          </w:tcPr>
          <w:p w14:paraId="317FF9E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37.25</w:t>
            </w:r>
            <w:r w:rsidRPr="00DA14BC">
              <w:rPr>
                <w:rFonts w:ascii="Times New Roman" w:hAnsi="Times New Roman"/>
                <w:highlight w:val="yellow"/>
                <w:vertAlign w:val="superscript"/>
              </w:rPr>
              <w:t>e</w:t>
            </w:r>
          </w:p>
        </w:tc>
        <w:tc>
          <w:tcPr>
            <w:tcW w:w="1097" w:type="dxa"/>
            <w:shd w:val="clear" w:color="auto" w:fill="auto"/>
          </w:tcPr>
          <w:p w14:paraId="15A2B0F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40.75</w:t>
            </w:r>
            <w:r w:rsidRPr="00DA14BC">
              <w:rPr>
                <w:rFonts w:ascii="Times New Roman" w:hAnsi="Times New Roman"/>
                <w:highlight w:val="yellow"/>
                <w:vertAlign w:val="superscript"/>
              </w:rPr>
              <w:t>cd</w:t>
            </w:r>
          </w:p>
        </w:tc>
        <w:tc>
          <w:tcPr>
            <w:tcW w:w="994" w:type="dxa"/>
            <w:shd w:val="clear" w:color="auto" w:fill="auto"/>
          </w:tcPr>
          <w:p w14:paraId="1D6BC75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13.98</w:t>
            </w:r>
            <w:r w:rsidRPr="00DA14BC">
              <w:rPr>
                <w:rFonts w:ascii="Times New Roman" w:hAnsi="Times New Roman"/>
                <w:highlight w:val="yellow"/>
                <w:vertAlign w:val="superscript"/>
              </w:rPr>
              <w:t>i</w:t>
            </w:r>
          </w:p>
        </w:tc>
        <w:tc>
          <w:tcPr>
            <w:tcW w:w="1146" w:type="dxa"/>
            <w:shd w:val="clear" w:color="auto" w:fill="auto"/>
          </w:tcPr>
          <w:p w14:paraId="4ACB967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7.276</w:t>
            </w:r>
            <w:r w:rsidRPr="00DA14BC">
              <w:rPr>
                <w:rFonts w:ascii="Times New Roman" w:hAnsi="Times New Roman"/>
                <w:highlight w:val="yellow"/>
                <w:vertAlign w:val="superscript"/>
              </w:rPr>
              <w:t>def</w:t>
            </w:r>
          </w:p>
        </w:tc>
        <w:tc>
          <w:tcPr>
            <w:tcW w:w="1256" w:type="dxa"/>
            <w:shd w:val="clear" w:color="auto" w:fill="auto"/>
          </w:tcPr>
          <w:p w14:paraId="7F57699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2.796</w:t>
            </w:r>
            <w:r w:rsidRPr="00DA14BC">
              <w:rPr>
                <w:rFonts w:ascii="Times New Roman" w:hAnsi="Times New Roman"/>
                <w:highlight w:val="yellow"/>
                <w:vertAlign w:val="superscript"/>
              </w:rPr>
              <w:t>a-e</w:t>
            </w:r>
          </w:p>
        </w:tc>
        <w:tc>
          <w:tcPr>
            <w:tcW w:w="1031" w:type="dxa"/>
            <w:shd w:val="clear" w:color="auto" w:fill="auto"/>
          </w:tcPr>
          <w:p w14:paraId="577A4E9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24.05</w:t>
            </w:r>
            <w:r w:rsidRPr="00DA14BC">
              <w:rPr>
                <w:rFonts w:ascii="Times New Roman" w:hAnsi="Times New Roman"/>
                <w:kern w:val="24"/>
                <w:highlight w:val="yellow"/>
                <w:vertAlign w:val="superscript"/>
              </w:rPr>
              <w:t>g</w:t>
            </w:r>
          </w:p>
        </w:tc>
      </w:tr>
      <w:tr w:rsidR="00984501" w:rsidRPr="00DA14BC" w14:paraId="0070DA4F" w14:textId="77777777" w:rsidTr="00F52864">
        <w:trPr>
          <w:trHeight w:val="20"/>
        </w:trPr>
        <w:tc>
          <w:tcPr>
            <w:tcW w:w="1680" w:type="dxa"/>
            <w:shd w:val="clear" w:color="auto" w:fill="auto"/>
            <w:vAlign w:val="center"/>
          </w:tcPr>
          <w:p w14:paraId="1737ABC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CIP312916.591</w:t>
            </w:r>
          </w:p>
        </w:tc>
        <w:tc>
          <w:tcPr>
            <w:tcW w:w="1192" w:type="dxa"/>
            <w:shd w:val="clear" w:color="auto" w:fill="auto"/>
          </w:tcPr>
          <w:p w14:paraId="4DC6D89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g-j</w:t>
            </w:r>
          </w:p>
        </w:tc>
        <w:tc>
          <w:tcPr>
            <w:tcW w:w="1033" w:type="dxa"/>
            <w:shd w:val="clear" w:color="auto" w:fill="auto"/>
          </w:tcPr>
          <w:p w14:paraId="606F57F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c</w:t>
            </w:r>
          </w:p>
        </w:tc>
        <w:tc>
          <w:tcPr>
            <w:tcW w:w="828" w:type="dxa"/>
            <w:shd w:val="clear" w:color="auto" w:fill="auto"/>
          </w:tcPr>
          <w:p w14:paraId="2A8E936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110.0</w:t>
            </w:r>
            <w:r w:rsidRPr="00DA14BC">
              <w:rPr>
                <w:rFonts w:ascii="Times New Roman" w:hAnsi="Times New Roman"/>
                <w:highlight w:val="yellow"/>
                <w:vertAlign w:val="superscript"/>
              </w:rPr>
              <w:t>a</w:t>
            </w:r>
          </w:p>
        </w:tc>
        <w:tc>
          <w:tcPr>
            <w:tcW w:w="1139" w:type="dxa"/>
            <w:shd w:val="clear" w:color="auto" w:fill="auto"/>
          </w:tcPr>
          <w:p w14:paraId="3AB95C6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60.32</w:t>
            </w:r>
            <w:r w:rsidRPr="00DA14BC">
              <w:rPr>
                <w:rFonts w:ascii="Times New Roman" w:hAnsi="Times New Roman"/>
                <w:highlight w:val="yellow"/>
                <w:vertAlign w:val="superscript"/>
              </w:rPr>
              <w:t>b-e</w:t>
            </w:r>
          </w:p>
        </w:tc>
        <w:tc>
          <w:tcPr>
            <w:tcW w:w="993" w:type="dxa"/>
            <w:shd w:val="clear" w:color="auto" w:fill="auto"/>
          </w:tcPr>
          <w:p w14:paraId="741B165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41.25</w:t>
            </w:r>
            <w:r w:rsidRPr="00DA14BC">
              <w:rPr>
                <w:rFonts w:ascii="Times New Roman" w:hAnsi="Times New Roman"/>
                <w:highlight w:val="yellow"/>
                <w:vertAlign w:val="superscript"/>
              </w:rPr>
              <w:t>d</w:t>
            </w:r>
          </w:p>
        </w:tc>
        <w:tc>
          <w:tcPr>
            <w:tcW w:w="1037" w:type="dxa"/>
            <w:shd w:val="clear" w:color="auto" w:fill="auto"/>
          </w:tcPr>
          <w:p w14:paraId="4E35CF0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25.25</w:t>
            </w:r>
            <w:r w:rsidRPr="00DA14BC">
              <w:rPr>
                <w:rFonts w:ascii="Times New Roman" w:hAnsi="Times New Roman"/>
                <w:highlight w:val="yellow"/>
                <w:vertAlign w:val="superscript"/>
              </w:rPr>
              <w:t>g</w:t>
            </w:r>
          </w:p>
        </w:tc>
        <w:tc>
          <w:tcPr>
            <w:tcW w:w="1097" w:type="dxa"/>
            <w:shd w:val="clear" w:color="auto" w:fill="auto"/>
          </w:tcPr>
          <w:p w14:paraId="0154AA2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36.00</w:t>
            </w:r>
            <w:r w:rsidRPr="00DA14BC">
              <w:rPr>
                <w:rFonts w:ascii="Times New Roman" w:hAnsi="Times New Roman"/>
                <w:highlight w:val="yellow"/>
                <w:vertAlign w:val="superscript"/>
              </w:rPr>
              <w:t>de</w:t>
            </w:r>
          </w:p>
        </w:tc>
        <w:tc>
          <w:tcPr>
            <w:tcW w:w="994" w:type="dxa"/>
            <w:shd w:val="clear" w:color="auto" w:fill="auto"/>
          </w:tcPr>
          <w:p w14:paraId="28101C6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24.93</w:t>
            </w:r>
            <w:r w:rsidRPr="00DA14BC">
              <w:rPr>
                <w:rFonts w:ascii="Times New Roman" w:hAnsi="Times New Roman"/>
                <w:highlight w:val="yellow"/>
                <w:vertAlign w:val="superscript"/>
              </w:rPr>
              <w:t>de</w:t>
            </w:r>
          </w:p>
        </w:tc>
        <w:tc>
          <w:tcPr>
            <w:tcW w:w="1146" w:type="dxa"/>
            <w:shd w:val="clear" w:color="auto" w:fill="auto"/>
          </w:tcPr>
          <w:p w14:paraId="0D1EF99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5.388</w:t>
            </w:r>
            <w:r w:rsidRPr="00DA14BC">
              <w:rPr>
                <w:rFonts w:ascii="Times New Roman" w:hAnsi="Times New Roman"/>
                <w:highlight w:val="yellow"/>
                <w:vertAlign w:val="superscript"/>
              </w:rPr>
              <w:t>g</w:t>
            </w:r>
          </w:p>
        </w:tc>
        <w:tc>
          <w:tcPr>
            <w:tcW w:w="1256" w:type="dxa"/>
            <w:shd w:val="clear" w:color="auto" w:fill="auto"/>
          </w:tcPr>
          <w:p w14:paraId="78599DC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2.260</w:t>
            </w:r>
            <w:r w:rsidRPr="00DA14BC">
              <w:rPr>
                <w:rFonts w:ascii="Times New Roman" w:hAnsi="Times New Roman"/>
                <w:highlight w:val="yellow"/>
                <w:vertAlign w:val="superscript"/>
              </w:rPr>
              <w:t>f-i</w:t>
            </w:r>
          </w:p>
        </w:tc>
        <w:tc>
          <w:tcPr>
            <w:tcW w:w="1031" w:type="dxa"/>
            <w:shd w:val="clear" w:color="auto" w:fill="auto"/>
          </w:tcPr>
          <w:p w14:paraId="21060EC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32.58</w:t>
            </w:r>
            <w:r w:rsidRPr="00DA14BC">
              <w:rPr>
                <w:rFonts w:ascii="Times New Roman" w:hAnsi="Times New Roman"/>
                <w:kern w:val="24"/>
                <w:highlight w:val="yellow"/>
                <w:vertAlign w:val="superscript"/>
              </w:rPr>
              <w:t>ef</w:t>
            </w:r>
          </w:p>
        </w:tc>
      </w:tr>
      <w:tr w:rsidR="00984501" w:rsidRPr="00DA14BC" w14:paraId="084FD507" w14:textId="77777777" w:rsidTr="00F52864">
        <w:trPr>
          <w:trHeight w:val="20"/>
        </w:trPr>
        <w:tc>
          <w:tcPr>
            <w:tcW w:w="1680" w:type="dxa"/>
            <w:shd w:val="clear" w:color="auto" w:fill="auto"/>
            <w:vAlign w:val="center"/>
          </w:tcPr>
          <w:p w14:paraId="0473B42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CIP312897.548</w:t>
            </w:r>
          </w:p>
        </w:tc>
        <w:tc>
          <w:tcPr>
            <w:tcW w:w="1192" w:type="dxa"/>
            <w:shd w:val="clear" w:color="auto" w:fill="auto"/>
          </w:tcPr>
          <w:p w14:paraId="65D349D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5.500</w:t>
            </w:r>
            <w:r w:rsidRPr="00DA14BC">
              <w:rPr>
                <w:rFonts w:ascii="Times New Roman" w:hAnsi="Times New Roman"/>
                <w:highlight w:val="yellow"/>
                <w:vertAlign w:val="superscript"/>
              </w:rPr>
              <w:t>c-g</w:t>
            </w:r>
          </w:p>
        </w:tc>
        <w:tc>
          <w:tcPr>
            <w:tcW w:w="1033" w:type="dxa"/>
            <w:shd w:val="clear" w:color="auto" w:fill="auto"/>
          </w:tcPr>
          <w:p w14:paraId="75C54E6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7.000</w:t>
            </w:r>
            <w:r w:rsidRPr="00DA14BC">
              <w:rPr>
                <w:rFonts w:ascii="Times New Roman" w:hAnsi="Times New Roman"/>
                <w:highlight w:val="yellow"/>
                <w:vertAlign w:val="superscript"/>
              </w:rPr>
              <w:t>c</w:t>
            </w:r>
          </w:p>
        </w:tc>
        <w:tc>
          <w:tcPr>
            <w:tcW w:w="828" w:type="dxa"/>
            <w:shd w:val="clear" w:color="auto" w:fill="auto"/>
          </w:tcPr>
          <w:p w14:paraId="2D5D98F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108.8</w:t>
            </w:r>
            <w:r w:rsidRPr="00DA14BC">
              <w:rPr>
                <w:rFonts w:ascii="Times New Roman" w:hAnsi="Times New Roman"/>
                <w:highlight w:val="yellow"/>
                <w:vertAlign w:val="superscript"/>
              </w:rPr>
              <w:t>a</w:t>
            </w:r>
          </w:p>
        </w:tc>
        <w:tc>
          <w:tcPr>
            <w:tcW w:w="1139" w:type="dxa"/>
            <w:shd w:val="clear" w:color="auto" w:fill="auto"/>
          </w:tcPr>
          <w:p w14:paraId="7AC2039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64.05</w:t>
            </w:r>
            <w:r w:rsidRPr="00DA14BC">
              <w:rPr>
                <w:rFonts w:ascii="Times New Roman" w:hAnsi="Times New Roman"/>
                <w:highlight w:val="yellow"/>
                <w:vertAlign w:val="superscript"/>
              </w:rPr>
              <w:t>de</w:t>
            </w:r>
          </w:p>
        </w:tc>
        <w:tc>
          <w:tcPr>
            <w:tcW w:w="993" w:type="dxa"/>
            <w:shd w:val="clear" w:color="auto" w:fill="auto"/>
          </w:tcPr>
          <w:p w14:paraId="001072C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53.00</w:t>
            </w:r>
            <w:r w:rsidRPr="00DA14BC">
              <w:rPr>
                <w:rFonts w:ascii="Times New Roman" w:hAnsi="Times New Roman"/>
                <w:highlight w:val="yellow"/>
                <w:vertAlign w:val="superscript"/>
              </w:rPr>
              <w:t>b</w:t>
            </w:r>
          </w:p>
        </w:tc>
        <w:tc>
          <w:tcPr>
            <w:tcW w:w="1037" w:type="dxa"/>
            <w:shd w:val="clear" w:color="auto" w:fill="auto"/>
          </w:tcPr>
          <w:p w14:paraId="120F00E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41.00</w:t>
            </w:r>
            <w:r w:rsidRPr="00DA14BC">
              <w:rPr>
                <w:rFonts w:ascii="Times New Roman" w:hAnsi="Times New Roman"/>
                <w:highlight w:val="yellow"/>
                <w:vertAlign w:val="superscript"/>
              </w:rPr>
              <w:t>cde</w:t>
            </w:r>
          </w:p>
        </w:tc>
        <w:tc>
          <w:tcPr>
            <w:tcW w:w="1097" w:type="dxa"/>
            <w:shd w:val="clear" w:color="auto" w:fill="auto"/>
          </w:tcPr>
          <w:p w14:paraId="64A2468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37.50</w:t>
            </w:r>
            <w:r w:rsidRPr="00DA14BC">
              <w:rPr>
                <w:rFonts w:ascii="Times New Roman" w:hAnsi="Times New Roman"/>
                <w:highlight w:val="yellow"/>
                <w:vertAlign w:val="superscript"/>
              </w:rPr>
              <w:t>de</w:t>
            </w:r>
          </w:p>
        </w:tc>
        <w:tc>
          <w:tcPr>
            <w:tcW w:w="994" w:type="dxa"/>
            <w:shd w:val="clear" w:color="auto" w:fill="auto"/>
          </w:tcPr>
          <w:p w14:paraId="4078A1C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29.58</w:t>
            </w:r>
            <w:r w:rsidRPr="00DA14BC">
              <w:rPr>
                <w:rFonts w:ascii="Times New Roman" w:hAnsi="Times New Roman"/>
                <w:highlight w:val="yellow"/>
                <w:vertAlign w:val="superscript"/>
              </w:rPr>
              <w:t>bc</w:t>
            </w:r>
          </w:p>
        </w:tc>
        <w:tc>
          <w:tcPr>
            <w:tcW w:w="1146" w:type="dxa"/>
            <w:shd w:val="clear" w:color="auto" w:fill="auto"/>
          </w:tcPr>
          <w:p w14:paraId="6EE2EC7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8.678</w:t>
            </w:r>
            <w:r w:rsidRPr="00DA14BC">
              <w:rPr>
                <w:rFonts w:ascii="Times New Roman" w:hAnsi="Times New Roman"/>
                <w:highlight w:val="yellow"/>
                <w:vertAlign w:val="superscript"/>
              </w:rPr>
              <w:t>a-d</w:t>
            </w:r>
          </w:p>
        </w:tc>
        <w:tc>
          <w:tcPr>
            <w:tcW w:w="1256" w:type="dxa"/>
            <w:shd w:val="clear" w:color="auto" w:fill="auto"/>
          </w:tcPr>
          <w:p w14:paraId="129577C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3.258</w:t>
            </w:r>
            <w:r w:rsidRPr="00DA14BC">
              <w:rPr>
                <w:rFonts w:ascii="Times New Roman" w:hAnsi="Times New Roman"/>
                <w:highlight w:val="yellow"/>
                <w:vertAlign w:val="superscript"/>
              </w:rPr>
              <w:t>a</w:t>
            </w:r>
          </w:p>
        </w:tc>
        <w:tc>
          <w:tcPr>
            <w:tcW w:w="1031" w:type="dxa"/>
            <w:shd w:val="clear" w:color="auto" w:fill="auto"/>
          </w:tcPr>
          <w:p w14:paraId="0B20E72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41.51</w:t>
            </w:r>
            <w:r w:rsidRPr="00DA14BC">
              <w:rPr>
                <w:rFonts w:ascii="Times New Roman" w:hAnsi="Times New Roman"/>
                <w:kern w:val="24"/>
                <w:highlight w:val="yellow"/>
                <w:vertAlign w:val="superscript"/>
              </w:rPr>
              <w:t>bc</w:t>
            </w:r>
          </w:p>
        </w:tc>
      </w:tr>
      <w:tr w:rsidR="00984501" w:rsidRPr="00DA14BC" w14:paraId="0E6B4AB0" w14:textId="77777777" w:rsidTr="00F52864">
        <w:trPr>
          <w:trHeight w:val="20"/>
        </w:trPr>
        <w:tc>
          <w:tcPr>
            <w:tcW w:w="1680" w:type="dxa"/>
            <w:shd w:val="clear" w:color="auto" w:fill="auto"/>
            <w:vAlign w:val="center"/>
          </w:tcPr>
          <w:p w14:paraId="79AC209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CIP312898.640</w:t>
            </w:r>
          </w:p>
        </w:tc>
        <w:tc>
          <w:tcPr>
            <w:tcW w:w="1192" w:type="dxa"/>
            <w:shd w:val="clear" w:color="auto" w:fill="auto"/>
          </w:tcPr>
          <w:p w14:paraId="5B6A4F43" w14:textId="77777777" w:rsidR="00984501" w:rsidRPr="00DA14BC" w:rsidRDefault="00984501" w:rsidP="0088397F">
            <w:pPr>
              <w:spacing w:after="0" w:line="240" w:lineRule="auto"/>
              <w:rPr>
                <w:rFonts w:ascii="Times New Roman" w:hAnsi="Times New Roman"/>
                <w:highlight w:val="yellow"/>
              </w:rPr>
            </w:pPr>
            <w:bookmarkStart w:id="13" w:name="_Hlk145988746"/>
            <w:r w:rsidRPr="00DA14BC">
              <w:rPr>
                <w:rFonts w:ascii="Times New Roman" w:hAnsi="Times New Roman"/>
                <w:highlight w:val="yellow"/>
              </w:rPr>
              <w:t>4.000</w:t>
            </w:r>
            <w:bookmarkEnd w:id="13"/>
            <w:r w:rsidRPr="00DA14BC">
              <w:rPr>
                <w:rFonts w:ascii="Times New Roman" w:hAnsi="Times New Roman"/>
                <w:highlight w:val="yellow"/>
                <w:vertAlign w:val="superscript"/>
              </w:rPr>
              <w:t>ab</w:t>
            </w:r>
          </w:p>
        </w:tc>
        <w:tc>
          <w:tcPr>
            <w:tcW w:w="1033" w:type="dxa"/>
            <w:shd w:val="clear" w:color="auto" w:fill="auto"/>
          </w:tcPr>
          <w:p w14:paraId="186FAF7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c</w:t>
            </w:r>
          </w:p>
        </w:tc>
        <w:tc>
          <w:tcPr>
            <w:tcW w:w="828" w:type="dxa"/>
            <w:shd w:val="clear" w:color="auto" w:fill="auto"/>
          </w:tcPr>
          <w:p w14:paraId="0FAAE77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108.0</w:t>
            </w:r>
            <w:r w:rsidRPr="00DA14BC">
              <w:rPr>
                <w:rFonts w:ascii="Times New Roman" w:hAnsi="Times New Roman"/>
                <w:highlight w:val="yellow"/>
                <w:vertAlign w:val="superscript"/>
              </w:rPr>
              <w:t>a</w:t>
            </w:r>
          </w:p>
        </w:tc>
        <w:tc>
          <w:tcPr>
            <w:tcW w:w="1139" w:type="dxa"/>
            <w:shd w:val="clear" w:color="auto" w:fill="auto"/>
          </w:tcPr>
          <w:p w14:paraId="2A7F3A9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60.22</w:t>
            </w:r>
            <w:r w:rsidRPr="00DA14BC">
              <w:rPr>
                <w:rFonts w:ascii="Times New Roman" w:hAnsi="Times New Roman"/>
                <w:highlight w:val="yellow"/>
                <w:vertAlign w:val="superscript"/>
              </w:rPr>
              <w:t>b-e</w:t>
            </w:r>
          </w:p>
        </w:tc>
        <w:tc>
          <w:tcPr>
            <w:tcW w:w="993" w:type="dxa"/>
            <w:shd w:val="clear" w:color="auto" w:fill="auto"/>
          </w:tcPr>
          <w:p w14:paraId="6DF6A13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40.75</w:t>
            </w:r>
            <w:r w:rsidRPr="00DA14BC">
              <w:rPr>
                <w:rFonts w:ascii="Times New Roman" w:hAnsi="Times New Roman"/>
                <w:highlight w:val="yellow"/>
                <w:vertAlign w:val="superscript"/>
              </w:rPr>
              <w:t>d</w:t>
            </w:r>
          </w:p>
        </w:tc>
        <w:tc>
          <w:tcPr>
            <w:tcW w:w="1037" w:type="dxa"/>
            <w:shd w:val="clear" w:color="auto" w:fill="auto"/>
          </w:tcPr>
          <w:p w14:paraId="2992D0C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42.25</w:t>
            </w:r>
            <w:r w:rsidRPr="00DA14BC">
              <w:rPr>
                <w:rFonts w:ascii="Times New Roman" w:hAnsi="Times New Roman"/>
                <w:highlight w:val="yellow"/>
                <w:vertAlign w:val="superscript"/>
              </w:rPr>
              <w:t>cd</w:t>
            </w:r>
          </w:p>
        </w:tc>
        <w:tc>
          <w:tcPr>
            <w:tcW w:w="1097" w:type="dxa"/>
            <w:shd w:val="clear" w:color="auto" w:fill="auto"/>
          </w:tcPr>
          <w:p w14:paraId="0061605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51.75</w:t>
            </w:r>
            <w:r w:rsidRPr="00DA14BC">
              <w:rPr>
                <w:rFonts w:ascii="Times New Roman" w:hAnsi="Times New Roman"/>
                <w:highlight w:val="yellow"/>
                <w:vertAlign w:val="superscript"/>
              </w:rPr>
              <w:t>a</w:t>
            </w:r>
          </w:p>
        </w:tc>
        <w:tc>
          <w:tcPr>
            <w:tcW w:w="994" w:type="dxa"/>
            <w:shd w:val="clear" w:color="auto" w:fill="auto"/>
          </w:tcPr>
          <w:p w14:paraId="32BA3DA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17.93</w:t>
            </w:r>
            <w:r w:rsidRPr="00DA14BC">
              <w:rPr>
                <w:rFonts w:ascii="Times New Roman" w:hAnsi="Times New Roman"/>
                <w:highlight w:val="yellow"/>
                <w:vertAlign w:val="superscript"/>
              </w:rPr>
              <w:t>gh</w:t>
            </w:r>
          </w:p>
        </w:tc>
        <w:tc>
          <w:tcPr>
            <w:tcW w:w="1146" w:type="dxa"/>
            <w:shd w:val="clear" w:color="auto" w:fill="auto"/>
          </w:tcPr>
          <w:p w14:paraId="2DDC0B2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7.784</w:t>
            </w:r>
            <w:r w:rsidRPr="00DA14BC">
              <w:rPr>
                <w:rFonts w:ascii="Times New Roman" w:hAnsi="Times New Roman"/>
                <w:highlight w:val="yellow"/>
                <w:vertAlign w:val="superscript"/>
              </w:rPr>
              <w:t>cde</w:t>
            </w:r>
          </w:p>
        </w:tc>
        <w:tc>
          <w:tcPr>
            <w:tcW w:w="1256" w:type="dxa"/>
            <w:shd w:val="clear" w:color="auto" w:fill="auto"/>
          </w:tcPr>
          <w:p w14:paraId="6DA4DD7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2.924</w:t>
            </w:r>
            <w:r w:rsidRPr="00DA14BC">
              <w:rPr>
                <w:rFonts w:ascii="Times New Roman" w:hAnsi="Times New Roman"/>
                <w:highlight w:val="yellow"/>
                <w:vertAlign w:val="superscript"/>
              </w:rPr>
              <w:t>a-d</w:t>
            </w:r>
          </w:p>
        </w:tc>
        <w:tc>
          <w:tcPr>
            <w:tcW w:w="1031" w:type="dxa"/>
            <w:shd w:val="clear" w:color="auto" w:fill="auto"/>
          </w:tcPr>
          <w:p w14:paraId="68CFFEB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28.64</w:t>
            </w:r>
            <w:r w:rsidRPr="00DA14BC">
              <w:rPr>
                <w:rFonts w:ascii="Times New Roman" w:hAnsi="Times New Roman"/>
                <w:kern w:val="24"/>
                <w:highlight w:val="yellow"/>
                <w:vertAlign w:val="superscript"/>
              </w:rPr>
              <w:t>f</w:t>
            </w:r>
          </w:p>
        </w:tc>
      </w:tr>
      <w:tr w:rsidR="00984501" w:rsidRPr="00DA14BC" w14:paraId="664664B5" w14:textId="77777777" w:rsidTr="00F52864">
        <w:trPr>
          <w:trHeight w:val="20"/>
        </w:trPr>
        <w:tc>
          <w:tcPr>
            <w:tcW w:w="1680" w:type="dxa"/>
            <w:shd w:val="clear" w:color="auto" w:fill="auto"/>
            <w:vAlign w:val="center"/>
          </w:tcPr>
          <w:p w14:paraId="451CE8C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CIP312911.508</w:t>
            </w:r>
          </w:p>
        </w:tc>
        <w:tc>
          <w:tcPr>
            <w:tcW w:w="1192" w:type="dxa"/>
            <w:shd w:val="clear" w:color="auto" w:fill="auto"/>
          </w:tcPr>
          <w:p w14:paraId="0119EB0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7.500</w:t>
            </w:r>
            <w:r w:rsidRPr="00DA14BC">
              <w:rPr>
                <w:rFonts w:ascii="Times New Roman" w:hAnsi="Times New Roman"/>
                <w:highlight w:val="yellow"/>
                <w:vertAlign w:val="superscript"/>
              </w:rPr>
              <w:t>ijl</w:t>
            </w:r>
          </w:p>
        </w:tc>
        <w:tc>
          <w:tcPr>
            <w:tcW w:w="1033" w:type="dxa"/>
            <w:shd w:val="clear" w:color="auto" w:fill="auto"/>
          </w:tcPr>
          <w:p w14:paraId="5A5A979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7.000</w:t>
            </w:r>
            <w:r w:rsidRPr="00DA14BC">
              <w:rPr>
                <w:rFonts w:ascii="Times New Roman" w:hAnsi="Times New Roman"/>
                <w:highlight w:val="yellow"/>
                <w:vertAlign w:val="superscript"/>
              </w:rPr>
              <w:t>c</w:t>
            </w:r>
          </w:p>
        </w:tc>
        <w:tc>
          <w:tcPr>
            <w:tcW w:w="828" w:type="dxa"/>
            <w:shd w:val="clear" w:color="auto" w:fill="auto"/>
          </w:tcPr>
          <w:p w14:paraId="6075E46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111.2</w:t>
            </w:r>
            <w:r w:rsidRPr="00DA14BC">
              <w:rPr>
                <w:rFonts w:ascii="Times New Roman" w:hAnsi="Times New Roman"/>
                <w:highlight w:val="yellow"/>
                <w:vertAlign w:val="superscript"/>
              </w:rPr>
              <w:t>a</w:t>
            </w:r>
          </w:p>
        </w:tc>
        <w:tc>
          <w:tcPr>
            <w:tcW w:w="1139" w:type="dxa"/>
            <w:shd w:val="clear" w:color="auto" w:fill="auto"/>
          </w:tcPr>
          <w:p w14:paraId="25C82E5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58.05</w:t>
            </w:r>
            <w:r w:rsidRPr="00DA14BC">
              <w:rPr>
                <w:rFonts w:ascii="Times New Roman" w:hAnsi="Times New Roman"/>
                <w:highlight w:val="yellow"/>
                <w:vertAlign w:val="superscript"/>
              </w:rPr>
              <w:t>b-e</w:t>
            </w:r>
          </w:p>
        </w:tc>
        <w:tc>
          <w:tcPr>
            <w:tcW w:w="993" w:type="dxa"/>
            <w:shd w:val="clear" w:color="auto" w:fill="auto"/>
          </w:tcPr>
          <w:p w14:paraId="0BA6A12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52.25</w:t>
            </w:r>
            <w:r w:rsidRPr="00DA14BC">
              <w:rPr>
                <w:rFonts w:ascii="Times New Roman" w:hAnsi="Times New Roman"/>
                <w:highlight w:val="yellow"/>
                <w:vertAlign w:val="superscript"/>
              </w:rPr>
              <w:t>b</w:t>
            </w:r>
          </w:p>
        </w:tc>
        <w:tc>
          <w:tcPr>
            <w:tcW w:w="1037" w:type="dxa"/>
            <w:shd w:val="clear" w:color="auto" w:fill="auto"/>
          </w:tcPr>
          <w:p w14:paraId="12818EC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51.75</w:t>
            </w:r>
            <w:r w:rsidRPr="00DA14BC">
              <w:rPr>
                <w:rFonts w:ascii="Times New Roman" w:hAnsi="Times New Roman"/>
                <w:highlight w:val="yellow"/>
                <w:vertAlign w:val="superscript"/>
              </w:rPr>
              <w:t>a</w:t>
            </w:r>
          </w:p>
        </w:tc>
        <w:tc>
          <w:tcPr>
            <w:tcW w:w="1097" w:type="dxa"/>
            <w:shd w:val="clear" w:color="auto" w:fill="auto"/>
          </w:tcPr>
          <w:p w14:paraId="0F4ECC2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45.50</w:t>
            </w:r>
            <w:r w:rsidRPr="00DA14BC">
              <w:rPr>
                <w:rFonts w:ascii="Times New Roman" w:hAnsi="Times New Roman"/>
                <w:highlight w:val="yellow"/>
                <w:vertAlign w:val="superscript"/>
              </w:rPr>
              <w:t>bc</w:t>
            </w:r>
          </w:p>
        </w:tc>
        <w:tc>
          <w:tcPr>
            <w:tcW w:w="994" w:type="dxa"/>
            <w:shd w:val="clear" w:color="auto" w:fill="auto"/>
          </w:tcPr>
          <w:p w14:paraId="5CF98FB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26.66</w:t>
            </w:r>
            <w:r w:rsidRPr="00DA14BC">
              <w:rPr>
                <w:rFonts w:ascii="Times New Roman" w:hAnsi="Times New Roman"/>
                <w:highlight w:val="yellow"/>
                <w:vertAlign w:val="superscript"/>
              </w:rPr>
              <w:t>cd</w:t>
            </w:r>
          </w:p>
        </w:tc>
        <w:tc>
          <w:tcPr>
            <w:tcW w:w="1146" w:type="dxa"/>
            <w:shd w:val="clear" w:color="auto" w:fill="auto"/>
          </w:tcPr>
          <w:p w14:paraId="6D0B19C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10.133</w:t>
            </w:r>
            <w:r w:rsidRPr="00DA14BC">
              <w:rPr>
                <w:rFonts w:ascii="Times New Roman" w:hAnsi="Times New Roman"/>
                <w:highlight w:val="yellow"/>
                <w:vertAlign w:val="superscript"/>
              </w:rPr>
              <w:t>a</w:t>
            </w:r>
          </w:p>
        </w:tc>
        <w:tc>
          <w:tcPr>
            <w:tcW w:w="1256" w:type="dxa"/>
            <w:shd w:val="clear" w:color="auto" w:fill="auto"/>
          </w:tcPr>
          <w:p w14:paraId="5DE8A6E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3.144</w:t>
            </w:r>
            <w:r w:rsidRPr="00DA14BC">
              <w:rPr>
                <w:rFonts w:ascii="Times New Roman" w:hAnsi="Times New Roman"/>
                <w:highlight w:val="yellow"/>
                <w:vertAlign w:val="superscript"/>
              </w:rPr>
              <w:t>ab</w:t>
            </w:r>
          </w:p>
        </w:tc>
        <w:tc>
          <w:tcPr>
            <w:tcW w:w="1031" w:type="dxa"/>
            <w:shd w:val="clear" w:color="auto" w:fill="auto"/>
          </w:tcPr>
          <w:p w14:paraId="4157F45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39.93</w:t>
            </w:r>
            <w:r w:rsidRPr="00DA14BC">
              <w:rPr>
                <w:rFonts w:ascii="Times New Roman" w:hAnsi="Times New Roman"/>
                <w:kern w:val="24"/>
                <w:highlight w:val="yellow"/>
                <w:vertAlign w:val="superscript"/>
              </w:rPr>
              <w:t>bc</w:t>
            </w:r>
          </w:p>
        </w:tc>
      </w:tr>
      <w:tr w:rsidR="00984501" w:rsidRPr="00DA14BC" w14:paraId="3C5BF37E" w14:textId="77777777" w:rsidTr="00F52864">
        <w:trPr>
          <w:trHeight w:val="20"/>
        </w:trPr>
        <w:tc>
          <w:tcPr>
            <w:tcW w:w="1680" w:type="dxa"/>
            <w:shd w:val="clear" w:color="auto" w:fill="auto"/>
            <w:vAlign w:val="center"/>
          </w:tcPr>
          <w:p w14:paraId="35925430" w14:textId="77777777" w:rsidR="00984501" w:rsidRPr="00DA14BC" w:rsidRDefault="00984501" w:rsidP="0088397F">
            <w:pPr>
              <w:spacing w:after="0" w:line="240" w:lineRule="auto"/>
              <w:rPr>
                <w:rFonts w:ascii="Times New Roman" w:hAnsi="Times New Roman"/>
                <w:highlight w:val="yellow"/>
              </w:rPr>
            </w:pPr>
            <w:bookmarkStart w:id="14" w:name="_Hlk145992208"/>
            <w:r w:rsidRPr="00DA14BC">
              <w:rPr>
                <w:rFonts w:ascii="Times New Roman" w:hAnsi="Times New Roman"/>
                <w:highlight w:val="yellow"/>
              </w:rPr>
              <w:t>CIP312906.575</w:t>
            </w:r>
            <w:bookmarkEnd w:id="14"/>
          </w:p>
        </w:tc>
        <w:tc>
          <w:tcPr>
            <w:tcW w:w="1192" w:type="dxa"/>
            <w:shd w:val="clear" w:color="auto" w:fill="auto"/>
          </w:tcPr>
          <w:p w14:paraId="49B4868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4.500</w:t>
            </w:r>
            <w:r w:rsidRPr="00DA14BC">
              <w:rPr>
                <w:rFonts w:ascii="Times New Roman" w:hAnsi="Times New Roman"/>
                <w:highlight w:val="yellow"/>
                <w:vertAlign w:val="superscript"/>
              </w:rPr>
              <w:t>bcd</w:t>
            </w:r>
          </w:p>
        </w:tc>
        <w:tc>
          <w:tcPr>
            <w:tcW w:w="1033" w:type="dxa"/>
            <w:shd w:val="clear" w:color="auto" w:fill="auto"/>
          </w:tcPr>
          <w:p w14:paraId="2D99179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c</w:t>
            </w:r>
          </w:p>
        </w:tc>
        <w:tc>
          <w:tcPr>
            <w:tcW w:w="828" w:type="dxa"/>
            <w:shd w:val="clear" w:color="auto" w:fill="auto"/>
          </w:tcPr>
          <w:p w14:paraId="652B116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109.8</w:t>
            </w:r>
            <w:r w:rsidRPr="00DA14BC">
              <w:rPr>
                <w:rFonts w:ascii="Times New Roman" w:hAnsi="Times New Roman"/>
                <w:highlight w:val="yellow"/>
                <w:vertAlign w:val="superscript"/>
              </w:rPr>
              <w:t>a</w:t>
            </w:r>
          </w:p>
        </w:tc>
        <w:tc>
          <w:tcPr>
            <w:tcW w:w="1139" w:type="dxa"/>
            <w:shd w:val="clear" w:color="auto" w:fill="auto"/>
          </w:tcPr>
          <w:p w14:paraId="4047D84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54.18</w:t>
            </w:r>
            <w:r w:rsidRPr="00DA14BC">
              <w:rPr>
                <w:rFonts w:ascii="Times New Roman" w:hAnsi="Times New Roman"/>
                <w:highlight w:val="yellow"/>
                <w:vertAlign w:val="superscript"/>
              </w:rPr>
              <w:t>a-d</w:t>
            </w:r>
          </w:p>
        </w:tc>
        <w:tc>
          <w:tcPr>
            <w:tcW w:w="993" w:type="dxa"/>
            <w:shd w:val="clear" w:color="auto" w:fill="auto"/>
          </w:tcPr>
          <w:p w14:paraId="1F406A7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46.50</w:t>
            </w:r>
            <w:r w:rsidRPr="00DA14BC">
              <w:rPr>
                <w:rFonts w:ascii="Times New Roman" w:hAnsi="Times New Roman"/>
                <w:highlight w:val="yellow"/>
                <w:vertAlign w:val="superscript"/>
              </w:rPr>
              <w:t>c</w:t>
            </w:r>
          </w:p>
        </w:tc>
        <w:tc>
          <w:tcPr>
            <w:tcW w:w="1037" w:type="dxa"/>
            <w:shd w:val="clear" w:color="auto" w:fill="auto"/>
          </w:tcPr>
          <w:p w14:paraId="054229A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31.75</w:t>
            </w:r>
            <w:r w:rsidRPr="00DA14BC">
              <w:rPr>
                <w:rFonts w:ascii="Times New Roman" w:hAnsi="Times New Roman"/>
                <w:highlight w:val="yellow"/>
                <w:vertAlign w:val="superscript"/>
              </w:rPr>
              <w:t>f</w:t>
            </w:r>
          </w:p>
        </w:tc>
        <w:tc>
          <w:tcPr>
            <w:tcW w:w="1097" w:type="dxa"/>
            <w:shd w:val="clear" w:color="auto" w:fill="auto"/>
          </w:tcPr>
          <w:p w14:paraId="5645E41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35.25</w:t>
            </w:r>
            <w:r w:rsidRPr="00DA14BC">
              <w:rPr>
                <w:rFonts w:ascii="Times New Roman" w:hAnsi="Times New Roman"/>
                <w:highlight w:val="yellow"/>
                <w:vertAlign w:val="superscript"/>
              </w:rPr>
              <w:t>de</w:t>
            </w:r>
          </w:p>
        </w:tc>
        <w:tc>
          <w:tcPr>
            <w:tcW w:w="994" w:type="dxa"/>
            <w:shd w:val="clear" w:color="auto" w:fill="auto"/>
          </w:tcPr>
          <w:p w14:paraId="524CCF3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32.90</w:t>
            </w:r>
            <w:r w:rsidRPr="00DA14BC">
              <w:rPr>
                <w:rFonts w:ascii="Times New Roman" w:hAnsi="Times New Roman"/>
                <w:highlight w:val="yellow"/>
                <w:vertAlign w:val="superscript"/>
              </w:rPr>
              <w:t>ab</w:t>
            </w:r>
          </w:p>
        </w:tc>
        <w:tc>
          <w:tcPr>
            <w:tcW w:w="1146" w:type="dxa"/>
            <w:shd w:val="clear" w:color="auto" w:fill="auto"/>
          </w:tcPr>
          <w:p w14:paraId="67B6C1B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7.466</w:t>
            </w:r>
            <w:r w:rsidRPr="00DA14BC">
              <w:rPr>
                <w:rFonts w:ascii="Times New Roman" w:hAnsi="Times New Roman"/>
                <w:highlight w:val="yellow"/>
                <w:vertAlign w:val="superscript"/>
              </w:rPr>
              <w:t>c-f</w:t>
            </w:r>
          </w:p>
        </w:tc>
        <w:tc>
          <w:tcPr>
            <w:tcW w:w="1256" w:type="dxa"/>
            <w:shd w:val="clear" w:color="auto" w:fill="auto"/>
          </w:tcPr>
          <w:p w14:paraId="6932FEB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2.467</w:t>
            </w:r>
            <w:r w:rsidRPr="00DA14BC">
              <w:rPr>
                <w:rFonts w:ascii="Times New Roman" w:hAnsi="Times New Roman"/>
                <w:highlight w:val="yellow"/>
                <w:vertAlign w:val="superscript"/>
              </w:rPr>
              <w:t>d-g</w:t>
            </w:r>
          </w:p>
        </w:tc>
        <w:tc>
          <w:tcPr>
            <w:tcW w:w="1031" w:type="dxa"/>
            <w:shd w:val="clear" w:color="auto" w:fill="auto"/>
          </w:tcPr>
          <w:p w14:paraId="6462C63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42.83</w:t>
            </w:r>
            <w:r w:rsidRPr="00DA14BC">
              <w:rPr>
                <w:rFonts w:ascii="Times New Roman" w:hAnsi="Times New Roman"/>
                <w:kern w:val="24"/>
                <w:highlight w:val="yellow"/>
                <w:vertAlign w:val="superscript"/>
              </w:rPr>
              <w:t>b</w:t>
            </w:r>
          </w:p>
        </w:tc>
      </w:tr>
      <w:tr w:rsidR="00984501" w:rsidRPr="00DA14BC" w14:paraId="51C57C1A" w14:textId="77777777" w:rsidTr="00F52864">
        <w:trPr>
          <w:trHeight w:val="20"/>
        </w:trPr>
        <w:tc>
          <w:tcPr>
            <w:tcW w:w="1680" w:type="dxa"/>
            <w:shd w:val="clear" w:color="auto" w:fill="auto"/>
            <w:vAlign w:val="center"/>
          </w:tcPr>
          <w:p w14:paraId="2E9900B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CIP312896.509</w:t>
            </w:r>
          </w:p>
        </w:tc>
        <w:tc>
          <w:tcPr>
            <w:tcW w:w="1192" w:type="dxa"/>
            <w:shd w:val="clear" w:color="auto" w:fill="auto"/>
          </w:tcPr>
          <w:p w14:paraId="3EBE35F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g-k</w:t>
            </w:r>
          </w:p>
        </w:tc>
        <w:tc>
          <w:tcPr>
            <w:tcW w:w="1033" w:type="dxa"/>
            <w:shd w:val="clear" w:color="auto" w:fill="auto"/>
          </w:tcPr>
          <w:p w14:paraId="22282BE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4.000</w:t>
            </w:r>
            <w:r w:rsidRPr="00DA14BC">
              <w:rPr>
                <w:rFonts w:ascii="Times New Roman" w:hAnsi="Times New Roman"/>
                <w:highlight w:val="yellow"/>
                <w:vertAlign w:val="superscript"/>
              </w:rPr>
              <w:t>ab</w:t>
            </w:r>
          </w:p>
        </w:tc>
        <w:tc>
          <w:tcPr>
            <w:tcW w:w="828" w:type="dxa"/>
            <w:shd w:val="clear" w:color="auto" w:fill="auto"/>
          </w:tcPr>
          <w:p w14:paraId="7A281B9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110.0</w:t>
            </w:r>
            <w:r w:rsidRPr="00DA14BC">
              <w:rPr>
                <w:rFonts w:ascii="Times New Roman" w:hAnsi="Times New Roman"/>
                <w:highlight w:val="yellow"/>
                <w:vertAlign w:val="superscript"/>
              </w:rPr>
              <w:t>a</w:t>
            </w:r>
          </w:p>
        </w:tc>
        <w:tc>
          <w:tcPr>
            <w:tcW w:w="1139" w:type="dxa"/>
            <w:shd w:val="clear" w:color="auto" w:fill="auto"/>
          </w:tcPr>
          <w:p w14:paraId="6FB793A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51.63</w:t>
            </w:r>
            <w:r w:rsidRPr="00DA14BC">
              <w:rPr>
                <w:rFonts w:ascii="Times New Roman" w:hAnsi="Times New Roman"/>
                <w:highlight w:val="yellow"/>
                <w:vertAlign w:val="superscript"/>
              </w:rPr>
              <w:t>ab</w:t>
            </w:r>
          </w:p>
        </w:tc>
        <w:tc>
          <w:tcPr>
            <w:tcW w:w="993" w:type="dxa"/>
            <w:shd w:val="clear" w:color="auto" w:fill="auto"/>
          </w:tcPr>
          <w:p w14:paraId="70A823D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37.75</w:t>
            </w:r>
            <w:r w:rsidRPr="00DA14BC">
              <w:rPr>
                <w:rFonts w:ascii="Times New Roman" w:hAnsi="Times New Roman"/>
                <w:highlight w:val="yellow"/>
                <w:vertAlign w:val="superscript"/>
              </w:rPr>
              <w:t>def</w:t>
            </w:r>
          </w:p>
        </w:tc>
        <w:tc>
          <w:tcPr>
            <w:tcW w:w="1037" w:type="dxa"/>
            <w:shd w:val="clear" w:color="auto" w:fill="auto"/>
          </w:tcPr>
          <w:p w14:paraId="7D73D58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24.00</w:t>
            </w:r>
            <w:r w:rsidRPr="00DA14BC">
              <w:rPr>
                <w:rFonts w:ascii="Times New Roman" w:hAnsi="Times New Roman"/>
                <w:highlight w:val="yellow"/>
                <w:vertAlign w:val="superscript"/>
              </w:rPr>
              <w:t>g</w:t>
            </w:r>
          </w:p>
        </w:tc>
        <w:tc>
          <w:tcPr>
            <w:tcW w:w="1097" w:type="dxa"/>
            <w:shd w:val="clear" w:color="auto" w:fill="auto"/>
          </w:tcPr>
          <w:p w14:paraId="5FD3A7E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34.75</w:t>
            </w:r>
            <w:r w:rsidRPr="00DA14BC">
              <w:rPr>
                <w:rFonts w:ascii="Times New Roman" w:hAnsi="Times New Roman"/>
                <w:highlight w:val="yellow"/>
                <w:vertAlign w:val="superscript"/>
              </w:rPr>
              <w:t>e</w:t>
            </w:r>
          </w:p>
        </w:tc>
        <w:tc>
          <w:tcPr>
            <w:tcW w:w="994" w:type="dxa"/>
            <w:shd w:val="clear" w:color="auto" w:fill="auto"/>
          </w:tcPr>
          <w:p w14:paraId="55DE5A7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25.55</w:t>
            </w:r>
            <w:r w:rsidRPr="00DA14BC">
              <w:rPr>
                <w:rFonts w:ascii="Times New Roman" w:hAnsi="Times New Roman"/>
                <w:highlight w:val="yellow"/>
                <w:vertAlign w:val="superscript"/>
              </w:rPr>
              <w:t>de</w:t>
            </w:r>
          </w:p>
        </w:tc>
        <w:tc>
          <w:tcPr>
            <w:tcW w:w="1146" w:type="dxa"/>
            <w:shd w:val="clear" w:color="auto" w:fill="auto"/>
          </w:tcPr>
          <w:p w14:paraId="4E41242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6.098</w:t>
            </w:r>
            <w:r w:rsidRPr="00DA14BC">
              <w:rPr>
                <w:rFonts w:ascii="Times New Roman" w:hAnsi="Times New Roman"/>
                <w:highlight w:val="yellow"/>
                <w:vertAlign w:val="superscript"/>
              </w:rPr>
              <w:t>efg</w:t>
            </w:r>
          </w:p>
        </w:tc>
        <w:tc>
          <w:tcPr>
            <w:tcW w:w="1256" w:type="dxa"/>
            <w:shd w:val="clear" w:color="auto" w:fill="auto"/>
          </w:tcPr>
          <w:p w14:paraId="3414CA5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2.759</w:t>
            </w:r>
            <w:r w:rsidRPr="00DA14BC">
              <w:rPr>
                <w:rFonts w:ascii="Times New Roman" w:hAnsi="Times New Roman"/>
                <w:highlight w:val="yellow"/>
                <w:vertAlign w:val="superscript"/>
              </w:rPr>
              <w:t>b-e</w:t>
            </w:r>
          </w:p>
        </w:tc>
        <w:tc>
          <w:tcPr>
            <w:tcW w:w="1031" w:type="dxa"/>
            <w:shd w:val="clear" w:color="auto" w:fill="auto"/>
          </w:tcPr>
          <w:p w14:paraId="1CA3C4E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34.41</w:t>
            </w:r>
            <w:r w:rsidRPr="00DA14BC">
              <w:rPr>
                <w:rFonts w:ascii="Times New Roman" w:hAnsi="Times New Roman"/>
                <w:kern w:val="24"/>
                <w:highlight w:val="yellow"/>
                <w:vertAlign w:val="superscript"/>
              </w:rPr>
              <w:t>de</w:t>
            </w:r>
          </w:p>
        </w:tc>
      </w:tr>
      <w:tr w:rsidR="00984501" w:rsidRPr="00DA14BC" w14:paraId="5C0B9C6C" w14:textId="77777777" w:rsidTr="00F52864">
        <w:trPr>
          <w:trHeight w:val="20"/>
        </w:trPr>
        <w:tc>
          <w:tcPr>
            <w:tcW w:w="1680" w:type="dxa"/>
            <w:shd w:val="clear" w:color="auto" w:fill="auto"/>
            <w:vAlign w:val="center"/>
          </w:tcPr>
          <w:p w14:paraId="2036D56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CIP312905.530</w:t>
            </w:r>
          </w:p>
        </w:tc>
        <w:tc>
          <w:tcPr>
            <w:tcW w:w="1192" w:type="dxa"/>
            <w:shd w:val="clear" w:color="auto" w:fill="auto"/>
          </w:tcPr>
          <w:p w14:paraId="72A58FB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7.000</w:t>
            </w:r>
            <w:r w:rsidRPr="00DA14BC">
              <w:rPr>
                <w:rFonts w:ascii="Times New Roman" w:hAnsi="Times New Roman"/>
                <w:highlight w:val="yellow"/>
                <w:vertAlign w:val="superscript"/>
              </w:rPr>
              <w:t>h-l</w:t>
            </w:r>
          </w:p>
        </w:tc>
        <w:tc>
          <w:tcPr>
            <w:tcW w:w="1033" w:type="dxa"/>
            <w:shd w:val="clear" w:color="auto" w:fill="auto"/>
          </w:tcPr>
          <w:p w14:paraId="5487E56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6.500</w:t>
            </w:r>
            <w:r w:rsidRPr="00DA14BC">
              <w:rPr>
                <w:rFonts w:ascii="Times New Roman" w:hAnsi="Times New Roman"/>
                <w:highlight w:val="yellow"/>
                <w:vertAlign w:val="superscript"/>
              </w:rPr>
              <w:t>bc</w:t>
            </w:r>
          </w:p>
        </w:tc>
        <w:tc>
          <w:tcPr>
            <w:tcW w:w="828" w:type="dxa"/>
            <w:shd w:val="clear" w:color="auto" w:fill="auto"/>
          </w:tcPr>
          <w:p w14:paraId="7C79876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108.5</w:t>
            </w:r>
            <w:r w:rsidRPr="00DA14BC">
              <w:rPr>
                <w:rFonts w:ascii="Times New Roman" w:hAnsi="Times New Roman"/>
                <w:highlight w:val="yellow"/>
                <w:vertAlign w:val="superscript"/>
              </w:rPr>
              <w:t>a</w:t>
            </w:r>
          </w:p>
        </w:tc>
        <w:tc>
          <w:tcPr>
            <w:tcW w:w="1139" w:type="dxa"/>
            <w:shd w:val="clear" w:color="auto" w:fill="auto"/>
          </w:tcPr>
          <w:p w14:paraId="5D4C371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56.18</w:t>
            </w:r>
            <w:r w:rsidRPr="00DA14BC">
              <w:rPr>
                <w:rFonts w:ascii="Times New Roman" w:hAnsi="Times New Roman"/>
                <w:highlight w:val="yellow"/>
                <w:vertAlign w:val="superscript"/>
              </w:rPr>
              <w:t>b-e</w:t>
            </w:r>
          </w:p>
        </w:tc>
        <w:tc>
          <w:tcPr>
            <w:tcW w:w="993" w:type="dxa"/>
            <w:shd w:val="clear" w:color="auto" w:fill="auto"/>
          </w:tcPr>
          <w:p w14:paraId="4FEB0C1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50.50</w:t>
            </w:r>
            <w:r w:rsidRPr="00DA14BC">
              <w:rPr>
                <w:rFonts w:ascii="Times New Roman" w:hAnsi="Times New Roman"/>
                <w:highlight w:val="yellow"/>
                <w:vertAlign w:val="superscript"/>
              </w:rPr>
              <w:t>bc</w:t>
            </w:r>
          </w:p>
        </w:tc>
        <w:tc>
          <w:tcPr>
            <w:tcW w:w="1037" w:type="dxa"/>
            <w:shd w:val="clear" w:color="auto" w:fill="auto"/>
          </w:tcPr>
          <w:p w14:paraId="073C46F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36.75</w:t>
            </w:r>
            <w:r w:rsidRPr="00DA14BC">
              <w:rPr>
                <w:rFonts w:ascii="Times New Roman" w:hAnsi="Times New Roman"/>
                <w:highlight w:val="yellow"/>
                <w:vertAlign w:val="superscript"/>
              </w:rPr>
              <w:t>e</w:t>
            </w:r>
          </w:p>
        </w:tc>
        <w:tc>
          <w:tcPr>
            <w:tcW w:w="1097" w:type="dxa"/>
            <w:shd w:val="clear" w:color="auto" w:fill="auto"/>
          </w:tcPr>
          <w:p w14:paraId="2E7B65C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37.00</w:t>
            </w:r>
            <w:r w:rsidRPr="00DA14BC">
              <w:rPr>
                <w:rFonts w:ascii="Times New Roman" w:hAnsi="Times New Roman"/>
                <w:highlight w:val="yellow"/>
                <w:vertAlign w:val="superscript"/>
              </w:rPr>
              <w:t>de</w:t>
            </w:r>
          </w:p>
        </w:tc>
        <w:tc>
          <w:tcPr>
            <w:tcW w:w="994" w:type="dxa"/>
            <w:shd w:val="clear" w:color="auto" w:fill="auto"/>
          </w:tcPr>
          <w:p w14:paraId="4EFD047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30.00</w:t>
            </w:r>
            <w:r w:rsidRPr="00DA14BC">
              <w:rPr>
                <w:rFonts w:ascii="Times New Roman" w:hAnsi="Times New Roman"/>
                <w:highlight w:val="yellow"/>
                <w:vertAlign w:val="superscript"/>
              </w:rPr>
              <w:t>bc</w:t>
            </w:r>
          </w:p>
        </w:tc>
        <w:tc>
          <w:tcPr>
            <w:tcW w:w="1146" w:type="dxa"/>
            <w:shd w:val="clear" w:color="auto" w:fill="auto"/>
          </w:tcPr>
          <w:p w14:paraId="5BA0723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8.044</w:t>
            </w:r>
            <w:r w:rsidRPr="00DA14BC">
              <w:rPr>
                <w:rFonts w:ascii="Times New Roman" w:hAnsi="Times New Roman"/>
                <w:highlight w:val="yellow"/>
                <w:vertAlign w:val="superscript"/>
              </w:rPr>
              <w:t>bcd</w:t>
            </w:r>
          </w:p>
        </w:tc>
        <w:tc>
          <w:tcPr>
            <w:tcW w:w="1256" w:type="dxa"/>
            <w:shd w:val="clear" w:color="auto" w:fill="auto"/>
          </w:tcPr>
          <w:p w14:paraId="354B6C6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2.517</w:t>
            </w:r>
            <w:r w:rsidRPr="00DA14BC">
              <w:rPr>
                <w:rFonts w:ascii="Times New Roman" w:hAnsi="Times New Roman"/>
                <w:highlight w:val="yellow"/>
                <w:vertAlign w:val="superscript"/>
              </w:rPr>
              <w:t>c-f</w:t>
            </w:r>
          </w:p>
        </w:tc>
        <w:tc>
          <w:tcPr>
            <w:tcW w:w="1031" w:type="dxa"/>
            <w:shd w:val="clear" w:color="auto" w:fill="auto"/>
          </w:tcPr>
          <w:p w14:paraId="298B320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40.56</w:t>
            </w:r>
            <w:r w:rsidRPr="00DA14BC">
              <w:rPr>
                <w:rFonts w:ascii="Times New Roman" w:hAnsi="Times New Roman"/>
                <w:kern w:val="24"/>
                <w:highlight w:val="yellow"/>
                <w:vertAlign w:val="superscript"/>
              </w:rPr>
              <w:t>bc</w:t>
            </w:r>
          </w:p>
        </w:tc>
      </w:tr>
      <w:tr w:rsidR="00984501" w:rsidRPr="00DA14BC" w14:paraId="69BFC211" w14:textId="77777777" w:rsidTr="00F52864">
        <w:trPr>
          <w:trHeight w:val="20"/>
        </w:trPr>
        <w:tc>
          <w:tcPr>
            <w:tcW w:w="1680" w:type="dxa"/>
            <w:shd w:val="clear" w:color="auto" w:fill="auto"/>
            <w:vAlign w:val="center"/>
          </w:tcPr>
          <w:p w14:paraId="447CBF9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CIP312901.638</w:t>
            </w:r>
          </w:p>
        </w:tc>
        <w:tc>
          <w:tcPr>
            <w:tcW w:w="1192" w:type="dxa"/>
            <w:shd w:val="clear" w:color="auto" w:fill="auto"/>
          </w:tcPr>
          <w:p w14:paraId="00CDD97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5.000</w:t>
            </w:r>
            <w:r w:rsidRPr="00DA14BC">
              <w:rPr>
                <w:rFonts w:ascii="Times New Roman" w:hAnsi="Times New Roman"/>
                <w:highlight w:val="yellow"/>
                <w:vertAlign w:val="superscript"/>
              </w:rPr>
              <w:t>b-f</w:t>
            </w:r>
          </w:p>
        </w:tc>
        <w:tc>
          <w:tcPr>
            <w:tcW w:w="1033" w:type="dxa"/>
            <w:shd w:val="clear" w:color="auto" w:fill="auto"/>
          </w:tcPr>
          <w:p w14:paraId="741CA87B" w14:textId="77777777" w:rsidR="00984501" w:rsidRPr="00DA14BC" w:rsidRDefault="00984501" w:rsidP="0088397F">
            <w:pPr>
              <w:spacing w:after="0" w:line="240" w:lineRule="auto"/>
              <w:rPr>
                <w:rFonts w:ascii="Times New Roman" w:hAnsi="Times New Roman"/>
                <w:highlight w:val="yellow"/>
              </w:rPr>
            </w:pPr>
            <w:bookmarkStart w:id="15" w:name="_Hlk145989124"/>
            <w:r w:rsidRPr="00DA14BC">
              <w:rPr>
                <w:rFonts w:ascii="Times New Roman" w:hAnsi="Times New Roman"/>
                <w:highlight w:val="yellow"/>
              </w:rPr>
              <w:t>3.500</w:t>
            </w:r>
            <w:bookmarkEnd w:id="15"/>
            <w:r w:rsidRPr="00DA14BC">
              <w:rPr>
                <w:rFonts w:ascii="Times New Roman" w:hAnsi="Times New Roman"/>
                <w:highlight w:val="yellow"/>
                <w:vertAlign w:val="superscript"/>
              </w:rPr>
              <w:t>a</w:t>
            </w:r>
          </w:p>
        </w:tc>
        <w:tc>
          <w:tcPr>
            <w:tcW w:w="828" w:type="dxa"/>
            <w:shd w:val="clear" w:color="auto" w:fill="auto"/>
          </w:tcPr>
          <w:p w14:paraId="0A78795D" w14:textId="77777777" w:rsidR="00984501" w:rsidRPr="00DA14BC" w:rsidRDefault="00984501" w:rsidP="0088397F">
            <w:pPr>
              <w:spacing w:after="0" w:line="240" w:lineRule="auto"/>
              <w:rPr>
                <w:rFonts w:ascii="Times New Roman" w:hAnsi="Times New Roman"/>
                <w:highlight w:val="yellow"/>
              </w:rPr>
            </w:pPr>
            <w:bookmarkStart w:id="16" w:name="_Hlk145988232"/>
            <w:r w:rsidRPr="00DA14BC">
              <w:rPr>
                <w:rFonts w:ascii="Times New Roman" w:hAnsi="Times New Roman"/>
                <w:highlight w:val="yellow"/>
              </w:rPr>
              <w:t>111.8</w:t>
            </w:r>
            <w:r w:rsidRPr="00DA14BC">
              <w:rPr>
                <w:rFonts w:ascii="Times New Roman" w:hAnsi="Times New Roman"/>
                <w:highlight w:val="yellow"/>
                <w:vertAlign w:val="superscript"/>
              </w:rPr>
              <w:t>a</w:t>
            </w:r>
            <w:bookmarkEnd w:id="16"/>
          </w:p>
        </w:tc>
        <w:tc>
          <w:tcPr>
            <w:tcW w:w="1139" w:type="dxa"/>
            <w:shd w:val="clear" w:color="auto" w:fill="auto"/>
          </w:tcPr>
          <w:p w14:paraId="4AD49B6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43.95</w:t>
            </w:r>
            <w:r w:rsidRPr="00DA14BC">
              <w:rPr>
                <w:rFonts w:ascii="Times New Roman" w:hAnsi="Times New Roman"/>
                <w:highlight w:val="yellow"/>
                <w:vertAlign w:val="superscript"/>
              </w:rPr>
              <w:t>a</w:t>
            </w:r>
          </w:p>
        </w:tc>
        <w:tc>
          <w:tcPr>
            <w:tcW w:w="993" w:type="dxa"/>
            <w:shd w:val="clear" w:color="auto" w:fill="auto"/>
          </w:tcPr>
          <w:p w14:paraId="595ACE9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26.00</w:t>
            </w:r>
            <w:r w:rsidRPr="00DA14BC">
              <w:rPr>
                <w:rFonts w:ascii="Times New Roman" w:hAnsi="Times New Roman"/>
                <w:highlight w:val="yellow"/>
                <w:vertAlign w:val="superscript"/>
              </w:rPr>
              <w:t>g</w:t>
            </w:r>
          </w:p>
        </w:tc>
        <w:tc>
          <w:tcPr>
            <w:tcW w:w="1037" w:type="dxa"/>
            <w:shd w:val="clear" w:color="auto" w:fill="auto"/>
          </w:tcPr>
          <w:p w14:paraId="0BB3EFE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12.50</w:t>
            </w:r>
            <w:r w:rsidRPr="00DA14BC">
              <w:rPr>
                <w:rFonts w:ascii="Times New Roman" w:hAnsi="Times New Roman"/>
                <w:highlight w:val="yellow"/>
                <w:vertAlign w:val="superscript"/>
              </w:rPr>
              <w:t>h</w:t>
            </w:r>
          </w:p>
        </w:tc>
        <w:tc>
          <w:tcPr>
            <w:tcW w:w="1097" w:type="dxa"/>
            <w:shd w:val="clear" w:color="auto" w:fill="auto"/>
          </w:tcPr>
          <w:p w14:paraId="1106B56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18.00</w:t>
            </w:r>
            <w:r w:rsidRPr="00DA14BC">
              <w:rPr>
                <w:rFonts w:ascii="Times New Roman" w:hAnsi="Times New Roman"/>
                <w:highlight w:val="yellow"/>
                <w:vertAlign w:val="superscript"/>
              </w:rPr>
              <w:t>g</w:t>
            </w:r>
          </w:p>
        </w:tc>
        <w:tc>
          <w:tcPr>
            <w:tcW w:w="994" w:type="dxa"/>
            <w:shd w:val="clear" w:color="auto" w:fill="auto"/>
          </w:tcPr>
          <w:p w14:paraId="496AE7E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15.45</w:t>
            </w:r>
            <w:r w:rsidRPr="00DA14BC">
              <w:rPr>
                <w:rFonts w:ascii="Times New Roman" w:hAnsi="Times New Roman"/>
                <w:highlight w:val="yellow"/>
                <w:vertAlign w:val="superscript"/>
              </w:rPr>
              <w:t>hi</w:t>
            </w:r>
          </w:p>
        </w:tc>
        <w:tc>
          <w:tcPr>
            <w:tcW w:w="1146" w:type="dxa"/>
            <w:shd w:val="clear" w:color="auto" w:fill="auto"/>
          </w:tcPr>
          <w:p w14:paraId="254F191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2.706</w:t>
            </w:r>
            <w:r w:rsidRPr="00DA14BC">
              <w:rPr>
                <w:rFonts w:ascii="Times New Roman" w:hAnsi="Times New Roman"/>
                <w:highlight w:val="yellow"/>
                <w:vertAlign w:val="superscript"/>
              </w:rPr>
              <w:t>i</w:t>
            </w:r>
          </w:p>
        </w:tc>
        <w:tc>
          <w:tcPr>
            <w:tcW w:w="1256" w:type="dxa"/>
            <w:shd w:val="clear" w:color="auto" w:fill="auto"/>
          </w:tcPr>
          <w:p w14:paraId="6682DD4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1.831</w:t>
            </w:r>
            <w:r w:rsidRPr="00DA14BC">
              <w:rPr>
                <w:rFonts w:ascii="Times New Roman" w:hAnsi="Times New Roman"/>
                <w:highlight w:val="yellow"/>
                <w:vertAlign w:val="superscript"/>
              </w:rPr>
              <w:t>i</w:t>
            </w:r>
          </w:p>
        </w:tc>
        <w:tc>
          <w:tcPr>
            <w:tcW w:w="1031" w:type="dxa"/>
            <w:shd w:val="clear" w:color="auto" w:fill="auto"/>
          </w:tcPr>
          <w:p w14:paraId="456FB6A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19.99</w:t>
            </w:r>
            <w:r w:rsidRPr="00DA14BC">
              <w:rPr>
                <w:rFonts w:ascii="Times New Roman" w:hAnsi="Times New Roman"/>
                <w:kern w:val="24"/>
                <w:highlight w:val="yellow"/>
                <w:vertAlign w:val="superscript"/>
              </w:rPr>
              <w:t>h</w:t>
            </w:r>
          </w:p>
        </w:tc>
      </w:tr>
      <w:tr w:rsidR="00984501" w:rsidRPr="00DA14BC" w14:paraId="45080D0F" w14:textId="77777777" w:rsidTr="00F52864">
        <w:trPr>
          <w:trHeight w:val="20"/>
        </w:trPr>
        <w:tc>
          <w:tcPr>
            <w:tcW w:w="1680" w:type="dxa"/>
            <w:shd w:val="clear" w:color="auto" w:fill="auto"/>
            <w:vAlign w:val="center"/>
          </w:tcPr>
          <w:p w14:paraId="7C85015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Belete (St.ck</w:t>
            </w:r>
          </w:p>
        </w:tc>
        <w:tc>
          <w:tcPr>
            <w:tcW w:w="1192" w:type="dxa"/>
            <w:shd w:val="clear" w:color="auto" w:fill="auto"/>
          </w:tcPr>
          <w:p w14:paraId="1591F19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6.000</w:t>
            </w:r>
            <w:r w:rsidRPr="00DA14BC">
              <w:rPr>
                <w:rFonts w:ascii="Times New Roman" w:hAnsi="Times New Roman"/>
                <w:highlight w:val="yellow"/>
                <w:vertAlign w:val="superscript"/>
              </w:rPr>
              <w:t>e-h</w:t>
            </w:r>
          </w:p>
        </w:tc>
        <w:tc>
          <w:tcPr>
            <w:tcW w:w="1033" w:type="dxa"/>
            <w:shd w:val="clear" w:color="auto" w:fill="auto"/>
          </w:tcPr>
          <w:p w14:paraId="1AED757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6.000</w:t>
            </w:r>
            <w:r w:rsidRPr="00DA14BC">
              <w:rPr>
                <w:rFonts w:ascii="Times New Roman" w:hAnsi="Times New Roman"/>
                <w:highlight w:val="yellow"/>
                <w:vertAlign w:val="superscript"/>
              </w:rPr>
              <w:t>bc</w:t>
            </w:r>
          </w:p>
        </w:tc>
        <w:tc>
          <w:tcPr>
            <w:tcW w:w="828" w:type="dxa"/>
            <w:shd w:val="clear" w:color="auto" w:fill="auto"/>
          </w:tcPr>
          <w:p w14:paraId="22BF05C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109.8</w:t>
            </w:r>
            <w:r w:rsidRPr="00DA14BC">
              <w:rPr>
                <w:rFonts w:ascii="Times New Roman" w:hAnsi="Times New Roman"/>
                <w:highlight w:val="yellow"/>
                <w:vertAlign w:val="superscript"/>
              </w:rPr>
              <w:t>a</w:t>
            </w:r>
          </w:p>
        </w:tc>
        <w:tc>
          <w:tcPr>
            <w:tcW w:w="1139" w:type="dxa"/>
            <w:shd w:val="clear" w:color="auto" w:fill="auto"/>
          </w:tcPr>
          <w:p w14:paraId="154D970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62.56</w:t>
            </w:r>
            <w:r w:rsidRPr="00DA14BC">
              <w:rPr>
                <w:rFonts w:ascii="Times New Roman" w:hAnsi="Times New Roman"/>
                <w:highlight w:val="yellow"/>
                <w:vertAlign w:val="superscript"/>
              </w:rPr>
              <w:t>b-e</w:t>
            </w:r>
          </w:p>
        </w:tc>
        <w:tc>
          <w:tcPr>
            <w:tcW w:w="993" w:type="dxa"/>
            <w:shd w:val="clear" w:color="auto" w:fill="auto"/>
          </w:tcPr>
          <w:p w14:paraId="5CA8E64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39.00</w:t>
            </w:r>
            <w:r w:rsidRPr="00DA14BC">
              <w:rPr>
                <w:rFonts w:ascii="Times New Roman" w:hAnsi="Times New Roman"/>
                <w:highlight w:val="yellow"/>
                <w:vertAlign w:val="superscript"/>
              </w:rPr>
              <w:t>de</w:t>
            </w:r>
          </w:p>
        </w:tc>
        <w:tc>
          <w:tcPr>
            <w:tcW w:w="1037" w:type="dxa"/>
            <w:shd w:val="clear" w:color="auto" w:fill="auto"/>
          </w:tcPr>
          <w:p w14:paraId="569704B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26.25</w:t>
            </w:r>
            <w:r w:rsidRPr="00DA14BC">
              <w:rPr>
                <w:rFonts w:ascii="Times New Roman" w:hAnsi="Times New Roman"/>
                <w:highlight w:val="yellow"/>
                <w:vertAlign w:val="superscript"/>
              </w:rPr>
              <w:t>g</w:t>
            </w:r>
          </w:p>
        </w:tc>
        <w:tc>
          <w:tcPr>
            <w:tcW w:w="1097" w:type="dxa"/>
            <w:shd w:val="clear" w:color="auto" w:fill="auto"/>
          </w:tcPr>
          <w:p w14:paraId="7A9DA36B"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24.75</w:t>
            </w:r>
            <w:r w:rsidRPr="00DA14BC">
              <w:rPr>
                <w:rFonts w:ascii="Times New Roman" w:hAnsi="Times New Roman"/>
                <w:highlight w:val="yellow"/>
                <w:vertAlign w:val="superscript"/>
              </w:rPr>
              <w:t>f</w:t>
            </w:r>
          </w:p>
        </w:tc>
        <w:tc>
          <w:tcPr>
            <w:tcW w:w="994" w:type="dxa"/>
            <w:shd w:val="clear" w:color="auto" w:fill="auto"/>
          </w:tcPr>
          <w:p w14:paraId="0C933B2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22.59</w:t>
            </w:r>
            <w:r w:rsidRPr="00DA14BC">
              <w:rPr>
                <w:rFonts w:ascii="Times New Roman" w:hAnsi="Times New Roman"/>
                <w:highlight w:val="yellow"/>
                <w:vertAlign w:val="superscript"/>
              </w:rPr>
              <w:t>ef</w:t>
            </w:r>
          </w:p>
        </w:tc>
        <w:tc>
          <w:tcPr>
            <w:tcW w:w="1146" w:type="dxa"/>
            <w:shd w:val="clear" w:color="auto" w:fill="auto"/>
          </w:tcPr>
          <w:p w14:paraId="0750333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5.002</w:t>
            </w:r>
            <w:r w:rsidRPr="00DA14BC">
              <w:rPr>
                <w:rFonts w:ascii="Times New Roman" w:hAnsi="Times New Roman"/>
                <w:highlight w:val="yellow"/>
                <w:vertAlign w:val="superscript"/>
              </w:rPr>
              <w:t>gh</w:t>
            </w:r>
          </w:p>
        </w:tc>
        <w:tc>
          <w:tcPr>
            <w:tcW w:w="1256" w:type="dxa"/>
            <w:shd w:val="clear" w:color="auto" w:fill="auto"/>
          </w:tcPr>
          <w:p w14:paraId="2AC875E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2.351</w:t>
            </w:r>
            <w:r w:rsidRPr="00DA14BC">
              <w:rPr>
                <w:rFonts w:ascii="Times New Roman" w:hAnsi="Times New Roman"/>
                <w:highlight w:val="yellow"/>
                <w:vertAlign w:val="superscript"/>
              </w:rPr>
              <w:t>e-h</w:t>
            </w:r>
          </w:p>
        </w:tc>
        <w:tc>
          <w:tcPr>
            <w:tcW w:w="1031" w:type="dxa"/>
            <w:shd w:val="clear" w:color="auto" w:fill="auto"/>
          </w:tcPr>
          <w:p w14:paraId="675F107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29.94</w:t>
            </w:r>
            <w:r w:rsidRPr="00DA14BC">
              <w:rPr>
                <w:rFonts w:ascii="Times New Roman" w:hAnsi="Times New Roman"/>
                <w:kern w:val="24"/>
                <w:highlight w:val="yellow"/>
                <w:vertAlign w:val="superscript"/>
              </w:rPr>
              <w:t>ef</w:t>
            </w:r>
          </w:p>
        </w:tc>
      </w:tr>
      <w:bookmarkEnd w:id="4"/>
      <w:tr w:rsidR="00984501" w:rsidRPr="00DA14BC" w14:paraId="686E2CA0" w14:textId="77777777" w:rsidTr="00F52864">
        <w:trPr>
          <w:trHeight w:val="20"/>
        </w:trPr>
        <w:tc>
          <w:tcPr>
            <w:tcW w:w="1680" w:type="dxa"/>
            <w:shd w:val="clear" w:color="auto" w:fill="auto"/>
          </w:tcPr>
          <w:p w14:paraId="60E9D223" w14:textId="77777777" w:rsidR="00984501" w:rsidRPr="00DA14BC" w:rsidRDefault="00984501" w:rsidP="0088397F">
            <w:pPr>
              <w:spacing w:after="0" w:line="240" w:lineRule="auto"/>
              <w:rPr>
                <w:rFonts w:ascii="Times New Roman" w:hAnsi="Times New Roman"/>
                <w:b/>
                <w:bCs/>
                <w:highlight w:val="yellow"/>
              </w:rPr>
            </w:pPr>
            <w:r w:rsidRPr="00DA14BC">
              <w:rPr>
                <w:rFonts w:ascii="Times New Roman" w:hAnsi="Times New Roman"/>
                <w:b/>
                <w:bCs/>
                <w:highlight w:val="yellow"/>
              </w:rPr>
              <w:t>Mean</w:t>
            </w:r>
          </w:p>
        </w:tc>
        <w:tc>
          <w:tcPr>
            <w:tcW w:w="1192" w:type="dxa"/>
            <w:shd w:val="clear" w:color="auto" w:fill="auto"/>
          </w:tcPr>
          <w:p w14:paraId="052F72D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5.700</w:t>
            </w:r>
          </w:p>
        </w:tc>
        <w:tc>
          <w:tcPr>
            <w:tcW w:w="1033" w:type="dxa"/>
            <w:shd w:val="clear" w:color="auto" w:fill="auto"/>
          </w:tcPr>
          <w:p w14:paraId="08547733" w14:textId="77777777" w:rsidR="00984501" w:rsidRPr="00DA14BC" w:rsidRDefault="00984501" w:rsidP="0088397F">
            <w:pPr>
              <w:widowControl w:val="0"/>
              <w:tabs>
                <w:tab w:val="left" w:pos="0"/>
                <w:tab w:val="right" w:pos="3393"/>
                <w:tab w:val="right" w:pos="4680"/>
                <w:tab w:val="right" w:pos="5967"/>
                <w:tab w:val="right" w:pos="6903"/>
                <w:tab w:val="right" w:pos="7722"/>
              </w:tabs>
              <w:autoSpaceDE w:val="0"/>
              <w:autoSpaceDN w:val="0"/>
              <w:adjustRightInd w:val="0"/>
              <w:spacing w:after="0" w:line="240" w:lineRule="auto"/>
              <w:rPr>
                <w:rFonts w:ascii="Times New Roman" w:hAnsi="Times New Roman"/>
                <w:highlight w:val="yellow"/>
              </w:rPr>
            </w:pPr>
            <w:r w:rsidRPr="00DA14BC">
              <w:rPr>
                <w:rFonts w:ascii="Times New Roman" w:hAnsi="Times New Roman"/>
                <w:highlight w:val="yellow"/>
              </w:rPr>
              <w:t>6.00</w:t>
            </w:r>
          </w:p>
        </w:tc>
        <w:tc>
          <w:tcPr>
            <w:tcW w:w="828" w:type="dxa"/>
            <w:shd w:val="clear" w:color="auto" w:fill="auto"/>
          </w:tcPr>
          <w:p w14:paraId="2B6D86A4" w14:textId="77777777" w:rsidR="00984501" w:rsidRPr="00DA14BC" w:rsidRDefault="00984501" w:rsidP="0088397F">
            <w:pPr>
              <w:spacing w:after="0" w:line="240" w:lineRule="auto"/>
              <w:rPr>
                <w:rFonts w:ascii="Times New Roman" w:hAnsi="Times New Roman"/>
                <w:highlight w:val="yellow"/>
              </w:rPr>
            </w:pPr>
            <w:bookmarkStart w:id="17" w:name="_Hlk145988482"/>
            <w:r w:rsidRPr="00DA14BC">
              <w:rPr>
                <w:rFonts w:ascii="Times New Roman" w:hAnsi="Times New Roman"/>
                <w:highlight w:val="yellow"/>
              </w:rPr>
              <w:t>109.87</w:t>
            </w:r>
            <w:bookmarkEnd w:id="17"/>
          </w:p>
        </w:tc>
        <w:tc>
          <w:tcPr>
            <w:tcW w:w="1139" w:type="dxa"/>
            <w:shd w:val="clear" w:color="auto" w:fill="auto"/>
          </w:tcPr>
          <w:p w14:paraId="23D3146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58.41</w:t>
            </w:r>
          </w:p>
        </w:tc>
        <w:tc>
          <w:tcPr>
            <w:tcW w:w="993" w:type="dxa"/>
            <w:shd w:val="clear" w:color="auto" w:fill="auto"/>
          </w:tcPr>
          <w:p w14:paraId="73C175B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42.23</w:t>
            </w:r>
          </w:p>
        </w:tc>
        <w:tc>
          <w:tcPr>
            <w:tcW w:w="1037" w:type="dxa"/>
            <w:shd w:val="clear" w:color="auto" w:fill="auto"/>
          </w:tcPr>
          <w:p w14:paraId="5FCD3129"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33.65</w:t>
            </w:r>
          </w:p>
        </w:tc>
        <w:tc>
          <w:tcPr>
            <w:tcW w:w="1097" w:type="dxa"/>
            <w:shd w:val="clear" w:color="auto" w:fill="auto"/>
          </w:tcPr>
          <w:p w14:paraId="5DE3E9B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37.32</w:t>
            </w:r>
          </w:p>
        </w:tc>
        <w:tc>
          <w:tcPr>
            <w:tcW w:w="994" w:type="dxa"/>
            <w:shd w:val="clear" w:color="auto" w:fill="auto"/>
          </w:tcPr>
          <w:p w14:paraId="0B89893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24.54</w:t>
            </w:r>
          </w:p>
        </w:tc>
        <w:tc>
          <w:tcPr>
            <w:tcW w:w="1146" w:type="dxa"/>
            <w:shd w:val="clear" w:color="auto" w:fill="auto"/>
          </w:tcPr>
          <w:p w14:paraId="3662C3C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7.00</w:t>
            </w:r>
          </w:p>
        </w:tc>
        <w:tc>
          <w:tcPr>
            <w:tcW w:w="1256" w:type="dxa"/>
            <w:shd w:val="clear" w:color="auto" w:fill="auto"/>
          </w:tcPr>
          <w:p w14:paraId="05FC676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2.55</w:t>
            </w:r>
          </w:p>
        </w:tc>
        <w:tc>
          <w:tcPr>
            <w:tcW w:w="1031" w:type="dxa"/>
            <w:shd w:val="clear" w:color="auto" w:fill="auto"/>
          </w:tcPr>
          <w:p w14:paraId="3F16CAC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34.09</w:t>
            </w:r>
          </w:p>
        </w:tc>
      </w:tr>
      <w:tr w:rsidR="00984501" w:rsidRPr="00DA14BC" w14:paraId="14092598" w14:textId="77777777" w:rsidTr="00F52864">
        <w:trPr>
          <w:trHeight w:val="20"/>
        </w:trPr>
        <w:tc>
          <w:tcPr>
            <w:tcW w:w="1680" w:type="dxa"/>
            <w:shd w:val="clear" w:color="auto" w:fill="auto"/>
          </w:tcPr>
          <w:p w14:paraId="65B2EB63" w14:textId="77777777" w:rsidR="00984501" w:rsidRPr="00DA14BC" w:rsidRDefault="00984501" w:rsidP="0088397F">
            <w:pPr>
              <w:spacing w:after="0" w:line="240" w:lineRule="auto"/>
              <w:rPr>
                <w:rFonts w:ascii="Times New Roman" w:hAnsi="Times New Roman"/>
                <w:b/>
                <w:bCs/>
                <w:highlight w:val="yellow"/>
              </w:rPr>
            </w:pPr>
            <w:r w:rsidRPr="00DA14BC">
              <w:rPr>
                <w:rFonts w:ascii="Times New Roman" w:hAnsi="Times New Roman"/>
                <w:b/>
                <w:bCs/>
                <w:highlight w:val="yellow"/>
              </w:rPr>
              <w:t>CV%</w:t>
            </w:r>
          </w:p>
        </w:tc>
        <w:tc>
          <w:tcPr>
            <w:tcW w:w="1192" w:type="dxa"/>
            <w:shd w:val="clear" w:color="auto" w:fill="auto"/>
          </w:tcPr>
          <w:p w14:paraId="1BFD191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11.2</w:t>
            </w:r>
          </w:p>
        </w:tc>
        <w:tc>
          <w:tcPr>
            <w:tcW w:w="1033" w:type="dxa"/>
            <w:shd w:val="clear" w:color="auto" w:fill="auto"/>
          </w:tcPr>
          <w:p w14:paraId="57B794CA" w14:textId="77777777" w:rsidR="00984501" w:rsidRPr="00DA14BC" w:rsidRDefault="00984501" w:rsidP="0088397F">
            <w:pPr>
              <w:widowControl w:val="0"/>
              <w:tabs>
                <w:tab w:val="left" w:pos="0"/>
                <w:tab w:val="right" w:pos="3627"/>
                <w:tab w:val="right" w:pos="5265"/>
                <w:tab w:val="right" w:pos="6669"/>
              </w:tabs>
              <w:autoSpaceDE w:val="0"/>
              <w:autoSpaceDN w:val="0"/>
              <w:adjustRightInd w:val="0"/>
              <w:spacing w:after="0" w:line="240" w:lineRule="auto"/>
              <w:rPr>
                <w:rFonts w:ascii="Times New Roman" w:hAnsi="Times New Roman"/>
                <w:highlight w:val="yellow"/>
              </w:rPr>
            </w:pPr>
            <w:r w:rsidRPr="00DA14BC">
              <w:rPr>
                <w:rFonts w:ascii="Times New Roman" w:hAnsi="Times New Roman"/>
                <w:highlight w:val="yellow"/>
              </w:rPr>
              <w:t>24.7</w:t>
            </w:r>
          </w:p>
        </w:tc>
        <w:tc>
          <w:tcPr>
            <w:tcW w:w="828" w:type="dxa"/>
            <w:shd w:val="clear" w:color="auto" w:fill="auto"/>
          </w:tcPr>
          <w:p w14:paraId="38D3EDA3"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2.8</w:t>
            </w:r>
          </w:p>
        </w:tc>
        <w:tc>
          <w:tcPr>
            <w:tcW w:w="1139" w:type="dxa"/>
            <w:shd w:val="clear" w:color="auto" w:fill="auto"/>
          </w:tcPr>
          <w:p w14:paraId="3550616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11.6</w:t>
            </w:r>
          </w:p>
        </w:tc>
        <w:tc>
          <w:tcPr>
            <w:tcW w:w="993" w:type="dxa"/>
            <w:shd w:val="clear" w:color="auto" w:fill="auto"/>
          </w:tcPr>
          <w:p w14:paraId="67B5886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7.2</w:t>
            </w:r>
          </w:p>
        </w:tc>
        <w:tc>
          <w:tcPr>
            <w:tcW w:w="1037" w:type="dxa"/>
            <w:shd w:val="clear" w:color="auto" w:fill="auto"/>
          </w:tcPr>
          <w:p w14:paraId="3A3FBFE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9.0</w:t>
            </w:r>
          </w:p>
        </w:tc>
        <w:tc>
          <w:tcPr>
            <w:tcW w:w="1097" w:type="dxa"/>
            <w:shd w:val="clear" w:color="auto" w:fill="auto"/>
          </w:tcPr>
          <w:p w14:paraId="3AB1AF86"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9.5</w:t>
            </w:r>
          </w:p>
        </w:tc>
        <w:tc>
          <w:tcPr>
            <w:tcW w:w="994" w:type="dxa"/>
            <w:shd w:val="clear" w:color="auto" w:fill="auto"/>
          </w:tcPr>
          <w:p w14:paraId="4DA780C5"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10.3</w:t>
            </w:r>
          </w:p>
        </w:tc>
        <w:tc>
          <w:tcPr>
            <w:tcW w:w="1146" w:type="dxa"/>
            <w:shd w:val="clear" w:color="auto" w:fill="auto"/>
          </w:tcPr>
          <w:p w14:paraId="2E03DE48"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17.1</w:t>
            </w:r>
          </w:p>
        </w:tc>
        <w:tc>
          <w:tcPr>
            <w:tcW w:w="1256" w:type="dxa"/>
            <w:shd w:val="clear" w:color="auto" w:fill="auto"/>
          </w:tcPr>
          <w:p w14:paraId="65734C6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12.7</w:t>
            </w:r>
          </w:p>
        </w:tc>
        <w:tc>
          <w:tcPr>
            <w:tcW w:w="1031" w:type="dxa"/>
            <w:shd w:val="clear" w:color="auto" w:fill="auto"/>
          </w:tcPr>
          <w:p w14:paraId="1346892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8.2</w:t>
            </w:r>
          </w:p>
        </w:tc>
      </w:tr>
      <w:tr w:rsidR="00984501" w:rsidRPr="00DA14BC" w14:paraId="48E4AA7F" w14:textId="77777777" w:rsidTr="00F52864">
        <w:trPr>
          <w:trHeight w:val="20"/>
        </w:trPr>
        <w:tc>
          <w:tcPr>
            <w:tcW w:w="1680" w:type="dxa"/>
            <w:shd w:val="clear" w:color="auto" w:fill="auto"/>
          </w:tcPr>
          <w:p w14:paraId="3DF3EC12" w14:textId="77777777" w:rsidR="00984501" w:rsidRPr="00DA14BC" w:rsidRDefault="00984501" w:rsidP="0088397F">
            <w:pPr>
              <w:spacing w:after="0" w:line="240" w:lineRule="auto"/>
              <w:rPr>
                <w:rFonts w:ascii="Times New Roman" w:hAnsi="Times New Roman"/>
                <w:b/>
                <w:bCs/>
                <w:highlight w:val="yellow"/>
              </w:rPr>
            </w:pPr>
            <w:r w:rsidRPr="00DA14BC">
              <w:rPr>
                <w:rFonts w:ascii="Times New Roman" w:hAnsi="Times New Roman"/>
                <w:b/>
                <w:bCs/>
                <w:highlight w:val="yellow"/>
              </w:rPr>
              <w:t>LSD</w:t>
            </w:r>
          </w:p>
        </w:tc>
        <w:tc>
          <w:tcPr>
            <w:tcW w:w="1192" w:type="dxa"/>
            <w:shd w:val="clear" w:color="auto" w:fill="auto"/>
          </w:tcPr>
          <w:p w14:paraId="51B43CB0"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0.9199</w:t>
            </w:r>
          </w:p>
        </w:tc>
        <w:tc>
          <w:tcPr>
            <w:tcW w:w="1033" w:type="dxa"/>
            <w:shd w:val="clear" w:color="auto" w:fill="auto"/>
          </w:tcPr>
          <w:p w14:paraId="0A89171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3.032</w:t>
            </w:r>
          </w:p>
        </w:tc>
        <w:tc>
          <w:tcPr>
            <w:tcW w:w="828" w:type="dxa"/>
            <w:shd w:val="clear" w:color="auto" w:fill="auto"/>
          </w:tcPr>
          <w:p w14:paraId="48477717"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4.516</w:t>
            </w:r>
          </w:p>
        </w:tc>
        <w:tc>
          <w:tcPr>
            <w:tcW w:w="1139" w:type="dxa"/>
            <w:shd w:val="clear" w:color="auto" w:fill="auto"/>
          </w:tcPr>
          <w:p w14:paraId="78B08DDC"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9.780</w:t>
            </w:r>
          </w:p>
        </w:tc>
        <w:tc>
          <w:tcPr>
            <w:tcW w:w="993" w:type="dxa"/>
            <w:shd w:val="clear" w:color="auto" w:fill="auto"/>
          </w:tcPr>
          <w:p w14:paraId="283F2F54"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4.419</w:t>
            </w:r>
          </w:p>
        </w:tc>
        <w:tc>
          <w:tcPr>
            <w:tcW w:w="1037" w:type="dxa"/>
            <w:shd w:val="clear" w:color="auto" w:fill="auto"/>
          </w:tcPr>
          <w:p w14:paraId="1B076D7A"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4.361</w:t>
            </w:r>
          </w:p>
        </w:tc>
        <w:tc>
          <w:tcPr>
            <w:tcW w:w="1097" w:type="dxa"/>
            <w:shd w:val="clear" w:color="auto" w:fill="auto"/>
          </w:tcPr>
          <w:p w14:paraId="06FFB17F"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5.140</w:t>
            </w:r>
          </w:p>
        </w:tc>
        <w:tc>
          <w:tcPr>
            <w:tcW w:w="994" w:type="dxa"/>
            <w:shd w:val="clear" w:color="auto" w:fill="auto"/>
          </w:tcPr>
          <w:p w14:paraId="1A491641"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3.660</w:t>
            </w:r>
          </w:p>
        </w:tc>
        <w:tc>
          <w:tcPr>
            <w:tcW w:w="1146" w:type="dxa"/>
            <w:shd w:val="clear" w:color="auto" w:fill="auto"/>
          </w:tcPr>
          <w:p w14:paraId="00E7692D"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1.733</w:t>
            </w:r>
          </w:p>
        </w:tc>
        <w:tc>
          <w:tcPr>
            <w:tcW w:w="1256" w:type="dxa"/>
            <w:shd w:val="clear" w:color="auto" w:fill="auto"/>
          </w:tcPr>
          <w:p w14:paraId="48BA813E"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highlight w:val="yellow"/>
              </w:rPr>
              <w:t>0.470</w:t>
            </w:r>
          </w:p>
        </w:tc>
        <w:tc>
          <w:tcPr>
            <w:tcW w:w="1031" w:type="dxa"/>
            <w:shd w:val="clear" w:color="auto" w:fill="auto"/>
          </w:tcPr>
          <w:p w14:paraId="35FD1392" w14:textId="77777777" w:rsidR="00984501" w:rsidRPr="00DA14BC" w:rsidRDefault="00984501" w:rsidP="0088397F">
            <w:pPr>
              <w:spacing w:after="0" w:line="240" w:lineRule="auto"/>
              <w:rPr>
                <w:rFonts w:ascii="Times New Roman" w:hAnsi="Times New Roman"/>
                <w:highlight w:val="yellow"/>
              </w:rPr>
            </w:pPr>
            <w:r w:rsidRPr="00DA14BC">
              <w:rPr>
                <w:rFonts w:ascii="Times New Roman" w:hAnsi="Times New Roman"/>
                <w:kern w:val="24"/>
                <w:highlight w:val="yellow"/>
              </w:rPr>
              <w:t>4.062</w:t>
            </w:r>
          </w:p>
        </w:tc>
      </w:tr>
      <w:tr w:rsidR="00F52864" w:rsidRPr="0088397F" w14:paraId="4F309399" w14:textId="77777777" w:rsidTr="00817168">
        <w:trPr>
          <w:trHeight w:val="20"/>
        </w:trPr>
        <w:tc>
          <w:tcPr>
            <w:tcW w:w="13426" w:type="dxa"/>
            <w:gridSpan w:val="12"/>
            <w:shd w:val="clear" w:color="auto" w:fill="auto"/>
          </w:tcPr>
          <w:p w14:paraId="66B1D476" w14:textId="4BB50EA9" w:rsidR="00F52864" w:rsidRPr="00F52864" w:rsidRDefault="00F52864" w:rsidP="00F52864">
            <w:pPr>
              <w:spacing w:after="0" w:line="240" w:lineRule="auto"/>
              <w:jc w:val="both"/>
              <w:rPr>
                <w:rFonts w:ascii="Times New Roman" w:eastAsia="Times New Roman" w:hAnsi="Times New Roman"/>
                <w:b/>
                <w:bCs/>
                <w:i/>
                <w:iCs/>
              </w:rPr>
            </w:pPr>
            <w:r w:rsidRPr="00DA14BC">
              <w:rPr>
                <w:rFonts w:ascii="Times New Roman" w:eastAsia="Times New Roman" w:hAnsi="Times New Roman"/>
                <w:i/>
                <w:iCs/>
                <w:sz w:val="20"/>
                <w:szCs w:val="20"/>
                <w:highlight w:val="yellow"/>
              </w:rPr>
              <w:t xml:space="preserve">Keys:  DM=days to maturity, PH=plant height, PU- plant uniformity, PV= plant vigor, NMCTI=Number marketable tubers category I, NMCTII= Number marketable tubers category II, </w:t>
            </w:r>
            <w:proofErr w:type="spellStart"/>
            <w:r w:rsidRPr="00DA14BC">
              <w:rPr>
                <w:rFonts w:ascii="Times New Roman" w:eastAsia="Times New Roman" w:hAnsi="Times New Roman"/>
                <w:i/>
                <w:iCs/>
                <w:sz w:val="20"/>
                <w:szCs w:val="20"/>
                <w:highlight w:val="yellow"/>
              </w:rPr>
              <w:t>MNoMTP</w:t>
            </w:r>
            <w:proofErr w:type="spellEnd"/>
            <w:r w:rsidRPr="00DA14BC">
              <w:rPr>
                <w:rFonts w:ascii="Times New Roman" w:eastAsia="Times New Roman" w:hAnsi="Times New Roman"/>
                <w:i/>
                <w:iCs/>
                <w:sz w:val="20"/>
                <w:szCs w:val="20"/>
                <w:highlight w:val="yellow"/>
              </w:rPr>
              <w:t xml:space="preserve">= Number of non-marketable tubers/plot, MTWCI= Marketable tuber weight category I, MTWCII= Marketable tuber weight category II, </w:t>
            </w:r>
            <w:proofErr w:type="spellStart"/>
            <w:r w:rsidRPr="00DA14BC">
              <w:rPr>
                <w:rFonts w:ascii="Times New Roman" w:eastAsia="Times New Roman" w:hAnsi="Times New Roman"/>
                <w:i/>
                <w:iCs/>
                <w:sz w:val="20"/>
                <w:szCs w:val="20"/>
                <w:highlight w:val="yellow"/>
              </w:rPr>
              <w:t>NoMTWP</w:t>
            </w:r>
            <w:proofErr w:type="spellEnd"/>
            <w:r w:rsidRPr="00DA14BC">
              <w:rPr>
                <w:rFonts w:ascii="Times New Roman" w:eastAsia="Times New Roman" w:hAnsi="Times New Roman"/>
                <w:i/>
                <w:iCs/>
                <w:sz w:val="20"/>
                <w:szCs w:val="20"/>
                <w:highlight w:val="yellow"/>
              </w:rPr>
              <w:t>= non-marketable tuber weight</w:t>
            </w:r>
          </w:p>
        </w:tc>
      </w:tr>
    </w:tbl>
    <w:p w14:paraId="125B54F7" w14:textId="77777777" w:rsidR="00984501" w:rsidRPr="0088397F" w:rsidRDefault="00984501" w:rsidP="0088397F">
      <w:pPr>
        <w:spacing w:after="0" w:line="240" w:lineRule="auto"/>
        <w:jc w:val="both"/>
        <w:rPr>
          <w:rFonts w:ascii="Times New Roman" w:eastAsia="Times New Roman" w:hAnsi="Times New Roman"/>
          <w:b/>
          <w:bCs/>
        </w:rPr>
        <w:sectPr w:rsidR="00984501" w:rsidRPr="0088397F" w:rsidSect="00713029">
          <w:pgSz w:w="15840" w:h="12240" w:orient="landscape"/>
          <w:pgMar w:top="1440" w:right="1440" w:bottom="1440" w:left="1440" w:header="720" w:footer="720" w:gutter="0"/>
          <w:cols w:space="720"/>
          <w:docGrid w:linePitch="360"/>
        </w:sectPr>
      </w:pPr>
    </w:p>
    <w:p w14:paraId="54D73450" w14:textId="5685BC9E" w:rsidR="00984501" w:rsidRPr="00DA14BC" w:rsidRDefault="00984501" w:rsidP="00DA14BC">
      <w:pPr>
        <w:pStyle w:val="ListParagraph"/>
        <w:numPr>
          <w:ilvl w:val="0"/>
          <w:numId w:val="1"/>
        </w:numPr>
        <w:spacing w:after="0" w:line="240" w:lineRule="auto"/>
        <w:jc w:val="both"/>
        <w:rPr>
          <w:rFonts w:ascii="Times New Roman" w:hAnsi="Times New Roman"/>
          <w:highlight w:val="yellow"/>
        </w:rPr>
      </w:pPr>
      <w:r w:rsidRPr="00DA14BC">
        <w:rPr>
          <w:rFonts w:ascii="Times New Roman" w:eastAsia="Times New Roman" w:hAnsi="Times New Roman"/>
          <w:b/>
          <w:bCs/>
          <w:highlight w:val="yellow"/>
        </w:rPr>
        <w:lastRenderedPageBreak/>
        <w:t>Conclusion and Recommendation</w:t>
      </w:r>
      <w:r w:rsidRPr="00DA14BC">
        <w:rPr>
          <w:rFonts w:ascii="Times New Roman" w:hAnsi="Times New Roman"/>
          <w:highlight w:val="yellow"/>
        </w:rPr>
        <w:t xml:space="preserve">s </w:t>
      </w:r>
    </w:p>
    <w:p w14:paraId="63BD9956" w14:textId="77777777" w:rsidR="000D32C1" w:rsidRPr="00F52864" w:rsidRDefault="000D32C1" w:rsidP="0088397F">
      <w:pPr>
        <w:spacing w:after="0" w:line="240" w:lineRule="auto"/>
        <w:jc w:val="both"/>
        <w:rPr>
          <w:rFonts w:ascii="Times New Roman" w:hAnsi="Times New Roman"/>
          <w:highlight w:val="yellow"/>
        </w:rPr>
      </w:pPr>
    </w:p>
    <w:p w14:paraId="51F4CC94" w14:textId="125A31CF" w:rsidR="000D32C1" w:rsidRDefault="00F52864" w:rsidP="00F52864">
      <w:pPr>
        <w:spacing w:after="0" w:line="240" w:lineRule="auto"/>
        <w:jc w:val="both"/>
        <w:rPr>
          <w:rFonts w:ascii="Times New Roman" w:eastAsia="Times New Roman" w:hAnsi="Times New Roman"/>
        </w:rPr>
      </w:pPr>
      <w:bookmarkStart w:id="18" w:name="_Hlk115341532"/>
      <w:r w:rsidRPr="00F52864">
        <w:rPr>
          <w:rFonts w:ascii="Times New Roman" w:eastAsia="Times New Roman" w:hAnsi="Times New Roman"/>
          <w:highlight w:val="yellow"/>
        </w:rPr>
        <w:t>Screening is essential in the continuous effort to identify superior genotypes. To enhance potato</w:t>
      </w:r>
      <w:r w:rsidRPr="00F52864">
        <w:rPr>
          <w:rFonts w:ascii="Times New Roman" w:eastAsia="Times New Roman" w:hAnsi="Times New Roman"/>
          <w:highlight w:val="yellow"/>
        </w:rPr>
        <w:t xml:space="preserve"> </w:t>
      </w:r>
      <w:r w:rsidRPr="00F52864">
        <w:rPr>
          <w:rFonts w:ascii="Times New Roman" w:eastAsia="Times New Roman" w:hAnsi="Times New Roman"/>
          <w:highlight w:val="yellow"/>
        </w:rPr>
        <w:t>productivity in research areas and similar agroecological zones, it is crucial to prioritize varieties exhibiting desirable agronomic traits, particularly high yield and market preference. In this study, the evaluated potato genotypes exhibited statistically significant differences across most of the measured parameters. Notably, genotype CIP312923.522 produced the highest total tuber yield (47.41 kg/ha), followed by CIP312906.575 (42.83 kg/ha) and CIP312897.548 (41.51 kg/ha). These results indicate that these genotypes possess superior yield potential and are therefore recommended for promotion to the next stage of evaluation</w:t>
      </w:r>
      <w:r w:rsidRPr="00F52864">
        <w:rPr>
          <w:rFonts w:ascii="Times New Roman" w:eastAsia="Times New Roman" w:hAnsi="Times New Roman"/>
          <w:highlight w:val="yellow"/>
        </w:rPr>
        <w:t>-</w:t>
      </w:r>
      <w:r w:rsidRPr="00F52864">
        <w:rPr>
          <w:rFonts w:ascii="Times New Roman" w:eastAsia="Times New Roman" w:hAnsi="Times New Roman"/>
          <w:highlight w:val="yellow"/>
        </w:rPr>
        <w:t xml:space="preserve">variety verification </w:t>
      </w:r>
      <w:r w:rsidRPr="00F52864">
        <w:rPr>
          <w:rFonts w:ascii="Times New Roman" w:eastAsia="Times New Roman" w:hAnsi="Times New Roman"/>
          <w:highlight w:val="yellow"/>
        </w:rPr>
        <w:t>trials</w:t>
      </w:r>
      <w:r w:rsidRPr="00F52864">
        <w:rPr>
          <w:rFonts w:ascii="Times New Roman" w:eastAsia="Times New Roman" w:hAnsi="Times New Roman"/>
          <w:highlight w:val="yellow"/>
        </w:rPr>
        <w:t xml:space="preserve"> on-farm and on-station, within the study area and other comparable agro</w:t>
      </w:r>
      <w:r w:rsidRPr="00F52864">
        <w:rPr>
          <w:rFonts w:ascii="Times New Roman" w:eastAsia="Times New Roman" w:hAnsi="Times New Roman"/>
          <w:highlight w:val="yellow"/>
        </w:rPr>
        <w:t>-</w:t>
      </w:r>
      <w:r w:rsidRPr="00F52864">
        <w:rPr>
          <w:rFonts w:ascii="Times New Roman" w:eastAsia="Times New Roman" w:hAnsi="Times New Roman"/>
          <w:highlight w:val="yellow"/>
        </w:rPr>
        <w:t>ecologies.</w:t>
      </w:r>
    </w:p>
    <w:p w14:paraId="47EA476D" w14:textId="77777777" w:rsidR="00F52864" w:rsidRPr="0088397F" w:rsidRDefault="00F52864" w:rsidP="00F52864">
      <w:pPr>
        <w:spacing w:after="0" w:line="240" w:lineRule="auto"/>
        <w:jc w:val="both"/>
        <w:rPr>
          <w:rFonts w:ascii="Times New Roman" w:eastAsia="Times New Roman" w:hAnsi="Times New Roman"/>
        </w:rPr>
      </w:pPr>
    </w:p>
    <w:p w14:paraId="0EFEB185" w14:textId="77777777" w:rsidR="00620B74" w:rsidRPr="0088397F" w:rsidRDefault="00620B74" w:rsidP="0088397F">
      <w:pPr>
        <w:spacing w:after="0" w:line="240" w:lineRule="auto"/>
        <w:rPr>
          <w:highlight w:val="yellow"/>
        </w:rPr>
      </w:pPr>
      <w:r w:rsidRPr="0088397F">
        <w:rPr>
          <w:highlight w:val="yellow"/>
        </w:rPr>
        <w:t>Disclaimer (Artificial intelligence)</w:t>
      </w:r>
    </w:p>
    <w:p w14:paraId="5BECE14E" w14:textId="77777777" w:rsidR="00620B74" w:rsidRPr="0088397F" w:rsidRDefault="00620B74" w:rsidP="0088397F">
      <w:pPr>
        <w:spacing w:after="0" w:line="240" w:lineRule="auto"/>
        <w:rPr>
          <w:highlight w:val="yellow"/>
        </w:rPr>
      </w:pPr>
    </w:p>
    <w:p w14:paraId="298C4AB3" w14:textId="77777777" w:rsidR="00620B74" w:rsidRPr="0088397F" w:rsidRDefault="00620B74" w:rsidP="0088397F">
      <w:pPr>
        <w:spacing w:after="0" w:line="240" w:lineRule="auto"/>
        <w:rPr>
          <w:highlight w:val="yellow"/>
        </w:rPr>
      </w:pPr>
      <w:r w:rsidRPr="0088397F">
        <w:rPr>
          <w:highlight w:val="yellow"/>
        </w:rPr>
        <w:t xml:space="preserve">Option 1: </w:t>
      </w:r>
    </w:p>
    <w:p w14:paraId="061A74F2" w14:textId="77777777" w:rsidR="00620B74" w:rsidRPr="0088397F" w:rsidRDefault="00620B74" w:rsidP="0088397F">
      <w:pPr>
        <w:spacing w:after="0" w:line="240" w:lineRule="auto"/>
        <w:rPr>
          <w:highlight w:val="yellow"/>
        </w:rPr>
      </w:pPr>
    </w:p>
    <w:p w14:paraId="40051911" w14:textId="77777777" w:rsidR="00620B74" w:rsidRPr="0088397F" w:rsidRDefault="00620B74" w:rsidP="0088397F">
      <w:pPr>
        <w:spacing w:after="0" w:line="240" w:lineRule="auto"/>
        <w:rPr>
          <w:highlight w:val="yellow"/>
        </w:rPr>
      </w:pPr>
      <w:r w:rsidRPr="0088397F">
        <w:rPr>
          <w:highlight w:val="yellow"/>
        </w:rPr>
        <w:t xml:space="preserve">Author(s) hereby </w:t>
      </w:r>
      <w:proofErr w:type="gramStart"/>
      <w:r w:rsidRPr="0088397F">
        <w:rPr>
          <w:highlight w:val="yellow"/>
        </w:rPr>
        <w:t>declare</w:t>
      </w:r>
      <w:proofErr w:type="gramEnd"/>
      <w:r w:rsidRPr="0088397F">
        <w:rPr>
          <w:highlight w:val="yellow"/>
        </w:rPr>
        <w:t xml:space="preserve"> that NO generative AI technologies such as Large Language Models (ChatGPT, COPILOT, etc.) and text-to-image generators have been used during the writing or editing of this manuscript. </w:t>
      </w:r>
    </w:p>
    <w:p w14:paraId="1E9F8103" w14:textId="77777777" w:rsidR="00620B74" w:rsidRPr="0088397F" w:rsidRDefault="00620B74" w:rsidP="0088397F">
      <w:pPr>
        <w:spacing w:after="0" w:line="240" w:lineRule="auto"/>
        <w:rPr>
          <w:highlight w:val="yellow"/>
        </w:rPr>
      </w:pPr>
    </w:p>
    <w:p w14:paraId="01214A2B" w14:textId="77777777" w:rsidR="00620B74" w:rsidRPr="0088397F" w:rsidRDefault="00620B74" w:rsidP="0088397F">
      <w:pPr>
        <w:spacing w:after="0" w:line="240" w:lineRule="auto"/>
        <w:jc w:val="both"/>
        <w:rPr>
          <w:rFonts w:ascii="Times New Roman" w:eastAsia="Times New Roman" w:hAnsi="Times New Roman"/>
        </w:rPr>
      </w:pPr>
    </w:p>
    <w:bookmarkEnd w:id="18"/>
    <w:p w14:paraId="6DC51C8B" w14:textId="2663A9B1" w:rsidR="00984501" w:rsidRPr="009B16A2" w:rsidRDefault="00984501" w:rsidP="009B16A2">
      <w:pPr>
        <w:pStyle w:val="ListParagraph"/>
        <w:numPr>
          <w:ilvl w:val="0"/>
          <w:numId w:val="1"/>
        </w:numPr>
        <w:spacing w:after="0" w:line="240" w:lineRule="auto"/>
        <w:jc w:val="both"/>
        <w:rPr>
          <w:rFonts w:ascii="Times New Roman" w:hAnsi="Times New Roman"/>
          <w:b/>
          <w:bCs/>
          <w:highlight w:val="yellow"/>
        </w:rPr>
      </w:pPr>
      <w:r w:rsidRPr="009B16A2">
        <w:rPr>
          <w:rFonts w:ascii="Times New Roman" w:hAnsi="Times New Roman"/>
          <w:b/>
          <w:bCs/>
          <w:highlight w:val="yellow"/>
        </w:rPr>
        <w:t xml:space="preserve">References </w:t>
      </w:r>
    </w:p>
    <w:p w14:paraId="2B6599CA" w14:textId="77777777" w:rsidR="00F52864" w:rsidRPr="0088397F" w:rsidRDefault="00F52864" w:rsidP="0088397F">
      <w:pPr>
        <w:spacing w:after="0" w:line="240" w:lineRule="auto"/>
        <w:jc w:val="both"/>
        <w:rPr>
          <w:rFonts w:ascii="Times New Roman" w:hAnsi="Times New Roman"/>
          <w:b/>
          <w:bCs/>
        </w:rPr>
      </w:pPr>
    </w:p>
    <w:p w14:paraId="06B97E76"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Abebe Chindi, </w:t>
      </w:r>
      <w:proofErr w:type="spellStart"/>
      <w:r w:rsidRPr="00DA14BC">
        <w:rPr>
          <w:rFonts w:asciiTheme="majorBidi" w:hAnsiTheme="majorBidi" w:cstheme="majorBidi"/>
          <w:highlight w:val="yellow"/>
        </w:rPr>
        <w:t>Gebremehin</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Wgiorgis</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Egata</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Shunka</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Kasaye</w:t>
      </w:r>
      <w:proofErr w:type="spellEnd"/>
      <w:r w:rsidRPr="00DA14BC">
        <w:rPr>
          <w:rFonts w:asciiTheme="majorBidi" w:hAnsiTheme="majorBidi" w:cstheme="majorBidi"/>
          <w:highlight w:val="yellow"/>
        </w:rPr>
        <w:t xml:space="preserve"> Negash, Tesfaye Abebe, Alemu Worku and Fikadu </w:t>
      </w:r>
      <w:proofErr w:type="spellStart"/>
      <w:r w:rsidRPr="00DA14BC">
        <w:rPr>
          <w:rFonts w:asciiTheme="majorBidi" w:hAnsiTheme="majorBidi" w:cstheme="majorBidi"/>
          <w:highlight w:val="yellow"/>
        </w:rPr>
        <w:t>Gebretensay</w:t>
      </w:r>
      <w:proofErr w:type="spellEnd"/>
      <w:r w:rsidRPr="00DA14BC">
        <w:rPr>
          <w:rFonts w:asciiTheme="majorBidi" w:hAnsiTheme="majorBidi" w:cstheme="majorBidi"/>
          <w:highlight w:val="yellow"/>
        </w:rPr>
        <w:t>. (2021). Evaluation of Advanced Potato (</w:t>
      </w:r>
      <w:r w:rsidRPr="00DA14BC">
        <w:rPr>
          <w:rFonts w:asciiTheme="majorBidi" w:hAnsiTheme="majorBidi" w:cstheme="majorBidi"/>
          <w:i/>
          <w:highlight w:val="yellow"/>
        </w:rPr>
        <w:t>Solanum tuberosum</w:t>
      </w:r>
      <w:r w:rsidRPr="00DA14BC">
        <w:rPr>
          <w:rFonts w:asciiTheme="majorBidi" w:hAnsiTheme="majorBidi" w:cstheme="majorBidi"/>
          <w:highlight w:val="yellow"/>
        </w:rPr>
        <w:t xml:space="preserve"> L.) Clones for High Tuber yield and Processing Quality in Central Highlands of Ethiopia.   International Journal of Horticulture, Agriculture and Food Science (IJHAF). 5(3). DOI: </w:t>
      </w:r>
      <w:hyperlink r:id="rId13" w:history="1">
        <w:r w:rsidRPr="00DA14BC">
          <w:rPr>
            <w:rFonts w:asciiTheme="majorBidi" w:hAnsiTheme="majorBidi" w:cstheme="majorBidi"/>
            <w:color w:val="0563C1"/>
            <w:highlight w:val="yellow"/>
            <w:u w:val="single"/>
          </w:rPr>
          <w:t>https://dx.doi.org/10.22161/ijhaf.5.3.5</w:t>
        </w:r>
      </w:hyperlink>
    </w:p>
    <w:p w14:paraId="15351996"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Arifa Khan, Shazia Erum, Abdul Ghafoor and </w:t>
      </w:r>
      <w:proofErr w:type="spellStart"/>
      <w:r w:rsidRPr="00DA14BC">
        <w:rPr>
          <w:rFonts w:asciiTheme="majorBidi" w:hAnsiTheme="majorBidi" w:cstheme="majorBidi"/>
          <w:highlight w:val="yellow"/>
        </w:rPr>
        <w:t>Naveeda</w:t>
      </w:r>
      <w:proofErr w:type="spellEnd"/>
      <w:r w:rsidRPr="00DA14BC">
        <w:rPr>
          <w:rFonts w:asciiTheme="majorBidi" w:hAnsiTheme="majorBidi" w:cstheme="majorBidi"/>
          <w:highlight w:val="yellow"/>
        </w:rPr>
        <w:t xml:space="preserve"> Riaz. (2018). Evaluation of potato (</w:t>
      </w:r>
      <w:r w:rsidRPr="00DA14BC">
        <w:rPr>
          <w:rFonts w:asciiTheme="majorBidi" w:hAnsiTheme="majorBidi" w:cstheme="majorBidi"/>
          <w:i/>
          <w:highlight w:val="yellow"/>
        </w:rPr>
        <w:t>Solanum tuberosum</w:t>
      </w:r>
      <w:r w:rsidRPr="00DA14BC">
        <w:rPr>
          <w:rFonts w:asciiTheme="majorBidi" w:hAnsiTheme="majorBidi" w:cstheme="majorBidi"/>
          <w:highlight w:val="yellow"/>
        </w:rPr>
        <w:t xml:space="preserve"> L.) genotypes for yield and phenotypic quality traits under subtropical climate. Academia Journal of Agricultural Research 6(4): 079-085.</w:t>
      </w:r>
    </w:p>
    <w:p w14:paraId="3123431E"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Awoke Ali, Dasta </w:t>
      </w:r>
      <w:proofErr w:type="spellStart"/>
      <w:r w:rsidRPr="00DA14BC">
        <w:rPr>
          <w:rFonts w:asciiTheme="majorBidi" w:hAnsiTheme="majorBidi" w:cstheme="majorBidi"/>
          <w:highlight w:val="yellow"/>
        </w:rPr>
        <w:t>Tsagaye</w:t>
      </w:r>
      <w:proofErr w:type="spellEnd"/>
      <w:r w:rsidRPr="00DA14BC">
        <w:rPr>
          <w:rFonts w:asciiTheme="majorBidi" w:hAnsiTheme="majorBidi" w:cstheme="majorBidi"/>
          <w:highlight w:val="yellow"/>
        </w:rPr>
        <w:t xml:space="preserve"> and Demis </w:t>
      </w:r>
      <w:proofErr w:type="spellStart"/>
      <w:r w:rsidRPr="00DA14BC">
        <w:rPr>
          <w:rFonts w:asciiTheme="majorBidi" w:hAnsiTheme="majorBidi" w:cstheme="majorBidi"/>
          <w:highlight w:val="yellow"/>
        </w:rPr>
        <w:t>Fikirie</w:t>
      </w:r>
      <w:proofErr w:type="spellEnd"/>
      <w:r w:rsidRPr="00DA14BC">
        <w:rPr>
          <w:rFonts w:asciiTheme="majorBidi" w:hAnsiTheme="majorBidi" w:cstheme="majorBidi"/>
          <w:highlight w:val="yellow"/>
        </w:rPr>
        <w:t xml:space="preserve">. (2021). Performance Evaluation of Potato Genotypes for Tuber Yield at </w:t>
      </w:r>
      <w:proofErr w:type="spellStart"/>
      <w:r w:rsidRPr="00DA14BC">
        <w:rPr>
          <w:rFonts w:asciiTheme="majorBidi" w:hAnsiTheme="majorBidi" w:cstheme="majorBidi"/>
          <w:highlight w:val="yellow"/>
        </w:rPr>
        <w:t>Bekoji</w:t>
      </w:r>
      <w:proofErr w:type="spellEnd"/>
      <w:r w:rsidRPr="00DA14BC">
        <w:rPr>
          <w:rFonts w:asciiTheme="majorBidi" w:hAnsiTheme="majorBidi" w:cstheme="majorBidi"/>
          <w:highlight w:val="yellow"/>
        </w:rPr>
        <w:t>, Southeastern Ethiopia. International Journal of Research in Agricultural Sciences, 18(1): 2348 – 3997</w:t>
      </w:r>
    </w:p>
    <w:p w14:paraId="30D2B582"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Binod Prasad </w:t>
      </w:r>
      <w:proofErr w:type="gramStart"/>
      <w:r w:rsidRPr="00DA14BC">
        <w:rPr>
          <w:rFonts w:asciiTheme="majorBidi" w:hAnsiTheme="majorBidi" w:cstheme="majorBidi"/>
          <w:highlight w:val="yellow"/>
        </w:rPr>
        <w:t>Luitel ,</w:t>
      </w:r>
      <w:proofErr w:type="gramEnd"/>
      <w:r w:rsidRPr="00DA14BC">
        <w:rPr>
          <w:rFonts w:asciiTheme="majorBidi" w:hAnsiTheme="majorBidi" w:cstheme="majorBidi"/>
          <w:highlight w:val="yellow"/>
        </w:rPr>
        <w:t xml:space="preserve"> Bishnu Bahadur Bhandari and </w:t>
      </w:r>
      <w:proofErr w:type="spellStart"/>
      <w:r w:rsidRPr="00DA14BC">
        <w:rPr>
          <w:rFonts w:asciiTheme="majorBidi" w:hAnsiTheme="majorBidi" w:cstheme="majorBidi"/>
          <w:highlight w:val="yellow"/>
        </w:rPr>
        <w:t>Bihani</w:t>
      </w:r>
      <w:proofErr w:type="spellEnd"/>
      <w:r w:rsidRPr="00DA14BC">
        <w:rPr>
          <w:rFonts w:asciiTheme="majorBidi" w:hAnsiTheme="majorBidi" w:cstheme="majorBidi"/>
          <w:highlight w:val="yellow"/>
        </w:rPr>
        <w:t xml:space="preserve"> Thapa. (2020). Evaluation of Potato Genotypes for Plant and Yield Characters in field at </w:t>
      </w:r>
      <w:proofErr w:type="spellStart"/>
      <w:r w:rsidRPr="00DA14BC">
        <w:rPr>
          <w:rFonts w:asciiTheme="majorBidi" w:hAnsiTheme="majorBidi" w:cstheme="majorBidi"/>
          <w:highlight w:val="yellow"/>
        </w:rPr>
        <w:t>Dailekh</w:t>
      </w:r>
      <w:proofErr w:type="spellEnd"/>
      <w:r w:rsidRPr="00DA14BC">
        <w:rPr>
          <w:rFonts w:asciiTheme="majorBidi" w:hAnsiTheme="majorBidi" w:cstheme="majorBidi"/>
          <w:highlight w:val="yellow"/>
        </w:rPr>
        <w:t xml:space="preserve">. </w:t>
      </w:r>
      <w:r w:rsidRPr="00DA14BC">
        <w:rPr>
          <w:rFonts w:asciiTheme="majorBidi" w:hAnsiTheme="majorBidi" w:cstheme="majorBidi"/>
          <w:i/>
          <w:iCs/>
          <w:highlight w:val="yellow"/>
        </w:rPr>
        <w:t>Nepal journal of science and technology</w:t>
      </w:r>
      <w:r w:rsidRPr="00DA14BC">
        <w:rPr>
          <w:rFonts w:asciiTheme="majorBidi" w:hAnsiTheme="majorBidi" w:cstheme="majorBidi"/>
          <w:highlight w:val="yellow"/>
        </w:rPr>
        <w:t>. 19(2): 2382-5359</w:t>
      </w:r>
    </w:p>
    <w:p w14:paraId="1E8A0D60"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lang w:val="fr-FR"/>
        </w:rPr>
        <w:t xml:space="preserve">Burgos, G., Amoros, W., </w:t>
      </w:r>
      <w:proofErr w:type="spellStart"/>
      <w:r w:rsidRPr="00DA14BC">
        <w:rPr>
          <w:rFonts w:asciiTheme="majorBidi" w:hAnsiTheme="majorBidi" w:cstheme="majorBidi"/>
          <w:highlight w:val="yellow"/>
          <w:lang w:val="fr-FR"/>
        </w:rPr>
        <w:t>Muñoa</w:t>
      </w:r>
      <w:proofErr w:type="spellEnd"/>
      <w:r w:rsidRPr="00DA14BC">
        <w:rPr>
          <w:rFonts w:asciiTheme="majorBidi" w:hAnsiTheme="majorBidi" w:cstheme="majorBidi"/>
          <w:highlight w:val="yellow"/>
          <w:lang w:val="fr-FR"/>
        </w:rPr>
        <w:t xml:space="preserve">, L., Sosa, P., </w:t>
      </w:r>
      <w:proofErr w:type="spellStart"/>
      <w:r w:rsidRPr="00DA14BC">
        <w:rPr>
          <w:rFonts w:asciiTheme="majorBidi" w:hAnsiTheme="majorBidi" w:cstheme="majorBidi"/>
          <w:highlight w:val="yellow"/>
          <w:lang w:val="fr-FR"/>
        </w:rPr>
        <w:t>Cayhualla</w:t>
      </w:r>
      <w:proofErr w:type="spellEnd"/>
      <w:r w:rsidRPr="00DA14BC">
        <w:rPr>
          <w:rFonts w:asciiTheme="majorBidi" w:hAnsiTheme="majorBidi" w:cstheme="majorBidi"/>
          <w:highlight w:val="yellow"/>
          <w:lang w:val="fr-FR"/>
        </w:rPr>
        <w:t xml:space="preserve">, E., Sanchez, C., </w:t>
      </w:r>
      <w:proofErr w:type="spellStart"/>
      <w:r w:rsidRPr="00DA14BC">
        <w:rPr>
          <w:rFonts w:asciiTheme="majorBidi" w:hAnsiTheme="majorBidi" w:cstheme="majorBidi"/>
          <w:highlight w:val="yellow"/>
          <w:lang w:val="fr-FR"/>
        </w:rPr>
        <w:t>Díaz</w:t>
      </w:r>
      <w:proofErr w:type="spellEnd"/>
      <w:r w:rsidRPr="00DA14BC">
        <w:rPr>
          <w:rFonts w:asciiTheme="majorBidi" w:hAnsiTheme="majorBidi" w:cstheme="majorBidi"/>
          <w:highlight w:val="yellow"/>
          <w:lang w:val="fr-FR"/>
        </w:rPr>
        <w:t xml:space="preserve">, C., &amp; </w:t>
      </w:r>
      <w:proofErr w:type="spellStart"/>
      <w:r w:rsidRPr="00DA14BC">
        <w:rPr>
          <w:rFonts w:asciiTheme="majorBidi" w:hAnsiTheme="majorBidi" w:cstheme="majorBidi"/>
          <w:highlight w:val="yellow"/>
          <w:lang w:val="fr-FR"/>
        </w:rPr>
        <w:t>Bonierbale</w:t>
      </w:r>
      <w:proofErr w:type="spellEnd"/>
      <w:r w:rsidRPr="00DA14BC">
        <w:rPr>
          <w:rFonts w:asciiTheme="majorBidi" w:hAnsiTheme="majorBidi" w:cstheme="majorBidi"/>
          <w:highlight w:val="yellow"/>
          <w:lang w:val="fr-FR"/>
        </w:rPr>
        <w:t xml:space="preserve">, M. (2013). </w:t>
      </w:r>
      <w:r w:rsidRPr="00DA14BC">
        <w:rPr>
          <w:rFonts w:asciiTheme="majorBidi" w:hAnsiTheme="majorBidi" w:cstheme="majorBidi"/>
          <w:highlight w:val="yellow"/>
        </w:rPr>
        <w:t xml:space="preserve">Total phenolic, total anthocyanin and phenolic acid concentrations and antioxidant activity of purple-fleshed potatoes as affected by boiling. Journal of Food Composition and Analysis, 30(1), 6–12. </w:t>
      </w:r>
      <w:hyperlink r:id="rId14" w:history="1">
        <w:r w:rsidRPr="00DA14BC">
          <w:rPr>
            <w:rStyle w:val="Hyperlink"/>
            <w:rFonts w:asciiTheme="majorBidi" w:hAnsiTheme="majorBidi" w:cstheme="majorBidi"/>
            <w:highlight w:val="yellow"/>
          </w:rPr>
          <w:t>https://doi.org/10.1016/j.jfca.2012.12.001</w:t>
        </w:r>
      </w:hyperlink>
      <w:r w:rsidRPr="00DA14BC">
        <w:rPr>
          <w:rFonts w:asciiTheme="majorBidi" w:hAnsiTheme="majorBidi" w:cstheme="majorBidi"/>
          <w:highlight w:val="yellow"/>
        </w:rPr>
        <w:t xml:space="preserve"> </w:t>
      </w:r>
    </w:p>
    <w:p w14:paraId="312FEADA" w14:textId="77777777" w:rsidR="00075F00" w:rsidRPr="00DA14BC" w:rsidRDefault="00075F00" w:rsidP="00075F00">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lang w:val="fr-FR"/>
        </w:rPr>
        <w:t xml:space="preserve">Burgos, G., Amoros, W., </w:t>
      </w:r>
      <w:proofErr w:type="spellStart"/>
      <w:r w:rsidRPr="00DA14BC">
        <w:rPr>
          <w:rFonts w:asciiTheme="majorBidi" w:hAnsiTheme="majorBidi" w:cstheme="majorBidi"/>
          <w:highlight w:val="yellow"/>
          <w:lang w:val="fr-FR"/>
        </w:rPr>
        <w:t>Muñoa</w:t>
      </w:r>
      <w:proofErr w:type="spellEnd"/>
      <w:r w:rsidRPr="00DA14BC">
        <w:rPr>
          <w:rFonts w:asciiTheme="majorBidi" w:hAnsiTheme="majorBidi" w:cstheme="majorBidi"/>
          <w:highlight w:val="yellow"/>
          <w:lang w:val="fr-FR"/>
        </w:rPr>
        <w:t xml:space="preserve">, L., Sosa, P., </w:t>
      </w:r>
      <w:proofErr w:type="spellStart"/>
      <w:r w:rsidRPr="00DA14BC">
        <w:rPr>
          <w:rFonts w:asciiTheme="majorBidi" w:hAnsiTheme="majorBidi" w:cstheme="majorBidi"/>
          <w:highlight w:val="yellow"/>
          <w:lang w:val="fr-FR"/>
        </w:rPr>
        <w:t>Cayhualla</w:t>
      </w:r>
      <w:proofErr w:type="spellEnd"/>
      <w:r w:rsidRPr="00DA14BC">
        <w:rPr>
          <w:rFonts w:asciiTheme="majorBidi" w:hAnsiTheme="majorBidi" w:cstheme="majorBidi"/>
          <w:highlight w:val="yellow"/>
          <w:lang w:val="fr-FR"/>
        </w:rPr>
        <w:t xml:space="preserve">, E., Sanchez, C., </w:t>
      </w:r>
      <w:proofErr w:type="spellStart"/>
      <w:r w:rsidRPr="00DA14BC">
        <w:rPr>
          <w:rFonts w:asciiTheme="majorBidi" w:hAnsiTheme="majorBidi" w:cstheme="majorBidi"/>
          <w:highlight w:val="yellow"/>
          <w:lang w:val="fr-FR"/>
        </w:rPr>
        <w:t>Díaz</w:t>
      </w:r>
      <w:proofErr w:type="spellEnd"/>
      <w:r w:rsidRPr="00DA14BC">
        <w:rPr>
          <w:rFonts w:asciiTheme="majorBidi" w:hAnsiTheme="majorBidi" w:cstheme="majorBidi"/>
          <w:highlight w:val="yellow"/>
          <w:lang w:val="fr-FR"/>
        </w:rPr>
        <w:t xml:space="preserve">, C., &amp; </w:t>
      </w:r>
      <w:proofErr w:type="spellStart"/>
      <w:r w:rsidRPr="00DA14BC">
        <w:rPr>
          <w:rFonts w:asciiTheme="majorBidi" w:hAnsiTheme="majorBidi" w:cstheme="majorBidi"/>
          <w:highlight w:val="yellow"/>
          <w:lang w:val="fr-FR"/>
        </w:rPr>
        <w:t>Bonierbale</w:t>
      </w:r>
      <w:proofErr w:type="spellEnd"/>
      <w:r w:rsidRPr="00DA14BC">
        <w:rPr>
          <w:rFonts w:asciiTheme="majorBidi" w:hAnsiTheme="majorBidi" w:cstheme="majorBidi"/>
          <w:highlight w:val="yellow"/>
          <w:lang w:val="fr-FR"/>
        </w:rPr>
        <w:t xml:space="preserve">, M. (2013). </w:t>
      </w:r>
      <w:r w:rsidRPr="00DA14BC">
        <w:rPr>
          <w:rFonts w:asciiTheme="majorBidi" w:hAnsiTheme="majorBidi" w:cstheme="majorBidi"/>
          <w:highlight w:val="yellow"/>
        </w:rPr>
        <w:t xml:space="preserve">Total phenolic, total anthocyanin and phenolic acid concentrations and antioxidant activity of purple-fleshed potatoes as affected by boiling. Journal of Food Composition and Analysis, 30(1), 6–12. </w:t>
      </w:r>
      <w:hyperlink r:id="rId15" w:history="1">
        <w:r w:rsidRPr="00DA14BC">
          <w:rPr>
            <w:rStyle w:val="Hyperlink"/>
            <w:rFonts w:asciiTheme="majorBidi" w:hAnsiTheme="majorBidi" w:cstheme="majorBidi"/>
            <w:highlight w:val="yellow"/>
          </w:rPr>
          <w:t>https://doi.org/10.1016/j.jfca.2012.12.001</w:t>
        </w:r>
      </w:hyperlink>
    </w:p>
    <w:p w14:paraId="165171E8" w14:textId="77777777" w:rsidR="00075F00" w:rsidRPr="00DA14BC" w:rsidRDefault="00075F00" w:rsidP="0088397F">
      <w:pPr>
        <w:spacing w:after="0" w:line="240" w:lineRule="auto"/>
        <w:ind w:left="432" w:hanging="432"/>
        <w:jc w:val="both"/>
        <w:rPr>
          <w:rFonts w:asciiTheme="majorBidi" w:hAnsiTheme="majorBidi" w:cstheme="majorBidi"/>
          <w:highlight w:val="yellow"/>
          <w:lang w:val="fr-FR"/>
        </w:rPr>
      </w:pPr>
      <w:proofErr w:type="spellStart"/>
      <w:r w:rsidRPr="00DA14BC">
        <w:rPr>
          <w:rFonts w:asciiTheme="majorBidi" w:hAnsiTheme="majorBidi" w:cstheme="majorBidi"/>
          <w:highlight w:val="yellow"/>
          <w:lang w:val="fr-FR"/>
        </w:rPr>
        <w:t>Camire</w:t>
      </w:r>
      <w:proofErr w:type="spellEnd"/>
      <w:r w:rsidRPr="00DA14BC">
        <w:rPr>
          <w:rFonts w:asciiTheme="majorBidi" w:hAnsiTheme="majorBidi" w:cstheme="majorBidi"/>
          <w:highlight w:val="yellow"/>
          <w:lang w:val="fr-FR"/>
        </w:rPr>
        <w:t xml:space="preserve">, M. E., </w:t>
      </w:r>
      <w:proofErr w:type="spellStart"/>
      <w:r w:rsidRPr="00DA14BC">
        <w:rPr>
          <w:rFonts w:asciiTheme="majorBidi" w:hAnsiTheme="majorBidi" w:cstheme="majorBidi"/>
          <w:highlight w:val="yellow"/>
          <w:lang w:val="fr-FR"/>
        </w:rPr>
        <w:t>Kubow</w:t>
      </w:r>
      <w:proofErr w:type="spellEnd"/>
      <w:r w:rsidRPr="00DA14BC">
        <w:rPr>
          <w:rFonts w:asciiTheme="majorBidi" w:hAnsiTheme="majorBidi" w:cstheme="majorBidi"/>
          <w:highlight w:val="yellow"/>
          <w:lang w:val="fr-FR"/>
        </w:rPr>
        <w:t xml:space="preserve">, S., &amp; Donnelly, D. J. (2009). </w:t>
      </w:r>
      <w:r w:rsidRPr="00DA14BC">
        <w:rPr>
          <w:rFonts w:asciiTheme="majorBidi" w:hAnsiTheme="majorBidi" w:cstheme="majorBidi"/>
          <w:highlight w:val="yellow"/>
        </w:rPr>
        <w:t xml:space="preserve">Potatoes and Human Health. Critical Reviews in Food Science and Nutrition, 49(10), 823–840. </w:t>
      </w:r>
      <w:hyperlink r:id="rId16" w:history="1">
        <w:r w:rsidRPr="00DA14BC">
          <w:rPr>
            <w:rStyle w:val="Hyperlink"/>
            <w:rFonts w:asciiTheme="majorBidi" w:hAnsiTheme="majorBidi" w:cstheme="majorBidi"/>
            <w:highlight w:val="yellow"/>
            <w:lang w:val="fr-FR"/>
          </w:rPr>
          <w:t>https://doi.org/10.1080/10408390903041996</w:t>
        </w:r>
      </w:hyperlink>
      <w:r w:rsidRPr="00DA14BC">
        <w:rPr>
          <w:rFonts w:asciiTheme="majorBidi" w:hAnsiTheme="majorBidi" w:cstheme="majorBidi"/>
          <w:highlight w:val="yellow"/>
          <w:lang w:val="fr-FR"/>
        </w:rPr>
        <w:t xml:space="preserve"> </w:t>
      </w:r>
    </w:p>
    <w:p w14:paraId="4D8B9A69"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CSA (Central Statistical Agency). (2018/19). Agricultural Sample Survey Report on Area and Production (Private Peasant Holdings Meher Season. Central Statistical Agency of Ethiopia, Statistical Bulletin. </w:t>
      </w:r>
    </w:p>
    <w:p w14:paraId="7FAF92C5"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gramStart"/>
      <w:r w:rsidRPr="00DA14BC">
        <w:rPr>
          <w:rFonts w:asciiTheme="majorBidi" w:hAnsiTheme="majorBidi" w:cstheme="majorBidi"/>
          <w:highlight w:val="yellow"/>
        </w:rPr>
        <w:lastRenderedPageBreak/>
        <w:t>Devaux,  A.</w:t>
      </w:r>
      <w:proofErr w:type="gramEnd"/>
      <w:r w:rsidRPr="00DA14BC">
        <w:rPr>
          <w:rFonts w:asciiTheme="majorBidi" w:hAnsiTheme="majorBidi" w:cstheme="majorBidi"/>
          <w:highlight w:val="yellow"/>
        </w:rPr>
        <w:t xml:space="preserve">,  Kromann,  P.  and </w:t>
      </w:r>
      <w:proofErr w:type="gramStart"/>
      <w:r w:rsidRPr="00DA14BC">
        <w:rPr>
          <w:rFonts w:asciiTheme="majorBidi" w:hAnsiTheme="majorBidi" w:cstheme="majorBidi"/>
          <w:highlight w:val="yellow"/>
        </w:rPr>
        <w:t>Ortiz,  O.</w:t>
      </w:r>
      <w:proofErr w:type="gramEnd"/>
      <w:r w:rsidRPr="00DA14BC">
        <w:rPr>
          <w:rFonts w:asciiTheme="majorBidi" w:hAnsiTheme="majorBidi" w:cstheme="majorBidi"/>
          <w:highlight w:val="yellow"/>
        </w:rPr>
        <w:t xml:space="preserve">  2014. Potatoes for sustainable global food security. Potato Research, 57: 185–199.</w:t>
      </w:r>
    </w:p>
    <w:p w14:paraId="0D9E8D99"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Eaton TE, </w:t>
      </w:r>
      <w:proofErr w:type="gramStart"/>
      <w:r w:rsidRPr="00DA14BC">
        <w:rPr>
          <w:rFonts w:asciiTheme="majorBidi" w:hAnsiTheme="majorBidi" w:cstheme="majorBidi"/>
          <w:highlight w:val="yellow"/>
        </w:rPr>
        <w:t>Kalam  A</w:t>
      </w:r>
      <w:proofErr w:type="gramEnd"/>
      <w:r w:rsidRPr="00DA14BC">
        <w:rPr>
          <w:rFonts w:asciiTheme="majorBidi" w:hAnsiTheme="majorBidi" w:cstheme="majorBidi"/>
          <w:highlight w:val="yellow"/>
        </w:rPr>
        <w:t xml:space="preserve">,  Humayun  K,  Siddiq  AB  (2017).  Evaluation of six modern varieties of potatoes </w:t>
      </w:r>
      <w:proofErr w:type="gramStart"/>
      <w:r w:rsidRPr="00DA14BC">
        <w:rPr>
          <w:rFonts w:asciiTheme="majorBidi" w:hAnsiTheme="majorBidi" w:cstheme="majorBidi"/>
          <w:highlight w:val="yellow"/>
        </w:rPr>
        <w:t xml:space="preserve">for  </w:t>
      </w:r>
      <w:proofErr w:type="spellStart"/>
      <w:r w:rsidRPr="00DA14BC">
        <w:rPr>
          <w:rFonts w:asciiTheme="majorBidi" w:hAnsiTheme="majorBidi" w:cstheme="majorBidi"/>
          <w:highlight w:val="yellow"/>
        </w:rPr>
        <w:t>ield</w:t>
      </w:r>
      <w:proofErr w:type="spellEnd"/>
      <w:proofErr w:type="gramEnd"/>
      <w:r w:rsidRPr="00DA14BC">
        <w:rPr>
          <w:rFonts w:asciiTheme="majorBidi" w:hAnsiTheme="majorBidi" w:cstheme="majorBidi"/>
          <w:highlight w:val="yellow"/>
        </w:rPr>
        <w:t xml:space="preserve">,  plant  growth  parameters and resistance to insects and diseases. Agric. Sci. 8:1315-1326.  </w:t>
      </w:r>
    </w:p>
    <w:p w14:paraId="16AAEE24"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Ebrahim S.</w:t>
      </w:r>
      <w:proofErr w:type="gramStart"/>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Wasu</w:t>
      </w:r>
      <w:proofErr w:type="spellEnd"/>
      <w:proofErr w:type="gramEnd"/>
      <w:r w:rsidRPr="00DA14BC">
        <w:rPr>
          <w:rFonts w:asciiTheme="majorBidi" w:hAnsiTheme="majorBidi" w:cstheme="majorBidi"/>
          <w:highlight w:val="yellow"/>
        </w:rPr>
        <w:t>,  M. and Tesfaye,  A. (2018). Genetic Variability in Potato (</w:t>
      </w:r>
      <w:r w:rsidRPr="00DA14BC">
        <w:rPr>
          <w:rFonts w:asciiTheme="majorBidi" w:hAnsiTheme="majorBidi" w:cstheme="majorBidi"/>
          <w:i/>
          <w:highlight w:val="yellow"/>
        </w:rPr>
        <w:t>Solanum tuberosum</w:t>
      </w:r>
      <w:r w:rsidRPr="00DA14BC">
        <w:rPr>
          <w:rFonts w:asciiTheme="majorBidi" w:hAnsiTheme="majorBidi" w:cstheme="majorBidi"/>
          <w:highlight w:val="yellow"/>
        </w:rPr>
        <w:t xml:space="preserve"> L. Genotypes for Tuber Quality, Yield and Yield Related Traits at </w:t>
      </w:r>
      <w:proofErr w:type="spellStart"/>
      <w:r w:rsidRPr="00DA14BC">
        <w:rPr>
          <w:rFonts w:asciiTheme="majorBidi" w:hAnsiTheme="majorBidi" w:cstheme="majorBidi"/>
          <w:highlight w:val="yellow"/>
        </w:rPr>
        <w:t>Holetta</w:t>
      </w:r>
      <w:proofErr w:type="spellEnd"/>
      <w:r w:rsidRPr="00DA14BC">
        <w:rPr>
          <w:rFonts w:asciiTheme="majorBidi" w:hAnsiTheme="majorBidi" w:cstheme="majorBidi"/>
          <w:highlight w:val="yellow"/>
        </w:rPr>
        <w:t>, Central Highlands of Ethiopia. (</w:t>
      </w:r>
      <w:proofErr w:type="spellStart"/>
      <w:r w:rsidRPr="00DA14BC">
        <w:rPr>
          <w:rFonts w:asciiTheme="majorBidi" w:hAnsiTheme="majorBidi" w:cstheme="majorBidi"/>
          <w:highlight w:val="yellow"/>
        </w:rPr>
        <w:t>MSc.Thesis</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Haramaya</w:t>
      </w:r>
      <w:proofErr w:type="spellEnd"/>
      <w:r w:rsidRPr="00DA14BC">
        <w:rPr>
          <w:rFonts w:asciiTheme="majorBidi" w:hAnsiTheme="majorBidi" w:cstheme="majorBidi"/>
          <w:highlight w:val="yellow"/>
        </w:rPr>
        <w:t xml:space="preserve"> University). </w:t>
      </w:r>
    </w:p>
    <w:p w14:paraId="367EA076"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gramStart"/>
      <w:r w:rsidRPr="00DA14BC">
        <w:rPr>
          <w:rFonts w:asciiTheme="majorBidi" w:hAnsiTheme="majorBidi" w:cstheme="majorBidi"/>
          <w:highlight w:val="yellow"/>
        </w:rPr>
        <w:t>Getachew  Asefa</w:t>
      </w:r>
      <w:proofErr w:type="gram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Wassu</w:t>
      </w:r>
      <w:proofErr w:type="spellEnd"/>
      <w:r w:rsidRPr="00DA14BC">
        <w:rPr>
          <w:rFonts w:asciiTheme="majorBidi" w:hAnsiTheme="majorBidi" w:cstheme="majorBidi"/>
          <w:highlight w:val="yellow"/>
        </w:rPr>
        <w:t xml:space="preserve">  Mohammed  and  Tesfaye  Abebe.  (2016).  Genetic variability studies in potato (</w:t>
      </w:r>
      <w:r w:rsidRPr="00DA14BC">
        <w:rPr>
          <w:rFonts w:asciiTheme="majorBidi" w:hAnsiTheme="majorBidi" w:cstheme="majorBidi"/>
          <w:i/>
          <w:highlight w:val="yellow"/>
        </w:rPr>
        <w:t>Solanum tuberosum</w:t>
      </w:r>
      <w:r w:rsidRPr="00DA14BC">
        <w:rPr>
          <w:rFonts w:asciiTheme="majorBidi" w:hAnsiTheme="majorBidi" w:cstheme="majorBidi"/>
          <w:highlight w:val="yellow"/>
        </w:rPr>
        <w:t xml:space="preserve"> L.)  genotypes in Bale highlands, South Eastern Ethiopia. Journal of Biology, Agriculture and Healthcare, 6(3): 117- 119. </w:t>
      </w:r>
    </w:p>
    <w:p w14:paraId="32DEB05A"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spellStart"/>
      <w:proofErr w:type="gramStart"/>
      <w:r w:rsidRPr="00DA14BC">
        <w:rPr>
          <w:rFonts w:asciiTheme="majorBidi" w:hAnsiTheme="majorBidi" w:cstheme="majorBidi"/>
          <w:highlight w:val="yellow"/>
        </w:rPr>
        <w:t>Getie</w:t>
      </w:r>
      <w:proofErr w:type="spellEnd"/>
      <w:r w:rsidRPr="00DA14BC">
        <w:rPr>
          <w:rFonts w:asciiTheme="majorBidi" w:hAnsiTheme="majorBidi" w:cstheme="majorBidi"/>
          <w:highlight w:val="yellow"/>
        </w:rPr>
        <w:t>,  A.T.</w:t>
      </w:r>
      <w:proofErr w:type="gramEnd"/>
      <w:r w:rsidRPr="00DA14BC">
        <w:rPr>
          <w:rFonts w:asciiTheme="majorBidi" w:hAnsiTheme="majorBidi" w:cstheme="majorBidi"/>
          <w:highlight w:val="yellow"/>
        </w:rPr>
        <w:t xml:space="preserve">,  Madebo,  M.P.  </w:t>
      </w:r>
      <w:proofErr w:type="gramStart"/>
      <w:r w:rsidRPr="00DA14BC">
        <w:rPr>
          <w:rFonts w:asciiTheme="majorBidi" w:hAnsiTheme="majorBidi" w:cstheme="majorBidi"/>
          <w:highlight w:val="yellow"/>
        </w:rPr>
        <w:t>and  Seid</w:t>
      </w:r>
      <w:proofErr w:type="gramEnd"/>
      <w:r w:rsidRPr="00DA14BC">
        <w:rPr>
          <w:rFonts w:asciiTheme="majorBidi" w:hAnsiTheme="majorBidi" w:cstheme="majorBidi"/>
          <w:highlight w:val="yellow"/>
        </w:rPr>
        <w:t xml:space="preserve">,  S.A.  (2018).  Evaluation </w:t>
      </w:r>
      <w:proofErr w:type="gramStart"/>
      <w:r w:rsidRPr="00DA14BC">
        <w:rPr>
          <w:rFonts w:asciiTheme="majorBidi" w:hAnsiTheme="majorBidi" w:cstheme="majorBidi"/>
          <w:highlight w:val="yellow"/>
        </w:rPr>
        <w:t>of  Growth</w:t>
      </w:r>
      <w:proofErr w:type="gramEnd"/>
      <w:r w:rsidRPr="00DA14BC">
        <w:rPr>
          <w:rFonts w:asciiTheme="majorBidi" w:hAnsiTheme="majorBidi" w:cstheme="majorBidi"/>
          <w:highlight w:val="yellow"/>
        </w:rPr>
        <w:t>,  Yield  and  Quality  of  Potato  (</w:t>
      </w:r>
      <w:r w:rsidRPr="00DA14BC">
        <w:rPr>
          <w:rFonts w:asciiTheme="majorBidi" w:hAnsiTheme="majorBidi" w:cstheme="majorBidi"/>
          <w:i/>
          <w:highlight w:val="yellow"/>
        </w:rPr>
        <w:t>Solanum  tuberosum</w:t>
      </w:r>
      <w:r w:rsidRPr="00DA14BC">
        <w:rPr>
          <w:rFonts w:asciiTheme="majorBidi" w:hAnsiTheme="majorBidi" w:cstheme="majorBidi"/>
          <w:highlight w:val="yellow"/>
        </w:rPr>
        <w:t xml:space="preserve">  L.) Varieties at Bule, Southern Ethiopia. African Journal of Plant Science, 12(11), pp.277-283 </w:t>
      </w:r>
    </w:p>
    <w:p w14:paraId="24202C3D"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International </w:t>
      </w:r>
      <w:proofErr w:type="gramStart"/>
      <w:r w:rsidRPr="00DA14BC">
        <w:rPr>
          <w:rFonts w:asciiTheme="majorBidi" w:hAnsiTheme="majorBidi" w:cstheme="majorBidi"/>
          <w:highlight w:val="yellow"/>
        </w:rPr>
        <w:t>Potato  Center</w:t>
      </w:r>
      <w:proofErr w:type="gramEnd"/>
      <w:r w:rsidRPr="00DA14BC">
        <w:rPr>
          <w:rFonts w:asciiTheme="majorBidi" w:hAnsiTheme="majorBidi" w:cstheme="majorBidi"/>
          <w:highlight w:val="yellow"/>
        </w:rPr>
        <w:t>.  2016.  Potato facts and figures.  http://cipotato.org/potato/facts/ Accessed July 21, 2016</w:t>
      </w:r>
    </w:p>
    <w:p w14:paraId="014DD4D7"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spellStart"/>
      <w:r w:rsidRPr="00DA14BC">
        <w:rPr>
          <w:rFonts w:asciiTheme="majorBidi" w:hAnsiTheme="majorBidi" w:cstheme="majorBidi"/>
          <w:highlight w:val="yellow"/>
        </w:rPr>
        <w:t>Kärenlampi</w:t>
      </w:r>
      <w:proofErr w:type="spellEnd"/>
      <w:r w:rsidRPr="00DA14BC">
        <w:rPr>
          <w:rFonts w:asciiTheme="majorBidi" w:hAnsiTheme="majorBidi" w:cstheme="majorBidi"/>
          <w:highlight w:val="yellow"/>
        </w:rPr>
        <w:t>, S. and P.J. White. 2009. Potato proteins, lipids and minerals. In: Singh J, editor. Advances in potato chemistry and technology. Oxford: Elsevier; 2009. pp. 99–126.</w:t>
      </w:r>
    </w:p>
    <w:p w14:paraId="21EAE3D2" w14:textId="77777777" w:rsidR="00075F00" w:rsidRPr="00DA14BC" w:rsidRDefault="00075F00" w:rsidP="0088397F">
      <w:pPr>
        <w:spacing w:after="0" w:line="240" w:lineRule="auto"/>
        <w:ind w:left="432" w:hanging="432"/>
        <w:jc w:val="both"/>
        <w:rPr>
          <w:rFonts w:asciiTheme="majorBidi" w:hAnsiTheme="majorBidi" w:cstheme="majorBidi"/>
          <w:highlight w:val="yellow"/>
        </w:rPr>
      </w:pPr>
      <w:r w:rsidRPr="00DA14BC">
        <w:rPr>
          <w:rFonts w:asciiTheme="majorBidi" w:hAnsiTheme="majorBidi" w:cstheme="majorBidi"/>
          <w:highlight w:val="yellow"/>
        </w:rPr>
        <w:t xml:space="preserve">Kena </w:t>
      </w:r>
      <w:proofErr w:type="spellStart"/>
      <w:r w:rsidRPr="00DA14BC">
        <w:rPr>
          <w:rFonts w:asciiTheme="majorBidi" w:hAnsiTheme="majorBidi" w:cstheme="majorBidi"/>
          <w:highlight w:val="yellow"/>
        </w:rPr>
        <w:t>Kena</w:t>
      </w:r>
      <w:proofErr w:type="spellEnd"/>
      <w:r w:rsidRPr="00DA14BC">
        <w:rPr>
          <w:rFonts w:asciiTheme="majorBidi" w:hAnsiTheme="majorBidi" w:cstheme="majorBidi"/>
          <w:highlight w:val="yellow"/>
        </w:rPr>
        <w:t xml:space="preserve"> (2018) Adaptability and Performance Evaluation of Potato (</w:t>
      </w:r>
      <w:r w:rsidRPr="00DA14BC">
        <w:rPr>
          <w:rFonts w:asciiTheme="majorBidi" w:hAnsiTheme="majorBidi" w:cstheme="majorBidi"/>
          <w:i/>
          <w:highlight w:val="yellow"/>
        </w:rPr>
        <w:t>Solanum tuberosum</w:t>
      </w:r>
      <w:r w:rsidRPr="00DA14BC">
        <w:rPr>
          <w:rFonts w:asciiTheme="majorBidi" w:hAnsiTheme="majorBidi" w:cstheme="majorBidi"/>
          <w:highlight w:val="yellow"/>
        </w:rPr>
        <w:t xml:space="preserve"> L) Varieties under Irrigation in West and Kellem </w:t>
      </w:r>
      <w:proofErr w:type="spellStart"/>
      <w:r w:rsidRPr="00DA14BC">
        <w:rPr>
          <w:rFonts w:asciiTheme="majorBidi" w:hAnsiTheme="majorBidi" w:cstheme="majorBidi"/>
          <w:highlight w:val="yellow"/>
        </w:rPr>
        <w:t>Wollega</w:t>
      </w:r>
      <w:proofErr w:type="spellEnd"/>
      <w:r w:rsidRPr="00DA14BC">
        <w:rPr>
          <w:rFonts w:asciiTheme="majorBidi" w:hAnsiTheme="majorBidi" w:cstheme="majorBidi"/>
          <w:highlight w:val="yellow"/>
        </w:rPr>
        <w:t xml:space="preserve"> Zones. J Advan Plant Sci 1: 213.</w:t>
      </w:r>
    </w:p>
    <w:p w14:paraId="4B32AD1B" w14:textId="77777777" w:rsidR="00075F00" w:rsidRPr="00DA14BC" w:rsidRDefault="00075F00" w:rsidP="00075F00">
      <w:pPr>
        <w:spacing w:after="0" w:line="240" w:lineRule="auto"/>
        <w:ind w:left="432" w:hanging="432"/>
        <w:jc w:val="both"/>
        <w:rPr>
          <w:rFonts w:asciiTheme="majorBidi" w:hAnsiTheme="majorBidi" w:cstheme="majorBidi"/>
          <w:highlight w:val="yellow"/>
        </w:rPr>
      </w:pPr>
      <w:r w:rsidRPr="001F0FBE">
        <w:rPr>
          <w:rFonts w:asciiTheme="majorBidi" w:hAnsiTheme="majorBidi" w:cstheme="majorBidi"/>
          <w:highlight w:val="yellow"/>
        </w:rPr>
        <w:t xml:space="preserve">Patel, A. B., Patel, R. N., Gami, R. A., Patel, J. A., &amp; Patel, P. C. (2018). Genetic Variability Among the Potato (Solanum tuberosum L.) Genotypes as Affected by Harvesting Period for Processing Purpose and Tuber Yield. Current Agriculture Research Journal, 6(3), 372–377. Portico. </w:t>
      </w:r>
      <w:hyperlink r:id="rId17" w:history="1">
        <w:r w:rsidRPr="001F0FBE">
          <w:rPr>
            <w:rStyle w:val="Hyperlink"/>
            <w:rFonts w:asciiTheme="majorBidi" w:hAnsiTheme="majorBidi" w:cstheme="majorBidi"/>
            <w:highlight w:val="yellow"/>
          </w:rPr>
          <w:t>https://doi.org/10.12944/carj.6.3.16</w:t>
        </w:r>
      </w:hyperlink>
    </w:p>
    <w:p w14:paraId="7227C487" w14:textId="77777777" w:rsidR="00075F00" w:rsidRPr="00DA14BC" w:rsidRDefault="00075F00" w:rsidP="00075F00">
      <w:pPr>
        <w:spacing w:after="0" w:line="240" w:lineRule="auto"/>
        <w:ind w:left="432" w:hanging="432"/>
        <w:jc w:val="both"/>
        <w:rPr>
          <w:rFonts w:asciiTheme="majorBidi" w:hAnsiTheme="majorBidi" w:cstheme="majorBidi"/>
          <w:highlight w:val="yellow"/>
        </w:rPr>
      </w:pPr>
      <w:r w:rsidRPr="00E82B0A">
        <w:rPr>
          <w:rFonts w:asciiTheme="majorBidi" w:hAnsiTheme="majorBidi" w:cstheme="majorBidi"/>
          <w:highlight w:val="yellow"/>
        </w:rPr>
        <w:t xml:space="preserve">Seid, E., &amp; Tessema, L. (2024). Evaluation of tuber quality, yield and yield related traits of potato (Solanum </w:t>
      </w:r>
      <w:proofErr w:type="spellStart"/>
      <w:r w:rsidRPr="00E82B0A">
        <w:rPr>
          <w:rFonts w:asciiTheme="majorBidi" w:hAnsiTheme="majorBidi" w:cstheme="majorBidi"/>
          <w:highlight w:val="yellow"/>
        </w:rPr>
        <w:t>tuberosumL</w:t>
      </w:r>
      <w:proofErr w:type="spellEnd"/>
      <w:r w:rsidRPr="00E82B0A">
        <w:rPr>
          <w:rFonts w:asciiTheme="majorBidi" w:hAnsiTheme="majorBidi" w:cstheme="majorBidi"/>
          <w:highlight w:val="yellow"/>
        </w:rPr>
        <w:t xml:space="preserve">.) genotypes at </w:t>
      </w:r>
      <w:proofErr w:type="spellStart"/>
      <w:r w:rsidRPr="00E82B0A">
        <w:rPr>
          <w:rFonts w:asciiTheme="majorBidi" w:hAnsiTheme="majorBidi" w:cstheme="majorBidi"/>
          <w:highlight w:val="yellow"/>
        </w:rPr>
        <w:t>Holetta</w:t>
      </w:r>
      <w:proofErr w:type="spellEnd"/>
      <w:r w:rsidRPr="00E82B0A">
        <w:rPr>
          <w:rFonts w:asciiTheme="majorBidi" w:hAnsiTheme="majorBidi" w:cstheme="majorBidi"/>
          <w:highlight w:val="yellow"/>
        </w:rPr>
        <w:t xml:space="preserve">, Central Ethiopia. CABI Agriculture and Bioscience. </w:t>
      </w:r>
      <w:hyperlink r:id="rId18" w:history="1">
        <w:r w:rsidRPr="00E82B0A">
          <w:rPr>
            <w:rStyle w:val="Hyperlink"/>
            <w:rFonts w:asciiTheme="majorBidi" w:hAnsiTheme="majorBidi" w:cstheme="majorBidi"/>
            <w:highlight w:val="yellow"/>
          </w:rPr>
          <w:t>https://doi.org/10.1186/s43170-024-00285-4</w:t>
        </w:r>
      </w:hyperlink>
    </w:p>
    <w:p w14:paraId="7AAB5DC9"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spellStart"/>
      <w:proofErr w:type="gramStart"/>
      <w:r w:rsidRPr="00DA14BC">
        <w:rPr>
          <w:rFonts w:asciiTheme="majorBidi" w:hAnsiTheme="majorBidi" w:cstheme="majorBidi"/>
          <w:highlight w:val="yellow"/>
        </w:rPr>
        <w:t>Semagn</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Asredie</w:t>
      </w:r>
      <w:proofErr w:type="spellEnd"/>
      <w:proofErr w:type="gram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Kolech</w:t>
      </w:r>
      <w:proofErr w:type="spellEnd"/>
      <w:r w:rsidRPr="00DA14BC">
        <w:rPr>
          <w:rFonts w:asciiTheme="majorBidi" w:hAnsiTheme="majorBidi" w:cstheme="majorBidi"/>
          <w:highlight w:val="yellow"/>
        </w:rPr>
        <w:t xml:space="preserve">,  Halseth,  D.,  Perry,  K., Wolfe, D. and </w:t>
      </w:r>
      <w:proofErr w:type="spellStart"/>
      <w:r w:rsidRPr="00DA14BC">
        <w:rPr>
          <w:rFonts w:asciiTheme="majorBidi" w:hAnsiTheme="majorBidi" w:cstheme="majorBidi"/>
          <w:highlight w:val="yellow"/>
        </w:rPr>
        <w:t>Fentahun</w:t>
      </w:r>
      <w:proofErr w:type="spellEnd"/>
      <w:r w:rsidRPr="00DA14BC">
        <w:rPr>
          <w:rFonts w:asciiTheme="majorBidi" w:hAnsiTheme="majorBidi" w:cstheme="majorBidi"/>
          <w:highlight w:val="yellow"/>
        </w:rPr>
        <w:t xml:space="preserve"> Mengistu. 2015. Potato variety diversity, determinants, and implications for </w:t>
      </w:r>
      <w:proofErr w:type="gramStart"/>
      <w:r w:rsidRPr="00DA14BC">
        <w:rPr>
          <w:rFonts w:asciiTheme="majorBidi" w:hAnsiTheme="majorBidi" w:cstheme="majorBidi"/>
          <w:highlight w:val="yellow"/>
        </w:rPr>
        <w:t>potato  breeding</w:t>
      </w:r>
      <w:proofErr w:type="gramEnd"/>
      <w:r w:rsidRPr="00DA14BC">
        <w:rPr>
          <w:rFonts w:asciiTheme="majorBidi" w:hAnsiTheme="majorBidi" w:cstheme="majorBidi"/>
          <w:highlight w:val="yellow"/>
        </w:rPr>
        <w:t xml:space="preserve">  strategy  in  Ethiopia. American </w:t>
      </w:r>
      <w:proofErr w:type="gramStart"/>
      <w:r w:rsidRPr="00DA14BC">
        <w:rPr>
          <w:rFonts w:asciiTheme="majorBidi" w:hAnsiTheme="majorBidi" w:cstheme="majorBidi"/>
          <w:highlight w:val="yellow"/>
        </w:rPr>
        <w:t>Journal  of</w:t>
      </w:r>
      <w:proofErr w:type="gramEnd"/>
      <w:r w:rsidRPr="00DA14BC">
        <w:rPr>
          <w:rFonts w:asciiTheme="majorBidi" w:hAnsiTheme="majorBidi" w:cstheme="majorBidi"/>
          <w:highlight w:val="yellow"/>
        </w:rPr>
        <w:t xml:space="preserve">  Potato  Research,  5(92):  551–566.</w:t>
      </w:r>
    </w:p>
    <w:p w14:paraId="1B39D3D8"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spellStart"/>
      <w:proofErr w:type="gramStart"/>
      <w:r w:rsidRPr="00DA14BC">
        <w:rPr>
          <w:rFonts w:asciiTheme="majorBidi" w:hAnsiTheme="majorBidi" w:cstheme="majorBidi"/>
          <w:highlight w:val="yellow"/>
        </w:rPr>
        <w:t>Semagn</w:t>
      </w:r>
      <w:proofErr w:type="spell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Asredie</w:t>
      </w:r>
      <w:proofErr w:type="spellEnd"/>
      <w:proofErr w:type="gramEnd"/>
      <w:r w:rsidRPr="00DA14BC">
        <w:rPr>
          <w:rFonts w:asciiTheme="majorBidi" w:hAnsiTheme="majorBidi" w:cstheme="majorBidi"/>
          <w:highlight w:val="yellow"/>
        </w:rPr>
        <w:t xml:space="preserve">  </w:t>
      </w:r>
      <w:proofErr w:type="spellStart"/>
      <w:r w:rsidRPr="00DA14BC">
        <w:rPr>
          <w:rFonts w:asciiTheme="majorBidi" w:hAnsiTheme="majorBidi" w:cstheme="majorBidi"/>
          <w:highlight w:val="yellow"/>
        </w:rPr>
        <w:t>Kolech</w:t>
      </w:r>
      <w:proofErr w:type="spellEnd"/>
      <w:r w:rsidRPr="00DA14BC">
        <w:rPr>
          <w:rFonts w:asciiTheme="majorBidi" w:hAnsiTheme="majorBidi" w:cstheme="majorBidi"/>
          <w:highlight w:val="yellow"/>
        </w:rPr>
        <w:t xml:space="preserve">,  Halseth,  D.,  Perry,  K., Wolfe, D., Douches, D.S., Coombs, J. and De Jong,  W.  2016.  Genetic </w:t>
      </w:r>
      <w:proofErr w:type="gramStart"/>
      <w:r w:rsidRPr="00DA14BC">
        <w:rPr>
          <w:rFonts w:asciiTheme="majorBidi" w:hAnsiTheme="majorBidi" w:cstheme="majorBidi"/>
          <w:highlight w:val="yellow"/>
        </w:rPr>
        <w:t>diversity  and</w:t>
      </w:r>
      <w:proofErr w:type="gramEnd"/>
      <w:r w:rsidRPr="00DA14BC">
        <w:rPr>
          <w:rFonts w:asciiTheme="majorBidi" w:hAnsiTheme="majorBidi" w:cstheme="majorBidi"/>
          <w:highlight w:val="yellow"/>
        </w:rPr>
        <w:t xml:space="preserve"> relationship  of  Ethiopian  potato  varieties  to germplasm  from  North  America,  Europe,  and the International Potato Center. American Journal of Potato Research, 6(93): 609–619.</w:t>
      </w:r>
    </w:p>
    <w:p w14:paraId="1480C7A2" w14:textId="77777777" w:rsidR="00075F00" w:rsidRPr="00DA14BC" w:rsidRDefault="00075F00" w:rsidP="0088397F">
      <w:pPr>
        <w:spacing w:after="0" w:line="240" w:lineRule="auto"/>
        <w:ind w:left="432" w:hanging="432"/>
        <w:jc w:val="both"/>
        <w:rPr>
          <w:rFonts w:asciiTheme="majorBidi" w:hAnsiTheme="majorBidi" w:cstheme="majorBidi"/>
          <w:highlight w:val="yellow"/>
        </w:rPr>
      </w:pPr>
      <w:proofErr w:type="gramStart"/>
      <w:r w:rsidRPr="00DA14BC">
        <w:rPr>
          <w:rFonts w:asciiTheme="majorBidi" w:hAnsiTheme="majorBidi" w:cstheme="majorBidi"/>
          <w:highlight w:val="yellow"/>
        </w:rPr>
        <w:t>Tewodros  M</w:t>
      </w:r>
      <w:proofErr w:type="gramEnd"/>
      <w:r w:rsidRPr="00DA14BC">
        <w:rPr>
          <w:rFonts w:asciiTheme="majorBidi" w:hAnsiTheme="majorBidi" w:cstheme="majorBidi"/>
          <w:highlight w:val="yellow"/>
        </w:rPr>
        <w:t xml:space="preserve">,  and  Belay  Y.  2015.  Review </w:t>
      </w:r>
      <w:proofErr w:type="gramStart"/>
      <w:r w:rsidRPr="00DA14BC">
        <w:rPr>
          <w:rFonts w:asciiTheme="majorBidi" w:hAnsiTheme="majorBidi" w:cstheme="majorBidi"/>
          <w:highlight w:val="yellow"/>
        </w:rPr>
        <w:t>on  integrated</w:t>
      </w:r>
      <w:proofErr w:type="gramEnd"/>
      <w:r w:rsidRPr="00DA14BC">
        <w:rPr>
          <w:rFonts w:asciiTheme="majorBidi" w:hAnsiTheme="majorBidi" w:cstheme="majorBidi"/>
          <w:highlight w:val="yellow"/>
        </w:rPr>
        <w:t xml:space="preserve"> soil fertility management for better crop production in Ethiopia. Sky Journal of Agricultural Research, 4(1): 021- 032.</w:t>
      </w:r>
    </w:p>
    <w:p w14:paraId="2B77543D" w14:textId="77777777" w:rsidR="00075F00" w:rsidRPr="00075F00" w:rsidRDefault="00075F00" w:rsidP="0088397F">
      <w:pPr>
        <w:spacing w:after="0" w:line="240" w:lineRule="auto"/>
        <w:ind w:left="432" w:hanging="432"/>
        <w:jc w:val="both"/>
        <w:rPr>
          <w:rFonts w:asciiTheme="majorBidi" w:hAnsiTheme="majorBidi" w:cstheme="majorBidi"/>
        </w:rPr>
      </w:pPr>
      <w:proofErr w:type="gramStart"/>
      <w:r w:rsidRPr="00DA14BC">
        <w:rPr>
          <w:rFonts w:asciiTheme="majorBidi" w:hAnsiTheme="majorBidi" w:cstheme="majorBidi"/>
          <w:highlight w:val="yellow"/>
        </w:rPr>
        <w:t>USDA,  2014</w:t>
      </w:r>
      <w:proofErr w:type="gramEnd"/>
      <w:r w:rsidRPr="00DA14BC">
        <w:rPr>
          <w:rFonts w:asciiTheme="majorBidi" w:hAnsiTheme="majorBidi" w:cstheme="majorBidi"/>
          <w:highlight w:val="yellow"/>
        </w:rPr>
        <w:t xml:space="preserve">.  </w:t>
      </w:r>
      <w:proofErr w:type="gramStart"/>
      <w:r w:rsidRPr="00DA14BC">
        <w:rPr>
          <w:rFonts w:asciiTheme="majorBidi" w:hAnsiTheme="majorBidi" w:cstheme="majorBidi"/>
          <w:highlight w:val="yellow"/>
        </w:rPr>
        <w:t>United  States</w:t>
      </w:r>
      <w:proofErr w:type="gramEnd"/>
      <w:r w:rsidRPr="00DA14BC">
        <w:rPr>
          <w:rFonts w:asciiTheme="majorBidi" w:hAnsiTheme="majorBidi" w:cstheme="majorBidi"/>
          <w:highlight w:val="yellow"/>
        </w:rPr>
        <w:t xml:space="preserve">  Potato  Board.  2014 </w:t>
      </w:r>
      <w:hyperlink r:id="rId19" w:history="1">
        <w:r w:rsidRPr="00DA14BC">
          <w:rPr>
            <w:rFonts w:asciiTheme="majorBidi" w:hAnsiTheme="majorBidi" w:cstheme="majorBidi"/>
            <w:color w:val="0563C1"/>
            <w:highlight w:val="yellow"/>
            <w:u w:val="single"/>
          </w:rPr>
          <w:t>https://www.usda.gov/nass/pubs/todayrpt/uscapo15</w:t>
        </w:r>
      </w:hyperlink>
    </w:p>
    <w:p w14:paraId="3A5F9F67" w14:textId="77777777" w:rsidR="00075F00" w:rsidRPr="001F0FBE" w:rsidRDefault="00075F00" w:rsidP="00075F00">
      <w:pPr>
        <w:spacing w:after="0" w:line="240" w:lineRule="auto"/>
        <w:ind w:left="432" w:hanging="432"/>
        <w:jc w:val="both"/>
        <w:rPr>
          <w:rFonts w:ascii="Times New Roman" w:hAnsi="Times New Roman"/>
        </w:rPr>
      </w:pPr>
    </w:p>
    <w:p w14:paraId="26071C68" w14:textId="77777777" w:rsidR="00031EAC" w:rsidRPr="0088397F" w:rsidRDefault="00031EAC" w:rsidP="0088397F">
      <w:pPr>
        <w:spacing w:after="0" w:line="240" w:lineRule="auto"/>
        <w:ind w:left="432" w:hanging="432"/>
        <w:jc w:val="both"/>
        <w:rPr>
          <w:rFonts w:ascii="Times New Roman" w:hAnsi="Times New Roman"/>
        </w:rPr>
      </w:pPr>
    </w:p>
    <w:p w14:paraId="1FC34493" w14:textId="77777777" w:rsidR="00984501" w:rsidRPr="0088397F" w:rsidRDefault="00984501" w:rsidP="0088397F">
      <w:pPr>
        <w:spacing w:after="0" w:line="240" w:lineRule="auto"/>
      </w:pPr>
    </w:p>
    <w:p w14:paraId="212A8A01" w14:textId="77777777" w:rsidR="00BF0808" w:rsidRPr="0088397F" w:rsidRDefault="00BF0808" w:rsidP="0088397F">
      <w:pPr>
        <w:spacing w:after="0" w:line="240" w:lineRule="auto"/>
      </w:pPr>
    </w:p>
    <w:sectPr w:rsidR="00BF0808" w:rsidRPr="008839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FDD3" w14:textId="77777777" w:rsidR="00573DEE" w:rsidRDefault="00573DEE" w:rsidP="0053766B">
      <w:pPr>
        <w:spacing w:after="0" w:line="240" w:lineRule="auto"/>
      </w:pPr>
      <w:r>
        <w:separator/>
      </w:r>
    </w:p>
  </w:endnote>
  <w:endnote w:type="continuationSeparator" w:id="0">
    <w:p w14:paraId="5764D168" w14:textId="77777777" w:rsidR="00573DEE" w:rsidRDefault="00573DEE" w:rsidP="0053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FC14" w14:textId="77777777" w:rsidR="00713029" w:rsidRDefault="00713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1976" w14:textId="77777777" w:rsidR="00713029" w:rsidRDefault="00713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8AA5" w14:textId="77777777" w:rsidR="00713029" w:rsidRDefault="0071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E2B5" w14:textId="77777777" w:rsidR="00573DEE" w:rsidRDefault="00573DEE" w:rsidP="0053766B">
      <w:pPr>
        <w:spacing w:after="0" w:line="240" w:lineRule="auto"/>
      </w:pPr>
      <w:r>
        <w:separator/>
      </w:r>
    </w:p>
  </w:footnote>
  <w:footnote w:type="continuationSeparator" w:id="0">
    <w:p w14:paraId="25EF915E" w14:textId="77777777" w:rsidR="00573DEE" w:rsidRDefault="00573DEE" w:rsidP="0053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3B6C" w14:textId="3AD87CE6" w:rsidR="00713029" w:rsidRDefault="00000000">
    <w:pPr>
      <w:pStyle w:val="Header"/>
    </w:pPr>
    <w:r>
      <w:rPr>
        <w:noProof/>
      </w:rPr>
      <w:pict w14:anchorId="4946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B587" w14:textId="33FF9A9B" w:rsidR="00713029" w:rsidRDefault="00000000">
    <w:pPr>
      <w:pStyle w:val="Header"/>
    </w:pPr>
    <w:r>
      <w:rPr>
        <w:noProof/>
      </w:rPr>
      <w:pict w14:anchorId="07D29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C043" w14:textId="46271A26" w:rsidR="00713029" w:rsidRDefault="00000000">
    <w:pPr>
      <w:pStyle w:val="Header"/>
    </w:pPr>
    <w:r>
      <w:rPr>
        <w:noProof/>
      </w:rPr>
      <w:pict w14:anchorId="3FC6B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220D4"/>
    <w:multiLevelType w:val="multilevel"/>
    <w:tmpl w:val="4A9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631B5"/>
    <w:multiLevelType w:val="multilevel"/>
    <w:tmpl w:val="FBF6B9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79194055">
    <w:abstractNumId w:val="1"/>
  </w:num>
  <w:num w:numId="2" w16cid:durableId="47946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01"/>
    <w:rsid w:val="0000361A"/>
    <w:rsid w:val="00031EAC"/>
    <w:rsid w:val="00067113"/>
    <w:rsid w:val="00075F00"/>
    <w:rsid w:val="000D32C1"/>
    <w:rsid w:val="00134184"/>
    <w:rsid w:val="001C0382"/>
    <w:rsid w:val="001F73E6"/>
    <w:rsid w:val="0020712E"/>
    <w:rsid w:val="002C63FC"/>
    <w:rsid w:val="002D5C55"/>
    <w:rsid w:val="00403712"/>
    <w:rsid w:val="00455711"/>
    <w:rsid w:val="00474168"/>
    <w:rsid w:val="00501C6B"/>
    <w:rsid w:val="00534CDA"/>
    <w:rsid w:val="0053766B"/>
    <w:rsid w:val="00573DEE"/>
    <w:rsid w:val="00616EE7"/>
    <w:rsid w:val="00620B74"/>
    <w:rsid w:val="006C2633"/>
    <w:rsid w:val="006D3149"/>
    <w:rsid w:val="00713029"/>
    <w:rsid w:val="00827A98"/>
    <w:rsid w:val="00883868"/>
    <w:rsid w:val="0088397F"/>
    <w:rsid w:val="008F626F"/>
    <w:rsid w:val="009008A7"/>
    <w:rsid w:val="00907ABA"/>
    <w:rsid w:val="00984501"/>
    <w:rsid w:val="009B16A2"/>
    <w:rsid w:val="00A7103F"/>
    <w:rsid w:val="00B0695C"/>
    <w:rsid w:val="00BF0808"/>
    <w:rsid w:val="00C641E9"/>
    <w:rsid w:val="00CA54AA"/>
    <w:rsid w:val="00D46107"/>
    <w:rsid w:val="00DA14BC"/>
    <w:rsid w:val="00E367F4"/>
    <w:rsid w:val="00E43D22"/>
    <w:rsid w:val="00E4470F"/>
    <w:rsid w:val="00EB4941"/>
    <w:rsid w:val="00F27A71"/>
    <w:rsid w:val="00F52864"/>
    <w:rsid w:val="00FF48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D9779"/>
  <w15:chartTrackingRefBased/>
  <w15:docId w15:val="{43FFA876-2729-4679-A348-0F6E7B5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01"/>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2C1"/>
    <w:rPr>
      <w:b/>
      <w:bCs/>
    </w:rPr>
  </w:style>
  <w:style w:type="character" w:styleId="Hyperlink">
    <w:name w:val="Hyperlink"/>
    <w:basedOn w:val="DefaultParagraphFont"/>
    <w:uiPriority w:val="99"/>
    <w:unhideWhenUsed/>
    <w:rsid w:val="000D32C1"/>
    <w:rPr>
      <w:color w:val="0563C1" w:themeColor="hyperlink"/>
      <w:u w:val="single"/>
    </w:rPr>
  </w:style>
  <w:style w:type="character" w:customStyle="1" w:styleId="UnresolvedMention1">
    <w:name w:val="Unresolved Mention1"/>
    <w:basedOn w:val="DefaultParagraphFont"/>
    <w:uiPriority w:val="99"/>
    <w:semiHidden/>
    <w:unhideWhenUsed/>
    <w:rsid w:val="000D32C1"/>
    <w:rPr>
      <w:color w:val="605E5C"/>
      <w:shd w:val="clear" w:color="auto" w:fill="E1DFDD"/>
    </w:rPr>
  </w:style>
  <w:style w:type="paragraph" w:styleId="Header">
    <w:name w:val="header"/>
    <w:basedOn w:val="Normal"/>
    <w:link w:val="HeaderChar"/>
    <w:uiPriority w:val="99"/>
    <w:unhideWhenUsed/>
    <w:rsid w:val="0053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6B"/>
    <w:rPr>
      <w:rFonts w:ascii="Calibri" w:eastAsia="Calibri" w:hAnsi="Calibri" w:cs="Times New Roman"/>
    </w:rPr>
  </w:style>
  <w:style w:type="paragraph" w:styleId="Footer">
    <w:name w:val="footer"/>
    <w:basedOn w:val="Normal"/>
    <w:link w:val="FooterChar"/>
    <w:uiPriority w:val="99"/>
    <w:unhideWhenUsed/>
    <w:rsid w:val="0053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6B"/>
    <w:rPr>
      <w:rFonts w:ascii="Calibri" w:eastAsia="Calibri" w:hAnsi="Calibri" w:cs="Times New Roman"/>
    </w:rPr>
  </w:style>
  <w:style w:type="paragraph" w:styleId="HTMLPreformatted">
    <w:name w:val="HTML Preformatted"/>
    <w:basedOn w:val="Normal"/>
    <w:link w:val="HTMLPreformattedChar"/>
    <w:uiPriority w:val="99"/>
    <w:semiHidden/>
    <w:unhideWhenUsed/>
    <w:rsid w:val="0003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1EAC"/>
    <w:rPr>
      <w:rFonts w:ascii="Courier New" w:eastAsia="Times New Roman" w:hAnsi="Courier New" w:cs="Courier New"/>
      <w:sz w:val="20"/>
      <w:szCs w:val="20"/>
    </w:rPr>
  </w:style>
  <w:style w:type="character" w:styleId="Emphasis">
    <w:name w:val="Emphasis"/>
    <w:basedOn w:val="DefaultParagraphFont"/>
    <w:uiPriority w:val="20"/>
    <w:qFormat/>
    <w:rsid w:val="00474168"/>
    <w:rPr>
      <w:i/>
      <w:iCs/>
    </w:rPr>
  </w:style>
  <w:style w:type="paragraph" w:styleId="ListParagraph">
    <w:name w:val="List Paragraph"/>
    <w:basedOn w:val="Normal"/>
    <w:uiPriority w:val="34"/>
    <w:qFormat/>
    <w:rsid w:val="0088397F"/>
    <w:pPr>
      <w:ind w:left="720"/>
      <w:contextualSpacing/>
    </w:pPr>
  </w:style>
  <w:style w:type="character" w:styleId="UnresolvedMention">
    <w:name w:val="Unresolved Mention"/>
    <w:basedOn w:val="DefaultParagraphFont"/>
    <w:uiPriority w:val="99"/>
    <w:semiHidden/>
    <w:unhideWhenUsed/>
    <w:rsid w:val="0007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5869">
      <w:bodyDiv w:val="1"/>
      <w:marLeft w:val="0"/>
      <w:marRight w:val="0"/>
      <w:marTop w:val="0"/>
      <w:marBottom w:val="0"/>
      <w:divBdr>
        <w:top w:val="none" w:sz="0" w:space="0" w:color="auto"/>
        <w:left w:val="none" w:sz="0" w:space="0" w:color="auto"/>
        <w:bottom w:val="none" w:sz="0" w:space="0" w:color="auto"/>
        <w:right w:val="none" w:sz="0" w:space="0" w:color="auto"/>
      </w:divBdr>
    </w:div>
    <w:div w:id="47265572">
      <w:bodyDiv w:val="1"/>
      <w:marLeft w:val="0"/>
      <w:marRight w:val="0"/>
      <w:marTop w:val="0"/>
      <w:marBottom w:val="0"/>
      <w:divBdr>
        <w:top w:val="none" w:sz="0" w:space="0" w:color="auto"/>
        <w:left w:val="none" w:sz="0" w:space="0" w:color="auto"/>
        <w:bottom w:val="none" w:sz="0" w:space="0" w:color="auto"/>
        <w:right w:val="none" w:sz="0" w:space="0" w:color="auto"/>
      </w:divBdr>
    </w:div>
    <w:div w:id="92628379">
      <w:bodyDiv w:val="1"/>
      <w:marLeft w:val="0"/>
      <w:marRight w:val="0"/>
      <w:marTop w:val="0"/>
      <w:marBottom w:val="0"/>
      <w:divBdr>
        <w:top w:val="none" w:sz="0" w:space="0" w:color="auto"/>
        <w:left w:val="none" w:sz="0" w:space="0" w:color="auto"/>
        <w:bottom w:val="none" w:sz="0" w:space="0" w:color="auto"/>
        <w:right w:val="none" w:sz="0" w:space="0" w:color="auto"/>
      </w:divBdr>
    </w:div>
    <w:div w:id="184560679">
      <w:bodyDiv w:val="1"/>
      <w:marLeft w:val="0"/>
      <w:marRight w:val="0"/>
      <w:marTop w:val="0"/>
      <w:marBottom w:val="0"/>
      <w:divBdr>
        <w:top w:val="none" w:sz="0" w:space="0" w:color="auto"/>
        <w:left w:val="none" w:sz="0" w:space="0" w:color="auto"/>
        <w:bottom w:val="none" w:sz="0" w:space="0" w:color="auto"/>
        <w:right w:val="none" w:sz="0" w:space="0" w:color="auto"/>
      </w:divBdr>
    </w:div>
    <w:div w:id="343097212">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632515791">
      <w:bodyDiv w:val="1"/>
      <w:marLeft w:val="0"/>
      <w:marRight w:val="0"/>
      <w:marTop w:val="0"/>
      <w:marBottom w:val="0"/>
      <w:divBdr>
        <w:top w:val="none" w:sz="0" w:space="0" w:color="auto"/>
        <w:left w:val="none" w:sz="0" w:space="0" w:color="auto"/>
        <w:bottom w:val="none" w:sz="0" w:space="0" w:color="auto"/>
        <w:right w:val="none" w:sz="0" w:space="0" w:color="auto"/>
      </w:divBdr>
    </w:div>
    <w:div w:id="1089234413">
      <w:bodyDiv w:val="1"/>
      <w:marLeft w:val="0"/>
      <w:marRight w:val="0"/>
      <w:marTop w:val="0"/>
      <w:marBottom w:val="0"/>
      <w:divBdr>
        <w:top w:val="none" w:sz="0" w:space="0" w:color="auto"/>
        <w:left w:val="none" w:sz="0" w:space="0" w:color="auto"/>
        <w:bottom w:val="none" w:sz="0" w:space="0" w:color="auto"/>
        <w:right w:val="none" w:sz="0" w:space="0" w:color="auto"/>
      </w:divBdr>
    </w:div>
    <w:div w:id="1179857074">
      <w:bodyDiv w:val="1"/>
      <w:marLeft w:val="0"/>
      <w:marRight w:val="0"/>
      <w:marTop w:val="0"/>
      <w:marBottom w:val="0"/>
      <w:divBdr>
        <w:top w:val="none" w:sz="0" w:space="0" w:color="auto"/>
        <w:left w:val="none" w:sz="0" w:space="0" w:color="auto"/>
        <w:bottom w:val="none" w:sz="0" w:space="0" w:color="auto"/>
        <w:right w:val="none" w:sz="0" w:space="0" w:color="auto"/>
      </w:divBdr>
    </w:div>
    <w:div w:id="1220939820">
      <w:bodyDiv w:val="1"/>
      <w:marLeft w:val="0"/>
      <w:marRight w:val="0"/>
      <w:marTop w:val="0"/>
      <w:marBottom w:val="0"/>
      <w:divBdr>
        <w:top w:val="none" w:sz="0" w:space="0" w:color="auto"/>
        <w:left w:val="none" w:sz="0" w:space="0" w:color="auto"/>
        <w:bottom w:val="none" w:sz="0" w:space="0" w:color="auto"/>
        <w:right w:val="none" w:sz="0" w:space="0" w:color="auto"/>
      </w:divBdr>
    </w:div>
    <w:div w:id="1446460291">
      <w:bodyDiv w:val="1"/>
      <w:marLeft w:val="0"/>
      <w:marRight w:val="0"/>
      <w:marTop w:val="0"/>
      <w:marBottom w:val="0"/>
      <w:divBdr>
        <w:top w:val="none" w:sz="0" w:space="0" w:color="auto"/>
        <w:left w:val="none" w:sz="0" w:space="0" w:color="auto"/>
        <w:bottom w:val="none" w:sz="0" w:space="0" w:color="auto"/>
        <w:right w:val="none" w:sz="0" w:space="0" w:color="auto"/>
      </w:divBdr>
    </w:div>
    <w:div w:id="1859007048">
      <w:bodyDiv w:val="1"/>
      <w:marLeft w:val="0"/>
      <w:marRight w:val="0"/>
      <w:marTop w:val="0"/>
      <w:marBottom w:val="0"/>
      <w:divBdr>
        <w:top w:val="none" w:sz="0" w:space="0" w:color="auto"/>
        <w:left w:val="none" w:sz="0" w:space="0" w:color="auto"/>
        <w:bottom w:val="none" w:sz="0" w:space="0" w:color="auto"/>
        <w:right w:val="none" w:sz="0" w:space="0" w:color="auto"/>
      </w:divBdr>
    </w:div>
    <w:div w:id="19474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x.doi.org/10.22161/ijhaf.5.3.5" TargetMode="External"/><Relationship Id="rId18" Type="http://schemas.openxmlformats.org/officeDocument/2006/relationships/hyperlink" Target="https://doi.org/10.1186/s43170-024-00285-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2944/carj.6.3.16" TargetMode="External"/><Relationship Id="rId2" Type="http://schemas.openxmlformats.org/officeDocument/2006/relationships/styles" Target="styles.xml"/><Relationship Id="rId16" Type="http://schemas.openxmlformats.org/officeDocument/2006/relationships/hyperlink" Target="https://doi.org/10.1080/104083909030419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jfca.2012.12.001" TargetMode="External"/><Relationship Id="rId10" Type="http://schemas.openxmlformats.org/officeDocument/2006/relationships/footer" Target="footer2.xml"/><Relationship Id="rId19" Type="http://schemas.openxmlformats.org/officeDocument/2006/relationships/hyperlink" Target="https://www.usda.gov/nass/pubs/todayrpt/uscapo1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jfca.2012.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3432</Words>
  <Characters>20320</Characters>
  <Application>Microsoft Office Word</Application>
  <DocSecurity>0</DocSecurity>
  <Lines>655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Mahamed Dol Ateye</cp:lastModifiedBy>
  <cp:revision>27</cp:revision>
  <dcterms:created xsi:type="dcterms:W3CDTF">2025-05-16T14:36:00Z</dcterms:created>
  <dcterms:modified xsi:type="dcterms:W3CDTF">2025-05-23T07:29:00Z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804133e7-21f3-4103-a628-76b25b43880d</vt:lpwstr>
  </property>
</Properties>
</file>