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DDDAC" w14:textId="6310CFD9" w:rsidR="00754C9A" w:rsidRPr="00316C0C" w:rsidRDefault="00316C0C" w:rsidP="00441B6F">
      <w:pPr>
        <w:pStyle w:val="Title"/>
        <w:spacing w:after="0"/>
        <w:jc w:val="both"/>
        <w:rPr>
          <w:rFonts w:ascii="Arial" w:hAnsi="Arial" w:cs="Arial"/>
          <w:i/>
          <w:iCs/>
          <w:u w:val="single"/>
        </w:rPr>
      </w:pPr>
      <w:r w:rsidRPr="00316C0C">
        <w:rPr>
          <w:rFonts w:ascii="Arial" w:hAnsi="Arial" w:cs="Arial"/>
          <w:i/>
          <w:iCs/>
          <w:u w:val="single"/>
        </w:rPr>
        <w:t>Review Article</w:t>
      </w:r>
    </w:p>
    <w:p w14:paraId="4F8DE8B6" w14:textId="77777777" w:rsidR="00316C0C" w:rsidRDefault="00E30C88" w:rsidP="00E30C88">
      <w:pPr>
        <w:pStyle w:val="Author"/>
        <w:spacing w:line="240" w:lineRule="auto"/>
        <w:rPr>
          <w:rFonts w:ascii="Arial" w:hAnsi="Arial" w:cs="Arial"/>
          <w:bCs/>
          <w:iCs/>
          <w:kern w:val="28"/>
          <w:sz w:val="36"/>
        </w:rPr>
      </w:pPr>
      <w:r w:rsidRPr="00E30C88">
        <w:rPr>
          <w:rFonts w:ascii="Arial" w:hAnsi="Arial" w:cs="Arial"/>
          <w:bCs/>
          <w:iCs/>
          <w:kern w:val="28"/>
          <w:sz w:val="36"/>
        </w:rPr>
        <w:tab/>
      </w:r>
    </w:p>
    <w:p w14:paraId="6DEE1348" w14:textId="50244E99" w:rsidR="00A258C3" w:rsidRPr="00790ADA" w:rsidRDefault="00E30C88" w:rsidP="00E30C88">
      <w:pPr>
        <w:pStyle w:val="Author"/>
        <w:spacing w:line="240" w:lineRule="auto"/>
        <w:rPr>
          <w:rFonts w:ascii="Arial" w:hAnsi="Arial" w:cs="Arial"/>
          <w:sz w:val="36"/>
        </w:rPr>
      </w:pPr>
      <w:r w:rsidRPr="00E30C88">
        <w:rPr>
          <w:rFonts w:ascii="Arial" w:hAnsi="Arial" w:cs="Arial"/>
          <w:bCs/>
          <w:iCs/>
          <w:kern w:val="28"/>
          <w:sz w:val="36"/>
        </w:rPr>
        <w:t xml:space="preserve">Nursing performance in the care of gestational diabetes: </w:t>
      </w:r>
      <w:r w:rsidR="002F24AE">
        <w:rPr>
          <w:rFonts w:ascii="Arial" w:hAnsi="Arial" w:cs="Arial"/>
          <w:bCs/>
          <w:iCs/>
          <w:kern w:val="28"/>
          <w:sz w:val="36"/>
        </w:rPr>
        <w:t xml:space="preserve">An </w:t>
      </w:r>
      <w:r w:rsidRPr="00E30C88">
        <w:rPr>
          <w:rFonts w:ascii="Arial" w:hAnsi="Arial" w:cs="Arial"/>
          <w:bCs/>
          <w:iCs/>
          <w:kern w:val="28"/>
          <w:sz w:val="36"/>
        </w:rPr>
        <w:t>integrative literature review</w:t>
      </w:r>
    </w:p>
    <w:p w14:paraId="4D1F9040" w14:textId="397D325D" w:rsidR="00643403" w:rsidRPr="00643403" w:rsidRDefault="00643403" w:rsidP="00643403">
      <w:pPr>
        <w:pStyle w:val="Affiliation"/>
        <w:rPr>
          <w:rFonts w:ascii="Arial" w:hAnsi="Arial" w:cs="Arial"/>
          <w:i/>
        </w:rPr>
      </w:pPr>
    </w:p>
    <w:p w14:paraId="46DD199C" w14:textId="77777777" w:rsidR="002C57D2" w:rsidRPr="00FB3A86" w:rsidRDefault="002C57D2" w:rsidP="00441B6F">
      <w:pPr>
        <w:pStyle w:val="Affiliation"/>
        <w:spacing w:after="0" w:line="240" w:lineRule="auto"/>
        <w:jc w:val="both"/>
        <w:rPr>
          <w:rFonts w:ascii="Arial" w:hAnsi="Arial" w:cs="Arial"/>
        </w:rPr>
      </w:pPr>
    </w:p>
    <w:p w14:paraId="2B2C471F" w14:textId="77777777" w:rsidR="00B01FCD" w:rsidRPr="00FB3A86" w:rsidRDefault="00B44876" w:rsidP="00441B6F">
      <w:pPr>
        <w:pStyle w:val="Copyright"/>
        <w:spacing w:after="0" w:line="240" w:lineRule="auto"/>
        <w:jc w:val="both"/>
        <w:rPr>
          <w:rFonts w:ascii="Arial" w:hAnsi="Arial" w:cs="Arial"/>
        </w:rPr>
        <w:sectPr w:rsidR="00B01FCD" w:rsidRPr="00FB3A86" w:rsidSect="0016358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7F90E0D2">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5CB134BF" w14:textId="77777777" w:rsidR="00B01FCD" w:rsidRDefault="00B01FCD" w:rsidP="00441B6F">
      <w:pPr>
        <w:pStyle w:val="AbstHead"/>
        <w:spacing w:after="0"/>
        <w:jc w:val="both"/>
        <w:rPr>
          <w:rFonts w:ascii="Arial" w:hAnsi="Arial" w:cs="Arial"/>
        </w:rPr>
      </w:pPr>
      <w:r w:rsidRPr="00FB3A86">
        <w:rPr>
          <w:rFonts w:ascii="Arial" w:hAnsi="Arial" w:cs="Arial"/>
        </w:rPr>
        <w:t>ABSTRACT</w:t>
      </w:r>
    </w:p>
    <w:p w14:paraId="15415DFA"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76C078C3" w14:textId="77777777" w:rsidTr="001E44FE">
        <w:tc>
          <w:tcPr>
            <w:tcW w:w="9576" w:type="dxa"/>
            <w:shd w:val="clear" w:color="auto" w:fill="F2F2F2"/>
          </w:tcPr>
          <w:p w14:paraId="4497B0E1" w14:textId="57A2E595" w:rsidR="00EA09EE" w:rsidRPr="00EA09EE" w:rsidRDefault="00EA09EE" w:rsidP="00E30C88">
            <w:pPr>
              <w:jc w:val="both"/>
              <w:rPr>
                <w:rFonts w:ascii="Arial" w:hAnsi="Arial" w:cs="Arial"/>
                <w:bCs/>
                <w:szCs w:val="24"/>
                <w:lang w:eastAsia="pt-BR"/>
              </w:rPr>
            </w:pPr>
            <w:r w:rsidRPr="00EA09EE">
              <w:rPr>
                <w:rFonts w:ascii="Arial" w:hAnsi="Arial" w:cs="Arial"/>
                <w:b/>
                <w:bCs/>
                <w:szCs w:val="24"/>
                <w:highlight w:val="yellow"/>
                <w:lang w:eastAsia="pt-BR"/>
              </w:rPr>
              <w:t xml:space="preserve">Background: </w:t>
            </w:r>
            <w:r w:rsidR="001D0BDC" w:rsidRPr="001D0BDC">
              <w:rPr>
                <w:highlight w:val="yellow"/>
              </w:rPr>
              <w:t>gestational Diabetes Mellitus (GDM) is a condition characterized by glucose intolerance with onset or first recognition during pregnancy. It poses significant risks for both maternal and fetal health, including preeclampsia, macrosomia, and neonatal hypoglycemia. The increasing prevalence of GDM highlights the need for comprehensive prenatal care, in which nursing professionals play a pivotal role.</w:t>
            </w:r>
          </w:p>
          <w:p w14:paraId="07BF0A74" w14:textId="695031E9" w:rsidR="00E30C88" w:rsidRDefault="00E30C88" w:rsidP="00E30C88">
            <w:pPr>
              <w:jc w:val="both"/>
              <w:rPr>
                <w:rFonts w:ascii="Arial" w:hAnsi="Arial" w:cs="Arial"/>
                <w:szCs w:val="24"/>
                <w:lang w:eastAsia="pt-BR"/>
              </w:rPr>
            </w:pPr>
            <w:r w:rsidRPr="00E30C88">
              <w:rPr>
                <w:rFonts w:ascii="Arial" w:hAnsi="Arial" w:cs="Arial"/>
                <w:b/>
                <w:bCs/>
                <w:szCs w:val="24"/>
                <w:lang w:eastAsia="pt-BR"/>
              </w:rPr>
              <w:t>Objective</w:t>
            </w:r>
            <w:r w:rsidRPr="00E30C88">
              <w:rPr>
                <w:rFonts w:ascii="Arial" w:hAnsi="Arial" w:cs="Arial"/>
                <w:szCs w:val="24"/>
                <w:lang w:eastAsia="pt-BR"/>
              </w:rPr>
              <w:t>: to analyze the role of nursing professionals in the care of pregnant women with Gestational Diabetes Mellitus (GDM), highlighting the importance of humanized care, diagnosis and treatment.</w:t>
            </w:r>
          </w:p>
          <w:p w14:paraId="4700B452" w14:textId="053CC4AB" w:rsidR="00E30C88" w:rsidRDefault="00E30C88" w:rsidP="00E30C88">
            <w:pPr>
              <w:jc w:val="both"/>
              <w:rPr>
                <w:rFonts w:ascii="Arial" w:hAnsi="Arial" w:cs="Arial"/>
                <w:szCs w:val="24"/>
                <w:lang w:eastAsia="pt-BR"/>
              </w:rPr>
            </w:pPr>
            <w:r w:rsidRPr="00E30C88">
              <w:rPr>
                <w:rFonts w:ascii="Arial" w:hAnsi="Arial" w:cs="Arial"/>
                <w:b/>
                <w:szCs w:val="24"/>
                <w:lang w:eastAsia="pt-BR"/>
              </w:rPr>
              <w:t>Methods:</w:t>
            </w:r>
            <w:r w:rsidRPr="00E30C88">
              <w:rPr>
                <w:rFonts w:ascii="Arial" w:hAnsi="Arial" w:cs="Arial"/>
                <w:szCs w:val="24"/>
                <w:lang w:eastAsia="pt-BR"/>
              </w:rPr>
              <w:t xml:space="preserve"> </w:t>
            </w:r>
            <w:r w:rsidR="00EA09EE">
              <w:rPr>
                <w:rFonts w:ascii="Arial" w:hAnsi="Arial" w:cs="Arial"/>
                <w:szCs w:val="24"/>
                <w:lang w:eastAsia="pt-BR"/>
              </w:rPr>
              <w:t>i</w:t>
            </w:r>
            <w:r w:rsidRPr="00E30C88">
              <w:rPr>
                <w:rFonts w:ascii="Arial" w:hAnsi="Arial" w:cs="Arial"/>
                <w:szCs w:val="24"/>
                <w:lang w:eastAsia="pt-BR"/>
              </w:rPr>
              <w:t xml:space="preserve">ntegrative literature review with the selection of five articles after analyzing 18,610 found on platforms such as </w:t>
            </w:r>
            <w:proofErr w:type="spellStart"/>
            <w:r w:rsidRPr="00E30C88">
              <w:rPr>
                <w:rFonts w:ascii="Arial" w:hAnsi="Arial" w:cs="Arial"/>
                <w:szCs w:val="24"/>
                <w:lang w:eastAsia="pt-BR"/>
              </w:rPr>
              <w:t>SciELO</w:t>
            </w:r>
            <w:proofErr w:type="spellEnd"/>
            <w:r w:rsidRPr="00E30C88">
              <w:rPr>
                <w:rFonts w:ascii="Arial" w:hAnsi="Arial" w:cs="Arial"/>
                <w:szCs w:val="24"/>
                <w:lang w:eastAsia="pt-BR"/>
              </w:rPr>
              <w:t>, Portal CAPES, and Google Scholar.</w:t>
            </w:r>
          </w:p>
          <w:p w14:paraId="01127FC4" w14:textId="77777777" w:rsidR="00E30C88" w:rsidRDefault="00E30C88" w:rsidP="00E30C88">
            <w:pPr>
              <w:jc w:val="both"/>
              <w:rPr>
                <w:rFonts w:ascii="Arial" w:hAnsi="Arial" w:cs="Arial"/>
                <w:szCs w:val="24"/>
                <w:lang w:eastAsia="pt-BR"/>
              </w:rPr>
            </w:pPr>
            <w:r w:rsidRPr="00E30C88">
              <w:rPr>
                <w:rFonts w:ascii="Arial" w:hAnsi="Arial" w:cs="Arial"/>
                <w:b/>
                <w:szCs w:val="24"/>
                <w:lang w:eastAsia="pt-BR"/>
              </w:rPr>
              <w:t>Results:</w:t>
            </w:r>
            <w:r w:rsidRPr="00E30C88">
              <w:rPr>
                <w:rFonts w:ascii="Arial" w:hAnsi="Arial" w:cs="Arial"/>
                <w:szCs w:val="24"/>
                <w:lang w:eastAsia="pt-BR"/>
              </w:rPr>
              <w:t xml:space="preserve"> the importance of humanizing nursing care, glycemic monitoring, health education, and psychological support was observed. The implementation of care protocols based on scientific evidence, together with the continuing education of nursing professionals, is essential to optimize treatment and prevent complications.</w:t>
            </w:r>
          </w:p>
          <w:p w14:paraId="3DBC2ABD" w14:textId="77777777" w:rsidR="00505F06" w:rsidRPr="00E30C88" w:rsidRDefault="00E30C88" w:rsidP="00E30C88">
            <w:pPr>
              <w:jc w:val="both"/>
              <w:rPr>
                <w:rFonts w:ascii="Arial" w:hAnsi="Arial" w:cs="Arial"/>
                <w:szCs w:val="24"/>
                <w:lang w:eastAsia="pt-BR"/>
              </w:rPr>
            </w:pPr>
            <w:r w:rsidRPr="00E30C88">
              <w:rPr>
                <w:rFonts w:ascii="Arial" w:hAnsi="Arial" w:cs="Arial"/>
                <w:b/>
                <w:szCs w:val="24"/>
                <w:lang w:eastAsia="pt-BR"/>
              </w:rPr>
              <w:t>Conclusion:</w:t>
            </w:r>
            <w:r w:rsidRPr="00E30C88">
              <w:rPr>
                <w:rFonts w:ascii="Arial" w:hAnsi="Arial" w:cs="Arial"/>
                <w:szCs w:val="24"/>
                <w:lang w:eastAsia="pt-BR"/>
              </w:rPr>
              <w:t xml:space="preserve"> the role of nurses is essential to promote the quality of life of pregnant women and their babies, ensuring effective control of GDM.</w:t>
            </w:r>
          </w:p>
        </w:tc>
      </w:tr>
    </w:tbl>
    <w:p w14:paraId="50E5CFEB" w14:textId="77777777" w:rsidR="00636EB2" w:rsidRDefault="00636EB2" w:rsidP="00441B6F">
      <w:pPr>
        <w:pStyle w:val="Body"/>
        <w:spacing w:after="0"/>
        <w:rPr>
          <w:rFonts w:ascii="Arial" w:hAnsi="Arial" w:cs="Arial"/>
          <w:i/>
        </w:rPr>
      </w:pPr>
    </w:p>
    <w:p w14:paraId="1B66469C" w14:textId="77777777" w:rsidR="00A24E7E" w:rsidRDefault="00A24E7E" w:rsidP="00441B6F">
      <w:pPr>
        <w:pStyle w:val="Body"/>
        <w:spacing w:after="0"/>
        <w:rPr>
          <w:rFonts w:ascii="Arial" w:hAnsi="Arial" w:cs="Arial"/>
          <w:i/>
        </w:rPr>
      </w:pPr>
      <w:r>
        <w:rPr>
          <w:rFonts w:ascii="Arial" w:hAnsi="Arial" w:cs="Arial"/>
          <w:i/>
        </w:rPr>
        <w:t xml:space="preserve">Keywords: </w:t>
      </w:r>
      <w:r w:rsidR="00E30C88" w:rsidRPr="00E30C88">
        <w:rPr>
          <w:rFonts w:ascii="Arial" w:hAnsi="Arial" w:cs="Arial"/>
          <w:i/>
        </w:rPr>
        <w:t>Gestational Diabetes Mellitus; Professional Practice; Nursing; Nursing care.</w:t>
      </w:r>
    </w:p>
    <w:p w14:paraId="3DAF9927" w14:textId="77777777" w:rsidR="00505F06" w:rsidRDefault="00505F06" w:rsidP="00441B6F">
      <w:pPr>
        <w:pStyle w:val="Body"/>
        <w:spacing w:after="0"/>
        <w:rPr>
          <w:rFonts w:ascii="Arial" w:hAnsi="Arial" w:cs="Arial"/>
          <w:i/>
        </w:rPr>
      </w:pPr>
    </w:p>
    <w:p w14:paraId="149335C7" w14:textId="77777777" w:rsidR="00E30C88" w:rsidRPr="00A24E7E" w:rsidRDefault="00E30C88" w:rsidP="00441B6F">
      <w:pPr>
        <w:pStyle w:val="Body"/>
        <w:spacing w:after="0"/>
        <w:rPr>
          <w:rFonts w:ascii="Arial" w:hAnsi="Arial" w:cs="Arial"/>
          <w:i/>
        </w:rPr>
      </w:pPr>
    </w:p>
    <w:p w14:paraId="6E82C724"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2A1EA498" w14:textId="77777777" w:rsidR="00790ADA" w:rsidRPr="00FB3A86" w:rsidRDefault="00790ADA" w:rsidP="00441B6F">
      <w:pPr>
        <w:pStyle w:val="AbstHead"/>
        <w:spacing w:after="0"/>
        <w:jc w:val="both"/>
        <w:rPr>
          <w:rFonts w:ascii="Arial" w:hAnsi="Arial" w:cs="Arial"/>
        </w:rPr>
      </w:pPr>
    </w:p>
    <w:p w14:paraId="749D2013" w14:textId="77777777" w:rsidR="00E30C88" w:rsidRPr="00E30C88" w:rsidRDefault="00E30C88" w:rsidP="00E30C88">
      <w:pPr>
        <w:pStyle w:val="Body"/>
        <w:rPr>
          <w:rFonts w:ascii="Arial" w:hAnsi="Arial" w:cs="Arial"/>
        </w:rPr>
      </w:pPr>
      <w:r w:rsidRPr="00E30C88">
        <w:rPr>
          <w:rFonts w:ascii="Arial" w:hAnsi="Arial" w:cs="Arial"/>
        </w:rPr>
        <w:t>Currently, one of the biggest global health problems is Diabetes Mellitus (DM). It is a chronic disease that begins with high blood glucose levels, causing changes in the pancreas that affect the mechanism related to insulin formation, thus causing a reduction in blood glucose levels. The main function of insulin is to promote the entry of glucose so that it can be used in various activities by the body's cells as a source of energ</w:t>
      </w:r>
      <w:r w:rsidR="005124E1">
        <w:rPr>
          <w:rFonts w:ascii="Arial" w:hAnsi="Arial" w:cs="Arial"/>
        </w:rPr>
        <w:t>y (</w:t>
      </w:r>
      <w:r w:rsidR="005124E1" w:rsidRPr="005124E1">
        <w:rPr>
          <w:rFonts w:ascii="Arial" w:hAnsi="Arial" w:cs="Arial"/>
        </w:rPr>
        <w:t>Brazilian Diabetes Society</w:t>
      </w:r>
      <w:r w:rsidR="005124E1">
        <w:rPr>
          <w:rFonts w:ascii="Arial" w:hAnsi="Arial" w:cs="Arial"/>
        </w:rPr>
        <w:t>, 2019)</w:t>
      </w:r>
    </w:p>
    <w:p w14:paraId="4AE47655" w14:textId="77777777" w:rsidR="00E30C88" w:rsidRPr="00E30C88" w:rsidRDefault="00E30C88" w:rsidP="00E30C88">
      <w:pPr>
        <w:pStyle w:val="Body"/>
        <w:rPr>
          <w:rFonts w:ascii="Arial" w:hAnsi="Arial" w:cs="Arial"/>
        </w:rPr>
      </w:pPr>
      <w:r w:rsidRPr="00E30C88">
        <w:rPr>
          <w:rFonts w:ascii="Arial" w:hAnsi="Arial" w:cs="Arial"/>
        </w:rPr>
        <w:t>According to the International Diabetes Federation (IDF), there are an estimated 537 million people with diabetes worldwide, an increase of 16% (74 million) according to estimates made in 2019. This rate could reach around 643 million people in 2030. This verification is done every 2 (two) years. If the estimates continue to grow, we will have a percentage of 12.2% with 783 million diabetic people by 204</w:t>
      </w:r>
      <w:r w:rsidR="003D73D7">
        <w:rPr>
          <w:rFonts w:ascii="Arial" w:hAnsi="Arial" w:cs="Arial"/>
        </w:rPr>
        <w:t>5 (</w:t>
      </w:r>
      <w:r w:rsidR="003D73D7" w:rsidRPr="003D73D7">
        <w:rPr>
          <w:rFonts w:ascii="Arial" w:hAnsi="Arial" w:cs="Arial"/>
        </w:rPr>
        <w:t>International Diabetes Federation</w:t>
      </w:r>
      <w:r w:rsidR="003D73D7">
        <w:rPr>
          <w:rFonts w:ascii="Arial" w:hAnsi="Arial" w:cs="Arial"/>
        </w:rPr>
        <w:t>, 2021)</w:t>
      </w:r>
      <w:r w:rsidR="003D73D7" w:rsidRPr="003D73D7">
        <w:rPr>
          <w:rFonts w:ascii="Arial" w:hAnsi="Arial" w:cs="Arial"/>
        </w:rPr>
        <w:t>.</w:t>
      </w:r>
    </w:p>
    <w:p w14:paraId="399C776B" w14:textId="77777777" w:rsidR="003D73D7" w:rsidRPr="00E30C88" w:rsidRDefault="00E30C88" w:rsidP="003D73D7">
      <w:pPr>
        <w:pStyle w:val="Body"/>
        <w:rPr>
          <w:rFonts w:ascii="Arial" w:hAnsi="Arial" w:cs="Arial"/>
        </w:rPr>
      </w:pPr>
      <w:r w:rsidRPr="00E30C88">
        <w:rPr>
          <w:rFonts w:ascii="Arial" w:hAnsi="Arial" w:cs="Arial"/>
        </w:rPr>
        <w:t xml:space="preserve">According to the Brazilian Institute of Geography and Statistics (IBGE), the results of the 2022 Census stipulate that the population of Brazil is made up of 203,080,756 people, indicating that the estimated number of people with diabetes is approximately 20 million, since the last survey in a representative sample showed that, in the 27 capitals surveyed, </w:t>
      </w:r>
      <w:r w:rsidRPr="00E30C88">
        <w:rPr>
          <w:rFonts w:ascii="Arial" w:hAnsi="Arial" w:cs="Arial"/>
        </w:rPr>
        <w:lastRenderedPageBreak/>
        <w:t>the frequency of self-reported diabetes diagnosis was 10.2%</w:t>
      </w:r>
      <w:r w:rsidR="003D73D7">
        <w:rPr>
          <w:rFonts w:ascii="Arial" w:hAnsi="Arial" w:cs="Arial"/>
        </w:rPr>
        <w:t xml:space="preserve"> (</w:t>
      </w:r>
      <w:r w:rsidR="003D73D7" w:rsidRPr="005124E1">
        <w:rPr>
          <w:rFonts w:ascii="Arial" w:hAnsi="Arial" w:cs="Arial"/>
        </w:rPr>
        <w:t>Brazilian Diabetes Society</w:t>
      </w:r>
      <w:r w:rsidR="003D73D7">
        <w:rPr>
          <w:rFonts w:ascii="Arial" w:hAnsi="Arial" w:cs="Arial"/>
        </w:rPr>
        <w:t>, 2024).</w:t>
      </w:r>
    </w:p>
    <w:p w14:paraId="429E03DC" w14:textId="54AD1F6F" w:rsidR="00E30C88" w:rsidRPr="00E30C88" w:rsidRDefault="00E30C88" w:rsidP="00E30C88">
      <w:pPr>
        <w:pStyle w:val="Body"/>
        <w:rPr>
          <w:rFonts w:ascii="Arial" w:hAnsi="Arial" w:cs="Arial"/>
        </w:rPr>
      </w:pPr>
      <w:r w:rsidRPr="00E30C88">
        <w:rPr>
          <w:rFonts w:ascii="Arial" w:hAnsi="Arial" w:cs="Arial"/>
        </w:rPr>
        <w:t>Diabetes is caused by an imbalance between insulin production and its action in the body, resulting in hyperglycemia. Prevention and treatment of diabetes are essential to improve the quality of life of patients and reduce the risk of complications. Therefore, a multidisciplinary approach to diabetes management is necessary. Comprehensive care for patients with diabetes is essential to ensure a healthier life and reduce the impact of this disease on public health</w:t>
      </w:r>
      <w:r w:rsidR="003D73D7">
        <w:rPr>
          <w:rFonts w:ascii="Arial" w:hAnsi="Arial" w:cs="Arial"/>
        </w:rPr>
        <w:t xml:space="preserve"> (</w:t>
      </w:r>
      <w:proofErr w:type="spellStart"/>
      <w:r w:rsidR="009A1529">
        <w:rPr>
          <w:rFonts w:ascii="Arial" w:hAnsi="Arial" w:cs="Arial"/>
        </w:rPr>
        <w:t>Cosentino</w:t>
      </w:r>
      <w:proofErr w:type="spellEnd"/>
      <w:r w:rsidR="009A1529">
        <w:rPr>
          <w:rFonts w:ascii="Arial" w:hAnsi="Arial" w:cs="Arial"/>
        </w:rPr>
        <w:t xml:space="preserve"> et al.,</w:t>
      </w:r>
      <w:r w:rsidR="003D73D7">
        <w:rPr>
          <w:rFonts w:ascii="Arial" w:hAnsi="Arial" w:cs="Arial"/>
        </w:rPr>
        <w:t xml:space="preserve"> 20</w:t>
      </w:r>
      <w:r w:rsidR="009A1529">
        <w:rPr>
          <w:rFonts w:ascii="Arial" w:hAnsi="Arial" w:cs="Arial"/>
        </w:rPr>
        <w:t>20</w:t>
      </w:r>
      <w:r w:rsidR="003D73D7">
        <w:rPr>
          <w:rFonts w:ascii="Arial" w:hAnsi="Arial" w:cs="Arial"/>
        </w:rPr>
        <w:t>).</w:t>
      </w:r>
    </w:p>
    <w:p w14:paraId="4306ED68" w14:textId="77777777" w:rsidR="00E30C88" w:rsidRPr="00E30C88" w:rsidRDefault="00E30C88" w:rsidP="00E30C88">
      <w:pPr>
        <w:pStyle w:val="Body"/>
        <w:rPr>
          <w:rFonts w:ascii="Arial" w:hAnsi="Arial" w:cs="Arial"/>
        </w:rPr>
      </w:pPr>
      <w:r w:rsidRPr="00E30C88">
        <w:rPr>
          <w:rFonts w:ascii="Arial" w:hAnsi="Arial" w:cs="Arial"/>
        </w:rPr>
        <w:t>DM can be classified into 4 forms: 1) pre-diabetes; 2) type 1 diabetes when there is no insulin production; type 2 diabetes, when the pancreas produces insulin, but not enough; and 4) gestational diabetes characterized by increased glucose during pregnancy</w:t>
      </w:r>
      <w:r w:rsidR="003D73D7">
        <w:rPr>
          <w:rFonts w:ascii="Arial" w:hAnsi="Arial" w:cs="Arial"/>
        </w:rPr>
        <w:t xml:space="preserve"> (</w:t>
      </w:r>
      <w:r w:rsidR="003D73D7" w:rsidRPr="003D73D7">
        <w:rPr>
          <w:rFonts w:ascii="Arial" w:hAnsi="Arial" w:cs="Arial"/>
        </w:rPr>
        <w:t>International Diabetes Federation</w:t>
      </w:r>
      <w:r w:rsidR="003D73D7">
        <w:rPr>
          <w:rFonts w:ascii="Arial" w:hAnsi="Arial" w:cs="Arial"/>
        </w:rPr>
        <w:t>, 2021)</w:t>
      </w:r>
      <w:r w:rsidR="003D73D7" w:rsidRPr="003D73D7">
        <w:rPr>
          <w:rFonts w:ascii="Arial" w:hAnsi="Arial" w:cs="Arial"/>
        </w:rPr>
        <w:t>.</w:t>
      </w:r>
    </w:p>
    <w:p w14:paraId="7BCE8A7D" w14:textId="77777777" w:rsidR="003D73D7" w:rsidRPr="00E30C88" w:rsidRDefault="00E30C88" w:rsidP="003D73D7">
      <w:pPr>
        <w:pStyle w:val="Body"/>
        <w:rPr>
          <w:rFonts w:ascii="Arial" w:hAnsi="Arial" w:cs="Arial"/>
        </w:rPr>
      </w:pPr>
      <w:r w:rsidRPr="00E30C88">
        <w:rPr>
          <w:rFonts w:ascii="Arial" w:hAnsi="Arial" w:cs="Arial"/>
        </w:rPr>
        <w:t>According to the Brazilian Diabetes Society (SBD), diabetes is a complex metabolic syndrome that occurs due to an imbalance between insulin production and its action in the body</w:t>
      </w:r>
      <w:r w:rsidR="003D73D7">
        <w:rPr>
          <w:rFonts w:ascii="Arial" w:hAnsi="Arial" w:cs="Arial"/>
        </w:rPr>
        <w:t xml:space="preserve"> (</w:t>
      </w:r>
      <w:r w:rsidR="003D73D7" w:rsidRPr="005124E1">
        <w:rPr>
          <w:rFonts w:ascii="Arial" w:hAnsi="Arial" w:cs="Arial"/>
        </w:rPr>
        <w:t>Brazilian Diabetes Society</w:t>
      </w:r>
      <w:r w:rsidR="003D73D7">
        <w:rPr>
          <w:rFonts w:ascii="Arial" w:hAnsi="Arial" w:cs="Arial"/>
        </w:rPr>
        <w:t>, 2024).</w:t>
      </w:r>
    </w:p>
    <w:p w14:paraId="3DA3EA33" w14:textId="77777777" w:rsidR="00E30C88" w:rsidRPr="00E30C88" w:rsidRDefault="00E30C88" w:rsidP="00E30C88">
      <w:pPr>
        <w:pStyle w:val="Body"/>
        <w:rPr>
          <w:rFonts w:ascii="Arial" w:hAnsi="Arial" w:cs="Arial"/>
        </w:rPr>
      </w:pPr>
      <w:r w:rsidRPr="00E30C88">
        <w:rPr>
          <w:rFonts w:ascii="Arial" w:hAnsi="Arial" w:cs="Arial"/>
        </w:rPr>
        <w:t>Insulin is a hormone produced by the pancreas that regulates blood glucose levels. When the body does not produce enough insulin or the cells do not respond to the insulin produced, glucose builds up in the blood, causing hyperglycemia and other symptoms associated with diabetes. According to the World Health Organization (WHO), the prevalence of diabetes has increased significantly worldwide, especially in developing countries</w:t>
      </w:r>
      <w:r w:rsidR="003D73D7">
        <w:rPr>
          <w:rFonts w:ascii="Arial" w:hAnsi="Arial" w:cs="Arial"/>
        </w:rPr>
        <w:t xml:space="preserve"> (Brazil, 2001).</w:t>
      </w:r>
    </w:p>
    <w:p w14:paraId="545C8C0E" w14:textId="77777777" w:rsidR="003D73D7" w:rsidRPr="00E30C88" w:rsidRDefault="00E30C88" w:rsidP="003D73D7">
      <w:pPr>
        <w:pStyle w:val="Body"/>
        <w:rPr>
          <w:rFonts w:ascii="Arial" w:hAnsi="Arial" w:cs="Arial"/>
        </w:rPr>
      </w:pPr>
      <w:r w:rsidRPr="00E30C88">
        <w:rPr>
          <w:rFonts w:ascii="Arial" w:hAnsi="Arial" w:cs="Arial"/>
        </w:rPr>
        <w:t>It is estimated that diabetes affects more than 463 million people worldwide and causes approximately 4 million deaths each year. Complications of diabetes include cardiovascular problems, neuropathy, retinopathy, nephropathy and diabetic foot, among others</w:t>
      </w:r>
      <w:r w:rsidR="003D73D7">
        <w:rPr>
          <w:rFonts w:ascii="Arial" w:hAnsi="Arial" w:cs="Arial"/>
        </w:rPr>
        <w:t xml:space="preserve"> (Brazil, 2001).</w:t>
      </w:r>
    </w:p>
    <w:p w14:paraId="7D75D3A4" w14:textId="6DE6021D" w:rsidR="00E30C88" w:rsidRPr="00E30C88" w:rsidRDefault="00E30C88" w:rsidP="00E30C88">
      <w:pPr>
        <w:pStyle w:val="Body"/>
        <w:rPr>
          <w:rFonts w:ascii="Arial" w:hAnsi="Arial" w:cs="Arial"/>
        </w:rPr>
      </w:pPr>
      <w:r w:rsidRPr="00E30C88">
        <w:rPr>
          <w:rFonts w:ascii="Arial" w:hAnsi="Arial" w:cs="Arial"/>
        </w:rPr>
        <w:t>By delimiting the research, it is observed that pregnancy is a very significant and remarkable phase in a woman's life, and that it can become a period of suffering when the pregnancy is not planned, when the assistance of health professionals is inadequate and/or subject to some obstetric violence, or even when an undesirable pathological case occurs. This can lead to health problems and even maternal-fetal death</w:t>
      </w:r>
      <w:r w:rsidR="003D73D7">
        <w:rPr>
          <w:rFonts w:ascii="Arial" w:hAnsi="Arial" w:cs="Arial"/>
        </w:rPr>
        <w:t xml:space="preserve"> (</w:t>
      </w:r>
      <w:r w:rsidR="009A1529">
        <w:rPr>
          <w:rFonts w:ascii="Arial" w:hAnsi="Arial" w:cs="Arial"/>
        </w:rPr>
        <w:t>Greely et al.</w:t>
      </w:r>
      <w:r w:rsidR="003D73D7">
        <w:rPr>
          <w:rFonts w:ascii="Arial" w:hAnsi="Arial" w:cs="Arial"/>
        </w:rPr>
        <w:t>, 20</w:t>
      </w:r>
      <w:r w:rsidR="009A1529">
        <w:rPr>
          <w:rFonts w:ascii="Arial" w:hAnsi="Arial" w:cs="Arial"/>
        </w:rPr>
        <w:t>22</w:t>
      </w:r>
      <w:r w:rsidR="003D73D7">
        <w:rPr>
          <w:rFonts w:ascii="Arial" w:hAnsi="Arial" w:cs="Arial"/>
        </w:rPr>
        <w:t>).</w:t>
      </w:r>
    </w:p>
    <w:p w14:paraId="2C4543A0" w14:textId="77777777" w:rsidR="00E30C88" w:rsidRPr="00E30C88" w:rsidRDefault="00E30C88" w:rsidP="00E30C88">
      <w:pPr>
        <w:pStyle w:val="Body"/>
        <w:rPr>
          <w:rFonts w:ascii="Arial" w:hAnsi="Arial" w:cs="Arial"/>
        </w:rPr>
      </w:pPr>
      <w:r w:rsidRPr="00E30C88">
        <w:rPr>
          <w:rFonts w:ascii="Arial" w:hAnsi="Arial" w:cs="Arial"/>
        </w:rPr>
        <w:t>During this period, risks related to pre-existing diseases and complications of organic, occupational or psychological origin may occur</w:t>
      </w:r>
      <w:r w:rsidR="003D73D7">
        <w:rPr>
          <w:rFonts w:ascii="Arial" w:hAnsi="Arial" w:cs="Arial"/>
        </w:rPr>
        <w:t xml:space="preserve"> (Lima et al., 2018).</w:t>
      </w:r>
      <w:r w:rsidRPr="00E30C88">
        <w:rPr>
          <w:rFonts w:ascii="Arial" w:hAnsi="Arial" w:cs="Arial"/>
        </w:rPr>
        <w:t xml:space="preserve"> Among these complications is Gestational Diabetes Mellitus (GDM), a disease that affects carbohydrate metabolism, characterized by an uncontrolled increase in blood glucose levels during pregnancy, which may persist after the baby is born</w:t>
      </w:r>
      <w:r w:rsidR="003D73D7">
        <w:rPr>
          <w:rFonts w:ascii="Arial" w:hAnsi="Arial" w:cs="Arial"/>
        </w:rPr>
        <w:t xml:space="preserve"> (</w:t>
      </w:r>
      <w:proofErr w:type="spellStart"/>
      <w:r w:rsidR="003D73D7">
        <w:rPr>
          <w:rFonts w:ascii="Arial" w:hAnsi="Arial" w:cs="Arial"/>
        </w:rPr>
        <w:t>Shimoe</w:t>
      </w:r>
      <w:proofErr w:type="spellEnd"/>
      <w:r w:rsidR="003D73D7">
        <w:rPr>
          <w:rFonts w:ascii="Arial" w:hAnsi="Arial" w:cs="Arial"/>
        </w:rPr>
        <w:t xml:space="preserve"> et al., 2021).</w:t>
      </w:r>
    </w:p>
    <w:p w14:paraId="78400D24" w14:textId="77777777" w:rsidR="00E30C88" w:rsidRPr="00E30C88" w:rsidRDefault="00E30C88" w:rsidP="00E30C88">
      <w:pPr>
        <w:pStyle w:val="Body"/>
        <w:rPr>
          <w:rFonts w:ascii="Arial" w:hAnsi="Arial" w:cs="Arial"/>
        </w:rPr>
      </w:pPr>
      <w:r w:rsidRPr="00E30C88">
        <w:rPr>
          <w:rFonts w:ascii="Arial" w:hAnsi="Arial" w:cs="Arial"/>
        </w:rPr>
        <w:t>GDM has a variable prevalence of 1 to 14%, depending on the population studied and the diagnostic criteria used. In this context, 7% are associated with this gestational complication, which may reach approximately 200,000 cases/year. In Brazil, GDM is still one of the main metabolic disorders of pregnancy, reaching a prevalence that can vary between 3 to 25%, according to the states studied</w:t>
      </w:r>
      <w:r w:rsidR="003D73D7">
        <w:rPr>
          <w:rFonts w:ascii="Arial" w:hAnsi="Arial" w:cs="Arial"/>
        </w:rPr>
        <w:t xml:space="preserve"> (</w:t>
      </w:r>
      <w:proofErr w:type="spellStart"/>
      <w:r w:rsidR="003D73D7">
        <w:rPr>
          <w:rFonts w:ascii="Arial" w:hAnsi="Arial" w:cs="Arial"/>
        </w:rPr>
        <w:t>Shimoe</w:t>
      </w:r>
      <w:proofErr w:type="spellEnd"/>
      <w:r w:rsidR="003D73D7">
        <w:rPr>
          <w:rFonts w:ascii="Arial" w:hAnsi="Arial" w:cs="Arial"/>
        </w:rPr>
        <w:t xml:space="preserve"> et al., 2021).</w:t>
      </w:r>
    </w:p>
    <w:p w14:paraId="4C450AE0" w14:textId="77777777" w:rsidR="00B01FCD" w:rsidRDefault="00E30C88" w:rsidP="00E30C88">
      <w:pPr>
        <w:pStyle w:val="Body"/>
        <w:spacing w:after="0"/>
        <w:rPr>
          <w:rFonts w:ascii="Arial" w:hAnsi="Arial" w:cs="Arial"/>
        </w:rPr>
      </w:pPr>
      <w:r w:rsidRPr="00E30C88">
        <w:rPr>
          <w:rFonts w:ascii="Arial" w:hAnsi="Arial" w:cs="Arial"/>
        </w:rPr>
        <w:t>Therefore, this study aims to analyze the role of nursing professionals in the care of pregnant women with GDM, highlighting the importance of humanized care, diagnosis and treatment.</w:t>
      </w:r>
    </w:p>
    <w:p w14:paraId="0FBF0354" w14:textId="77777777" w:rsidR="000D019D" w:rsidRDefault="000D019D" w:rsidP="00E30C88">
      <w:pPr>
        <w:pStyle w:val="Body"/>
        <w:spacing w:after="0"/>
        <w:rPr>
          <w:rFonts w:ascii="Arial" w:hAnsi="Arial" w:cs="Arial"/>
        </w:rPr>
      </w:pPr>
    </w:p>
    <w:p w14:paraId="2DEF59BA" w14:textId="77777777" w:rsidR="007F7B32" w:rsidRDefault="00902823" w:rsidP="00441B6F">
      <w:pPr>
        <w:pStyle w:val="AbstHead"/>
        <w:spacing w:after="0"/>
        <w:jc w:val="both"/>
        <w:rPr>
          <w:rFonts w:ascii="Arial" w:hAnsi="Arial" w:cs="Arial"/>
        </w:rPr>
      </w:pPr>
      <w:r>
        <w:rPr>
          <w:rFonts w:ascii="Arial" w:hAnsi="Arial" w:cs="Arial"/>
        </w:rPr>
        <w:lastRenderedPageBreak/>
        <w:t>2. material and method</w:t>
      </w:r>
      <w:r w:rsidR="00000F8F">
        <w:rPr>
          <w:rFonts w:ascii="Arial" w:hAnsi="Arial" w:cs="Arial"/>
        </w:rPr>
        <w:t>s</w:t>
      </w:r>
    </w:p>
    <w:p w14:paraId="5251EE7D" w14:textId="77777777" w:rsidR="00790ADA" w:rsidRPr="00FB3A86" w:rsidRDefault="00790ADA" w:rsidP="00441B6F">
      <w:pPr>
        <w:pStyle w:val="AbstHead"/>
        <w:spacing w:after="0"/>
        <w:jc w:val="both"/>
        <w:rPr>
          <w:rFonts w:ascii="Arial" w:hAnsi="Arial" w:cs="Arial"/>
        </w:rPr>
      </w:pPr>
    </w:p>
    <w:p w14:paraId="2C371AE9" w14:textId="4F80386D" w:rsidR="00E30C88" w:rsidRPr="00E30C88" w:rsidRDefault="00E30C88" w:rsidP="003D73D7">
      <w:pPr>
        <w:pStyle w:val="Body"/>
        <w:rPr>
          <w:rFonts w:ascii="Arial" w:hAnsi="Arial" w:cs="Arial"/>
        </w:rPr>
      </w:pPr>
      <w:r w:rsidRPr="00E30C88">
        <w:rPr>
          <w:rFonts w:ascii="Arial" w:hAnsi="Arial" w:cs="Arial"/>
        </w:rPr>
        <w:t>This study was conducted in accordance with the requirements of an Integrative Literature Review (ILR), which is a research method that selects and evaluates not only primary studies, but also literature reviews published in independent journals and digital platforms that bring together more than one journal or magazine</w:t>
      </w:r>
      <w:r w:rsidR="003D73D7">
        <w:rPr>
          <w:rFonts w:ascii="Arial" w:hAnsi="Arial" w:cs="Arial"/>
        </w:rPr>
        <w:t>.</w:t>
      </w:r>
    </w:p>
    <w:p w14:paraId="59102CE4" w14:textId="77777777" w:rsidR="00E30C88" w:rsidRPr="00E30C88" w:rsidRDefault="00E30C88" w:rsidP="00E30C88">
      <w:pPr>
        <w:pStyle w:val="Body"/>
        <w:rPr>
          <w:rFonts w:ascii="Arial" w:hAnsi="Arial" w:cs="Arial"/>
        </w:rPr>
      </w:pPr>
      <w:r w:rsidRPr="00E30C88">
        <w:rPr>
          <w:rFonts w:ascii="Arial" w:hAnsi="Arial" w:cs="Arial"/>
        </w:rPr>
        <w:t>In carrying out this ILR, a method based on a framework divided into six stages was adopted: establishing the theme and research question; establishing inclusion and exclusion criteria for articles (literature search); defining the information to be extracted from the selected articles; analyzing the included studies; discussing and presenting the results; presenting the integrative review</w:t>
      </w:r>
      <w:r w:rsidR="003D73D7">
        <w:rPr>
          <w:rFonts w:ascii="Arial" w:hAnsi="Arial" w:cs="Arial"/>
        </w:rPr>
        <w:t xml:space="preserve"> (Mendes; Silveira; </w:t>
      </w:r>
      <w:proofErr w:type="spellStart"/>
      <w:r w:rsidR="003D73D7">
        <w:rPr>
          <w:rFonts w:ascii="Arial" w:hAnsi="Arial" w:cs="Arial"/>
        </w:rPr>
        <w:t>Galvão</w:t>
      </w:r>
      <w:proofErr w:type="spellEnd"/>
      <w:r w:rsidR="003D73D7">
        <w:rPr>
          <w:rFonts w:ascii="Arial" w:hAnsi="Arial" w:cs="Arial"/>
        </w:rPr>
        <w:t>, 2018).</w:t>
      </w:r>
    </w:p>
    <w:p w14:paraId="5C971545" w14:textId="77777777" w:rsidR="00E30C88" w:rsidRPr="00E30C88" w:rsidRDefault="00E30C88" w:rsidP="00E30C88">
      <w:pPr>
        <w:pStyle w:val="Body"/>
        <w:rPr>
          <w:rFonts w:ascii="Arial" w:hAnsi="Arial" w:cs="Arial"/>
        </w:rPr>
      </w:pPr>
      <w:r w:rsidRPr="00E30C88">
        <w:rPr>
          <w:rFonts w:ascii="Arial" w:hAnsi="Arial" w:cs="Arial"/>
        </w:rPr>
        <w:t>In the process of defining the theme and research question, a research question was developed to guide the study: how can nursing professionals work in the care of patients with gestational diabetes? Scientific publications indexed in the CAPES Periodicals Portal database, Scientific Electronic Library Online (</w:t>
      </w:r>
      <w:proofErr w:type="spellStart"/>
      <w:r w:rsidRPr="00E30C88">
        <w:rPr>
          <w:rFonts w:ascii="Arial" w:hAnsi="Arial" w:cs="Arial"/>
        </w:rPr>
        <w:t>SciELO</w:t>
      </w:r>
      <w:proofErr w:type="spellEnd"/>
      <w:r w:rsidRPr="00E30C88">
        <w:rPr>
          <w:rFonts w:ascii="Arial" w:hAnsi="Arial" w:cs="Arial"/>
        </w:rPr>
        <w:t>) and Google Scholar were selected, with the following descriptors: Nursing and Gestational Diabetes, ensuring a broad search. The inclusion criteria defined for selection were original articles in Portuguese, published between 2020 and 2024, which have the search descriptors in their title.</w:t>
      </w:r>
    </w:p>
    <w:p w14:paraId="2B17EE3B" w14:textId="77777777" w:rsidR="00E30C88" w:rsidRPr="00E30C88" w:rsidRDefault="00E30C88" w:rsidP="00E30C88">
      <w:pPr>
        <w:pStyle w:val="Body"/>
        <w:rPr>
          <w:rFonts w:ascii="Arial" w:hAnsi="Arial" w:cs="Arial"/>
        </w:rPr>
      </w:pPr>
      <w:r w:rsidRPr="00E30C88">
        <w:rPr>
          <w:rFonts w:ascii="Arial" w:hAnsi="Arial" w:cs="Arial"/>
        </w:rPr>
        <w:t>The exclusion criteria were abstracts published in events, newsletters, theses and dissertations and productions published outside the inclusion period or that do not meet the inclusion criteria.</w:t>
      </w:r>
    </w:p>
    <w:p w14:paraId="501B1211" w14:textId="77777777" w:rsidR="00E30C88" w:rsidRPr="00E30C88" w:rsidRDefault="00E30C88" w:rsidP="00E30C88">
      <w:pPr>
        <w:pStyle w:val="Body"/>
        <w:rPr>
          <w:rFonts w:ascii="Arial" w:hAnsi="Arial" w:cs="Arial"/>
        </w:rPr>
      </w:pPr>
      <w:r w:rsidRPr="00E30C88">
        <w:rPr>
          <w:rFonts w:ascii="Arial" w:hAnsi="Arial" w:cs="Arial"/>
        </w:rPr>
        <w:t>The study layout format included: 1) Author/year; 2) Title of the article; 3) Research methodology, as per the table below. More information about the researched article was included in the discussion.</w:t>
      </w:r>
    </w:p>
    <w:p w14:paraId="3990FEB4" w14:textId="77777777" w:rsidR="00E30C88" w:rsidRPr="00E30C88" w:rsidRDefault="00E30C88" w:rsidP="00E30C88">
      <w:pPr>
        <w:pStyle w:val="Body"/>
        <w:rPr>
          <w:rFonts w:ascii="Arial" w:hAnsi="Arial" w:cs="Arial"/>
        </w:rPr>
      </w:pPr>
      <w:r w:rsidRPr="00E30C88">
        <w:rPr>
          <w:rFonts w:ascii="Arial" w:hAnsi="Arial" w:cs="Arial"/>
        </w:rPr>
        <w:t>The analysis of the studies began with the results using Microsoft Office Excel 2016 software, in order to produce Table 1. This phase required an organized approach to consider the rigor and characteristics of each study.</w:t>
      </w:r>
    </w:p>
    <w:p w14:paraId="0A8801C8" w14:textId="77777777" w:rsidR="00B95236" w:rsidRDefault="00E30C88" w:rsidP="00E30C88">
      <w:pPr>
        <w:pStyle w:val="Body"/>
        <w:spacing w:after="0"/>
        <w:rPr>
          <w:rFonts w:ascii="Arial" w:hAnsi="Arial" w:cs="Arial"/>
        </w:rPr>
      </w:pPr>
      <w:r w:rsidRPr="00E30C88">
        <w:rPr>
          <w:rFonts w:ascii="Arial" w:hAnsi="Arial" w:cs="Arial"/>
        </w:rPr>
        <w:t>The most relevant data from the research were presented based on the interpretation and synthesis of the results. In addition to identifying possible knowledge gaps, it was possible to define priorities for future studies.</w:t>
      </w:r>
    </w:p>
    <w:p w14:paraId="1EB90696" w14:textId="77777777" w:rsidR="00790ADA" w:rsidRPr="00FB3A86" w:rsidRDefault="00790ADA" w:rsidP="00441B6F">
      <w:pPr>
        <w:pStyle w:val="Body"/>
        <w:spacing w:after="0"/>
        <w:rPr>
          <w:rFonts w:ascii="Arial" w:hAnsi="Arial" w:cs="Arial"/>
        </w:rPr>
      </w:pPr>
    </w:p>
    <w:p w14:paraId="3B3E736C"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65DEC249" w14:textId="77777777" w:rsidR="00790ADA" w:rsidRPr="00FB3A86" w:rsidRDefault="00790ADA" w:rsidP="00441B6F">
      <w:pPr>
        <w:pStyle w:val="Head1"/>
        <w:spacing w:after="0"/>
        <w:jc w:val="both"/>
        <w:rPr>
          <w:rFonts w:ascii="Arial" w:hAnsi="Arial" w:cs="Arial"/>
        </w:rPr>
      </w:pPr>
    </w:p>
    <w:p w14:paraId="2DD0525F" w14:textId="77777777" w:rsidR="00E30C88" w:rsidRPr="00E30C88" w:rsidRDefault="00E30C88" w:rsidP="00E30C88">
      <w:pPr>
        <w:jc w:val="both"/>
        <w:rPr>
          <w:rFonts w:ascii="Arial" w:hAnsi="Arial" w:cs="Arial"/>
        </w:rPr>
      </w:pPr>
      <w:r w:rsidRPr="00E30C88">
        <w:rPr>
          <w:rFonts w:ascii="Arial" w:hAnsi="Arial" w:cs="Arial"/>
        </w:rPr>
        <w:t>In conducting this study, a total of 18,610 (eighteen thousand, six hundred and ten) studies were identified in the three databases (</w:t>
      </w:r>
      <w:proofErr w:type="spellStart"/>
      <w:r w:rsidRPr="00E30C88">
        <w:rPr>
          <w:rFonts w:ascii="Arial" w:hAnsi="Arial" w:cs="Arial"/>
        </w:rPr>
        <w:t>SciELO</w:t>
      </w:r>
      <w:proofErr w:type="spellEnd"/>
      <w:r w:rsidRPr="00E30C88">
        <w:rPr>
          <w:rFonts w:ascii="Arial" w:hAnsi="Arial" w:cs="Arial"/>
        </w:rPr>
        <w:t>, CAPES Portal, Google Scholar). However, after applying seven filters, five complete articles were selected and were suitable for analysis because they met the main requirements of the research and its objectives. The article selection process is described below (Table 1).</w:t>
      </w:r>
    </w:p>
    <w:p w14:paraId="2BF4D6E9" w14:textId="77777777" w:rsidR="00E30C88" w:rsidRPr="00E30C88" w:rsidRDefault="00E30C88" w:rsidP="00E30C88">
      <w:pPr>
        <w:rPr>
          <w:rFonts w:ascii="Arial" w:hAnsi="Arial" w:cs="Arial"/>
        </w:rPr>
      </w:pPr>
    </w:p>
    <w:p w14:paraId="6AE57EA9" w14:textId="77777777" w:rsidR="00E30C88" w:rsidRDefault="00E30C88" w:rsidP="00E30C88">
      <w:pPr>
        <w:rPr>
          <w:rFonts w:ascii="Arial" w:hAnsi="Arial" w:cs="Arial"/>
        </w:rPr>
      </w:pPr>
      <w:r w:rsidRPr="00E30C88">
        <w:rPr>
          <w:rFonts w:ascii="Arial" w:hAnsi="Arial" w:cs="Arial"/>
        </w:rPr>
        <w:t>Table 1: The article selection process</w:t>
      </w:r>
    </w:p>
    <w:tbl>
      <w:tblPr>
        <w:tblStyle w:val="MediumShading1-Accent5"/>
        <w:tblW w:w="8188" w:type="dxa"/>
        <w:tblLayout w:type="fixed"/>
        <w:tblLook w:val="01E0" w:firstRow="1" w:lastRow="1" w:firstColumn="1" w:lastColumn="1" w:noHBand="0" w:noVBand="0"/>
      </w:tblPr>
      <w:tblGrid>
        <w:gridCol w:w="1108"/>
        <w:gridCol w:w="1835"/>
        <w:gridCol w:w="993"/>
        <w:gridCol w:w="850"/>
        <w:gridCol w:w="1843"/>
        <w:gridCol w:w="1559"/>
      </w:tblGrid>
      <w:tr w:rsidR="00E30C88" w:rsidRPr="00E30C88" w14:paraId="03DA73E3" w14:textId="77777777" w:rsidTr="003D73D7">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8188" w:type="dxa"/>
            <w:gridSpan w:val="6"/>
          </w:tcPr>
          <w:p w14:paraId="01390752" w14:textId="77777777" w:rsidR="00E30C88" w:rsidRPr="00E30C88" w:rsidRDefault="00091E3C" w:rsidP="00AC48ED">
            <w:pPr>
              <w:pStyle w:val="TableParagraph"/>
              <w:jc w:val="center"/>
              <w:rPr>
                <w:sz w:val="20"/>
                <w:szCs w:val="20"/>
              </w:rPr>
            </w:pPr>
            <w:r w:rsidRPr="00091E3C">
              <w:rPr>
                <w:color w:val="000000" w:themeColor="text1"/>
                <w:sz w:val="20"/>
                <w:szCs w:val="20"/>
              </w:rPr>
              <w:t>ELECTRONIC CONSULTATION BASES</w:t>
            </w:r>
          </w:p>
        </w:tc>
      </w:tr>
      <w:tr w:rsidR="00E30C88" w:rsidRPr="00E30C88" w14:paraId="1C1B0A79" w14:textId="77777777" w:rsidTr="00A50A34">
        <w:trPr>
          <w:cnfStyle w:val="000000100000" w:firstRow="0" w:lastRow="0" w:firstColumn="0" w:lastColumn="0" w:oddVBand="0" w:evenVBand="0" w:oddHBand="1" w:evenHBand="0" w:firstRowFirstColumn="0" w:firstRowLastColumn="0" w:lastRowFirstColumn="0" w:lastRowLastColumn="0"/>
          <w:trHeight w:val="706"/>
        </w:trPr>
        <w:tc>
          <w:tcPr>
            <w:cnfStyle w:val="001000000000" w:firstRow="0" w:lastRow="0" w:firstColumn="1" w:lastColumn="0" w:oddVBand="0" w:evenVBand="0" w:oddHBand="0" w:evenHBand="0" w:firstRowFirstColumn="0" w:firstRowLastColumn="0" w:lastRowFirstColumn="0" w:lastRowLastColumn="0"/>
            <w:tcW w:w="1108" w:type="dxa"/>
          </w:tcPr>
          <w:p w14:paraId="6E9C8D8D" w14:textId="77777777" w:rsidR="00E30C88" w:rsidRPr="00E30C88" w:rsidRDefault="00E30C88" w:rsidP="00AC48ED">
            <w:pPr>
              <w:pStyle w:val="TableParagraph"/>
              <w:jc w:val="center"/>
              <w:rPr>
                <w:sz w:val="20"/>
                <w:szCs w:val="20"/>
              </w:rPr>
            </w:pPr>
          </w:p>
          <w:p w14:paraId="06EF4781" w14:textId="77777777" w:rsidR="00E30C88" w:rsidRPr="00E30C88" w:rsidRDefault="00E30C88" w:rsidP="00AC48ED">
            <w:pPr>
              <w:pStyle w:val="TableParagraph"/>
              <w:jc w:val="center"/>
              <w:rPr>
                <w:sz w:val="20"/>
                <w:szCs w:val="20"/>
              </w:rPr>
            </w:pPr>
            <w:r w:rsidRPr="00E30C88">
              <w:rPr>
                <w:sz w:val="20"/>
                <w:szCs w:val="20"/>
              </w:rPr>
              <w:t>N</w:t>
            </w:r>
          </w:p>
        </w:tc>
        <w:tc>
          <w:tcPr>
            <w:cnfStyle w:val="000010000000" w:firstRow="0" w:lastRow="0" w:firstColumn="0" w:lastColumn="0" w:oddVBand="1" w:evenVBand="0" w:oddHBand="0" w:evenHBand="0" w:firstRowFirstColumn="0" w:firstRowLastColumn="0" w:lastRowFirstColumn="0" w:lastRowLastColumn="0"/>
            <w:tcW w:w="1835" w:type="dxa"/>
          </w:tcPr>
          <w:p w14:paraId="2496DC08" w14:textId="77777777" w:rsidR="00E30C88" w:rsidRPr="00E30C88" w:rsidRDefault="00E30C88" w:rsidP="00AC48ED">
            <w:pPr>
              <w:pStyle w:val="TableParagraph"/>
              <w:spacing w:before="7"/>
              <w:ind w:right="63"/>
              <w:jc w:val="center"/>
              <w:rPr>
                <w:b/>
                <w:spacing w:val="-2"/>
                <w:sz w:val="20"/>
                <w:szCs w:val="20"/>
              </w:rPr>
            </w:pPr>
          </w:p>
          <w:p w14:paraId="4A83F346" w14:textId="77777777" w:rsidR="00E30C88" w:rsidRPr="00E30C88" w:rsidRDefault="00E30C88" w:rsidP="00AC48ED">
            <w:pPr>
              <w:pStyle w:val="TableParagraph"/>
              <w:spacing w:before="7"/>
              <w:ind w:right="63"/>
              <w:jc w:val="center"/>
              <w:rPr>
                <w:b/>
                <w:sz w:val="20"/>
                <w:szCs w:val="20"/>
              </w:rPr>
            </w:pPr>
            <w:r w:rsidRPr="00E30C88">
              <w:rPr>
                <w:b/>
                <w:spacing w:val="-2"/>
                <w:sz w:val="20"/>
                <w:szCs w:val="20"/>
              </w:rPr>
              <w:t>FILT</w:t>
            </w:r>
            <w:r w:rsidR="00091E3C">
              <w:rPr>
                <w:b/>
                <w:spacing w:val="-2"/>
                <w:sz w:val="20"/>
                <w:szCs w:val="20"/>
              </w:rPr>
              <w:t>ER</w:t>
            </w:r>
            <w:r w:rsidRPr="00E30C88">
              <w:rPr>
                <w:b/>
                <w:spacing w:val="-2"/>
                <w:sz w:val="20"/>
                <w:szCs w:val="20"/>
              </w:rPr>
              <w:t>S</w:t>
            </w:r>
          </w:p>
        </w:tc>
        <w:tc>
          <w:tcPr>
            <w:tcW w:w="993" w:type="dxa"/>
          </w:tcPr>
          <w:p w14:paraId="4318B280" w14:textId="77777777" w:rsidR="00E30C88" w:rsidRPr="00E30C88" w:rsidRDefault="00E30C88" w:rsidP="00AC48ED">
            <w:pPr>
              <w:pStyle w:val="TableParagraph"/>
              <w:spacing w:before="7"/>
              <w:ind w:left="1111"/>
              <w:jc w:val="center"/>
              <w:cnfStyle w:val="000000100000" w:firstRow="0" w:lastRow="0" w:firstColumn="0" w:lastColumn="0" w:oddVBand="0" w:evenVBand="0" w:oddHBand="1" w:evenHBand="0" w:firstRowFirstColumn="0" w:firstRowLastColumn="0" w:lastRowFirstColumn="0" w:lastRowLastColumn="0"/>
              <w:rPr>
                <w:b/>
                <w:sz w:val="20"/>
                <w:szCs w:val="20"/>
              </w:rPr>
            </w:pPr>
          </w:p>
          <w:p w14:paraId="2584ABD2" w14:textId="77777777" w:rsidR="00E30C88" w:rsidRPr="00E30C88" w:rsidRDefault="00E30C88" w:rsidP="00AC48ED">
            <w:pPr>
              <w:pStyle w:val="TableParagraph"/>
              <w:spacing w:before="7"/>
              <w:jc w:val="center"/>
              <w:cnfStyle w:val="000000100000" w:firstRow="0" w:lastRow="0" w:firstColumn="0" w:lastColumn="0" w:oddVBand="0" w:evenVBand="0" w:oddHBand="1" w:evenHBand="0" w:firstRowFirstColumn="0" w:firstRowLastColumn="0" w:lastRowFirstColumn="0" w:lastRowLastColumn="0"/>
              <w:rPr>
                <w:b/>
                <w:sz w:val="20"/>
                <w:szCs w:val="20"/>
              </w:rPr>
            </w:pPr>
            <w:r w:rsidRPr="00E30C88">
              <w:rPr>
                <w:b/>
                <w:spacing w:val="-2"/>
                <w:sz w:val="20"/>
                <w:szCs w:val="20"/>
              </w:rPr>
              <w:t>SciELO</w:t>
            </w:r>
          </w:p>
        </w:tc>
        <w:tc>
          <w:tcPr>
            <w:cnfStyle w:val="000010000000" w:firstRow="0" w:lastRow="0" w:firstColumn="0" w:lastColumn="0" w:oddVBand="1" w:evenVBand="0" w:oddHBand="0" w:evenHBand="0" w:firstRowFirstColumn="0" w:firstRowLastColumn="0" w:lastRowFirstColumn="0" w:lastRowLastColumn="0"/>
            <w:tcW w:w="850" w:type="dxa"/>
          </w:tcPr>
          <w:p w14:paraId="6DC07087" w14:textId="77777777" w:rsidR="00091E3C" w:rsidRPr="00E30C88" w:rsidRDefault="00E30C88" w:rsidP="00091E3C">
            <w:pPr>
              <w:pStyle w:val="TableParagraph"/>
              <w:spacing w:before="7"/>
              <w:jc w:val="center"/>
              <w:rPr>
                <w:b/>
                <w:spacing w:val="-11"/>
                <w:sz w:val="20"/>
                <w:szCs w:val="20"/>
              </w:rPr>
            </w:pPr>
            <w:r w:rsidRPr="00E30C88">
              <w:rPr>
                <w:b/>
                <w:spacing w:val="-2"/>
                <w:sz w:val="20"/>
                <w:szCs w:val="20"/>
              </w:rPr>
              <w:t>Capes</w:t>
            </w:r>
            <w:r w:rsidR="00091E3C" w:rsidRPr="00E30C88">
              <w:rPr>
                <w:b/>
                <w:sz w:val="20"/>
                <w:szCs w:val="20"/>
              </w:rPr>
              <w:t xml:space="preserve"> Portal</w:t>
            </w:r>
            <w:r w:rsidR="00091E3C" w:rsidRPr="00E30C88">
              <w:rPr>
                <w:b/>
                <w:spacing w:val="-11"/>
                <w:sz w:val="20"/>
                <w:szCs w:val="20"/>
              </w:rPr>
              <w:t xml:space="preserve">             </w:t>
            </w:r>
          </w:p>
          <w:p w14:paraId="0AA9D1B3" w14:textId="77777777" w:rsidR="00E30C88" w:rsidRPr="00E30C88" w:rsidRDefault="00E30C88" w:rsidP="00AC48ED">
            <w:pPr>
              <w:pStyle w:val="TableParagraph"/>
              <w:spacing w:before="7"/>
              <w:jc w:val="center"/>
              <w:rPr>
                <w:b/>
                <w:sz w:val="20"/>
                <w:szCs w:val="20"/>
              </w:rPr>
            </w:pPr>
          </w:p>
        </w:tc>
        <w:tc>
          <w:tcPr>
            <w:tcW w:w="1843" w:type="dxa"/>
          </w:tcPr>
          <w:p w14:paraId="2FDE6DCF" w14:textId="77777777" w:rsidR="00E30C88" w:rsidRPr="00E30C88" w:rsidRDefault="00E30C88" w:rsidP="00AC48ED">
            <w:pPr>
              <w:pStyle w:val="TableParagraph"/>
              <w:spacing w:before="10" w:line="242" w:lineRule="auto"/>
              <w:ind w:left="133" w:right="434" w:hanging="3"/>
              <w:cnfStyle w:val="000000100000" w:firstRow="0" w:lastRow="0" w:firstColumn="0" w:lastColumn="0" w:oddVBand="0" w:evenVBand="0" w:oddHBand="1" w:evenHBand="0" w:firstRowFirstColumn="0" w:firstRowLastColumn="0" w:lastRowFirstColumn="0" w:lastRowLastColumn="0"/>
              <w:rPr>
                <w:b/>
                <w:sz w:val="20"/>
                <w:szCs w:val="20"/>
              </w:rPr>
            </w:pPr>
            <w:r w:rsidRPr="00E30C88">
              <w:rPr>
                <w:b/>
                <w:spacing w:val="-2"/>
                <w:sz w:val="20"/>
                <w:szCs w:val="20"/>
              </w:rPr>
              <w:t>Google Acadêmic</w:t>
            </w:r>
          </w:p>
        </w:tc>
        <w:tc>
          <w:tcPr>
            <w:cnfStyle w:val="000100000000" w:firstRow="0" w:lastRow="0" w:firstColumn="0" w:lastColumn="1" w:oddVBand="0" w:evenVBand="0" w:oddHBand="0" w:evenHBand="0" w:firstRowFirstColumn="0" w:firstRowLastColumn="0" w:lastRowFirstColumn="0" w:lastRowLastColumn="0"/>
            <w:tcW w:w="1559" w:type="dxa"/>
          </w:tcPr>
          <w:p w14:paraId="0327775E" w14:textId="77777777" w:rsidR="00E30C88" w:rsidRPr="00E30C88" w:rsidRDefault="00E30C88" w:rsidP="00AC48ED">
            <w:pPr>
              <w:pStyle w:val="TableParagraph"/>
              <w:rPr>
                <w:sz w:val="20"/>
                <w:szCs w:val="20"/>
              </w:rPr>
            </w:pPr>
            <w:r w:rsidRPr="00E30C88">
              <w:rPr>
                <w:spacing w:val="-2"/>
                <w:sz w:val="20"/>
                <w:szCs w:val="20"/>
              </w:rPr>
              <w:t>Total</w:t>
            </w:r>
          </w:p>
        </w:tc>
      </w:tr>
      <w:tr w:rsidR="00E30C88" w:rsidRPr="00E30C88" w14:paraId="1FFDDAD1" w14:textId="77777777" w:rsidTr="00A50A34">
        <w:trPr>
          <w:cnfStyle w:val="000000010000" w:firstRow="0" w:lastRow="0" w:firstColumn="0" w:lastColumn="0" w:oddVBand="0" w:evenVBand="0" w:oddHBand="0" w:evenHBand="1"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1108" w:type="dxa"/>
          </w:tcPr>
          <w:p w14:paraId="546D75B6" w14:textId="77777777" w:rsidR="00E30C88" w:rsidRPr="00E30C88" w:rsidRDefault="00E30C88" w:rsidP="00AC48ED">
            <w:pPr>
              <w:pStyle w:val="TableParagraph"/>
              <w:spacing w:before="227"/>
              <w:ind w:right="367"/>
              <w:jc w:val="right"/>
              <w:rPr>
                <w:sz w:val="20"/>
                <w:szCs w:val="20"/>
              </w:rPr>
            </w:pPr>
            <w:r w:rsidRPr="00E30C88">
              <w:rPr>
                <w:spacing w:val="-10"/>
                <w:sz w:val="20"/>
                <w:szCs w:val="20"/>
              </w:rPr>
              <w:lastRenderedPageBreak/>
              <w:t>1</w:t>
            </w:r>
          </w:p>
        </w:tc>
        <w:tc>
          <w:tcPr>
            <w:cnfStyle w:val="000010000000" w:firstRow="0" w:lastRow="0" w:firstColumn="0" w:lastColumn="0" w:oddVBand="1" w:evenVBand="0" w:oddHBand="0" w:evenHBand="0" w:firstRowFirstColumn="0" w:firstRowLastColumn="0" w:lastRowFirstColumn="0" w:lastRowLastColumn="0"/>
            <w:tcW w:w="1835" w:type="dxa"/>
          </w:tcPr>
          <w:p w14:paraId="0649A8FA" w14:textId="77777777" w:rsidR="00E30C88" w:rsidRPr="00E30C88" w:rsidRDefault="00091E3C" w:rsidP="00AC48ED">
            <w:pPr>
              <w:pStyle w:val="TableParagraph"/>
              <w:spacing w:before="3" w:line="235" w:lineRule="auto"/>
              <w:ind w:left="34" w:right="-84" w:hanging="3"/>
              <w:rPr>
                <w:sz w:val="20"/>
                <w:szCs w:val="20"/>
              </w:rPr>
            </w:pPr>
            <w:r w:rsidRPr="00091E3C">
              <w:rPr>
                <w:spacing w:val="-2"/>
                <w:sz w:val="20"/>
                <w:szCs w:val="20"/>
              </w:rPr>
              <w:t>Keyword and boolean operator</w:t>
            </w:r>
          </w:p>
        </w:tc>
        <w:tc>
          <w:tcPr>
            <w:tcW w:w="993" w:type="dxa"/>
          </w:tcPr>
          <w:p w14:paraId="52E43AD6" w14:textId="77777777" w:rsidR="00E30C88" w:rsidRPr="00E30C88" w:rsidRDefault="00E30C88" w:rsidP="00AC48ED">
            <w:pPr>
              <w:pStyle w:val="TableParagraph"/>
              <w:spacing w:before="227"/>
              <w:ind w:left="64"/>
              <w:cnfStyle w:val="000000010000" w:firstRow="0" w:lastRow="0" w:firstColumn="0" w:lastColumn="0" w:oddVBand="0" w:evenVBand="0" w:oddHBand="0" w:evenHBand="1" w:firstRowFirstColumn="0" w:firstRowLastColumn="0" w:lastRowFirstColumn="0" w:lastRowLastColumn="0"/>
              <w:rPr>
                <w:sz w:val="20"/>
                <w:szCs w:val="20"/>
              </w:rPr>
            </w:pPr>
            <w:r w:rsidRPr="00E30C88">
              <w:rPr>
                <w:spacing w:val="-10"/>
                <w:sz w:val="20"/>
                <w:szCs w:val="20"/>
              </w:rPr>
              <w:t>1</w:t>
            </w:r>
          </w:p>
        </w:tc>
        <w:tc>
          <w:tcPr>
            <w:cnfStyle w:val="000010000000" w:firstRow="0" w:lastRow="0" w:firstColumn="0" w:lastColumn="0" w:oddVBand="1" w:evenVBand="0" w:oddHBand="0" w:evenHBand="0" w:firstRowFirstColumn="0" w:firstRowLastColumn="0" w:lastRowFirstColumn="0" w:lastRowLastColumn="0"/>
            <w:tcW w:w="850" w:type="dxa"/>
          </w:tcPr>
          <w:p w14:paraId="18B2108A" w14:textId="77777777" w:rsidR="00E30C88" w:rsidRPr="00E30C88" w:rsidRDefault="00E30C88" w:rsidP="00AC48ED">
            <w:pPr>
              <w:pStyle w:val="TableParagraph"/>
              <w:spacing w:before="227"/>
              <w:ind w:right="224"/>
              <w:jc w:val="center"/>
              <w:rPr>
                <w:sz w:val="20"/>
                <w:szCs w:val="20"/>
              </w:rPr>
            </w:pPr>
            <w:r w:rsidRPr="00E30C88">
              <w:rPr>
                <w:spacing w:val="-5"/>
                <w:sz w:val="20"/>
                <w:szCs w:val="20"/>
              </w:rPr>
              <w:t>109</w:t>
            </w:r>
          </w:p>
        </w:tc>
        <w:tc>
          <w:tcPr>
            <w:tcW w:w="1843" w:type="dxa"/>
          </w:tcPr>
          <w:p w14:paraId="02314E16" w14:textId="77777777" w:rsidR="00E30C88" w:rsidRPr="00E30C88" w:rsidRDefault="00E30C88" w:rsidP="00AC48ED">
            <w:pPr>
              <w:pStyle w:val="TableParagraph"/>
              <w:spacing w:before="227"/>
              <w:ind w:left="21" w:right="7"/>
              <w:jc w:val="center"/>
              <w:cnfStyle w:val="000000010000" w:firstRow="0" w:lastRow="0" w:firstColumn="0" w:lastColumn="0" w:oddVBand="0" w:evenVBand="0" w:oddHBand="0" w:evenHBand="1" w:firstRowFirstColumn="0" w:firstRowLastColumn="0" w:lastRowFirstColumn="0" w:lastRowLastColumn="0"/>
              <w:rPr>
                <w:sz w:val="20"/>
                <w:szCs w:val="20"/>
              </w:rPr>
            </w:pPr>
            <w:r w:rsidRPr="00E30C88">
              <w:rPr>
                <w:spacing w:val="-2"/>
                <w:sz w:val="20"/>
                <w:szCs w:val="20"/>
              </w:rPr>
              <w:t>18.500</w:t>
            </w:r>
          </w:p>
        </w:tc>
        <w:tc>
          <w:tcPr>
            <w:cnfStyle w:val="000100000000" w:firstRow="0" w:lastRow="0" w:firstColumn="0" w:lastColumn="1" w:oddVBand="0" w:evenVBand="0" w:oddHBand="0" w:evenHBand="0" w:firstRowFirstColumn="0" w:firstRowLastColumn="0" w:lastRowFirstColumn="0" w:lastRowLastColumn="0"/>
            <w:tcW w:w="1559" w:type="dxa"/>
          </w:tcPr>
          <w:p w14:paraId="388D4E33" w14:textId="77777777" w:rsidR="00E30C88" w:rsidRPr="00E30C88" w:rsidRDefault="00E30C88" w:rsidP="00AC48ED">
            <w:pPr>
              <w:pStyle w:val="TableParagraph"/>
              <w:spacing w:before="227"/>
              <w:ind w:left="5" w:right="15"/>
              <w:jc w:val="center"/>
              <w:rPr>
                <w:sz w:val="20"/>
                <w:szCs w:val="20"/>
              </w:rPr>
            </w:pPr>
            <w:r w:rsidRPr="00E30C88">
              <w:rPr>
                <w:spacing w:val="-2"/>
                <w:sz w:val="20"/>
                <w:szCs w:val="20"/>
              </w:rPr>
              <w:t>18.610</w:t>
            </w:r>
          </w:p>
        </w:tc>
      </w:tr>
      <w:tr w:rsidR="00E30C88" w:rsidRPr="00E30C88" w14:paraId="5C7221EC" w14:textId="77777777" w:rsidTr="00A50A34">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108" w:type="dxa"/>
          </w:tcPr>
          <w:p w14:paraId="68C037B3" w14:textId="77777777" w:rsidR="00E30C88" w:rsidRPr="00E30C88" w:rsidRDefault="00E30C88" w:rsidP="00AC48ED">
            <w:pPr>
              <w:pStyle w:val="TableParagraph"/>
              <w:spacing w:before="114"/>
              <w:ind w:right="367"/>
              <w:jc w:val="right"/>
              <w:rPr>
                <w:sz w:val="20"/>
                <w:szCs w:val="20"/>
              </w:rPr>
            </w:pPr>
            <w:r w:rsidRPr="00E30C88">
              <w:rPr>
                <w:spacing w:val="-10"/>
                <w:sz w:val="20"/>
                <w:szCs w:val="20"/>
              </w:rPr>
              <w:t>2</w:t>
            </w:r>
          </w:p>
        </w:tc>
        <w:tc>
          <w:tcPr>
            <w:cnfStyle w:val="000010000000" w:firstRow="0" w:lastRow="0" w:firstColumn="0" w:lastColumn="0" w:oddVBand="1" w:evenVBand="0" w:oddHBand="0" w:evenHBand="0" w:firstRowFirstColumn="0" w:firstRowLastColumn="0" w:lastRowFirstColumn="0" w:lastRowLastColumn="0"/>
            <w:tcW w:w="1835" w:type="dxa"/>
          </w:tcPr>
          <w:p w14:paraId="3125BB93" w14:textId="77777777" w:rsidR="00E30C88" w:rsidRPr="00E30C88" w:rsidRDefault="00091E3C" w:rsidP="00AC48ED">
            <w:pPr>
              <w:pStyle w:val="TableParagraph"/>
              <w:spacing w:line="230" w:lineRule="auto"/>
              <w:ind w:left="34" w:hanging="5"/>
              <w:rPr>
                <w:sz w:val="20"/>
                <w:szCs w:val="20"/>
              </w:rPr>
            </w:pPr>
            <w:r w:rsidRPr="00091E3C">
              <w:rPr>
                <w:sz w:val="20"/>
                <w:szCs w:val="20"/>
              </w:rPr>
              <w:t>Language only in Portuguese</w:t>
            </w:r>
          </w:p>
        </w:tc>
        <w:tc>
          <w:tcPr>
            <w:tcW w:w="993" w:type="dxa"/>
          </w:tcPr>
          <w:p w14:paraId="0F99BF50" w14:textId="77777777" w:rsidR="00E30C88" w:rsidRPr="00E30C88" w:rsidRDefault="00E30C88" w:rsidP="00AC48ED">
            <w:pPr>
              <w:pStyle w:val="TableParagraph"/>
              <w:spacing w:before="114"/>
              <w:ind w:left="64"/>
              <w:cnfStyle w:val="000000100000" w:firstRow="0" w:lastRow="0" w:firstColumn="0" w:lastColumn="0" w:oddVBand="0" w:evenVBand="0" w:oddHBand="1" w:evenHBand="0" w:firstRowFirstColumn="0" w:firstRowLastColumn="0" w:lastRowFirstColumn="0" w:lastRowLastColumn="0"/>
              <w:rPr>
                <w:sz w:val="20"/>
                <w:szCs w:val="20"/>
              </w:rPr>
            </w:pPr>
            <w:r w:rsidRPr="00E30C88">
              <w:rPr>
                <w:spacing w:val="-10"/>
                <w:sz w:val="20"/>
                <w:szCs w:val="20"/>
              </w:rPr>
              <w:t>1</w:t>
            </w:r>
          </w:p>
        </w:tc>
        <w:tc>
          <w:tcPr>
            <w:cnfStyle w:val="000010000000" w:firstRow="0" w:lastRow="0" w:firstColumn="0" w:lastColumn="0" w:oddVBand="1" w:evenVBand="0" w:oddHBand="0" w:evenHBand="0" w:firstRowFirstColumn="0" w:firstRowLastColumn="0" w:lastRowFirstColumn="0" w:lastRowLastColumn="0"/>
            <w:tcW w:w="850" w:type="dxa"/>
          </w:tcPr>
          <w:p w14:paraId="184D096D" w14:textId="77777777" w:rsidR="00E30C88" w:rsidRPr="00E30C88" w:rsidRDefault="00E30C88" w:rsidP="00AC48ED">
            <w:pPr>
              <w:pStyle w:val="TableParagraph"/>
              <w:spacing w:before="114"/>
              <w:ind w:right="224"/>
              <w:jc w:val="center"/>
              <w:rPr>
                <w:sz w:val="20"/>
                <w:szCs w:val="20"/>
              </w:rPr>
            </w:pPr>
            <w:r w:rsidRPr="00E30C88">
              <w:rPr>
                <w:spacing w:val="-5"/>
                <w:sz w:val="20"/>
                <w:szCs w:val="20"/>
              </w:rPr>
              <w:t>81</w:t>
            </w:r>
          </w:p>
        </w:tc>
        <w:tc>
          <w:tcPr>
            <w:tcW w:w="1843" w:type="dxa"/>
          </w:tcPr>
          <w:p w14:paraId="5E6F5843" w14:textId="77777777" w:rsidR="00E30C88" w:rsidRPr="00E30C88" w:rsidRDefault="00E30C88" w:rsidP="00AC48ED">
            <w:pPr>
              <w:pStyle w:val="TableParagraph"/>
              <w:spacing w:before="114"/>
              <w:ind w:left="21" w:right="7"/>
              <w:jc w:val="center"/>
              <w:cnfStyle w:val="000000100000" w:firstRow="0" w:lastRow="0" w:firstColumn="0" w:lastColumn="0" w:oddVBand="0" w:evenVBand="0" w:oddHBand="1" w:evenHBand="0" w:firstRowFirstColumn="0" w:firstRowLastColumn="0" w:lastRowFirstColumn="0" w:lastRowLastColumn="0"/>
              <w:rPr>
                <w:sz w:val="20"/>
                <w:szCs w:val="20"/>
              </w:rPr>
            </w:pPr>
            <w:r w:rsidRPr="00E30C88">
              <w:rPr>
                <w:spacing w:val="-2"/>
                <w:sz w:val="20"/>
                <w:szCs w:val="20"/>
              </w:rPr>
              <w:t>15.900</w:t>
            </w:r>
          </w:p>
        </w:tc>
        <w:tc>
          <w:tcPr>
            <w:cnfStyle w:val="000100000000" w:firstRow="0" w:lastRow="0" w:firstColumn="0" w:lastColumn="1" w:oddVBand="0" w:evenVBand="0" w:oddHBand="0" w:evenHBand="0" w:firstRowFirstColumn="0" w:firstRowLastColumn="0" w:lastRowFirstColumn="0" w:lastRowLastColumn="0"/>
            <w:tcW w:w="1559" w:type="dxa"/>
          </w:tcPr>
          <w:p w14:paraId="7099EEFC" w14:textId="77777777" w:rsidR="00E30C88" w:rsidRPr="00E30C88" w:rsidRDefault="00E30C88" w:rsidP="00AC48ED">
            <w:pPr>
              <w:pStyle w:val="TableParagraph"/>
              <w:spacing w:before="114"/>
              <w:ind w:left="5" w:right="15"/>
              <w:jc w:val="center"/>
              <w:rPr>
                <w:sz w:val="20"/>
                <w:szCs w:val="20"/>
              </w:rPr>
            </w:pPr>
            <w:r w:rsidRPr="00E30C88">
              <w:rPr>
                <w:spacing w:val="-2"/>
                <w:sz w:val="20"/>
                <w:szCs w:val="20"/>
              </w:rPr>
              <w:t>15.982</w:t>
            </w:r>
          </w:p>
        </w:tc>
      </w:tr>
      <w:tr w:rsidR="00E30C88" w:rsidRPr="00E30C88" w14:paraId="3C4E9926" w14:textId="77777777" w:rsidTr="00A50A34">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108" w:type="dxa"/>
          </w:tcPr>
          <w:p w14:paraId="218C35A0" w14:textId="77777777" w:rsidR="00E30C88" w:rsidRPr="00E30C88" w:rsidRDefault="00E30C88" w:rsidP="00AC48ED">
            <w:pPr>
              <w:pStyle w:val="TableParagraph"/>
              <w:spacing w:before="112"/>
              <w:ind w:right="367"/>
              <w:jc w:val="right"/>
              <w:rPr>
                <w:sz w:val="20"/>
                <w:szCs w:val="20"/>
              </w:rPr>
            </w:pPr>
            <w:r w:rsidRPr="00E30C88">
              <w:rPr>
                <w:spacing w:val="-10"/>
                <w:sz w:val="20"/>
                <w:szCs w:val="20"/>
              </w:rPr>
              <w:t>3</w:t>
            </w:r>
          </w:p>
        </w:tc>
        <w:tc>
          <w:tcPr>
            <w:cnfStyle w:val="000010000000" w:firstRow="0" w:lastRow="0" w:firstColumn="0" w:lastColumn="0" w:oddVBand="1" w:evenVBand="0" w:oddHBand="0" w:evenHBand="0" w:firstRowFirstColumn="0" w:firstRowLastColumn="0" w:lastRowFirstColumn="0" w:lastRowLastColumn="0"/>
            <w:tcW w:w="1835" w:type="dxa"/>
          </w:tcPr>
          <w:p w14:paraId="1AF1FB44" w14:textId="77777777" w:rsidR="00091E3C" w:rsidRPr="00091E3C" w:rsidRDefault="00091E3C" w:rsidP="00091E3C">
            <w:pPr>
              <w:pStyle w:val="TableParagraph"/>
              <w:spacing w:line="227" w:lineRule="exact"/>
              <w:ind w:left="34"/>
              <w:rPr>
                <w:sz w:val="20"/>
                <w:szCs w:val="20"/>
              </w:rPr>
            </w:pPr>
            <w:r w:rsidRPr="00091E3C">
              <w:rPr>
                <w:sz w:val="20"/>
                <w:szCs w:val="20"/>
              </w:rPr>
              <w:t>Period from</w:t>
            </w:r>
          </w:p>
          <w:p w14:paraId="504125C3" w14:textId="77777777" w:rsidR="00E30C88" w:rsidRPr="00E30C88" w:rsidRDefault="00091E3C" w:rsidP="00091E3C">
            <w:pPr>
              <w:pStyle w:val="TableParagraph"/>
              <w:spacing w:before="3" w:line="215" w:lineRule="exact"/>
              <w:ind w:left="34"/>
              <w:rPr>
                <w:sz w:val="20"/>
                <w:szCs w:val="20"/>
              </w:rPr>
            </w:pPr>
            <w:r w:rsidRPr="00091E3C">
              <w:rPr>
                <w:sz w:val="20"/>
                <w:szCs w:val="20"/>
              </w:rPr>
              <w:t>2020 to 2024</w:t>
            </w:r>
          </w:p>
        </w:tc>
        <w:tc>
          <w:tcPr>
            <w:tcW w:w="993" w:type="dxa"/>
          </w:tcPr>
          <w:p w14:paraId="6E527D4F" w14:textId="77777777" w:rsidR="00E30C88" w:rsidRPr="00E30C88" w:rsidRDefault="00E30C88" w:rsidP="00AC48ED">
            <w:pPr>
              <w:pStyle w:val="TableParagraph"/>
              <w:spacing w:before="112"/>
              <w:ind w:left="64"/>
              <w:cnfStyle w:val="000000010000" w:firstRow="0" w:lastRow="0" w:firstColumn="0" w:lastColumn="0" w:oddVBand="0" w:evenVBand="0" w:oddHBand="0" w:evenHBand="1" w:firstRowFirstColumn="0" w:firstRowLastColumn="0" w:lastRowFirstColumn="0" w:lastRowLastColumn="0"/>
              <w:rPr>
                <w:sz w:val="20"/>
                <w:szCs w:val="20"/>
              </w:rPr>
            </w:pPr>
            <w:r w:rsidRPr="00E30C88">
              <w:rPr>
                <w:spacing w:val="-10"/>
                <w:sz w:val="20"/>
                <w:szCs w:val="20"/>
              </w:rPr>
              <w:t>1</w:t>
            </w:r>
          </w:p>
        </w:tc>
        <w:tc>
          <w:tcPr>
            <w:cnfStyle w:val="000010000000" w:firstRow="0" w:lastRow="0" w:firstColumn="0" w:lastColumn="0" w:oddVBand="1" w:evenVBand="0" w:oddHBand="0" w:evenHBand="0" w:firstRowFirstColumn="0" w:firstRowLastColumn="0" w:lastRowFirstColumn="0" w:lastRowLastColumn="0"/>
            <w:tcW w:w="850" w:type="dxa"/>
          </w:tcPr>
          <w:p w14:paraId="6D9E26DF" w14:textId="77777777" w:rsidR="00E30C88" w:rsidRPr="00E30C88" w:rsidRDefault="00E30C88" w:rsidP="00AC48ED">
            <w:pPr>
              <w:pStyle w:val="TableParagraph"/>
              <w:spacing w:before="112"/>
              <w:ind w:right="224"/>
              <w:jc w:val="center"/>
              <w:rPr>
                <w:sz w:val="20"/>
                <w:szCs w:val="20"/>
              </w:rPr>
            </w:pPr>
            <w:r w:rsidRPr="00E30C88">
              <w:rPr>
                <w:spacing w:val="-5"/>
                <w:sz w:val="20"/>
                <w:szCs w:val="20"/>
              </w:rPr>
              <w:t>50</w:t>
            </w:r>
          </w:p>
        </w:tc>
        <w:tc>
          <w:tcPr>
            <w:tcW w:w="1843" w:type="dxa"/>
          </w:tcPr>
          <w:p w14:paraId="67463DDC" w14:textId="77777777" w:rsidR="00E30C88" w:rsidRPr="00E30C88" w:rsidRDefault="00E30C88" w:rsidP="00AC48ED">
            <w:pPr>
              <w:pStyle w:val="TableParagraph"/>
              <w:spacing w:before="112"/>
              <w:ind w:left="21" w:right="7"/>
              <w:jc w:val="center"/>
              <w:cnfStyle w:val="000000010000" w:firstRow="0" w:lastRow="0" w:firstColumn="0" w:lastColumn="0" w:oddVBand="0" w:evenVBand="0" w:oddHBand="0" w:evenHBand="1" w:firstRowFirstColumn="0" w:firstRowLastColumn="0" w:lastRowFirstColumn="0" w:lastRowLastColumn="0"/>
              <w:rPr>
                <w:sz w:val="20"/>
                <w:szCs w:val="20"/>
              </w:rPr>
            </w:pPr>
            <w:r w:rsidRPr="00E30C88">
              <w:rPr>
                <w:spacing w:val="-2"/>
                <w:sz w:val="20"/>
                <w:szCs w:val="20"/>
              </w:rPr>
              <w:t>7.390</w:t>
            </w:r>
          </w:p>
        </w:tc>
        <w:tc>
          <w:tcPr>
            <w:cnfStyle w:val="000100000000" w:firstRow="0" w:lastRow="0" w:firstColumn="0" w:lastColumn="1" w:oddVBand="0" w:evenVBand="0" w:oddHBand="0" w:evenHBand="0" w:firstRowFirstColumn="0" w:firstRowLastColumn="0" w:lastRowFirstColumn="0" w:lastRowLastColumn="0"/>
            <w:tcW w:w="1559" w:type="dxa"/>
          </w:tcPr>
          <w:p w14:paraId="0CBFFCB6" w14:textId="77777777" w:rsidR="00E30C88" w:rsidRPr="00E30C88" w:rsidRDefault="00E30C88" w:rsidP="00AC48ED">
            <w:pPr>
              <w:pStyle w:val="TableParagraph"/>
              <w:spacing w:before="112"/>
              <w:ind w:left="5" w:right="15"/>
              <w:jc w:val="center"/>
              <w:rPr>
                <w:sz w:val="20"/>
                <w:szCs w:val="20"/>
              </w:rPr>
            </w:pPr>
            <w:r w:rsidRPr="00E30C88">
              <w:rPr>
                <w:spacing w:val="-2"/>
                <w:sz w:val="20"/>
                <w:szCs w:val="20"/>
              </w:rPr>
              <w:t>7.441</w:t>
            </w:r>
          </w:p>
        </w:tc>
      </w:tr>
      <w:tr w:rsidR="00E30C88" w:rsidRPr="00E30C88" w14:paraId="329937AD" w14:textId="77777777" w:rsidTr="00A50A34">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1108" w:type="dxa"/>
          </w:tcPr>
          <w:p w14:paraId="2E562823" w14:textId="77777777" w:rsidR="00E30C88" w:rsidRPr="00E30C88" w:rsidRDefault="00E30C88" w:rsidP="00AC48ED">
            <w:pPr>
              <w:pStyle w:val="TableParagraph"/>
              <w:spacing w:before="112"/>
              <w:ind w:right="367"/>
              <w:jc w:val="right"/>
              <w:rPr>
                <w:sz w:val="20"/>
                <w:szCs w:val="20"/>
              </w:rPr>
            </w:pPr>
            <w:r w:rsidRPr="00E30C88">
              <w:rPr>
                <w:spacing w:val="-10"/>
                <w:sz w:val="20"/>
                <w:szCs w:val="20"/>
              </w:rPr>
              <w:t>4</w:t>
            </w:r>
          </w:p>
        </w:tc>
        <w:tc>
          <w:tcPr>
            <w:cnfStyle w:val="000010000000" w:firstRow="0" w:lastRow="0" w:firstColumn="0" w:lastColumn="0" w:oddVBand="1" w:evenVBand="0" w:oddHBand="0" w:evenHBand="0" w:firstRowFirstColumn="0" w:firstRowLastColumn="0" w:lastRowFirstColumn="0" w:lastRowLastColumn="0"/>
            <w:tcW w:w="1835" w:type="dxa"/>
          </w:tcPr>
          <w:p w14:paraId="3A4E9EAE" w14:textId="77777777" w:rsidR="00E30C88" w:rsidRPr="00E30C88" w:rsidRDefault="00091E3C" w:rsidP="00AC48ED">
            <w:pPr>
              <w:pStyle w:val="TableParagraph"/>
              <w:spacing w:line="232" w:lineRule="auto"/>
              <w:ind w:left="34" w:right="-84"/>
              <w:rPr>
                <w:sz w:val="20"/>
                <w:szCs w:val="20"/>
              </w:rPr>
            </w:pPr>
            <w:r w:rsidRPr="00091E3C">
              <w:rPr>
                <w:sz w:val="20"/>
                <w:szCs w:val="20"/>
              </w:rPr>
              <w:t>Open Access Articles</w:t>
            </w:r>
          </w:p>
        </w:tc>
        <w:tc>
          <w:tcPr>
            <w:tcW w:w="993" w:type="dxa"/>
          </w:tcPr>
          <w:p w14:paraId="752A5C7D" w14:textId="77777777" w:rsidR="00E30C88" w:rsidRPr="00E30C88" w:rsidRDefault="00E30C88" w:rsidP="00AC48ED">
            <w:pPr>
              <w:pStyle w:val="TableParagraph"/>
              <w:spacing w:before="112"/>
              <w:ind w:left="64"/>
              <w:cnfStyle w:val="000000100000" w:firstRow="0" w:lastRow="0" w:firstColumn="0" w:lastColumn="0" w:oddVBand="0" w:evenVBand="0" w:oddHBand="1" w:evenHBand="0" w:firstRowFirstColumn="0" w:firstRowLastColumn="0" w:lastRowFirstColumn="0" w:lastRowLastColumn="0"/>
              <w:rPr>
                <w:sz w:val="20"/>
                <w:szCs w:val="20"/>
              </w:rPr>
            </w:pPr>
            <w:r w:rsidRPr="00E30C88">
              <w:rPr>
                <w:spacing w:val="-10"/>
                <w:sz w:val="20"/>
                <w:szCs w:val="20"/>
              </w:rPr>
              <w:t>1</w:t>
            </w:r>
          </w:p>
        </w:tc>
        <w:tc>
          <w:tcPr>
            <w:cnfStyle w:val="000010000000" w:firstRow="0" w:lastRow="0" w:firstColumn="0" w:lastColumn="0" w:oddVBand="1" w:evenVBand="0" w:oddHBand="0" w:evenHBand="0" w:firstRowFirstColumn="0" w:firstRowLastColumn="0" w:lastRowFirstColumn="0" w:lastRowLastColumn="0"/>
            <w:tcW w:w="850" w:type="dxa"/>
          </w:tcPr>
          <w:p w14:paraId="752B1B19" w14:textId="77777777" w:rsidR="00E30C88" w:rsidRPr="00E30C88" w:rsidRDefault="00E30C88" w:rsidP="00AC48ED">
            <w:pPr>
              <w:pStyle w:val="TableParagraph"/>
              <w:spacing w:before="112"/>
              <w:ind w:right="224"/>
              <w:jc w:val="center"/>
              <w:rPr>
                <w:sz w:val="20"/>
                <w:szCs w:val="20"/>
              </w:rPr>
            </w:pPr>
            <w:r w:rsidRPr="00E30C88">
              <w:rPr>
                <w:spacing w:val="-5"/>
                <w:sz w:val="20"/>
                <w:szCs w:val="20"/>
              </w:rPr>
              <w:t>10</w:t>
            </w:r>
          </w:p>
        </w:tc>
        <w:tc>
          <w:tcPr>
            <w:tcW w:w="1843" w:type="dxa"/>
          </w:tcPr>
          <w:p w14:paraId="11BB794F" w14:textId="77777777" w:rsidR="00E30C88" w:rsidRPr="00E30C88" w:rsidRDefault="00E30C88" w:rsidP="00AC48ED">
            <w:pPr>
              <w:pStyle w:val="TableParagraph"/>
              <w:spacing w:before="112"/>
              <w:ind w:left="21" w:right="7"/>
              <w:jc w:val="center"/>
              <w:cnfStyle w:val="000000100000" w:firstRow="0" w:lastRow="0" w:firstColumn="0" w:lastColumn="0" w:oddVBand="0" w:evenVBand="0" w:oddHBand="1" w:evenHBand="0" w:firstRowFirstColumn="0" w:firstRowLastColumn="0" w:lastRowFirstColumn="0" w:lastRowLastColumn="0"/>
              <w:rPr>
                <w:sz w:val="20"/>
                <w:szCs w:val="20"/>
              </w:rPr>
            </w:pPr>
            <w:r w:rsidRPr="00E30C88">
              <w:rPr>
                <w:spacing w:val="-2"/>
                <w:sz w:val="20"/>
                <w:szCs w:val="20"/>
              </w:rPr>
              <w:t>7.390</w:t>
            </w:r>
          </w:p>
        </w:tc>
        <w:tc>
          <w:tcPr>
            <w:cnfStyle w:val="000100000000" w:firstRow="0" w:lastRow="0" w:firstColumn="0" w:lastColumn="1" w:oddVBand="0" w:evenVBand="0" w:oddHBand="0" w:evenHBand="0" w:firstRowFirstColumn="0" w:firstRowLastColumn="0" w:lastRowFirstColumn="0" w:lastRowLastColumn="0"/>
            <w:tcW w:w="1559" w:type="dxa"/>
          </w:tcPr>
          <w:p w14:paraId="60297C7A" w14:textId="77777777" w:rsidR="00E30C88" w:rsidRPr="00E30C88" w:rsidRDefault="00E30C88" w:rsidP="00AC48ED">
            <w:pPr>
              <w:pStyle w:val="TableParagraph"/>
              <w:spacing w:before="112"/>
              <w:ind w:left="1" w:right="15"/>
              <w:jc w:val="center"/>
              <w:rPr>
                <w:sz w:val="20"/>
                <w:szCs w:val="20"/>
              </w:rPr>
            </w:pPr>
            <w:r w:rsidRPr="00E30C88">
              <w:rPr>
                <w:spacing w:val="-2"/>
                <w:sz w:val="20"/>
                <w:szCs w:val="20"/>
              </w:rPr>
              <w:t>7.401</w:t>
            </w:r>
          </w:p>
        </w:tc>
      </w:tr>
      <w:tr w:rsidR="00E30C88" w:rsidRPr="00E30C88" w14:paraId="18AA6489" w14:textId="77777777" w:rsidTr="00A50A34">
        <w:trPr>
          <w:cnfStyle w:val="000000010000" w:firstRow="0" w:lastRow="0" w:firstColumn="0" w:lastColumn="0" w:oddVBand="0" w:evenVBand="0" w:oddHBand="0" w:evenHBand="1"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1108" w:type="dxa"/>
          </w:tcPr>
          <w:p w14:paraId="3AF9BC25" w14:textId="77777777" w:rsidR="00E30C88" w:rsidRPr="00E30C88" w:rsidRDefault="00E30C88" w:rsidP="00AC48ED">
            <w:pPr>
              <w:pStyle w:val="TableParagraph"/>
              <w:spacing w:before="230"/>
              <w:ind w:right="367"/>
              <w:jc w:val="right"/>
              <w:rPr>
                <w:sz w:val="20"/>
                <w:szCs w:val="20"/>
              </w:rPr>
            </w:pPr>
            <w:r w:rsidRPr="00E30C88">
              <w:rPr>
                <w:spacing w:val="-10"/>
                <w:sz w:val="20"/>
                <w:szCs w:val="20"/>
              </w:rPr>
              <w:t>5</w:t>
            </w:r>
          </w:p>
        </w:tc>
        <w:tc>
          <w:tcPr>
            <w:cnfStyle w:val="000010000000" w:firstRow="0" w:lastRow="0" w:firstColumn="0" w:lastColumn="0" w:oddVBand="1" w:evenVBand="0" w:oddHBand="0" w:evenHBand="0" w:firstRowFirstColumn="0" w:firstRowLastColumn="0" w:lastRowFirstColumn="0" w:lastRowLastColumn="0"/>
            <w:tcW w:w="1835" w:type="dxa"/>
          </w:tcPr>
          <w:p w14:paraId="19B3982F" w14:textId="77777777" w:rsidR="00091E3C" w:rsidRDefault="00091E3C" w:rsidP="00AC48ED">
            <w:pPr>
              <w:pStyle w:val="TableParagraph"/>
              <w:spacing w:before="3" w:line="235" w:lineRule="auto"/>
              <w:ind w:left="34" w:right="-226" w:hanging="3"/>
              <w:rPr>
                <w:spacing w:val="-2"/>
                <w:sz w:val="20"/>
                <w:szCs w:val="20"/>
              </w:rPr>
            </w:pPr>
            <w:r w:rsidRPr="00091E3C">
              <w:rPr>
                <w:spacing w:val="-2"/>
                <w:sz w:val="20"/>
                <w:szCs w:val="20"/>
              </w:rPr>
              <w:t xml:space="preserve">Keywords in the </w:t>
            </w:r>
          </w:p>
          <w:p w14:paraId="19E1F428" w14:textId="77777777" w:rsidR="00E30C88" w:rsidRPr="00E30C88" w:rsidRDefault="00091E3C" w:rsidP="00AC48ED">
            <w:pPr>
              <w:pStyle w:val="TableParagraph"/>
              <w:spacing w:before="3" w:line="235" w:lineRule="auto"/>
              <w:ind w:left="34" w:right="-226" w:hanging="3"/>
              <w:rPr>
                <w:sz w:val="20"/>
                <w:szCs w:val="20"/>
              </w:rPr>
            </w:pPr>
            <w:r w:rsidRPr="00091E3C">
              <w:rPr>
                <w:spacing w:val="-2"/>
                <w:sz w:val="20"/>
                <w:szCs w:val="20"/>
              </w:rPr>
              <w:t>title</w:t>
            </w:r>
          </w:p>
        </w:tc>
        <w:tc>
          <w:tcPr>
            <w:tcW w:w="993" w:type="dxa"/>
          </w:tcPr>
          <w:p w14:paraId="0C605509" w14:textId="77777777" w:rsidR="00E30C88" w:rsidRPr="00E30C88" w:rsidRDefault="00E30C88" w:rsidP="00AC48ED">
            <w:pPr>
              <w:pStyle w:val="TableParagraph"/>
              <w:spacing w:before="230"/>
              <w:ind w:left="64"/>
              <w:cnfStyle w:val="000000010000" w:firstRow="0" w:lastRow="0" w:firstColumn="0" w:lastColumn="0" w:oddVBand="0" w:evenVBand="0" w:oddHBand="0" w:evenHBand="1" w:firstRowFirstColumn="0" w:firstRowLastColumn="0" w:lastRowFirstColumn="0" w:lastRowLastColumn="0"/>
              <w:rPr>
                <w:sz w:val="20"/>
                <w:szCs w:val="20"/>
              </w:rPr>
            </w:pPr>
            <w:r w:rsidRPr="00E30C88">
              <w:rPr>
                <w:spacing w:val="-10"/>
                <w:sz w:val="20"/>
                <w:szCs w:val="20"/>
              </w:rPr>
              <w:t>1</w:t>
            </w:r>
          </w:p>
        </w:tc>
        <w:tc>
          <w:tcPr>
            <w:cnfStyle w:val="000010000000" w:firstRow="0" w:lastRow="0" w:firstColumn="0" w:lastColumn="0" w:oddVBand="1" w:evenVBand="0" w:oddHBand="0" w:evenHBand="0" w:firstRowFirstColumn="0" w:firstRowLastColumn="0" w:lastRowFirstColumn="0" w:lastRowLastColumn="0"/>
            <w:tcW w:w="850" w:type="dxa"/>
          </w:tcPr>
          <w:p w14:paraId="66AAFE14" w14:textId="77777777" w:rsidR="00E30C88" w:rsidRPr="00E30C88" w:rsidRDefault="00E30C88" w:rsidP="00AC48ED">
            <w:pPr>
              <w:pStyle w:val="TableParagraph"/>
              <w:spacing w:before="230"/>
              <w:ind w:right="224"/>
              <w:jc w:val="center"/>
              <w:rPr>
                <w:sz w:val="20"/>
                <w:szCs w:val="20"/>
              </w:rPr>
            </w:pPr>
            <w:r w:rsidRPr="00E30C88">
              <w:rPr>
                <w:spacing w:val="-5"/>
                <w:sz w:val="20"/>
                <w:szCs w:val="20"/>
              </w:rPr>
              <w:t>10</w:t>
            </w:r>
          </w:p>
        </w:tc>
        <w:tc>
          <w:tcPr>
            <w:tcW w:w="1843" w:type="dxa"/>
          </w:tcPr>
          <w:p w14:paraId="48E22DDE" w14:textId="77777777" w:rsidR="00E30C88" w:rsidRPr="00E30C88" w:rsidRDefault="00E30C88" w:rsidP="00AC48ED">
            <w:pPr>
              <w:pStyle w:val="TableParagraph"/>
              <w:spacing w:before="230"/>
              <w:ind w:left="21"/>
              <w:jc w:val="center"/>
              <w:cnfStyle w:val="000000010000" w:firstRow="0" w:lastRow="0" w:firstColumn="0" w:lastColumn="0" w:oddVBand="0" w:evenVBand="0" w:oddHBand="0" w:evenHBand="1" w:firstRowFirstColumn="0" w:firstRowLastColumn="0" w:lastRowFirstColumn="0" w:lastRowLastColumn="0"/>
              <w:rPr>
                <w:sz w:val="20"/>
                <w:szCs w:val="20"/>
              </w:rPr>
            </w:pPr>
            <w:r w:rsidRPr="00E30C88">
              <w:rPr>
                <w:spacing w:val="-10"/>
                <w:sz w:val="20"/>
                <w:szCs w:val="20"/>
              </w:rPr>
              <w:t>9</w:t>
            </w:r>
          </w:p>
        </w:tc>
        <w:tc>
          <w:tcPr>
            <w:cnfStyle w:val="000100000000" w:firstRow="0" w:lastRow="0" w:firstColumn="0" w:lastColumn="1" w:oddVBand="0" w:evenVBand="0" w:oddHBand="0" w:evenHBand="0" w:firstRowFirstColumn="0" w:firstRowLastColumn="0" w:lastRowFirstColumn="0" w:lastRowLastColumn="0"/>
            <w:tcW w:w="1559" w:type="dxa"/>
          </w:tcPr>
          <w:p w14:paraId="28066701" w14:textId="77777777" w:rsidR="00E30C88" w:rsidRPr="00E30C88" w:rsidRDefault="00E30C88" w:rsidP="00AC48ED">
            <w:pPr>
              <w:pStyle w:val="TableParagraph"/>
              <w:spacing w:before="230"/>
              <w:ind w:left="5" w:right="15"/>
              <w:jc w:val="center"/>
              <w:rPr>
                <w:sz w:val="20"/>
                <w:szCs w:val="20"/>
              </w:rPr>
            </w:pPr>
            <w:r w:rsidRPr="00E30C88">
              <w:rPr>
                <w:spacing w:val="-5"/>
                <w:sz w:val="20"/>
                <w:szCs w:val="20"/>
              </w:rPr>
              <w:t>20</w:t>
            </w:r>
          </w:p>
        </w:tc>
      </w:tr>
      <w:tr w:rsidR="00E30C88" w:rsidRPr="00E30C88" w14:paraId="4C8CE684" w14:textId="77777777" w:rsidTr="00A50A34">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108" w:type="dxa"/>
          </w:tcPr>
          <w:p w14:paraId="5BDFA712" w14:textId="77777777" w:rsidR="00E30C88" w:rsidRPr="00E30C88" w:rsidRDefault="00E30C88" w:rsidP="00AC48ED">
            <w:pPr>
              <w:pStyle w:val="TableParagraph"/>
              <w:spacing w:before="110"/>
              <w:ind w:right="367"/>
              <w:jc w:val="right"/>
              <w:rPr>
                <w:sz w:val="20"/>
                <w:szCs w:val="20"/>
              </w:rPr>
            </w:pPr>
            <w:r w:rsidRPr="00E30C88">
              <w:rPr>
                <w:spacing w:val="-10"/>
                <w:sz w:val="20"/>
                <w:szCs w:val="20"/>
              </w:rPr>
              <w:t>6</w:t>
            </w:r>
          </w:p>
        </w:tc>
        <w:tc>
          <w:tcPr>
            <w:cnfStyle w:val="000010000000" w:firstRow="0" w:lastRow="0" w:firstColumn="0" w:lastColumn="0" w:oddVBand="1" w:evenVBand="0" w:oddHBand="0" w:evenHBand="0" w:firstRowFirstColumn="0" w:firstRowLastColumn="0" w:lastRowFirstColumn="0" w:lastRowLastColumn="0"/>
            <w:tcW w:w="1835" w:type="dxa"/>
          </w:tcPr>
          <w:p w14:paraId="2E194C6F" w14:textId="77777777" w:rsidR="00E30C88" w:rsidRPr="00E30C88" w:rsidRDefault="00091E3C" w:rsidP="00AC48ED">
            <w:pPr>
              <w:pStyle w:val="TableParagraph"/>
              <w:spacing w:before="4" w:line="228" w:lineRule="auto"/>
              <w:ind w:left="34"/>
              <w:rPr>
                <w:sz w:val="20"/>
                <w:szCs w:val="20"/>
              </w:rPr>
            </w:pPr>
            <w:r w:rsidRPr="00091E3C">
              <w:rPr>
                <w:sz w:val="20"/>
                <w:szCs w:val="20"/>
              </w:rPr>
              <w:t>That meet the Objective</w:t>
            </w:r>
          </w:p>
        </w:tc>
        <w:tc>
          <w:tcPr>
            <w:tcW w:w="993" w:type="dxa"/>
          </w:tcPr>
          <w:p w14:paraId="1B961192" w14:textId="77777777" w:rsidR="00E30C88" w:rsidRPr="00E30C88" w:rsidRDefault="00E30C88" w:rsidP="00AC48ED">
            <w:pPr>
              <w:pStyle w:val="TableParagraph"/>
              <w:spacing w:before="110"/>
              <w:ind w:left="64"/>
              <w:cnfStyle w:val="000000100000" w:firstRow="0" w:lastRow="0" w:firstColumn="0" w:lastColumn="0" w:oddVBand="0" w:evenVBand="0" w:oddHBand="1" w:evenHBand="0" w:firstRowFirstColumn="0" w:firstRowLastColumn="0" w:lastRowFirstColumn="0" w:lastRowLastColumn="0"/>
              <w:rPr>
                <w:sz w:val="20"/>
                <w:szCs w:val="20"/>
              </w:rPr>
            </w:pPr>
            <w:r w:rsidRPr="00E30C88">
              <w:rPr>
                <w:spacing w:val="-10"/>
                <w:sz w:val="20"/>
                <w:szCs w:val="20"/>
              </w:rPr>
              <w:t>1</w:t>
            </w:r>
          </w:p>
        </w:tc>
        <w:tc>
          <w:tcPr>
            <w:cnfStyle w:val="000010000000" w:firstRow="0" w:lastRow="0" w:firstColumn="0" w:lastColumn="0" w:oddVBand="1" w:evenVBand="0" w:oddHBand="0" w:evenHBand="0" w:firstRowFirstColumn="0" w:firstRowLastColumn="0" w:lastRowFirstColumn="0" w:lastRowLastColumn="0"/>
            <w:tcW w:w="850" w:type="dxa"/>
          </w:tcPr>
          <w:p w14:paraId="672CE04F" w14:textId="77777777" w:rsidR="00E30C88" w:rsidRPr="00E30C88" w:rsidRDefault="00E30C88" w:rsidP="00AC48ED">
            <w:pPr>
              <w:pStyle w:val="TableParagraph"/>
              <w:spacing w:before="110"/>
              <w:ind w:left="2" w:right="224"/>
              <w:jc w:val="center"/>
              <w:rPr>
                <w:sz w:val="20"/>
                <w:szCs w:val="20"/>
              </w:rPr>
            </w:pPr>
            <w:r w:rsidRPr="00E30C88">
              <w:rPr>
                <w:spacing w:val="-10"/>
                <w:sz w:val="20"/>
                <w:szCs w:val="20"/>
              </w:rPr>
              <w:t>8</w:t>
            </w:r>
          </w:p>
        </w:tc>
        <w:tc>
          <w:tcPr>
            <w:tcW w:w="1843" w:type="dxa"/>
          </w:tcPr>
          <w:p w14:paraId="3FA62179" w14:textId="77777777" w:rsidR="00E30C88" w:rsidRPr="00E30C88" w:rsidRDefault="00E30C88" w:rsidP="00AC48ED">
            <w:pPr>
              <w:pStyle w:val="TableParagraph"/>
              <w:spacing w:before="110"/>
              <w:ind w:left="21" w:right="5"/>
              <w:jc w:val="center"/>
              <w:cnfStyle w:val="000000100000" w:firstRow="0" w:lastRow="0" w:firstColumn="0" w:lastColumn="0" w:oddVBand="0" w:evenVBand="0" w:oddHBand="1" w:evenHBand="0" w:firstRowFirstColumn="0" w:firstRowLastColumn="0" w:lastRowFirstColumn="0" w:lastRowLastColumn="0"/>
              <w:rPr>
                <w:sz w:val="20"/>
                <w:szCs w:val="20"/>
              </w:rPr>
            </w:pPr>
            <w:r w:rsidRPr="00E30C88">
              <w:rPr>
                <w:spacing w:val="-10"/>
                <w:sz w:val="20"/>
                <w:szCs w:val="20"/>
              </w:rPr>
              <w:t>7</w:t>
            </w:r>
          </w:p>
        </w:tc>
        <w:tc>
          <w:tcPr>
            <w:cnfStyle w:val="000100000000" w:firstRow="0" w:lastRow="0" w:firstColumn="0" w:lastColumn="1" w:oddVBand="0" w:evenVBand="0" w:oddHBand="0" w:evenHBand="0" w:firstRowFirstColumn="0" w:firstRowLastColumn="0" w:lastRowFirstColumn="0" w:lastRowLastColumn="0"/>
            <w:tcW w:w="1559" w:type="dxa"/>
          </w:tcPr>
          <w:p w14:paraId="635EF293" w14:textId="77777777" w:rsidR="00E30C88" w:rsidRPr="00E30C88" w:rsidRDefault="00E30C88" w:rsidP="00AC48ED">
            <w:pPr>
              <w:pStyle w:val="TableParagraph"/>
              <w:spacing w:before="110"/>
              <w:ind w:right="15"/>
              <w:jc w:val="center"/>
              <w:rPr>
                <w:sz w:val="20"/>
                <w:szCs w:val="20"/>
              </w:rPr>
            </w:pPr>
            <w:r w:rsidRPr="00E30C88">
              <w:rPr>
                <w:spacing w:val="-5"/>
                <w:sz w:val="20"/>
                <w:szCs w:val="20"/>
              </w:rPr>
              <w:t>16</w:t>
            </w:r>
          </w:p>
        </w:tc>
      </w:tr>
      <w:tr w:rsidR="00E30C88" w:rsidRPr="00E30C88" w14:paraId="49C5458B" w14:textId="77777777" w:rsidTr="00A50A34">
        <w:trPr>
          <w:cnfStyle w:val="000000010000" w:firstRow="0" w:lastRow="0" w:firstColumn="0" w:lastColumn="0" w:oddVBand="0" w:evenVBand="0" w:oddHBand="0" w:evenHBand="1"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108" w:type="dxa"/>
          </w:tcPr>
          <w:p w14:paraId="54742C1F" w14:textId="77777777" w:rsidR="00E30C88" w:rsidRPr="00E30C88" w:rsidRDefault="00E30C88" w:rsidP="00AC48ED">
            <w:pPr>
              <w:pStyle w:val="TableParagraph"/>
              <w:spacing w:before="112"/>
              <w:ind w:right="367"/>
              <w:jc w:val="right"/>
              <w:rPr>
                <w:sz w:val="20"/>
                <w:szCs w:val="20"/>
              </w:rPr>
            </w:pPr>
            <w:r w:rsidRPr="00E30C88">
              <w:rPr>
                <w:spacing w:val="-10"/>
                <w:sz w:val="20"/>
                <w:szCs w:val="20"/>
              </w:rPr>
              <w:t>7</w:t>
            </w:r>
          </w:p>
        </w:tc>
        <w:tc>
          <w:tcPr>
            <w:cnfStyle w:val="000010000000" w:firstRow="0" w:lastRow="0" w:firstColumn="0" w:lastColumn="0" w:oddVBand="1" w:evenVBand="0" w:oddHBand="0" w:evenHBand="0" w:firstRowFirstColumn="0" w:firstRowLastColumn="0" w:lastRowFirstColumn="0" w:lastRowLastColumn="0"/>
            <w:tcW w:w="1835" w:type="dxa"/>
          </w:tcPr>
          <w:p w14:paraId="07CD76C2" w14:textId="77777777" w:rsidR="00E30C88" w:rsidRPr="00E30C88" w:rsidRDefault="00091E3C" w:rsidP="00AC48ED">
            <w:pPr>
              <w:pStyle w:val="TableParagraph"/>
              <w:spacing w:line="232" w:lineRule="auto"/>
              <w:ind w:left="34" w:right="-84"/>
              <w:rPr>
                <w:sz w:val="20"/>
                <w:szCs w:val="20"/>
              </w:rPr>
            </w:pPr>
            <w:r w:rsidRPr="00091E3C">
              <w:rPr>
                <w:sz w:val="20"/>
                <w:szCs w:val="20"/>
              </w:rPr>
              <w:t>Only full articles</w:t>
            </w:r>
          </w:p>
        </w:tc>
        <w:tc>
          <w:tcPr>
            <w:tcW w:w="993" w:type="dxa"/>
          </w:tcPr>
          <w:p w14:paraId="7051AD9E" w14:textId="77777777" w:rsidR="00E30C88" w:rsidRPr="00E30C88" w:rsidRDefault="00E30C88" w:rsidP="00AC48ED">
            <w:pPr>
              <w:pStyle w:val="TableParagraph"/>
              <w:spacing w:before="112"/>
              <w:ind w:left="64"/>
              <w:cnfStyle w:val="000000010000" w:firstRow="0" w:lastRow="0" w:firstColumn="0" w:lastColumn="0" w:oddVBand="0" w:evenVBand="0" w:oddHBand="0" w:evenHBand="1" w:firstRowFirstColumn="0" w:firstRowLastColumn="0" w:lastRowFirstColumn="0" w:lastRowLastColumn="0"/>
              <w:rPr>
                <w:sz w:val="20"/>
                <w:szCs w:val="20"/>
              </w:rPr>
            </w:pPr>
            <w:r w:rsidRPr="00E30C88">
              <w:rPr>
                <w:spacing w:val="-10"/>
                <w:sz w:val="20"/>
                <w:szCs w:val="20"/>
              </w:rPr>
              <w:t>1</w:t>
            </w:r>
          </w:p>
        </w:tc>
        <w:tc>
          <w:tcPr>
            <w:cnfStyle w:val="000010000000" w:firstRow="0" w:lastRow="0" w:firstColumn="0" w:lastColumn="0" w:oddVBand="1" w:evenVBand="0" w:oddHBand="0" w:evenHBand="0" w:firstRowFirstColumn="0" w:firstRowLastColumn="0" w:lastRowFirstColumn="0" w:lastRowLastColumn="0"/>
            <w:tcW w:w="850" w:type="dxa"/>
          </w:tcPr>
          <w:p w14:paraId="087E68A2" w14:textId="77777777" w:rsidR="00E30C88" w:rsidRPr="00E30C88" w:rsidRDefault="00E30C88" w:rsidP="00AC48ED">
            <w:pPr>
              <w:pStyle w:val="TableParagraph"/>
              <w:spacing w:before="112"/>
              <w:ind w:left="2" w:right="224"/>
              <w:jc w:val="center"/>
              <w:rPr>
                <w:sz w:val="20"/>
                <w:szCs w:val="20"/>
              </w:rPr>
            </w:pPr>
            <w:r w:rsidRPr="00E30C88">
              <w:rPr>
                <w:spacing w:val="-10"/>
                <w:sz w:val="20"/>
                <w:szCs w:val="20"/>
              </w:rPr>
              <w:t>2</w:t>
            </w:r>
          </w:p>
        </w:tc>
        <w:tc>
          <w:tcPr>
            <w:tcW w:w="1843" w:type="dxa"/>
          </w:tcPr>
          <w:p w14:paraId="7480C76B" w14:textId="77777777" w:rsidR="00E30C88" w:rsidRPr="00E30C88" w:rsidRDefault="00E30C88" w:rsidP="00AC48ED">
            <w:pPr>
              <w:pStyle w:val="TableParagraph"/>
              <w:spacing w:before="112"/>
              <w:ind w:left="21" w:right="5"/>
              <w:jc w:val="center"/>
              <w:cnfStyle w:val="000000010000" w:firstRow="0" w:lastRow="0" w:firstColumn="0" w:lastColumn="0" w:oddVBand="0" w:evenVBand="0" w:oddHBand="0" w:evenHBand="1" w:firstRowFirstColumn="0" w:firstRowLastColumn="0" w:lastRowFirstColumn="0" w:lastRowLastColumn="0"/>
              <w:rPr>
                <w:sz w:val="20"/>
                <w:szCs w:val="20"/>
              </w:rPr>
            </w:pPr>
            <w:r w:rsidRPr="00E30C88">
              <w:rPr>
                <w:spacing w:val="-10"/>
                <w:sz w:val="20"/>
                <w:szCs w:val="20"/>
              </w:rPr>
              <w:t>2</w:t>
            </w:r>
          </w:p>
        </w:tc>
        <w:tc>
          <w:tcPr>
            <w:cnfStyle w:val="000100000000" w:firstRow="0" w:lastRow="0" w:firstColumn="0" w:lastColumn="1" w:oddVBand="0" w:evenVBand="0" w:oddHBand="0" w:evenHBand="0" w:firstRowFirstColumn="0" w:firstRowLastColumn="0" w:lastRowFirstColumn="0" w:lastRowLastColumn="0"/>
            <w:tcW w:w="1559" w:type="dxa"/>
          </w:tcPr>
          <w:p w14:paraId="0B6F5966" w14:textId="77777777" w:rsidR="00E30C88" w:rsidRPr="00E30C88" w:rsidRDefault="00E30C88" w:rsidP="00AC48ED">
            <w:pPr>
              <w:pStyle w:val="TableParagraph"/>
              <w:spacing w:before="112"/>
              <w:ind w:left="7" w:right="15"/>
              <w:jc w:val="center"/>
              <w:rPr>
                <w:sz w:val="20"/>
                <w:szCs w:val="20"/>
              </w:rPr>
            </w:pPr>
            <w:r w:rsidRPr="00E30C88">
              <w:rPr>
                <w:spacing w:val="-10"/>
                <w:sz w:val="20"/>
                <w:szCs w:val="20"/>
              </w:rPr>
              <w:t>5</w:t>
            </w:r>
          </w:p>
        </w:tc>
      </w:tr>
      <w:tr w:rsidR="00E30C88" w:rsidRPr="00E30C88" w14:paraId="5BC32BC1" w14:textId="77777777" w:rsidTr="00A50A34">
        <w:trPr>
          <w:cnfStyle w:val="010000000000" w:firstRow="0" w:lastRow="1"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08" w:type="dxa"/>
          </w:tcPr>
          <w:p w14:paraId="3009B4C6" w14:textId="77777777" w:rsidR="00E30C88" w:rsidRPr="00E30C88" w:rsidRDefault="00E30C88" w:rsidP="00AC48ED">
            <w:pPr>
              <w:pStyle w:val="TableParagraph"/>
              <w:rPr>
                <w:sz w:val="20"/>
                <w:szCs w:val="20"/>
              </w:rPr>
            </w:pPr>
          </w:p>
        </w:tc>
        <w:tc>
          <w:tcPr>
            <w:cnfStyle w:val="000010000000" w:firstRow="0" w:lastRow="0" w:firstColumn="0" w:lastColumn="0" w:oddVBand="1" w:evenVBand="0" w:oddHBand="0" w:evenHBand="0" w:firstRowFirstColumn="0" w:firstRowLastColumn="0" w:lastRowFirstColumn="0" w:lastRowLastColumn="0"/>
            <w:tcW w:w="2828" w:type="dxa"/>
            <w:gridSpan w:val="2"/>
            <w:shd w:val="clear" w:color="auto" w:fill="FFFFFF" w:themeFill="background1"/>
          </w:tcPr>
          <w:p w14:paraId="7F68CA25" w14:textId="77777777" w:rsidR="00E30C88" w:rsidRPr="00E30C88" w:rsidRDefault="00091E3C" w:rsidP="00AC48ED">
            <w:pPr>
              <w:pStyle w:val="TableParagraph"/>
              <w:spacing w:before="105"/>
              <w:rPr>
                <w:sz w:val="20"/>
                <w:szCs w:val="20"/>
              </w:rPr>
            </w:pPr>
            <w:r>
              <w:rPr>
                <w:color w:val="000000" w:themeColor="text1"/>
                <w:spacing w:val="-2"/>
                <w:sz w:val="20"/>
                <w:szCs w:val="20"/>
              </w:rPr>
              <w:t>F</w:t>
            </w:r>
            <w:r w:rsidRPr="00E30C88">
              <w:rPr>
                <w:color w:val="000000" w:themeColor="text1"/>
                <w:spacing w:val="-2"/>
                <w:sz w:val="20"/>
                <w:szCs w:val="20"/>
              </w:rPr>
              <w:t>inal</w:t>
            </w:r>
            <w:r w:rsidRPr="00E30C88">
              <w:rPr>
                <w:color w:val="000000" w:themeColor="text1"/>
                <w:sz w:val="20"/>
                <w:szCs w:val="20"/>
              </w:rPr>
              <w:t xml:space="preserve"> </w:t>
            </w:r>
            <w:r w:rsidR="00E30C88" w:rsidRPr="00E30C88">
              <w:rPr>
                <w:color w:val="000000" w:themeColor="text1"/>
                <w:sz w:val="20"/>
                <w:szCs w:val="20"/>
              </w:rPr>
              <w:t>Result</w:t>
            </w:r>
            <w:r>
              <w:rPr>
                <w:color w:val="000000" w:themeColor="text1"/>
                <w:sz w:val="20"/>
                <w:szCs w:val="20"/>
              </w:rPr>
              <w:t>s</w:t>
            </w:r>
            <w:r w:rsidR="00E30C88" w:rsidRPr="00E30C88">
              <w:rPr>
                <w:color w:val="000000" w:themeColor="text1"/>
                <w:spacing w:val="-2"/>
                <w:sz w:val="20"/>
                <w:szCs w:val="20"/>
              </w:rPr>
              <w:t>:  5</w:t>
            </w:r>
          </w:p>
        </w:tc>
        <w:tc>
          <w:tcPr>
            <w:tcW w:w="850" w:type="dxa"/>
          </w:tcPr>
          <w:p w14:paraId="721FF2D0" w14:textId="77777777" w:rsidR="00E30C88" w:rsidRPr="00E30C88" w:rsidRDefault="00E30C88" w:rsidP="00AC48ED">
            <w:pPr>
              <w:pStyle w:val="TableParagraph"/>
              <w:cnfStyle w:val="010000000000" w:firstRow="0" w:lastRow="1"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1843" w:type="dxa"/>
          </w:tcPr>
          <w:p w14:paraId="4EB2FBB0" w14:textId="77777777" w:rsidR="00E30C88" w:rsidRPr="00E30C88" w:rsidRDefault="00E30C88" w:rsidP="00AC48ED">
            <w:pPr>
              <w:pStyle w:val="TableParagraph"/>
              <w:jc w:val="right"/>
              <w:rPr>
                <w:sz w:val="20"/>
                <w:szCs w:val="20"/>
              </w:rPr>
            </w:pPr>
          </w:p>
          <w:p w14:paraId="436E7EF5" w14:textId="77777777" w:rsidR="00E30C88" w:rsidRPr="00E30C88" w:rsidRDefault="00E30C88" w:rsidP="00AC48ED">
            <w:pPr>
              <w:pStyle w:val="TableParagraph"/>
              <w:rPr>
                <w:sz w:val="20"/>
                <w:szCs w:val="20"/>
              </w:rPr>
            </w:pPr>
          </w:p>
        </w:tc>
        <w:tc>
          <w:tcPr>
            <w:cnfStyle w:val="000100000000" w:firstRow="0" w:lastRow="0" w:firstColumn="0" w:lastColumn="1" w:oddVBand="0" w:evenVBand="0" w:oddHBand="0" w:evenHBand="0" w:firstRowFirstColumn="0" w:firstRowLastColumn="0" w:lastRowFirstColumn="0" w:lastRowLastColumn="0"/>
            <w:tcW w:w="1559" w:type="dxa"/>
          </w:tcPr>
          <w:p w14:paraId="010945B0" w14:textId="77777777" w:rsidR="00E30C88" w:rsidRPr="00E30C88" w:rsidRDefault="00E30C88" w:rsidP="00AC48ED">
            <w:pPr>
              <w:pStyle w:val="TableParagraph"/>
              <w:spacing w:before="105"/>
              <w:ind w:left="8" w:right="15"/>
              <w:jc w:val="center"/>
              <w:rPr>
                <w:b w:val="0"/>
                <w:sz w:val="20"/>
                <w:szCs w:val="20"/>
              </w:rPr>
            </w:pPr>
            <w:r w:rsidRPr="00E30C88">
              <w:rPr>
                <w:b w:val="0"/>
                <w:color w:val="FFFFFF"/>
                <w:spacing w:val="-10"/>
                <w:sz w:val="20"/>
                <w:szCs w:val="20"/>
              </w:rPr>
              <w:t>5555</w:t>
            </w:r>
          </w:p>
        </w:tc>
      </w:tr>
    </w:tbl>
    <w:p w14:paraId="69727B81" w14:textId="77777777" w:rsidR="00E30C88" w:rsidRPr="00DE53FD" w:rsidRDefault="00E30C88" w:rsidP="00E30C88">
      <w:pPr>
        <w:pStyle w:val="BodyText"/>
        <w:spacing w:line="360" w:lineRule="auto"/>
        <w:jc w:val="both"/>
      </w:pPr>
      <w:r w:rsidRPr="00DE53FD">
        <w:t>Fonte</w:t>
      </w:r>
      <w:r w:rsidR="00091E3C">
        <w:t>:</w:t>
      </w:r>
      <w:r w:rsidRPr="00DE53FD">
        <w:t xml:space="preserve"> </w:t>
      </w:r>
      <w:r w:rsidR="00091E3C">
        <w:t>Authors</w:t>
      </w:r>
      <w:r>
        <w:t xml:space="preserve"> (</w:t>
      </w:r>
      <w:r w:rsidRPr="00DE53FD">
        <w:t>2024</w:t>
      </w:r>
      <w:r>
        <w:t>).</w:t>
      </w:r>
    </w:p>
    <w:p w14:paraId="67F8FAD9" w14:textId="77777777" w:rsidR="00E30C88" w:rsidRDefault="00E30C88" w:rsidP="00A50A34">
      <w:pPr>
        <w:pStyle w:val="BodyText"/>
        <w:spacing w:line="360" w:lineRule="auto"/>
        <w:ind w:firstLine="567"/>
        <w:jc w:val="both"/>
      </w:pPr>
      <w:r>
        <w:t>After data extraction, some characteristics of the studies were summarized in Table 2.</w:t>
      </w:r>
    </w:p>
    <w:p w14:paraId="55BC41C1" w14:textId="77777777" w:rsidR="00E30C88" w:rsidRDefault="00E30C88" w:rsidP="00E30C88">
      <w:pPr>
        <w:pStyle w:val="BodyText"/>
        <w:spacing w:line="360" w:lineRule="auto"/>
        <w:jc w:val="both"/>
      </w:pPr>
      <w:r>
        <w:t>Table 2: Description of selected articles.</w:t>
      </w:r>
    </w:p>
    <w:tbl>
      <w:tblPr>
        <w:tblStyle w:val="TableGrid"/>
        <w:tblW w:w="9640" w:type="dxa"/>
        <w:tblInd w:w="-176" w:type="dxa"/>
        <w:tblLayout w:type="fixed"/>
        <w:tblLook w:val="04A0" w:firstRow="1" w:lastRow="0" w:firstColumn="1" w:lastColumn="0" w:noHBand="0" w:noVBand="1"/>
      </w:tblPr>
      <w:tblGrid>
        <w:gridCol w:w="715"/>
        <w:gridCol w:w="2263"/>
        <w:gridCol w:w="1275"/>
        <w:gridCol w:w="1134"/>
        <w:gridCol w:w="1701"/>
        <w:gridCol w:w="2552"/>
      </w:tblGrid>
      <w:tr w:rsidR="00E30C88" w:rsidRPr="00A50A34" w14:paraId="14FF2A81" w14:textId="77777777" w:rsidTr="00091E3C">
        <w:trPr>
          <w:trHeight w:val="669"/>
        </w:trPr>
        <w:tc>
          <w:tcPr>
            <w:tcW w:w="715" w:type="dxa"/>
          </w:tcPr>
          <w:p w14:paraId="32336AAC" w14:textId="77777777" w:rsidR="00E30C88" w:rsidRPr="00A50A34" w:rsidRDefault="00E30C88" w:rsidP="00AC48ED">
            <w:pPr>
              <w:jc w:val="center"/>
              <w:rPr>
                <w:rFonts w:ascii="Arial" w:hAnsi="Arial" w:cs="Arial"/>
                <w:b/>
                <w:sz w:val="20"/>
                <w:szCs w:val="20"/>
              </w:rPr>
            </w:pPr>
            <w:r w:rsidRPr="00A50A34">
              <w:rPr>
                <w:rFonts w:ascii="Arial" w:hAnsi="Arial" w:cs="Arial"/>
                <w:b/>
                <w:sz w:val="20"/>
                <w:szCs w:val="20"/>
              </w:rPr>
              <w:t>Nº</w:t>
            </w:r>
          </w:p>
        </w:tc>
        <w:tc>
          <w:tcPr>
            <w:tcW w:w="2263" w:type="dxa"/>
          </w:tcPr>
          <w:p w14:paraId="79900EFD" w14:textId="77777777" w:rsidR="00E30C88" w:rsidRPr="00A50A34" w:rsidRDefault="003D73D7" w:rsidP="00AC48ED">
            <w:pPr>
              <w:jc w:val="center"/>
              <w:rPr>
                <w:rFonts w:ascii="Arial" w:hAnsi="Arial" w:cs="Arial"/>
                <w:b/>
                <w:sz w:val="20"/>
                <w:szCs w:val="20"/>
              </w:rPr>
            </w:pPr>
            <w:r>
              <w:rPr>
                <w:rFonts w:ascii="Arial" w:hAnsi="Arial" w:cs="Arial"/>
                <w:b/>
                <w:sz w:val="20"/>
                <w:szCs w:val="20"/>
              </w:rPr>
              <w:t>Title</w:t>
            </w:r>
          </w:p>
        </w:tc>
        <w:tc>
          <w:tcPr>
            <w:tcW w:w="1275" w:type="dxa"/>
          </w:tcPr>
          <w:p w14:paraId="269BFD31" w14:textId="77777777" w:rsidR="00E30C88" w:rsidRPr="00A50A34" w:rsidRDefault="00E30C88" w:rsidP="00AC48ED">
            <w:pPr>
              <w:jc w:val="center"/>
              <w:rPr>
                <w:rFonts w:ascii="Arial" w:hAnsi="Arial" w:cs="Arial"/>
                <w:b/>
                <w:sz w:val="20"/>
                <w:szCs w:val="20"/>
              </w:rPr>
            </w:pPr>
            <w:r w:rsidRPr="00A50A34">
              <w:rPr>
                <w:rFonts w:ascii="Arial" w:hAnsi="Arial" w:cs="Arial"/>
                <w:b/>
                <w:sz w:val="20"/>
                <w:szCs w:val="20"/>
              </w:rPr>
              <w:t>Aut</w:t>
            </w:r>
            <w:r w:rsidR="003D73D7">
              <w:rPr>
                <w:rFonts w:ascii="Arial" w:hAnsi="Arial" w:cs="Arial"/>
                <w:b/>
                <w:sz w:val="20"/>
                <w:szCs w:val="20"/>
              </w:rPr>
              <w:t>h</w:t>
            </w:r>
            <w:r w:rsidRPr="00A50A34">
              <w:rPr>
                <w:rFonts w:ascii="Arial" w:hAnsi="Arial" w:cs="Arial"/>
                <w:b/>
                <w:sz w:val="20"/>
                <w:szCs w:val="20"/>
              </w:rPr>
              <w:t>or</w:t>
            </w:r>
          </w:p>
          <w:p w14:paraId="494D0F40" w14:textId="77777777" w:rsidR="00E30C88" w:rsidRPr="00A50A34" w:rsidRDefault="00E30C88" w:rsidP="00AC48ED">
            <w:pPr>
              <w:jc w:val="center"/>
              <w:rPr>
                <w:rFonts w:ascii="Arial" w:hAnsi="Arial" w:cs="Arial"/>
                <w:b/>
                <w:sz w:val="20"/>
                <w:szCs w:val="20"/>
              </w:rPr>
            </w:pPr>
            <w:r w:rsidRPr="00A50A34">
              <w:rPr>
                <w:rFonts w:ascii="Arial" w:hAnsi="Arial" w:cs="Arial"/>
                <w:b/>
                <w:sz w:val="20"/>
                <w:szCs w:val="20"/>
              </w:rPr>
              <w:t>(</w:t>
            </w:r>
            <w:r w:rsidR="003D73D7">
              <w:rPr>
                <w:rFonts w:ascii="Arial" w:hAnsi="Arial" w:cs="Arial"/>
                <w:b/>
                <w:sz w:val="20"/>
                <w:szCs w:val="20"/>
              </w:rPr>
              <w:t>Year</w:t>
            </w:r>
            <w:r w:rsidRPr="00A50A34">
              <w:rPr>
                <w:rFonts w:ascii="Arial" w:hAnsi="Arial" w:cs="Arial"/>
                <w:b/>
                <w:sz w:val="20"/>
                <w:szCs w:val="20"/>
              </w:rPr>
              <w:t>)</w:t>
            </w:r>
          </w:p>
        </w:tc>
        <w:tc>
          <w:tcPr>
            <w:tcW w:w="1134" w:type="dxa"/>
          </w:tcPr>
          <w:p w14:paraId="2C4EEAE9" w14:textId="77777777" w:rsidR="00E30C88" w:rsidRPr="00A50A34" w:rsidRDefault="003D73D7" w:rsidP="00AC48ED">
            <w:pPr>
              <w:jc w:val="center"/>
              <w:rPr>
                <w:rFonts w:ascii="Arial" w:hAnsi="Arial" w:cs="Arial"/>
                <w:b/>
                <w:sz w:val="20"/>
                <w:szCs w:val="20"/>
              </w:rPr>
            </w:pPr>
            <w:r>
              <w:rPr>
                <w:rFonts w:ascii="Arial" w:hAnsi="Arial" w:cs="Arial"/>
                <w:b/>
                <w:sz w:val="20"/>
                <w:szCs w:val="20"/>
              </w:rPr>
              <w:t>Datab</w:t>
            </w:r>
            <w:r w:rsidR="00E30C88" w:rsidRPr="00A50A34">
              <w:rPr>
                <w:rFonts w:ascii="Arial" w:hAnsi="Arial" w:cs="Arial"/>
                <w:b/>
                <w:sz w:val="20"/>
                <w:szCs w:val="20"/>
              </w:rPr>
              <w:t>ase</w:t>
            </w:r>
          </w:p>
        </w:tc>
        <w:tc>
          <w:tcPr>
            <w:tcW w:w="1701" w:type="dxa"/>
          </w:tcPr>
          <w:p w14:paraId="6A96AC42" w14:textId="77777777" w:rsidR="00E30C88" w:rsidRPr="00A50A34" w:rsidRDefault="00E30C88" w:rsidP="00AC48ED">
            <w:pPr>
              <w:jc w:val="center"/>
              <w:rPr>
                <w:rFonts w:ascii="Arial" w:hAnsi="Arial" w:cs="Arial"/>
                <w:b/>
                <w:sz w:val="20"/>
                <w:szCs w:val="20"/>
              </w:rPr>
            </w:pPr>
            <w:r w:rsidRPr="00A50A34">
              <w:rPr>
                <w:rFonts w:ascii="Arial" w:hAnsi="Arial" w:cs="Arial"/>
                <w:b/>
                <w:sz w:val="20"/>
                <w:szCs w:val="20"/>
              </w:rPr>
              <w:t>Obje</w:t>
            </w:r>
            <w:r w:rsidR="003D73D7">
              <w:rPr>
                <w:rFonts w:ascii="Arial" w:hAnsi="Arial" w:cs="Arial"/>
                <w:b/>
                <w:sz w:val="20"/>
                <w:szCs w:val="20"/>
              </w:rPr>
              <w:t>ctive</w:t>
            </w:r>
          </w:p>
        </w:tc>
        <w:tc>
          <w:tcPr>
            <w:tcW w:w="2552" w:type="dxa"/>
          </w:tcPr>
          <w:p w14:paraId="315B41FC" w14:textId="77777777" w:rsidR="00E30C88" w:rsidRPr="00A50A34" w:rsidRDefault="00E30C88" w:rsidP="00AC48ED">
            <w:pPr>
              <w:jc w:val="center"/>
              <w:rPr>
                <w:rFonts w:ascii="Arial" w:hAnsi="Arial" w:cs="Arial"/>
                <w:b/>
                <w:sz w:val="20"/>
                <w:szCs w:val="20"/>
              </w:rPr>
            </w:pPr>
            <w:r w:rsidRPr="00A50A34">
              <w:rPr>
                <w:rFonts w:ascii="Arial" w:hAnsi="Arial" w:cs="Arial"/>
                <w:b/>
                <w:sz w:val="20"/>
                <w:szCs w:val="20"/>
              </w:rPr>
              <w:t>M</w:t>
            </w:r>
            <w:r w:rsidR="003D73D7">
              <w:rPr>
                <w:rFonts w:ascii="Arial" w:hAnsi="Arial" w:cs="Arial"/>
                <w:b/>
                <w:sz w:val="20"/>
                <w:szCs w:val="20"/>
              </w:rPr>
              <w:t>e</w:t>
            </w:r>
            <w:r w:rsidRPr="00A50A34">
              <w:rPr>
                <w:rFonts w:ascii="Arial" w:hAnsi="Arial" w:cs="Arial"/>
                <w:b/>
                <w:sz w:val="20"/>
                <w:szCs w:val="20"/>
              </w:rPr>
              <w:t>t</w:t>
            </w:r>
            <w:r w:rsidR="003D73D7">
              <w:rPr>
                <w:rFonts w:ascii="Arial" w:hAnsi="Arial" w:cs="Arial"/>
                <w:b/>
                <w:sz w:val="20"/>
                <w:szCs w:val="20"/>
              </w:rPr>
              <w:t>h</w:t>
            </w:r>
            <w:r w:rsidRPr="00A50A34">
              <w:rPr>
                <w:rFonts w:ascii="Arial" w:hAnsi="Arial" w:cs="Arial"/>
                <w:b/>
                <w:sz w:val="20"/>
                <w:szCs w:val="20"/>
              </w:rPr>
              <w:t>od</w:t>
            </w:r>
          </w:p>
        </w:tc>
      </w:tr>
      <w:tr w:rsidR="00091E3C" w:rsidRPr="00A50A34" w14:paraId="72ACC34B" w14:textId="77777777" w:rsidTr="00091E3C">
        <w:trPr>
          <w:trHeight w:val="1117"/>
        </w:trPr>
        <w:tc>
          <w:tcPr>
            <w:tcW w:w="715" w:type="dxa"/>
          </w:tcPr>
          <w:p w14:paraId="1C0E550E" w14:textId="77777777" w:rsidR="00091E3C" w:rsidRPr="00A50A34" w:rsidRDefault="00091E3C" w:rsidP="00091E3C">
            <w:pPr>
              <w:rPr>
                <w:rFonts w:ascii="Arial" w:hAnsi="Arial" w:cs="Arial"/>
                <w:sz w:val="20"/>
                <w:szCs w:val="20"/>
              </w:rPr>
            </w:pPr>
          </w:p>
          <w:p w14:paraId="6CE1CAC8" w14:textId="77777777" w:rsidR="00091E3C" w:rsidRPr="00A50A34" w:rsidRDefault="00091E3C" w:rsidP="00091E3C">
            <w:pPr>
              <w:rPr>
                <w:rFonts w:ascii="Arial" w:hAnsi="Arial" w:cs="Arial"/>
                <w:sz w:val="20"/>
                <w:szCs w:val="20"/>
              </w:rPr>
            </w:pPr>
          </w:p>
          <w:p w14:paraId="2D2D4C8C" w14:textId="77777777" w:rsidR="00091E3C" w:rsidRPr="00A50A34" w:rsidRDefault="00091E3C" w:rsidP="00091E3C">
            <w:pPr>
              <w:rPr>
                <w:rFonts w:ascii="Arial" w:hAnsi="Arial" w:cs="Arial"/>
                <w:sz w:val="20"/>
                <w:szCs w:val="20"/>
              </w:rPr>
            </w:pPr>
            <w:r w:rsidRPr="00A50A34">
              <w:rPr>
                <w:rFonts w:ascii="Arial" w:hAnsi="Arial" w:cs="Arial"/>
                <w:sz w:val="20"/>
                <w:szCs w:val="20"/>
              </w:rPr>
              <w:t>E1</w:t>
            </w:r>
          </w:p>
        </w:tc>
        <w:tc>
          <w:tcPr>
            <w:tcW w:w="2263" w:type="dxa"/>
          </w:tcPr>
          <w:p w14:paraId="3DDE744C" w14:textId="77777777" w:rsidR="00091E3C" w:rsidRPr="00091E3C" w:rsidRDefault="00091E3C" w:rsidP="00091E3C">
            <w:pPr>
              <w:jc w:val="center"/>
              <w:rPr>
                <w:rFonts w:ascii="Arial" w:hAnsi="Arial" w:cs="Arial"/>
                <w:sz w:val="20"/>
                <w:szCs w:val="20"/>
              </w:rPr>
            </w:pPr>
            <w:r w:rsidRPr="00091E3C">
              <w:rPr>
                <w:rFonts w:ascii="Arial" w:hAnsi="Arial" w:cs="Arial"/>
                <w:sz w:val="20"/>
                <w:szCs w:val="20"/>
              </w:rPr>
              <w:t>Gestational diabetes mellitus:</w:t>
            </w:r>
            <w:r>
              <w:rPr>
                <w:rFonts w:ascii="Arial" w:hAnsi="Arial" w:cs="Arial"/>
                <w:sz w:val="20"/>
                <w:szCs w:val="20"/>
              </w:rPr>
              <w:t xml:space="preserve"> </w:t>
            </w:r>
            <w:r w:rsidRPr="00091E3C">
              <w:rPr>
                <w:rFonts w:ascii="Arial" w:hAnsi="Arial" w:cs="Arial"/>
                <w:sz w:val="20"/>
                <w:szCs w:val="20"/>
              </w:rPr>
              <w:t>assistance with</w:t>
            </w:r>
            <w:r>
              <w:rPr>
                <w:rFonts w:ascii="Arial" w:hAnsi="Arial" w:cs="Arial"/>
                <w:sz w:val="20"/>
                <w:szCs w:val="20"/>
              </w:rPr>
              <w:t xml:space="preserve"> </w:t>
            </w:r>
            <w:r w:rsidRPr="00091E3C">
              <w:rPr>
                <w:rFonts w:ascii="Arial" w:hAnsi="Arial" w:cs="Arial"/>
                <w:sz w:val="20"/>
                <w:szCs w:val="20"/>
              </w:rPr>
              <w:t>educational actions and</w:t>
            </w:r>
            <w:r>
              <w:rPr>
                <w:rFonts w:ascii="Arial" w:hAnsi="Arial" w:cs="Arial"/>
                <w:sz w:val="20"/>
                <w:szCs w:val="20"/>
              </w:rPr>
              <w:t xml:space="preserve"> </w:t>
            </w:r>
            <w:r w:rsidRPr="00091E3C">
              <w:rPr>
                <w:rFonts w:ascii="Arial" w:hAnsi="Arial" w:cs="Arial"/>
                <w:sz w:val="20"/>
                <w:szCs w:val="20"/>
              </w:rPr>
              <w:t>implementation of a</w:t>
            </w:r>
          </w:p>
          <w:p w14:paraId="1A204E7F" w14:textId="77777777" w:rsidR="00091E3C" w:rsidRPr="00091E3C" w:rsidRDefault="00091E3C" w:rsidP="00091E3C">
            <w:pPr>
              <w:jc w:val="center"/>
              <w:rPr>
                <w:rFonts w:ascii="Arial" w:hAnsi="Arial" w:cs="Arial"/>
                <w:sz w:val="20"/>
                <w:szCs w:val="20"/>
              </w:rPr>
            </w:pPr>
            <w:r w:rsidRPr="00091E3C">
              <w:rPr>
                <w:rFonts w:ascii="Arial" w:hAnsi="Arial" w:cs="Arial"/>
                <w:sz w:val="20"/>
                <w:szCs w:val="20"/>
              </w:rPr>
              <w:t>nursing discharge plan</w:t>
            </w:r>
          </w:p>
          <w:p w14:paraId="64700B2B" w14:textId="77777777" w:rsidR="00091E3C" w:rsidRPr="00091E3C" w:rsidRDefault="00091E3C" w:rsidP="00091E3C">
            <w:pPr>
              <w:jc w:val="center"/>
              <w:rPr>
                <w:rFonts w:ascii="Arial" w:hAnsi="Arial" w:cs="Arial"/>
                <w:sz w:val="20"/>
                <w:szCs w:val="20"/>
              </w:rPr>
            </w:pPr>
            <w:r w:rsidRPr="00091E3C">
              <w:rPr>
                <w:rFonts w:ascii="Arial" w:hAnsi="Arial" w:cs="Arial"/>
                <w:sz w:val="20"/>
                <w:szCs w:val="20"/>
              </w:rPr>
              <w:t>aimed at pregnant women</w:t>
            </w:r>
            <w:r>
              <w:rPr>
                <w:rFonts w:ascii="Arial" w:hAnsi="Arial" w:cs="Arial"/>
                <w:sz w:val="20"/>
                <w:szCs w:val="20"/>
              </w:rPr>
              <w:t xml:space="preserve"> </w:t>
            </w:r>
            <w:r w:rsidRPr="00091E3C">
              <w:rPr>
                <w:rFonts w:ascii="Arial" w:hAnsi="Arial" w:cs="Arial"/>
                <w:sz w:val="20"/>
                <w:szCs w:val="20"/>
              </w:rPr>
              <w:t>admitted to a</w:t>
            </w:r>
          </w:p>
          <w:p w14:paraId="396950D4" w14:textId="77777777" w:rsidR="00091E3C" w:rsidRPr="00A50A34" w:rsidRDefault="00091E3C" w:rsidP="00091E3C">
            <w:pPr>
              <w:jc w:val="center"/>
              <w:rPr>
                <w:rFonts w:ascii="Arial" w:hAnsi="Arial" w:cs="Arial"/>
                <w:sz w:val="20"/>
                <w:szCs w:val="20"/>
              </w:rPr>
            </w:pPr>
            <w:r w:rsidRPr="00091E3C">
              <w:rPr>
                <w:rFonts w:ascii="Arial" w:hAnsi="Arial" w:cs="Arial"/>
                <w:sz w:val="20"/>
                <w:szCs w:val="20"/>
              </w:rPr>
              <w:t>university hospital</w:t>
            </w:r>
          </w:p>
        </w:tc>
        <w:tc>
          <w:tcPr>
            <w:tcW w:w="1275" w:type="dxa"/>
          </w:tcPr>
          <w:p w14:paraId="184EB78D" w14:textId="77777777" w:rsidR="00091E3C" w:rsidRPr="00A50A34" w:rsidRDefault="00091E3C" w:rsidP="00091E3C">
            <w:pPr>
              <w:jc w:val="center"/>
              <w:rPr>
                <w:rFonts w:ascii="Arial" w:hAnsi="Arial" w:cs="Arial"/>
                <w:sz w:val="20"/>
                <w:szCs w:val="20"/>
              </w:rPr>
            </w:pPr>
            <w:proofErr w:type="spellStart"/>
            <w:r w:rsidRPr="00A50A34">
              <w:rPr>
                <w:rFonts w:ascii="Arial" w:hAnsi="Arial" w:cs="Arial"/>
                <w:sz w:val="20"/>
                <w:szCs w:val="20"/>
              </w:rPr>
              <w:t>Veras</w:t>
            </w:r>
            <w:proofErr w:type="spellEnd"/>
            <w:r w:rsidRPr="00A50A34">
              <w:rPr>
                <w:rFonts w:ascii="Arial" w:hAnsi="Arial" w:cs="Arial"/>
                <w:sz w:val="20"/>
                <w:szCs w:val="20"/>
              </w:rPr>
              <w:t xml:space="preserve"> (2020)</w:t>
            </w:r>
          </w:p>
        </w:tc>
        <w:tc>
          <w:tcPr>
            <w:tcW w:w="1134" w:type="dxa"/>
          </w:tcPr>
          <w:p w14:paraId="1EE44A3B" w14:textId="77777777" w:rsidR="00091E3C" w:rsidRPr="00A50A34" w:rsidRDefault="00091E3C" w:rsidP="00091E3C">
            <w:pPr>
              <w:jc w:val="center"/>
              <w:rPr>
                <w:rFonts w:ascii="Arial" w:hAnsi="Arial" w:cs="Arial"/>
                <w:sz w:val="20"/>
                <w:szCs w:val="20"/>
              </w:rPr>
            </w:pPr>
            <w:proofErr w:type="spellStart"/>
            <w:r w:rsidRPr="00A50A34">
              <w:rPr>
                <w:rFonts w:ascii="Arial" w:hAnsi="Arial" w:cs="Arial"/>
                <w:sz w:val="20"/>
                <w:szCs w:val="20"/>
              </w:rPr>
              <w:t>SciELO</w:t>
            </w:r>
            <w:proofErr w:type="spellEnd"/>
          </w:p>
        </w:tc>
        <w:tc>
          <w:tcPr>
            <w:tcW w:w="1701" w:type="dxa"/>
          </w:tcPr>
          <w:p w14:paraId="37008124" w14:textId="77777777" w:rsidR="00091E3C" w:rsidRPr="00A50A34" w:rsidRDefault="00091E3C" w:rsidP="00091E3C">
            <w:pPr>
              <w:tabs>
                <w:tab w:val="left" w:pos="284"/>
                <w:tab w:val="left" w:pos="993"/>
              </w:tabs>
              <w:spacing w:after="27"/>
              <w:ind w:right="68"/>
              <w:jc w:val="center"/>
              <w:rPr>
                <w:rFonts w:ascii="Arial" w:hAnsi="Arial" w:cs="Arial"/>
                <w:sz w:val="20"/>
                <w:szCs w:val="20"/>
              </w:rPr>
            </w:pPr>
            <w:r w:rsidRPr="00091E3C">
              <w:rPr>
                <w:rFonts w:ascii="Arial" w:hAnsi="Arial" w:cs="Arial"/>
                <w:sz w:val="20"/>
                <w:szCs w:val="20"/>
              </w:rPr>
              <w:t>To analyze educational actions regarding nursing implementation in hospitalized pregnant women.</w:t>
            </w:r>
          </w:p>
        </w:tc>
        <w:tc>
          <w:tcPr>
            <w:tcW w:w="2552" w:type="dxa"/>
          </w:tcPr>
          <w:p w14:paraId="29671566" w14:textId="77777777" w:rsidR="00091E3C" w:rsidRPr="00091E3C" w:rsidRDefault="00091E3C" w:rsidP="00091E3C">
            <w:pPr>
              <w:jc w:val="center"/>
              <w:rPr>
                <w:rFonts w:ascii="Arial" w:hAnsi="Arial" w:cs="Arial"/>
                <w:sz w:val="20"/>
              </w:rPr>
            </w:pPr>
            <w:r w:rsidRPr="00091E3C">
              <w:rPr>
                <w:rFonts w:ascii="Arial" w:hAnsi="Arial" w:cs="Arial"/>
                <w:sz w:val="20"/>
              </w:rPr>
              <w:t>Descriptive study about the experience of implementation and outcomes of an intervention plan carried out from January 2018 to December 2018 at the Obstetric Center of the University Maternal and Child Hospital (HUMI) in São Luís.</w:t>
            </w:r>
          </w:p>
        </w:tc>
      </w:tr>
      <w:tr w:rsidR="00091E3C" w:rsidRPr="00A50A34" w14:paraId="60D55683" w14:textId="77777777" w:rsidTr="00091E3C">
        <w:trPr>
          <w:trHeight w:val="1004"/>
        </w:trPr>
        <w:tc>
          <w:tcPr>
            <w:tcW w:w="715" w:type="dxa"/>
          </w:tcPr>
          <w:p w14:paraId="68CCFAE5" w14:textId="77777777" w:rsidR="00091E3C" w:rsidRPr="00A50A34" w:rsidRDefault="00091E3C" w:rsidP="00091E3C">
            <w:pPr>
              <w:rPr>
                <w:rFonts w:ascii="Arial" w:hAnsi="Arial" w:cs="Arial"/>
                <w:sz w:val="20"/>
                <w:szCs w:val="20"/>
              </w:rPr>
            </w:pPr>
          </w:p>
          <w:p w14:paraId="1AC21DB4" w14:textId="77777777" w:rsidR="00091E3C" w:rsidRPr="00A50A34" w:rsidRDefault="00091E3C" w:rsidP="00091E3C">
            <w:pPr>
              <w:rPr>
                <w:rFonts w:ascii="Arial" w:hAnsi="Arial" w:cs="Arial"/>
                <w:sz w:val="20"/>
                <w:szCs w:val="20"/>
              </w:rPr>
            </w:pPr>
          </w:p>
          <w:p w14:paraId="23FA3532" w14:textId="77777777" w:rsidR="00091E3C" w:rsidRPr="00A50A34" w:rsidRDefault="00091E3C" w:rsidP="00091E3C">
            <w:pPr>
              <w:rPr>
                <w:rFonts w:ascii="Arial" w:hAnsi="Arial" w:cs="Arial"/>
                <w:sz w:val="20"/>
                <w:szCs w:val="20"/>
              </w:rPr>
            </w:pPr>
            <w:r w:rsidRPr="00A50A34">
              <w:rPr>
                <w:rFonts w:ascii="Arial" w:hAnsi="Arial" w:cs="Arial"/>
                <w:sz w:val="20"/>
                <w:szCs w:val="20"/>
              </w:rPr>
              <w:t>E2</w:t>
            </w:r>
          </w:p>
        </w:tc>
        <w:tc>
          <w:tcPr>
            <w:tcW w:w="2263" w:type="dxa"/>
          </w:tcPr>
          <w:p w14:paraId="50D7787C" w14:textId="77777777" w:rsidR="00091E3C" w:rsidRPr="00A50A34" w:rsidRDefault="00091E3C" w:rsidP="00091E3C">
            <w:pPr>
              <w:jc w:val="center"/>
              <w:rPr>
                <w:rFonts w:ascii="Arial" w:hAnsi="Arial" w:cs="Arial"/>
                <w:strike/>
                <w:sz w:val="20"/>
                <w:szCs w:val="20"/>
              </w:rPr>
            </w:pPr>
            <w:r w:rsidRPr="00091E3C">
              <w:rPr>
                <w:rFonts w:ascii="Arial" w:hAnsi="Arial" w:cs="Arial"/>
                <w:sz w:val="20"/>
                <w:szCs w:val="20"/>
              </w:rPr>
              <w:t>Nursing assistance to pregnant women with gestational diabetes mellitus</w:t>
            </w:r>
          </w:p>
        </w:tc>
        <w:tc>
          <w:tcPr>
            <w:tcW w:w="1275" w:type="dxa"/>
          </w:tcPr>
          <w:p w14:paraId="3470E71D" w14:textId="78DC5A1B" w:rsidR="00091E3C" w:rsidRPr="00A50A34" w:rsidRDefault="00FC48C2" w:rsidP="00091E3C">
            <w:pPr>
              <w:jc w:val="center"/>
              <w:rPr>
                <w:rFonts w:ascii="Arial" w:hAnsi="Arial" w:cs="Arial"/>
                <w:sz w:val="20"/>
                <w:szCs w:val="20"/>
              </w:rPr>
            </w:pPr>
            <w:r w:rsidRPr="00FC48C2">
              <w:rPr>
                <w:rFonts w:ascii="Arial" w:hAnsi="Arial" w:cs="Arial"/>
                <w:sz w:val="20"/>
                <w:szCs w:val="20"/>
              </w:rPr>
              <w:t>Lakshmi, K. (2020)</w:t>
            </w:r>
          </w:p>
        </w:tc>
        <w:tc>
          <w:tcPr>
            <w:tcW w:w="1134" w:type="dxa"/>
          </w:tcPr>
          <w:p w14:paraId="6A5F08B1" w14:textId="77777777" w:rsidR="00091E3C" w:rsidRPr="00A50A34" w:rsidRDefault="00091E3C" w:rsidP="00091E3C">
            <w:pPr>
              <w:jc w:val="center"/>
              <w:rPr>
                <w:rFonts w:ascii="Arial" w:hAnsi="Arial" w:cs="Arial"/>
                <w:sz w:val="20"/>
                <w:szCs w:val="20"/>
              </w:rPr>
            </w:pPr>
            <w:r w:rsidRPr="00A50A34">
              <w:rPr>
                <w:rFonts w:ascii="Arial" w:hAnsi="Arial" w:cs="Arial"/>
                <w:sz w:val="20"/>
                <w:szCs w:val="20"/>
              </w:rPr>
              <w:t>CAPES Portal</w:t>
            </w:r>
          </w:p>
        </w:tc>
        <w:tc>
          <w:tcPr>
            <w:tcW w:w="1701" w:type="dxa"/>
          </w:tcPr>
          <w:p w14:paraId="5ADD613D" w14:textId="77777777" w:rsidR="00091E3C" w:rsidRPr="00A50A34" w:rsidRDefault="00091E3C" w:rsidP="00091E3C">
            <w:pPr>
              <w:jc w:val="center"/>
              <w:rPr>
                <w:rFonts w:ascii="Arial" w:hAnsi="Arial" w:cs="Arial"/>
                <w:sz w:val="20"/>
                <w:szCs w:val="20"/>
              </w:rPr>
            </w:pPr>
            <w:r w:rsidRPr="00091E3C">
              <w:rPr>
                <w:rFonts w:ascii="Arial" w:hAnsi="Arial" w:cs="Arial"/>
                <w:sz w:val="20"/>
                <w:szCs w:val="20"/>
              </w:rPr>
              <w:t>To analyze the prevalence of gestational diabetes and nursing care provided.</w:t>
            </w:r>
          </w:p>
        </w:tc>
        <w:tc>
          <w:tcPr>
            <w:tcW w:w="2552" w:type="dxa"/>
          </w:tcPr>
          <w:p w14:paraId="79E8536C" w14:textId="77777777" w:rsidR="00091E3C" w:rsidRPr="00091E3C" w:rsidRDefault="00091E3C" w:rsidP="00091E3C">
            <w:pPr>
              <w:jc w:val="center"/>
              <w:rPr>
                <w:rFonts w:ascii="Arial" w:hAnsi="Arial" w:cs="Arial"/>
                <w:sz w:val="20"/>
              </w:rPr>
            </w:pPr>
            <w:r w:rsidRPr="00091E3C">
              <w:rPr>
                <w:rFonts w:ascii="Arial" w:hAnsi="Arial" w:cs="Arial"/>
                <w:sz w:val="20"/>
              </w:rPr>
              <w:t>Bibliographic review of studies conducted from 2016 to 2021.</w:t>
            </w:r>
          </w:p>
        </w:tc>
      </w:tr>
      <w:tr w:rsidR="00E30C88" w:rsidRPr="00A50A34" w14:paraId="7ED7990D" w14:textId="77777777" w:rsidTr="00871538">
        <w:trPr>
          <w:trHeight w:val="274"/>
        </w:trPr>
        <w:tc>
          <w:tcPr>
            <w:tcW w:w="715" w:type="dxa"/>
          </w:tcPr>
          <w:p w14:paraId="7364B83A" w14:textId="77777777" w:rsidR="00E30C88" w:rsidRPr="00A50A34" w:rsidRDefault="00E30C88" w:rsidP="00AC48ED">
            <w:pPr>
              <w:rPr>
                <w:rFonts w:ascii="Arial" w:hAnsi="Arial" w:cs="Arial"/>
                <w:sz w:val="20"/>
                <w:szCs w:val="20"/>
              </w:rPr>
            </w:pPr>
          </w:p>
          <w:p w14:paraId="79FC84B3" w14:textId="77777777" w:rsidR="00E30C88" w:rsidRPr="00A50A34" w:rsidRDefault="00E30C88" w:rsidP="00AC48ED">
            <w:pPr>
              <w:rPr>
                <w:rFonts w:ascii="Arial" w:hAnsi="Arial" w:cs="Arial"/>
                <w:sz w:val="20"/>
                <w:szCs w:val="20"/>
              </w:rPr>
            </w:pPr>
          </w:p>
          <w:p w14:paraId="677BBC23" w14:textId="77777777" w:rsidR="00E30C88" w:rsidRPr="00A50A34" w:rsidRDefault="00E30C88" w:rsidP="00AC48ED">
            <w:pPr>
              <w:rPr>
                <w:rFonts w:ascii="Arial" w:hAnsi="Arial" w:cs="Arial"/>
                <w:sz w:val="20"/>
                <w:szCs w:val="20"/>
              </w:rPr>
            </w:pPr>
            <w:r w:rsidRPr="00A50A34">
              <w:rPr>
                <w:rFonts w:ascii="Arial" w:hAnsi="Arial" w:cs="Arial"/>
                <w:sz w:val="20"/>
                <w:szCs w:val="20"/>
              </w:rPr>
              <w:t>E3</w:t>
            </w:r>
          </w:p>
        </w:tc>
        <w:tc>
          <w:tcPr>
            <w:tcW w:w="2263" w:type="dxa"/>
          </w:tcPr>
          <w:p w14:paraId="10ED8753" w14:textId="77777777" w:rsidR="00E30C88" w:rsidRPr="00A50A34" w:rsidRDefault="00091E3C" w:rsidP="00091E3C">
            <w:pPr>
              <w:jc w:val="center"/>
              <w:rPr>
                <w:rFonts w:ascii="Arial" w:hAnsi="Arial" w:cs="Arial"/>
                <w:sz w:val="20"/>
                <w:szCs w:val="20"/>
              </w:rPr>
            </w:pPr>
            <w:r w:rsidRPr="00091E3C">
              <w:rPr>
                <w:rFonts w:ascii="Arial" w:hAnsi="Arial" w:cs="Arial"/>
                <w:sz w:val="20"/>
                <w:szCs w:val="20"/>
              </w:rPr>
              <w:t>Gestational Diabetes Mellitus: the importance of nursing care in prevention and control within primary health care</w:t>
            </w:r>
            <w:r w:rsidR="00E30C88" w:rsidRPr="00A50A34">
              <w:rPr>
                <w:rFonts w:ascii="Arial" w:hAnsi="Arial" w:cs="Arial"/>
                <w:sz w:val="20"/>
                <w:szCs w:val="20"/>
              </w:rPr>
              <w:t>.</w:t>
            </w:r>
          </w:p>
        </w:tc>
        <w:tc>
          <w:tcPr>
            <w:tcW w:w="1275" w:type="dxa"/>
          </w:tcPr>
          <w:p w14:paraId="036D3141" w14:textId="77777777" w:rsidR="00E30C88" w:rsidRPr="00A50A34" w:rsidRDefault="00E30C88" w:rsidP="00091E3C">
            <w:pPr>
              <w:jc w:val="center"/>
              <w:rPr>
                <w:rFonts w:ascii="Arial" w:hAnsi="Arial" w:cs="Arial"/>
                <w:sz w:val="20"/>
                <w:szCs w:val="20"/>
              </w:rPr>
            </w:pPr>
            <w:r w:rsidRPr="00A50A34">
              <w:rPr>
                <w:rFonts w:ascii="Arial" w:hAnsi="Arial" w:cs="Arial"/>
                <w:sz w:val="20"/>
                <w:szCs w:val="20"/>
              </w:rPr>
              <w:t>Santos et al. (2023)</w:t>
            </w:r>
          </w:p>
        </w:tc>
        <w:tc>
          <w:tcPr>
            <w:tcW w:w="1134" w:type="dxa"/>
          </w:tcPr>
          <w:p w14:paraId="0F0743A3" w14:textId="77777777" w:rsidR="00E30C88" w:rsidRPr="00A50A34" w:rsidRDefault="00E30C88" w:rsidP="00091E3C">
            <w:pPr>
              <w:jc w:val="center"/>
              <w:rPr>
                <w:rFonts w:ascii="Arial" w:hAnsi="Arial" w:cs="Arial"/>
                <w:sz w:val="20"/>
                <w:szCs w:val="20"/>
              </w:rPr>
            </w:pPr>
            <w:proofErr w:type="spellStart"/>
            <w:r w:rsidRPr="00A50A34">
              <w:rPr>
                <w:rFonts w:ascii="Arial" w:hAnsi="Arial" w:cs="Arial"/>
                <w:sz w:val="20"/>
                <w:szCs w:val="20"/>
              </w:rPr>
              <w:t>SciELO</w:t>
            </w:r>
            <w:proofErr w:type="spellEnd"/>
          </w:p>
        </w:tc>
        <w:tc>
          <w:tcPr>
            <w:tcW w:w="1701" w:type="dxa"/>
          </w:tcPr>
          <w:p w14:paraId="24BA8076" w14:textId="77777777" w:rsidR="00E30C88" w:rsidRPr="00A50A34" w:rsidRDefault="00091E3C" w:rsidP="00091E3C">
            <w:pPr>
              <w:jc w:val="center"/>
              <w:rPr>
                <w:rFonts w:ascii="Arial" w:hAnsi="Arial" w:cs="Arial"/>
                <w:sz w:val="20"/>
                <w:szCs w:val="20"/>
              </w:rPr>
            </w:pPr>
            <w:r w:rsidRPr="00091E3C">
              <w:rPr>
                <w:rFonts w:ascii="Arial" w:hAnsi="Arial" w:cs="Arial"/>
                <w:sz w:val="20"/>
                <w:szCs w:val="20"/>
              </w:rPr>
              <w:t xml:space="preserve">To evaluate the importance of nursing care in the control and prevention of gestational diabetes mellitus based </w:t>
            </w:r>
            <w:r w:rsidRPr="00091E3C">
              <w:rPr>
                <w:rFonts w:ascii="Arial" w:hAnsi="Arial" w:cs="Arial"/>
                <w:sz w:val="20"/>
                <w:szCs w:val="20"/>
              </w:rPr>
              <w:lastRenderedPageBreak/>
              <w:t>on the literature.</w:t>
            </w:r>
          </w:p>
        </w:tc>
        <w:tc>
          <w:tcPr>
            <w:tcW w:w="2552" w:type="dxa"/>
          </w:tcPr>
          <w:p w14:paraId="21DEE3D8" w14:textId="77777777" w:rsidR="00E30C88" w:rsidRPr="00A50A34" w:rsidRDefault="00091E3C" w:rsidP="00091E3C">
            <w:pPr>
              <w:jc w:val="center"/>
              <w:rPr>
                <w:rFonts w:ascii="Arial" w:hAnsi="Arial" w:cs="Arial"/>
                <w:sz w:val="20"/>
                <w:szCs w:val="20"/>
              </w:rPr>
            </w:pPr>
            <w:r w:rsidRPr="00091E3C">
              <w:rPr>
                <w:rFonts w:ascii="Arial" w:hAnsi="Arial" w:cs="Arial"/>
                <w:sz w:val="20"/>
                <w:szCs w:val="20"/>
              </w:rPr>
              <w:lastRenderedPageBreak/>
              <w:t>Integrative literature review with exploratory scope and qualitative approach.</w:t>
            </w:r>
          </w:p>
        </w:tc>
      </w:tr>
      <w:tr w:rsidR="00E30C88" w:rsidRPr="00A50A34" w14:paraId="6780B3DD" w14:textId="77777777" w:rsidTr="00091E3C">
        <w:trPr>
          <w:trHeight w:val="1004"/>
        </w:trPr>
        <w:tc>
          <w:tcPr>
            <w:tcW w:w="715" w:type="dxa"/>
          </w:tcPr>
          <w:p w14:paraId="301781C8" w14:textId="77777777" w:rsidR="00E30C88" w:rsidRPr="00A50A34" w:rsidRDefault="00E30C88" w:rsidP="00AC48ED">
            <w:pPr>
              <w:rPr>
                <w:rFonts w:ascii="Arial" w:hAnsi="Arial" w:cs="Arial"/>
                <w:sz w:val="20"/>
                <w:szCs w:val="20"/>
              </w:rPr>
            </w:pPr>
          </w:p>
          <w:p w14:paraId="10DAAB74" w14:textId="77777777" w:rsidR="00E30C88" w:rsidRPr="00A50A34" w:rsidRDefault="00E30C88" w:rsidP="00AC48ED">
            <w:pPr>
              <w:rPr>
                <w:rFonts w:ascii="Arial" w:hAnsi="Arial" w:cs="Arial"/>
                <w:sz w:val="20"/>
                <w:szCs w:val="20"/>
              </w:rPr>
            </w:pPr>
          </w:p>
          <w:p w14:paraId="2FF033CB" w14:textId="77777777" w:rsidR="00E30C88" w:rsidRPr="00A50A34" w:rsidRDefault="00E30C88" w:rsidP="00AC48ED">
            <w:pPr>
              <w:rPr>
                <w:rFonts w:ascii="Arial" w:hAnsi="Arial" w:cs="Arial"/>
                <w:sz w:val="20"/>
                <w:szCs w:val="20"/>
              </w:rPr>
            </w:pPr>
            <w:r w:rsidRPr="00A50A34">
              <w:rPr>
                <w:rFonts w:ascii="Arial" w:hAnsi="Arial" w:cs="Arial"/>
                <w:sz w:val="20"/>
                <w:szCs w:val="20"/>
              </w:rPr>
              <w:t>E4</w:t>
            </w:r>
          </w:p>
        </w:tc>
        <w:tc>
          <w:tcPr>
            <w:tcW w:w="2263" w:type="dxa"/>
          </w:tcPr>
          <w:p w14:paraId="2CFFC47F" w14:textId="77777777" w:rsidR="00E30C88" w:rsidRPr="00A50A34" w:rsidRDefault="00091E3C" w:rsidP="00091E3C">
            <w:pPr>
              <w:jc w:val="center"/>
              <w:rPr>
                <w:rFonts w:ascii="Arial" w:hAnsi="Arial" w:cs="Arial"/>
                <w:sz w:val="20"/>
                <w:szCs w:val="20"/>
              </w:rPr>
            </w:pPr>
            <w:r w:rsidRPr="00091E3C">
              <w:rPr>
                <w:rFonts w:ascii="Arial" w:hAnsi="Arial" w:cs="Arial"/>
                <w:sz w:val="20"/>
                <w:szCs w:val="20"/>
              </w:rPr>
              <w:t>Factors related to gestational diabetes mellitus and the importance of nursing in prenatal follow-up</w:t>
            </w:r>
            <w:r>
              <w:rPr>
                <w:rFonts w:ascii="Arial" w:hAnsi="Arial" w:cs="Arial"/>
                <w:sz w:val="20"/>
                <w:szCs w:val="20"/>
              </w:rPr>
              <w:t>.</w:t>
            </w:r>
          </w:p>
        </w:tc>
        <w:tc>
          <w:tcPr>
            <w:tcW w:w="1275" w:type="dxa"/>
          </w:tcPr>
          <w:p w14:paraId="6B21F621" w14:textId="77777777" w:rsidR="00E30C88" w:rsidRPr="00A50A34" w:rsidRDefault="00E30C88" w:rsidP="00091E3C">
            <w:pPr>
              <w:jc w:val="center"/>
              <w:rPr>
                <w:rFonts w:ascii="Arial" w:hAnsi="Arial" w:cs="Arial"/>
                <w:sz w:val="20"/>
                <w:szCs w:val="20"/>
              </w:rPr>
            </w:pPr>
            <w:r w:rsidRPr="00A50A34">
              <w:rPr>
                <w:rFonts w:ascii="Arial" w:hAnsi="Arial" w:cs="Arial"/>
                <w:sz w:val="20"/>
                <w:szCs w:val="20"/>
              </w:rPr>
              <w:t>Silva e Gomes (2023)</w:t>
            </w:r>
          </w:p>
        </w:tc>
        <w:tc>
          <w:tcPr>
            <w:tcW w:w="1134" w:type="dxa"/>
          </w:tcPr>
          <w:p w14:paraId="10EC4075" w14:textId="77777777" w:rsidR="00E30C88" w:rsidRPr="00A50A34" w:rsidRDefault="00E30C88" w:rsidP="00091E3C">
            <w:pPr>
              <w:jc w:val="center"/>
              <w:rPr>
                <w:rFonts w:ascii="Arial" w:hAnsi="Arial" w:cs="Arial"/>
                <w:sz w:val="20"/>
                <w:szCs w:val="20"/>
              </w:rPr>
            </w:pPr>
            <w:r w:rsidRPr="00A50A34">
              <w:rPr>
                <w:rFonts w:ascii="Arial" w:hAnsi="Arial" w:cs="Arial"/>
                <w:sz w:val="20"/>
                <w:szCs w:val="20"/>
              </w:rPr>
              <w:t xml:space="preserve">Google </w:t>
            </w:r>
            <w:proofErr w:type="spellStart"/>
            <w:r w:rsidRPr="00A50A34">
              <w:rPr>
                <w:rFonts w:ascii="Arial" w:hAnsi="Arial" w:cs="Arial"/>
                <w:sz w:val="20"/>
                <w:szCs w:val="20"/>
              </w:rPr>
              <w:t>Academico</w:t>
            </w:r>
            <w:proofErr w:type="spellEnd"/>
          </w:p>
        </w:tc>
        <w:tc>
          <w:tcPr>
            <w:tcW w:w="1701" w:type="dxa"/>
          </w:tcPr>
          <w:p w14:paraId="527194B5" w14:textId="77777777" w:rsidR="00E30C88" w:rsidRPr="00A50A34" w:rsidRDefault="00091E3C" w:rsidP="00091E3C">
            <w:pPr>
              <w:jc w:val="center"/>
              <w:rPr>
                <w:rFonts w:ascii="Arial" w:hAnsi="Arial" w:cs="Arial"/>
                <w:sz w:val="20"/>
                <w:szCs w:val="20"/>
              </w:rPr>
            </w:pPr>
            <w:r w:rsidRPr="00091E3C">
              <w:rPr>
                <w:rFonts w:ascii="Arial" w:hAnsi="Arial" w:cs="Arial"/>
                <w:sz w:val="20"/>
                <w:szCs w:val="20"/>
              </w:rPr>
              <w:t>To evaluate the importance of nursing care in the prenatal follow-up of pregnant women with GDM, based on the literature.</w:t>
            </w:r>
          </w:p>
        </w:tc>
        <w:tc>
          <w:tcPr>
            <w:tcW w:w="2552" w:type="dxa"/>
          </w:tcPr>
          <w:p w14:paraId="6A62B32D" w14:textId="77777777" w:rsidR="00E30C88" w:rsidRPr="00A50A34" w:rsidRDefault="00091E3C" w:rsidP="00091E3C">
            <w:pPr>
              <w:jc w:val="center"/>
              <w:rPr>
                <w:rFonts w:ascii="Arial" w:hAnsi="Arial" w:cs="Arial"/>
                <w:sz w:val="20"/>
                <w:szCs w:val="20"/>
              </w:rPr>
            </w:pPr>
            <w:r w:rsidRPr="00091E3C">
              <w:rPr>
                <w:rFonts w:ascii="Arial" w:hAnsi="Arial" w:cs="Arial"/>
                <w:sz w:val="20"/>
                <w:szCs w:val="20"/>
              </w:rPr>
              <w:t>Literature review (</w:t>
            </w:r>
            <w:proofErr w:type="spellStart"/>
            <w:r w:rsidRPr="00091E3C">
              <w:rPr>
                <w:rFonts w:ascii="Arial" w:hAnsi="Arial" w:cs="Arial"/>
                <w:sz w:val="20"/>
                <w:szCs w:val="20"/>
              </w:rPr>
              <w:t>SciELO</w:t>
            </w:r>
            <w:proofErr w:type="spellEnd"/>
            <w:r w:rsidRPr="00091E3C">
              <w:rPr>
                <w:rFonts w:ascii="Arial" w:hAnsi="Arial" w:cs="Arial"/>
                <w:sz w:val="20"/>
                <w:szCs w:val="20"/>
              </w:rPr>
              <w:t>, LILACS, MEDLINE, and BDENF databases).</w:t>
            </w:r>
          </w:p>
        </w:tc>
      </w:tr>
      <w:tr w:rsidR="00E30C88" w:rsidRPr="00A50A34" w14:paraId="2A790254" w14:textId="77777777" w:rsidTr="00091E3C">
        <w:trPr>
          <w:trHeight w:val="1004"/>
        </w:trPr>
        <w:tc>
          <w:tcPr>
            <w:tcW w:w="715" w:type="dxa"/>
          </w:tcPr>
          <w:p w14:paraId="4F81226A" w14:textId="77777777" w:rsidR="00E30C88" w:rsidRPr="00A50A34" w:rsidRDefault="00E30C88" w:rsidP="00AC48ED">
            <w:pPr>
              <w:spacing w:after="120" w:line="276" w:lineRule="auto"/>
              <w:jc w:val="both"/>
              <w:rPr>
                <w:rFonts w:ascii="Arial" w:hAnsi="Arial" w:cs="Arial"/>
                <w:b/>
                <w:sz w:val="20"/>
                <w:szCs w:val="20"/>
              </w:rPr>
            </w:pPr>
          </w:p>
          <w:p w14:paraId="28122363" w14:textId="77777777" w:rsidR="00E30C88" w:rsidRPr="00A50A34" w:rsidRDefault="00E30C88" w:rsidP="00AC48ED">
            <w:pPr>
              <w:spacing w:after="120" w:line="276" w:lineRule="auto"/>
              <w:ind w:left="108"/>
              <w:jc w:val="both"/>
              <w:rPr>
                <w:rFonts w:ascii="Arial" w:hAnsi="Arial" w:cs="Arial"/>
                <w:sz w:val="20"/>
                <w:szCs w:val="20"/>
              </w:rPr>
            </w:pPr>
            <w:r w:rsidRPr="00A50A34">
              <w:rPr>
                <w:rFonts w:ascii="Arial" w:hAnsi="Arial" w:cs="Arial"/>
                <w:sz w:val="20"/>
                <w:szCs w:val="20"/>
              </w:rPr>
              <w:t>E5</w:t>
            </w:r>
          </w:p>
          <w:p w14:paraId="5AE44F80" w14:textId="77777777" w:rsidR="00E30C88" w:rsidRPr="00A50A34" w:rsidRDefault="00E30C88" w:rsidP="00AC48ED">
            <w:pPr>
              <w:rPr>
                <w:rFonts w:ascii="Arial" w:hAnsi="Arial" w:cs="Arial"/>
                <w:sz w:val="20"/>
                <w:szCs w:val="20"/>
              </w:rPr>
            </w:pPr>
          </w:p>
        </w:tc>
        <w:tc>
          <w:tcPr>
            <w:tcW w:w="2263" w:type="dxa"/>
          </w:tcPr>
          <w:p w14:paraId="03CAC6BB" w14:textId="77777777" w:rsidR="00E30C88" w:rsidRPr="00A50A34" w:rsidRDefault="00091E3C" w:rsidP="00091E3C">
            <w:pPr>
              <w:jc w:val="center"/>
              <w:rPr>
                <w:rFonts w:ascii="Arial" w:hAnsi="Arial" w:cs="Arial"/>
                <w:sz w:val="20"/>
                <w:szCs w:val="20"/>
              </w:rPr>
            </w:pPr>
            <w:r w:rsidRPr="00091E3C">
              <w:rPr>
                <w:rFonts w:ascii="Arial" w:hAnsi="Arial" w:cs="Arial"/>
                <w:sz w:val="20"/>
                <w:szCs w:val="20"/>
              </w:rPr>
              <w:t>Effect of nursing intervention with diversified objectives during the perinatal period in patients with gestational diabetes mellitus</w:t>
            </w:r>
          </w:p>
        </w:tc>
        <w:tc>
          <w:tcPr>
            <w:tcW w:w="1275" w:type="dxa"/>
          </w:tcPr>
          <w:p w14:paraId="1536B69F" w14:textId="77777777" w:rsidR="00E30C88" w:rsidRPr="00A50A34" w:rsidRDefault="00E30C88" w:rsidP="00091E3C">
            <w:pPr>
              <w:jc w:val="center"/>
              <w:rPr>
                <w:rFonts w:ascii="Arial" w:hAnsi="Arial" w:cs="Arial"/>
                <w:sz w:val="20"/>
                <w:szCs w:val="20"/>
              </w:rPr>
            </w:pPr>
            <w:r w:rsidRPr="00A50A34">
              <w:rPr>
                <w:rFonts w:ascii="Arial" w:hAnsi="Arial" w:cs="Arial"/>
                <w:sz w:val="20"/>
                <w:szCs w:val="20"/>
              </w:rPr>
              <w:t>Sun et al. (2024)</w:t>
            </w:r>
          </w:p>
        </w:tc>
        <w:tc>
          <w:tcPr>
            <w:tcW w:w="1134" w:type="dxa"/>
          </w:tcPr>
          <w:p w14:paraId="6F08BE90" w14:textId="77777777" w:rsidR="00E30C88" w:rsidRPr="00A50A34" w:rsidRDefault="00E30C88" w:rsidP="00091E3C">
            <w:pPr>
              <w:jc w:val="center"/>
              <w:rPr>
                <w:rFonts w:ascii="Arial" w:hAnsi="Arial" w:cs="Arial"/>
                <w:sz w:val="20"/>
                <w:szCs w:val="20"/>
              </w:rPr>
            </w:pPr>
            <w:proofErr w:type="spellStart"/>
            <w:r w:rsidRPr="00A50A34">
              <w:rPr>
                <w:rFonts w:ascii="Arial" w:hAnsi="Arial" w:cs="Arial"/>
                <w:sz w:val="20"/>
                <w:szCs w:val="20"/>
              </w:rPr>
              <w:t>SciELO</w:t>
            </w:r>
            <w:proofErr w:type="spellEnd"/>
          </w:p>
        </w:tc>
        <w:tc>
          <w:tcPr>
            <w:tcW w:w="1701" w:type="dxa"/>
          </w:tcPr>
          <w:p w14:paraId="3D837B1F" w14:textId="77777777" w:rsidR="00E30C88" w:rsidRPr="00A50A34" w:rsidRDefault="00091E3C" w:rsidP="00091E3C">
            <w:pPr>
              <w:jc w:val="center"/>
              <w:rPr>
                <w:rFonts w:ascii="Arial" w:hAnsi="Arial" w:cs="Arial"/>
                <w:sz w:val="20"/>
                <w:szCs w:val="20"/>
              </w:rPr>
            </w:pPr>
            <w:r w:rsidRPr="00091E3C">
              <w:rPr>
                <w:rFonts w:ascii="Arial" w:hAnsi="Arial" w:cs="Arial"/>
                <w:sz w:val="20"/>
                <w:szCs w:val="20"/>
              </w:rPr>
              <w:t>To evaluate the importance of nurses in controlling gestational diabetes during the prenatal period.</w:t>
            </w:r>
          </w:p>
        </w:tc>
        <w:tc>
          <w:tcPr>
            <w:tcW w:w="2552" w:type="dxa"/>
          </w:tcPr>
          <w:p w14:paraId="781721CF" w14:textId="77777777" w:rsidR="00E30C88" w:rsidRPr="00A50A34" w:rsidRDefault="00091E3C" w:rsidP="00091E3C">
            <w:pPr>
              <w:jc w:val="center"/>
              <w:rPr>
                <w:rFonts w:ascii="Arial" w:hAnsi="Arial" w:cs="Arial"/>
                <w:sz w:val="20"/>
                <w:szCs w:val="20"/>
              </w:rPr>
            </w:pPr>
            <w:r w:rsidRPr="00091E3C">
              <w:rPr>
                <w:rFonts w:ascii="Arial" w:hAnsi="Arial" w:cs="Arial"/>
                <w:sz w:val="20"/>
                <w:szCs w:val="20"/>
              </w:rPr>
              <w:t>Prospective study involving 96 patients with GDM treated from February 2020 to February 2023, selected and randomly divided into an observation group (n=48) and a control group (n=48).</w:t>
            </w:r>
          </w:p>
        </w:tc>
      </w:tr>
    </w:tbl>
    <w:p w14:paraId="7F5B1B5E" w14:textId="77777777" w:rsidR="00091E3C" w:rsidRPr="00DE53FD" w:rsidRDefault="00091E3C" w:rsidP="00091E3C">
      <w:pPr>
        <w:pStyle w:val="BodyText"/>
        <w:spacing w:line="360" w:lineRule="auto"/>
        <w:jc w:val="both"/>
      </w:pPr>
      <w:r w:rsidRPr="00DE53FD">
        <w:t>Fonte</w:t>
      </w:r>
      <w:r>
        <w:t>:</w:t>
      </w:r>
      <w:r w:rsidRPr="00DE53FD">
        <w:t xml:space="preserve"> </w:t>
      </w:r>
      <w:r>
        <w:t>Authors (</w:t>
      </w:r>
      <w:r w:rsidRPr="00DE53FD">
        <w:t>2024</w:t>
      </w:r>
      <w:r>
        <w:t>).</w:t>
      </w:r>
    </w:p>
    <w:p w14:paraId="6535D098" w14:textId="77777777" w:rsidR="00A50A34" w:rsidRPr="00A50A34" w:rsidRDefault="00A50A34" w:rsidP="00A50A34">
      <w:pPr>
        <w:pStyle w:val="Body"/>
        <w:rPr>
          <w:rFonts w:ascii="Arial" w:hAnsi="Arial" w:cs="Arial"/>
        </w:rPr>
      </w:pPr>
      <w:r w:rsidRPr="00A50A34">
        <w:rPr>
          <w:rFonts w:ascii="Arial" w:hAnsi="Arial" w:cs="Arial"/>
        </w:rPr>
        <w:t xml:space="preserve">In the study by </w:t>
      </w:r>
      <w:proofErr w:type="spellStart"/>
      <w:r w:rsidRPr="00A50A34">
        <w:rPr>
          <w:rFonts w:ascii="Arial" w:hAnsi="Arial" w:cs="Arial"/>
        </w:rPr>
        <w:t>Veras</w:t>
      </w:r>
      <w:proofErr w:type="spellEnd"/>
      <w:r w:rsidRPr="00A50A34">
        <w:rPr>
          <w:rFonts w:ascii="Arial" w:hAnsi="Arial" w:cs="Arial"/>
        </w:rPr>
        <w:t xml:space="preserve"> (2020), the author makes a significant contribution to the field of nursing, especially in the management of GDM. She describes the implementation of an intervention plan focused on educational actions, which proved to be essential in the care of pregnant women with the condition. The study emphasizes the importance of educational interventions in the treatment and monitoring process of these pregnant women, highlighting how these actions positively impact the promotion of women's autonomy.</w:t>
      </w:r>
    </w:p>
    <w:p w14:paraId="5C904357" w14:textId="77777777" w:rsidR="00A50A34" w:rsidRPr="00A50A34" w:rsidRDefault="00A50A34" w:rsidP="00A50A34">
      <w:pPr>
        <w:pStyle w:val="Body"/>
        <w:rPr>
          <w:rFonts w:ascii="Arial" w:hAnsi="Arial" w:cs="Arial"/>
        </w:rPr>
      </w:pPr>
      <w:r w:rsidRPr="00A50A34">
        <w:rPr>
          <w:rFonts w:ascii="Arial" w:hAnsi="Arial" w:cs="Arial"/>
        </w:rPr>
        <w:t xml:space="preserve">In addition, the study highlights the fundamental role of empowering pregnant women, helping to effectively control the disease and improve patients' quality of life. Educational interventions, as presented by </w:t>
      </w:r>
      <w:proofErr w:type="spellStart"/>
      <w:r w:rsidRPr="00A50A34">
        <w:rPr>
          <w:rFonts w:ascii="Arial" w:hAnsi="Arial" w:cs="Arial"/>
        </w:rPr>
        <w:t>Veras</w:t>
      </w:r>
      <w:proofErr w:type="spellEnd"/>
      <w:r w:rsidRPr="00A50A34">
        <w:rPr>
          <w:rFonts w:ascii="Arial" w:hAnsi="Arial" w:cs="Arial"/>
        </w:rPr>
        <w:t xml:space="preserve"> (2020), not only provide the knowledge necessary for self-care, but also contribute to a relationship of trust between health professionals and patients, resulting in better clinical results and greater adherence to treatment.</w:t>
      </w:r>
    </w:p>
    <w:p w14:paraId="25743E91" w14:textId="77777777" w:rsidR="00A50A34" w:rsidRPr="00A50A34" w:rsidRDefault="00A50A34" w:rsidP="00A50A34">
      <w:pPr>
        <w:pStyle w:val="Body"/>
        <w:rPr>
          <w:rFonts w:ascii="Arial" w:hAnsi="Arial" w:cs="Arial"/>
        </w:rPr>
      </w:pPr>
      <w:proofErr w:type="spellStart"/>
      <w:r w:rsidRPr="00A50A34">
        <w:rPr>
          <w:rFonts w:ascii="Arial" w:hAnsi="Arial" w:cs="Arial"/>
        </w:rPr>
        <w:t>Veras</w:t>
      </w:r>
      <w:proofErr w:type="spellEnd"/>
      <w:r w:rsidRPr="00A50A34">
        <w:rPr>
          <w:rFonts w:ascii="Arial" w:hAnsi="Arial" w:cs="Arial"/>
        </w:rPr>
        <w:t xml:space="preserve"> (2020) emphasizes that health education favors a deep understanding of the difficulties and experiences of pregnant women with GDM, allowing for individualized care. This is essential to promote focused care, which is important in contexts of delicate conditions such as GDM. By educating patients, the nursing discharge plan allowed for better adherence to preventive guidelines and practices, favoring the management of the condition during and after pregnancy.</w:t>
      </w:r>
    </w:p>
    <w:p w14:paraId="779111F8" w14:textId="77777777" w:rsidR="00A50A34" w:rsidRPr="00A50A34" w:rsidRDefault="00A50A34" w:rsidP="00A50A34">
      <w:pPr>
        <w:pStyle w:val="Body"/>
        <w:rPr>
          <w:rFonts w:ascii="Arial" w:hAnsi="Arial" w:cs="Arial"/>
        </w:rPr>
      </w:pPr>
      <w:r w:rsidRPr="00A50A34">
        <w:rPr>
          <w:rFonts w:ascii="Arial" w:hAnsi="Arial" w:cs="Arial"/>
        </w:rPr>
        <w:t>Furthermore, it emphasizes the importance of maintaining these educational practices as an institutional routine, suggesting that the results achieved at HUMI ​​can serve as a model for other institutions that deal with diabetic pregnant women. The focus on empowering patients through education demonstrates alignment with what the literature already suggests about the role of education in the control of chronic conditions, such as GDM</w:t>
      </w:r>
      <w:r w:rsidR="00871538">
        <w:rPr>
          <w:rFonts w:ascii="Arial" w:hAnsi="Arial" w:cs="Arial"/>
        </w:rPr>
        <w:t xml:space="preserve"> (</w:t>
      </w:r>
      <w:proofErr w:type="spellStart"/>
      <w:r w:rsidR="00871538">
        <w:rPr>
          <w:rFonts w:ascii="Arial" w:hAnsi="Arial" w:cs="Arial"/>
        </w:rPr>
        <w:t>Veras</w:t>
      </w:r>
      <w:proofErr w:type="spellEnd"/>
      <w:r w:rsidR="00871538">
        <w:rPr>
          <w:rFonts w:ascii="Arial" w:hAnsi="Arial" w:cs="Arial"/>
        </w:rPr>
        <w:t>, 2020).</w:t>
      </w:r>
    </w:p>
    <w:p w14:paraId="136B5A5F" w14:textId="77777777" w:rsidR="00A50A34" w:rsidRPr="00A50A34" w:rsidRDefault="00A50A34" w:rsidP="00871538">
      <w:pPr>
        <w:pStyle w:val="Body"/>
        <w:rPr>
          <w:rFonts w:ascii="Arial" w:hAnsi="Arial" w:cs="Arial"/>
        </w:rPr>
      </w:pPr>
      <w:r w:rsidRPr="00A50A34">
        <w:rPr>
          <w:rFonts w:ascii="Arial" w:hAnsi="Arial" w:cs="Arial"/>
        </w:rPr>
        <w:t>It can be seen, therefore, that nurses who work directly in health promotion and disease prevention strategies can create nursing care plans and prenatal consultations, according to the demands identified, in order to manage care mediations to monitor changes in pregnancy and referrals to other services, in order to carry out multidisciplinary actions</w:t>
      </w:r>
      <w:r w:rsidR="00871538">
        <w:rPr>
          <w:rFonts w:ascii="Arial" w:hAnsi="Arial" w:cs="Arial"/>
        </w:rPr>
        <w:t xml:space="preserve"> (</w:t>
      </w:r>
      <w:proofErr w:type="spellStart"/>
      <w:r w:rsidR="00871538" w:rsidRPr="00871538">
        <w:rPr>
          <w:rFonts w:ascii="Arial" w:hAnsi="Arial" w:cs="Arial"/>
        </w:rPr>
        <w:t>Castegnaro</w:t>
      </w:r>
      <w:proofErr w:type="spellEnd"/>
      <w:r w:rsidR="00871538">
        <w:rPr>
          <w:rFonts w:ascii="Arial" w:hAnsi="Arial" w:cs="Arial"/>
        </w:rPr>
        <w:t xml:space="preserve">; </w:t>
      </w:r>
      <w:r w:rsidR="00871538" w:rsidRPr="00871538">
        <w:rPr>
          <w:rFonts w:ascii="Arial" w:hAnsi="Arial" w:cs="Arial"/>
        </w:rPr>
        <w:t>Oliveira</w:t>
      </w:r>
      <w:r w:rsidR="00871538">
        <w:rPr>
          <w:rFonts w:ascii="Arial" w:hAnsi="Arial" w:cs="Arial"/>
        </w:rPr>
        <w:t>, 2022).</w:t>
      </w:r>
    </w:p>
    <w:p w14:paraId="1876AAFB" w14:textId="77777777" w:rsidR="00A50A34" w:rsidRPr="00A50A34" w:rsidRDefault="00A50A34" w:rsidP="00A50A34">
      <w:pPr>
        <w:pStyle w:val="Body"/>
        <w:rPr>
          <w:rFonts w:ascii="Arial" w:hAnsi="Arial" w:cs="Arial"/>
        </w:rPr>
      </w:pPr>
      <w:proofErr w:type="spellStart"/>
      <w:r w:rsidRPr="00A50A34">
        <w:rPr>
          <w:rFonts w:ascii="Arial" w:hAnsi="Arial" w:cs="Arial"/>
        </w:rPr>
        <w:lastRenderedPageBreak/>
        <w:t>Castegnaro</w:t>
      </w:r>
      <w:proofErr w:type="spellEnd"/>
      <w:r w:rsidRPr="00A50A34">
        <w:rPr>
          <w:rFonts w:ascii="Arial" w:hAnsi="Arial" w:cs="Arial"/>
        </w:rPr>
        <w:t xml:space="preserve"> and Oliveira (2022) emphasize the role of nurses in caring for pregnant women with GDM, highlighting the importance of interventions based on scientific evidence. The literature review carried out by the authors between 2016 and 2021 reinforces the necessary action of nurses in all phases of prenatal care up to the intervention and guidance of pregnant women. The article highlights the need for adequate and humanized care planning with constant monitoring, re-education on lifestyle habits, prevention of complications and referral to other professionals, when necessary.</w:t>
      </w:r>
    </w:p>
    <w:p w14:paraId="1B8A2911" w14:textId="77777777" w:rsidR="00A50A34" w:rsidRPr="00A50A34" w:rsidRDefault="00A50A34" w:rsidP="00871538">
      <w:pPr>
        <w:pStyle w:val="Body"/>
        <w:rPr>
          <w:rFonts w:ascii="Arial" w:hAnsi="Arial" w:cs="Arial"/>
        </w:rPr>
      </w:pPr>
      <w:r w:rsidRPr="00A50A34">
        <w:rPr>
          <w:rFonts w:ascii="Arial" w:hAnsi="Arial" w:cs="Arial"/>
        </w:rPr>
        <w:t>Individualized care for each patient is important to ensure that pregnant women receive care that is appropriate to their specific needs. This approach highlights the importance of multidisciplinary work and personalized care for pregnant women with GDM, in line with other studies on the role of nursing in controlling this condition</w:t>
      </w:r>
      <w:r w:rsidR="00871538">
        <w:rPr>
          <w:rFonts w:ascii="Arial" w:hAnsi="Arial" w:cs="Arial"/>
        </w:rPr>
        <w:t xml:space="preserve"> (</w:t>
      </w:r>
      <w:r w:rsidR="00871538" w:rsidRPr="00871538">
        <w:rPr>
          <w:rFonts w:ascii="Arial" w:hAnsi="Arial" w:cs="Arial"/>
        </w:rPr>
        <w:t>Santos</w:t>
      </w:r>
      <w:r w:rsidR="00871538">
        <w:rPr>
          <w:rFonts w:ascii="Arial" w:hAnsi="Arial" w:cs="Arial"/>
        </w:rPr>
        <w:t>;</w:t>
      </w:r>
      <w:r w:rsidR="00871538" w:rsidRPr="00871538">
        <w:rPr>
          <w:rFonts w:ascii="Arial" w:hAnsi="Arial" w:cs="Arial"/>
        </w:rPr>
        <w:t xml:space="preserve"> Nascimento</w:t>
      </w:r>
      <w:r w:rsidR="00871538">
        <w:rPr>
          <w:rFonts w:ascii="Arial" w:hAnsi="Arial" w:cs="Arial"/>
        </w:rPr>
        <w:t xml:space="preserve">; </w:t>
      </w:r>
      <w:proofErr w:type="spellStart"/>
      <w:r w:rsidR="00871538" w:rsidRPr="00871538">
        <w:rPr>
          <w:rFonts w:ascii="Arial" w:hAnsi="Arial" w:cs="Arial"/>
        </w:rPr>
        <w:t>Vetorazo</w:t>
      </w:r>
      <w:proofErr w:type="spellEnd"/>
      <w:r w:rsidR="00871538">
        <w:rPr>
          <w:rFonts w:ascii="Arial" w:hAnsi="Arial" w:cs="Arial"/>
        </w:rPr>
        <w:t>, 2023).</w:t>
      </w:r>
    </w:p>
    <w:p w14:paraId="1E562866" w14:textId="0422EFDB" w:rsidR="00A50A34" w:rsidRPr="00A50A34" w:rsidRDefault="00A50A34" w:rsidP="00A50A34">
      <w:pPr>
        <w:pStyle w:val="Body"/>
        <w:rPr>
          <w:rFonts w:ascii="Arial" w:hAnsi="Arial" w:cs="Arial"/>
        </w:rPr>
      </w:pPr>
      <w:r w:rsidRPr="00A50A34">
        <w:rPr>
          <w:rFonts w:ascii="Arial" w:hAnsi="Arial" w:cs="Arial"/>
        </w:rPr>
        <w:t>It is understood that nurses need to be prepared to understand the criteria used to diagnose GDM. According to the International Diabetes and Pregnancy Association, anthropometric information, lipid profile, glucose metabolism, ß-cell function and insulin resistance index must be observed, which are measures used worldwide to diagnose GDM</w:t>
      </w:r>
      <w:r w:rsidR="00871538">
        <w:rPr>
          <w:rFonts w:ascii="Arial" w:hAnsi="Arial" w:cs="Arial"/>
        </w:rPr>
        <w:t xml:space="preserve"> </w:t>
      </w:r>
      <w:r w:rsidR="00871538" w:rsidRPr="003E2AE7">
        <w:rPr>
          <w:rFonts w:ascii="Arial" w:hAnsi="Arial" w:cs="Arial"/>
          <w:highlight w:val="yellow"/>
        </w:rPr>
        <w:t>(</w:t>
      </w:r>
      <w:r w:rsidR="003E2AE7" w:rsidRPr="003E2AE7">
        <w:rPr>
          <w:rFonts w:ascii="Arial" w:hAnsi="Arial" w:cs="Arial"/>
          <w:highlight w:val="yellow"/>
        </w:rPr>
        <w:t>Costa &amp; Rodrigues</w:t>
      </w:r>
      <w:r w:rsidR="00871538" w:rsidRPr="003E2AE7">
        <w:rPr>
          <w:rFonts w:ascii="Arial" w:hAnsi="Arial" w:cs="Arial"/>
          <w:highlight w:val="yellow"/>
        </w:rPr>
        <w:t>, 202</w:t>
      </w:r>
      <w:r w:rsidR="003E2AE7" w:rsidRPr="003E2AE7">
        <w:rPr>
          <w:rFonts w:ascii="Arial" w:hAnsi="Arial" w:cs="Arial"/>
          <w:highlight w:val="yellow"/>
        </w:rPr>
        <w:t>1</w:t>
      </w:r>
      <w:r w:rsidR="00871538" w:rsidRPr="003E2AE7">
        <w:rPr>
          <w:rFonts w:ascii="Arial" w:hAnsi="Arial" w:cs="Arial"/>
          <w:highlight w:val="yellow"/>
        </w:rPr>
        <w:t>).</w:t>
      </w:r>
    </w:p>
    <w:p w14:paraId="6A58A5DF" w14:textId="77777777" w:rsidR="00A50A34" w:rsidRPr="00A50A34" w:rsidRDefault="00A50A34" w:rsidP="00A50A34">
      <w:pPr>
        <w:pStyle w:val="Body"/>
        <w:rPr>
          <w:rFonts w:ascii="Arial" w:hAnsi="Arial" w:cs="Arial"/>
        </w:rPr>
      </w:pPr>
      <w:r w:rsidRPr="00A50A34">
        <w:rPr>
          <w:rFonts w:ascii="Arial" w:hAnsi="Arial" w:cs="Arial"/>
        </w:rPr>
        <w:t>Prenatal health education, prevention actions and health promotion carried out by nurses represent an increase in the quality of life of pregnant women with GDM, given that it is their responsibility to prepare pregnant women who are diabetic to take care of themselves</w:t>
      </w:r>
      <w:r w:rsidR="00871538">
        <w:rPr>
          <w:rFonts w:ascii="Arial" w:hAnsi="Arial" w:cs="Arial"/>
        </w:rPr>
        <w:t xml:space="preserve"> (Castro et al., 2024).</w:t>
      </w:r>
    </w:p>
    <w:p w14:paraId="65E04D87" w14:textId="77777777" w:rsidR="00871538" w:rsidRPr="00A50A34" w:rsidRDefault="00A50A34" w:rsidP="00871538">
      <w:pPr>
        <w:pStyle w:val="Body"/>
        <w:rPr>
          <w:rFonts w:ascii="Arial" w:hAnsi="Arial" w:cs="Arial"/>
        </w:rPr>
      </w:pPr>
      <w:r w:rsidRPr="00A50A34">
        <w:rPr>
          <w:rFonts w:ascii="Arial" w:hAnsi="Arial" w:cs="Arial"/>
        </w:rPr>
        <w:t>This type of assistance for the prevention and control of GDM also needs to be satisfactory, so that humanized care occurs, including qualified listening, reaping the benefit of direct and continuous contact with the patient, encouraging her to have a proactive attitude of self-care in order to have a good result in clinical treatment with medication and nutrition</w:t>
      </w:r>
      <w:r w:rsidR="00871538">
        <w:rPr>
          <w:rFonts w:ascii="Arial" w:hAnsi="Arial" w:cs="Arial"/>
        </w:rPr>
        <w:t xml:space="preserve"> (</w:t>
      </w:r>
      <w:r w:rsidR="00871538" w:rsidRPr="00871538">
        <w:rPr>
          <w:rFonts w:ascii="Arial" w:hAnsi="Arial" w:cs="Arial"/>
        </w:rPr>
        <w:t>Santos</w:t>
      </w:r>
      <w:r w:rsidR="00871538">
        <w:rPr>
          <w:rFonts w:ascii="Arial" w:hAnsi="Arial" w:cs="Arial"/>
        </w:rPr>
        <w:t>;</w:t>
      </w:r>
      <w:r w:rsidR="00871538" w:rsidRPr="00871538">
        <w:rPr>
          <w:rFonts w:ascii="Arial" w:hAnsi="Arial" w:cs="Arial"/>
        </w:rPr>
        <w:t xml:space="preserve"> Nascimento</w:t>
      </w:r>
      <w:r w:rsidR="00871538">
        <w:rPr>
          <w:rFonts w:ascii="Arial" w:hAnsi="Arial" w:cs="Arial"/>
        </w:rPr>
        <w:t xml:space="preserve">; </w:t>
      </w:r>
      <w:proofErr w:type="spellStart"/>
      <w:r w:rsidR="00871538" w:rsidRPr="00871538">
        <w:rPr>
          <w:rFonts w:ascii="Arial" w:hAnsi="Arial" w:cs="Arial"/>
        </w:rPr>
        <w:t>Vetorazo</w:t>
      </w:r>
      <w:proofErr w:type="spellEnd"/>
      <w:r w:rsidR="00871538">
        <w:rPr>
          <w:rFonts w:ascii="Arial" w:hAnsi="Arial" w:cs="Arial"/>
        </w:rPr>
        <w:t>, 2023).</w:t>
      </w:r>
    </w:p>
    <w:p w14:paraId="690B14FF" w14:textId="77777777" w:rsidR="00A50A34" w:rsidRDefault="00A50A34" w:rsidP="00871538">
      <w:pPr>
        <w:pStyle w:val="Body"/>
        <w:rPr>
          <w:rFonts w:ascii="Arial" w:hAnsi="Arial" w:cs="Arial"/>
        </w:rPr>
      </w:pPr>
      <w:r w:rsidRPr="00A50A34">
        <w:rPr>
          <w:rFonts w:ascii="Arial" w:hAnsi="Arial" w:cs="Arial"/>
        </w:rPr>
        <w:t>Santos et al. (2023) follow the same direction, highlighting the importance of nursing care in the control and prevention of GDM, in Primary Health Care (PHC). In their integrative review, the authors were able to gather data that confirm that nurses play a crucial role in monitoring pregnant women, both in individual consultations and in educational groups. The study highlights the role of nurses in providing guidance to pregnant women in order to promote measures to protect and restore their health. The study reinforces the need to correctly classify the risk of each pregnant woman in order to ensure that she is referred to the appropriate level of prenatal care.</w:t>
      </w:r>
    </w:p>
    <w:p w14:paraId="69317C7C" w14:textId="77777777" w:rsidR="00A50A34" w:rsidRDefault="00A50A34" w:rsidP="00A50A34">
      <w:pPr>
        <w:pStyle w:val="Body"/>
        <w:spacing w:after="0"/>
        <w:rPr>
          <w:rFonts w:ascii="Arial" w:hAnsi="Arial" w:cs="Arial"/>
        </w:rPr>
      </w:pPr>
      <w:r w:rsidRPr="00A50A34">
        <w:rPr>
          <w:rFonts w:ascii="Arial" w:hAnsi="Arial" w:cs="Arial"/>
        </w:rPr>
        <w:t>Health professionals need to be prepared to provide humanized care for GDM, providing consultations that allow women to experience pregnancy in a special way, as this is a very important stage for any woman, in order to establish a safe environment for the healthy birth of the child</w:t>
      </w:r>
      <w:r w:rsidR="00871538">
        <w:rPr>
          <w:rFonts w:ascii="Arial" w:hAnsi="Arial" w:cs="Arial"/>
        </w:rPr>
        <w:t xml:space="preserve"> (</w:t>
      </w:r>
      <w:r w:rsidR="00871538" w:rsidRPr="00871538">
        <w:rPr>
          <w:rFonts w:ascii="Arial" w:hAnsi="Arial" w:cs="Arial"/>
        </w:rPr>
        <w:t>American Diabetes Association</w:t>
      </w:r>
      <w:r w:rsidR="00871538">
        <w:rPr>
          <w:rFonts w:ascii="Arial" w:hAnsi="Arial" w:cs="Arial"/>
        </w:rPr>
        <w:t>, 2022).</w:t>
      </w:r>
    </w:p>
    <w:p w14:paraId="2A8198EF" w14:textId="77777777" w:rsidR="00A50A34" w:rsidRPr="00A50A34" w:rsidRDefault="00A50A34" w:rsidP="00A50A34">
      <w:pPr>
        <w:pStyle w:val="Body"/>
        <w:spacing w:after="0"/>
        <w:rPr>
          <w:rFonts w:ascii="Arial" w:hAnsi="Arial" w:cs="Arial"/>
        </w:rPr>
      </w:pPr>
    </w:p>
    <w:p w14:paraId="48D4D447" w14:textId="77777777" w:rsidR="00A50A34" w:rsidRPr="00A50A34" w:rsidRDefault="00A50A34" w:rsidP="00A50A34">
      <w:pPr>
        <w:pStyle w:val="Body"/>
        <w:rPr>
          <w:rFonts w:ascii="Arial" w:hAnsi="Arial" w:cs="Arial"/>
        </w:rPr>
      </w:pPr>
      <w:proofErr w:type="spellStart"/>
      <w:r w:rsidRPr="00A50A34">
        <w:rPr>
          <w:rFonts w:ascii="Arial" w:hAnsi="Arial" w:cs="Arial"/>
        </w:rPr>
        <w:t>Castegnaro</w:t>
      </w:r>
      <w:proofErr w:type="spellEnd"/>
      <w:r w:rsidRPr="00A50A34">
        <w:rPr>
          <w:rFonts w:ascii="Arial" w:hAnsi="Arial" w:cs="Arial"/>
        </w:rPr>
        <w:t xml:space="preserve"> and Oliveira (2022) agree that nursing professionals need to prioritize health education in their actions, especially the care they must take with nutrition, regular physical activity, glycemic control, and adequate drug treatment.</w:t>
      </w:r>
    </w:p>
    <w:p w14:paraId="27E07E43" w14:textId="417BCED1" w:rsidR="00A50A34" w:rsidRPr="00A50A34" w:rsidRDefault="00527EDD" w:rsidP="00A50A34">
      <w:pPr>
        <w:pStyle w:val="Body"/>
        <w:rPr>
          <w:rFonts w:ascii="Arial" w:hAnsi="Arial" w:cs="Arial"/>
        </w:rPr>
      </w:pPr>
      <w:r w:rsidRPr="00527EDD">
        <w:rPr>
          <w:rFonts w:ascii="Arial" w:hAnsi="Arial" w:cs="Arial"/>
        </w:rPr>
        <w:t xml:space="preserve">Braga de Almeida </w:t>
      </w:r>
      <w:r>
        <w:rPr>
          <w:rFonts w:ascii="Arial" w:hAnsi="Arial" w:cs="Arial"/>
        </w:rPr>
        <w:t xml:space="preserve">et al. </w:t>
      </w:r>
      <w:r w:rsidR="00A50A34" w:rsidRPr="00A50A34">
        <w:rPr>
          <w:rFonts w:ascii="Arial" w:hAnsi="Arial" w:cs="Arial"/>
        </w:rPr>
        <w:t>(</w:t>
      </w:r>
      <w:r>
        <w:rPr>
          <w:rFonts w:ascii="Arial" w:hAnsi="Arial" w:cs="Arial"/>
        </w:rPr>
        <w:t>2024</w:t>
      </w:r>
      <w:r w:rsidR="00A50A34" w:rsidRPr="00A50A34">
        <w:rPr>
          <w:rFonts w:ascii="Arial" w:hAnsi="Arial" w:cs="Arial"/>
        </w:rPr>
        <w:t xml:space="preserve">) explore the factors that cause the development of GDM and the important role of nursing in prenatal care. The authors identify significant factors, such as increased body mass index (BMI), maternal age over 35 years, pre-gestational obesity, </w:t>
      </w:r>
      <w:r w:rsidR="00A50A34" w:rsidRPr="00A50A34">
        <w:rPr>
          <w:rFonts w:ascii="Arial" w:hAnsi="Arial" w:cs="Arial"/>
        </w:rPr>
        <w:lastRenderedPageBreak/>
        <w:t>family history of diabetes, excessive weight during pregnancy, polycystic ovary syndrome (PCOS), sedentary lifestyle and inadequate eating habits.</w:t>
      </w:r>
    </w:p>
    <w:p w14:paraId="6A589B57" w14:textId="0C7737C1" w:rsidR="00A50A34" w:rsidRPr="00A50A34" w:rsidRDefault="00A50A34" w:rsidP="00A50A34">
      <w:pPr>
        <w:pStyle w:val="Body"/>
        <w:rPr>
          <w:rFonts w:ascii="Arial" w:hAnsi="Arial" w:cs="Arial"/>
        </w:rPr>
      </w:pPr>
      <w:r w:rsidRPr="00A50A34">
        <w:rPr>
          <w:rFonts w:ascii="Arial" w:hAnsi="Arial" w:cs="Arial"/>
        </w:rPr>
        <w:t>The study is equally important in highlighting the role of nursing in the early identification of factors and the planned action of appropriate interventions in the prenatal period. The authors also mention the continuous and individualized assistance of pregnant women in the guidance for a healthy lifestyle and prevention of complications, with qualified and personalized monitoring during the gestational period</w:t>
      </w:r>
      <w:r w:rsidR="00871538">
        <w:rPr>
          <w:rFonts w:ascii="Arial" w:hAnsi="Arial" w:cs="Arial"/>
        </w:rPr>
        <w:t xml:space="preserve"> (</w:t>
      </w:r>
      <w:r w:rsidR="00B44876" w:rsidRPr="00B44876">
        <w:rPr>
          <w:rFonts w:ascii="Arial" w:hAnsi="Arial" w:cs="Arial"/>
        </w:rPr>
        <w:t>Braga de Almeida</w:t>
      </w:r>
      <w:r w:rsidR="00B44876">
        <w:rPr>
          <w:rFonts w:ascii="Arial" w:hAnsi="Arial" w:cs="Arial"/>
        </w:rPr>
        <w:t xml:space="preserve"> et al., 2024</w:t>
      </w:r>
      <w:r w:rsidR="00871538" w:rsidRPr="00A50A34">
        <w:rPr>
          <w:rFonts w:ascii="Arial" w:hAnsi="Arial" w:cs="Arial"/>
        </w:rPr>
        <w:t>)</w:t>
      </w:r>
      <w:r w:rsidRPr="00A50A34">
        <w:rPr>
          <w:rFonts w:ascii="Arial" w:hAnsi="Arial" w:cs="Arial"/>
        </w:rPr>
        <w:t>.</w:t>
      </w:r>
    </w:p>
    <w:p w14:paraId="644C51FD" w14:textId="77777777" w:rsidR="00A50A34" w:rsidRPr="00A50A34" w:rsidRDefault="00A50A34" w:rsidP="00A50A34">
      <w:pPr>
        <w:pStyle w:val="Body"/>
        <w:rPr>
          <w:rFonts w:ascii="Arial" w:hAnsi="Arial" w:cs="Arial"/>
        </w:rPr>
      </w:pPr>
      <w:r w:rsidRPr="00A50A34">
        <w:rPr>
          <w:rFonts w:ascii="Arial" w:hAnsi="Arial" w:cs="Arial"/>
        </w:rPr>
        <w:t>The nurse can prescribe medications according to the protocol of the Ministry of Health and request additional tests, and also propose referral to other health services, if necessary, in the context of PHC. It is essential that nurses are trained to care for pregnant women with GDM, in order to continue providing comprehensive care, in accordance with health strategies, in order to seek control of the disease, starting with the nursing consultation in the prenatal period when the usual risk occurs</w:t>
      </w:r>
      <w:r w:rsidR="00871538">
        <w:rPr>
          <w:rFonts w:ascii="Arial" w:hAnsi="Arial" w:cs="Arial"/>
        </w:rPr>
        <w:t xml:space="preserve"> (Santos et al., 2020; </w:t>
      </w:r>
      <w:r w:rsidR="00871538" w:rsidRPr="00871538">
        <w:rPr>
          <w:rFonts w:ascii="Arial" w:hAnsi="Arial" w:cs="Arial"/>
        </w:rPr>
        <w:t>Santos</w:t>
      </w:r>
      <w:r w:rsidR="00871538">
        <w:rPr>
          <w:rFonts w:ascii="Arial" w:hAnsi="Arial" w:cs="Arial"/>
        </w:rPr>
        <w:t>;</w:t>
      </w:r>
      <w:r w:rsidR="00871538" w:rsidRPr="00871538">
        <w:rPr>
          <w:rFonts w:ascii="Arial" w:hAnsi="Arial" w:cs="Arial"/>
        </w:rPr>
        <w:t xml:space="preserve"> Nascimento</w:t>
      </w:r>
      <w:r w:rsidR="00871538">
        <w:rPr>
          <w:rFonts w:ascii="Arial" w:hAnsi="Arial" w:cs="Arial"/>
        </w:rPr>
        <w:t xml:space="preserve">; </w:t>
      </w:r>
      <w:proofErr w:type="spellStart"/>
      <w:r w:rsidR="00871538" w:rsidRPr="00871538">
        <w:rPr>
          <w:rFonts w:ascii="Arial" w:hAnsi="Arial" w:cs="Arial"/>
        </w:rPr>
        <w:t>Vetorazo</w:t>
      </w:r>
      <w:proofErr w:type="spellEnd"/>
      <w:r w:rsidR="00871538">
        <w:rPr>
          <w:rFonts w:ascii="Arial" w:hAnsi="Arial" w:cs="Arial"/>
        </w:rPr>
        <w:t>, 2023).</w:t>
      </w:r>
    </w:p>
    <w:p w14:paraId="5EF23AA3" w14:textId="77777777" w:rsidR="00A50A34" w:rsidRPr="00A50A34" w:rsidRDefault="00A50A34" w:rsidP="00A50A34">
      <w:pPr>
        <w:pStyle w:val="Body"/>
        <w:rPr>
          <w:rFonts w:ascii="Arial" w:hAnsi="Arial" w:cs="Arial"/>
        </w:rPr>
      </w:pPr>
      <w:r w:rsidRPr="00A50A34">
        <w:rPr>
          <w:rFonts w:ascii="Arial" w:hAnsi="Arial" w:cs="Arial"/>
        </w:rPr>
        <w:t>The health professional, especially the nurse, must follow the guidelines for care for this pathology, informing the pregnant woman of the risks and the importance of consultations and exams to monitor the general clinical condition of the pregnant woman in order to prevent and/or reduce possible complications during her pregnancy</w:t>
      </w:r>
      <w:r w:rsidR="00871538">
        <w:rPr>
          <w:rFonts w:ascii="Arial" w:hAnsi="Arial" w:cs="Arial"/>
        </w:rPr>
        <w:t xml:space="preserve"> (</w:t>
      </w:r>
      <w:r w:rsidR="00871538" w:rsidRPr="00871538">
        <w:rPr>
          <w:rFonts w:ascii="Arial" w:hAnsi="Arial" w:cs="Arial"/>
        </w:rPr>
        <w:t>American Diabetes Association</w:t>
      </w:r>
      <w:r w:rsidR="00871538">
        <w:rPr>
          <w:rFonts w:ascii="Arial" w:hAnsi="Arial" w:cs="Arial"/>
        </w:rPr>
        <w:t>, 2022).</w:t>
      </w:r>
    </w:p>
    <w:p w14:paraId="0DC0765B" w14:textId="77777777" w:rsidR="00A50A34" w:rsidRPr="00A50A34" w:rsidRDefault="00A50A34" w:rsidP="00A50A34">
      <w:pPr>
        <w:pStyle w:val="Body"/>
        <w:rPr>
          <w:rFonts w:ascii="Arial" w:hAnsi="Arial" w:cs="Arial"/>
        </w:rPr>
      </w:pPr>
      <w:r w:rsidRPr="00A50A34">
        <w:rPr>
          <w:rFonts w:ascii="Arial" w:hAnsi="Arial" w:cs="Arial"/>
        </w:rPr>
        <w:t>For Sun et al. (2024)20 the authors analyze the impact of a nursing intervention with several objectives in the perinatal period of pregnant women with GDM. The research carried out with 96 patients between February 2020 and February 2023, randomly divided the participants into two groups: Observation (n=48) and Control (n=48). The interventions contributed significantly to controlling blood glucose levels in pregnant women and improved patients' self-management capacity. The study also demonstrated a reduction in the incidence of perioperative complications and adverse neonatal outcomes. This reinforced the effectiveness of the diversified and personalized approach in the care of pregnant women with GDM, and also demonstrates that the proactive role of nursing is very important in improving maternal-fetal outcomes in cases of GDM</w:t>
      </w:r>
      <w:r w:rsidR="00871538">
        <w:rPr>
          <w:rFonts w:ascii="Arial" w:hAnsi="Arial" w:cs="Arial"/>
        </w:rPr>
        <w:t xml:space="preserve"> (Sun et al., 2024).</w:t>
      </w:r>
    </w:p>
    <w:p w14:paraId="2B892D31" w14:textId="77777777" w:rsidR="00A50A34" w:rsidRPr="00A50A34" w:rsidRDefault="00A50A34" w:rsidP="004174EB">
      <w:pPr>
        <w:pStyle w:val="Body"/>
        <w:rPr>
          <w:rFonts w:ascii="Arial" w:hAnsi="Arial" w:cs="Arial"/>
        </w:rPr>
      </w:pPr>
      <w:r w:rsidRPr="00A50A34">
        <w:rPr>
          <w:rFonts w:ascii="Arial" w:hAnsi="Arial" w:cs="Arial"/>
        </w:rPr>
        <w:t>It is observed that there is a significant importance of nursing care in the prevention and control of GDM. This care occurs especially in PHC, starting with consultation with nursing professionals during prenatal care, a favorable period to detect possible diseases in pregnant women</w:t>
      </w:r>
      <w:r w:rsidR="004174EB">
        <w:rPr>
          <w:rFonts w:ascii="Arial" w:hAnsi="Arial" w:cs="Arial"/>
        </w:rPr>
        <w:t xml:space="preserve"> (</w:t>
      </w:r>
      <w:proofErr w:type="spellStart"/>
      <w:r w:rsidR="004174EB" w:rsidRPr="004174EB">
        <w:rPr>
          <w:rFonts w:ascii="Arial" w:hAnsi="Arial" w:cs="Arial"/>
        </w:rPr>
        <w:t>Castegnaro</w:t>
      </w:r>
      <w:proofErr w:type="spellEnd"/>
      <w:r w:rsidR="004174EB">
        <w:rPr>
          <w:rFonts w:ascii="Arial" w:hAnsi="Arial" w:cs="Arial"/>
        </w:rPr>
        <w:t>;</w:t>
      </w:r>
      <w:r w:rsidR="004174EB" w:rsidRPr="004174EB">
        <w:rPr>
          <w:rFonts w:ascii="Arial" w:hAnsi="Arial" w:cs="Arial"/>
        </w:rPr>
        <w:t xml:space="preserve"> Oliveira</w:t>
      </w:r>
      <w:r w:rsidR="004174EB">
        <w:rPr>
          <w:rFonts w:ascii="Arial" w:hAnsi="Arial" w:cs="Arial"/>
        </w:rPr>
        <w:t xml:space="preserve">, 2022; </w:t>
      </w:r>
      <w:proofErr w:type="spellStart"/>
      <w:r w:rsidR="004174EB">
        <w:rPr>
          <w:rFonts w:ascii="Arial" w:hAnsi="Arial" w:cs="Arial"/>
        </w:rPr>
        <w:t>Sena</w:t>
      </w:r>
      <w:proofErr w:type="spellEnd"/>
      <w:r w:rsidR="004174EB">
        <w:rPr>
          <w:rFonts w:ascii="Arial" w:hAnsi="Arial" w:cs="Arial"/>
        </w:rPr>
        <w:t xml:space="preserve">; </w:t>
      </w:r>
      <w:proofErr w:type="spellStart"/>
      <w:r w:rsidR="004174EB">
        <w:rPr>
          <w:rFonts w:ascii="Arial" w:hAnsi="Arial" w:cs="Arial"/>
        </w:rPr>
        <w:t>Mapurunga</w:t>
      </w:r>
      <w:proofErr w:type="spellEnd"/>
      <w:r w:rsidR="004174EB">
        <w:rPr>
          <w:rFonts w:ascii="Arial" w:hAnsi="Arial" w:cs="Arial"/>
        </w:rPr>
        <w:t>, 2023)</w:t>
      </w:r>
      <w:r w:rsidRPr="00A50A34">
        <w:rPr>
          <w:rFonts w:ascii="Arial" w:hAnsi="Arial" w:cs="Arial"/>
        </w:rPr>
        <w:t>.</w:t>
      </w:r>
    </w:p>
    <w:p w14:paraId="48978A1D" w14:textId="0B1BC032" w:rsidR="00A50A34" w:rsidRPr="00A50A34" w:rsidRDefault="00A50A34" w:rsidP="00A50A34">
      <w:pPr>
        <w:pStyle w:val="Body"/>
        <w:rPr>
          <w:rFonts w:ascii="Arial" w:hAnsi="Arial" w:cs="Arial"/>
        </w:rPr>
      </w:pPr>
      <w:r w:rsidRPr="00A50A34">
        <w:rPr>
          <w:rFonts w:ascii="Arial" w:hAnsi="Arial" w:cs="Arial"/>
        </w:rPr>
        <w:t>Therefore, based on the educational practice strengthened by the concept of self-care, pregnant women can be safely advised on risks, complications, and problems that may be related to diabetes, such as cardiovascular complications, and for this reason they need to be committed to this care if they want to achieve success in the treatment. Other issues such as age and excess weight are also predictive factors for GDM, due to eating patterns</w:t>
      </w:r>
      <w:r w:rsidR="004174EB">
        <w:rPr>
          <w:rFonts w:ascii="Arial" w:hAnsi="Arial" w:cs="Arial"/>
        </w:rPr>
        <w:t xml:space="preserve"> </w:t>
      </w:r>
      <w:r w:rsidR="004174EB" w:rsidRPr="00401384">
        <w:rPr>
          <w:rFonts w:ascii="Arial" w:hAnsi="Arial" w:cs="Arial"/>
          <w:highlight w:val="yellow"/>
        </w:rPr>
        <w:t>(</w:t>
      </w:r>
      <w:r w:rsidR="00401384" w:rsidRPr="00401384">
        <w:rPr>
          <w:rFonts w:ascii="Arial" w:hAnsi="Arial" w:cs="Arial"/>
          <w:highlight w:val="yellow"/>
        </w:rPr>
        <w:t>Costa; Rodrigues</w:t>
      </w:r>
      <w:r w:rsidR="004174EB" w:rsidRPr="00401384">
        <w:rPr>
          <w:rFonts w:ascii="Arial" w:hAnsi="Arial" w:cs="Arial"/>
          <w:highlight w:val="yellow"/>
        </w:rPr>
        <w:t>, 2021).</w:t>
      </w:r>
    </w:p>
    <w:p w14:paraId="789A6827" w14:textId="1DE7F20C" w:rsidR="00790ADA" w:rsidRDefault="00A50A34" w:rsidP="00A50A34">
      <w:pPr>
        <w:pStyle w:val="Body"/>
        <w:spacing w:after="0"/>
        <w:rPr>
          <w:rFonts w:ascii="Arial" w:hAnsi="Arial" w:cs="Arial"/>
        </w:rPr>
      </w:pPr>
      <w:r w:rsidRPr="00A50A34">
        <w:rPr>
          <w:rFonts w:ascii="Arial" w:hAnsi="Arial" w:cs="Arial"/>
        </w:rPr>
        <w:t>Therefore, nursing work as an educational path on eating patterns, pre- and post-prandial blood glucose measurement and home visits by nurses in PHC provide a better understanding of the case, especially if it occurs early in prenatal care, making it possible to monitor the case where the woman lives, creating a family bond and better progress in treatment and care</w:t>
      </w:r>
      <w:r w:rsidR="004174EB">
        <w:rPr>
          <w:rFonts w:ascii="Arial" w:hAnsi="Arial" w:cs="Arial"/>
        </w:rPr>
        <w:t xml:space="preserve"> (</w:t>
      </w:r>
      <w:proofErr w:type="spellStart"/>
      <w:r w:rsidR="00401384" w:rsidRPr="00401384">
        <w:rPr>
          <w:rFonts w:ascii="Arial" w:hAnsi="Arial" w:cs="Arial"/>
          <w:highlight w:val="yellow"/>
        </w:rPr>
        <w:t>Raposo</w:t>
      </w:r>
      <w:proofErr w:type="spellEnd"/>
      <w:r w:rsidR="004174EB" w:rsidRPr="00401384">
        <w:rPr>
          <w:rFonts w:ascii="Arial" w:hAnsi="Arial" w:cs="Arial"/>
          <w:highlight w:val="yellow"/>
        </w:rPr>
        <w:t xml:space="preserve">; </w:t>
      </w:r>
      <w:proofErr w:type="spellStart"/>
      <w:r w:rsidR="00401384" w:rsidRPr="00401384">
        <w:rPr>
          <w:rFonts w:ascii="Arial" w:hAnsi="Arial" w:cs="Arial"/>
          <w:highlight w:val="yellow"/>
        </w:rPr>
        <w:t>Mascarenhas</w:t>
      </w:r>
      <w:proofErr w:type="spellEnd"/>
      <w:r w:rsidR="004174EB" w:rsidRPr="00401384">
        <w:rPr>
          <w:rFonts w:ascii="Arial" w:hAnsi="Arial" w:cs="Arial"/>
          <w:highlight w:val="yellow"/>
        </w:rPr>
        <w:t>, 202</w:t>
      </w:r>
      <w:r w:rsidR="00401384" w:rsidRPr="00401384">
        <w:rPr>
          <w:rFonts w:ascii="Arial" w:hAnsi="Arial" w:cs="Arial"/>
          <w:highlight w:val="yellow"/>
        </w:rPr>
        <w:t>1</w:t>
      </w:r>
      <w:r w:rsidR="004174EB" w:rsidRPr="00401384">
        <w:rPr>
          <w:rFonts w:ascii="Arial" w:hAnsi="Arial" w:cs="Arial"/>
          <w:highlight w:val="yellow"/>
        </w:rPr>
        <w:t>).</w:t>
      </w:r>
    </w:p>
    <w:p w14:paraId="569A9667" w14:textId="77777777" w:rsidR="00A50A34" w:rsidRPr="00FB3A86" w:rsidRDefault="00A50A34" w:rsidP="00A50A34">
      <w:pPr>
        <w:pStyle w:val="Body"/>
        <w:spacing w:after="0"/>
        <w:rPr>
          <w:rFonts w:ascii="Arial" w:hAnsi="Arial" w:cs="Arial"/>
        </w:rPr>
      </w:pPr>
    </w:p>
    <w:p w14:paraId="0388DF8A" w14:textId="77777777" w:rsidR="00B01FCD" w:rsidRDefault="00000F8F" w:rsidP="00441B6F">
      <w:pPr>
        <w:pStyle w:val="ConcHead"/>
        <w:spacing w:after="0"/>
        <w:jc w:val="both"/>
        <w:rPr>
          <w:rFonts w:ascii="Arial" w:hAnsi="Arial" w:cs="Arial"/>
        </w:rPr>
      </w:pPr>
      <w:r>
        <w:rPr>
          <w:rFonts w:ascii="Arial" w:hAnsi="Arial" w:cs="Arial"/>
        </w:rPr>
        <w:lastRenderedPageBreak/>
        <w:t xml:space="preserve">4. </w:t>
      </w:r>
      <w:r w:rsidR="00B01FCD" w:rsidRPr="00FB3A86">
        <w:rPr>
          <w:rFonts w:ascii="Arial" w:hAnsi="Arial" w:cs="Arial"/>
        </w:rPr>
        <w:t>Conclusion</w:t>
      </w:r>
    </w:p>
    <w:p w14:paraId="34F456BF" w14:textId="77777777" w:rsidR="00790ADA" w:rsidRPr="00FB3A86" w:rsidRDefault="00790ADA" w:rsidP="00441B6F">
      <w:pPr>
        <w:pStyle w:val="ConcHead"/>
        <w:spacing w:after="0"/>
        <w:jc w:val="both"/>
        <w:rPr>
          <w:rFonts w:ascii="Arial" w:hAnsi="Arial" w:cs="Arial"/>
        </w:rPr>
      </w:pPr>
    </w:p>
    <w:p w14:paraId="1CB0BE45" w14:textId="77777777" w:rsidR="00A50A34" w:rsidRPr="00A50A34" w:rsidRDefault="00A50A34" w:rsidP="00A50A34">
      <w:pPr>
        <w:pStyle w:val="Body"/>
        <w:rPr>
          <w:rFonts w:ascii="Arial" w:hAnsi="Arial" w:cs="Arial"/>
        </w:rPr>
      </w:pPr>
      <w:r w:rsidRPr="00A50A34">
        <w:rPr>
          <w:rFonts w:ascii="Arial" w:hAnsi="Arial" w:cs="Arial"/>
        </w:rPr>
        <w:t>This study showed that nursing plays a fundamental role in the care of pregnant patients with GDM, which highlighted the diversity and complexity of the nursing professional's areas of action in this context.</w:t>
      </w:r>
    </w:p>
    <w:p w14:paraId="43803196" w14:textId="77777777" w:rsidR="00A50A34" w:rsidRPr="00A50A34" w:rsidRDefault="00A50A34" w:rsidP="00A50A34">
      <w:pPr>
        <w:pStyle w:val="Body"/>
        <w:rPr>
          <w:rFonts w:ascii="Arial" w:hAnsi="Arial" w:cs="Arial"/>
        </w:rPr>
      </w:pPr>
      <w:r w:rsidRPr="00A50A34">
        <w:rPr>
          <w:rFonts w:ascii="Arial" w:hAnsi="Arial" w:cs="Arial"/>
        </w:rPr>
        <w:t>Among the highlights, we can mention the humanization of care for pregnant women, in order to establish a bond of trust between the nursing professional and the patient, in order to favor adherence to treatment and promote the physical and emotional well-being of the pregnant woman. Active listening, empathy, respect for individuality, as well as effective communication are essential for this to occur.</w:t>
      </w:r>
    </w:p>
    <w:p w14:paraId="27FB1D23" w14:textId="77777777" w:rsidR="00A50A34" w:rsidRPr="00A50A34" w:rsidRDefault="00A50A34" w:rsidP="00A50A34">
      <w:pPr>
        <w:pStyle w:val="Body"/>
        <w:rPr>
          <w:rFonts w:ascii="Arial" w:hAnsi="Arial" w:cs="Arial"/>
        </w:rPr>
      </w:pPr>
      <w:r w:rsidRPr="00A50A34">
        <w:rPr>
          <w:rFonts w:ascii="Arial" w:hAnsi="Arial" w:cs="Arial"/>
        </w:rPr>
        <w:t>All of the studies analyzed demonstrated that nurses need to have in-depth knowledge of the various aspects related to pregnant women, whether physiological, related to exams and diagnoses, and possible forms of treatment. Therefore, it is important to have constant improvement in the continuing education of these professionals, especially regarding the latest scientific evidence on this subject and the best practices for caring for these patients. It was found that the nursing professional's role in relation to patients with GDM is focused especially on the following actions: education, monitoring, measuring blood glucose levels, assessing vital signs, monitoring the weight of pregnant women; guidance on proper nutrition, regular exercise, importance of prenatal consultations; emotional support, so that they can overcome the physical and emotional changes resulting from pregnancy and the uncertainties that the disease brings; working together with other professionals (doctors, nutritionists and physical educators), in order to guarantee comprehensive care for pregnant women.</w:t>
      </w:r>
    </w:p>
    <w:p w14:paraId="679992CA" w14:textId="77777777" w:rsidR="00B01FCD" w:rsidRDefault="00A50A34" w:rsidP="00A50A34">
      <w:pPr>
        <w:pStyle w:val="Body"/>
        <w:spacing w:after="0"/>
        <w:rPr>
          <w:rFonts w:ascii="Arial" w:hAnsi="Arial" w:cs="Arial"/>
        </w:rPr>
      </w:pPr>
      <w:r w:rsidRPr="00A50A34">
        <w:rPr>
          <w:rFonts w:ascii="Arial" w:hAnsi="Arial" w:cs="Arial"/>
        </w:rPr>
        <w:t>Thus, it is concluded that nursing plays a fundamental and necessary role in relation to the care provided to pregnant women with GDM, considering the need for humanized care, knowledge about the disease, implementation of educational actions, monitoring and psychological support in order to guarantee the quality of life of patients and their babies. Therefore, it is essential that managers and health institutions invest in the ongoing training of these professionals and in the implementation of care protocols based on scientific evidence, in order to optimize treatment results, preventing further complications.</w:t>
      </w:r>
    </w:p>
    <w:p w14:paraId="09A14FBD" w14:textId="77777777" w:rsidR="00441B9F" w:rsidRDefault="00441B9F" w:rsidP="00A50A34">
      <w:pPr>
        <w:pStyle w:val="Body"/>
        <w:spacing w:after="0"/>
        <w:rPr>
          <w:rFonts w:ascii="Arial" w:hAnsi="Arial" w:cs="Arial"/>
        </w:rPr>
      </w:pPr>
    </w:p>
    <w:p w14:paraId="0C7CBEE9" w14:textId="77777777" w:rsidR="00441B9F" w:rsidRPr="001951A0" w:rsidRDefault="00441B9F" w:rsidP="00A50A34">
      <w:pPr>
        <w:pStyle w:val="Body"/>
        <w:spacing w:after="0"/>
        <w:rPr>
          <w:rFonts w:ascii="Arial" w:hAnsi="Arial" w:cs="Arial"/>
          <w:b/>
          <w:sz w:val="22"/>
          <w:szCs w:val="19"/>
          <w:shd w:val="clear" w:color="auto" w:fill="FFFFFF"/>
        </w:rPr>
      </w:pPr>
      <w:r w:rsidRPr="001951A0">
        <w:rPr>
          <w:rFonts w:ascii="Arial" w:hAnsi="Arial" w:cs="Arial"/>
          <w:b/>
          <w:sz w:val="22"/>
          <w:szCs w:val="19"/>
          <w:shd w:val="clear" w:color="auto" w:fill="FFFFFF"/>
        </w:rPr>
        <w:t>DISCLAIMER (ARTIFICIAL INTELLIGENCE)</w:t>
      </w:r>
    </w:p>
    <w:p w14:paraId="28B49B6E" w14:textId="77777777" w:rsidR="00441B9F" w:rsidRDefault="00441B9F" w:rsidP="00A50A34">
      <w:pPr>
        <w:pStyle w:val="Body"/>
        <w:spacing w:after="0"/>
        <w:rPr>
          <w:rFonts w:ascii="Arial" w:hAnsi="Arial" w:cs="Arial"/>
          <w:sz w:val="18"/>
          <w:szCs w:val="18"/>
          <w:shd w:val="clear" w:color="auto" w:fill="FFFFFF"/>
        </w:rPr>
      </w:pPr>
    </w:p>
    <w:p w14:paraId="33BB99F0" w14:textId="77777777" w:rsidR="00441B9F" w:rsidRDefault="001951A0" w:rsidP="00A50A34">
      <w:pPr>
        <w:pStyle w:val="Body"/>
        <w:spacing w:after="0"/>
        <w:rPr>
          <w:rFonts w:ascii="Arial" w:hAnsi="Arial" w:cs="Arial"/>
        </w:rPr>
      </w:pPr>
      <w:r w:rsidRPr="001951A0">
        <w:rPr>
          <w:rFonts w:ascii="Arial" w:hAnsi="Arial" w:cs="Arial"/>
          <w:sz w:val="18"/>
          <w:szCs w:val="18"/>
          <w:shd w:val="clear" w:color="auto" w:fill="FFFFFF"/>
        </w:rPr>
        <w:t>Author(s) hereby declare that NO generative AI technologies such as Large Language Models (</w:t>
      </w:r>
      <w:proofErr w:type="spellStart"/>
      <w:r w:rsidRPr="001951A0">
        <w:rPr>
          <w:rFonts w:ascii="Arial" w:hAnsi="Arial" w:cs="Arial"/>
          <w:sz w:val="18"/>
          <w:szCs w:val="18"/>
          <w:shd w:val="clear" w:color="auto" w:fill="FFFFFF"/>
        </w:rPr>
        <w:t>ChatGPT</w:t>
      </w:r>
      <w:proofErr w:type="spellEnd"/>
      <w:r w:rsidRPr="001951A0">
        <w:rPr>
          <w:rFonts w:ascii="Arial" w:hAnsi="Arial" w:cs="Arial"/>
          <w:sz w:val="18"/>
          <w:szCs w:val="18"/>
          <w:shd w:val="clear" w:color="auto" w:fill="FFFFFF"/>
        </w:rPr>
        <w:t>, COPILOT, etc.) and text-to-image generators have been used during the writing or editing of this manuscript.</w:t>
      </w:r>
    </w:p>
    <w:p w14:paraId="3F0D50E6" w14:textId="77777777" w:rsidR="00790ADA" w:rsidRDefault="00790ADA" w:rsidP="00441B6F">
      <w:pPr>
        <w:pStyle w:val="Body"/>
        <w:spacing w:after="0"/>
        <w:rPr>
          <w:rFonts w:ascii="Arial" w:hAnsi="Arial" w:cs="Arial"/>
        </w:rPr>
      </w:pPr>
    </w:p>
    <w:p w14:paraId="291D4099" w14:textId="77777777" w:rsidR="007C1D3B" w:rsidRDefault="007C1D3B" w:rsidP="00441B6F">
      <w:pPr>
        <w:pStyle w:val="Body"/>
        <w:spacing w:after="0"/>
        <w:rPr>
          <w:rFonts w:ascii="Arial" w:hAnsi="Arial" w:cs="Arial"/>
        </w:rPr>
      </w:pPr>
    </w:p>
    <w:p w14:paraId="11B4D327" w14:textId="77777777" w:rsidR="007C1D3B" w:rsidRPr="00FB3A86" w:rsidRDefault="007C1D3B" w:rsidP="00441B6F">
      <w:pPr>
        <w:pStyle w:val="Body"/>
        <w:spacing w:after="0"/>
        <w:rPr>
          <w:rFonts w:ascii="Arial" w:hAnsi="Arial" w:cs="Arial"/>
        </w:rPr>
      </w:pPr>
    </w:p>
    <w:p w14:paraId="270DF6BF" w14:textId="77777777" w:rsidR="002B685A" w:rsidRDefault="002B685A" w:rsidP="00441B6F">
      <w:pPr>
        <w:pStyle w:val="ReferHead"/>
        <w:spacing w:after="0"/>
        <w:jc w:val="both"/>
        <w:rPr>
          <w:rFonts w:ascii="Arial" w:hAnsi="Arial" w:cs="Arial"/>
          <w:b w:val="0"/>
          <w:caps w:val="0"/>
          <w:sz w:val="20"/>
        </w:rPr>
      </w:pPr>
    </w:p>
    <w:p w14:paraId="5DBFD02E"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22A269E7" w14:textId="77777777" w:rsidR="00790ADA" w:rsidRPr="00FB3A86" w:rsidRDefault="00790ADA" w:rsidP="00441B6F">
      <w:pPr>
        <w:pStyle w:val="ReferHead"/>
        <w:spacing w:after="0"/>
        <w:jc w:val="both"/>
        <w:rPr>
          <w:rFonts w:ascii="Arial" w:hAnsi="Arial" w:cs="Arial"/>
        </w:rPr>
      </w:pPr>
    </w:p>
    <w:p w14:paraId="71DA4CAC" w14:textId="073286A2" w:rsidR="00236511" w:rsidRPr="00236511" w:rsidRDefault="00236511" w:rsidP="00236511">
      <w:pPr>
        <w:pStyle w:val="Appendix"/>
        <w:jc w:val="both"/>
        <w:rPr>
          <w:b w:val="0"/>
          <w:caps w:val="0"/>
          <w:sz w:val="20"/>
        </w:rPr>
      </w:pPr>
      <w:r w:rsidRPr="00236511">
        <w:rPr>
          <w:b w:val="0"/>
          <w:caps w:val="0"/>
          <w:sz w:val="20"/>
        </w:rPr>
        <w:t xml:space="preserve">American Diabetes Association. (2022). Standards of medical care in diabetes—2022. Diabetes Care, 45(Suppl. 1). </w:t>
      </w:r>
      <w:r w:rsidR="00800AA7" w:rsidRPr="00800AA7">
        <w:rPr>
          <w:b w:val="0"/>
          <w:caps w:val="0"/>
          <w:sz w:val="20"/>
          <w:highlight w:val="yellow"/>
        </w:rPr>
        <w:t>https://diabetesjournals.org/care/article/45/Supplement_1/S8/138915/1-Improving-Care-and-Promoting-Health-in</w:t>
      </w:r>
    </w:p>
    <w:p w14:paraId="5EBC465D" w14:textId="3B40C75B" w:rsidR="00236511" w:rsidRPr="000B0A13" w:rsidRDefault="00236511" w:rsidP="00236511">
      <w:pPr>
        <w:pStyle w:val="Appendix"/>
        <w:jc w:val="both"/>
        <w:rPr>
          <w:b w:val="0"/>
          <w:caps w:val="0"/>
          <w:sz w:val="20"/>
          <w:highlight w:val="yellow"/>
        </w:rPr>
      </w:pPr>
      <w:r w:rsidRPr="000B0A13">
        <w:rPr>
          <w:b w:val="0"/>
          <w:caps w:val="0"/>
          <w:sz w:val="20"/>
          <w:highlight w:val="yellow"/>
        </w:rPr>
        <w:t xml:space="preserve">Brazil, Ministry of Health, &amp; Pan American Health Organization. (2001). Work-related diseases: Manual of procedures for health services (E. C. Costa, Org.). Ministry of Health. </w:t>
      </w:r>
      <w:hyperlink r:id="rId14" w:history="1">
        <w:r w:rsidR="009A1529" w:rsidRPr="000B0A13">
          <w:rPr>
            <w:rStyle w:val="Hyperlink"/>
            <w:b w:val="0"/>
            <w:caps w:val="0"/>
            <w:sz w:val="20"/>
            <w:highlight w:val="yellow"/>
          </w:rPr>
          <w:t>https://bvsms.saude.gov.br/bvs/publicacoes/partes/doencas_trabalho1.pdf</w:t>
        </w:r>
      </w:hyperlink>
    </w:p>
    <w:p w14:paraId="3F2CCB32" w14:textId="24826B5B" w:rsidR="009A1529" w:rsidRPr="000B0A13" w:rsidRDefault="009A1529" w:rsidP="009A1529">
      <w:pPr>
        <w:pStyle w:val="Appendix"/>
        <w:jc w:val="both"/>
        <w:rPr>
          <w:b w:val="0"/>
          <w:caps w:val="0"/>
          <w:sz w:val="20"/>
          <w:highlight w:val="yellow"/>
        </w:rPr>
      </w:pPr>
      <w:r w:rsidRPr="000B0A13">
        <w:rPr>
          <w:b w:val="0"/>
          <w:caps w:val="0"/>
          <w:sz w:val="20"/>
          <w:highlight w:val="yellow"/>
        </w:rPr>
        <w:t xml:space="preserve">Brazilian Diabetes Society. (2019). Guidelines of the Brazilian Diabetes Society 2019-2020. </w:t>
      </w:r>
      <w:proofErr w:type="spellStart"/>
      <w:r w:rsidRPr="000B0A13">
        <w:rPr>
          <w:b w:val="0"/>
          <w:caps w:val="0"/>
          <w:sz w:val="20"/>
          <w:highlight w:val="yellow"/>
        </w:rPr>
        <w:t>Clannad</w:t>
      </w:r>
      <w:proofErr w:type="spellEnd"/>
      <w:r w:rsidRPr="000B0A13">
        <w:rPr>
          <w:b w:val="0"/>
          <w:caps w:val="0"/>
          <w:sz w:val="20"/>
          <w:highlight w:val="yellow"/>
        </w:rPr>
        <w:t>.</w:t>
      </w:r>
      <w:r w:rsidR="00800AA7" w:rsidRPr="000B0A13">
        <w:rPr>
          <w:b w:val="0"/>
          <w:caps w:val="0"/>
          <w:sz w:val="20"/>
          <w:highlight w:val="yellow"/>
        </w:rPr>
        <w:t xml:space="preserve"> </w:t>
      </w:r>
      <w:hyperlink r:id="rId15" w:history="1">
        <w:r w:rsidR="00800AA7" w:rsidRPr="000B0A13">
          <w:rPr>
            <w:rStyle w:val="Hyperlink"/>
            <w:b w:val="0"/>
            <w:caps w:val="0"/>
            <w:sz w:val="20"/>
            <w:highlight w:val="yellow"/>
          </w:rPr>
          <w:t>https://www.scirp.org/reference/referencespapers?referenceid=3405865</w:t>
        </w:r>
      </w:hyperlink>
      <w:r w:rsidR="00800AA7" w:rsidRPr="000B0A13">
        <w:rPr>
          <w:b w:val="0"/>
          <w:caps w:val="0"/>
          <w:sz w:val="20"/>
          <w:highlight w:val="yellow"/>
        </w:rPr>
        <w:t xml:space="preserve"> </w:t>
      </w:r>
    </w:p>
    <w:p w14:paraId="347C0E8A" w14:textId="0AC75C79" w:rsidR="009A1529" w:rsidRPr="00236511" w:rsidRDefault="009A1529" w:rsidP="009A1529">
      <w:pPr>
        <w:pStyle w:val="Appendix"/>
        <w:jc w:val="both"/>
        <w:rPr>
          <w:b w:val="0"/>
          <w:caps w:val="0"/>
          <w:sz w:val="20"/>
        </w:rPr>
      </w:pPr>
      <w:r w:rsidRPr="00101758">
        <w:rPr>
          <w:b w:val="0"/>
          <w:caps w:val="0"/>
          <w:sz w:val="20"/>
          <w:highlight w:val="yellow"/>
        </w:rPr>
        <w:t xml:space="preserve">Brazilian Diabetes Society. (2024). Diabetes: What is it? Brazilian Diabetes Society. </w:t>
      </w:r>
      <w:hyperlink r:id="rId16" w:history="1">
        <w:r w:rsidR="00FC48C2" w:rsidRPr="009F199B">
          <w:rPr>
            <w:rStyle w:val="Hyperlink"/>
            <w:b w:val="0"/>
            <w:caps w:val="0"/>
            <w:sz w:val="20"/>
            <w:highlight w:val="yellow"/>
          </w:rPr>
          <w:t>https://diretriz.diabetes.org.br/</w:t>
        </w:r>
      </w:hyperlink>
      <w:r w:rsidR="00FC48C2">
        <w:rPr>
          <w:b w:val="0"/>
          <w:caps w:val="0"/>
          <w:sz w:val="20"/>
          <w:highlight w:val="yellow"/>
        </w:rPr>
        <w:t xml:space="preserve"> </w:t>
      </w:r>
    </w:p>
    <w:p w14:paraId="33216F16" w14:textId="77777777" w:rsidR="00FC48C2" w:rsidRDefault="00FC48C2" w:rsidP="00236511">
      <w:pPr>
        <w:pStyle w:val="Appendix"/>
        <w:jc w:val="both"/>
        <w:rPr>
          <w:b w:val="0"/>
          <w:caps w:val="0"/>
          <w:sz w:val="20"/>
        </w:rPr>
      </w:pPr>
      <w:r w:rsidRPr="00FC48C2">
        <w:rPr>
          <w:b w:val="0"/>
          <w:caps w:val="0"/>
          <w:sz w:val="20"/>
        </w:rPr>
        <w:t>Lakshmi, K. (2020). Effectiveness of Nursing care of antenatal mothers with Gestational diabetes mellitus. Asian Journal of Nursing Education and Research, 10(3), 286-290.</w:t>
      </w:r>
    </w:p>
    <w:p w14:paraId="09F47E44" w14:textId="6B4437E6" w:rsidR="00236511" w:rsidRPr="00236511" w:rsidRDefault="00236511" w:rsidP="00236511">
      <w:pPr>
        <w:pStyle w:val="Appendix"/>
        <w:jc w:val="both"/>
        <w:rPr>
          <w:b w:val="0"/>
          <w:caps w:val="0"/>
          <w:sz w:val="20"/>
        </w:rPr>
      </w:pPr>
      <w:r w:rsidRPr="00236511">
        <w:rPr>
          <w:b w:val="0"/>
          <w:caps w:val="0"/>
          <w:sz w:val="20"/>
        </w:rPr>
        <w:t xml:space="preserve">Castro, C. F., </w:t>
      </w:r>
      <w:proofErr w:type="spellStart"/>
      <w:r w:rsidRPr="00236511">
        <w:rPr>
          <w:b w:val="0"/>
          <w:caps w:val="0"/>
          <w:sz w:val="20"/>
        </w:rPr>
        <w:t>Merquides</w:t>
      </w:r>
      <w:proofErr w:type="spellEnd"/>
      <w:r w:rsidRPr="00236511">
        <w:rPr>
          <w:b w:val="0"/>
          <w:caps w:val="0"/>
          <w:sz w:val="20"/>
        </w:rPr>
        <w:t xml:space="preserve">, M., da Silva, R. F., Michel, R. C., </w:t>
      </w:r>
      <w:proofErr w:type="spellStart"/>
      <w:r w:rsidRPr="00236511">
        <w:rPr>
          <w:b w:val="0"/>
          <w:caps w:val="0"/>
          <w:sz w:val="20"/>
        </w:rPr>
        <w:t>Brandão</w:t>
      </w:r>
      <w:proofErr w:type="spellEnd"/>
      <w:r w:rsidRPr="00236511">
        <w:rPr>
          <w:b w:val="0"/>
          <w:caps w:val="0"/>
          <w:sz w:val="20"/>
        </w:rPr>
        <w:t>, A. P. S., &amp; de Andrade, M. I. (2024). Best nursing practices in the prevention and control of gestational diabetes mellitus. Contemporary Education Journal, 1(2), 275–286.</w:t>
      </w:r>
      <w:r w:rsidR="004C01AB">
        <w:rPr>
          <w:b w:val="0"/>
          <w:caps w:val="0"/>
          <w:sz w:val="20"/>
        </w:rPr>
        <w:t xml:space="preserve"> </w:t>
      </w:r>
      <w:hyperlink r:id="rId17" w:history="1">
        <w:r w:rsidR="004C01AB" w:rsidRPr="000D1E34">
          <w:rPr>
            <w:rStyle w:val="Hyperlink"/>
            <w:b w:val="0"/>
            <w:caps w:val="0"/>
            <w:sz w:val="20"/>
          </w:rPr>
          <w:t>https://www.editoraverde.org/portal/revistas/index.php/reca/article/download/309/441</w:t>
        </w:r>
      </w:hyperlink>
      <w:r w:rsidR="004C01AB">
        <w:rPr>
          <w:b w:val="0"/>
          <w:caps w:val="0"/>
          <w:sz w:val="20"/>
        </w:rPr>
        <w:t xml:space="preserve"> </w:t>
      </w:r>
    </w:p>
    <w:p w14:paraId="039CA649" w14:textId="72EC39F8" w:rsidR="00236511" w:rsidRDefault="004C01AB" w:rsidP="00236511">
      <w:pPr>
        <w:pStyle w:val="Appendix"/>
        <w:jc w:val="both"/>
        <w:rPr>
          <w:b w:val="0"/>
          <w:caps w:val="0"/>
          <w:sz w:val="20"/>
          <w:highlight w:val="yellow"/>
        </w:rPr>
      </w:pPr>
      <w:proofErr w:type="spellStart"/>
      <w:r w:rsidRPr="004C01AB">
        <w:rPr>
          <w:b w:val="0"/>
          <w:caps w:val="0"/>
          <w:sz w:val="20"/>
          <w:highlight w:val="yellow"/>
        </w:rPr>
        <w:t>Cosentino</w:t>
      </w:r>
      <w:proofErr w:type="spellEnd"/>
      <w:r w:rsidRPr="004C01AB">
        <w:rPr>
          <w:b w:val="0"/>
          <w:caps w:val="0"/>
          <w:sz w:val="20"/>
          <w:highlight w:val="yellow"/>
        </w:rPr>
        <w:t xml:space="preserve">, F., Grant, P. J., </w:t>
      </w:r>
      <w:proofErr w:type="spellStart"/>
      <w:r w:rsidRPr="004C01AB">
        <w:rPr>
          <w:b w:val="0"/>
          <w:caps w:val="0"/>
          <w:sz w:val="20"/>
          <w:highlight w:val="yellow"/>
        </w:rPr>
        <w:t>Aboyans</w:t>
      </w:r>
      <w:proofErr w:type="spellEnd"/>
      <w:r w:rsidRPr="004C01AB">
        <w:rPr>
          <w:b w:val="0"/>
          <w:caps w:val="0"/>
          <w:sz w:val="20"/>
          <w:highlight w:val="yellow"/>
        </w:rPr>
        <w:t xml:space="preserve">, V., Bailey, C. J., </w:t>
      </w:r>
      <w:proofErr w:type="spellStart"/>
      <w:r w:rsidRPr="004C01AB">
        <w:rPr>
          <w:b w:val="0"/>
          <w:caps w:val="0"/>
          <w:sz w:val="20"/>
          <w:highlight w:val="yellow"/>
        </w:rPr>
        <w:t>Ceriello</w:t>
      </w:r>
      <w:proofErr w:type="spellEnd"/>
      <w:r w:rsidRPr="004C01AB">
        <w:rPr>
          <w:b w:val="0"/>
          <w:caps w:val="0"/>
          <w:sz w:val="20"/>
          <w:highlight w:val="yellow"/>
        </w:rPr>
        <w:t>, A., Delgado, V., ... &amp; Wheeler, D. C. (2020). 2019 ESC Guidelines on diabetes, pre-diabetes, and cardiovascular diseases developed in collaboration with the EASD: The Task Force for diabetes, pre-diabetes, and cardiovascular diseases of the European Society of Cardiology (ESC) and the European Association for the Study of Diabetes (EASD). European heart journal, 41(2), 255-323.</w:t>
      </w:r>
    </w:p>
    <w:p w14:paraId="03E87057" w14:textId="77777777" w:rsidR="003E2AE7" w:rsidRPr="00236511" w:rsidRDefault="003E2AE7" w:rsidP="003E2AE7">
      <w:pPr>
        <w:pStyle w:val="Appendix"/>
        <w:jc w:val="both"/>
        <w:rPr>
          <w:b w:val="0"/>
          <w:caps w:val="0"/>
          <w:sz w:val="20"/>
        </w:rPr>
      </w:pPr>
      <w:r w:rsidRPr="003E2AE7">
        <w:rPr>
          <w:b w:val="0"/>
          <w:caps w:val="0"/>
          <w:sz w:val="20"/>
          <w:highlight w:val="yellow"/>
        </w:rPr>
        <w:t xml:space="preserve">Costa, A. P. A., &amp; Rodrigues, A. G. (2021). Diabetes mellitus </w:t>
      </w:r>
      <w:proofErr w:type="spellStart"/>
      <w:r w:rsidRPr="003E2AE7">
        <w:rPr>
          <w:b w:val="0"/>
          <w:caps w:val="0"/>
          <w:sz w:val="20"/>
          <w:highlight w:val="yellow"/>
        </w:rPr>
        <w:t>gestacional</w:t>
      </w:r>
      <w:proofErr w:type="spellEnd"/>
      <w:r w:rsidRPr="003E2AE7">
        <w:rPr>
          <w:b w:val="0"/>
          <w:caps w:val="0"/>
          <w:sz w:val="20"/>
          <w:highlight w:val="yellow"/>
        </w:rPr>
        <w:t xml:space="preserve">: </w:t>
      </w:r>
      <w:proofErr w:type="spellStart"/>
      <w:r w:rsidRPr="003E2AE7">
        <w:rPr>
          <w:b w:val="0"/>
          <w:caps w:val="0"/>
          <w:sz w:val="20"/>
          <w:highlight w:val="yellow"/>
        </w:rPr>
        <w:t>assistência</w:t>
      </w:r>
      <w:proofErr w:type="spellEnd"/>
      <w:r w:rsidRPr="003E2AE7">
        <w:rPr>
          <w:b w:val="0"/>
          <w:caps w:val="0"/>
          <w:sz w:val="20"/>
          <w:highlight w:val="yellow"/>
        </w:rPr>
        <w:t xml:space="preserve"> de </w:t>
      </w:r>
      <w:proofErr w:type="spellStart"/>
      <w:r w:rsidRPr="003E2AE7">
        <w:rPr>
          <w:b w:val="0"/>
          <w:caps w:val="0"/>
          <w:sz w:val="20"/>
          <w:highlight w:val="yellow"/>
        </w:rPr>
        <w:t>enfermagem</w:t>
      </w:r>
      <w:proofErr w:type="spellEnd"/>
      <w:r w:rsidRPr="003E2AE7">
        <w:rPr>
          <w:b w:val="0"/>
          <w:caps w:val="0"/>
          <w:sz w:val="20"/>
          <w:highlight w:val="yellow"/>
        </w:rPr>
        <w:t xml:space="preserve">. </w:t>
      </w:r>
      <w:proofErr w:type="spellStart"/>
      <w:r w:rsidRPr="003E2AE7">
        <w:rPr>
          <w:b w:val="0"/>
          <w:caps w:val="0"/>
          <w:sz w:val="20"/>
          <w:highlight w:val="yellow"/>
        </w:rPr>
        <w:t>Revista</w:t>
      </w:r>
      <w:proofErr w:type="spellEnd"/>
      <w:r w:rsidRPr="003E2AE7">
        <w:rPr>
          <w:b w:val="0"/>
          <w:caps w:val="0"/>
          <w:sz w:val="20"/>
          <w:highlight w:val="yellow"/>
        </w:rPr>
        <w:t xml:space="preserve"> </w:t>
      </w:r>
      <w:proofErr w:type="spellStart"/>
      <w:r w:rsidRPr="003E2AE7">
        <w:rPr>
          <w:b w:val="0"/>
          <w:caps w:val="0"/>
          <w:sz w:val="20"/>
          <w:highlight w:val="yellow"/>
        </w:rPr>
        <w:t>Multidisciplinar</w:t>
      </w:r>
      <w:proofErr w:type="spellEnd"/>
      <w:r w:rsidRPr="003E2AE7">
        <w:rPr>
          <w:b w:val="0"/>
          <w:caps w:val="0"/>
          <w:sz w:val="20"/>
          <w:highlight w:val="yellow"/>
        </w:rPr>
        <w:t xml:space="preserve"> </w:t>
      </w:r>
      <w:proofErr w:type="spellStart"/>
      <w:r w:rsidRPr="003E2AE7">
        <w:rPr>
          <w:b w:val="0"/>
          <w:caps w:val="0"/>
          <w:sz w:val="20"/>
          <w:highlight w:val="yellow"/>
        </w:rPr>
        <w:t>Em</w:t>
      </w:r>
      <w:proofErr w:type="spellEnd"/>
      <w:r w:rsidRPr="003E2AE7">
        <w:rPr>
          <w:b w:val="0"/>
          <w:caps w:val="0"/>
          <w:sz w:val="20"/>
          <w:highlight w:val="yellow"/>
        </w:rPr>
        <w:t xml:space="preserve"> </w:t>
      </w:r>
      <w:proofErr w:type="spellStart"/>
      <w:r w:rsidRPr="003E2AE7">
        <w:rPr>
          <w:b w:val="0"/>
          <w:caps w:val="0"/>
          <w:sz w:val="20"/>
          <w:highlight w:val="yellow"/>
        </w:rPr>
        <w:t>Saúde</w:t>
      </w:r>
      <w:proofErr w:type="spellEnd"/>
      <w:r w:rsidRPr="003E2AE7">
        <w:rPr>
          <w:b w:val="0"/>
          <w:caps w:val="0"/>
          <w:sz w:val="20"/>
          <w:highlight w:val="yellow"/>
        </w:rPr>
        <w:t xml:space="preserve">, 2(4), 31-31. </w:t>
      </w:r>
      <w:hyperlink r:id="rId18" w:history="1">
        <w:r w:rsidRPr="003E2AE7">
          <w:rPr>
            <w:rStyle w:val="Hyperlink"/>
            <w:b w:val="0"/>
            <w:caps w:val="0"/>
            <w:sz w:val="20"/>
            <w:highlight w:val="yellow"/>
          </w:rPr>
          <w:t>https://doi.org/10.51161/rems/2462</w:t>
        </w:r>
      </w:hyperlink>
      <w:r>
        <w:rPr>
          <w:b w:val="0"/>
          <w:caps w:val="0"/>
          <w:sz w:val="20"/>
        </w:rPr>
        <w:t xml:space="preserve"> </w:t>
      </w:r>
    </w:p>
    <w:p w14:paraId="6B78E690" w14:textId="365248D6" w:rsidR="009A1529" w:rsidRPr="00236511" w:rsidRDefault="009A1529" w:rsidP="00236511">
      <w:pPr>
        <w:pStyle w:val="Appendix"/>
        <w:jc w:val="both"/>
        <w:rPr>
          <w:b w:val="0"/>
          <w:caps w:val="0"/>
          <w:sz w:val="20"/>
        </w:rPr>
      </w:pPr>
      <w:r w:rsidRPr="009A1529">
        <w:rPr>
          <w:b w:val="0"/>
          <w:caps w:val="0"/>
          <w:sz w:val="20"/>
          <w:highlight w:val="yellow"/>
        </w:rPr>
        <w:t xml:space="preserve">Greely, J. T., </w:t>
      </w:r>
      <w:proofErr w:type="spellStart"/>
      <w:r w:rsidRPr="009A1529">
        <w:rPr>
          <w:b w:val="0"/>
          <w:caps w:val="0"/>
          <w:sz w:val="20"/>
          <w:highlight w:val="yellow"/>
        </w:rPr>
        <w:t>Dongarwar</w:t>
      </w:r>
      <w:proofErr w:type="spellEnd"/>
      <w:r w:rsidRPr="009A1529">
        <w:rPr>
          <w:b w:val="0"/>
          <w:caps w:val="0"/>
          <w:sz w:val="20"/>
          <w:highlight w:val="yellow"/>
        </w:rPr>
        <w:t xml:space="preserve">, D., </w:t>
      </w:r>
      <w:proofErr w:type="spellStart"/>
      <w:r w:rsidRPr="009A1529">
        <w:rPr>
          <w:b w:val="0"/>
          <w:caps w:val="0"/>
          <w:sz w:val="20"/>
          <w:highlight w:val="yellow"/>
        </w:rPr>
        <w:t>Crear</w:t>
      </w:r>
      <w:proofErr w:type="spellEnd"/>
      <w:r w:rsidRPr="009A1529">
        <w:rPr>
          <w:b w:val="0"/>
          <w:caps w:val="0"/>
          <w:sz w:val="20"/>
          <w:highlight w:val="yellow"/>
        </w:rPr>
        <w:t xml:space="preserve">, L., </w:t>
      </w:r>
      <w:proofErr w:type="spellStart"/>
      <w:r w:rsidRPr="009A1529">
        <w:rPr>
          <w:b w:val="0"/>
          <w:caps w:val="0"/>
          <w:sz w:val="20"/>
          <w:highlight w:val="yellow"/>
        </w:rPr>
        <w:t>Adeyeye</w:t>
      </w:r>
      <w:proofErr w:type="spellEnd"/>
      <w:r w:rsidRPr="009A1529">
        <w:rPr>
          <w:b w:val="0"/>
          <w:caps w:val="0"/>
          <w:sz w:val="20"/>
          <w:highlight w:val="yellow"/>
        </w:rPr>
        <w:t xml:space="preserve">, M., Reyna-Carrillo, A., &amp; </w:t>
      </w:r>
      <w:proofErr w:type="spellStart"/>
      <w:r w:rsidRPr="009A1529">
        <w:rPr>
          <w:b w:val="0"/>
          <w:caps w:val="0"/>
          <w:sz w:val="20"/>
          <w:highlight w:val="yellow"/>
        </w:rPr>
        <w:t>Salihu</w:t>
      </w:r>
      <w:proofErr w:type="spellEnd"/>
      <w:r w:rsidRPr="009A1529">
        <w:rPr>
          <w:b w:val="0"/>
          <w:caps w:val="0"/>
          <w:sz w:val="20"/>
          <w:highlight w:val="yellow"/>
        </w:rPr>
        <w:t>, H. M. (2022). Violence against pregnant women and adverse maternal/fetal outcomes in the United States: racial/ethnic disparities. Women &amp; Health, 62(6), 513-521.</w:t>
      </w:r>
      <w:r>
        <w:rPr>
          <w:b w:val="0"/>
          <w:caps w:val="0"/>
          <w:sz w:val="20"/>
          <w:highlight w:val="yellow"/>
        </w:rPr>
        <w:t xml:space="preserve"> </w:t>
      </w:r>
      <w:hyperlink r:id="rId19" w:history="1">
        <w:r w:rsidRPr="000D1E34">
          <w:rPr>
            <w:rStyle w:val="Hyperlink"/>
            <w:b w:val="0"/>
            <w:caps w:val="0"/>
            <w:sz w:val="20"/>
          </w:rPr>
          <w:t>https://doi.org/10.1080/03630242.2022.2074610</w:t>
        </w:r>
      </w:hyperlink>
      <w:r>
        <w:rPr>
          <w:b w:val="0"/>
          <w:caps w:val="0"/>
          <w:sz w:val="20"/>
        </w:rPr>
        <w:t xml:space="preserve"> </w:t>
      </w:r>
    </w:p>
    <w:p w14:paraId="2BA3FF1C" w14:textId="45A3B89D" w:rsidR="00236511" w:rsidRPr="00236511" w:rsidRDefault="00236511" w:rsidP="00236511">
      <w:pPr>
        <w:pStyle w:val="Appendix"/>
        <w:jc w:val="both"/>
        <w:rPr>
          <w:b w:val="0"/>
          <w:caps w:val="0"/>
          <w:sz w:val="20"/>
        </w:rPr>
      </w:pPr>
      <w:r w:rsidRPr="00236511">
        <w:rPr>
          <w:b w:val="0"/>
          <w:caps w:val="0"/>
          <w:sz w:val="20"/>
        </w:rPr>
        <w:t>International Diabetes Federation. (2021). IDF Diabetes Atlas (10th ed.). International Diabetes Federation. https://diabetesatlas.org</w:t>
      </w:r>
      <w:r w:rsidR="008B6AD5">
        <w:rPr>
          <w:b w:val="0"/>
          <w:caps w:val="0"/>
          <w:sz w:val="20"/>
        </w:rPr>
        <w:t xml:space="preserve"> </w:t>
      </w:r>
    </w:p>
    <w:p w14:paraId="4D7E9EAD" w14:textId="122A137B" w:rsidR="00236511" w:rsidRDefault="00236511" w:rsidP="00236511">
      <w:pPr>
        <w:pStyle w:val="Appendix"/>
        <w:jc w:val="both"/>
        <w:rPr>
          <w:b w:val="0"/>
          <w:caps w:val="0"/>
          <w:sz w:val="20"/>
        </w:rPr>
      </w:pPr>
      <w:r w:rsidRPr="00236511">
        <w:rPr>
          <w:b w:val="0"/>
          <w:caps w:val="0"/>
          <w:sz w:val="20"/>
        </w:rPr>
        <w:t xml:space="preserve">Lima, J. P., Silva, M., Rocha, R. S., Santos, A. F., Almeida, F. N., &amp; Costa, E. (2018). Socioeconomic and clinical profile of pregnant women with gestational hypertensive syndrome. Rene Journal, 19(1), 3455. </w:t>
      </w:r>
      <w:hyperlink r:id="rId20" w:history="1">
        <w:r w:rsidR="008B6AD5" w:rsidRPr="000D1E34">
          <w:rPr>
            <w:rStyle w:val="Hyperlink"/>
            <w:b w:val="0"/>
            <w:caps w:val="0"/>
            <w:sz w:val="20"/>
          </w:rPr>
          <w:t>https://doi.org/10.15253/2175-6783.2018193455</w:t>
        </w:r>
      </w:hyperlink>
    </w:p>
    <w:p w14:paraId="252DA1C9" w14:textId="111F5146" w:rsidR="009A1529" w:rsidRDefault="009A1529" w:rsidP="00236511">
      <w:pPr>
        <w:pStyle w:val="Appendix"/>
        <w:jc w:val="both"/>
        <w:rPr>
          <w:b w:val="0"/>
          <w:caps w:val="0"/>
          <w:sz w:val="20"/>
        </w:rPr>
      </w:pPr>
      <w:r w:rsidRPr="009A1529">
        <w:rPr>
          <w:b w:val="0"/>
          <w:caps w:val="0"/>
          <w:sz w:val="20"/>
          <w:highlight w:val="yellow"/>
        </w:rPr>
        <w:t xml:space="preserve">Marques, V. G. P. S., Soares, M. S., da Silva Carvalho, G., da Silva, R. C. F., Brito, V. A., de Sousa Santos, A. B. A., ... &amp; da Silva, E. L. (2021). </w:t>
      </w:r>
      <w:r w:rsidR="00401384" w:rsidRPr="00401384">
        <w:rPr>
          <w:b w:val="0"/>
          <w:caps w:val="0"/>
          <w:sz w:val="20"/>
          <w:highlight w:val="yellow"/>
        </w:rPr>
        <w:t>Nursing care for patients with diabetes mellitus. Journal of Cases and Consulting,</w:t>
      </w:r>
      <w:r w:rsidR="00401384">
        <w:rPr>
          <w:b w:val="0"/>
          <w:caps w:val="0"/>
          <w:sz w:val="20"/>
          <w:highlight w:val="yellow"/>
        </w:rPr>
        <w:t xml:space="preserve"> </w:t>
      </w:r>
      <w:r w:rsidRPr="009A1529">
        <w:rPr>
          <w:b w:val="0"/>
          <w:caps w:val="0"/>
          <w:sz w:val="20"/>
          <w:highlight w:val="yellow"/>
        </w:rPr>
        <w:t xml:space="preserve">12(1), e26229-e26229. </w:t>
      </w:r>
      <w:hyperlink r:id="rId21" w:history="1">
        <w:r w:rsidRPr="009A1529">
          <w:rPr>
            <w:rStyle w:val="Hyperlink"/>
            <w:b w:val="0"/>
            <w:caps w:val="0"/>
            <w:sz w:val="20"/>
            <w:highlight w:val="yellow"/>
          </w:rPr>
          <w:t>https://periodicos.ufrn.br/casoseconsultoria/article/view/26229</w:t>
        </w:r>
      </w:hyperlink>
    </w:p>
    <w:p w14:paraId="66DDB274" w14:textId="435D7922" w:rsidR="00236511" w:rsidRPr="00236511" w:rsidRDefault="00236511" w:rsidP="00236511">
      <w:pPr>
        <w:pStyle w:val="Appendix"/>
        <w:jc w:val="both"/>
        <w:rPr>
          <w:b w:val="0"/>
          <w:caps w:val="0"/>
          <w:sz w:val="20"/>
        </w:rPr>
      </w:pPr>
      <w:r w:rsidRPr="00236511">
        <w:rPr>
          <w:b w:val="0"/>
          <w:caps w:val="0"/>
          <w:sz w:val="20"/>
        </w:rPr>
        <w:lastRenderedPageBreak/>
        <w:t xml:space="preserve">Mendes, K. D. S., Silveira, R. C. P., &amp; </w:t>
      </w:r>
      <w:proofErr w:type="spellStart"/>
      <w:r w:rsidRPr="00236511">
        <w:rPr>
          <w:b w:val="0"/>
          <w:caps w:val="0"/>
          <w:sz w:val="20"/>
        </w:rPr>
        <w:t>Galvão</w:t>
      </w:r>
      <w:proofErr w:type="spellEnd"/>
      <w:r w:rsidRPr="00236511">
        <w:rPr>
          <w:b w:val="0"/>
          <w:caps w:val="0"/>
          <w:sz w:val="20"/>
        </w:rPr>
        <w:t xml:space="preserve">, C. M. (2008). Integrative review: research method for incorporating evidence into health and nursing. Text &amp; Context - Nursing, 17(4), 758–764. </w:t>
      </w:r>
      <w:hyperlink r:id="rId22" w:history="1">
        <w:r w:rsidR="003E2AE7" w:rsidRPr="003E2AE7">
          <w:rPr>
            <w:rStyle w:val="Hyperlink"/>
            <w:b w:val="0"/>
            <w:caps w:val="0"/>
            <w:sz w:val="20"/>
            <w:highlight w:val="yellow"/>
          </w:rPr>
          <w:t>https://www.scielo.br/j/tce/a/XzFkq6tjWs4wHNqNjKJLkXQ/?lang=pt</w:t>
        </w:r>
      </w:hyperlink>
      <w:r w:rsidR="003E2AE7">
        <w:rPr>
          <w:b w:val="0"/>
          <w:caps w:val="0"/>
          <w:sz w:val="20"/>
        </w:rPr>
        <w:t xml:space="preserve"> </w:t>
      </w:r>
    </w:p>
    <w:p w14:paraId="4DEB2866" w14:textId="58ED8E4C" w:rsidR="00401384" w:rsidRDefault="00401384" w:rsidP="00236511">
      <w:pPr>
        <w:pStyle w:val="Appendix"/>
        <w:jc w:val="both"/>
        <w:rPr>
          <w:b w:val="0"/>
          <w:caps w:val="0"/>
          <w:sz w:val="20"/>
        </w:rPr>
      </w:pPr>
      <w:proofErr w:type="spellStart"/>
      <w:r w:rsidRPr="00401384">
        <w:rPr>
          <w:b w:val="0"/>
          <w:caps w:val="0"/>
          <w:sz w:val="20"/>
          <w:highlight w:val="yellow"/>
        </w:rPr>
        <w:t>Raposo</w:t>
      </w:r>
      <w:proofErr w:type="spellEnd"/>
      <w:r w:rsidRPr="00401384">
        <w:rPr>
          <w:b w:val="0"/>
          <w:caps w:val="0"/>
          <w:sz w:val="20"/>
          <w:highlight w:val="yellow"/>
        </w:rPr>
        <w:t xml:space="preserve">, H. L. O., </w:t>
      </w:r>
      <w:proofErr w:type="spellStart"/>
      <w:r w:rsidRPr="00401384">
        <w:rPr>
          <w:b w:val="0"/>
          <w:caps w:val="0"/>
          <w:sz w:val="20"/>
          <w:highlight w:val="yellow"/>
        </w:rPr>
        <w:t>Mascarenhas</w:t>
      </w:r>
      <w:proofErr w:type="spellEnd"/>
      <w:r w:rsidRPr="00401384">
        <w:rPr>
          <w:b w:val="0"/>
          <w:caps w:val="0"/>
          <w:sz w:val="20"/>
          <w:highlight w:val="yellow"/>
        </w:rPr>
        <w:t>, J. M. F., &amp; Costa, S. M. S. (2021). The importance of knowledge about women's health public policies for primary care nurses. Journal of Case Studies and Consulting, 12(1), e26629-e26629. https://periodicos.ufrn.br/casoseconsultoria/article/view/26629</w:t>
      </w:r>
    </w:p>
    <w:p w14:paraId="3424F4EC" w14:textId="3C31648C" w:rsidR="00236511" w:rsidRPr="00236511" w:rsidRDefault="00236511" w:rsidP="00236511">
      <w:pPr>
        <w:pStyle w:val="Appendix"/>
        <w:jc w:val="both"/>
        <w:rPr>
          <w:b w:val="0"/>
          <w:caps w:val="0"/>
          <w:sz w:val="20"/>
        </w:rPr>
      </w:pPr>
      <w:r w:rsidRPr="00236511">
        <w:rPr>
          <w:b w:val="0"/>
          <w:caps w:val="0"/>
          <w:sz w:val="20"/>
        </w:rPr>
        <w:t xml:space="preserve">Santos, N. O., Nascimento, V. S., &amp; </w:t>
      </w:r>
      <w:proofErr w:type="spellStart"/>
      <w:r w:rsidRPr="00236511">
        <w:rPr>
          <w:b w:val="0"/>
          <w:caps w:val="0"/>
          <w:sz w:val="20"/>
        </w:rPr>
        <w:t>Vetorazo</w:t>
      </w:r>
      <w:proofErr w:type="spellEnd"/>
      <w:r w:rsidRPr="00236511">
        <w:rPr>
          <w:b w:val="0"/>
          <w:caps w:val="0"/>
          <w:sz w:val="20"/>
        </w:rPr>
        <w:t xml:space="preserve">, J. V. P. (2023). Gestational diabetes mellitus: The importance of nursing care for prevention and control in primary health care. Health Journal, 10(14). </w:t>
      </w:r>
      <w:hyperlink r:id="rId23" w:history="1">
        <w:r w:rsidR="00747145" w:rsidRPr="00747145">
          <w:rPr>
            <w:rStyle w:val="Hyperlink"/>
            <w:b w:val="0"/>
            <w:caps w:val="0"/>
            <w:sz w:val="20"/>
            <w:highlight w:val="yellow"/>
          </w:rPr>
          <w:t>https://acervomais.com.br/index.php/enfermagem/article/view/11335</w:t>
        </w:r>
      </w:hyperlink>
      <w:r w:rsidR="00747145">
        <w:rPr>
          <w:b w:val="0"/>
          <w:caps w:val="0"/>
          <w:sz w:val="20"/>
        </w:rPr>
        <w:t xml:space="preserve"> </w:t>
      </w:r>
    </w:p>
    <w:p w14:paraId="08D4C1A7" w14:textId="7B6BA121" w:rsidR="00236511" w:rsidRPr="00236511" w:rsidRDefault="00236511" w:rsidP="00236511">
      <w:pPr>
        <w:pStyle w:val="Appendix"/>
        <w:jc w:val="both"/>
        <w:rPr>
          <w:b w:val="0"/>
          <w:caps w:val="0"/>
          <w:sz w:val="20"/>
        </w:rPr>
      </w:pPr>
      <w:r w:rsidRPr="00236511">
        <w:rPr>
          <w:b w:val="0"/>
          <w:caps w:val="0"/>
          <w:sz w:val="20"/>
        </w:rPr>
        <w:t xml:space="preserve">Santos, P. A., Nascimento, F., Oliveira, R. L., Costa, M., Vasconcelos, A., &amp; Pereira, C. (2020). Gestational diabetes in the population served by the Brazilian public health system: prevalence and risk factors. Brazilian Journal of Gynecology and Obstetrics, 42(1), 12–18. </w:t>
      </w:r>
      <w:r w:rsidR="00747145" w:rsidRPr="00747145">
        <w:rPr>
          <w:b w:val="0"/>
          <w:caps w:val="0"/>
          <w:sz w:val="20"/>
          <w:highlight w:val="yellow"/>
        </w:rPr>
        <w:t>https://www.thieme-connect.com/products/ejournals/html/10.1055/s-0039-1700797</w:t>
      </w:r>
    </w:p>
    <w:p w14:paraId="6515D4D2" w14:textId="41105B54" w:rsidR="00236511" w:rsidRPr="00236511" w:rsidRDefault="00236511" w:rsidP="00236511">
      <w:pPr>
        <w:pStyle w:val="Appendix"/>
        <w:jc w:val="both"/>
        <w:rPr>
          <w:b w:val="0"/>
          <w:caps w:val="0"/>
          <w:sz w:val="20"/>
        </w:rPr>
      </w:pPr>
      <w:proofErr w:type="spellStart"/>
      <w:r w:rsidRPr="00236511">
        <w:rPr>
          <w:b w:val="0"/>
          <w:caps w:val="0"/>
          <w:sz w:val="20"/>
        </w:rPr>
        <w:t>Sena</w:t>
      </w:r>
      <w:proofErr w:type="spellEnd"/>
      <w:r w:rsidRPr="00236511">
        <w:rPr>
          <w:b w:val="0"/>
          <w:caps w:val="0"/>
          <w:sz w:val="20"/>
        </w:rPr>
        <w:t xml:space="preserve">, I. V. A., &amp; </w:t>
      </w:r>
      <w:proofErr w:type="spellStart"/>
      <w:r w:rsidRPr="00236511">
        <w:rPr>
          <w:b w:val="0"/>
          <w:caps w:val="0"/>
          <w:sz w:val="20"/>
        </w:rPr>
        <w:t>Mapurunga</w:t>
      </w:r>
      <w:proofErr w:type="spellEnd"/>
      <w:r w:rsidRPr="00236511">
        <w:rPr>
          <w:b w:val="0"/>
          <w:caps w:val="0"/>
          <w:sz w:val="20"/>
        </w:rPr>
        <w:t xml:space="preserve">, S. O. (2023). Nurses' role in caring for pregnant women with gestational diabetes in primary health care. Health Management &amp; Care, e12227. </w:t>
      </w:r>
      <w:hyperlink r:id="rId24" w:history="1">
        <w:r w:rsidR="00800AA7" w:rsidRPr="00800AA7">
          <w:rPr>
            <w:rStyle w:val="Hyperlink"/>
            <w:b w:val="0"/>
            <w:caps w:val="0"/>
            <w:sz w:val="20"/>
            <w:highlight w:val="yellow"/>
          </w:rPr>
          <w:t>https://revistas.uece.br/index.php/gestaoecuidado/article/view/12227</w:t>
        </w:r>
      </w:hyperlink>
      <w:r w:rsidR="00800AA7">
        <w:rPr>
          <w:b w:val="0"/>
          <w:caps w:val="0"/>
          <w:sz w:val="20"/>
        </w:rPr>
        <w:t xml:space="preserve"> </w:t>
      </w:r>
    </w:p>
    <w:p w14:paraId="11925C20" w14:textId="73248BB9" w:rsidR="00236511" w:rsidRPr="00236511" w:rsidRDefault="00236511" w:rsidP="00236511">
      <w:pPr>
        <w:pStyle w:val="Appendix"/>
        <w:jc w:val="both"/>
        <w:rPr>
          <w:b w:val="0"/>
          <w:caps w:val="0"/>
          <w:sz w:val="20"/>
        </w:rPr>
      </w:pPr>
      <w:proofErr w:type="spellStart"/>
      <w:r w:rsidRPr="00236511">
        <w:rPr>
          <w:b w:val="0"/>
          <w:caps w:val="0"/>
          <w:sz w:val="20"/>
        </w:rPr>
        <w:t>Shimoe</w:t>
      </w:r>
      <w:proofErr w:type="spellEnd"/>
      <w:r w:rsidRPr="00236511">
        <w:rPr>
          <w:b w:val="0"/>
          <w:caps w:val="0"/>
          <w:sz w:val="20"/>
        </w:rPr>
        <w:t xml:space="preserve">, C. B., Silva, R. S., Almeida, E. A., Pereira, C. F., Moreira, L. M., &amp; Moura, L. (2021). Nursing care for patients with gestational diabetes mellitus: A literature review. Global Academic Nursing Journal, 2(4), 5–13. </w:t>
      </w:r>
      <w:r w:rsidR="00800AA7" w:rsidRPr="00800AA7">
        <w:rPr>
          <w:b w:val="0"/>
          <w:caps w:val="0"/>
          <w:sz w:val="20"/>
          <w:highlight w:val="yellow"/>
        </w:rPr>
        <w:t>https://globalacademicnursing.com/index.php/globacadnurs/article/download/283/426</w:t>
      </w:r>
    </w:p>
    <w:p w14:paraId="0D3C4150" w14:textId="77777777" w:rsidR="00B44876" w:rsidRDefault="00B44876" w:rsidP="00236511">
      <w:pPr>
        <w:pStyle w:val="Appendix"/>
        <w:jc w:val="both"/>
        <w:rPr>
          <w:b w:val="0"/>
          <w:caps w:val="0"/>
          <w:sz w:val="20"/>
        </w:rPr>
      </w:pPr>
      <w:r w:rsidRPr="00B44876">
        <w:rPr>
          <w:b w:val="0"/>
          <w:caps w:val="0"/>
          <w:sz w:val="20"/>
        </w:rPr>
        <w:t xml:space="preserve">Braga de Almeida, L. R., de Souza Filho, Z. A., </w:t>
      </w:r>
      <w:proofErr w:type="spellStart"/>
      <w:r w:rsidRPr="00B44876">
        <w:rPr>
          <w:b w:val="0"/>
          <w:caps w:val="0"/>
          <w:sz w:val="20"/>
        </w:rPr>
        <w:t>Dantas</w:t>
      </w:r>
      <w:proofErr w:type="spellEnd"/>
      <w:r w:rsidRPr="00B44876">
        <w:rPr>
          <w:b w:val="0"/>
          <w:caps w:val="0"/>
          <w:sz w:val="20"/>
        </w:rPr>
        <w:t xml:space="preserve"> Almeida, P., &amp; Barbosa </w:t>
      </w:r>
      <w:proofErr w:type="spellStart"/>
      <w:r w:rsidRPr="00B44876">
        <w:rPr>
          <w:b w:val="0"/>
          <w:caps w:val="0"/>
          <w:sz w:val="20"/>
        </w:rPr>
        <w:t>Nemer</w:t>
      </w:r>
      <w:proofErr w:type="spellEnd"/>
      <w:r w:rsidRPr="00B44876">
        <w:rPr>
          <w:b w:val="0"/>
          <w:caps w:val="0"/>
          <w:sz w:val="20"/>
        </w:rPr>
        <w:t xml:space="preserve">, C. R. (2024). Factors associated with excess weight, hypertension and gestational diabetes in northern Brazil in 2021. </w:t>
      </w:r>
      <w:proofErr w:type="spellStart"/>
      <w:r w:rsidRPr="00B44876">
        <w:rPr>
          <w:b w:val="0"/>
          <w:caps w:val="0"/>
          <w:sz w:val="20"/>
        </w:rPr>
        <w:t>Revista</w:t>
      </w:r>
      <w:proofErr w:type="spellEnd"/>
      <w:r w:rsidRPr="00B44876">
        <w:rPr>
          <w:b w:val="0"/>
          <w:caps w:val="0"/>
          <w:sz w:val="20"/>
        </w:rPr>
        <w:t xml:space="preserve"> </w:t>
      </w:r>
      <w:proofErr w:type="spellStart"/>
      <w:r w:rsidRPr="00B44876">
        <w:rPr>
          <w:b w:val="0"/>
          <w:caps w:val="0"/>
          <w:sz w:val="20"/>
        </w:rPr>
        <w:t>Gaucha</w:t>
      </w:r>
      <w:proofErr w:type="spellEnd"/>
      <w:r w:rsidRPr="00B44876">
        <w:rPr>
          <w:b w:val="0"/>
          <w:caps w:val="0"/>
          <w:sz w:val="20"/>
        </w:rPr>
        <w:t xml:space="preserve"> de </w:t>
      </w:r>
      <w:proofErr w:type="spellStart"/>
      <w:r w:rsidRPr="00B44876">
        <w:rPr>
          <w:b w:val="0"/>
          <w:caps w:val="0"/>
          <w:sz w:val="20"/>
        </w:rPr>
        <w:t>Enfermagem</w:t>
      </w:r>
      <w:proofErr w:type="spellEnd"/>
      <w:r w:rsidRPr="00B44876">
        <w:rPr>
          <w:b w:val="0"/>
          <w:caps w:val="0"/>
          <w:sz w:val="20"/>
        </w:rPr>
        <w:t xml:space="preserve">, 45(1). </w:t>
      </w:r>
    </w:p>
    <w:p w14:paraId="58573428" w14:textId="3D55521F" w:rsidR="00236511" w:rsidRPr="00236511" w:rsidRDefault="00236511" w:rsidP="00236511">
      <w:pPr>
        <w:pStyle w:val="Appendix"/>
        <w:jc w:val="both"/>
        <w:rPr>
          <w:b w:val="0"/>
          <w:caps w:val="0"/>
          <w:sz w:val="20"/>
        </w:rPr>
      </w:pPr>
      <w:bookmarkStart w:id="0" w:name="_GoBack"/>
      <w:bookmarkEnd w:id="0"/>
      <w:r w:rsidRPr="00236511">
        <w:rPr>
          <w:b w:val="0"/>
          <w:caps w:val="0"/>
          <w:sz w:val="20"/>
        </w:rPr>
        <w:t xml:space="preserve">Sun, S., Chen, C., Qian, S., &amp; Cai, Y. (2024). Effect of nursing intervention with diversified objectives in the perinatal period of patients with gestational diabetes mellitus. Acta </w:t>
      </w:r>
      <w:proofErr w:type="spellStart"/>
      <w:r w:rsidRPr="00236511">
        <w:rPr>
          <w:b w:val="0"/>
          <w:caps w:val="0"/>
          <w:sz w:val="20"/>
        </w:rPr>
        <w:t>Paulista</w:t>
      </w:r>
      <w:proofErr w:type="spellEnd"/>
      <w:r w:rsidRPr="00236511">
        <w:rPr>
          <w:b w:val="0"/>
          <w:caps w:val="0"/>
          <w:sz w:val="20"/>
        </w:rPr>
        <w:t xml:space="preserve"> of Nursing, 37, eAPE01773. </w:t>
      </w:r>
      <w:hyperlink r:id="rId25" w:history="1">
        <w:r w:rsidR="00401384" w:rsidRPr="00401384">
          <w:rPr>
            <w:rStyle w:val="Hyperlink"/>
            <w:b w:val="0"/>
            <w:caps w:val="0"/>
            <w:sz w:val="20"/>
            <w:highlight w:val="yellow"/>
          </w:rPr>
          <w:t>https://doi.org/10.37689/acta-ape/2024AO00001773</w:t>
        </w:r>
      </w:hyperlink>
      <w:r w:rsidR="00401384">
        <w:rPr>
          <w:b w:val="0"/>
          <w:caps w:val="0"/>
          <w:sz w:val="20"/>
        </w:rPr>
        <w:t xml:space="preserve"> </w:t>
      </w:r>
    </w:p>
    <w:p w14:paraId="4AB94DD3" w14:textId="69BDF7AB" w:rsidR="004D4277" w:rsidRPr="00FB3A86" w:rsidRDefault="00236511" w:rsidP="00236511">
      <w:pPr>
        <w:pStyle w:val="Appendix"/>
        <w:spacing w:after="0"/>
        <w:jc w:val="both"/>
        <w:rPr>
          <w:rFonts w:ascii="Arial" w:hAnsi="Arial" w:cs="Arial"/>
          <w:b w:val="0"/>
        </w:rPr>
        <w:sectPr w:rsidR="004D4277" w:rsidRPr="00FB3A86" w:rsidSect="0016358A">
          <w:headerReference w:type="even" r:id="rId26"/>
          <w:headerReference w:type="default" r:id="rId27"/>
          <w:footerReference w:type="default" r:id="rId28"/>
          <w:headerReference w:type="first" r:id="rId29"/>
          <w:type w:val="continuous"/>
          <w:pgSz w:w="12240" w:h="15840"/>
          <w:pgMar w:top="1440" w:right="2016" w:bottom="2016" w:left="2016" w:header="720" w:footer="1123" w:gutter="0"/>
          <w:cols w:space="720"/>
          <w:docGrid w:linePitch="272"/>
        </w:sectPr>
      </w:pPr>
      <w:proofErr w:type="spellStart"/>
      <w:r w:rsidRPr="00236511">
        <w:rPr>
          <w:b w:val="0"/>
          <w:caps w:val="0"/>
          <w:sz w:val="20"/>
        </w:rPr>
        <w:t>Veras</w:t>
      </w:r>
      <w:proofErr w:type="spellEnd"/>
      <w:r w:rsidRPr="00236511">
        <w:rPr>
          <w:b w:val="0"/>
          <w:caps w:val="0"/>
          <w:sz w:val="20"/>
        </w:rPr>
        <w:t xml:space="preserve">, V. J., </w:t>
      </w:r>
      <w:proofErr w:type="spellStart"/>
      <w:r w:rsidRPr="00236511">
        <w:rPr>
          <w:b w:val="0"/>
          <w:caps w:val="0"/>
          <w:sz w:val="20"/>
        </w:rPr>
        <w:t>Alencar</w:t>
      </w:r>
      <w:proofErr w:type="spellEnd"/>
      <w:r w:rsidRPr="00236511">
        <w:rPr>
          <w:b w:val="0"/>
          <w:caps w:val="0"/>
          <w:sz w:val="20"/>
        </w:rPr>
        <w:t xml:space="preserve">, R. F. C., Loureiro, M. A. B., Gomes, D. S. A., &amp; Costa, L. W. S. (2020). Gestational diabetes mellitus: care with educational actions and implementation of a nursing discharge plan for pregnant women admitted to a university hospital: an experience report. Brazilian Journal of Development, 6(12), 99859–99867. </w:t>
      </w:r>
      <w:hyperlink r:id="rId30" w:history="1">
        <w:r w:rsidR="00401384" w:rsidRPr="00401384">
          <w:rPr>
            <w:rStyle w:val="Hyperlink"/>
            <w:b w:val="0"/>
            <w:caps w:val="0"/>
            <w:sz w:val="20"/>
            <w:highlight w:val="yellow"/>
          </w:rPr>
          <w:t>https://ojs.brazilianjournals.com.br/ojs/index.php/BRJD/article/view/21879/17461</w:t>
        </w:r>
      </w:hyperlink>
      <w:r w:rsidR="00401384">
        <w:rPr>
          <w:b w:val="0"/>
          <w:caps w:val="0"/>
          <w:sz w:val="20"/>
        </w:rPr>
        <w:t xml:space="preserve"> </w:t>
      </w:r>
    </w:p>
    <w:p w14:paraId="41EB76F6" w14:textId="77777777" w:rsidR="00B01FCD" w:rsidRPr="00FB3A86" w:rsidRDefault="00B01FCD" w:rsidP="00441B6F">
      <w:pPr>
        <w:pStyle w:val="Appendix"/>
        <w:spacing w:after="0"/>
        <w:jc w:val="both"/>
        <w:rPr>
          <w:rFonts w:ascii="Arial" w:hAnsi="Arial" w:cs="Arial"/>
          <w:b w:val="0"/>
        </w:rPr>
      </w:pPr>
    </w:p>
    <w:sectPr w:rsidR="00B01FCD" w:rsidRPr="00FB3A86" w:rsidSect="0016358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AE071E" w14:textId="77777777" w:rsidR="00304C7F" w:rsidRDefault="00304C7F" w:rsidP="00C37E61">
      <w:r>
        <w:separator/>
      </w:r>
    </w:p>
  </w:endnote>
  <w:endnote w:type="continuationSeparator" w:id="0">
    <w:p w14:paraId="35C1D66B" w14:textId="77777777" w:rsidR="00304C7F" w:rsidRDefault="00304C7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F66B8" w14:textId="77777777" w:rsidR="0016358A" w:rsidRDefault="001635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AA6EE" w14:textId="77777777" w:rsidR="0016358A" w:rsidRDefault="001635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09E9E" w14:textId="77777777" w:rsidR="00AC48ED" w:rsidRDefault="00AC48ED">
    <w:pPr>
      <w:pStyle w:val="Footer"/>
      <w:rPr>
        <w:rFonts w:ascii="Arial" w:hAnsi="Arial" w:cs="Arial"/>
        <w:sz w:val="16"/>
      </w:rPr>
    </w:pPr>
  </w:p>
  <w:p w14:paraId="0021D5CA" w14:textId="77777777" w:rsidR="00AC48ED" w:rsidRDefault="00AC48ED"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2D135750" w14:textId="77777777" w:rsidR="00AC48ED" w:rsidRDefault="00AC48ED">
    <w:pPr>
      <w:pStyle w:val="Footer"/>
      <w:rPr>
        <w:rFonts w:ascii="Arial" w:hAnsi="Arial" w:cs="Arial"/>
        <w:sz w:val="16"/>
      </w:rPr>
    </w:pPr>
  </w:p>
  <w:p w14:paraId="5A0962FE" w14:textId="77777777" w:rsidR="00AC48ED" w:rsidRPr="009E048A" w:rsidRDefault="00AC48ED">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B1D2C" w14:textId="77777777" w:rsidR="00AC48ED" w:rsidRPr="00C37E61" w:rsidRDefault="00AC48ED"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A9AF2" w14:textId="77777777" w:rsidR="00304C7F" w:rsidRDefault="00304C7F" w:rsidP="00C37E61">
      <w:r>
        <w:separator/>
      </w:r>
    </w:p>
  </w:footnote>
  <w:footnote w:type="continuationSeparator" w:id="0">
    <w:p w14:paraId="21D59572" w14:textId="77777777" w:rsidR="00304C7F" w:rsidRDefault="00304C7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7F49C" w14:textId="5ACE854C" w:rsidR="0016358A" w:rsidRDefault="00B44876">
    <w:pPr>
      <w:pStyle w:val="Header"/>
    </w:pPr>
    <w:r>
      <w:rPr>
        <w:noProof/>
      </w:rPr>
      <w:pict w14:anchorId="707F32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50542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ED3AA" w14:textId="72DC8D47" w:rsidR="0016358A" w:rsidRDefault="00B44876">
    <w:pPr>
      <w:pStyle w:val="Header"/>
    </w:pPr>
    <w:r>
      <w:rPr>
        <w:noProof/>
      </w:rPr>
      <w:pict w14:anchorId="2F7692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50542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BB80D" w14:textId="34B69BCC" w:rsidR="00AC48ED" w:rsidRPr="00296529" w:rsidRDefault="00B44876" w:rsidP="00296529">
    <w:pPr>
      <w:ind w:left="2160"/>
      <w:jc w:val="center"/>
      <w:rPr>
        <w:rFonts w:ascii="Times New Roman" w:eastAsia="Calibri" w:hAnsi="Times New Roman"/>
        <w:i/>
        <w:sz w:val="18"/>
        <w:szCs w:val="22"/>
      </w:rPr>
    </w:pPr>
    <w:r>
      <w:rPr>
        <w:noProof/>
      </w:rPr>
      <w:pict w14:anchorId="198F97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50542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720C47C" w14:textId="77777777" w:rsidR="00AC48ED" w:rsidRPr="00296529" w:rsidRDefault="00AC48ED"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5F1E82F7" w14:textId="77777777" w:rsidR="00AC48ED" w:rsidRPr="00296529" w:rsidRDefault="00AC48ED"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093273B" w14:textId="77777777" w:rsidR="00AC48ED" w:rsidRPr="00296529" w:rsidRDefault="00AC48ED"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854D2AF" w14:textId="77777777" w:rsidR="00AC48ED" w:rsidRDefault="00AC48ED"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9234BA9" w14:textId="77777777" w:rsidR="00AC48ED" w:rsidRDefault="00AC48ED"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A1A3BD5" w14:textId="77777777" w:rsidR="00AC48ED" w:rsidRDefault="00AC48ED">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E6AF9" w14:textId="05F9F7E6" w:rsidR="0016358A" w:rsidRDefault="00B44876">
    <w:pPr>
      <w:pStyle w:val="Header"/>
    </w:pPr>
    <w:r>
      <w:rPr>
        <w:noProof/>
      </w:rPr>
      <w:pict w14:anchorId="7BD06D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505425"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0717A" w14:textId="19D2E04A" w:rsidR="0016358A" w:rsidRDefault="00B44876">
    <w:pPr>
      <w:pStyle w:val="Header"/>
    </w:pPr>
    <w:r>
      <w:rPr>
        <w:noProof/>
      </w:rPr>
      <w:pict w14:anchorId="5066FB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505426"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E318A" w14:textId="1FCB1D99" w:rsidR="0016358A" w:rsidRDefault="00B44876">
    <w:pPr>
      <w:pStyle w:val="Header"/>
    </w:pPr>
    <w:r>
      <w:rPr>
        <w:noProof/>
      </w:rPr>
      <w:pict w14:anchorId="0A6355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505424"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I3NrEwNzQwNDM0MLJQ0lEKTi0uzszPAykwrAUALPuT1ywAAAA="/>
  </w:docVars>
  <w:rsids>
    <w:rsidRoot w:val="00AA6219"/>
    <w:rsid w:val="00000F8F"/>
    <w:rsid w:val="00030174"/>
    <w:rsid w:val="0004579C"/>
    <w:rsid w:val="00091E3C"/>
    <w:rsid w:val="000A47FA"/>
    <w:rsid w:val="000A65D3"/>
    <w:rsid w:val="000B0A13"/>
    <w:rsid w:val="000B1E33"/>
    <w:rsid w:val="000D019D"/>
    <w:rsid w:val="000D689F"/>
    <w:rsid w:val="000E2C7E"/>
    <w:rsid w:val="000E7B7B"/>
    <w:rsid w:val="000E7D62"/>
    <w:rsid w:val="00101758"/>
    <w:rsid w:val="00103357"/>
    <w:rsid w:val="00110139"/>
    <w:rsid w:val="00123C9F"/>
    <w:rsid w:val="00126190"/>
    <w:rsid w:val="00130F17"/>
    <w:rsid w:val="001320BF"/>
    <w:rsid w:val="0016358A"/>
    <w:rsid w:val="00163BC4"/>
    <w:rsid w:val="00191062"/>
    <w:rsid w:val="00192B72"/>
    <w:rsid w:val="001951A0"/>
    <w:rsid w:val="001A29D8"/>
    <w:rsid w:val="001A5CAA"/>
    <w:rsid w:val="001B0427"/>
    <w:rsid w:val="001D0BDC"/>
    <w:rsid w:val="001D3A51"/>
    <w:rsid w:val="001E10D2"/>
    <w:rsid w:val="001E25B4"/>
    <w:rsid w:val="001E44FE"/>
    <w:rsid w:val="001F5FD1"/>
    <w:rsid w:val="00200595"/>
    <w:rsid w:val="00204835"/>
    <w:rsid w:val="00231920"/>
    <w:rsid w:val="0023195C"/>
    <w:rsid w:val="00236511"/>
    <w:rsid w:val="0024282C"/>
    <w:rsid w:val="002460DC"/>
    <w:rsid w:val="00250985"/>
    <w:rsid w:val="002556F6"/>
    <w:rsid w:val="00283105"/>
    <w:rsid w:val="00284C4C"/>
    <w:rsid w:val="00287E68"/>
    <w:rsid w:val="00296529"/>
    <w:rsid w:val="002B27FB"/>
    <w:rsid w:val="002B685A"/>
    <w:rsid w:val="002C57D2"/>
    <w:rsid w:val="002E0D56"/>
    <w:rsid w:val="002F24AE"/>
    <w:rsid w:val="00304C7F"/>
    <w:rsid w:val="00315186"/>
    <w:rsid w:val="00316C0C"/>
    <w:rsid w:val="003221AB"/>
    <w:rsid w:val="00331C61"/>
    <w:rsid w:val="0033343E"/>
    <w:rsid w:val="003512C2"/>
    <w:rsid w:val="00371FB6"/>
    <w:rsid w:val="003763C1"/>
    <w:rsid w:val="00376BBE"/>
    <w:rsid w:val="0039224F"/>
    <w:rsid w:val="003A43A4"/>
    <w:rsid w:val="003A7E18"/>
    <w:rsid w:val="003C4C86"/>
    <w:rsid w:val="003C6258"/>
    <w:rsid w:val="003D73D7"/>
    <w:rsid w:val="003E2904"/>
    <w:rsid w:val="003E2AE7"/>
    <w:rsid w:val="00401384"/>
    <w:rsid w:val="00401927"/>
    <w:rsid w:val="004072DE"/>
    <w:rsid w:val="0041027F"/>
    <w:rsid w:val="00412475"/>
    <w:rsid w:val="004174EB"/>
    <w:rsid w:val="00423789"/>
    <w:rsid w:val="00440F43"/>
    <w:rsid w:val="00441B6F"/>
    <w:rsid w:val="00441B9F"/>
    <w:rsid w:val="00446221"/>
    <w:rsid w:val="00450E62"/>
    <w:rsid w:val="004539DB"/>
    <w:rsid w:val="00471A80"/>
    <w:rsid w:val="0048032B"/>
    <w:rsid w:val="00484499"/>
    <w:rsid w:val="004C01AB"/>
    <w:rsid w:val="004D305E"/>
    <w:rsid w:val="004D4277"/>
    <w:rsid w:val="00502516"/>
    <w:rsid w:val="00505F06"/>
    <w:rsid w:val="00506828"/>
    <w:rsid w:val="005079EA"/>
    <w:rsid w:val="005124E1"/>
    <w:rsid w:val="00527EDD"/>
    <w:rsid w:val="0053056E"/>
    <w:rsid w:val="00554FDA"/>
    <w:rsid w:val="00576576"/>
    <w:rsid w:val="005C784C"/>
    <w:rsid w:val="005D17F6"/>
    <w:rsid w:val="005E5539"/>
    <w:rsid w:val="00602BF5"/>
    <w:rsid w:val="00617FDD"/>
    <w:rsid w:val="00633614"/>
    <w:rsid w:val="00633F68"/>
    <w:rsid w:val="00636EB2"/>
    <w:rsid w:val="006375B8"/>
    <w:rsid w:val="006408CB"/>
    <w:rsid w:val="00643403"/>
    <w:rsid w:val="0066510A"/>
    <w:rsid w:val="00673F9F"/>
    <w:rsid w:val="00686953"/>
    <w:rsid w:val="00687DEA"/>
    <w:rsid w:val="00687E67"/>
    <w:rsid w:val="006967F7"/>
    <w:rsid w:val="006A0983"/>
    <w:rsid w:val="006A250C"/>
    <w:rsid w:val="006B21D3"/>
    <w:rsid w:val="006B57D0"/>
    <w:rsid w:val="006D30FF"/>
    <w:rsid w:val="006D6940"/>
    <w:rsid w:val="006F11EC"/>
    <w:rsid w:val="0070082C"/>
    <w:rsid w:val="007369E6"/>
    <w:rsid w:val="00746E59"/>
    <w:rsid w:val="00747145"/>
    <w:rsid w:val="00754C9A"/>
    <w:rsid w:val="0075599A"/>
    <w:rsid w:val="00761D52"/>
    <w:rsid w:val="0077749E"/>
    <w:rsid w:val="00790ADA"/>
    <w:rsid w:val="007C1288"/>
    <w:rsid w:val="007C1D3B"/>
    <w:rsid w:val="007D2288"/>
    <w:rsid w:val="007D55CD"/>
    <w:rsid w:val="007E088F"/>
    <w:rsid w:val="007F7B32"/>
    <w:rsid w:val="00800AA7"/>
    <w:rsid w:val="00800E6B"/>
    <w:rsid w:val="008049CB"/>
    <w:rsid w:val="00804BC2"/>
    <w:rsid w:val="0081431A"/>
    <w:rsid w:val="0083216F"/>
    <w:rsid w:val="00860000"/>
    <w:rsid w:val="00863BD3"/>
    <w:rsid w:val="008641ED"/>
    <w:rsid w:val="00866D66"/>
    <w:rsid w:val="008671C6"/>
    <w:rsid w:val="00871538"/>
    <w:rsid w:val="00875803"/>
    <w:rsid w:val="00895C02"/>
    <w:rsid w:val="008A643B"/>
    <w:rsid w:val="008B459E"/>
    <w:rsid w:val="008B6AD5"/>
    <w:rsid w:val="008E13AE"/>
    <w:rsid w:val="008E1506"/>
    <w:rsid w:val="008E710C"/>
    <w:rsid w:val="008F69D6"/>
    <w:rsid w:val="00902823"/>
    <w:rsid w:val="00915CA6"/>
    <w:rsid w:val="00927834"/>
    <w:rsid w:val="009500A6"/>
    <w:rsid w:val="00957C18"/>
    <w:rsid w:val="009659BA"/>
    <w:rsid w:val="00983040"/>
    <w:rsid w:val="009A1529"/>
    <w:rsid w:val="009B3FB9"/>
    <w:rsid w:val="009B6FAB"/>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0A34"/>
    <w:rsid w:val="00A51431"/>
    <w:rsid w:val="00A539AD"/>
    <w:rsid w:val="00A94063"/>
    <w:rsid w:val="00AA6219"/>
    <w:rsid w:val="00AA74E0"/>
    <w:rsid w:val="00AB703F"/>
    <w:rsid w:val="00AC48ED"/>
    <w:rsid w:val="00AC6BB8"/>
    <w:rsid w:val="00AE008F"/>
    <w:rsid w:val="00B01FCD"/>
    <w:rsid w:val="00B1776C"/>
    <w:rsid w:val="00B44876"/>
    <w:rsid w:val="00B52583"/>
    <w:rsid w:val="00B52896"/>
    <w:rsid w:val="00B73684"/>
    <w:rsid w:val="00B95236"/>
    <w:rsid w:val="00B96BD9"/>
    <w:rsid w:val="00BA1B01"/>
    <w:rsid w:val="00BA2641"/>
    <w:rsid w:val="00BA7E37"/>
    <w:rsid w:val="00BB37AA"/>
    <w:rsid w:val="00BC53A0"/>
    <w:rsid w:val="00BE62AD"/>
    <w:rsid w:val="00BF121F"/>
    <w:rsid w:val="00BF1F80"/>
    <w:rsid w:val="00C10C5C"/>
    <w:rsid w:val="00C166EF"/>
    <w:rsid w:val="00C17EB0"/>
    <w:rsid w:val="00C27F5F"/>
    <w:rsid w:val="00C30A0F"/>
    <w:rsid w:val="00C350CE"/>
    <w:rsid w:val="00C37E61"/>
    <w:rsid w:val="00C70F1B"/>
    <w:rsid w:val="00C71A47"/>
    <w:rsid w:val="00C7464C"/>
    <w:rsid w:val="00C85588"/>
    <w:rsid w:val="00C86D86"/>
    <w:rsid w:val="00CD6755"/>
    <w:rsid w:val="00CD6856"/>
    <w:rsid w:val="00CE0089"/>
    <w:rsid w:val="00CE793C"/>
    <w:rsid w:val="00CF193C"/>
    <w:rsid w:val="00D041D1"/>
    <w:rsid w:val="00D173F1"/>
    <w:rsid w:val="00D240BC"/>
    <w:rsid w:val="00D26499"/>
    <w:rsid w:val="00D33C4F"/>
    <w:rsid w:val="00D74CB0"/>
    <w:rsid w:val="00D8295D"/>
    <w:rsid w:val="00DC2A65"/>
    <w:rsid w:val="00DD76C6"/>
    <w:rsid w:val="00DE15F0"/>
    <w:rsid w:val="00DE5663"/>
    <w:rsid w:val="00DE78AA"/>
    <w:rsid w:val="00E01521"/>
    <w:rsid w:val="00E053D0"/>
    <w:rsid w:val="00E15994"/>
    <w:rsid w:val="00E30C88"/>
    <w:rsid w:val="00E3114E"/>
    <w:rsid w:val="00E31A70"/>
    <w:rsid w:val="00E35B02"/>
    <w:rsid w:val="00E56524"/>
    <w:rsid w:val="00E6484B"/>
    <w:rsid w:val="00E66496"/>
    <w:rsid w:val="00E66B35"/>
    <w:rsid w:val="00E66E10"/>
    <w:rsid w:val="00E769F6"/>
    <w:rsid w:val="00E8407C"/>
    <w:rsid w:val="00E84F3C"/>
    <w:rsid w:val="00EA012C"/>
    <w:rsid w:val="00EA09EE"/>
    <w:rsid w:val="00EC6A55"/>
    <w:rsid w:val="00ED0288"/>
    <w:rsid w:val="00EE52CB"/>
    <w:rsid w:val="00EF581D"/>
    <w:rsid w:val="00EF7FD8"/>
    <w:rsid w:val="00F06F59"/>
    <w:rsid w:val="00F17988"/>
    <w:rsid w:val="00F469F0"/>
    <w:rsid w:val="00F53273"/>
    <w:rsid w:val="00F7203D"/>
    <w:rsid w:val="00F755E4"/>
    <w:rsid w:val="00F77D02"/>
    <w:rsid w:val="00FB3A86"/>
    <w:rsid w:val="00FC48C2"/>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2" type="connector" idref="#_x0000_s1026"/>
      </o:rules>
    </o:shapelayout>
  </w:shapeDefaults>
  <w:decimalSymbol w:val="."/>
  <w:listSeparator w:val=","/>
  <w14:docId w14:val="03DEA71C"/>
  <w15:docId w15:val="{9DA49A1C-FDB6-40DF-9E56-277A78594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3E2AE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BodyText">
    <w:name w:val="Body Text"/>
    <w:basedOn w:val="Normal"/>
    <w:link w:val="BodyTextChar"/>
    <w:semiHidden/>
    <w:unhideWhenUsed/>
    <w:rsid w:val="00E30C88"/>
    <w:pPr>
      <w:spacing w:after="120"/>
    </w:pPr>
  </w:style>
  <w:style w:type="character" w:customStyle="1" w:styleId="BodyTextChar">
    <w:name w:val="Body Text Char"/>
    <w:basedOn w:val="DefaultParagraphFont"/>
    <w:link w:val="BodyText"/>
    <w:semiHidden/>
    <w:rsid w:val="00E30C88"/>
    <w:rPr>
      <w:rFonts w:ascii="Helvetica" w:hAnsi="Helvetica"/>
    </w:rPr>
  </w:style>
  <w:style w:type="paragraph" w:customStyle="1" w:styleId="TableParagraph">
    <w:name w:val="Table Paragraph"/>
    <w:basedOn w:val="Normal"/>
    <w:uiPriority w:val="1"/>
    <w:qFormat/>
    <w:rsid w:val="00E30C88"/>
    <w:pPr>
      <w:widowControl w:val="0"/>
      <w:autoSpaceDE w:val="0"/>
      <w:autoSpaceDN w:val="0"/>
    </w:pPr>
    <w:rPr>
      <w:rFonts w:ascii="Arial" w:eastAsia="Arial" w:hAnsi="Arial" w:cs="Arial"/>
      <w:sz w:val="22"/>
      <w:szCs w:val="22"/>
      <w:lang w:val="pt-PT"/>
    </w:rPr>
  </w:style>
  <w:style w:type="table" w:styleId="MediumShading1-Accent5">
    <w:name w:val="Medium Shading 1 Accent 5"/>
    <w:basedOn w:val="TableNormal"/>
    <w:uiPriority w:val="63"/>
    <w:rsid w:val="00E30C88"/>
    <w:rPr>
      <w:rFonts w:asciiTheme="minorHAnsi" w:eastAsiaTheme="minorHAnsi" w:hAnsiTheme="minorHAnsi" w:cstheme="minorBidi"/>
      <w:kern w:val="2"/>
      <w:sz w:val="22"/>
      <w:szCs w:val="22"/>
      <w:lang w:val="pt-BR"/>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customStyle="1" w:styleId="Heading2Char">
    <w:name w:val="Heading 2 Char"/>
    <w:basedOn w:val="DefaultParagraphFont"/>
    <w:link w:val="Heading2"/>
    <w:semiHidden/>
    <w:rsid w:val="003E2AE7"/>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FC48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46537184">
      <w:bodyDiv w:val="1"/>
      <w:marLeft w:val="0"/>
      <w:marRight w:val="0"/>
      <w:marTop w:val="0"/>
      <w:marBottom w:val="0"/>
      <w:divBdr>
        <w:top w:val="none" w:sz="0" w:space="0" w:color="auto"/>
        <w:left w:val="none" w:sz="0" w:space="0" w:color="auto"/>
        <w:bottom w:val="none" w:sz="0" w:space="0" w:color="auto"/>
        <w:right w:val="none" w:sz="0" w:space="0" w:color="auto"/>
      </w:divBdr>
      <w:divsChild>
        <w:div w:id="608699616">
          <w:marLeft w:val="0"/>
          <w:marRight w:val="0"/>
          <w:marTop w:val="0"/>
          <w:marBottom w:val="0"/>
          <w:divBdr>
            <w:top w:val="none" w:sz="0" w:space="0" w:color="auto"/>
            <w:left w:val="none" w:sz="0" w:space="0" w:color="auto"/>
            <w:bottom w:val="none" w:sz="0" w:space="0" w:color="auto"/>
            <w:right w:val="none" w:sz="0" w:space="0" w:color="auto"/>
          </w:divBdr>
          <w:divsChild>
            <w:div w:id="361790450">
              <w:marLeft w:val="0"/>
              <w:marRight w:val="0"/>
              <w:marTop w:val="0"/>
              <w:marBottom w:val="0"/>
              <w:divBdr>
                <w:top w:val="none" w:sz="0" w:space="0" w:color="auto"/>
                <w:left w:val="none" w:sz="0" w:space="0" w:color="auto"/>
                <w:bottom w:val="none" w:sz="0" w:space="0" w:color="auto"/>
                <w:right w:val="none" w:sz="0" w:space="0" w:color="auto"/>
              </w:divBdr>
              <w:divsChild>
                <w:div w:id="1951086616">
                  <w:marLeft w:val="0"/>
                  <w:marRight w:val="0"/>
                  <w:marTop w:val="0"/>
                  <w:marBottom w:val="0"/>
                  <w:divBdr>
                    <w:top w:val="none" w:sz="0" w:space="0" w:color="auto"/>
                    <w:left w:val="none" w:sz="0" w:space="0" w:color="auto"/>
                    <w:bottom w:val="none" w:sz="0" w:space="0" w:color="auto"/>
                    <w:right w:val="none" w:sz="0" w:space="0" w:color="auto"/>
                  </w:divBdr>
                  <w:divsChild>
                    <w:div w:id="297031893">
                      <w:marLeft w:val="0"/>
                      <w:marRight w:val="0"/>
                      <w:marTop w:val="0"/>
                      <w:marBottom w:val="0"/>
                      <w:divBdr>
                        <w:top w:val="none" w:sz="0" w:space="0" w:color="auto"/>
                        <w:left w:val="none" w:sz="0" w:space="0" w:color="auto"/>
                        <w:bottom w:val="none" w:sz="0" w:space="0" w:color="auto"/>
                        <w:right w:val="none" w:sz="0" w:space="0" w:color="auto"/>
                      </w:divBdr>
                      <w:divsChild>
                        <w:div w:id="1970668155">
                          <w:marLeft w:val="0"/>
                          <w:marRight w:val="0"/>
                          <w:marTop w:val="0"/>
                          <w:marBottom w:val="0"/>
                          <w:divBdr>
                            <w:top w:val="none" w:sz="0" w:space="0" w:color="auto"/>
                            <w:left w:val="none" w:sz="0" w:space="0" w:color="auto"/>
                            <w:bottom w:val="none" w:sz="0" w:space="0" w:color="auto"/>
                            <w:right w:val="none" w:sz="0" w:space="0" w:color="auto"/>
                          </w:divBdr>
                          <w:divsChild>
                            <w:div w:id="1873617438">
                              <w:marLeft w:val="0"/>
                              <w:marRight w:val="0"/>
                              <w:marTop w:val="0"/>
                              <w:marBottom w:val="0"/>
                              <w:divBdr>
                                <w:top w:val="none" w:sz="0" w:space="0" w:color="auto"/>
                                <w:left w:val="none" w:sz="0" w:space="0" w:color="auto"/>
                                <w:bottom w:val="none" w:sz="0" w:space="0" w:color="auto"/>
                                <w:right w:val="none" w:sz="0" w:space="0" w:color="auto"/>
                              </w:divBdr>
                              <w:divsChild>
                                <w:div w:id="378667868">
                                  <w:marLeft w:val="0"/>
                                  <w:marRight w:val="0"/>
                                  <w:marTop w:val="0"/>
                                  <w:marBottom w:val="0"/>
                                  <w:divBdr>
                                    <w:top w:val="none" w:sz="0" w:space="0" w:color="auto"/>
                                    <w:left w:val="none" w:sz="0" w:space="0" w:color="auto"/>
                                    <w:bottom w:val="none" w:sz="0" w:space="0" w:color="auto"/>
                                    <w:right w:val="none" w:sz="0" w:space="0" w:color="auto"/>
                                  </w:divBdr>
                                  <w:divsChild>
                                    <w:div w:id="1033191859">
                                      <w:marLeft w:val="0"/>
                                      <w:marRight w:val="0"/>
                                      <w:marTop w:val="0"/>
                                      <w:marBottom w:val="0"/>
                                      <w:divBdr>
                                        <w:top w:val="none" w:sz="0" w:space="0" w:color="auto"/>
                                        <w:left w:val="none" w:sz="0" w:space="0" w:color="auto"/>
                                        <w:bottom w:val="none" w:sz="0" w:space="0" w:color="auto"/>
                                        <w:right w:val="none" w:sz="0" w:space="0" w:color="auto"/>
                                      </w:divBdr>
                                      <w:divsChild>
                                        <w:div w:id="629896575">
                                          <w:marLeft w:val="0"/>
                                          <w:marRight w:val="0"/>
                                          <w:marTop w:val="0"/>
                                          <w:marBottom w:val="0"/>
                                          <w:divBdr>
                                            <w:top w:val="none" w:sz="0" w:space="0" w:color="auto"/>
                                            <w:left w:val="none" w:sz="0" w:space="0" w:color="auto"/>
                                            <w:bottom w:val="none" w:sz="0" w:space="0" w:color="auto"/>
                                            <w:right w:val="none" w:sz="0" w:space="0" w:color="auto"/>
                                          </w:divBdr>
                                          <w:divsChild>
                                            <w:div w:id="110153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246301">
                          <w:marLeft w:val="0"/>
                          <w:marRight w:val="0"/>
                          <w:marTop w:val="0"/>
                          <w:marBottom w:val="0"/>
                          <w:divBdr>
                            <w:top w:val="none" w:sz="0" w:space="0" w:color="auto"/>
                            <w:left w:val="none" w:sz="0" w:space="0" w:color="auto"/>
                            <w:bottom w:val="none" w:sz="0" w:space="0" w:color="auto"/>
                            <w:right w:val="none" w:sz="0" w:space="0" w:color="auto"/>
                          </w:divBdr>
                          <w:divsChild>
                            <w:div w:id="677391259">
                              <w:marLeft w:val="0"/>
                              <w:marRight w:val="0"/>
                              <w:marTop w:val="0"/>
                              <w:marBottom w:val="0"/>
                              <w:divBdr>
                                <w:top w:val="none" w:sz="0" w:space="0" w:color="auto"/>
                                <w:left w:val="none" w:sz="0" w:space="0" w:color="auto"/>
                                <w:bottom w:val="none" w:sz="0" w:space="0" w:color="auto"/>
                                <w:right w:val="none" w:sz="0" w:space="0" w:color="auto"/>
                              </w:divBdr>
                              <w:divsChild>
                                <w:div w:id="1308391804">
                                  <w:marLeft w:val="0"/>
                                  <w:marRight w:val="0"/>
                                  <w:marTop w:val="0"/>
                                  <w:marBottom w:val="0"/>
                                  <w:divBdr>
                                    <w:top w:val="none" w:sz="0" w:space="0" w:color="auto"/>
                                    <w:left w:val="none" w:sz="0" w:space="0" w:color="auto"/>
                                    <w:bottom w:val="none" w:sz="0" w:space="0" w:color="auto"/>
                                    <w:right w:val="none" w:sz="0" w:space="0" w:color="auto"/>
                                  </w:divBdr>
                                  <w:divsChild>
                                    <w:div w:id="1073888953">
                                      <w:marLeft w:val="0"/>
                                      <w:marRight w:val="0"/>
                                      <w:marTop w:val="0"/>
                                      <w:marBottom w:val="0"/>
                                      <w:divBdr>
                                        <w:top w:val="none" w:sz="0" w:space="0" w:color="auto"/>
                                        <w:left w:val="none" w:sz="0" w:space="0" w:color="auto"/>
                                        <w:bottom w:val="none" w:sz="0" w:space="0" w:color="auto"/>
                                        <w:right w:val="none" w:sz="0" w:space="0" w:color="auto"/>
                                      </w:divBdr>
                                    </w:div>
                                  </w:divsChild>
                                </w:div>
                                <w:div w:id="64847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169542">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82701537">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72745263">
      <w:bodyDiv w:val="1"/>
      <w:marLeft w:val="0"/>
      <w:marRight w:val="0"/>
      <w:marTop w:val="0"/>
      <w:marBottom w:val="0"/>
      <w:divBdr>
        <w:top w:val="none" w:sz="0" w:space="0" w:color="auto"/>
        <w:left w:val="none" w:sz="0" w:space="0" w:color="auto"/>
        <w:bottom w:val="none" w:sz="0" w:space="0" w:color="auto"/>
        <w:right w:val="none" w:sz="0" w:space="0" w:color="auto"/>
      </w:divBdr>
    </w:div>
    <w:div w:id="784227995">
      <w:bodyDiv w:val="1"/>
      <w:marLeft w:val="0"/>
      <w:marRight w:val="0"/>
      <w:marTop w:val="0"/>
      <w:marBottom w:val="0"/>
      <w:divBdr>
        <w:top w:val="none" w:sz="0" w:space="0" w:color="auto"/>
        <w:left w:val="none" w:sz="0" w:space="0" w:color="auto"/>
        <w:bottom w:val="none" w:sz="0" w:space="0" w:color="auto"/>
        <w:right w:val="none" w:sz="0" w:space="0" w:color="auto"/>
      </w:divBdr>
    </w:div>
    <w:div w:id="891188213">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24745788">
      <w:bodyDiv w:val="1"/>
      <w:marLeft w:val="0"/>
      <w:marRight w:val="0"/>
      <w:marTop w:val="0"/>
      <w:marBottom w:val="0"/>
      <w:divBdr>
        <w:top w:val="none" w:sz="0" w:space="0" w:color="auto"/>
        <w:left w:val="none" w:sz="0" w:space="0" w:color="auto"/>
        <w:bottom w:val="none" w:sz="0" w:space="0" w:color="auto"/>
        <w:right w:val="none" w:sz="0" w:space="0" w:color="auto"/>
      </w:divBdr>
    </w:div>
    <w:div w:id="1071002397">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83469354">
      <w:bodyDiv w:val="1"/>
      <w:marLeft w:val="0"/>
      <w:marRight w:val="0"/>
      <w:marTop w:val="0"/>
      <w:marBottom w:val="0"/>
      <w:divBdr>
        <w:top w:val="none" w:sz="0" w:space="0" w:color="auto"/>
        <w:left w:val="none" w:sz="0" w:space="0" w:color="auto"/>
        <w:bottom w:val="none" w:sz="0" w:space="0" w:color="auto"/>
        <w:right w:val="none" w:sz="0" w:space="0" w:color="auto"/>
      </w:divBdr>
    </w:div>
    <w:div w:id="1201015149">
      <w:bodyDiv w:val="1"/>
      <w:marLeft w:val="0"/>
      <w:marRight w:val="0"/>
      <w:marTop w:val="0"/>
      <w:marBottom w:val="0"/>
      <w:divBdr>
        <w:top w:val="none" w:sz="0" w:space="0" w:color="auto"/>
        <w:left w:val="none" w:sz="0" w:space="0" w:color="auto"/>
        <w:bottom w:val="none" w:sz="0" w:space="0" w:color="auto"/>
        <w:right w:val="none" w:sz="0" w:space="0" w:color="auto"/>
      </w:divBdr>
      <w:divsChild>
        <w:div w:id="789133631">
          <w:marLeft w:val="0"/>
          <w:marRight w:val="0"/>
          <w:marTop w:val="0"/>
          <w:marBottom w:val="0"/>
          <w:divBdr>
            <w:top w:val="none" w:sz="0" w:space="0" w:color="auto"/>
            <w:left w:val="none" w:sz="0" w:space="0" w:color="auto"/>
            <w:bottom w:val="none" w:sz="0" w:space="0" w:color="auto"/>
            <w:right w:val="none" w:sz="0" w:space="0" w:color="auto"/>
          </w:divBdr>
        </w:div>
      </w:divsChild>
    </w:div>
    <w:div w:id="1278485101">
      <w:bodyDiv w:val="1"/>
      <w:marLeft w:val="0"/>
      <w:marRight w:val="0"/>
      <w:marTop w:val="0"/>
      <w:marBottom w:val="0"/>
      <w:divBdr>
        <w:top w:val="none" w:sz="0" w:space="0" w:color="auto"/>
        <w:left w:val="none" w:sz="0" w:space="0" w:color="auto"/>
        <w:bottom w:val="none" w:sz="0" w:space="0" w:color="auto"/>
        <w:right w:val="none" w:sz="0" w:space="0" w:color="auto"/>
      </w:divBdr>
    </w:div>
    <w:div w:id="1297223658">
      <w:bodyDiv w:val="1"/>
      <w:marLeft w:val="0"/>
      <w:marRight w:val="0"/>
      <w:marTop w:val="0"/>
      <w:marBottom w:val="0"/>
      <w:divBdr>
        <w:top w:val="none" w:sz="0" w:space="0" w:color="auto"/>
        <w:left w:val="none" w:sz="0" w:space="0" w:color="auto"/>
        <w:bottom w:val="none" w:sz="0" w:space="0" w:color="auto"/>
        <w:right w:val="none" w:sz="0" w:space="0" w:color="auto"/>
      </w:divBdr>
    </w:div>
    <w:div w:id="1672029548">
      <w:bodyDiv w:val="1"/>
      <w:marLeft w:val="0"/>
      <w:marRight w:val="0"/>
      <w:marTop w:val="0"/>
      <w:marBottom w:val="0"/>
      <w:divBdr>
        <w:top w:val="none" w:sz="0" w:space="0" w:color="auto"/>
        <w:left w:val="none" w:sz="0" w:space="0" w:color="auto"/>
        <w:bottom w:val="none" w:sz="0" w:space="0" w:color="auto"/>
        <w:right w:val="none" w:sz="0" w:space="0" w:color="auto"/>
      </w:divBdr>
    </w:div>
    <w:div w:id="1715882647">
      <w:bodyDiv w:val="1"/>
      <w:marLeft w:val="0"/>
      <w:marRight w:val="0"/>
      <w:marTop w:val="0"/>
      <w:marBottom w:val="0"/>
      <w:divBdr>
        <w:top w:val="none" w:sz="0" w:space="0" w:color="auto"/>
        <w:left w:val="none" w:sz="0" w:space="0" w:color="auto"/>
        <w:bottom w:val="none" w:sz="0" w:space="0" w:color="auto"/>
        <w:right w:val="none" w:sz="0" w:space="0" w:color="auto"/>
      </w:divBdr>
    </w:div>
    <w:div w:id="1742026433">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55515149">
      <w:bodyDiv w:val="1"/>
      <w:marLeft w:val="0"/>
      <w:marRight w:val="0"/>
      <w:marTop w:val="0"/>
      <w:marBottom w:val="0"/>
      <w:divBdr>
        <w:top w:val="none" w:sz="0" w:space="0" w:color="auto"/>
        <w:left w:val="none" w:sz="0" w:space="0" w:color="auto"/>
        <w:bottom w:val="none" w:sz="0" w:space="0" w:color="auto"/>
        <w:right w:val="none" w:sz="0" w:space="0" w:color="auto"/>
      </w:divBdr>
      <w:divsChild>
        <w:div w:id="916011995">
          <w:marLeft w:val="0"/>
          <w:marRight w:val="0"/>
          <w:marTop w:val="0"/>
          <w:marBottom w:val="0"/>
          <w:divBdr>
            <w:top w:val="none" w:sz="0" w:space="0" w:color="auto"/>
            <w:left w:val="none" w:sz="0" w:space="0" w:color="auto"/>
            <w:bottom w:val="none" w:sz="0" w:space="0" w:color="auto"/>
            <w:right w:val="none" w:sz="0" w:space="0" w:color="auto"/>
          </w:divBdr>
        </w:div>
      </w:divsChild>
    </w:div>
    <w:div w:id="1769692646">
      <w:bodyDiv w:val="1"/>
      <w:marLeft w:val="0"/>
      <w:marRight w:val="0"/>
      <w:marTop w:val="0"/>
      <w:marBottom w:val="0"/>
      <w:divBdr>
        <w:top w:val="none" w:sz="0" w:space="0" w:color="auto"/>
        <w:left w:val="none" w:sz="0" w:space="0" w:color="auto"/>
        <w:bottom w:val="none" w:sz="0" w:space="0" w:color="auto"/>
        <w:right w:val="none" w:sz="0" w:space="0" w:color="auto"/>
      </w:divBdr>
    </w:div>
    <w:div w:id="1933276852">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8440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51161/rems/2462"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periodicos.ufrn.br/casoseconsultoria/article/view/26229"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editoraverde.org/portal/revistas/index.php/reca/article/download/309/441" TargetMode="External"/><Relationship Id="rId25" Type="http://schemas.openxmlformats.org/officeDocument/2006/relationships/hyperlink" Target="https://doi.org/10.37689/acta-ape/2024AO00001773" TargetMode="External"/><Relationship Id="rId2" Type="http://schemas.openxmlformats.org/officeDocument/2006/relationships/numbering" Target="numbering.xml"/><Relationship Id="rId16" Type="http://schemas.openxmlformats.org/officeDocument/2006/relationships/hyperlink" Target="https://diretriz.diabetes.org.br/" TargetMode="External"/><Relationship Id="rId20" Type="http://schemas.openxmlformats.org/officeDocument/2006/relationships/hyperlink" Target="https://doi.org/10.15253/2175-6783.2018193455"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revistas.uece.br/index.php/gestaoecuidado/article/view/12227"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cirp.org/reference/referencespapers?referenceid=3405865" TargetMode="External"/><Relationship Id="rId23" Type="http://schemas.openxmlformats.org/officeDocument/2006/relationships/hyperlink" Target="https://acervomais.com.br/index.php/enfermagem/article/view/11335" TargetMode="Externa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doi.org/10.1080/03630242.2022.207461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bvsms.saude.gov.br/bvs/publicacoes/partes/doencas_trabalho1.pdf" TargetMode="External"/><Relationship Id="rId22" Type="http://schemas.openxmlformats.org/officeDocument/2006/relationships/hyperlink" Target="https://www.scielo.br/j/tce/a/XzFkq6tjWs4wHNqNjKJLkXQ/?lang=pt" TargetMode="External"/><Relationship Id="rId27" Type="http://schemas.openxmlformats.org/officeDocument/2006/relationships/header" Target="header5.xml"/><Relationship Id="rId30" Type="http://schemas.openxmlformats.org/officeDocument/2006/relationships/hyperlink" Target="https://ojs.brazilianjournals.com.br/ojs/index.php/BRJD/article/view/21879/1746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BDE87-80D5-4753-A2DF-08EED504F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256</TotalTime>
  <Pages>10</Pages>
  <Words>4461</Words>
  <Characters>25431</Characters>
  <Application>Microsoft Office Word</Application>
  <DocSecurity>0</DocSecurity>
  <Lines>211</Lines>
  <Paragraphs>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29833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47</cp:revision>
  <cp:lastPrinted>1999-07-06T11:00:00Z</cp:lastPrinted>
  <dcterms:created xsi:type="dcterms:W3CDTF">2014-10-25T14:34:00Z</dcterms:created>
  <dcterms:modified xsi:type="dcterms:W3CDTF">2025-05-26T12:11:00Z</dcterms:modified>
</cp:coreProperties>
</file>