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EC037" w14:textId="21432EE3" w:rsidR="00163BC4" w:rsidRPr="00163BC4" w:rsidRDefault="00232357" w:rsidP="00D90CE7">
      <w:pPr>
        <w:pStyle w:val="Author"/>
        <w:rPr>
          <w:rFonts w:ascii="Arial" w:hAnsi="Arial" w:cs="Arial"/>
          <w:bCs/>
          <w:iCs/>
          <w:kern w:val="28"/>
          <w:sz w:val="36"/>
        </w:rPr>
      </w:pPr>
      <w:r w:rsidRPr="00D90CE7">
        <w:rPr>
          <w:rFonts w:ascii="Arial" w:hAnsi="Arial" w:cs="Arial"/>
          <w:bCs/>
          <w:iCs/>
          <w:kern w:val="28"/>
          <w:sz w:val="36"/>
          <w:highlight w:val="yellow"/>
        </w:rPr>
        <w:t xml:space="preserve">ARTIFICIAL INTELLIGENCE </w:t>
      </w:r>
      <w:r w:rsidR="00D90CE7" w:rsidRPr="00D90CE7">
        <w:rPr>
          <w:rFonts w:ascii="Arial" w:hAnsi="Arial" w:cs="Arial"/>
          <w:bCs/>
          <w:iCs/>
          <w:kern w:val="28"/>
          <w:sz w:val="36"/>
          <w:highlight w:val="yellow"/>
        </w:rPr>
        <w:t>FOR</w:t>
      </w:r>
      <w:r w:rsidRPr="00D90CE7">
        <w:rPr>
          <w:rFonts w:ascii="Arial" w:hAnsi="Arial" w:cs="Arial"/>
          <w:bCs/>
          <w:iCs/>
          <w:kern w:val="28"/>
          <w:sz w:val="36"/>
          <w:highlight w:val="yellow"/>
        </w:rPr>
        <w:t xml:space="preserve"> MELANOMA</w:t>
      </w:r>
      <w:r w:rsidR="00D90CE7" w:rsidRPr="00D90CE7">
        <w:rPr>
          <w:rFonts w:ascii="Arial" w:hAnsi="Arial" w:cs="Arial"/>
          <w:bCs/>
          <w:iCs/>
          <w:kern w:val="28"/>
          <w:sz w:val="36"/>
          <w:highlight w:val="yellow"/>
        </w:rPr>
        <w:t xml:space="preserve"> DIAGNOSIS</w:t>
      </w:r>
      <w:r w:rsidR="003E1387" w:rsidRPr="00D90CE7">
        <w:rPr>
          <w:rFonts w:ascii="Arial" w:hAnsi="Arial" w:cs="Arial"/>
          <w:bCs/>
          <w:iCs/>
          <w:kern w:val="28"/>
          <w:sz w:val="36"/>
          <w:highlight w:val="yellow"/>
        </w:rPr>
        <w:t xml:space="preserve">: A </w:t>
      </w:r>
      <w:r w:rsidR="00D90CE7" w:rsidRPr="00D90CE7">
        <w:rPr>
          <w:rFonts w:ascii="Arial" w:hAnsi="Arial" w:cs="Arial"/>
          <w:bCs/>
          <w:iCs/>
          <w:kern w:val="28"/>
          <w:sz w:val="36"/>
          <w:highlight w:val="yellow"/>
        </w:rPr>
        <w:t>QUALITATIVE SYNTHESIS</w:t>
      </w:r>
    </w:p>
    <w:p w14:paraId="2BF0C623" w14:textId="77777777" w:rsidR="00A258C3" w:rsidRPr="00790ADA" w:rsidRDefault="00A258C3" w:rsidP="00441B6F">
      <w:pPr>
        <w:pStyle w:val="Author"/>
        <w:spacing w:line="240" w:lineRule="auto"/>
        <w:jc w:val="both"/>
        <w:rPr>
          <w:rFonts w:ascii="Arial" w:hAnsi="Arial" w:cs="Arial"/>
          <w:sz w:val="36"/>
        </w:rPr>
      </w:pPr>
    </w:p>
    <w:p w14:paraId="1FD845C8" w14:textId="40ACA024" w:rsidR="002C57D2" w:rsidRPr="00FB3A86" w:rsidRDefault="002C57D2" w:rsidP="009E4446">
      <w:pPr>
        <w:jc w:val="right"/>
        <w:rPr>
          <w:rFonts w:ascii="Arial" w:hAnsi="Arial" w:cs="Arial"/>
        </w:rPr>
      </w:pPr>
    </w:p>
    <w:p w14:paraId="46F9D735" w14:textId="30A1E79E" w:rsidR="00B01FCD" w:rsidRPr="00FB3A86" w:rsidRDefault="00AD0406" w:rsidP="00441B6F">
      <w:pPr>
        <w:pStyle w:val="Copyright"/>
        <w:spacing w:after="0" w:line="240" w:lineRule="auto"/>
        <w:jc w:val="both"/>
        <w:rPr>
          <w:rFonts w:ascii="Arial" w:hAnsi="Arial" w:cs="Arial"/>
        </w:rPr>
        <w:sectPr w:rsidR="00B01FCD" w:rsidRPr="00FB3A86" w:rsidSect="00E0024C">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noProof/>
          <w:lang w:val="en-IN" w:eastAsia="en-IN"/>
        </w:rPr>
        <mc:AlternateContent>
          <mc:Choice Requires="wps">
            <w:drawing>
              <wp:inline distT="0" distB="0" distL="0" distR="0" wp14:anchorId="3597FF17" wp14:editId="367138EF">
                <wp:extent cx="5303520" cy="635"/>
                <wp:effectExtent l="17145" t="17145" r="13335" b="11430"/>
                <wp:docPr id="98394227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7DA88B"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79C1E604" w14:textId="167FB713" w:rsidR="00B01FCD" w:rsidRDefault="00B01FCD" w:rsidP="00441B6F">
      <w:pPr>
        <w:pStyle w:val="AbstHead"/>
        <w:spacing w:after="0"/>
        <w:jc w:val="both"/>
        <w:rPr>
          <w:rFonts w:ascii="Arial" w:hAnsi="Arial" w:cs="Arial"/>
        </w:rPr>
      </w:pPr>
      <w:r w:rsidRPr="00FB3A86">
        <w:rPr>
          <w:rFonts w:ascii="Arial" w:hAnsi="Arial" w:cs="Arial"/>
        </w:rPr>
        <w:lastRenderedPageBreak/>
        <w:t>ABSTRACT</w:t>
      </w:r>
    </w:p>
    <w:p w14:paraId="1EA2188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53A3C97A" w14:textId="77777777" w:rsidTr="001E44FE">
        <w:tc>
          <w:tcPr>
            <w:tcW w:w="9576" w:type="dxa"/>
            <w:shd w:val="clear" w:color="auto" w:fill="F2F2F2"/>
          </w:tcPr>
          <w:p w14:paraId="7C768C40" w14:textId="7FBF4EAF"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232357" w:rsidRPr="00232357">
              <w:rPr>
                <w:rFonts w:ascii="Arial" w:eastAsia="Calibri" w:hAnsi="Arial" w:cs="Arial"/>
                <w:bCs/>
                <w:szCs w:val="22"/>
              </w:rPr>
              <w:t>To identify what the scientific literature presents regarding the accuracy of Artificial Intelligence (AI) in diagnosing melanoma, to compare it with the accuracy of dermatologists, and to identify possible limitations.</w:t>
            </w:r>
          </w:p>
          <w:p w14:paraId="6AEF5C5F" w14:textId="32FF3D50"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7E748D">
              <w:rPr>
                <w:rFonts w:ascii="Arial" w:eastAsia="Calibri" w:hAnsi="Arial" w:cs="Arial"/>
                <w:szCs w:val="22"/>
              </w:rPr>
              <w:t>Review</w:t>
            </w:r>
          </w:p>
          <w:p w14:paraId="7BB7A2B7" w14:textId="0BA5BBC2" w:rsidR="00BA1B01" w:rsidRPr="003E46A9" w:rsidRDefault="00BA1B01" w:rsidP="00441B6F">
            <w:pPr>
              <w:pStyle w:val="Body"/>
              <w:spacing w:after="0"/>
              <w:rPr>
                <w:rFonts w:ascii="Arial" w:eastAsia="Calibri" w:hAnsi="Arial" w:cs="Arial"/>
              </w:rPr>
            </w:pPr>
            <w:r w:rsidRPr="003E46A9">
              <w:rPr>
                <w:rFonts w:ascii="Arial" w:eastAsia="Calibri" w:hAnsi="Arial" w:cs="Arial"/>
                <w:b/>
              </w:rPr>
              <w:t>Place and Duration of Study:</w:t>
            </w:r>
            <w:r w:rsidRPr="003E46A9">
              <w:rPr>
                <w:rFonts w:ascii="Arial" w:eastAsia="Calibri" w:hAnsi="Arial" w:cs="Arial"/>
              </w:rPr>
              <w:t xml:space="preserve"> </w:t>
            </w:r>
            <w:r w:rsidR="003E46A9" w:rsidRPr="003E46A9">
              <w:rPr>
                <w:rFonts w:ascii="Arial" w:eastAsia="Calibri" w:hAnsi="Arial" w:cs="Arial"/>
              </w:rPr>
              <w:t>Brazil,</w:t>
            </w:r>
            <w:r w:rsidR="003E46A9" w:rsidRPr="003E46A9">
              <w:rPr>
                <w:rFonts w:ascii="Arial" w:hAnsi="Arial" w:cs="Arial"/>
              </w:rPr>
              <w:t xml:space="preserve"> 01/19/2024</w:t>
            </w:r>
          </w:p>
          <w:p w14:paraId="2FC24AEA" w14:textId="77777777" w:rsidR="00B964F5"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B964F5" w:rsidRPr="00B964F5">
              <w:rPr>
                <w:rFonts w:ascii="Arial" w:eastAsia="Calibri" w:hAnsi="Arial" w:cs="Arial"/>
                <w:szCs w:val="22"/>
              </w:rPr>
              <w:t xml:space="preserve">The methodology used was a literature review, in which the studies included in the analysis were collected from the PubMed, </w:t>
            </w:r>
            <w:proofErr w:type="spellStart"/>
            <w:r w:rsidR="00B964F5" w:rsidRPr="00B964F5">
              <w:rPr>
                <w:rFonts w:ascii="Arial" w:eastAsia="Calibri" w:hAnsi="Arial" w:cs="Arial"/>
                <w:szCs w:val="22"/>
              </w:rPr>
              <w:t>Scielo</w:t>
            </w:r>
            <w:proofErr w:type="spellEnd"/>
            <w:r w:rsidR="00B964F5" w:rsidRPr="00B964F5">
              <w:rPr>
                <w:rFonts w:ascii="Arial" w:eastAsia="Calibri" w:hAnsi="Arial" w:cs="Arial"/>
                <w:szCs w:val="22"/>
              </w:rPr>
              <w:t>, Cochrane, and Science Direct databases. Inclusion and exclusion criteria were followed, after which the selected studies were classified by two investigators and analyzed through full-text reading</w:t>
            </w:r>
          </w:p>
          <w:p w14:paraId="0E21E841" w14:textId="700181BF"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B964F5" w:rsidRPr="00B964F5">
              <w:rPr>
                <w:rFonts w:ascii="Arial" w:eastAsia="Calibri" w:hAnsi="Arial" w:cs="Arial"/>
                <w:szCs w:val="22"/>
              </w:rPr>
              <w:t xml:space="preserve">Eleven studies were included in the review. Most of the target population analyzed in the studies was male (36.4%), the predominant age group was 60 years or older (36.4%), and the predominant race was White. </w:t>
            </w:r>
            <w:r w:rsidR="00B964F5" w:rsidRPr="00D90CE7">
              <w:rPr>
                <w:rFonts w:ascii="Arial" w:eastAsia="Calibri" w:hAnsi="Arial" w:cs="Arial"/>
                <w:szCs w:val="22"/>
                <w:highlight w:val="yellow"/>
              </w:rPr>
              <w:t>Three main diagnostic methods were identified for training the AIs:</w:t>
            </w:r>
            <w:r w:rsidR="003E46A9" w:rsidRPr="00D90CE7">
              <w:rPr>
                <w:rFonts w:ascii="Arial" w:eastAsia="Calibri" w:hAnsi="Arial" w:cs="Arial"/>
                <w:szCs w:val="22"/>
                <w:highlight w:val="yellow"/>
              </w:rPr>
              <w:t xml:space="preserve"> </w:t>
            </w:r>
            <w:proofErr w:type="spellStart"/>
            <w:r w:rsidR="00B964F5" w:rsidRPr="00D90CE7">
              <w:rPr>
                <w:rFonts w:ascii="Arial" w:eastAsia="Calibri" w:hAnsi="Arial" w:cs="Arial"/>
                <w:szCs w:val="22"/>
                <w:highlight w:val="yellow"/>
              </w:rPr>
              <w:t>dermatoscopy</w:t>
            </w:r>
            <w:proofErr w:type="spellEnd"/>
            <w:r w:rsidR="00B964F5" w:rsidRPr="00D90CE7">
              <w:rPr>
                <w:rFonts w:ascii="Arial" w:eastAsia="Calibri" w:hAnsi="Arial" w:cs="Arial"/>
                <w:szCs w:val="22"/>
                <w:highlight w:val="yellow"/>
              </w:rPr>
              <w:t>, spectroscopy, and total body mapping</w:t>
            </w:r>
            <w:r w:rsidR="00B964F5" w:rsidRPr="00B964F5">
              <w:rPr>
                <w:rFonts w:ascii="Arial" w:eastAsia="Calibri" w:hAnsi="Arial" w:cs="Arial"/>
                <w:szCs w:val="22"/>
              </w:rPr>
              <w:t>. Fourteen different AI algorithms were evaluated by the studies. The highest sensitivity achieved by dermatologists in the studies was 96.5%, while the algorithms reached 97%. On the other hand, in terms of specificity, dermatologists achieved a maximum value of 99%, higher than the 97.1% achieved by the A</w:t>
            </w:r>
            <w:r w:rsidR="00D90CE7" w:rsidRPr="00B964F5">
              <w:rPr>
                <w:rFonts w:ascii="Arial" w:eastAsia="Calibri" w:hAnsi="Arial" w:cs="Arial"/>
                <w:szCs w:val="22"/>
              </w:rPr>
              <w:t>i</w:t>
            </w:r>
            <w:r w:rsidR="00B964F5" w:rsidRPr="00B964F5">
              <w:rPr>
                <w:rFonts w:ascii="Arial" w:eastAsia="Calibri" w:hAnsi="Arial" w:cs="Arial"/>
                <w:szCs w:val="22"/>
              </w:rPr>
              <w:t>s</w:t>
            </w:r>
            <w:r w:rsidR="00D90CE7">
              <w:rPr>
                <w:rFonts w:ascii="Arial" w:eastAsia="Calibri" w:hAnsi="Arial" w:cs="Arial"/>
                <w:szCs w:val="22"/>
              </w:rPr>
              <w:t xml:space="preserve"> </w:t>
            </w:r>
          </w:p>
          <w:p w14:paraId="7FD619AC" w14:textId="2CE5AEAA"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B964F5" w:rsidRPr="00B964F5">
              <w:rPr>
                <w:rFonts w:ascii="Arial" w:eastAsia="Calibri" w:hAnsi="Arial" w:cs="Arial"/>
                <w:szCs w:val="22"/>
              </w:rPr>
              <w:t xml:space="preserve">AI demonstrated sensitivity values similar to those of dermatologists, surpassing them in overall values. On the other hand, the maximum specificity achieved by dermatologists was higher. </w:t>
            </w:r>
            <w:r w:rsidR="00B964F5" w:rsidRPr="00D90CE7">
              <w:rPr>
                <w:rFonts w:ascii="Arial" w:eastAsia="Calibri" w:hAnsi="Arial" w:cs="Arial"/>
                <w:szCs w:val="22"/>
                <w:highlight w:val="yellow"/>
              </w:rPr>
              <w:t>Studies revealed biases in the databases, a lack of demographic information about the patients,</w:t>
            </w:r>
            <w:r w:rsidR="00B964F5" w:rsidRPr="00B964F5">
              <w:rPr>
                <w:rFonts w:ascii="Arial" w:eastAsia="Calibri" w:hAnsi="Arial" w:cs="Arial"/>
                <w:szCs w:val="22"/>
              </w:rPr>
              <w:t xml:space="preserve"> </w:t>
            </w:r>
            <w:r w:rsidR="00D90CE7" w:rsidRPr="00D90CE7">
              <w:rPr>
                <w:rFonts w:ascii="Arial" w:eastAsia="Calibri" w:hAnsi="Arial" w:cs="Arial"/>
                <w:szCs w:val="22"/>
                <w:highlight w:val="yellow"/>
              </w:rPr>
              <w:t>dataset restrictions</w:t>
            </w:r>
            <w:r w:rsidR="00D90CE7">
              <w:rPr>
                <w:rFonts w:ascii="Arial" w:eastAsia="Calibri" w:hAnsi="Arial" w:cs="Arial"/>
                <w:szCs w:val="22"/>
              </w:rPr>
              <w:t xml:space="preserve"> </w:t>
            </w:r>
            <w:r w:rsidR="00B964F5" w:rsidRPr="00B964F5">
              <w:rPr>
                <w:rFonts w:ascii="Arial" w:eastAsia="Calibri" w:hAnsi="Arial" w:cs="Arial"/>
                <w:szCs w:val="22"/>
              </w:rPr>
              <w:t>and a small number of participating specialists. Therefore, AI emerges as a potential complementary method for melanoma diagnosis rather than a replacement for specialists; however, more robust studies are needed for its implementation in clinical practice.</w:t>
            </w:r>
          </w:p>
        </w:tc>
      </w:tr>
    </w:tbl>
    <w:p w14:paraId="4D754009" w14:textId="77777777" w:rsidR="00636EB2" w:rsidRDefault="00636EB2" w:rsidP="00441B6F">
      <w:pPr>
        <w:pStyle w:val="Body"/>
        <w:spacing w:after="0"/>
        <w:rPr>
          <w:rFonts w:ascii="Arial" w:hAnsi="Arial" w:cs="Arial"/>
          <w:i/>
        </w:rPr>
      </w:pPr>
    </w:p>
    <w:p w14:paraId="262676A2" w14:textId="42C6C5E0" w:rsidR="00A24E7E" w:rsidRPr="00B964F5" w:rsidRDefault="00A24E7E" w:rsidP="00441B6F">
      <w:pPr>
        <w:pStyle w:val="Body"/>
        <w:spacing w:after="0"/>
        <w:rPr>
          <w:rFonts w:ascii="Arial" w:hAnsi="Arial" w:cs="Arial"/>
          <w:i/>
        </w:rPr>
      </w:pPr>
      <w:r w:rsidRPr="00B964F5">
        <w:rPr>
          <w:rFonts w:ascii="Arial" w:hAnsi="Arial" w:cs="Arial"/>
          <w:i/>
        </w:rPr>
        <w:t xml:space="preserve">Keywords: </w:t>
      </w:r>
      <w:r w:rsidR="00B964F5" w:rsidRPr="00B964F5">
        <w:rPr>
          <w:rFonts w:ascii="Arial" w:hAnsi="Arial" w:cs="Arial"/>
          <w:i/>
        </w:rPr>
        <w:t xml:space="preserve">Dermatologists; </w:t>
      </w:r>
      <w:proofErr w:type="spellStart"/>
      <w:r w:rsidR="00B964F5" w:rsidRPr="00B964F5">
        <w:rPr>
          <w:rFonts w:ascii="Arial" w:hAnsi="Arial" w:cs="Arial"/>
          <w:i/>
        </w:rPr>
        <w:t>Dermoscopy</w:t>
      </w:r>
      <w:proofErr w:type="spellEnd"/>
      <w:r w:rsidR="00B964F5" w:rsidRPr="00B964F5">
        <w:rPr>
          <w:rFonts w:ascii="Arial" w:hAnsi="Arial" w:cs="Arial"/>
          <w:i/>
        </w:rPr>
        <w:t>; Algorithms; Machine Le</w:t>
      </w:r>
      <w:r w:rsidR="00B964F5">
        <w:rPr>
          <w:rFonts w:ascii="Arial" w:hAnsi="Arial" w:cs="Arial"/>
          <w:i/>
        </w:rPr>
        <w:t>arning</w:t>
      </w:r>
    </w:p>
    <w:p w14:paraId="2CA1E4C4" w14:textId="77777777" w:rsidR="00790ADA" w:rsidRPr="00B964F5" w:rsidRDefault="00790ADA" w:rsidP="00441B6F">
      <w:pPr>
        <w:pStyle w:val="Body"/>
        <w:spacing w:after="0"/>
        <w:rPr>
          <w:rFonts w:ascii="Arial" w:hAnsi="Arial" w:cs="Arial"/>
          <w:i/>
        </w:rPr>
      </w:pPr>
    </w:p>
    <w:p w14:paraId="0F4B5E88" w14:textId="77777777" w:rsidR="0024282C" w:rsidRDefault="0024282C" w:rsidP="00441B6F">
      <w:pPr>
        <w:pStyle w:val="Body"/>
        <w:spacing w:after="0"/>
        <w:rPr>
          <w:rFonts w:ascii="Arial" w:hAnsi="Arial" w:cs="Arial"/>
          <w:i/>
          <w:sz w:val="18"/>
        </w:rPr>
      </w:pPr>
    </w:p>
    <w:p w14:paraId="59764D3D" w14:textId="77777777" w:rsidR="00505F06" w:rsidRPr="00A24E7E" w:rsidRDefault="00505F06" w:rsidP="00441B6F">
      <w:pPr>
        <w:pStyle w:val="Body"/>
        <w:spacing w:after="0"/>
        <w:rPr>
          <w:rFonts w:ascii="Arial" w:hAnsi="Arial" w:cs="Arial"/>
          <w:i/>
        </w:rPr>
      </w:pPr>
    </w:p>
    <w:p w14:paraId="2A7E0217" w14:textId="6B8BBEE7" w:rsidR="007F7B32" w:rsidRDefault="00902823" w:rsidP="001C02D3">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3F22F988" w14:textId="77777777" w:rsidR="00790ADA" w:rsidRPr="00FB3A86" w:rsidRDefault="00790ADA" w:rsidP="001C02D3">
      <w:pPr>
        <w:pStyle w:val="AbstHead"/>
        <w:spacing w:after="0"/>
        <w:jc w:val="both"/>
        <w:rPr>
          <w:rFonts w:ascii="Arial" w:hAnsi="Arial" w:cs="Arial"/>
        </w:rPr>
      </w:pPr>
    </w:p>
    <w:p w14:paraId="4F4A29C2" w14:textId="77777777" w:rsidR="007E748D" w:rsidRPr="007E748D" w:rsidRDefault="007E748D" w:rsidP="001C02D3">
      <w:pPr>
        <w:pStyle w:val="Body"/>
        <w:spacing w:after="0"/>
        <w:rPr>
          <w:rFonts w:ascii="Arial" w:hAnsi="Arial" w:cs="Arial"/>
        </w:rPr>
      </w:pPr>
      <w:r w:rsidRPr="007E748D">
        <w:rPr>
          <w:rFonts w:ascii="Arial" w:hAnsi="Arial" w:cs="Arial"/>
        </w:rPr>
        <w:t xml:space="preserve">Melanoma is a tumor derived from melanocytes, mostly of cutaneous origin. The four main types of malignant melanoma are: </w:t>
      </w:r>
      <w:proofErr w:type="spellStart"/>
      <w:r w:rsidRPr="007E748D">
        <w:rPr>
          <w:rFonts w:ascii="Arial" w:hAnsi="Arial" w:cs="Arial"/>
        </w:rPr>
        <w:t>lentigo</w:t>
      </w:r>
      <w:proofErr w:type="spellEnd"/>
      <w:r w:rsidRPr="007E748D">
        <w:rPr>
          <w:rFonts w:ascii="Arial" w:hAnsi="Arial" w:cs="Arial"/>
        </w:rPr>
        <w:t xml:space="preserve"> </w:t>
      </w:r>
      <w:proofErr w:type="spellStart"/>
      <w:r w:rsidRPr="007E748D">
        <w:rPr>
          <w:rFonts w:ascii="Arial" w:hAnsi="Arial" w:cs="Arial"/>
        </w:rPr>
        <w:t>maligna</w:t>
      </w:r>
      <w:proofErr w:type="spellEnd"/>
      <w:r w:rsidRPr="007E748D">
        <w:rPr>
          <w:rFonts w:ascii="Arial" w:hAnsi="Arial" w:cs="Arial"/>
        </w:rPr>
        <w:t xml:space="preserve">, </w:t>
      </w:r>
      <w:proofErr w:type="spellStart"/>
      <w:r w:rsidRPr="007E748D">
        <w:rPr>
          <w:rFonts w:ascii="Arial" w:hAnsi="Arial" w:cs="Arial"/>
        </w:rPr>
        <w:t>acral</w:t>
      </w:r>
      <w:proofErr w:type="spellEnd"/>
      <w:r w:rsidRPr="007E748D">
        <w:rPr>
          <w:rFonts w:ascii="Arial" w:hAnsi="Arial" w:cs="Arial"/>
        </w:rPr>
        <w:t xml:space="preserve"> </w:t>
      </w:r>
      <w:proofErr w:type="spellStart"/>
      <w:r w:rsidRPr="007E748D">
        <w:rPr>
          <w:rFonts w:ascii="Arial" w:hAnsi="Arial" w:cs="Arial"/>
        </w:rPr>
        <w:t>lentiginous</w:t>
      </w:r>
      <w:proofErr w:type="spellEnd"/>
      <w:r w:rsidRPr="007E748D">
        <w:rPr>
          <w:rFonts w:ascii="Arial" w:hAnsi="Arial" w:cs="Arial"/>
        </w:rPr>
        <w:t xml:space="preserve">, superficial spreading, and nodular. The </w:t>
      </w:r>
      <w:proofErr w:type="spellStart"/>
      <w:r w:rsidRPr="007E748D">
        <w:rPr>
          <w:rFonts w:ascii="Arial" w:hAnsi="Arial" w:cs="Arial"/>
        </w:rPr>
        <w:t>lentigo</w:t>
      </w:r>
      <w:proofErr w:type="spellEnd"/>
      <w:r w:rsidRPr="007E748D">
        <w:rPr>
          <w:rFonts w:ascii="Arial" w:hAnsi="Arial" w:cs="Arial"/>
        </w:rPr>
        <w:t xml:space="preserve"> </w:t>
      </w:r>
      <w:proofErr w:type="spellStart"/>
      <w:r w:rsidRPr="007E748D">
        <w:rPr>
          <w:rFonts w:ascii="Arial" w:hAnsi="Arial" w:cs="Arial"/>
        </w:rPr>
        <w:t>maligna</w:t>
      </w:r>
      <w:proofErr w:type="spellEnd"/>
      <w:r w:rsidRPr="007E748D">
        <w:rPr>
          <w:rFonts w:ascii="Arial" w:hAnsi="Arial" w:cs="Arial"/>
        </w:rPr>
        <w:t xml:space="preserve"> subtype generally presents poorly defined, irregular margins and usually occurs on sun-exposed skin in elderly patients. Acral lentiginous melanoma occurs on the skin of the palms, soles, and subungual regions, and often shows extensive invasion during the vertical growth phase. Superficial spreading melanoma is the most prevalent type, accounting for about 70% of cases, and affects the trunk and extremities more frequently. Nodular melanoma is the second most common type, characterized by rapid growth and early invasiveness, and is therefore considered the type with the worst prognosis (Bolognia, 2015).</w:t>
      </w:r>
    </w:p>
    <w:p w14:paraId="6B30E5B2" w14:textId="77777777" w:rsidR="007E748D" w:rsidRPr="007E748D" w:rsidRDefault="007E748D" w:rsidP="001C02D3">
      <w:pPr>
        <w:pStyle w:val="Body"/>
        <w:spacing w:after="0"/>
        <w:rPr>
          <w:rFonts w:ascii="Arial" w:hAnsi="Arial" w:cs="Arial"/>
        </w:rPr>
      </w:pPr>
      <w:r w:rsidRPr="007E748D">
        <w:rPr>
          <w:rFonts w:ascii="Arial" w:hAnsi="Arial" w:cs="Arial"/>
        </w:rPr>
        <w:t>Epidemiologically, melanoma is more commonly found in light-skinned adults and can appear anywhere on the skin and mucous membranes. In individuals with darker skin, it is more common in lighter areas, such as the palms of the hands and the soles of the feet (Bolognia, 2015). In Brazil, the estimated number of new cases in 2023 is 8,980, corresponding to 4.13 cases per 100,000 inhabitants. The state of Santa Catarina has the highest incidence of melanoma skin cancer in the country (INCA, 2022).</w:t>
      </w:r>
    </w:p>
    <w:p w14:paraId="4DE8BEEC" w14:textId="77777777" w:rsidR="007E748D" w:rsidRPr="007E748D" w:rsidRDefault="007E748D" w:rsidP="001C02D3">
      <w:pPr>
        <w:pStyle w:val="Body"/>
        <w:spacing w:after="0"/>
        <w:rPr>
          <w:rFonts w:ascii="Arial" w:hAnsi="Arial" w:cs="Arial"/>
        </w:rPr>
      </w:pPr>
      <w:r w:rsidRPr="007E748D">
        <w:rPr>
          <w:rFonts w:ascii="Arial" w:hAnsi="Arial" w:cs="Arial"/>
        </w:rPr>
        <w:t xml:space="preserve">Malignant melanoma is one of the most challenging cancers to diagnose, as it requires the expertise of a dermatologist to detect lesions at an early stage, and of a pathologist to interpret the complex architecture of skin biopsies (Cabrera; </w:t>
      </w:r>
      <w:proofErr w:type="spellStart"/>
      <w:r w:rsidRPr="007E748D">
        <w:rPr>
          <w:rFonts w:ascii="Arial" w:hAnsi="Arial" w:cs="Arial"/>
        </w:rPr>
        <w:t>Recule</w:t>
      </w:r>
      <w:proofErr w:type="spellEnd"/>
      <w:r w:rsidRPr="007E748D">
        <w:rPr>
          <w:rFonts w:ascii="Arial" w:hAnsi="Arial" w:cs="Arial"/>
        </w:rPr>
        <w:t xml:space="preserve">, 2018). Furthermore, malignant melanomas present various clinicopathological and cytopathological manifestations. The clinical presentation of melanoma varies by subtype, and the diagnostic suspicion may be raised </w:t>
      </w:r>
      <w:r w:rsidRPr="007E748D">
        <w:rPr>
          <w:rFonts w:ascii="Arial" w:hAnsi="Arial" w:cs="Arial"/>
        </w:rPr>
        <w:lastRenderedPageBreak/>
        <w:t>through physical examination using simplified screening methods, such as the "ABCDE" rule, which uses the initials of five clinical characteristics of skin lesions that may indicate malignancy (Asymmetry, Border irregularity, Color variation, Diameter greater than 6 mm, and Evolution).</w:t>
      </w:r>
    </w:p>
    <w:p w14:paraId="74F134E1" w14:textId="77777777" w:rsidR="007E748D" w:rsidRPr="007E748D" w:rsidRDefault="007E748D" w:rsidP="001C02D3">
      <w:pPr>
        <w:pStyle w:val="Body"/>
        <w:spacing w:after="0"/>
        <w:rPr>
          <w:rFonts w:ascii="Arial" w:hAnsi="Arial" w:cs="Arial"/>
        </w:rPr>
      </w:pPr>
      <w:r w:rsidRPr="007E748D">
        <w:rPr>
          <w:rFonts w:ascii="Arial" w:hAnsi="Arial" w:cs="Arial"/>
        </w:rPr>
        <w:t xml:space="preserve">The use of tools such as the </w:t>
      </w:r>
      <w:proofErr w:type="spellStart"/>
      <w:r w:rsidRPr="007E748D">
        <w:rPr>
          <w:rFonts w:ascii="Arial" w:hAnsi="Arial" w:cs="Arial"/>
        </w:rPr>
        <w:t>dermatoscope</w:t>
      </w:r>
      <w:proofErr w:type="spellEnd"/>
      <w:r w:rsidRPr="007E748D">
        <w:rPr>
          <w:rFonts w:ascii="Arial" w:hAnsi="Arial" w:cs="Arial"/>
        </w:rPr>
        <w:t xml:space="preserve"> since the 1980s has allowed the observation of structures and colors of the epidermis, the dermo-epidermal junction, and the superficial dermis, which are not visible to the naked eye, thereby increasing the diagnostic accuracy of malignant lesions. However, histological analysis remains the gold standard for diagnosis and should always be requested. This analysis provides the clinicopathological subtype, Breslow depth, mitotic rate, and the presence of ulceration and </w:t>
      </w:r>
      <w:proofErr w:type="spellStart"/>
      <w:r w:rsidRPr="007E748D">
        <w:rPr>
          <w:rFonts w:ascii="Arial" w:hAnsi="Arial" w:cs="Arial"/>
        </w:rPr>
        <w:t>microsatellitosis</w:t>
      </w:r>
      <w:proofErr w:type="spellEnd"/>
      <w:r w:rsidRPr="007E748D">
        <w:rPr>
          <w:rFonts w:ascii="Arial" w:hAnsi="Arial" w:cs="Arial"/>
        </w:rPr>
        <w:t xml:space="preserve"> (</w:t>
      </w:r>
      <w:proofErr w:type="spellStart"/>
      <w:r w:rsidRPr="007E748D">
        <w:rPr>
          <w:rFonts w:ascii="Arial" w:hAnsi="Arial" w:cs="Arial"/>
        </w:rPr>
        <w:t>Garbe</w:t>
      </w:r>
      <w:proofErr w:type="spellEnd"/>
      <w:r w:rsidRPr="007E748D">
        <w:rPr>
          <w:rFonts w:ascii="Arial" w:hAnsi="Arial" w:cs="Arial"/>
        </w:rPr>
        <w:t xml:space="preserve"> </w:t>
      </w:r>
      <w:r w:rsidRPr="003E46A9">
        <w:rPr>
          <w:rFonts w:ascii="Arial" w:hAnsi="Arial" w:cs="Arial"/>
          <w:i/>
          <w:iCs/>
        </w:rPr>
        <w:t>et al</w:t>
      </w:r>
      <w:r w:rsidRPr="007E748D">
        <w:rPr>
          <w:rFonts w:ascii="Arial" w:hAnsi="Arial" w:cs="Arial"/>
        </w:rPr>
        <w:t>., 2022).</w:t>
      </w:r>
    </w:p>
    <w:p w14:paraId="64869113" w14:textId="2030B6D0" w:rsidR="007E748D" w:rsidRPr="007E748D" w:rsidRDefault="007E748D" w:rsidP="001C02D3">
      <w:pPr>
        <w:pStyle w:val="Body"/>
        <w:spacing w:after="0"/>
        <w:rPr>
          <w:rFonts w:ascii="Arial" w:hAnsi="Arial" w:cs="Arial"/>
        </w:rPr>
      </w:pPr>
      <w:r w:rsidRPr="007E748D">
        <w:rPr>
          <w:rFonts w:ascii="Arial" w:hAnsi="Arial" w:cs="Arial"/>
        </w:rPr>
        <w:t xml:space="preserve">Currently, artificial intelligence (AI) has been the subject of studies as a new tool for melanoma diagnosis. A pioneering study in this area by </w:t>
      </w:r>
      <w:proofErr w:type="spellStart"/>
      <w:r w:rsidRPr="007E748D">
        <w:rPr>
          <w:rFonts w:ascii="Arial" w:hAnsi="Arial" w:cs="Arial"/>
        </w:rPr>
        <w:t>Sboner</w:t>
      </w:r>
      <w:proofErr w:type="spellEnd"/>
      <w:r w:rsidRPr="007E748D">
        <w:rPr>
          <w:rFonts w:ascii="Arial" w:hAnsi="Arial" w:cs="Arial"/>
        </w:rPr>
        <w:t xml:space="preserve"> </w:t>
      </w:r>
      <w:r w:rsidRPr="003E46A9">
        <w:rPr>
          <w:rFonts w:ascii="Arial" w:hAnsi="Arial" w:cs="Arial"/>
          <w:i/>
          <w:iCs/>
        </w:rPr>
        <w:t>et al.</w:t>
      </w:r>
      <w:r w:rsidR="003E46A9">
        <w:rPr>
          <w:rFonts w:ascii="Arial" w:hAnsi="Arial" w:cs="Arial"/>
          <w:i/>
          <w:iCs/>
        </w:rPr>
        <w:t xml:space="preserve"> </w:t>
      </w:r>
      <w:r w:rsidR="003E46A9" w:rsidRPr="003E46A9">
        <w:rPr>
          <w:rFonts w:ascii="Arial" w:hAnsi="Arial" w:cs="Arial"/>
        </w:rPr>
        <w:t>(2003)</w:t>
      </w:r>
      <w:r w:rsidRPr="007E748D">
        <w:rPr>
          <w:rFonts w:ascii="Arial" w:hAnsi="Arial" w:cs="Arial"/>
        </w:rPr>
        <w:t xml:space="preserve"> reported that both specialists and non-specialists often fail to fully follow diagnostic guidelines. This leads to poor medical practice and delayed treatments, contrary to what is expected in skin cancer with high mortality rates. Consequently, computerized system models were created, trained to analyze various diagnostic variables and pattern recognition methods in melanoma diagnosis, and to identify inconsistencies and divergences in diagnoses made by physicians.</w:t>
      </w:r>
    </w:p>
    <w:p w14:paraId="19787121" w14:textId="77777777" w:rsidR="007E748D" w:rsidRPr="007E748D" w:rsidRDefault="007E748D" w:rsidP="001C02D3">
      <w:pPr>
        <w:pStyle w:val="Body"/>
        <w:spacing w:after="0"/>
        <w:rPr>
          <w:rFonts w:ascii="Arial" w:hAnsi="Arial" w:cs="Arial"/>
        </w:rPr>
      </w:pPr>
      <w:r w:rsidRPr="007E748D">
        <w:rPr>
          <w:rFonts w:ascii="Arial" w:hAnsi="Arial" w:cs="Arial"/>
        </w:rPr>
        <w:t xml:space="preserve">Zhang </w:t>
      </w:r>
      <w:r w:rsidRPr="003E46A9">
        <w:rPr>
          <w:rFonts w:ascii="Arial" w:hAnsi="Arial" w:cs="Arial"/>
          <w:i/>
          <w:iCs/>
        </w:rPr>
        <w:t>et al.</w:t>
      </w:r>
      <w:r w:rsidRPr="007E748D">
        <w:rPr>
          <w:rFonts w:ascii="Arial" w:hAnsi="Arial" w:cs="Arial"/>
        </w:rPr>
        <w:t xml:space="preserve"> (2022) found that convolutional neural network (CNN) projects can achieve an accuracy of over 90% after being trained on </w:t>
      </w:r>
      <w:proofErr w:type="spellStart"/>
      <w:r w:rsidRPr="007E748D">
        <w:rPr>
          <w:rFonts w:ascii="Arial" w:hAnsi="Arial" w:cs="Arial"/>
        </w:rPr>
        <w:t>dermoscopic</w:t>
      </w:r>
      <w:proofErr w:type="spellEnd"/>
      <w:r w:rsidRPr="007E748D">
        <w:rPr>
          <w:rFonts w:ascii="Arial" w:hAnsi="Arial" w:cs="Arial"/>
        </w:rPr>
        <w:t xml:space="preserve"> image databases. AI systems perform better in several tasks, which could improve patient prognosis and aid in diagnosis.</w:t>
      </w:r>
    </w:p>
    <w:p w14:paraId="3C98AFB1" w14:textId="77777777" w:rsidR="007E748D" w:rsidRPr="007E748D" w:rsidRDefault="007E748D" w:rsidP="001C02D3">
      <w:pPr>
        <w:pStyle w:val="Body"/>
        <w:spacing w:after="0"/>
        <w:rPr>
          <w:rFonts w:ascii="Arial" w:hAnsi="Arial" w:cs="Arial"/>
        </w:rPr>
      </w:pPr>
      <w:r w:rsidRPr="007E748D">
        <w:rPr>
          <w:rFonts w:ascii="Arial" w:hAnsi="Arial" w:cs="Arial"/>
        </w:rPr>
        <w:t xml:space="preserve">The most accessible machine learning models used for melanoma diagnosis rely on clinical photographs, either from databases or personal collections. These images are input into a pre-trained network such as </w:t>
      </w:r>
      <w:proofErr w:type="spellStart"/>
      <w:r w:rsidRPr="007E748D">
        <w:rPr>
          <w:rFonts w:ascii="Arial" w:hAnsi="Arial" w:cs="Arial"/>
        </w:rPr>
        <w:t>ResNet</w:t>
      </w:r>
      <w:proofErr w:type="spellEnd"/>
      <w:r w:rsidRPr="007E748D">
        <w:rPr>
          <w:rFonts w:ascii="Arial" w:hAnsi="Arial" w:cs="Arial"/>
        </w:rPr>
        <w:t xml:space="preserve">, VGG-16, or Inception V3, or into an untrained CNN (Grossarth </w:t>
      </w:r>
      <w:r w:rsidRPr="003E46A9">
        <w:rPr>
          <w:rFonts w:ascii="Arial" w:hAnsi="Arial" w:cs="Arial"/>
          <w:i/>
          <w:iCs/>
        </w:rPr>
        <w:t>et al</w:t>
      </w:r>
      <w:r w:rsidRPr="007E748D">
        <w:rPr>
          <w:rFonts w:ascii="Arial" w:hAnsi="Arial" w:cs="Arial"/>
        </w:rPr>
        <w:t>., 2023). Thus, the International Skin Imaging Collaboration (ISIC) created a dermatological image database to assist in testing machine learning models in studies (</w:t>
      </w:r>
      <w:proofErr w:type="spellStart"/>
      <w:r w:rsidRPr="007E748D">
        <w:rPr>
          <w:rFonts w:ascii="Arial" w:hAnsi="Arial" w:cs="Arial"/>
        </w:rPr>
        <w:t>Rotemberg</w:t>
      </w:r>
      <w:proofErr w:type="spellEnd"/>
      <w:r w:rsidRPr="007E748D">
        <w:rPr>
          <w:rFonts w:ascii="Arial" w:hAnsi="Arial" w:cs="Arial"/>
        </w:rPr>
        <w:t xml:space="preserve"> </w:t>
      </w:r>
      <w:r w:rsidRPr="003E46A9">
        <w:rPr>
          <w:rFonts w:ascii="Arial" w:hAnsi="Arial" w:cs="Arial"/>
          <w:i/>
          <w:iCs/>
        </w:rPr>
        <w:t>et al.,</w:t>
      </w:r>
      <w:r w:rsidRPr="007E748D">
        <w:rPr>
          <w:rFonts w:ascii="Arial" w:hAnsi="Arial" w:cs="Arial"/>
        </w:rPr>
        <w:t xml:space="preserve"> 2021).</w:t>
      </w:r>
    </w:p>
    <w:p w14:paraId="4898F5B0" w14:textId="77777777" w:rsidR="007E748D" w:rsidRDefault="007E748D" w:rsidP="001C02D3">
      <w:pPr>
        <w:pStyle w:val="Body"/>
        <w:spacing w:after="0"/>
        <w:rPr>
          <w:rFonts w:ascii="Arial" w:hAnsi="Arial" w:cs="Arial"/>
        </w:rPr>
      </w:pPr>
      <w:r w:rsidRPr="007E748D">
        <w:rPr>
          <w:rFonts w:ascii="Arial" w:hAnsi="Arial" w:cs="Arial"/>
        </w:rPr>
        <w:t>In this context, this study aimed to identify what the scientific literature reports about the efficiency and accuracy of artificial intelligence in diagnosing melanoma skin cancer, in addition to comparing it with dermatologists' accuracy and identifying possible limitations of AI in effective melanoma diagnosis.</w:t>
      </w:r>
    </w:p>
    <w:p w14:paraId="727C4E28" w14:textId="77777777" w:rsidR="00790ADA" w:rsidRPr="00FB3A86" w:rsidRDefault="00790ADA" w:rsidP="001C02D3">
      <w:pPr>
        <w:pStyle w:val="Body"/>
        <w:spacing w:after="0"/>
        <w:rPr>
          <w:rFonts w:ascii="Arial" w:hAnsi="Arial" w:cs="Arial"/>
        </w:rPr>
      </w:pPr>
    </w:p>
    <w:p w14:paraId="65F8A39E" w14:textId="77777777" w:rsidR="00105875" w:rsidRDefault="00105875" w:rsidP="001C02D3">
      <w:pPr>
        <w:pStyle w:val="AbstHead"/>
        <w:spacing w:after="0"/>
        <w:jc w:val="both"/>
        <w:rPr>
          <w:rFonts w:ascii="Arial" w:hAnsi="Arial" w:cs="Arial"/>
        </w:rPr>
      </w:pPr>
    </w:p>
    <w:p w14:paraId="0AA06D7A" w14:textId="0C146AC3" w:rsidR="00105875" w:rsidRDefault="00105875" w:rsidP="001C02D3">
      <w:pPr>
        <w:pStyle w:val="AbstHead"/>
        <w:spacing w:after="0"/>
        <w:jc w:val="both"/>
        <w:rPr>
          <w:rFonts w:ascii="Arial" w:hAnsi="Arial" w:cs="Arial"/>
        </w:rPr>
      </w:pPr>
    </w:p>
    <w:p w14:paraId="442DE8EA" w14:textId="7855845B" w:rsidR="00105875" w:rsidRDefault="00105875" w:rsidP="001C02D3">
      <w:pPr>
        <w:pStyle w:val="AbstHead"/>
        <w:spacing w:after="0"/>
        <w:jc w:val="both"/>
        <w:rPr>
          <w:rFonts w:ascii="Arial" w:hAnsi="Arial" w:cs="Arial"/>
        </w:rPr>
      </w:pPr>
    </w:p>
    <w:p w14:paraId="03C38342" w14:textId="7CA03F09" w:rsidR="001D7341" w:rsidRDefault="001D7341" w:rsidP="001C02D3">
      <w:pPr>
        <w:pStyle w:val="AbstHead"/>
        <w:spacing w:after="0"/>
        <w:jc w:val="both"/>
        <w:rPr>
          <w:rFonts w:ascii="Arial" w:hAnsi="Arial" w:cs="Arial"/>
        </w:rPr>
      </w:pPr>
    </w:p>
    <w:p w14:paraId="2A9F3DF9" w14:textId="77777777" w:rsidR="001D7341" w:rsidRDefault="001D7341" w:rsidP="001C02D3">
      <w:pPr>
        <w:pStyle w:val="AbstHead"/>
        <w:spacing w:after="0"/>
        <w:jc w:val="both"/>
        <w:rPr>
          <w:rFonts w:ascii="Arial" w:hAnsi="Arial" w:cs="Arial"/>
        </w:rPr>
      </w:pPr>
    </w:p>
    <w:p w14:paraId="2F3385B5" w14:textId="77777777" w:rsidR="000D5F77" w:rsidRDefault="000D5F77" w:rsidP="001C02D3">
      <w:pPr>
        <w:pStyle w:val="AbstHead"/>
        <w:spacing w:after="0"/>
        <w:jc w:val="both"/>
        <w:rPr>
          <w:rFonts w:ascii="Arial" w:hAnsi="Arial" w:cs="Arial"/>
        </w:rPr>
      </w:pPr>
    </w:p>
    <w:p w14:paraId="25CF3E1B" w14:textId="65DC0162" w:rsidR="007F7B32" w:rsidRDefault="00902823" w:rsidP="001C02D3">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1163D08" w14:textId="77777777" w:rsidR="009E4446" w:rsidRDefault="009E4446" w:rsidP="001C02D3">
      <w:pPr>
        <w:pStyle w:val="Body"/>
        <w:spacing w:after="0"/>
        <w:rPr>
          <w:rFonts w:ascii="Arial" w:eastAsia="Calibri" w:hAnsi="Arial" w:cs="Arial"/>
          <w:szCs w:val="22"/>
        </w:rPr>
      </w:pPr>
    </w:p>
    <w:p w14:paraId="76F9A84D" w14:textId="085FDFB8" w:rsidR="007E748D" w:rsidRPr="007E748D" w:rsidRDefault="007E748D" w:rsidP="001C02D3">
      <w:pPr>
        <w:pStyle w:val="Body"/>
        <w:spacing w:after="0"/>
        <w:rPr>
          <w:rFonts w:ascii="Arial" w:eastAsia="Calibri" w:hAnsi="Arial" w:cs="Arial"/>
          <w:szCs w:val="22"/>
        </w:rPr>
      </w:pPr>
      <w:r w:rsidRPr="007E748D">
        <w:rPr>
          <w:rFonts w:ascii="Arial" w:eastAsia="Calibri" w:hAnsi="Arial" w:cs="Arial"/>
          <w:szCs w:val="22"/>
        </w:rPr>
        <w:t>This is an integrative literature review. This type of study aims to apply explicit and systematic search methods to select studies capable of providing scientific evidence and to offer a synthesis of that evidence, aiming to facilitate its implementation in evidence-based practice in the health field (</w:t>
      </w:r>
      <w:proofErr w:type="spellStart"/>
      <w:r w:rsidRPr="007E748D">
        <w:rPr>
          <w:rFonts w:ascii="Arial" w:eastAsia="Calibri" w:hAnsi="Arial" w:cs="Arial"/>
          <w:szCs w:val="22"/>
        </w:rPr>
        <w:t>Guanilo</w:t>
      </w:r>
      <w:proofErr w:type="spellEnd"/>
      <w:r w:rsidRPr="007E748D">
        <w:rPr>
          <w:rFonts w:ascii="Arial" w:eastAsia="Calibri" w:hAnsi="Arial" w:cs="Arial"/>
          <w:szCs w:val="22"/>
        </w:rPr>
        <w:t xml:space="preserve"> </w:t>
      </w:r>
      <w:r w:rsidRPr="003E46A9">
        <w:rPr>
          <w:rFonts w:ascii="Arial" w:eastAsia="Calibri" w:hAnsi="Arial" w:cs="Arial"/>
          <w:i/>
          <w:iCs/>
          <w:szCs w:val="22"/>
        </w:rPr>
        <w:t>et al.,</w:t>
      </w:r>
      <w:r w:rsidRPr="007E748D">
        <w:rPr>
          <w:rFonts w:ascii="Arial" w:eastAsia="Calibri" w:hAnsi="Arial" w:cs="Arial"/>
          <w:szCs w:val="22"/>
        </w:rPr>
        <w:t xml:space="preserve"> 2011).</w:t>
      </w:r>
    </w:p>
    <w:p w14:paraId="62BA8429" w14:textId="77777777" w:rsidR="007E748D" w:rsidRPr="007E748D" w:rsidRDefault="007E748D" w:rsidP="001C02D3">
      <w:pPr>
        <w:pStyle w:val="Body"/>
        <w:spacing w:after="0"/>
        <w:rPr>
          <w:rFonts w:ascii="Arial" w:eastAsia="Calibri" w:hAnsi="Arial" w:cs="Arial"/>
          <w:szCs w:val="22"/>
        </w:rPr>
      </w:pPr>
      <w:r w:rsidRPr="007E748D">
        <w:rPr>
          <w:rFonts w:ascii="Arial" w:eastAsia="Calibri" w:hAnsi="Arial" w:cs="Arial"/>
          <w:szCs w:val="22"/>
        </w:rPr>
        <w:t xml:space="preserve">Studies were searched in the PubMed, </w:t>
      </w:r>
      <w:proofErr w:type="spellStart"/>
      <w:r w:rsidRPr="007E748D">
        <w:rPr>
          <w:rFonts w:ascii="Arial" w:eastAsia="Calibri" w:hAnsi="Arial" w:cs="Arial"/>
          <w:szCs w:val="22"/>
        </w:rPr>
        <w:t>Scielo</w:t>
      </w:r>
      <w:proofErr w:type="spellEnd"/>
      <w:r w:rsidRPr="007E748D">
        <w:rPr>
          <w:rFonts w:ascii="Arial" w:eastAsia="Calibri" w:hAnsi="Arial" w:cs="Arial"/>
          <w:szCs w:val="22"/>
        </w:rPr>
        <w:t>, Cochrane, and Science Direct databases. Only scientific texts published in the form of articles were included. Case-control studies, clinical trials, and cohort studies that analyzed the accuracy of artificial intelligence in the diagnosis of melanoma-type cancer were included. No restrictions were made regarding language or publication date.</w:t>
      </w:r>
    </w:p>
    <w:p w14:paraId="286D1235" w14:textId="77777777" w:rsidR="007E748D" w:rsidRPr="007E748D" w:rsidRDefault="007E748D" w:rsidP="001C02D3">
      <w:pPr>
        <w:pStyle w:val="Body"/>
        <w:spacing w:after="0"/>
        <w:rPr>
          <w:rFonts w:ascii="Arial" w:eastAsia="Calibri" w:hAnsi="Arial" w:cs="Arial"/>
          <w:szCs w:val="22"/>
        </w:rPr>
      </w:pPr>
      <w:r w:rsidRPr="007E748D">
        <w:rPr>
          <w:rFonts w:ascii="Arial" w:eastAsia="Calibri" w:hAnsi="Arial" w:cs="Arial"/>
          <w:szCs w:val="22"/>
        </w:rPr>
        <w:t>Exclusion criteria included the absence of diagnostic accuracy data, lack of histopathological confirmation of melanoma and comparison with dermatologists, animal studies, and systematic reviews.</w:t>
      </w:r>
    </w:p>
    <w:p w14:paraId="7B6031A6" w14:textId="77777777" w:rsidR="007E748D" w:rsidRPr="007E748D" w:rsidRDefault="007E748D" w:rsidP="001C02D3">
      <w:pPr>
        <w:pStyle w:val="Body"/>
        <w:spacing w:after="0"/>
        <w:rPr>
          <w:rFonts w:ascii="Arial" w:eastAsia="Calibri" w:hAnsi="Arial" w:cs="Arial"/>
          <w:szCs w:val="22"/>
        </w:rPr>
      </w:pPr>
      <w:r w:rsidRPr="007E748D">
        <w:rPr>
          <w:rFonts w:ascii="Arial" w:eastAsia="Calibri" w:hAnsi="Arial" w:cs="Arial"/>
          <w:szCs w:val="22"/>
        </w:rPr>
        <w:t>The search in the databases used the following keywords: melanoma combined with diagnosis or "diagnosis" and artificial intelligence or "Machine Learning" or "artificial intelligence" or "AI". The searches were performed on January 19, 2024.</w:t>
      </w:r>
    </w:p>
    <w:p w14:paraId="345DA890" w14:textId="77777777" w:rsidR="007E748D" w:rsidRPr="007E748D" w:rsidRDefault="007E748D" w:rsidP="001C02D3">
      <w:pPr>
        <w:pStyle w:val="Body"/>
        <w:spacing w:after="0"/>
        <w:rPr>
          <w:rFonts w:ascii="Arial" w:eastAsia="Calibri" w:hAnsi="Arial" w:cs="Arial"/>
          <w:szCs w:val="22"/>
        </w:rPr>
      </w:pPr>
      <w:r w:rsidRPr="007E748D">
        <w:rPr>
          <w:rFonts w:ascii="Arial" w:eastAsia="Calibri" w:hAnsi="Arial" w:cs="Arial"/>
          <w:szCs w:val="22"/>
        </w:rPr>
        <w:t>After the initial collection in all databases, inclusion criteria were applied for the next analysis phase, in which two investigators evaluated and extracted data using a standard organization tool (EndNote).</w:t>
      </w:r>
    </w:p>
    <w:p w14:paraId="08186E83" w14:textId="77777777" w:rsidR="007E748D" w:rsidRPr="007E748D" w:rsidRDefault="007E748D" w:rsidP="001C02D3">
      <w:pPr>
        <w:pStyle w:val="Body"/>
        <w:spacing w:after="0"/>
        <w:rPr>
          <w:rFonts w:ascii="Arial" w:eastAsia="Calibri" w:hAnsi="Arial" w:cs="Arial"/>
          <w:szCs w:val="22"/>
        </w:rPr>
      </w:pPr>
      <w:r w:rsidRPr="007E748D">
        <w:rPr>
          <w:rFonts w:ascii="Arial" w:eastAsia="Calibri" w:hAnsi="Arial" w:cs="Arial"/>
          <w:szCs w:val="22"/>
        </w:rPr>
        <w:t>Initially, articles were imported into the platform and duplicates were removed. Each investigator evaluated the abstracts of the studies and organized them into three subgroups: included, excluded, and uncertain, according to the eligibility criteria. Titles and abstracts were reviewed, and studies were placed into the "included" group. A third reviewer evaluated articles categorized as "uncertain" to determine their inclusion. The flowchart is presented in Figure 1.</w:t>
      </w:r>
    </w:p>
    <w:p w14:paraId="2C545508" w14:textId="77777777" w:rsidR="007E748D" w:rsidRPr="007E748D" w:rsidRDefault="007E748D" w:rsidP="001C02D3">
      <w:pPr>
        <w:pStyle w:val="Body"/>
        <w:spacing w:after="0"/>
        <w:rPr>
          <w:rFonts w:ascii="Arial" w:eastAsia="Calibri" w:hAnsi="Arial" w:cs="Arial"/>
          <w:szCs w:val="22"/>
        </w:rPr>
      </w:pPr>
      <w:r w:rsidRPr="007E748D">
        <w:rPr>
          <w:rFonts w:ascii="Arial" w:eastAsia="Calibri" w:hAnsi="Arial" w:cs="Arial"/>
          <w:szCs w:val="22"/>
        </w:rPr>
        <w:t>After article selection, full-text reading was conducted, and data were entered into a database created in Excel (Microsoft Corporation, 2016). The table included the following participant profile information: authors, journal, publication year, study title, country where the study was conducted, study objective, types of melanoma presentation, diagnostic methods used, AI applied, accuracy of the AI, accuracy of the dermatologists, dermatologists’ method of analysis, and intrinsic and extrinsic limiting factors.</w:t>
      </w:r>
    </w:p>
    <w:p w14:paraId="3A4EEBA6" w14:textId="77777777" w:rsidR="007E748D" w:rsidRPr="007E748D" w:rsidRDefault="007E748D" w:rsidP="001C02D3">
      <w:pPr>
        <w:pStyle w:val="Body"/>
        <w:spacing w:after="0"/>
        <w:rPr>
          <w:rFonts w:ascii="Arial" w:eastAsia="Calibri" w:hAnsi="Arial" w:cs="Arial"/>
          <w:szCs w:val="22"/>
        </w:rPr>
      </w:pPr>
      <w:r w:rsidRPr="007E748D">
        <w:rPr>
          <w:rFonts w:ascii="Arial" w:eastAsia="Calibri" w:hAnsi="Arial" w:cs="Arial"/>
          <w:szCs w:val="22"/>
        </w:rPr>
        <w:t>This study ensures ethical considerations, guaranteeing the authorship of the ideas, concepts, and definitions of the analyzed articles, using ABNT norms for citations and references. Since this is an integrative literature review, it does not require submission to or approval by the Research Ethics Committee (CEP).</w:t>
      </w:r>
    </w:p>
    <w:p w14:paraId="53E75181" w14:textId="77777777" w:rsidR="006744AE" w:rsidRDefault="006744AE" w:rsidP="00105875">
      <w:pPr>
        <w:pStyle w:val="Body"/>
        <w:spacing w:after="0"/>
        <w:jc w:val="center"/>
        <w:rPr>
          <w:rFonts w:ascii="Arial" w:eastAsia="Calibri" w:hAnsi="Arial" w:cs="Arial"/>
          <w:b/>
          <w:bCs/>
          <w:color w:val="FF0000"/>
          <w:szCs w:val="22"/>
        </w:rPr>
      </w:pPr>
    </w:p>
    <w:p w14:paraId="2F147362" w14:textId="77777777" w:rsidR="006744AE" w:rsidRDefault="006744AE" w:rsidP="00105875">
      <w:pPr>
        <w:pStyle w:val="Body"/>
        <w:spacing w:after="0"/>
        <w:jc w:val="center"/>
        <w:rPr>
          <w:rFonts w:ascii="Arial" w:eastAsia="Calibri" w:hAnsi="Arial" w:cs="Arial"/>
          <w:b/>
          <w:bCs/>
          <w:color w:val="FF0000"/>
          <w:szCs w:val="22"/>
        </w:rPr>
      </w:pPr>
    </w:p>
    <w:p w14:paraId="1006D065" w14:textId="0DFFF2DB" w:rsidR="006744AE" w:rsidRPr="00C65F30" w:rsidRDefault="007E748D" w:rsidP="00105875">
      <w:pPr>
        <w:pStyle w:val="Body"/>
        <w:spacing w:after="0"/>
        <w:jc w:val="center"/>
        <w:rPr>
          <w:rFonts w:ascii="Arial" w:eastAsia="Calibri" w:hAnsi="Arial" w:cs="Arial"/>
          <w:b/>
          <w:bCs/>
          <w:color w:val="000000" w:themeColor="text1"/>
          <w:szCs w:val="22"/>
        </w:rPr>
      </w:pPr>
      <w:r w:rsidRPr="00C65F30">
        <w:rPr>
          <w:rFonts w:ascii="Arial" w:eastAsia="Calibri" w:hAnsi="Arial" w:cs="Arial"/>
          <w:b/>
          <w:bCs/>
          <w:color w:val="000000" w:themeColor="text1"/>
          <w:szCs w:val="22"/>
        </w:rPr>
        <w:t>Figure 1 - Methodological flowchart for acquiring studies in the systematic review</w:t>
      </w:r>
    </w:p>
    <w:p w14:paraId="5C744EA8" w14:textId="77777777" w:rsidR="006744AE" w:rsidRDefault="006744AE" w:rsidP="006744AE">
      <w:pPr>
        <w:rPr>
          <w:rFonts w:ascii="Times New Roman" w:hAnsi="Times New Roman"/>
        </w:rPr>
      </w:pPr>
    </w:p>
    <w:p w14:paraId="74FA6290" w14:textId="64FFA7C0" w:rsidR="006744AE" w:rsidRDefault="006744AE" w:rsidP="006744AE">
      <w:pPr>
        <w:rPr>
          <w:rFonts w:ascii="Times New Roman" w:hAnsi="Times New Roman"/>
        </w:rPr>
      </w:pPr>
      <w:r w:rsidRPr="0065014D">
        <w:rPr>
          <w:rFonts w:ascii="Times New Roman" w:hAnsi="Times New Roman"/>
          <w:noProof/>
          <w:lang w:val="en-IN" w:eastAsia="en-IN"/>
        </w:rPr>
        <mc:AlternateContent>
          <mc:Choice Requires="wps">
            <w:drawing>
              <wp:anchor distT="45720" distB="45720" distL="114300" distR="114300" simplePos="0" relativeHeight="251663360" behindDoc="0" locked="0" layoutInCell="1" allowOverlap="1" wp14:anchorId="4ECC6C2B" wp14:editId="3586A990">
                <wp:simplePos x="0" y="0"/>
                <wp:positionH relativeFrom="column">
                  <wp:posOffset>216535</wp:posOffset>
                </wp:positionH>
                <wp:positionV relativeFrom="paragraph">
                  <wp:posOffset>145415</wp:posOffset>
                </wp:positionV>
                <wp:extent cx="2409825" cy="571500"/>
                <wp:effectExtent l="0" t="0" r="28575" b="19050"/>
                <wp:wrapSquare wrapText="bothSides"/>
                <wp:docPr id="110265503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571500"/>
                        </a:xfrm>
                        <a:prstGeom prst="rect">
                          <a:avLst/>
                        </a:prstGeom>
                        <a:solidFill>
                          <a:srgbClr val="FFFFFF"/>
                        </a:solidFill>
                        <a:ln w="9525">
                          <a:solidFill>
                            <a:srgbClr val="000000"/>
                          </a:solidFill>
                          <a:miter lim="800000"/>
                          <a:headEnd/>
                          <a:tailEnd/>
                        </a:ln>
                      </wps:spPr>
                      <wps:txbx>
                        <w:txbxContent>
                          <w:p w14:paraId="59B42AFD" w14:textId="77777777" w:rsidR="007C7917" w:rsidRPr="00631F46" w:rsidRDefault="007C7917" w:rsidP="006744AE">
                            <w:pPr>
                              <w:tabs>
                                <w:tab w:val="left" w:pos="1545"/>
                              </w:tabs>
                              <w:jc w:val="center"/>
                              <w:rPr>
                                <w:rFonts w:ascii="Times New Roman" w:hAnsi="Times New Roman"/>
                              </w:rPr>
                            </w:pPr>
                            <w:r w:rsidRPr="00631F46">
                              <w:rPr>
                                <w:rFonts w:ascii="Times New Roman" w:hAnsi="Times New Roman"/>
                              </w:rPr>
                              <w:t>Number of articles identified in the search databases n = 2313</w:t>
                            </w:r>
                          </w:p>
                          <w:p w14:paraId="6FE21C73" w14:textId="77777777" w:rsidR="007C7917" w:rsidRPr="00631F46" w:rsidRDefault="007C7917" w:rsidP="006744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CC6C2B" id="_x0000_t202" coordsize="21600,21600" o:spt="202" path="m,l,21600r21600,l21600,xe">
                <v:stroke joinstyle="miter"/>
                <v:path gradientshapeok="t" o:connecttype="rect"/>
              </v:shapetype>
              <v:shape id="Caixa de Texto 2" o:spid="_x0000_s1026" type="#_x0000_t202" style="position:absolute;margin-left:17.05pt;margin-top:11.45pt;width:189.75pt;height: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">
                <v:textbox>
                  <w:txbxContent>
                    <w:p w14:paraId="59B42AFD" w14:textId="77777777" w:rsidR="007C7917" w:rsidRPr="00631F46" w:rsidRDefault="007C7917" w:rsidP="006744AE">
                      <w:pPr>
                        <w:tabs>
                          <w:tab w:val="left" w:pos="1545"/>
                        </w:tabs>
                        <w:jc w:val="center"/>
                        <w:rPr>
                          <w:rFonts w:ascii="Times New Roman" w:hAnsi="Times New Roman"/>
                        </w:rPr>
                      </w:pPr>
                      <w:r w:rsidRPr="00631F46">
                        <w:rPr>
                          <w:rFonts w:ascii="Times New Roman" w:hAnsi="Times New Roman"/>
                        </w:rPr>
                        <w:t>Number of articles identified in the search databases n = 2313</w:t>
                      </w:r>
                    </w:p>
                    <w:p w14:paraId="6FE21C73" w14:textId="77777777" w:rsidR="007C7917" w:rsidRPr="00631F46" w:rsidRDefault="007C7917" w:rsidP="006744AE"/>
                  </w:txbxContent>
                </v:textbox>
                <w10:wrap type="square"/>
              </v:shape>
            </w:pict>
          </mc:Fallback>
        </mc:AlternateContent>
      </w:r>
      <w:r w:rsidRPr="0065014D">
        <w:rPr>
          <w:rFonts w:ascii="Times New Roman" w:hAnsi="Times New Roman"/>
          <w:noProof/>
          <w:lang w:val="en-IN" w:eastAsia="en-IN"/>
        </w:rPr>
        <mc:AlternateContent>
          <mc:Choice Requires="wps">
            <w:drawing>
              <wp:anchor distT="45720" distB="45720" distL="114300" distR="114300" simplePos="0" relativeHeight="251659264" behindDoc="0" locked="0" layoutInCell="1" allowOverlap="1" wp14:anchorId="0E2CC4E2" wp14:editId="6689C80C">
                <wp:simplePos x="0" y="0"/>
                <wp:positionH relativeFrom="leftMargin">
                  <wp:align>right</wp:align>
                </wp:positionH>
                <wp:positionV relativeFrom="paragraph">
                  <wp:posOffset>-36195</wp:posOffset>
                </wp:positionV>
                <wp:extent cx="1014095" cy="1404620"/>
                <wp:effectExtent l="8255" t="0" r="3810" b="381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14095" cy="1404620"/>
                        </a:xfrm>
                        <a:prstGeom prst="rect">
                          <a:avLst/>
                        </a:prstGeom>
                        <a:solidFill>
                          <a:srgbClr val="FFFFFF"/>
                        </a:solidFill>
                        <a:ln w="9525">
                          <a:noFill/>
                          <a:miter lim="800000"/>
                          <a:headEnd/>
                          <a:tailEnd/>
                        </a:ln>
                      </wps:spPr>
                      <wps:txbx>
                        <w:txbxContent>
                          <w:p w14:paraId="36818D3D" w14:textId="77777777" w:rsidR="007C7917" w:rsidRPr="0065014D" w:rsidRDefault="007C7917" w:rsidP="006744AE">
                            <w:pPr>
                              <w:rPr>
                                <w:rFonts w:ascii="Times New Roman" w:hAnsi="Times New Roman"/>
                                <w:sz w:val="22"/>
                                <w:szCs w:val="22"/>
                              </w:rPr>
                            </w:pPr>
                            <w:r w:rsidRPr="00631F46">
                              <w:rPr>
                                <w:rFonts w:ascii="Times New Roman" w:hAnsi="Times New Roman"/>
                                <w:sz w:val="22"/>
                                <w:szCs w:val="22"/>
                              </w:rPr>
                              <w:t>Identification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2CC4E2" id="_x0000_s1027" type="#_x0000_t202" style="position:absolute;margin-left:28.65pt;margin-top:-2.85pt;width:79.85pt;height:110.6pt;rotation:-90;z-index:251659264;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" stroked="f">
                <v:textbox style="mso-fit-shape-to-text:t">
                  <w:txbxContent>
                    <w:p w14:paraId="36818D3D" w14:textId="77777777" w:rsidR="007C7917" w:rsidRPr="0065014D" w:rsidRDefault="007C7917" w:rsidP="006744AE">
                      <w:pPr>
                        <w:rPr>
                          <w:rFonts w:ascii="Times New Roman" w:hAnsi="Times New Roman"/>
                          <w:sz w:val="22"/>
                          <w:szCs w:val="22"/>
                        </w:rPr>
                      </w:pPr>
                      <w:r w:rsidRPr="00631F46">
                        <w:rPr>
                          <w:rFonts w:ascii="Times New Roman" w:hAnsi="Times New Roman"/>
                          <w:sz w:val="22"/>
                          <w:szCs w:val="22"/>
                        </w:rPr>
                        <w:t>Identification</w:t>
                      </w:r>
                    </w:p>
                  </w:txbxContent>
                </v:textbox>
                <w10:wrap type="square" anchorx="margin"/>
              </v:shape>
            </w:pict>
          </mc:Fallback>
        </mc:AlternateContent>
      </w:r>
    </w:p>
    <w:p w14:paraId="44A41EDB" w14:textId="19D82B4D" w:rsidR="006744AE" w:rsidRDefault="006744AE" w:rsidP="006744AE">
      <w:pPr>
        <w:tabs>
          <w:tab w:val="left" w:pos="1545"/>
        </w:tabs>
        <w:jc w:val="center"/>
        <w:rPr>
          <w:rFonts w:ascii="Times New Roman" w:hAnsi="Times New Roman"/>
        </w:rPr>
      </w:pPr>
      <w:r w:rsidRPr="0065014D">
        <w:rPr>
          <w:rFonts w:ascii="Times New Roman" w:hAnsi="Times New Roman"/>
          <w:noProof/>
          <w:lang w:val="en-IN" w:eastAsia="en-IN"/>
        </w:rPr>
        <mc:AlternateContent>
          <mc:Choice Requires="wps">
            <w:drawing>
              <wp:anchor distT="45720" distB="45720" distL="114300" distR="114300" simplePos="0" relativeHeight="251678720" behindDoc="0" locked="0" layoutInCell="1" allowOverlap="1" wp14:anchorId="2F0C0E2F" wp14:editId="7C88EBB3">
                <wp:simplePos x="0" y="0"/>
                <wp:positionH relativeFrom="column">
                  <wp:posOffset>3433445</wp:posOffset>
                </wp:positionH>
                <wp:positionV relativeFrom="paragraph">
                  <wp:posOffset>2795270</wp:posOffset>
                </wp:positionV>
                <wp:extent cx="1714500" cy="581025"/>
                <wp:effectExtent l="0" t="0" r="19050" b="28575"/>
                <wp:wrapSquare wrapText="bothSides"/>
                <wp:docPr id="136304084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81025"/>
                        </a:xfrm>
                        <a:prstGeom prst="rect">
                          <a:avLst/>
                        </a:prstGeom>
                        <a:solidFill>
                          <a:srgbClr val="FFFFFF"/>
                        </a:solidFill>
                        <a:ln w="9525">
                          <a:solidFill>
                            <a:srgbClr val="000000"/>
                          </a:solidFill>
                          <a:miter lim="800000"/>
                          <a:headEnd/>
                          <a:tailEnd/>
                        </a:ln>
                      </wps:spPr>
                      <wps:txbx>
                        <w:txbxContent>
                          <w:p w14:paraId="1C212592" w14:textId="77777777" w:rsidR="007C7917" w:rsidRPr="00631F46" w:rsidRDefault="007C7917" w:rsidP="006744AE">
                            <w:pPr>
                              <w:jc w:val="center"/>
                              <w:rPr>
                                <w:rFonts w:ascii="Times New Roman" w:hAnsi="Times New Roman"/>
                              </w:rPr>
                            </w:pPr>
                            <w:r w:rsidRPr="00631F46">
                              <w:rPr>
                                <w:rFonts w:ascii="Times New Roman" w:hAnsi="Times New Roman"/>
                              </w:rPr>
                              <w:t>Studies excluded by reading the title and abstract</w:t>
                            </w:r>
                            <w:r w:rsidRPr="00631F46">
                              <w:rPr>
                                <w:rFonts w:ascii="Times New Roman" w:hAnsi="Times New Roman"/>
                              </w:rPr>
                              <w:br/>
                              <w:t>n = 482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0C0E2F" id="_x0000_s1028" type="#_x0000_t202" style="position:absolute;left:0;text-align:left;margin-left:270.35pt;margin-top:220.1pt;width:135pt;height:45.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">
                <v:textbox>
                  <w:txbxContent>
                    <w:p w14:paraId="1C212592" w14:textId="77777777" w:rsidR="007C7917" w:rsidRPr="00631F46" w:rsidRDefault="007C7917" w:rsidP="006744AE">
                      <w:pPr>
                        <w:jc w:val="center"/>
                        <w:rPr>
                          <w:rFonts w:ascii="Times New Roman" w:hAnsi="Times New Roman"/>
                        </w:rPr>
                      </w:pPr>
                      <w:r w:rsidRPr="00631F46">
                        <w:rPr>
                          <w:rFonts w:ascii="Times New Roman" w:hAnsi="Times New Roman"/>
                        </w:rPr>
                        <w:t>Studies excluded by reading the title and abstract</w:t>
                      </w:r>
                      <w:r w:rsidRPr="00631F46">
                        <w:rPr>
                          <w:rFonts w:ascii="Times New Roman" w:hAnsi="Times New Roman"/>
                        </w:rPr>
                        <w:br/>
                        <w:t>n = 482</w:t>
                      </w:r>
                    </w:p>
                  </w:txbxContent>
                </v:textbox>
                <w10:wrap type="square"/>
              </v:shape>
            </w:pict>
          </mc:Fallback>
        </mc:AlternateContent>
      </w:r>
      <w:r w:rsidRPr="0065014D">
        <w:rPr>
          <w:rFonts w:ascii="Times New Roman" w:hAnsi="Times New Roman"/>
          <w:noProof/>
          <w:lang w:val="en-IN" w:eastAsia="en-IN"/>
        </w:rPr>
        <mc:AlternateContent>
          <mc:Choice Requires="wps">
            <w:drawing>
              <wp:anchor distT="45720" distB="45720" distL="114300" distR="114300" simplePos="0" relativeHeight="251677696" behindDoc="0" locked="0" layoutInCell="1" allowOverlap="1" wp14:anchorId="2BC72EEF" wp14:editId="136058E0">
                <wp:simplePos x="0" y="0"/>
                <wp:positionH relativeFrom="column">
                  <wp:posOffset>3425190</wp:posOffset>
                </wp:positionH>
                <wp:positionV relativeFrom="paragraph">
                  <wp:posOffset>1725295</wp:posOffset>
                </wp:positionV>
                <wp:extent cx="1714500" cy="581025"/>
                <wp:effectExtent l="0" t="0" r="19050" b="28575"/>
                <wp:wrapSquare wrapText="bothSides"/>
                <wp:docPr id="122236860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81025"/>
                        </a:xfrm>
                        <a:prstGeom prst="rect">
                          <a:avLst/>
                        </a:prstGeom>
                        <a:solidFill>
                          <a:srgbClr val="FFFFFF"/>
                        </a:solidFill>
                        <a:ln w="9525">
                          <a:solidFill>
                            <a:srgbClr val="000000"/>
                          </a:solidFill>
                          <a:miter lim="800000"/>
                          <a:headEnd/>
                          <a:tailEnd/>
                        </a:ln>
                      </wps:spPr>
                      <wps:txbx>
                        <w:txbxContent>
                          <w:p w14:paraId="46D09325" w14:textId="77777777" w:rsidR="007C7917" w:rsidRDefault="007C7917" w:rsidP="006744AE">
                            <w:pPr>
                              <w:jc w:val="center"/>
                              <w:rPr>
                                <w:rFonts w:ascii="Times New Roman" w:hAnsi="Times New Roman"/>
                              </w:rPr>
                            </w:pPr>
                            <w:r w:rsidRPr="00631F46">
                              <w:rPr>
                                <w:rFonts w:ascii="Times New Roman" w:hAnsi="Times New Roman"/>
                              </w:rPr>
                              <w:t xml:space="preserve">Duplicate studies excluded </w:t>
                            </w:r>
                          </w:p>
                          <w:p w14:paraId="4AA9C89C" w14:textId="77777777" w:rsidR="007C7917" w:rsidRPr="00E111AB" w:rsidRDefault="007C7917" w:rsidP="006744AE">
                            <w:pPr>
                              <w:jc w:val="center"/>
                              <w:rPr>
                                <w:rFonts w:ascii="Times New Roman" w:hAnsi="Times New Roman"/>
                              </w:rPr>
                            </w:pPr>
                            <w:r w:rsidRPr="00E111AB">
                              <w:rPr>
                                <w:rFonts w:ascii="Times New Roman" w:hAnsi="Times New Roman"/>
                              </w:rPr>
                              <w:t>n =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C72EEF" id="_x0000_s1029" type="#_x0000_t202" style="position:absolute;left:0;text-align:left;margin-left:269.7pt;margin-top:135.85pt;width:135pt;height:45.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">
                <v:textbox>
                  <w:txbxContent>
                    <w:p w14:paraId="46D09325" w14:textId="77777777" w:rsidR="007C7917" w:rsidRDefault="007C7917" w:rsidP="006744AE">
                      <w:pPr>
                        <w:jc w:val="center"/>
                        <w:rPr>
                          <w:rFonts w:ascii="Times New Roman" w:hAnsi="Times New Roman"/>
                        </w:rPr>
                      </w:pPr>
                      <w:r w:rsidRPr="00631F46">
                        <w:rPr>
                          <w:rFonts w:ascii="Times New Roman" w:hAnsi="Times New Roman"/>
                        </w:rPr>
                        <w:t xml:space="preserve">Duplicate studies excluded </w:t>
                      </w:r>
                    </w:p>
                    <w:p w14:paraId="4AA9C89C" w14:textId="77777777" w:rsidR="007C7917" w:rsidRPr="00E111AB" w:rsidRDefault="007C7917" w:rsidP="006744AE">
                      <w:pPr>
                        <w:jc w:val="center"/>
                        <w:rPr>
                          <w:rFonts w:ascii="Times New Roman" w:hAnsi="Times New Roman"/>
                        </w:rPr>
                      </w:pPr>
                      <w:r w:rsidRPr="00E111AB">
                        <w:rPr>
                          <w:rFonts w:ascii="Times New Roman" w:hAnsi="Times New Roman"/>
                        </w:rPr>
                        <w:t>n = 3</w:t>
                      </w:r>
                    </w:p>
                  </w:txbxContent>
                </v:textbox>
                <w10:wrap type="square"/>
              </v:shape>
            </w:pict>
          </mc:Fallback>
        </mc:AlternateContent>
      </w:r>
      <w:r w:rsidRPr="0065014D">
        <w:rPr>
          <w:rFonts w:ascii="Times New Roman" w:hAnsi="Times New Roman"/>
          <w:noProof/>
          <w:lang w:val="en-IN" w:eastAsia="en-IN"/>
        </w:rPr>
        <mc:AlternateContent>
          <mc:Choice Requires="wps">
            <w:drawing>
              <wp:anchor distT="45720" distB="45720" distL="114300" distR="114300" simplePos="0" relativeHeight="251676672" behindDoc="0" locked="0" layoutInCell="1" allowOverlap="1" wp14:anchorId="723E38E0" wp14:editId="5818EFB8">
                <wp:simplePos x="0" y="0"/>
                <wp:positionH relativeFrom="column">
                  <wp:posOffset>3425190</wp:posOffset>
                </wp:positionH>
                <wp:positionV relativeFrom="paragraph">
                  <wp:posOffset>496570</wp:posOffset>
                </wp:positionV>
                <wp:extent cx="1714500" cy="581025"/>
                <wp:effectExtent l="0" t="0" r="19050" b="28575"/>
                <wp:wrapSquare wrapText="bothSides"/>
                <wp:docPr id="157585732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81025"/>
                        </a:xfrm>
                        <a:prstGeom prst="rect">
                          <a:avLst/>
                        </a:prstGeom>
                        <a:solidFill>
                          <a:srgbClr val="FFFFFF"/>
                        </a:solidFill>
                        <a:ln w="9525">
                          <a:solidFill>
                            <a:srgbClr val="000000"/>
                          </a:solidFill>
                          <a:miter lim="800000"/>
                          <a:headEnd/>
                          <a:tailEnd/>
                        </a:ln>
                      </wps:spPr>
                      <wps:txbx>
                        <w:txbxContent>
                          <w:p w14:paraId="0734D4C4" w14:textId="77777777" w:rsidR="007C7917" w:rsidRDefault="007C7917" w:rsidP="006744AE">
                            <w:pPr>
                              <w:jc w:val="center"/>
                            </w:pPr>
                            <w:r w:rsidRPr="00E111AB">
                              <w:rPr>
                                <w:rFonts w:ascii="Times New Roman" w:hAnsi="Times New Roman"/>
                              </w:rPr>
                              <w:t xml:space="preserve">1778 </w:t>
                            </w:r>
                            <w:r w:rsidRPr="00631F46">
                              <w:rPr>
                                <w:rFonts w:ascii="Times New Roman" w:hAnsi="Times New Roman"/>
                              </w:rPr>
                              <w:t>excluded studies with inclusion criteria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3E38E0" id="_x0000_s1030" type="#_x0000_t202" style="position:absolute;left:0;text-align:left;margin-left:269.7pt;margin-top:39.1pt;width:135pt;height:45.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">
                <v:textbox>
                  <w:txbxContent>
                    <w:p w14:paraId="0734D4C4" w14:textId="77777777" w:rsidR="007C7917" w:rsidRDefault="007C7917" w:rsidP="006744AE">
                      <w:pPr>
                        <w:jc w:val="center"/>
                      </w:pPr>
                      <w:r w:rsidRPr="00E111AB">
                        <w:rPr>
                          <w:rFonts w:ascii="Times New Roman" w:hAnsi="Times New Roman"/>
                        </w:rPr>
                        <w:t xml:space="preserve">1778 </w:t>
                      </w:r>
                      <w:r w:rsidRPr="00631F46">
                        <w:rPr>
                          <w:rFonts w:ascii="Times New Roman" w:hAnsi="Times New Roman"/>
                        </w:rPr>
                        <w:t>excluded studies with inclusion criteria</w:t>
                      </w:r>
                    </w:p>
                  </w:txbxContent>
                </v:textbox>
                <w10:wrap type="square"/>
              </v:shape>
            </w:pict>
          </mc:Fallback>
        </mc:AlternateContent>
      </w:r>
      <w:r>
        <w:rPr>
          <w:rFonts w:ascii="Times New Roman" w:hAnsi="Times New Roman"/>
          <w:noProof/>
          <w:lang w:val="en-IN" w:eastAsia="en-IN"/>
        </w:rPr>
        <mc:AlternateContent>
          <mc:Choice Requires="wps">
            <w:drawing>
              <wp:anchor distT="0" distB="0" distL="114300" distR="114300" simplePos="0" relativeHeight="251674624" behindDoc="0" locked="0" layoutInCell="1" allowOverlap="1" wp14:anchorId="4FB159E8" wp14:editId="61D300FB">
                <wp:simplePos x="0" y="0"/>
                <wp:positionH relativeFrom="column">
                  <wp:posOffset>1413206</wp:posOffset>
                </wp:positionH>
                <wp:positionV relativeFrom="paragraph">
                  <wp:posOffset>3088640</wp:posOffset>
                </wp:positionV>
                <wp:extent cx="1922721" cy="0"/>
                <wp:effectExtent l="0" t="76200" r="20955" b="95250"/>
                <wp:wrapNone/>
                <wp:docPr id="1523639376" name="Conector de Seta Reta 3"/>
                <wp:cNvGraphicFramePr/>
                <a:graphic xmlns:a="http://schemas.openxmlformats.org/drawingml/2006/main">
                  <a:graphicData uri="http://schemas.microsoft.com/office/word/2010/wordprocessingShape">
                    <wps:wsp>
                      <wps:cNvCnPr/>
                      <wps:spPr>
                        <a:xfrm>
                          <a:off x="0" y="0"/>
                          <a:ext cx="192272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563DC8" id="_x0000_t32" coordsize="21600,21600" o:spt="32" o:oned="t" path="m,l21600,21600e" filled="f">
                <v:path arrowok="t" fillok="f" o:connecttype="none"/>
                <o:lock v:ext="edit" shapetype="t"/>
              </v:shapetype>
              <v:shape id="Conector de Seta Reta 3" o:spid="_x0000_s1026" type="#_x0000_t32" style="position:absolute;margin-left:111.3pt;margin-top:243.2pt;width:151.4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" strokecolor="black [3213]">
                <v:stroke endarrow="block"/>
              </v:shape>
            </w:pict>
          </mc:Fallback>
        </mc:AlternateContent>
      </w:r>
      <w:r>
        <w:rPr>
          <w:rFonts w:ascii="Times New Roman" w:hAnsi="Times New Roman"/>
          <w:noProof/>
          <w:lang w:val="en-IN" w:eastAsia="en-IN"/>
        </w:rPr>
        <mc:AlternateContent>
          <mc:Choice Requires="wps">
            <w:drawing>
              <wp:anchor distT="0" distB="0" distL="114300" distR="114300" simplePos="0" relativeHeight="251675648" behindDoc="0" locked="0" layoutInCell="1" allowOverlap="1" wp14:anchorId="76D98601" wp14:editId="11F6D8FD">
                <wp:simplePos x="0" y="0"/>
                <wp:positionH relativeFrom="column">
                  <wp:posOffset>1427658</wp:posOffset>
                </wp:positionH>
                <wp:positionV relativeFrom="paragraph">
                  <wp:posOffset>4157980</wp:posOffset>
                </wp:positionV>
                <wp:extent cx="1922721" cy="0"/>
                <wp:effectExtent l="0" t="76200" r="20955" b="95250"/>
                <wp:wrapNone/>
                <wp:docPr id="1033259625" name="Conector de Seta Reta 3"/>
                <wp:cNvGraphicFramePr/>
                <a:graphic xmlns:a="http://schemas.openxmlformats.org/drawingml/2006/main">
                  <a:graphicData uri="http://schemas.microsoft.com/office/word/2010/wordprocessingShape">
                    <wps:wsp>
                      <wps:cNvCnPr/>
                      <wps:spPr>
                        <a:xfrm>
                          <a:off x="0" y="0"/>
                          <a:ext cx="192272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8F968C" id="Conector de Seta Reta 3" o:spid="_x0000_s1026" type="#_x0000_t32" style="position:absolute;margin-left:112.4pt;margin-top:327.4pt;width:151.4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" strokecolor="black [3213]">
                <v:stroke endarrow="block"/>
              </v:shape>
            </w:pict>
          </mc:Fallback>
        </mc:AlternateContent>
      </w:r>
      <w:r>
        <w:rPr>
          <w:rFonts w:ascii="Times New Roman" w:hAnsi="Times New Roman"/>
          <w:noProof/>
          <w:lang w:val="en-IN" w:eastAsia="en-IN"/>
        </w:rPr>
        <mc:AlternateContent>
          <mc:Choice Requires="wps">
            <w:drawing>
              <wp:anchor distT="0" distB="0" distL="114300" distR="114300" simplePos="0" relativeHeight="251673600" behindDoc="0" locked="0" layoutInCell="1" allowOverlap="1" wp14:anchorId="45EF28DE" wp14:editId="02FFA704">
                <wp:simplePos x="0" y="0"/>
                <wp:positionH relativeFrom="column">
                  <wp:posOffset>1414648</wp:posOffset>
                </wp:positionH>
                <wp:positionV relativeFrom="paragraph">
                  <wp:posOffset>2026697</wp:posOffset>
                </wp:positionV>
                <wp:extent cx="1922721" cy="0"/>
                <wp:effectExtent l="0" t="76200" r="20955" b="95250"/>
                <wp:wrapNone/>
                <wp:docPr id="435485456" name="Conector de Seta Reta 3"/>
                <wp:cNvGraphicFramePr/>
                <a:graphic xmlns:a="http://schemas.openxmlformats.org/drawingml/2006/main">
                  <a:graphicData uri="http://schemas.microsoft.com/office/word/2010/wordprocessingShape">
                    <wps:wsp>
                      <wps:cNvCnPr/>
                      <wps:spPr>
                        <a:xfrm>
                          <a:off x="0" y="0"/>
                          <a:ext cx="192272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5D4C90" id="Conector de Seta Reta 3" o:spid="_x0000_s1026" type="#_x0000_t32" style="position:absolute;margin-left:111.4pt;margin-top:159.6pt;width:151.4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" strokecolor="black [3213]">
                <v:stroke endarrow="block"/>
              </v:shape>
            </w:pict>
          </mc:Fallback>
        </mc:AlternateContent>
      </w:r>
      <w:r>
        <w:rPr>
          <w:rFonts w:ascii="Times New Roman" w:hAnsi="Times New Roman"/>
          <w:noProof/>
          <w:lang w:val="en-IN" w:eastAsia="en-IN"/>
        </w:rPr>
        <mc:AlternateContent>
          <mc:Choice Requires="wps">
            <w:drawing>
              <wp:anchor distT="0" distB="0" distL="114300" distR="114300" simplePos="0" relativeHeight="251672576" behindDoc="0" locked="0" layoutInCell="1" allowOverlap="1" wp14:anchorId="24B6FA2E" wp14:editId="1AA87342">
                <wp:simplePos x="0" y="0"/>
                <wp:positionH relativeFrom="column">
                  <wp:posOffset>1419860</wp:posOffset>
                </wp:positionH>
                <wp:positionV relativeFrom="paragraph">
                  <wp:posOffset>777908</wp:posOffset>
                </wp:positionV>
                <wp:extent cx="1922721" cy="0"/>
                <wp:effectExtent l="0" t="76200" r="20955" b="95250"/>
                <wp:wrapNone/>
                <wp:docPr id="1485010556" name="Conector de Seta Reta 3"/>
                <wp:cNvGraphicFramePr/>
                <a:graphic xmlns:a="http://schemas.openxmlformats.org/drawingml/2006/main">
                  <a:graphicData uri="http://schemas.microsoft.com/office/word/2010/wordprocessingShape">
                    <wps:wsp>
                      <wps:cNvCnPr/>
                      <wps:spPr>
                        <a:xfrm>
                          <a:off x="0" y="0"/>
                          <a:ext cx="192272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6ABBA0" id="Conector de Seta Reta 3" o:spid="_x0000_s1026" type="#_x0000_t32" style="position:absolute;margin-left:111.8pt;margin-top:61.25pt;width:151.4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" strokecolor="black [3213]">
                <v:stroke endarrow="block"/>
              </v:shape>
            </w:pict>
          </mc:Fallback>
        </mc:AlternateContent>
      </w:r>
      <w:r w:rsidRPr="0065014D">
        <w:rPr>
          <w:rFonts w:ascii="Times New Roman" w:hAnsi="Times New Roman"/>
          <w:noProof/>
          <w:lang w:val="en-IN" w:eastAsia="en-IN"/>
        </w:rPr>
        <mc:AlternateContent>
          <mc:Choice Requires="wps">
            <w:drawing>
              <wp:anchor distT="45720" distB="45720" distL="114300" distR="114300" simplePos="0" relativeHeight="251661312" behindDoc="0" locked="0" layoutInCell="1" allowOverlap="1" wp14:anchorId="4B5A6C77" wp14:editId="66FFE1A0">
                <wp:simplePos x="0" y="0"/>
                <wp:positionH relativeFrom="leftMargin">
                  <wp:align>right</wp:align>
                </wp:positionH>
                <wp:positionV relativeFrom="paragraph">
                  <wp:posOffset>2740660</wp:posOffset>
                </wp:positionV>
                <wp:extent cx="1014095" cy="1404620"/>
                <wp:effectExtent l="8255" t="0" r="3810" b="3810"/>
                <wp:wrapSquare wrapText="bothSides"/>
                <wp:docPr id="9647398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14095" cy="1404620"/>
                        </a:xfrm>
                        <a:prstGeom prst="rect">
                          <a:avLst/>
                        </a:prstGeom>
                        <a:solidFill>
                          <a:srgbClr val="FFFFFF"/>
                        </a:solidFill>
                        <a:ln w="9525">
                          <a:noFill/>
                          <a:miter lim="800000"/>
                          <a:headEnd/>
                          <a:tailEnd/>
                        </a:ln>
                      </wps:spPr>
                      <wps:txbx>
                        <w:txbxContent>
                          <w:p w14:paraId="0E5BD467" w14:textId="77777777" w:rsidR="007C7917" w:rsidRPr="0065014D" w:rsidRDefault="007C7917" w:rsidP="006744AE">
                            <w:pPr>
                              <w:rPr>
                                <w:rFonts w:ascii="Times New Roman" w:hAnsi="Times New Roman"/>
                                <w:sz w:val="22"/>
                                <w:szCs w:val="22"/>
                              </w:rPr>
                            </w:pPr>
                            <w:r w:rsidRPr="00631F46">
                              <w:rPr>
                                <w:rFonts w:ascii="Times New Roman" w:hAnsi="Times New Roman"/>
                                <w:sz w:val="22"/>
                                <w:szCs w:val="22"/>
                              </w:rPr>
                              <w:t>Eligibility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5A6C77" id="_x0000_s1031" type="#_x0000_t202" style="position:absolute;left:0;text-align:left;margin-left:28.65pt;margin-top:215.8pt;width:79.85pt;height:110.6pt;rotation:-90;z-index:251661312;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" stroked="f">
                <v:textbox style="mso-fit-shape-to-text:t">
                  <w:txbxContent>
                    <w:p w14:paraId="0E5BD467" w14:textId="77777777" w:rsidR="007C7917" w:rsidRPr="0065014D" w:rsidRDefault="007C7917" w:rsidP="006744AE">
                      <w:pPr>
                        <w:rPr>
                          <w:rFonts w:ascii="Times New Roman" w:hAnsi="Times New Roman"/>
                          <w:sz w:val="22"/>
                          <w:szCs w:val="22"/>
                        </w:rPr>
                      </w:pPr>
                      <w:r w:rsidRPr="00631F46">
                        <w:rPr>
                          <w:rFonts w:ascii="Times New Roman" w:hAnsi="Times New Roman"/>
                          <w:sz w:val="22"/>
                          <w:szCs w:val="22"/>
                        </w:rPr>
                        <w:t>Eligibility</w:t>
                      </w:r>
                    </w:p>
                  </w:txbxContent>
                </v:textbox>
                <w10:wrap type="square" anchorx="margin"/>
              </v:shape>
            </w:pict>
          </mc:Fallback>
        </mc:AlternateContent>
      </w:r>
      <w:r w:rsidRPr="0065014D">
        <w:rPr>
          <w:rFonts w:ascii="Times New Roman" w:hAnsi="Times New Roman"/>
          <w:noProof/>
          <w:lang w:val="en-IN" w:eastAsia="en-IN"/>
        </w:rPr>
        <mc:AlternateContent>
          <mc:Choice Requires="wps">
            <w:drawing>
              <wp:anchor distT="45720" distB="45720" distL="114300" distR="114300" simplePos="0" relativeHeight="251660288" behindDoc="0" locked="0" layoutInCell="1" allowOverlap="1" wp14:anchorId="017FB383" wp14:editId="1B1649C9">
                <wp:simplePos x="0" y="0"/>
                <wp:positionH relativeFrom="leftMargin">
                  <wp:align>right</wp:align>
                </wp:positionH>
                <wp:positionV relativeFrom="paragraph">
                  <wp:posOffset>1036955</wp:posOffset>
                </wp:positionV>
                <wp:extent cx="1014095" cy="1404620"/>
                <wp:effectExtent l="8255" t="0" r="3810" b="3810"/>
                <wp:wrapSquare wrapText="bothSides"/>
                <wp:docPr id="137877459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14095" cy="1404620"/>
                        </a:xfrm>
                        <a:prstGeom prst="rect">
                          <a:avLst/>
                        </a:prstGeom>
                        <a:solidFill>
                          <a:srgbClr val="FFFFFF"/>
                        </a:solidFill>
                        <a:ln w="9525">
                          <a:noFill/>
                          <a:miter lim="800000"/>
                          <a:headEnd/>
                          <a:tailEnd/>
                        </a:ln>
                      </wps:spPr>
                      <wps:txbx>
                        <w:txbxContent>
                          <w:p w14:paraId="5ED1B3B5" w14:textId="77777777" w:rsidR="007C7917" w:rsidRPr="0065014D" w:rsidRDefault="007C7917" w:rsidP="006744AE">
                            <w:pPr>
                              <w:rPr>
                                <w:rFonts w:ascii="Times New Roman" w:hAnsi="Times New Roman"/>
                                <w:sz w:val="22"/>
                                <w:szCs w:val="22"/>
                              </w:rPr>
                            </w:pPr>
                            <w:r w:rsidRPr="00631F46">
                              <w:rPr>
                                <w:rFonts w:ascii="Times New Roman" w:hAnsi="Times New Roman"/>
                                <w:sz w:val="22"/>
                                <w:szCs w:val="22"/>
                              </w:rPr>
                              <w:t>Screening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7FB383" id="_x0000_s1032" type="#_x0000_t202" style="position:absolute;left:0;text-align:left;margin-left:28.65pt;margin-top:81.65pt;width:79.85pt;height:110.6pt;rotation:-90;z-index:251660288;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" stroked="f">
                <v:textbox style="mso-fit-shape-to-text:t">
                  <w:txbxContent>
                    <w:p w14:paraId="5ED1B3B5" w14:textId="77777777" w:rsidR="007C7917" w:rsidRPr="0065014D" w:rsidRDefault="007C7917" w:rsidP="006744AE">
                      <w:pPr>
                        <w:rPr>
                          <w:rFonts w:ascii="Times New Roman" w:hAnsi="Times New Roman"/>
                          <w:sz w:val="22"/>
                          <w:szCs w:val="22"/>
                        </w:rPr>
                      </w:pPr>
                      <w:r w:rsidRPr="00631F46">
                        <w:rPr>
                          <w:rFonts w:ascii="Times New Roman" w:hAnsi="Times New Roman"/>
                          <w:sz w:val="22"/>
                          <w:szCs w:val="22"/>
                        </w:rPr>
                        <w:t>Screening</w:t>
                      </w:r>
                    </w:p>
                  </w:txbxContent>
                </v:textbox>
                <w10:wrap type="square" anchorx="margin"/>
              </v:shape>
            </w:pict>
          </mc:Fallback>
        </mc:AlternateContent>
      </w:r>
      <w:r w:rsidRPr="0065014D">
        <w:rPr>
          <w:rFonts w:ascii="Times New Roman" w:hAnsi="Times New Roman"/>
          <w:noProof/>
          <w:lang w:val="en-IN" w:eastAsia="en-IN"/>
        </w:rPr>
        <mc:AlternateContent>
          <mc:Choice Requires="wps">
            <w:drawing>
              <wp:anchor distT="45720" distB="45720" distL="114300" distR="114300" simplePos="0" relativeHeight="251662336" behindDoc="0" locked="0" layoutInCell="1" allowOverlap="1" wp14:anchorId="41196968" wp14:editId="06ED8168">
                <wp:simplePos x="0" y="0"/>
                <wp:positionH relativeFrom="leftMargin">
                  <wp:align>right</wp:align>
                </wp:positionH>
                <wp:positionV relativeFrom="paragraph">
                  <wp:posOffset>3830320</wp:posOffset>
                </wp:positionV>
                <wp:extent cx="1014095" cy="1404620"/>
                <wp:effectExtent l="8255" t="0" r="3810" b="3810"/>
                <wp:wrapSquare wrapText="bothSides"/>
                <wp:docPr id="184304633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14095" cy="1404620"/>
                        </a:xfrm>
                        <a:prstGeom prst="rect">
                          <a:avLst/>
                        </a:prstGeom>
                        <a:solidFill>
                          <a:srgbClr val="FFFFFF"/>
                        </a:solidFill>
                        <a:ln w="9525">
                          <a:noFill/>
                          <a:miter lim="800000"/>
                          <a:headEnd/>
                          <a:tailEnd/>
                        </a:ln>
                      </wps:spPr>
                      <wps:txbx>
                        <w:txbxContent>
                          <w:p w14:paraId="3A71019D" w14:textId="77777777" w:rsidR="007C7917" w:rsidRPr="0065014D" w:rsidRDefault="007C7917" w:rsidP="006744AE">
                            <w:pPr>
                              <w:rPr>
                                <w:rFonts w:ascii="Times New Roman" w:hAnsi="Times New Roman"/>
                                <w:sz w:val="22"/>
                                <w:szCs w:val="22"/>
                              </w:rPr>
                            </w:pPr>
                            <w:r w:rsidRPr="00631F46">
                              <w:rPr>
                                <w:rFonts w:ascii="Times New Roman" w:hAnsi="Times New Roman"/>
                                <w:sz w:val="22"/>
                                <w:szCs w:val="22"/>
                              </w:rPr>
                              <w:t>Inclusion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196968" id="_x0000_s1033" type="#_x0000_t202" style="position:absolute;left:0;text-align:left;margin-left:28.65pt;margin-top:301.6pt;width:79.85pt;height:110.6pt;rotation:-90;z-index:25166233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" stroked="f">
                <v:textbox style="mso-fit-shape-to-text:t">
                  <w:txbxContent>
                    <w:p w14:paraId="3A71019D" w14:textId="77777777" w:rsidR="007C7917" w:rsidRPr="0065014D" w:rsidRDefault="007C7917" w:rsidP="006744AE">
                      <w:pPr>
                        <w:rPr>
                          <w:rFonts w:ascii="Times New Roman" w:hAnsi="Times New Roman"/>
                          <w:sz w:val="22"/>
                          <w:szCs w:val="22"/>
                        </w:rPr>
                      </w:pPr>
                      <w:r w:rsidRPr="00631F46">
                        <w:rPr>
                          <w:rFonts w:ascii="Times New Roman" w:hAnsi="Times New Roman"/>
                          <w:sz w:val="22"/>
                          <w:szCs w:val="22"/>
                        </w:rPr>
                        <w:t>Inclusion</w:t>
                      </w:r>
                    </w:p>
                  </w:txbxContent>
                </v:textbox>
                <w10:wrap type="square" anchorx="margin"/>
              </v:shape>
            </w:pict>
          </mc:Fallback>
        </mc:AlternateContent>
      </w:r>
      <w:r>
        <w:rPr>
          <w:rFonts w:ascii="Times New Roman" w:hAnsi="Times New Roman"/>
          <w:noProof/>
          <w:lang w:val="en-IN" w:eastAsia="en-IN"/>
        </w:rPr>
        <mc:AlternateContent>
          <mc:Choice Requires="wps">
            <w:drawing>
              <wp:anchor distT="0" distB="0" distL="114300" distR="114300" simplePos="0" relativeHeight="251671552" behindDoc="0" locked="0" layoutInCell="1" allowOverlap="1" wp14:anchorId="608A1AA4" wp14:editId="2D2CF7B2">
                <wp:simplePos x="0" y="0"/>
                <wp:positionH relativeFrom="column">
                  <wp:posOffset>1424940</wp:posOffset>
                </wp:positionH>
                <wp:positionV relativeFrom="paragraph">
                  <wp:posOffset>3949700</wp:posOffset>
                </wp:positionV>
                <wp:extent cx="0" cy="457200"/>
                <wp:effectExtent l="76200" t="0" r="57150" b="57150"/>
                <wp:wrapNone/>
                <wp:docPr id="1050156409" name="Conector de Seta Reta 2"/>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D2AB26" id="Conector de Seta Reta 2" o:spid="_x0000_s1026" type="#_x0000_t32" style="position:absolute;margin-left:112.2pt;margin-top:311pt;width:0;height:36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" strokecolor="black [3213]">
                <v:stroke endarrow="block"/>
              </v:shape>
            </w:pict>
          </mc:Fallback>
        </mc:AlternateContent>
      </w:r>
      <w:r w:rsidRPr="0065014D">
        <w:rPr>
          <w:rFonts w:ascii="Times New Roman" w:hAnsi="Times New Roman"/>
          <w:noProof/>
          <w:lang w:val="en-IN" w:eastAsia="en-IN"/>
        </w:rPr>
        <mc:AlternateContent>
          <mc:Choice Requires="wps">
            <w:drawing>
              <wp:anchor distT="45720" distB="45720" distL="114300" distR="114300" simplePos="0" relativeHeight="251667456" behindDoc="0" locked="0" layoutInCell="1" allowOverlap="1" wp14:anchorId="312733A5" wp14:editId="47F4FB76">
                <wp:simplePos x="0" y="0"/>
                <wp:positionH relativeFrom="column">
                  <wp:posOffset>237490</wp:posOffset>
                </wp:positionH>
                <wp:positionV relativeFrom="paragraph">
                  <wp:posOffset>4452620</wp:posOffset>
                </wp:positionV>
                <wp:extent cx="2409825" cy="571500"/>
                <wp:effectExtent l="0" t="0" r="28575" b="19050"/>
                <wp:wrapSquare wrapText="bothSides"/>
                <wp:docPr id="161327817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571500"/>
                        </a:xfrm>
                        <a:prstGeom prst="rect">
                          <a:avLst/>
                        </a:prstGeom>
                        <a:solidFill>
                          <a:srgbClr val="FFFFFF"/>
                        </a:solidFill>
                        <a:ln w="9525">
                          <a:solidFill>
                            <a:srgbClr val="000000"/>
                          </a:solidFill>
                          <a:miter lim="800000"/>
                          <a:headEnd/>
                          <a:tailEnd/>
                        </a:ln>
                      </wps:spPr>
                      <wps:txbx>
                        <w:txbxContent>
                          <w:p w14:paraId="6B1C6311" w14:textId="77777777" w:rsidR="007C7917" w:rsidRPr="00631F46" w:rsidRDefault="007C7917" w:rsidP="006744AE">
                            <w:pPr>
                              <w:jc w:val="center"/>
                              <w:rPr>
                                <w:rFonts w:ascii="Times New Roman" w:hAnsi="Times New Roman"/>
                              </w:rPr>
                            </w:pPr>
                            <w:r w:rsidRPr="00631F46">
                              <w:rPr>
                                <w:rFonts w:ascii="Times New Roman" w:hAnsi="Times New Roman"/>
                              </w:rPr>
                              <w:t>Number of studies included in qualitative synthesis</w:t>
                            </w:r>
                            <w:r w:rsidRPr="00631F46">
                              <w:rPr>
                                <w:rFonts w:ascii="Times New Roman" w:hAnsi="Times New Roman"/>
                              </w:rPr>
                              <w:br/>
                              <w:t>n = 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2733A5" id="_x0000_s1034" type="#_x0000_t202" style="position:absolute;left:0;text-align:left;margin-left:18.7pt;margin-top:350.6pt;width:189.75pt;height: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">
                <v:textbox>
                  <w:txbxContent>
                    <w:p w14:paraId="6B1C6311" w14:textId="77777777" w:rsidR="007C7917" w:rsidRPr="00631F46" w:rsidRDefault="007C7917" w:rsidP="006744AE">
                      <w:pPr>
                        <w:jc w:val="center"/>
                        <w:rPr>
                          <w:rFonts w:ascii="Times New Roman" w:hAnsi="Times New Roman"/>
                        </w:rPr>
                      </w:pPr>
                      <w:r w:rsidRPr="00631F46">
                        <w:rPr>
                          <w:rFonts w:ascii="Times New Roman" w:hAnsi="Times New Roman"/>
                        </w:rPr>
                        <w:t>Number of studies included in qualitative synthesis</w:t>
                      </w:r>
                      <w:r w:rsidRPr="00631F46">
                        <w:rPr>
                          <w:rFonts w:ascii="Times New Roman" w:hAnsi="Times New Roman"/>
                        </w:rPr>
                        <w:br/>
                        <w:t>n = 11</w:t>
                      </w:r>
                    </w:p>
                  </w:txbxContent>
                </v:textbox>
                <w10:wrap type="square"/>
              </v:shape>
            </w:pict>
          </mc:Fallback>
        </mc:AlternateContent>
      </w:r>
      <w:r w:rsidRPr="0065014D">
        <w:rPr>
          <w:rFonts w:ascii="Times New Roman" w:hAnsi="Times New Roman"/>
          <w:noProof/>
          <w:lang w:val="en-IN" w:eastAsia="en-IN"/>
        </w:rPr>
        <mc:AlternateContent>
          <mc:Choice Requires="wps">
            <w:drawing>
              <wp:anchor distT="45720" distB="45720" distL="114300" distR="114300" simplePos="0" relativeHeight="251666432" behindDoc="0" locked="0" layoutInCell="1" allowOverlap="1" wp14:anchorId="1C5FB264" wp14:editId="1E4B559C">
                <wp:simplePos x="0" y="0"/>
                <wp:positionH relativeFrom="column">
                  <wp:posOffset>224790</wp:posOffset>
                </wp:positionH>
                <wp:positionV relativeFrom="paragraph">
                  <wp:posOffset>3376295</wp:posOffset>
                </wp:positionV>
                <wp:extent cx="2409825" cy="571500"/>
                <wp:effectExtent l="0" t="0" r="28575" b="19050"/>
                <wp:wrapSquare wrapText="bothSides"/>
                <wp:docPr id="49618807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571500"/>
                        </a:xfrm>
                        <a:prstGeom prst="rect">
                          <a:avLst/>
                        </a:prstGeom>
                        <a:solidFill>
                          <a:srgbClr val="FFFFFF"/>
                        </a:solidFill>
                        <a:ln w="9525">
                          <a:solidFill>
                            <a:srgbClr val="000000"/>
                          </a:solidFill>
                          <a:miter lim="800000"/>
                          <a:headEnd/>
                          <a:tailEnd/>
                        </a:ln>
                      </wps:spPr>
                      <wps:txbx>
                        <w:txbxContent>
                          <w:p w14:paraId="24CB2CF6" w14:textId="77777777" w:rsidR="007C7917" w:rsidRPr="00631F46" w:rsidRDefault="007C7917" w:rsidP="006744AE">
                            <w:pPr>
                              <w:jc w:val="center"/>
                              <w:rPr>
                                <w:rFonts w:ascii="Times New Roman" w:hAnsi="Times New Roman"/>
                              </w:rPr>
                            </w:pPr>
                            <w:r w:rsidRPr="00631F46">
                              <w:rPr>
                                <w:rFonts w:ascii="Times New Roman" w:hAnsi="Times New Roman"/>
                              </w:rPr>
                              <w:t>Number of studies selected after reading the title and abstract</w:t>
                            </w:r>
                            <w:r w:rsidRPr="00631F46">
                              <w:rPr>
                                <w:rFonts w:ascii="Times New Roman" w:hAnsi="Times New Roman"/>
                              </w:rPr>
                              <w:br/>
                              <w:t>n = 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5FB264" id="_x0000_s1035" type="#_x0000_t202" style="position:absolute;left:0;text-align:left;margin-left:17.7pt;margin-top:265.85pt;width:189.75pt;height: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">
                <v:textbox>
                  <w:txbxContent>
                    <w:p w14:paraId="24CB2CF6" w14:textId="77777777" w:rsidR="007C7917" w:rsidRPr="00631F46" w:rsidRDefault="007C7917" w:rsidP="006744AE">
                      <w:pPr>
                        <w:jc w:val="center"/>
                        <w:rPr>
                          <w:rFonts w:ascii="Times New Roman" w:hAnsi="Times New Roman"/>
                        </w:rPr>
                      </w:pPr>
                      <w:r w:rsidRPr="00631F46">
                        <w:rPr>
                          <w:rFonts w:ascii="Times New Roman" w:hAnsi="Times New Roman"/>
                        </w:rPr>
                        <w:t>Number of studies selected after reading the title and abstract</w:t>
                      </w:r>
                      <w:r w:rsidRPr="00631F46">
                        <w:rPr>
                          <w:rFonts w:ascii="Times New Roman" w:hAnsi="Times New Roman"/>
                        </w:rPr>
                        <w:br/>
                        <w:t>n = 50</w:t>
                      </w:r>
                    </w:p>
                  </w:txbxContent>
                </v:textbox>
                <w10:wrap type="square"/>
              </v:shape>
            </w:pict>
          </mc:Fallback>
        </mc:AlternateContent>
      </w:r>
      <w:r>
        <w:rPr>
          <w:rFonts w:ascii="Times New Roman" w:hAnsi="Times New Roman"/>
          <w:noProof/>
          <w:lang w:val="en-IN" w:eastAsia="en-IN"/>
        </w:rPr>
        <mc:AlternateContent>
          <mc:Choice Requires="wps">
            <w:drawing>
              <wp:anchor distT="0" distB="0" distL="114300" distR="114300" simplePos="0" relativeHeight="251670528" behindDoc="0" locked="0" layoutInCell="1" allowOverlap="1" wp14:anchorId="4B200CC0" wp14:editId="2795FBBE">
                <wp:simplePos x="0" y="0"/>
                <wp:positionH relativeFrom="column">
                  <wp:posOffset>1415415</wp:posOffset>
                </wp:positionH>
                <wp:positionV relativeFrom="paragraph">
                  <wp:posOffset>2880995</wp:posOffset>
                </wp:positionV>
                <wp:extent cx="0" cy="457200"/>
                <wp:effectExtent l="76200" t="0" r="57150" b="57150"/>
                <wp:wrapNone/>
                <wp:docPr id="795592644" name="Conector de Seta Reta 2"/>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90C91D" id="Conector de Seta Reta 2" o:spid="_x0000_s1026" type="#_x0000_t32" style="position:absolute;margin-left:111.45pt;margin-top:226.85pt;width:0;height:3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" strokecolor="black [3213]">
                <v:stroke endarrow="block"/>
              </v:shape>
            </w:pict>
          </mc:Fallback>
        </mc:AlternateContent>
      </w:r>
      <w:r w:rsidRPr="0065014D">
        <w:rPr>
          <w:rFonts w:ascii="Times New Roman" w:hAnsi="Times New Roman"/>
          <w:noProof/>
          <w:lang w:val="en-IN" w:eastAsia="en-IN"/>
        </w:rPr>
        <mc:AlternateContent>
          <mc:Choice Requires="wps">
            <w:drawing>
              <wp:anchor distT="45720" distB="45720" distL="114300" distR="114300" simplePos="0" relativeHeight="251665408" behindDoc="0" locked="0" layoutInCell="1" allowOverlap="1" wp14:anchorId="3FE76145" wp14:editId="2A8B6537">
                <wp:simplePos x="0" y="0"/>
                <wp:positionH relativeFrom="column">
                  <wp:posOffset>215265</wp:posOffset>
                </wp:positionH>
                <wp:positionV relativeFrom="paragraph">
                  <wp:posOffset>2312670</wp:posOffset>
                </wp:positionV>
                <wp:extent cx="2409825" cy="571500"/>
                <wp:effectExtent l="0" t="0" r="28575" b="19050"/>
                <wp:wrapSquare wrapText="bothSides"/>
                <wp:docPr id="90718714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571500"/>
                        </a:xfrm>
                        <a:prstGeom prst="rect">
                          <a:avLst/>
                        </a:prstGeom>
                        <a:solidFill>
                          <a:srgbClr val="FFFFFF"/>
                        </a:solidFill>
                        <a:ln w="9525">
                          <a:solidFill>
                            <a:srgbClr val="000000"/>
                          </a:solidFill>
                          <a:miter lim="800000"/>
                          <a:headEnd/>
                          <a:tailEnd/>
                        </a:ln>
                      </wps:spPr>
                      <wps:txbx>
                        <w:txbxContent>
                          <w:p w14:paraId="0F7321ED" w14:textId="77777777" w:rsidR="007C7917" w:rsidRPr="00631F46" w:rsidRDefault="007C7917" w:rsidP="006744AE">
                            <w:pPr>
                              <w:jc w:val="center"/>
                              <w:rPr>
                                <w:rFonts w:ascii="Times New Roman" w:hAnsi="Times New Roman"/>
                              </w:rPr>
                            </w:pPr>
                            <w:r w:rsidRPr="00631F46">
                              <w:rPr>
                                <w:rFonts w:ascii="Times New Roman" w:hAnsi="Times New Roman"/>
                              </w:rPr>
                              <w:t>Number of studies selected after removing duplicates n = 532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E76145" id="_x0000_s1036" type="#_x0000_t202" style="position:absolute;left:0;text-align:left;margin-left:16.95pt;margin-top:182.1pt;width:189.75pt;height: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">
                <v:textbox>
                  <w:txbxContent>
                    <w:p w14:paraId="0F7321ED" w14:textId="77777777" w:rsidR="007C7917" w:rsidRPr="00631F46" w:rsidRDefault="007C7917" w:rsidP="006744AE">
                      <w:pPr>
                        <w:jc w:val="center"/>
                        <w:rPr>
                          <w:rFonts w:ascii="Times New Roman" w:hAnsi="Times New Roman"/>
                        </w:rPr>
                      </w:pPr>
                      <w:r w:rsidRPr="00631F46">
                        <w:rPr>
                          <w:rFonts w:ascii="Times New Roman" w:hAnsi="Times New Roman"/>
                        </w:rPr>
                        <w:t>Number of studies selected after removing duplicates n = 532</w:t>
                      </w:r>
                    </w:p>
                  </w:txbxContent>
                </v:textbox>
                <w10:wrap type="square"/>
              </v:shape>
            </w:pict>
          </mc:Fallback>
        </mc:AlternateContent>
      </w:r>
      <w:r>
        <w:rPr>
          <w:rFonts w:ascii="Times New Roman" w:hAnsi="Times New Roman"/>
          <w:noProof/>
          <w:lang w:val="en-IN" w:eastAsia="en-IN"/>
        </w:rPr>
        <mc:AlternateContent>
          <mc:Choice Requires="wps">
            <w:drawing>
              <wp:anchor distT="0" distB="0" distL="114300" distR="114300" simplePos="0" relativeHeight="251669504" behindDoc="0" locked="0" layoutInCell="1" allowOverlap="1" wp14:anchorId="40B6BDF5" wp14:editId="3DA224B7">
                <wp:simplePos x="0" y="0"/>
                <wp:positionH relativeFrom="column">
                  <wp:posOffset>1415415</wp:posOffset>
                </wp:positionH>
                <wp:positionV relativeFrom="paragraph">
                  <wp:posOffset>1823720</wp:posOffset>
                </wp:positionV>
                <wp:extent cx="0" cy="457200"/>
                <wp:effectExtent l="76200" t="0" r="57150" b="57150"/>
                <wp:wrapNone/>
                <wp:docPr id="1354622430" name="Conector de Seta Reta 2"/>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41283C" id="Conector de Seta Reta 2" o:spid="_x0000_s1026" type="#_x0000_t32" style="position:absolute;margin-left:111.45pt;margin-top:143.6pt;width:0;height:36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" strokecolor="black [3213]">
                <v:stroke endarrow="block"/>
              </v:shape>
            </w:pict>
          </mc:Fallback>
        </mc:AlternateContent>
      </w:r>
      <w:r w:rsidRPr="0065014D">
        <w:rPr>
          <w:rFonts w:ascii="Times New Roman" w:hAnsi="Times New Roman"/>
          <w:noProof/>
          <w:lang w:val="en-IN" w:eastAsia="en-IN"/>
        </w:rPr>
        <mc:AlternateContent>
          <mc:Choice Requires="wps">
            <w:drawing>
              <wp:anchor distT="45720" distB="45720" distL="114300" distR="114300" simplePos="0" relativeHeight="251664384" behindDoc="0" locked="0" layoutInCell="1" allowOverlap="1" wp14:anchorId="1067499D" wp14:editId="657FCA4C">
                <wp:simplePos x="0" y="0"/>
                <wp:positionH relativeFrom="column">
                  <wp:posOffset>234315</wp:posOffset>
                </wp:positionH>
                <wp:positionV relativeFrom="paragraph">
                  <wp:posOffset>1071245</wp:posOffset>
                </wp:positionV>
                <wp:extent cx="2409825" cy="762000"/>
                <wp:effectExtent l="0" t="0" r="28575" b="19050"/>
                <wp:wrapSquare wrapText="bothSides"/>
                <wp:docPr id="116850720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762000"/>
                        </a:xfrm>
                        <a:prstGeom prst="rect">
                          <a:avLst/>
                        </a:prstGeom>
                        <a:solidFill>
                          <a:srgbClr val="FFFFFF"/>
                        </a:solidFill>
                        <a:ln w="9525">
                          <a:solidFill>
                            <a:srgbClr val="000000"/>
                          </a:solidFill>
                          <a:miter lim="800000"/>
                          <a:headEnd/>
                          <a:tailEnd/>
                        </a:ln>
                      </wps:spPr>
                      <wps:txbx>
                        <w:txbxContent>
                          <w:p w14:paraId="66757BD6" w14:textId="77777777" w:rsidR="007C7917" w:rsidRPr="00631F46" w:rsidRDefault="007C7917" w:rsidP="006744AE">
                            <w:pPr>
                              <w:jc w:val="center"/>
                              <w:rPr>
                                <w:rFonts w:ascii="Times New Roman" w:hAnsi="Times New Roman"/>
                              </w:rPr>
                            </w:pPr>
                            <w:r w:rsidRPr="00631F46">
                              <w:rPr>
                                <w:rFonts w:ascii="Times New Roman" w:hAnsi="Times New Roman"/>
                              </w:rPr>
                              <w:t>Number of studies after applying the inclusion criteria: case-control studies, clinical trials and cohorts n = 535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67499D" id="_x0000_s1037" type="#_x0000_t202" style="position:absolute;left:0;text-align:left;margin-left:18.45pt;margin-top:84.35pt;width:189.75pt;height:60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">
                <v:textbox>
                  <w:txbxContent>
                    <w:p w14:paraId="66757BD6" w14:textId="77777777" w:rsidR="007C7917" w:rsidRPr="00631F46" w:rsidRDefault="007C7917" w:rsidP="006744AE">
                      <w:pPr>
                        <w:jc w:val="center"/>
                        <w:rPr>
                          <w:rFonts w:ascii="Times New Roman" w:hAnsi="Times New Roman"/>
                        </w:rPr>
                      </w:pPr>
                      <w:r w:rsidRPr="00631F46">
                        <w:rPr>
                          <w:rFonts w:ascii="Times New Roman" w:hAnsi="Times New Roman"/>
                        </w:rPr>
                        <w:t>Number of studies after applying the inclusion criteria: case-control studies, clinical trials and cohorts n = 535</w:t>
                      </w:r>
                    </w:p>
                  </w:txbxContent>
                </v:textbox>
                <w10:wrap type="square"/>
              </v:shape>
            </w:pict>
          </mc:Fallback>
        </mc:AlternateContent>
      </w:r>
      <w:r>
        <w:rPr>
          <w:rFonts w:ascii="Times New Roman" w:hAnsi="Times New Roman"/>
          <w:noProof/>
          <w:lang w:val="en-IN" w:eastAsia="en-IN"/>
        </w:rPr>
        <mc:AlternateContent>
          <mc:Choice Requires="wps">
            <w:drawing>
              <wp:anchor distT="0" distB="0" distL="114300" distR="114300" simplePos="0" relativeHeight="251668480" behindDoc="0" locked="0" layoutInCell="1" allowOverlap="1" wp14:anchorId="7280C3A3" wp14:editId="50DE31FC">
                <wp:simplePos x="0" y="0"/>
                <wp:positionH relativeFrom="column">
                  <wp:posOffset>1418590</wp:posOffset>
                </wp:positionH>
                <wp:positionV relativeFrom="paragraph">
                  <wp:posOffset>572770</wp:posOffset>
                </wp:positionV>
                <wp:extent cx="0" cy="457200"/>
                <wp:effectExtent l="76200" t="0" r="57150" b="57150"/>
                <wp:wrapNone/>
                <wp:docPr id="752634732" name="Conector de Seta Reta 2"/>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4C530E" id="Conector de Seta Reta 2" o:spid="_x0000_s1026" type="#_x0000_t32" style="position:absolute;margin-left:111.7pt;margin-top:45.1pt;width:0;height:3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" strokecolor="black [3213]">
                <v:stroke endarrow="block"/>
              </v:shape>
            </w:pict>
          </mc:Fallback>
        </mc:AlternateContent>
      </w:r>
    </w:p>
    <w:p w14:paraId="67408ACD" w14:textId="77777777" w:rsidR="006744AE" w:rsidRPr="006975EC" w:rsidRDefault="006744AE" w:rsidP="006744AE">
      <w:pPr>
        <w:rPr>
          <w:rFonts w:ascii="Times New Roman" w:hAnsi="Times New Roman"/>
        </w:rPr>
      </w:pPr>
    </w:p>
    <w:p w14:paraId="3219D31C" w14:textId="77777777" w:rsidR="006744AE" w:rsidRPr="006975EC" w:rsidRDefault="006744AE" w:rsidP="006744AE">
      <w:pPr>
        <w:rPr>
          <w:rFonts w:ascii="Times New Roman" w:hAnsi="Times New Roman"/>
        </w:rPr>
      </w:pPr>
    </w:p>
    <w:p w14:paraId="23C49D95" w14:textId="77777777" w:rsidR="006744AE" w:rsidRPr="006975EC" w:rsidRDefault="006744AE" w:rsidP="006744AE">
      <w:pPr>
        <w:rPr>
          <w:rFonts w:ascii="Times New Roman" w:hAnsi="Times New Roman"/>
        </w:rPr>
      </w:pPr>
    </w:p>
    <w:p w14:paraId="48DE30C0" w14:textId="77777777" w:rsidR="006744AE" w:rsidRPr="006975EC" w:rsidRDefault="006744AE" w:rsidP="006744AE">
      <w:pPr>
        <w:rPr>
          <w:rFonts w:ascii="Times New Roman" w:hAnsi="Times New Roman"/>
        </w:rPr>
      </w:pPr>
    </w:p>
    <w:p w14:paraId="0F010481" w14:textId="77777777" w:rsidR="006744AE" w:rsidRPr="006975EC" w:rsidRDefault="006744AE" w:rsidP="006744AE">
      <w:pPr>
        <w:rPr>
          <w:rFonts w:ascii="Times New Roman" w:hAnsi="Times New Roman"/>
        </w:rPr>
      </w:pPr>
    </w:p>
    <w:p w14:paraId="351678AB" w14:textId="77777777" w:rsidR="006744AE" w:rsidRPr="006975EC" w:rsidRDefault="006744AE" w:rsidP="006744AE">
      <w:pPr>
        <w:rPr>
          <w:rFonts w:ascii="Times New Roman" w:hAnsi="Times New Roman"/>
        </w:rPr>
      </w:pPr>
    </w:p>
    <w:p w14:paraId="3A200D9D" w14:textId="77777777" w:rsidR="006744AE" w:rsidRPr="006975EC" w:rsidRDefault="006744AE" w:rsidP="006744AE">
      <w:pPr>
        <w:rPr>
          <w:rFonts w:ascii="Times New Roman" w:hAnsi="Times New Roman"/>
        </w:rPr>
      </w:pPr>
    </w:p>
    <w:p w14:paraId="7AB72389" w14:textId="77777777" w:rsidR="006744AE" w:rsidRPr="006975EC" w:rsidRDefault="006744AE" w:rsidP="006744AE">
      <w:pPr>
        <w:rPr>
          <w:rFonts w:ascii="Times New Roman" w:hAnsi="Times New Roman"/>
        </w:rPr>
      </w:pPr>
    </w:p>
    <w:p w14:paraId="5EDB475D" w14:textId="77777777" w:rsidR="006744AE" w:rsidRPr="006975EC" w:rsidRDefault="006744AE" w:rsidP="006744AE">
      <w:pPr>
        <w:rPr>
          <w:rFonts w:ascii="Times New Roman" w:hAnsi="Times New Roman"/>
        </w:rPr>
      </w:pPr>
    </w:p>
    <w:p w14:paraId="1D4D99B9" w14:textId="77777777" w:rsidR="006744AE" w:rsidRPr="006975EC" w:rsidRDefault="006744AE" w:rsidP="006744AE">
      <w:pPr>
        <w:rPr>
          <w:rFonts w:ascii="Times New Roman" w:hAnsi="Times New Roman"/>
        </w:rPr>
      </w:pPr>
    </w:p>
    <w:p w14:paraId="450F0701" w14:textId="77777777" w:rsidR="006744AE" w:rsidRPr="006975EC" w:rsidRDefault="006744AE" w:rsidP="006744AE">
      <w:pPr>
        <w:rPr>
          <w:rFonts w:ascii="Times New Roman" w:hAnsi="Times New Roman"/>
        </w:rPr>
      </w:pPr>
    </w:p>
    <w:p w14:paraId="6C8C7F10" w14:textId="77777777" w:rsidR="006744AE" w:rsidRPr="006975EC" w:rsidRDefault="006744AE" w:rsidP="006744AE">
      <w:pPr>
        <w:rPr>
          <w:rFonts w:ascii="Times New Roman" w:hAnsi="Times New Roman"/>
        </w:rPr>
      </w:pPr>
    </w:p>
    <w:p w14:paraId="64F37083" w14:textId="77777777" w:rsidR="006744AE" w:rsidRPr="006975EC" w:rsidRDefault="006744AE" w:rsidP="006744AE">
      <w:pPr>
        <w:rPr>
          <w:rFonts w:ascii="Times New Roman" w:hAnsi="Times New Roman"/>
        </w:rPr>
      </w:pPr>
    </w:p>
    <w:p w14:paraId="6A303A6A" w14:textId="5ACF983A" w:rsidR="006744AE" w:rsidRPr="006975EC" w:rsidRDefault="006744AE" w:rsidP="006744AE">
      <w:pPr>
        <w:rPr>
          <w:rFonts w:ascii="Times New Roman" w:hAnsi="Times New Roman"/>
        </w:rPr>
      </w:pPr>
    </w:p>
    <w:p w14:paraId="573DD2C4" w14:textId="4141AB68" w:rsidR="006744AE" w:rsidRPr="006975EC" w:rsidRDefault="006744AE" w:rsidP="006744AE">
      <w:pPr>
        <w:rPr>
          <w:rFonts w:ascii="Times New Roman" w:hAnsi="Times New Roman"/>
        </w:rPr>
      </w:pPr>
    </w:p>
    <w:p w14:paraId="79CB965F" w14:textId="0A08B0C4" w:rsidR="006744AE" w:rsidRPr="006975EC" w:rsidRDefault="006744AE" w:rsidP="006744AE">
      <w:pPr>
        <w:rPr>
          <w:rFonts w:ascii="Times New Roman" w:hAnsi="Times New Roman"/>
        </w:rPr>
      </w:pPr>
    </w:p>
    <w:p w14:paraId="1254AD4E" w14:textId="2A86F418" w:rsidR="006744AE" w:rsidRPr="006975EC" w:rsidRDefault="006744AE" w:rsidP="006744AE">
      <w:pPr>
        <w:rPr>
          <w:rFonts w:ascii="Times New Roman" w:hAnsi="Times New Roman"/>
        </w:rPr>
      </w:pPr>
    </w:p>
    <w:p w14:paraId="5589474D" w14:textId="3ED9B6C9" w:rsidR="006744AE" w:rsidRPr="006975EC" w:rsidRDefault="006744AE" w:rsidP="006744AE">
      <w:pPr>
        <w:rPr>
          <w:rFonts w:ascii="Times New Roman" w:hAnsi="Times New Roman"/>
        </w:rPr>
      </w:pPr>
    </w:p>
    <w:p w14:paraId="0E813722" w14:textId="7A3B9D9E" w:rsidR="006744AE" w:rsidRPr="006975EC" w:rsidRDefault="006744AE" w:rsidP="006744AE">
      <w:pPr>
        <w:rPr>
          <w:rFonts w:ascii="Times New Roman" w:hAnsi="Times New Roman"/>
        </w:rPr>
      </w:pPr>
    </w:p>
    <w:p w14:paraId="6CA097F0" w14:textId="15F0526C" w:rsidR="006744AE" w:rsidRPr="006744AE" w:rsidRDefault="006744AE" w:rsidP="001C02D3">
      <w:pPr>
        <w:pStyle w:val="Body"/>
        <w:spacing w:after="0"/>
        <w:rPr>
          <w:rFonts w:ascii="Arial" w:eastAsia="Calibri" w:hAnsi="Arial" w:cs="Arial"/>
          <w:color w:val="FF0000"/>
          <w:szCs w:val="22"/>
        </w:rPr>
      </w:pPr>
    </w:p>
    <w:p w14:paraId="7690F3A1" w14:textId="77777777" w:rsidR="006744AE" w:rsidRDefault="006744AE" w:rsidP="001C02D3">
      <w:pPr>
        <w:pStyle w:val="Body"/>
        <w:spacing w:after="0"/>
        <w:rPr>
          <w:rFonts w:ascii="Arial" w:eastAsia="Calibri" w:hAnsi="Arial" w:cs="Arial"/>
          <w:i/>
          <w:iCs/>
          <w:color w:val="FF0000"/>
          <w:szCs w:val="22"/>
        </w:rPr>
      </w:pPr>
    </w:p>
    <w:p w14:paraId="28552BA7" w14:textId="77777777" w:rsidR="006744AE" w:rsidRDefault="006744AE" w:rsidP="001C02D3">
      <w:pPr>
        <w:pStyle w:val="Body"/>
        <w:spacing w:after="0"/>
        <w:rPr>
          <w:rFonts w:ascii="Arial" w:eastAsia="Calibri" w:hAnsi="Arial" w:cs="Arial"/>
          <w:i/>
          <w:iCs/>
          <w:color w:val="FF0000"/>
          <w:szCs w:val="22"/>
        </w:rPr>
      </w:pPr>
    </w:p>
    <w:p w14:paraId="34164F09" w14:textId="77777777" w:rsidR="006744AE" w:rsidRDefault="006744AE" w:rsidP="001C02D3">
      <w:pPr>
        <w:pStyle w:val="Body"/>
        <w:spacing w:after="0"/>
        <w:rPr>
          <w:rFonts w:ascii="Arial" w:eastAsia="Calibri" w:hAnsi="Arial" w:cs="Arial"/>
          <w:i/>
          <w:iCs/>
          <w:color w:val="FF0000"/>
          <w:szCs w:val="22"/>
        </w:rPr>
      </w:pPr>
    </w:p>
    <w:p w14:paraId="4CA71FAE" w14:textId="77777777" w:rsidR="006744AE" w:rsidRDefault="006744AE" w:rsidP="001C02D3">
      <w:pPr>
        <w:pStyle w:val="Body"/>
        <w:spacing w:after="0"/>
        <w:rPr>
          <w:rFonts w:ascii="Arial" w:eastAsia="Calibri" w:hAnsi="Arial" w:cs="Arial"/>
          <w:i/>
          <w:iCs/>
          <w:color w:val="FF0000"/>
          <w:szCs w:val="22"/>
        </w:rPr>
      </w:pPr>
    </w:p>
    <w:p w14:paraId="2447A431" w14:textId="7D69F63A" w:rsidR="006744AE" w:rsidRDefault="006744AE" w:rsidP="001C02D3">
      <w:pPr>
        <w:pStyle w:val="Body"/>
        <w:spacing w:after="0"/>
        <w:rPr>
          <w:rFonts w:ascii="Arial" w:eastAsia="Calibri" w:hAnsi="Arial" w:cs="Arial"/>
          <w:i/>
          <w:iCs/>
          <w:color w:val="FF0000"/>
          <w:szCs w:val="22"/>
        </w:rPr>
      </w:pPr>
      <w:r w:rsidRPr="0065014D">
        <w:rPr>
          <w:rFonts w:ascii="Times New Roman" w:hAnsi="Times New Roman"/>
          <w:noProof/>
          <w:lang w:val="en-IN" w:eastAsia="en-IN"/>
        </w:rPr>
        <mc:AlternateContent>
          <mc:Choice Requires="wps">
            <w:drawing>
              <wp:anchor distT="45720" distB="45720" distL="114300" distR="114300" simplePos="0" relativeHeight="251679744" behindDoc="0" locked="0" layoutInCell="1" allowOverlap="1" wp14:anchorId="77306E6E" wp14:editId="3D8A8E64">
                <wp:simplePos x="0" y="0"/>
                <wp:positionH relativeFrom="column">
                  <wp:posOffset>3369642</wp:posOffset>
                </wp:positionH>
                <wp:positionV relativeFrom="paragraph">
                  <wp:posOffset>1352</wp:posOffset>
                </wp:positionV>
                <wp:extent cx="1764665" cy="1287145"/>
                <wp:effectExtent l="0" t="0" r="26035" b="27305"/>
                <wp:wrapSquare wrapText="bothSides"/>
                <wp:docPr id="21013197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1287145"/>
                        </a:xfrm>
                        <a:prstGeom prst="rect">
                          <a:avLst/>
                        </a:prstGeom>
                        <a:solidFill>
                          <a:srgbClr val="FFFFFF"/>
                        </a:solidFill>
                        <a:ln w="9525">
                          <a:solidFill>
                            <a:srgbClr val="000000"/>
                          </a:solidFill>
                          <a:miter lim="800000"/>
                          <a:headEnd/>
                          <a:tailEnd/>
                        </a:ln>
                      </wps:spPr>
                      <wps:txbx>
                        <w:txbxContent>
                          <w:p w14:paraId="1A939E96" w14:textId="77777777" w:rsidR="007C7917" w:rsidRDefault="007C7917" w:rsidP="006744AE">
                            <w:pPr>
                              <w:jc w:val="center"/>
                              <w:rPr>
                                <w:rFonts w:ascii="Times New Roman" w:hAnsi="Times New Roman"/>
                              </w:rPr>
                            </w:pPr>
                            <w:r w:rsidRPr="00631F46">
                              <w:rPr>
                                <w:rFonts w:ascii="Times New Roman" w:hAnsi="Times New Roman"/>
                              </w:rPr>
                              <w:t>Full-text studies excluded n = 39</w:t>
                            </w:r>
                          </w:p>
                          <w:p w14:paraId="2C37958B" w14:textId="77777777" w:rsidR="007C7917" w:rsidRPr="00631F46" w:rsidRDefault="007C7917" w:rsidP="006744AE">
                            <w:pPr>
                              <w:jc w:val="center"/>
                              <w:rPr>
                                <w:rFonts w:ascii="Times New Roman" w:hAnsi="Times New Roman"/>
                              </w:rPr>
                            </w:pPr>
                            <w:r w:rsidRPr="00631F46">
                              <w:rPr>
                                <w:rFonts w:ascii="Times New Roman" w:hAnsi="Times New Roman"/>
                              </w:rPr>
                              <w:t>No comparison with dermatologists n = 26</w:t>
                            </w:r>
                          </w:p>
                          <w:p w14:paraId="6B70C00C" w14:textId="77777777" w:rsidR="007C7917" w:rsidRPr="00631F46" w:rsidRDefault="007C7917" w:rsidP="006744AE">
                            <w:pPr>
                              <w:jc w:val="center"/>
                              <w:rPr>
                                <w:rFonts w:ascii="Times New Roman" w:hAnsi="Times New Roman"/>
                              </w:rPr>
                            </w:pPr>
                            <w:r w:rsidRPr="00631F46">
                              <w:rPr>
                                <w:rFonts w:ascii="Times New Roman" w:hAnsi="Times New Roman"/>
                              </w:rPr>
                              <w:t>No histopathological confirmation n = 4</w:t>
                            </w:r>
                          </w:p>
                          <w:p w14:paraId="5F84824B" w14:textId="77777777" w:rsidR="007C7917" w:rsidRPr="00E111AB" w:rsidRDefault="007C7917" w:rsidP="006744AE">
                            <w:pPr>
                              <w:jc w:val="center"/>
                              <w:rPr>
                                <w:rFonts w:ascii="Times New Roman" w:hAnsi="Times New Roman"/>
                              </w:rPr>
                            </w:pPr>
                            <w:r w:rsidRPr="00631F46">
                              <w:rPr>
                                <w:rFonts w:ascii="Times New Roman" w:hAnsi="Times New Roman"/>
                              </w:rPr>
                              <w:t>Inaccessible articles n = 9</w:t>
                            </w:r>
                            <w:r w:rsidRPr="00E111AB">
                              <w:rPr>
                                <w:rFonts w:ascii="Times New Roman" w:hAnsi="Times New Roman"/>
                              </w:rPr>
                              <w:br/>
                            </w:r>
                            <w:r w:rsidRPr="00E111AB">
                              <w:rPr>
                                <w:rFonts w:ascii="Times New Roman" w:hAnsi="Times New Roman"/>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306E6E" id="_x0000_s1038" type="#_x0000_t202" style="position:absolute;left:0;text-align:left;margin-left:265.35pt;margin-top:.1pt;width:138.95pt;height:101.3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">
                <v:textbox>
                  <w:txbxContent>
                    <w:p w14:paraId="1A939E96" w14:textId="77777777" w:rsidR="007C7917" w:rsidRDefault="007C7917" w:rsidP="006744AE">
                      <w:pPr>
                        <w:jc w:val="center"/>
                        <w:rPr>
                          <w:rFonts w:ascii="Times New Roman" w:hAnsi="Times New Roman"/>
                        </w:rPr>
                      </w:pPr>
                      <w:r w:rsidRPr="00631F46">
                        <w:rPr>
                          <w:rFonts w:ascii="Times New Roman" w:hAnsi="Times New Roman"/>
                        </w:rPr>
                        <w:t>Full-text studies excluded n = 39</w:t>
                      </w:r>
                    </w:p>
                    <w:p w14:paraId="2C37958B" w14:textId="77777777" w:rsidR="007C7917" w:rsidRPr="00631F46" w:rsidRDefault="007C7917" w:rsidP="006744AE">
                      <w:pPr>
                        <w:jc w:val="center"/>
                        <w:rPr>
                          <w:rFonts w:ascii="Times New Roman" w:hAnsi="Times New Roman"/>
                        </w:rPr>
                      </w:pPr>
                      <w:r w:rsidRPr="00631F46">
                        <w:rPr>
                          <w:rFonts w:ascii="Times New Roman" w:hAnsi="Times New Roman"/>
                        </w:rPr>
                        <w:t>No comparison with dermatologists n = 26</w:t>
                      </w:r>
                    </w:p>
                    <w:p w14:paraId="6B70C00C" w14:textId="77777777" w:rsidR="007C7917" w:rsidRPr="00631F46" w:rsidRDefault="007C7917" w:rsidP="006744AE">
                      <w:pPr>
                        <w:jc w:val="center"/>
                        <w:rPr>
                          <w:rFonts w:ascii="Times New Roman" w:hAnsi="Times New Roman"/>
                        </w:rPr>
                      </w:pPr>
                      <w:r w:rsidRPr="00631F46">
                        <w:rPr>
                          <w:rFonts w:ascii="Times New Roman" w:hAnsi="Times New Roman"/>
                        </w:rPr>
                        <w:t>No histopathological confirmation n = 4</w:t>
                      </w:r>
                    </w:p>
                    <w:p w14:paraId="5F84824B" w14:textId="77777777" w:rsidR="007C7917" w:rsidRPr="00E111AB" w:rsidRDefault="007C7917" w:rsidP="006744AE">
                      <w:pPr>
                        <w:jc w:val="center"/>
                        <w:rPr>
                          <w:rFonts w:ascii="Times New Roman" w:hAnsi="Times New Roman"/>
                        </w:rPr>
                      </w:pPr>
                      <w:r w:rsidRPr="00631F46">
                        <w:rPr>
                          <w:rFonts w:ascii="Times New Roman" w:hAnsi="Times New Roman"/>
                        </w:rPr>
                        <w:t>Inaccessible articles n = 9</w:t>
                      </w:r>
                      <w:r w:rsidRPr="00E111AB">
                        <w:rPr>
                          <w:rFonts w:ascii="Times New Roman" w:hAnsi="Times New Roman"/>
                        </w:rPr>
                        <w:br/>
                      </w:r>
                      <w:r w:rsidRPr="00E111AB">
                        <w:rPr>
                          <w:rFonts w:ascii="Times New Roman" w:hAnsi="Times New Roman"/>
                        </w:rPr>
                        <w:br/>
                      </w:r>
                    </w:p>
                  </w:txbxContent>
                </v:textbox>
                <w10:wrap type="square"/>
              </v:shape>
            </w:pict>
          </mc:Fallback>
        </mc:AlternateContent>
      </w:r>
    </w:p>
    <w:p w14:paraId="1974A72E" w14:textId="77777777" w:rsidR="006744AE" w:rsidRDefault="006744AE" w:rsidP="001C02D3">
      <w:pPr>
        <w:pStyle w:val="Body"/>
        <w:spacing w:after="0"/>
        <w:rPr>
          <w:rFonts w:ascii="Arial" w:eastAsia="Calibri" w:hAnsi="Arial" w:cs="Arial"/>
          <w:i/>
          <w:iCs/>
          <w:color w:val="FF0000"/>
          <w:szCs w:val="22"/>
        </w:rPr>
      </w:pPr>
    </w:p>
    <w:p w14:paraId="2E6569A7" w14:textId="3E0DE4ED" w:rsidR="006744AE" w:rsidRDefault="006744AE" w:rsidP="001C02D3">
      <w:pPr>
        <w:pStyle w:val="Body"/>
        <w:spacing w:after="0"/>
        <w:rPr>
          <w:rFonts w:ascii="Arial" w:eastAsia="Calibri" w:hAnsi="Arial" w:cs="Arial"/>
          <w:i/>
          <w:iCs/>
          <w:color w:val="FF0000"/>
          <w:szCs w:val="22"/>
        </w:rPr>
      </w:pPr>
    </w:p>
    <w:p w14:paraId="3622A31E" w14:textId="77777777" w:rsidR="006744AE" w:rsidRDefault="006744AE" w:rsidP="001C02D3">
      <w:pPr>
        <w:pStyle w:val="Body"/>
        <w:spacing w:after="0"/>
        <w:rPr>
          <w:rFonts w:ascii="Arial" w:eastAsia="Calibri" w:hAnsi="Arial" w:cs="Arial"/>
          <w:i/>
          <w:iCs/>
          <w:color w:val="FF0000"/>
          <w:szCs w:val="22"/>
        </w:rPr>
      </w:pPr>
    </w:p>
    <w:p w14:paraId="238F0FC8" w14:textId="35337C77" w:rsidR="006744AE" w:rsidRDefault="006744AE" w:rsidP="001C02D3">
      <w:pPr>
        <w:pStyle w:val="Body"/>
        <w:spacing w:after="0"/>
        <w:rPr>
          <w:rFonts w:ascii="Arial" w:eastAsia="Calibri" w:hAnsi="Arial" w:cs="Arial"/>
          <w:i/>
          <w:iCs/>
          <w:color w:val="FF0000"/>
          <w:szCs w:val="22"/>
        </w:rPr>
      </w:pPr>
    </w:p>
    <w:p w14:paraId="1B6AEF30" w14:textId="77777777" w:rsidR="006744AE" w:rsidRDefault="006744AE" w:rsidP="001C02D3">
      <w:pPr>
        <w:pStyle w:val="Body"/>
        <w:spacing w:after="0"/>
        <w:rPr>
          <w:rFonts w:ascii="Arial" w:eastAsia="Calibri" w:hAnsi="Arial" w:cs="Arial"/>
          <w:i/>
          <w:iCs/>
          <w:color w:val="FF0000"/>
          <w:szCs w:val="22"/>
        </w:rPr>
      </w:pPr>
    </w:p>
    <w:p w14:paraId="384404CA" w14:textId="0B7B065C" w:rsidR="006744AE" w:rsidRDefault="006744AE" w:rsidP="001C02D3">
      <w:pPr>
        <w:pStyle w:val="Body"/>
        <w:spacing w:after="0"/>
        <w:rPr>
          <w:rFonts w:ascii="Arial" w:eastAsia="Calibri" w:hAnsi="Arial" w:cs="Arial"/>
          <w:i/>
          <w:iCs/>
          <w:color w:val="FF0000"/>
          <w:szCs w:val="22"/>
        </w:rPr>
      </w:pPr>
    </w:p>
    <w:p w14:paraId="548C3BCD" w14:textId="77777777" w:rsidR="006744AE" w:rsidRDefault="006744AE" w:rsidP="001C02D3">
      <w:pPr>
        <w:pStyle w:val="Body"/>
        <w:spacing w:after="0"/>
        <w:rPr>
          <w:rFonts w:ascii="Arial" w:eastAsia="Calibri" w:hAnsi="Arial" w:cs="Arial"/>
          <w:i/>
          <w:iCs/>
          <w:color w:val="FF0000"/>
          <w:szCs w:val="22"/>
        </w:rPr>
      </w:pPr>
    </w:p>
    <w:p w14:paraId="2C9B7C1D" w14:textId="005B64C9" w:rsidR="006744AE" w:rsidRDefault="006744AE" w:rsidP="001C02D3">
      <w:pPr>
        <w:pStyle w:val="Body"/>
        <w:spacing w:after="0"/>
        <w:rPr>
          <w:rFonts w:ascii="Arial" w:eastAsia="Calibri" w:hAnsi="Arial" w:cs="Arial"/>
          <w:i/>
          <w:iCs/>
          <w:color w:val="FF0000"/>
          <w:szCs w:val="22"/>
        </w:rPr>
      </w:pPr>
    </w:p>
    <w:p w14:paraId="1E99A3FC" w14:textId="77777777" w:rsidR="006744AE" w:rsidRPr="007C7917" w:rsidRDefault="006744AE" w:rsidP="001C02D3">
      <w:pPr>
        <w:pStyle w:val="Body"/>
        <w:spacing w:after="0"/>
        <w:rPr>
          <w:rFonts w:ascii="Arial" w:eastAsia="Calibri" w:hAnsi="Arial" w:cs="Arial"/>
          <w:i/>
          <w:iCs/>
          <w:color w:val="000000" w:themeColor="text1"/>
          <w:szCs w:val="22"/>
        </w:rPr>
      </w:pPr>
    </w:p>
    <w:p w14:paraId="00B30DAF" w14:textId="68C59A8A" w:rsidR="007E748D" w:rsidRPr="007C7917" w:rsidRDefault="007E748D" w:rsidP="001C02D3">
      <w:pPr>
        <w:pStyle w:val="Body"/>
        <w:spacing w:after="0"/>
        <w:rPr>
          <w:rFonts w:ascii="Arial" w:eastAsia="Calibri" w:hAnsi="Arial" w:cs="Arial"/>
          <w:i/>
          <w:iCs/>
          <w:color w:val="000000" w:themeColor="text1"/>
          <w:szCs w:val="22"/>
        </w:rPr>
      </w:pPr>
      <w:r w:rsidRPr="007C7917">
        <w:rPr>
          <w:rFonts w:ascii="Arial" w:eastAsia="Calibri" w:hAnsi="Arial" w:cs="Arial"/>
          <w:i/>
          <w:iCs/>
          <w:color w:val="000000" w:themeColor="text1"/>
          <w:szCs w:val="22"/>
        </w:rPr>
        <w:t>Source: The authors (2024).</w:t>
      </w:r>
    </w:p>
    <w:p w14:paraId="3EA08FED" w14:textId="0C575DBB" w:rsidR="00790ADA" w:rsidRDefault="00790ADA" w:rsidP="001C02D3">
      <w:pPr>
        <w:pStyle w:val="Body"/>
        <w:spacing w:after="0"/>
        <w:rPr>
          <w:rFonts w:ascii="Arial" w:hAnsi="Arial" w:cs="Arial"/>
        </w:rPr>
      </w:pPr>
    </w:p>
    <w:p w14:paraId="03ED9645" w14:textId="51177777" w:rsidR="00790ADA" w:rsidRPr="00FB3A86" w:rsidRDefault="00790ADA" w:rsidP="001C02D3">
      <w:pPr>
        <w:pStyle w:val="Body"/>
        <w:spacing w:after="0"/>
        <w:rPr>
          <w:rFonts w:ascii="Arial" w:hAnsi="Arial" w:cs="Arial"/>
        </w:rPr>
      </w:pPr>
    </w:p>
    <w:p w14:paraId="4E16C510" w14:textId="77777777" w:rsidR="006744AE" w:rsidRDefault="006744AE" w:rsidP="001C02D3">
      <w:pPr>
        <w:pStyle w:val="Head1"/>
        <w:spacing w:after="0"/>
        <w:jc w:val="both"/>
        <w:rPr>
          <w:rFonts w:ascii="Arial" w:hAnsi="Arial" w:cs="Arial"/>
        </w:rPr>
      </w:pPr>
    </w:p>
    <w:p w14:paraId="4CAA8851" w14:textId="6DD98D83" w:rsidR="00902823" w:rsidRDefault="00000F8F" w:rsidP="001C02D3">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53C6E8E" w14:textId="77777777" w:rsidR="00790ADA" w:rsidRPr="00FB3A86" w:rsidRDefault="00790ADA" w:rsidP="001C02D3">
      <w:pPr>
        <w:pStyle w:val="Head1"/>
        <w:spacing w:after="0"/>
        <w:jc w:val="both"/>
        <w:rPr>
          <w:rFonts w:ascii="Arial" w:hAnsi="Arial" w:cs="Arial"/>
        </w:rPr>
      </w:pPr>
    </w:p>
    <w:p w14:paraId="32EF13F8" w14:textId="54E669B7" w:rsidR="007E748D" w:rsidRDefault="007E748D" w:rsidP="001C02D3">
      <w:pPr>
        <w:pStyle w:val="Body"/>
        <w:spacing w:after="0"/>
        <w:rPr>
          <w:rFonts w:ascii="Arial" w:hAnsi="Arial" w:cs="Arial"/>
        </w:rPr>
      </w:pPr>
      <w:r w:rsidRPr="007E748D">
        <w:rPr>
          <w:rFonts w:ascii="Arial" w:hAnsi="Arial" w:cs="Arial"/>
        </w:rPr>
        <w:t>A total of 11 articles were included in this review. It was found that 90% of the articles were published in the last five years, during which 54.5% of the studies focused exclusively on melanoma-type skin cancer. Each study proposed its own artificial intelligence algorithm using different technologies (Table 1).</w:t>
      </w:r>
    </w:p>
    <w:p w14:paraId="6AEEAA54" w14:textId="77777777" w:rsidR="007E748D" w:rsidRPr="007E748D" w:rsidRDefault="007E748D" w:rsidP="001C02D3">
      <w:pPr>
        <w:pStyle w:val="Body"/>
        <w:spacing w:after="0"/>
        <w:rPr>
          <w:rFonts w:ascii="Arial" w:hAnsi="Arial" w:cs="Arial"/>
        </w:rPr>
      </w:pPr>
    </w:p>
    <w:p w14:paraId="120841B5" w14:textId="26AD690B" w:rsidR="006744AE" w:rsidRDefault="006744AE" w:rsidP="001C02D3">
      <w:pPr>
        <w:pStyle w:val="Body"/>
        <w:spacing w:after="0"/>
        <w:rPr>
          <w:rFonts w:ascii="Arial" w:hAnsi="Arial" w:cs="Arial"/>
          <w:b/>
          <w:bCs/>
        </w:rPr>
      </w:pPr>
    </w:p>
    <w:p w14:paraId="65A38031" w14:textId="23229656" w:rsidR="006744AE" w:rsidRDefault="006744AE" w:rsidP="001C02D3">
      <w:pPr>
        <w:pStyle w:val="Body"/>
        <w:spacing w:after="0"/>
        <w:rPr>
          <w:rFonts w:ascii="Arial" w:hAnsi="Arial" w:cs="Arial"/>
          <w:b/>
          <w:bCs/>
        </w:rPr>
      </w:pPr>
    </w:p>
    <w:p w14:paraId="00EE3491" w14:textId="421C52AA" w:rsidR="006744AE" w:rsidRDefault="006744AE" w:rsidP="001C02D3">
      <w:pPr>
        <w:pStyle w:val="Body"/>
        <w:spacing w:after="0"/>
        <w:rPr>
          <w:rFonts w:ascii="Arial" w:hAnsi="Arial" w:cs="Arial"/>
          <w:b/>
          <w:bCs/>
        </w:rPr>
      </w:pPr>
    </w:p>
    <w:p w14:paraId="539C14C1" w14:textId="1B9A5DB1" w:rsidR="006744AE" w:rsidRDefault="006744AE" w:rsidP="001C02D3">
      <w:pPr>
        <w:pStyle w:val="Body"/>
        <w:spacing w:after="0"/>
        <w:rPr>
          <w:rFonts w:ascii="Arial" w:hAnsi="Arial" w:cs="Arial"/>
          <w:b/>
          <w:bCs/>
        </w:rPr>
      </w:pPr>
    </w:p>
    <w:p w14:paraId="0C090734" w14:textId="60C38311" w:rsidR="006744AE" w:rsidRDefault="006744AE" w:rsidP="001C02D3">
      <w:pPr>
        <w:pStyle w:val="Body"/>
        <w:spacing w:after="0"/>
        <w:rPr>
          <w:rFonts w:ascii="Arial" w:hAnsi="Arial" w:cs="Arial"/>
          <w:b/>
          <w:bCs/>
        </w:rPr>
      </w:pPr>
    </w:p>
    <w:p w14:paraId="47881A9D" w14:textId="31C67AB9" w:rsidR="006744AE" w:rsidRDefault="006744AE" w:rsidP="001C02D3">
      <w:pPr>
        <w:pStyle w:val="Body"/>
        <w:spacing w:after="0"/>
        <w:rPr>
          <w:rFonts w:ascii="Arial" w:hAnsi="Arial" w:cs="Arial"/>
          <w:b/>
          <w:bCs/>
        </w:rPr>
      </w:pPr>
    </w:p>
    <w:p w14:paraId="265EDB3B" w14:textId="18CED230" w:rsidR="006744AE" w:rsidRDefault="006744AE" w:rsidP="001C02D3">
      <w:pPr>
        <w:pStyle w:val="Body"/>
        <w:spacing w:after="0"/>
        <w:rPr>
          <w:rFonts w:ascii="Arial" w:hAnsi="Arial" w:cs="Arial"/>
          <w:b/>
          <w:bCs/>
        </w:rPr>
      </w:pPr>
    </w:p>
    <w:p w14:paraId="51622E77" w14:textId="599D3C2B" w:rsidR="006744AE" w:rsidRDefault="006744AE" w:rsidP="001C02D3">
      <w:pPr>
        <w:pStyle w:val="Body"/>
        <w:spacing w:after="0"/>
        <w:rPr>
          <w:rFonts w:ascii="Arial" w:hAnsi="Arial" w:cs="Arial"/>
          <w:b/>
          <w:bCs/>
        </w:rPr>
      </w:pPr>
    </w:p>
    <w:p w14:paraId="001A2F11" w14:textId="63BB49DD" w:rsidR="006744AE" w:rsidRDefault="006744AE" w:rsidP="001C02D3">
      <w:pPr>
        <w:pStyle w:val="Body"/>
        <w:spacing w:after="0"/>
        <w:rPr>
          <w:rFonts w:ascii="Arial" w:hAnsi="Arial" w:cs="Arial"/>
          <w:b/>
          <w:bCs/>
        </w:rPr>
      </w:pPr>
    </w:p>
    <w:p w14:paraId="230D9E66" w14:textId="5A0DC13A" w:rsidR="006744AE" w:rsidRDefault="006744AE" w:rsidP="001C02D3">
      <w:pPr>
        <w:pStyle w:val="Body"/>
        <w:spacing w:after="0"/>
        <w:rPr>
          <w:rFonts w:ascii="Arial" w:hAnsi="Arial" w:cs="Arial"/>
          <w:b/>
          <w:bCs/>
        </w:rPr>
      </w:pPr>
    </w:p>
    <w:p w14:paraId="5CBAAA4E" w14:textId="465E4B72" w:rsidR="006744AE" w:rsidRDefault="006744AE" w:rsidP="001C02D3">
      <w:pPr>
        <w:pStyle w:val="Body"/>
        <w:spacing w:after="0"/>
        <w:rPr>
          <w:rFonts w:ascii="Arial" w:hAnsi="Arial" w:cs="Arial"/>
          <w:b/>
          <w:bCs/>
        </w:rPr>
      </w:pPr>
    </w:p>
    <w:p w14:paraId="2A81256A" w14:textId="77777777" w:rsidR="006744AE" w:rsidRDefault="006744AE" w:rsidP="001C02D3">
      <w:pPr>
        <w:pStyle w:val="Body"/>
        <w:spacing w:after="0"/>
        <w:rPr>
          <w:rFonts w:ascii="Arial" w:hAnsi="Arial" w:cs="Arial"/>
          <w:b/>
          <w:bCs/>
        </w:rPr>
      </w:pPr>
    </w:p>
    <w:p w14:paraId="18DDD9B4" w14:textId="5E76E3A6" w:rsidR="007E748D" w:rsidRPr="007E748D" w:rsidRDefault="007E748D" w:rsidP="001C02D3">
      <w:pPr>
        <w:pStyle w:val="Body"/>
        <w:spacing w:after="0"/>
        <w:rPr>
          <w:rFonts w:ascii="Arial" w:hAnsi="Arial" w:cs="Arial"/>
        </w:rPr>
      </w:pPr>
      <w:r w:rsidRPr="007E748D">
        <w:rPr>
          <w:rFonts w:ascii="Arial" w:hAnsi="Arial" w:cs="Arial"/>
          <w:b/>
          <w:bCs/>
        </w:rPr>
        <w:t>Table 1 – Authors, journal, and objectives proposed by the studies included in the integrative review, 2024.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6"/>
        <w:gridCol w:w="2332"/>
        <w:gridCol w:w="7152"/>
      </w:tblGrid>
      <w:tr w:rsidR="007E748D" w:rsidRPr="007E748D" w14:paraId="7FE5C5F2" w14:textId="77777777" w:rsidTr="004075E2">
        <w:trPr>
          <w:tblHeader/>
          <w:tblCellSpacing w:w="15" w:type="dxa"/>
        </w:trPr>
        <w:tc>
          <w:tcPr>
            <w:tcW w:w="0" w:type="auto"/>
            <w:tcBorders>
              <w:top w:val="single" w:sz="12" w:space="0" w:color="auto"/>
              <w:bottom w:val="single" w:sz="8" w:space="0" w:color="auto"/>
            </w:tcBorders>
            <w:vAlign w:val="center"/>
            <w:hideMark/>
          </w:tcPr>
          <w:p w14:paraId="11F5823F" w14:textId="77777777" w:rsidR="007E748D" w:rsidRPr="007E748D" w:rsidRDefault="007E748D" w:rsidP="004075E2">
            <w:pPr>
              <w:pStyle w:val="Body"/>
              <w:jc w:val="center"/>
              <w:rPr>
                <w:rFonts w:ascii="Arial" w:hAnsi="Arial" w:cs="Arial"/>
                <w:b/>
                <w:bCs/>
                <w:lang w:val="pt-BR"/>
              </w:rPr>
            </w:pPr>
            <w:r w:rsidRPr="007E748D">
              <w:rPr>
                <w:rFonts w:ascii="Arial" w:hAnsi="Arial" w:cs="Arial"/>
                <w:b/>
                <w:bCs/>
                <w:lang w:val="pt-BR"/>
              </w:rPr>
              <w:t>Authors and Year</w:t>
            </w:r>
          </w:p>
        </w:tc>
        <w:tc>
          <w:tcPr>
            <w:tcW w:w="0" w:type="auto"/>
            <w:tcBorders>
              <w:top w:val="single" w:sz="12" w:space="0" w:color="auto"/>
              <w:bottom w:val="single" w:sz="8" w:space="0" w:color="auto"/>
            </w:tcBorders>
            <w:vAlign w:val="center"/>
            <w:hideMark/>
          </w:tcPr>
          <w:p w14:paraId="129252AD" w14:textId="77777777" w:rsidR="007E748D" w:rsidRPr="007E748D" w:rsidRDefault="007E748D" w:rsidP="004075E2">
            <w:pPr>
              <w:pStyle w:val="Body"/>
              <w:jc w:val="center"/>
              <w:rPr>
                <w:rFonts w:ascii="Arial" w:hAnsi="Arial" w:cs="Arial"/>
                <w:b/>
                <w:bCs/>
                <w:lang w:val="pt-BR"/>
              </w:rPr>
            </w:pPr>
            <w:r w:rsidRPr="007E748D">
              <w:rPr>
                <w:rFonts w:ascii="Arial" w:hAnsi="Arial" w:cs="Arial"/>
                <w:b/>
                <w:bCs/>
                <w:lang w:val="pt-BR"/>
              </w:rPr>
              <w:t>Journal</w:t>
            </w:r>
          </w:p>
        </w:tc>
        <w:tc>
          <w:tcPr>
            <w:tcW w:w="0" w:type="auto"/>
            <w:tcBorders>
              <w:top w:val="single" w:sz="12" w:space="0" w:color="auto"/>
              <w:bottom w:val="single" w:sz="8" w:space="0" w:color="auto"/>
            </w:tcBorders>
            <w:vAlign w:val="center"/>
            <w:hideMark/>
          </w:tcPr>
          <w:p w14:paraId="127A7BA3" w14:textId="77777777" w:rsidR="007E748D" w:rsidRPr="007E748D" w:rsidRDefault="007E748D" w:rsidP="004075E2">
            <w:pPr>
              <w:pStyle w:val="Body"/>
              <w:jc w:val="center"/>
              <w:rPr>
                <w:rFonts w:ascii="Arial" w:hAnsi="Arial" w:cs="Arial"/>
                <w:b/>
                <w:bCs/>
                <w:lang w:val="pt-BR"/>
              </w:rPr>
            </w:pPr>
            <w:r w:rsidRPr="007E748D">
              <w:rPr>
                <w:rFonts w:ascii="Arial" w:hAnsi="Arial" w:cs="Arial"/>
                <w:b/>
                <w:bCs/>
                <w:lang w:val="pt-BR"/>
              </w:rPr>
              <w:t>Objectives</w:t>
            </w:r>
          </w:p>
        </w:tc>
      </w:tr>
      <w:tr w:rsidR="007E748D" w:rsidRPr="007E748D" w14:paraId="0A75B73C" w14:textId="77777777" w:rsidTr="007E748D">
        <w:trPr>
          <w:tblCellSpacing w:w="15" w:type="dxa"/>
        </w:trPr>
        <w:tc>
          <w:tcPr>
            <w:tcW w:w="0" w:type="auto"/>
            <w:vAlign w:val="center"/>
            <w:hideMark/>
          </w:tcPr>
          <w:p w14:paraId="2CE7DBC9" w14:textId="77777777" w:rsidR="007E748D" w:rsidRPr="007E748D" w:rsidRDefault="007E748D" w:rsidP="001C02D3">
            <w:pPr>
              <w:pStyle w:val="Body"/>
              <w:rPr>
                <w:rFonts w:ascii="Arial" w:hAnsi="Arial" w:cs="Arial"/>
                <w:lang w:val="pt-BR"/>
              </w:rPr>
            </w:pPr>
            <w:r w:rsidRPr="007E748D">
              <w:rPr>
                <w:rFonts w:ascii="Arial" w:hAnsi="Arial" w:cs="Arial"/>
                <w:lang w:val="pt-BR"/>
              </w:rPr>
              <w:t xml:space="preserve">Sboner </w:t>
            </w:r>
            <w:r w:rsidRPr="00780CD1">
              <w:rPr>
                <w:rFonts w:ascii="Arial" w:hAnsi="Arial" w:cs="Arial"/>
                <w:i/>
                <w:iCs/>
                <w:lang w:val="pt-BR"/>
              </w:rPr>
              <w:t>et al</w:t>
            </w:r>
            <w:r w:rsidRPr="007E748D">
              <w:rPr>
                <w:rFonts w:ascii="Arial" w:hAnsi="Arial" w:cs="Arial"/>
                <w:lang w:val="pt-BR"/>
              </w:rPr>
              <w:t>., 2003</w:t>
            </w:r>
          </w:p>
        </w:tc>
        <w:tc>
          <w:tcPr>
            <w:tcW w:w="0" w:type="auto"/>
            <w:vAlign w:val="center"/>
            <w:hideMark/>
          </w:tcPr>
          <w:p w14:paraId="55E7860F" w14:textId="77777777" w:rsidR="007E748D" w:rsidRPr="007E748D" w:rsidRDefault="007E748D" w:rsidP="001C02D3">
            <w:pPr>
              <w:pStyle w:val="Body"/>
              <w:rPr>
                <w:rFonts w:ascii="Arial" w:hAnsi="Arial" w:cs="Arial"/>
                <w:lang w:val="pt-BR"/>
              </w:rPr>
            </w:pPr>
            <w:r w:rsidRPr="007E748D">
              <w:rPr>
                <w:rFonts w:ascii="Arial" w:hAnsi="Arial" w:cs="Arial"/>
                <w:lang w:val="pt-BR"/>
              </w:rPr>
              <w:t>Artificial Intelligence in Medicine</w:t>
            </w:r>
          </w:p>
        </w:tc>
        <w:tc>
          <w:tcPr>
            <w:tcW w:w="0" w:type="auto"/>
            <w:vAlign w:val="center"/>
            <w:hideMark/>
          </w:tcPr>
          <w:p w14:paraId="2E0ED7B3" w14:textId="77777777" w:rsidR="007E748D" w:rsidRPr="007E748D" w:rsidRDefault="007E748D" w:rsidP="001C02D3">
            <w:pPr>
              <w:pStyle w:val="Body"/>
              <w:rPr>
                <w:rFonts w:ascii="Arial" w:hAnsi="Arial" w:cs="Arial"/>
              </w:rPr>
            </w:pPr>
            <w:r w:rsidRPr="007E748D">
              <w:rPr>
                <w:rFonts w:ascii="Arial" w:hAnsi="Arial" w:cs="Arial"/>
              </w:rPr>
              <w:t>Improve the performance of single-system algorithms for early-stage melanoma detection and compare with dermatologists</w:t>
            </w:r>
          </w:p>
        </w:tc>
      </w:tr>
      <w:tr w:rsidR="007E748D" w:rsidRPr="007E748D" w14:paraId="092C0907" w14:textId="77777777" w:rsidTr="007E748D">
        <w:trPr>
          <w:tblCellSpacing w:w="15" w:type="dxa"/>
        </w:trPr>
        <w:tc>
          <w:tcPr>
            <w:tcW w:w="0" w:type="auto"/>
            <w:vAlign w:val="center"/>
            <w:hideMark/>
          </w:tcPr>
          <w:p w14:paraId="61033E07" w14:textId="77777777" w:rsidR="007E748D" w:rsidRPr="007E748D" w:rsidRDefault="007E748D" w:rsidP="001C02D3">
            <w:pPr>
              <w:pStyle w:val="Body"/>
              <w:rPr>
                <w:rFonts w:ascii="Arial" w:hAnsi="Arial" w:cs="Arial"/>
                <w:lang w:val="pt-BR"/>
              </w:rPr>
            </w:pPr>
            <w:r w:rsidRPr="007E748D">
              <w:rPr>
                <w:rFonts w:ascii="Arial" w:hAnsi="Arial" w:cs="Arial"/>
                <w:lang w:val="pt-BR"/>
              </w:rPr>
              <w:t xml:space="preserve">Brinker </w:t>
            </w:r>
            <w:r w:rsidRPr="00780CD1">
              <w:rPr>
                <w:rFonts w:ascii="Arial" w:hAnsi="Arial" w:cs="Arial"/>
                <w:i/>
                <w:iCs/>
                <w:lang w:val="pt-BR"/>
              </w:rPr>
              <w:t>et al</w:t>
            </w:r>
            <w:r w:rsidRPr="007E748D">
              <w:rPr>
                <w:rFonts w:ascii="Arial" w:hAnsi="Arial" w:cs="Arial"/>
                <w:lang w:val="pt-BR"/>
              </w:rPr>
              <w:t>., 2019a</w:t>
            </w:r>
          </w:p>
        </w:tc>
        <w:tc>
          <w:tcPr>
            <w:tcW w:w="0" w:type="auto"/>
            <w:vAlign w:val="center"/>
            <w:hideMark/>
          </w:tcPr>
          <w:p w14:paraId="546F8C73" w14:textId="77777777" w:rsidR="007E748D" w:rsidRPr="007E748D" w:rsidRDefault="007E748D" w:rsidP="001C02D3">
            <w:pPr>
              <w:pStyle w:val="Body"/>
              <w:rPr>
                <w:rFonts w:ascii="Arial" w:hAnsi="Arial" w:cs="Arial"/>
                <w:lang w:val="pt-BR"/>
              </w:rPr>
            </w:pPr>
            <w:r w:rsidRPr="007E748D">
              <w:rPr>
                <w:rFonts w:ascii="Arial" w:hAnsi="Arial" w:cs="Arial"/>
                <w:lang w:val="pt-BR"/>
              </w:rPr>
              <w:t>European Journal of Cancer</w:t>
            </w:r>
          </w:p>
        </w:tc>
        <w:tc>
          <w:tcPr>
            <w:tcW w:w="0" w:type="auto"/>
            <w:vAlign w:val="center"/>
            <w:hideMark/>
          </w:tcPr>
          <w:p w14:paraId="566C05EC" w14:textId="77777777" w:rsidR="007E748D" w:rsidRPr="007E748D" w:rsidRDefault="007E748D" w:rsidP="001C02D3">
            <w:pPr>
              <w:pStyle w:val="Body"/>
              <w:rPr>
                <w:rFonts w:ascii="Arial" w:hAnsi="Arial" w:cs="Arial"/>
                <w:lang w:val="pt-BR"/>
              </w:rPr>
            </w:pPr>
            <w:r w:rsidRPr="007E748D">
              <w:rPr>
                <w:rFonts w:ascii="Arial" w:hAnsi="Arial" w:cs="Arial"/>
                <w:lang w:val="pt-BR"/>
              </w:rPr>
              <w:t>Train a convolutional neural network algorithm to classify melanoma images</w:t>
            </w:r>
          </w:p>
        </w:tc>
      </w:tr>
      <w:tr w:rsidR="007E748D" w:rsidRPr="007E748D" w14:paraId="20625FCC" w14:textId="77777777" w:rsidTr="007E748D">
        <w:trPr>
          <w:tblCellSpacing w:w="15" w:type="dxa"/>
        </w:trPr>
        <w:tc>
          <w:tcPr>
            <w:tcW w:w="0" w:type="auto"/>
            <w:vAlign w:val="center"/>
            <w:hideMark/>
          </w:tcPr>
          <w:p w14:paraId="7963004C" w14:textId="77777777" w:rsidR="007E748D" w:rsidRPr="007E748D" w:rsidRDefault="007E748D" w:rsidP="001C02D3">
            <w:pPr>
              <w:pStyle w:val="Body"/>
              <w:rPr>
                <w:rFonts w:ascii="Arial" w:hAnsi="Arial" w:cs="Arial"/>
                <w:lang w:val="pt-BR"/>
              </w:rPr>
            </w:pPr>
            <w:r w:rsidRPr="007E748D">
              <w:rPr>
                <w:rFonts w:ascii="Arial" w:hAnsi="Arial" w:cs="Arial"/>
                <w:lang w:val="pt-BR"/>
              </w:rPr>
              <w:t xml:space="preserve">Brinker </w:t>
            </w:r>
            <w:r w:rsidRPr="00780CD1">
              <w:rPr>
                <w:rFonts w:ascii="Arial" w:hAnsi="Arial" w:cs="Arial"/>
                <w:i/>
                <w:iCs/>
                <w:lang w:val="pt-BR"/>
              </w:rPr>
              <w:t>et al</w:t>
            </w:r>
            <w:r w:rsidRPr="007E748D">
              <w:rPr>
                <w:rFonts w:ascii="Arial" w:hAnsi="Arial" w:cs="Arial"/>
                <w:lang w:val="pt-BR"/>
              </w:rPr>
              <w:t>., 2019b</w:t>
            </w:r>
          </w:p>
        </w:tc>
        <w:tc>
          <w:tcPr>
            <w:tcW w:w="0" w:type="auto"/>
            <w:vAlign w:val="center"/>
            <w:hideMark/>
          </w:tcPr>
          <w:p w14:paraId="660F4AA2" w14:textId="77777777" w:rsidR="007E748D" w:rsidRPr="007E748D" w:rsidRDefault="007E748D" w:rsidP="001C02D3">
            <w:pPr>
              <w:pStyle w:val="Body"/>
              <w:rPr>
                <w:rFonts w:ascii="Arial" w:hAnsi="Arial" w:cs="Arial"/>
                <w:lang w:val="pt-BR"/>
              </w:rPr>
            </w:pPr>
            <w:r w:rsidRPr="007E748D">
              <w:rPr>
                <w:rFonts w:ascii="Arial" w:hAnsi="Arial" w:cs="Arial"/>
                <w:lang w:val="pt-BR"/>
              </w:rPr>
              <w:t>European Journal of Cancer</w:t>
            </w:r>
          </w:p>
        </w:tc>
        <w:tc>
          <w:tcPr>
            <w:tcW w:w="0" w:type="auto"/>
            <w:vAlign w:val="center"/>
            <w:hideMark/>
          </w:tcPr>
          <w:p w14:paraId="73AF1FC3" w14:textId="77777777" w:rsidR="007E748D" w:rsidRPr="007E748D" w:rsidRDefault="007E748D" w:rsidP="001C02D3">
            <w:pPr>
              <w:pStyle w:val="Body"/>
              <w:rPr>
                <w:rFonts w:ascii="Arial" w:hAnsi="Arial" w:cs="Arial"/>
              </w:rPr>
            </w:pPr>
            <w:r w:rsidRPr="007E748D">
              <w:rPr>
                <w:rFonts w:ascii="Arial" w:hAnsi="Arial" w:cs="Arial"/>
              </w:rPr>
              <w:t xml:space="preserve">Compare the performance of a convolutional neural network trained with </w:t>
            </w:r>
            <w:proofErr w:type="spellStart"/>
            <w:r w:rsidRPr="007E748D">
              <w:rPr>
                <w:rFonts w:ascii="Arial" w:hAnsi="Arial" w:cs="Arial"/>
              </w:rPr>
              <w:t>dermoscopic</w:t>
            </w:r>
            <w:proofErr w:type="spellEnd"/>
            <w:r w:rsidRPr="007E748D">
              <w:rPr>
                <w:rFonts w:ascii="Arial" w:hAnsi="Arial" w:cs="Arial"/>
              </w:rPr>
              <w:t xml:space="preserve"> images for identifying melanoma in clinical photographs versus manual classification by dermatologists</w:t>
            </w:r>
          </w:p>
        </w:tc>
      </w:tr>
      <w:tr w:rsidR="007E748D" w:rsidRPr="007E748D" w14:paraId="034536B8" w14:textId="77777777" w:rsidTr="007E748D">
        <w:trPr>
          <w:tblCellSpacing w:w="15" w:type="dxa"/>
        </w:trPr>
        <w:tc>
          <w:tcPr>
            <w:tcW w:w="0" w:type="auto"/>
            <w:vAlign w:val="center"/>
            <w:hideMark/>
          </w:tcPr>
          <w:p w14:paraId="7901D492" w14:textId="77777777" w:rsidR="007E748D" w:rsidRPr="007E748D" w:rsidRDefault="007E748D" w:rsidP="001C02D3">
            <w:pPr>
              <w:pStyle w:val="Body"/>
              <w:rPr>
                <w:rFonts w:ascii="Arial" w:hAnsi="Arial" w:cs="Arial"/>
                <w:lang w:val="pt-BR"/>
              </w:rPr>
            </w:pPr>
            <w:r w:rsidRPr="007E748D">
              <w:rPr>
                <w:rFonts w:ascii="Arial" w:hAnsi="Arial" w:cs="Arial"/>
                <w:lang w:val="pt-BR"/>
              </w:rPr>
              <w:t xml:space="preserve">Maron </w:t>
            </w:r>
            <w:r w:rsidRPr="00780CD1">
              <w:rPr>
                <w:rFonts w:ascii="Arial" w:hAnsi="Arial" w:cs="Arial"/>
                <w:i/>
                <w:iCs/>
                <w:lang w:val="pt-BR"/>
              </w:rPr>
              <w:t>et al</w:t>
            </w:r>
            <w:r w:rsidRPr="007E748D">
              <w:rPr>
                <w:rFonts w:ascii="Arial" w:hAnsi="Arial" w:cs="Arial"/>
                <w:lang w:val="pt-BR"/>
              </w:rPr>
              <w:t>., 2019</w:t>
            </w:r>
          </w:p>
        </w:tc>
        <w:tc>
          <w:tcPr>
            <w:tcW w:w="0" w:type="auto"/>
            <w:vAlign w:val="center"/>
            <w:hideMark/>
          </w:tcPr>
          <w:p w14:paraId="5644DF79" w14:textId="77777777" w:rsidR="007E748D" w:rsidRPr="007E748D" w:rsidRDefault="007E748D" w:rsidP="001C02D3">
            <w:pPr>
              <w:pStyle w:val="Body"/>
              <w:rPr>
                <w:rFonts w:ascii="Arial" w:hAnsi="Arial" w:cs="Arial"/>
                <w:lang w:val="pt-BR"/>
              </w:rPr>
            </w:pPr>
            <w:r w:rsidRPr="007E748D">
              <w:rPr>
                <w:rFonts w:ascii="Arial" w:hAnsi="Arial" w:cs="Arial"/>
                <w:lang w:val="pt-BR"/>
              </w:rPr>
              <w:t>European Journal of Cancer</w:t>
            </w:r>
          </w:p>
        </w:tc>
        <w:tc>
          <w:tcPr>
            <w:tcW w:w="0" w:type="auto"/>
            <w:vAlign w:val="center"/>
            <w:hideMark/>
          </w:tcPr>
          <w:p w14:paraId="2B3DF74E" w14:textId="77777777" w:rsidR="007E748D" w:rsidRPr="007E748D" w:rsidRDefault="007E748D" w:rsidP="001C02D3">
            <w:pPr>
              <w:pStyle w:val="Body"/>
              <w:rPr>
                <w:rFonts w:ascii="Arial" w:hAnsi="Arial" w:cs="Arial"/>
              </w:rPr>
            </w:pPr>
            <w:r w:rsidRPr="007E748D">
              <w:rPr>
                <w:rFonts w:ascii="Arial" w:hAnsi="Arial" w:cs="Arial"/>
              </w:rPr>
              <w:t>Compare the sensitivity and specificity of 112 German dermatologists with a single AI for lesion detection</w:t>
            </w:r>
          </w:p>
        </w:tc>
      </w:tr>
      <w:tr w:rsidR="007E748D" w:rsidRPr="007E748D" w14:paraId="2306FD85" w14:textId="77777777" w:rsidTr="007E748D">
        <w:trPr>
          <w:tblCellSpacing w:w="15" w:type="dxa"/>
        </w:trPr>
        <w:tc>
          <w:tcPr>
            <w:tcW w:w="0" w:type="auto"/>
            <w:vAlign w:val="center"/>
            <w:hideMark/>
          </w:tcPr>
          <w:p w14:paraId="1150D9FC" w14:textId="77777777" w:rsidR="007E748D" w:rsidRPr="007E748D" w:rsidRDefault="007E748D" w:rsidP="001C02D3">
            <w:pPr>
              <w:pStyle w:val="Body"/>
              <w:rPr>
                <w:rFonts w:ascii="Arial" w:hAnsi="Arial" w:cs="Arial"/>
                <w:lang w:val="pt-BR"/>
              </w:rPr>
            </w:pPr>
            <w:r w:rsidRPr="007E748D">
              <w:rPr>
                <w:rFonts w:ascii="Arial" w:hAnsi="Arial" w:cs="Arial"/>
                <w:lang w:val="pt-BR"/>
              </w:rPr>
              <w:t xml:space="preserve">Phillips </w:t>
            </w:r>
            <w:r w:rsidRPr="00780CD1">
              <w:rPr>
                <w:rFonts w:ascii="Arial" w:hAnsi="Arial" w:cs="Arial"/>
                <w:i/>
                <w:iCs/>
                <w:lang w:val="pt-BR"/>
              </w:rPr>
              <w:t>et al</w:t>
            </w:r>
            <w:r w:rsidRPr="007E748D">
              <w:rPr>
                <w:rFonts w:ascii="Arial" w:hAnsi="Arial" w:cs="Arial"/>
                <w:lang w:val="pt-BR"/>
              </w:rPr>
              <w:t>., 2019</w:t>
            </w:r>
          </w:p>
        </w:tc>
        <w:tc>
          <w:tcPr>
            <w:tcW w:w="0" w:type="auto"/>
            <w:vAlign w:val="center"/>
            <w:hideMark/>
          </w:tcPr>
          <w:p w14:paraId="65C7414F" w14:textId="77777777" w:rsidR="007E748D" w:rsidRPr="007E748D" w:rsidRDefault="007E748D" w:rsidP="001C02D3">
            <w:pPr>
              <w:pStyle w:val="Body"/>
              <w:rPr>
                <w:rFonts w:ascii="Arial" w:hAnsi="Arial" w:cs="Arial"/>
                <w:lang w:val="pt-BR"/>
              </w:rPr>
            </w:pPr>
            <w:r w:rsidRPr="007E748D">
              <w:rPr>
                <w:rFonts w:ascii="Arial" w:hAnsi="Arial" w:cs="Arial"/>
                <w:lang w:val="pt-BR"/>
              </w:rPr>
              <w:t>JAMA Netw Open</w:t>
            </w:r>
          </w:p>
        </w:tc>
        <w:tc>
          <w:tcPr>
            <w:tcW w:w="0" w:type="auto"/>
            <w:vAlign w:val="center"/>
            <w:hideMark/>
          </w:tcPr>
          <w:p w14:paraId="28215D5A" w14:textId="77777777" w:rsidR="007E748D" w:rsidRPr="007E748D" w:rsidRDefault="007E748D" w:rsidP="001C02D3">
            <w:pPr>
              <w:pStyle w:val="Body"/>
              <w:rPr>
                <w:rFonts w:ascii="Arial" w:hAnsi="Arial" w:cs="Arial"/>
              </w:rPr>
            </w:pPr>
            <w:r w:rsidRPr="007E748D">
              <w:rPr>
                <w:rFonts w:ascii="Arial" w:hAnsi="Arial" w:cs="Arial"/>
              </w:rPr>
              <w:t>Compare diagnostic accuracy between an AI and dermatologists using photos of potential melanomas</w:t>
            </w:r>
          </w:p>
        </w:tc>
      </w:tr>
      <w:tr w:rsidR="007E748D" w:rsidRPr="007E748D" w14:paraId="63373B05" w14:textId="77777777" w:rsidTr="007E748D">
        <w:trPr>
          <w:tblCellSpacing w:w="15" w:type="dxa"/>
        </w:trPr>
        <w:tc>
          <w:tcPr>
            <w:tcW w:w="0" w:type="auto"/>
            <w:vAlign w:val="center"/>
            <w:hideMark/>
          </w:tcPr>
          <w:p w14:paraId="5E389727" w14:textId="77777777" w:rsidR="007E748D" w:rsidRPr="007E748D" w:rsidRDefault="007E748D" w:rsidP="001C02D3">
            <w:pPr>
              <w:pStyle w:val="Body"/>
              <w:rPr>
                <w:rFonts w:ascii="Arial" w:hAnsi="Arial" w:cs="Arial"/>
                <w:lang w:val="pt-BR"/>
              </w:rPr>
            </w:pPr>
            <w:r w:rsidRPr="007E748D">
              <w:rPr>
                <w:rFonts w:ascii="Arial" w:hAnsi="Arial" w:cs="Arial"/>
                <w:lang w:val="pt-BR"/>
              </w:rPr>
              <w:t xml:space="preserve">MacLellan </w:t>
            </w:r>
            <w:r w:rsidRPr="00780CD1">
              <w:rPr>
                <w:rFonts w:ascii="Arial" w:hAnsi="Arial" w:cs="Arial"/>
                <w:i/>
                <w:iCs/>
                <w:lang w:val="pt-BR"/>
              </w:rPr>
              <w:t>et al</w:t>
            </w:r>
            <w:r w:rsidRPr="007E748D">
              <w:rPr>
                <w:rFonts w:ascii="Arial" w:hAnsi="Arial" w:cs="Arial"/>
                <w:lang w:val="pt-BR"/>
              </w:rPr>
              <w:t>., 2021</w:t>
            </w:r>
          </w:p>
        </w:tc>
        <w:tc>
          <w:tcPr>
            <w:tcW w:w="0" w:type="auto"/>
            <w:vAlign w:val="center"/>
            <w:hideMark/>
          </w:tcPr>
          <w:p w14:paraId="3C0BAA14" w14:textId="77777777" w:rsidR="007E748D" w:rsidRPr="007E748D" w:rsidRDefault="007E748D" w:rsidP="001C02D3">
            <w:pPr>
              <w:pStyle w:val="Body"/>
              <w:rPr>
                <w:rFonts w:ascii="Arial" w:hAnsi="Arial" w:cs="Arial"/>
              </w:rPr>
            </w:pPr>
            <w:r w:rsidRPr="007E748D">
              <w:rPr>
                <w:rFonts w:ascii="Arial" w:hAnsi="Arial" w:cs="Arial"/>
              </w:rPr>
              <w:t>Journal of the American Academy of Dermatology</w:t>
            </w:r>
          </w:p>
        </w:tc>
        <w:tc>
          <w:tcPr>
            <w:tcW w:w="0" w:type="auto"/>
            <w:vAlign w:val="center"/>
            <w:hideMark/>
          </w:tcPr>
          <w:p w14:paraId="2688A539" w14:textId="77777777" w:rsidR="007E748D" w:rsidRPr="007E748D" w:rsidRDefault="007E748D" w:rsidP="001C02D3">
            <w:pPr>
              <w:pStyle w:val="Body"/>
              <w:rPr>
                <w:rFonts w:ascii="Arial" w:hAnsi="Arial" w:cs="Arial"/>
              </w:rPr>
            </w:pPr>
            <w:r w:rsidRPr="007E748D">
              <w:rPr>
                <w:rFonts w:ascii="Arial" w:hAnsi="Arial" w:cs="Arial"/>
              </w:rPr>
              <w:t xml:space="preserve">Compare the diagnostic accuracy of bedside clinical examination by dermatologists, </w:t>
            </w:r>
            <w:proofErr w:type="spellStart"/>
            <w:r w:rsidRPr="007E748D">
              <w:rPr>
                <w:rFonts w:ascii="Arial" w:hAnsi="Arial" w:cs="Arial"/>
              </w:rPr>
              <w:t>teledermatology</w:t>
            </w:r>
            <w:proofErr w:type="spellEnd"/>
            <w:r w:rsidRPr="007E748D">
              <w:rPr>
                <w:rFonts w:ascii="Arial" w:hAnsi="Arial" w:cs="Arial"/>
              </w:rPr>
              <w:t>, and non-invasive imaging techniques for melanoma (</w:t>
            </w:r>
            <w:proofErr w:type="spellStart"/>
            <w:r w:rsidRPr="007E748D">
              <w:rPr>
                <w:rFonts w:ascii="Arial" w:hAnsi="Arial" w:cs="Arial"/>
              </w:rPr>
              <w:t>FotoFinder</w:t>
            </w:r>
            <w:proofErr w:type="spellEnd"/>
            <w:r w:rsidRPr="007E748D">
              <w:rPr>
                <w:rFonts w:ascii="Arial" w:hAnsi="Arial" w:cs="Arial"/>
              </w:rPr>
              <w:t xml:space="preserve">®, </w:t>
            </w:r>
            <w:proofErr w:type="spellStart"/>
            <w:r w:rsidRPr="007E748D">
              <w:rPr>
                <w:rFonts w:ascii="Arial" w:hAnsi="Arial" w:cs="Arial"/>
              </w:rPr>
              <w:t>Melafind</w:t>
            </w:r>
            <w:proofErr w:type="spellEnd"/>
            <w:r w:rsidRPr="007E748D">
              <w:rPr>
                <w:rFonts w:ascii="Arial" w:hAnsi="Arial" w:cs="Arial"/>
              </w:rPr>
              <w:t xml:space="preserve">®, </w:t>
            </w:r>
            <w:proofErr w:type="spellStart"/>
            <w:r w:rsidRPr="007E748D">
              <w:rPr>
                <w:rFonts w:ascii="Arial" w:hAnsi="Arial" w:cs="Arial"/>
              </w:rPr>
              <w:t>Verisante</w:t>
            </w:r>
            <w:proofErr w:type="spellEnd"/>
            <w:r w:rsidRPr="007E748D">
              <w:rPr>
                <w:rFonts w:ascii="Arial" w:hAnsi="Arial" w:cs="Arial"/>
              </w:rPr>
              <w:t xml:space="preserve"> </w:t>
            </w:r>
            <w:proofErr w:type="spellStart"/>
            <w:r w:rsidRPr="007E748D">
              <w:rPr>
                <w:rFonts w:ascii="Arial" w:hAnsi="Arial" w:cs="Arial"/>
              </w:rPr>
              <w:t>AuraTM</w:t>
            </w:r>
            <w:proofErr w:type="spellEnd"/>
            <w:r w:rsidRPr="007E748D">
              <w:rPr>
                <w:rFonts w:ascii="Arial" w:hAnsi="Arial" w:cs="Arial"/>
              </w:rPr>
              <w:t>)</w:t>
            </w:r>
          </w:p>
        </w:tc>
      </w:tr>
      <w:tr w:rsidR="007E748D" w:rsidRPr="007E748D" w14:paraId="5102A95F" w14:textId="77777777" w:rsidTr="007E748D">
        <w:trPr>
          <w:tblCellSpacing w:w="15" w:type="dxa"/>
        </w:trPr>
        <w:tc>
          <w:tcPr>
            <w:tcW w:w="0" w:type="auto"/>
            <w:vAlign w:val="center"/>
            <w:hideMark/>
          </w:tcPr>
          <w:p w14:paraId="58E01B50" w14:textId="77777777" w:rsidR="007E748D" w:rsidRPr="007E748D" w:rsidRDefault="007E748D" w:rsidP="001C02D3">
            <w:pPr>
              <w:pStyle w:val="Body"/>
              <w:rPr>
                <w:rFonts w:ascii="Arial" w:hAnsi="Arial" w:cs="Arial"/>
                <w:lang w:val="pt-BR"/>
              </w:rPr>
            </w:pPr>
            <w:r w:rsidRPr="007E748D">
              <w:rPr>
                <w:rFonts w:ascii="Arial" w:hAnsi="Arial" w:cs="Arial"/>
                <w:lang w:val="pt-BR"/>
              </w:rPr>
              <w:t xml:space="preserve">Combalia </w:t>
            </w:r>
            <w:r w:rsidRPr="00780CD1">
              <w:rPr>
                <w:rFonts w:ascii="Arial" w:hAnsi="Arial" w:cs="Arial"/>
                <w:i/>
                <w:iCs/>
                <w:lang w:val="pt-BR"/>
              </w:rPr>
              <w:t>et al</w:t>
            </w:r>
            <w:r w:rsidRPr="007E748D">
              <w:rPr>
                <w:rFonts w:ascii="Arial" w:hAnsi="Arial" w:cs="Arial"/>
                <w:lang w:val="pt-BR"/>
              </w:rPr>
              <w:t>., 2022</w:t>
            </w:r>
          </w:p>
        </w:tc>
        <w:tc>
          <w:tcPr>
            <w:tcW w:w="0" w:type="auto"/>
            <w:vAlign w:val="center"/>
            <w:hideMark/>
          </w:tcPr>
          <w:p w14:paraId="2884A681" w14:textId="77777777" w:rsidR="007E748D" w:rsidRPr="007E748D" w:rsidRDefault="007E748D" w:rsidP="001C02D3">
            <w:pPr>
              <w:pStyle w:val="Body"/>
              <w:rPr>
                <w:rFonts w:ascii="Arial" w:hAnsi="Arial" w:cs="Arial"/>
                <w:lang w:val="pt-BR"/>
              </w:rPr>
            </w:pPr>
            <w:r w:rsidRPr="007E748D">
              <w:rPr>
                <w:rFonts w:ascii="Arial" w:hAnsi="Arial" w:cs="Arial"/>
                <w:lang w:val="pt-BR"/>
              </w:rPr>
              <w:t>The Lancet Digital Health</w:t>
            </w:r>
          </w:p>
        </w:tc>
        <w:tc>
          <w:tcPr>
            <w:tcW w:w="0" w:type="auto"/>
            <w:vAlign w:val="center"/>
            <w:hideMark/>
          </w:tcPr>
          <w:p w14:paraId="03F45F8F" w14:textId="77777777" w:rsidR="007E748D" w:rsidRPr="007E748D" w:rsidRDefault="007E748D" w:rsidP="001C02D3">
            <w:pPr>
              <w:pStyle w:val="Body"/>
              <w:rPr>
                <w:rFonts w:ascii="Arial" w:hAnsi="Arial" w:cs="Arial"/>
              </w:rPr>
            </w:pPr>
            <w:r w:rsidRPr="007E748D">
              <w:rPr>
                <w:rFonts w:ascii="Arial" w:hAnsi="Arial" w:cs="Arial"/>
              </w:rPr>
              <w:t>Simulate various AIs in real-world scenarios and compare with dermatologists</w:t>
            </w:r>
          </w:p>
        </w:tc>
      </w:tr>
      <w:tr w:rsidR="007E748D" w:rsidRPr="007E748D" w14:paraId="053ECCEA" w14:textId="77777777" w:rsidTr="007E748D">
        <w:trPr>
          <w:tblCellSpacing w:w="15" w:type="dxa"/>
        </w:trPr>
        <w:tc>
          <w:tcPr>
            <w:tcW w:w="0" w:type="auto"/>
            <w:vAlign w:val="center"/>
            <w:hideMark/>
          </w:tcPr>
          <w:p w14:paraId="6E2872BB" w14:textId="77777777" w:rsidR="007E748D" w:rsidRPr="007E748D" w:rsidRDefault="007E748D" w:rsidP="001C02D3">
            <w:pPr>
              <w:pStyle w:val="Body"/>
              <w:rPr>
                <w:rFonts w:ascii="Arial" w:hAnsi="Arial" w:cs="Arial"/>
                <w:lang w:val="pt-BR"/>
              </w:rPr>
            </w:pPr>
            <w:r w:rsidRPr="007E748D">
              <w:rPr>
                <w:rFonts w:ascii="Arial" w:hAnsi="Arial" w:cs="Arial"/>
                <w:lang w:val="pt-BR"/>
              </w:rPr>
              <w:t xml:space="preserve">Lucieri </w:t>
            </w:r>
            <w:r w:rsidRPr="00780CD1">
              <w:rPr>
                <w:rFonts w:ascii="Arial" w:hAnsi="Arial" w:cs="Arial"/>
                <w:i/>
                <w:iCs/>
                <w:lang w:val="pt-BR"/>
              </w:rPr>
              <w:t>et al</w:t>
            </w:r>
            <w:r w:rsidRPr="007E748D">
              <w:rPr>
                <w:rFonts w:ascii="Arial" w:hAnsi="Arial" w:cs="Arial"/>
                <w:lang w:val="pt-BR"/>
              </w:rPr>
              <w:t>., 2022</w:t>
            </w:r>
          </w:p>
        </w:tc>
        <w:tc>
          <w:tcPr>
            <w:tcW w:w="0" w:type="auto"/>
            <w:vAlign w:val="center"/>
            <w:hideMark/>
          </w:tcPr>
          <w:p w14:paraId="20C66C3E" w14:textId="77777777" w:rsidR="007E748D" w:rsidRPr="007E748D" w:rsidRDefault="007E748D" w:rsidP="001C02D3">
            <w:pPr>
              <w:pStyle w:val="Body"/>
              <w:rPr>
                <w:rFonts w:ascii="Arial" w:hAnsi="Arial" w:cs="Arial"/>
              </w:rPr>
            </w:pPr>
            <w:r w:rsidRPr="007E748D">
              <w:rPr>
                <w:rFonts w:ascii="Arial" w:hAnsi="Arial" w:cs="Arial"/>
              </w:rPr>
              <w:t>Computer Methods and Programs in Biomedicine</w:t>
            </w:r>
          </w:p>
        </w:tc>
        <w:tc>
          <w:tcPr>
            <w:tcW w:w="0" w:type="auto"/>
            <w:vAlign w:val="center"/>
            <w:hideMark/>
          </w:tcPr>
          <w:p w14:paraId="7733472F" w14:textId="77777777" w:rsidR="007E748D" w:rsidRPr="007E748D" w:rsidRDefault="007E748D" w:rsidP="001C02D3">
            <w:pPr>
              <w:pStyle w:val="Body"/>
              <w:rPr>
                <w:rFonts w:ascii="Arial" w:hAnsi="Arial" w:cs="Arial"/>
              </w:rPr>
            </w:pPr>
            <w:r w:rsidRPr="007E748D">
              <w:rPr>
                <w:rFonts w:ascii="Arial" w:hAnsi="Arial" w:cs="Arial"/>
              </w:rPr>
              <w:t>Evaluate a new explainable AI framework for biomedical image analysis, providing multimodal concept-based explanations supported by visual maps to justify predictions</w:t>
            </w:r>
          </w:p>
        </w:tc>
      </w:tr>
      <w:tr w:rsidR="007E748D" w:rsidRPr="007E748D" w14:paraId="0F4746F2" w14:textId="77777777" w:rsidTr="007E748D">
        <w:trPr>
          <w:tblCellSpacing w:w="15" w:type="dxa"/>
        </w:trPr>
        <w:tc>
          <w:tcPr>
            <w:tcW w:w="0" w:type="auto"/>
            <w:vAlign w:val="center"/>
            <w:hideMark/>
          </w:tcPr>
          <w:p w14:paraId="5547E3C8" w14:textId="77777777" w:rsidR="007E748D" w:rsidRPr="007E748D" w:rsidRDefault="007E748D" w:rsidP="001C02D3">
            <w:pPr>
              <w:pStyle w:val="Body"/>
              <w:rPr>
                <w:rFonts w:ascii="Arial" w:hAnsi="Arial" w:cs="Arial"/>
                <w:lang w:val="pt-BR"/>
              </w:rPr>
            </w:pPr>
            <w:r w:rsidRPr="007E748D">
              <w:rPr>
                <w:rFonts w:ascii="Arial" w:hAnsi="Arial" w:cs="Arial"/>
                <w:lang w:val="pt-BR"/>
              </w:rPr>
              <w:t xml:space="preserve">Aishwarya </w:t>
            </w:r>
            <w:r w:rsidRPr="00780CD1">
              <w:rPr>
                <w:rFonts w:ascii="Arial" w:hAnsi="Arial" w:cs="Arial"/>
                <w:i/>
                <w:iCs/>
                <w:lang w:val="pt-BR"/>
              </w:rPr>
              <w:t>et al</w:t>
            </w:r>
            <w:r w:rsidRPr="007E748D">
              <w:rPr>
                <w:rFonts w:ascii="Arial" w:hAnsi="Arial" w:cs="Arial"/>
                <w:lang w:val="pt-BR"/>
              </w:rPr>
              <w:t>., 2023</w:t>
            </w:r>
          </w:p>
        </w:tc>
        <w:tc>
          <w:tcPr>
            <w:tcW w:w="0" w:type="auto"/>
            <w:vAlign w:val="center"/>
            <w:hideMark/>
          </w:tcPr>
          <w:p w14:paraId="41FA4107" w14:textId="77777777" w:rsidR="007E748D" w:rsidRPr="007E748D" w:rsidRDefault="007E748D" w:rsidP="001C02D3">
            <w:pPr>
              <w:pStyle w:val="Body"/>
              <w:rPr>
                <w:rFonts w:ascii="Arial" w:hAnsi="Arial" w:cs="Arial"/>
                <w:lang w:val="pt-BR"/>
              </w:rPr>
            </w:pPr>
            <w:r w:rsidRPr="007E748D">
              <w:rPr>
                <w:rFonts w:ascii="Arial" w:hAnsi="Arial" w:cs="Arial"/>
                <w:lang w:val="pt-BR"/>
              </w:rPr>
              <w:t>Procedia Computer Science</w:t>
            </w:r>
          </w:p>
        </w:tc>
        <w:tc>
          <w:tcPr>
            <w:tcW w:w="0" w:type="auto"/>
            <w:vAlign w:val="center"/>
            <w:hideMark/>
          </w:tcPr>
          <w:p w14:paraId="389D8D6C" w14:textId="77777777" w:rsidR="007E748D" w:rsidRPr="007E748D" w:rsidRDefault="007E748D" w:rsidP="001C02D3">
            <w:pPr>
              <w:pStyle w:val="Body"/>
              <w:rPr>
                <w:rFonts w:ascii="Arial" w:hAnsi="Arial" w:cs="Arial"/>
              </w:rPr>
            </w:pPr>
            <w:r w:rsidRPr="007E748D">
              <w:rPr>
                <w:rFonts w:ascii="Arial" w:hAnsi="Arial" w:cs="Arial"/>
              </w:rPr>
              <w:t>Train a convolutional neural network algorithm to classify images and compare results with dermatologists and residents</w:t>
            </w:r>
          </w:p>
        </w:tc>
      </w:tr>
      <w:tr w:rsidR="007E748D" w:rsidRPr="007E748D" w14:paraId="07CD9433" w14:textId="77777777" w:rsidTr="007E748D">
        <w:trPr>
          <w:tblCellSpacing w:w="15" w:type="dxa"/>
        </w:trPr>
        <w:tc>
          <w:tcPr>
            <w:tcW w:w="0" w:type="auto"/>
            <w:vAlign w:val="center"/>
            <w:hideMark/>
          </w:tcPr>
          <w:p w14:paraId="3C797C2B" w14:textId="77777777" w:rsidR="007E748D" w:rsidRPr="007E748D" w:rsidRDefault="007E748D" w:rsidP="001C02D3">
            <w:pPr>
              <w:pStyle w:val="Body"/>
              <w:rPr>
                <w:rFonts w:ascii="Arial" w:hAnsi="Arial" w:cs="Arial"/>
                <w:lang w:val="pt-BR"/>
              </w:rPr>
            </w:pPr>
            <w:r w:rsidRPr="007E748D">
              <w:rPr>
                <w:rFonts w:ascii="Arial" w:hAnsi="Arial" w:cs="Arial"/>
                <w:lang w:val="pt-BR"/>
              </w:rPr>
              <w:t xml:space="preserve">Menzies </w:t>
            </w:r>
            <w:r w:rsidRPr="00780CD1">
              <w:rPr>
                <w:rFonts w:ascii="Arial" w:hAnsi="Arial" w:cs="Arial"/>
                <w:i/>
                <w:iCs/>
                <w:lang w:val="pt-BR"/>
              </w:rPr>
              <w:t>et al</w:t>
            </w:r>
            <w:r w:rsidRPr="007E748D">
              <w:rPr>
                <w:rFonts w:ascii="Arial" w:hAnsi="Arial" w:cs="Arial"/>
                <w:lang w:val="pt-BR"/>
              </w:rPr>
              <w:t>., 2023</w:t>
            </w:r>
          </w:p>
        </w:tc>
        <w:tc>
          <w:tcPr>
            <w:tcW w:w="0" w:type="auto"/>
            <w:vAlign w:val="center"/>
            <w:hideMark/>
          </w:tcPr>
          <w:p w14:paraId="1B9D57B0" w14:textId="77777777" w:rsidR="007E748D" w:rsidRPr="007E748D" w:rsidRDefault="007E748D" w:rsidP="001C02D3">
            <w:pPr>
              <w:pStyle w:val="Body"/>
              <w:rPr>
                <w:rFonts w:ascii="Arial" w:hAnsi="Arial" w:cs="Arial"/>
                <w:lang w:val="pt-BR"/>
              </w:rPr>
            </w:pPr>
            <w:r w:rsidRPr="007E748D">
              <w:rPr>
                <w:rFonts w:ascii="Arial" w:hAnsi="Arial" w:cs="Arial"/>
                <w:lang w:val="pt-BR"/>
              </w:rPr>
              <w:t>The Lancet Digital Health</w:t>
            </w:r>
          </w:p>
        </w:tc>
        <w:tc>
          <w:tcPr>
            <w:tcW w:w="0" w:type="auto"/>
            <w:vAlign w:val="center"/>
            <w:hideMark/>
          </w:tcPr>
          <w:p w14:paraId="7E39BB26" w14:textId="77777777" w:rsidR="007E748D" w:rsidRPr="007E748D" w:rsidRDefault="007E748D" w:rsidP="001C02D3">
            <w:pPr>
              <w:pStyle w:val="Body"/>
              <w:rPr>
                <w:rFonts w:ascii="Arial" w:hAnsi="Arial" w:cs="Arial"/>
              </w:rPr>
            </w:pPr>
            <w:r w:rsidRPr="007E748D">
              <w:rPr>
                <w:rFonts w:ascii="Arial" w:hAnsi="Arial" w:cs="Arial"/>
              </w:rPr>
              <w:t>Compare diagnostic decisions made by an algorithm versus healthcare professionals in clinical practice</w:t>
            </w:r>
          </w:p>
        </w:tc>
      </w:tr>
      <w:tr w:rsidR="007E748D" w:rsidRPr="007E748D" w14:paraId="1ED272FA" w14:textId="77777777" w:rsidTr="004075E2">
        <w:trPr>
          <w:tblCellSpacing w:w="15" w:type="dxa"/>
        </w:trPr>
        <w:tc>
          <w:tcPr>
            <w:tcW w:w="0" w:type="auto"/>
            <w:tcBorders>
              <w:bottom w:val="single" w:sz="12" w:space="0" w:color="auto"/>
            </w:tcBorders>
            <w:vAlign w:val="center"/>
            <w:hideMark/>
          </w:tcPr>
          <w:p w14:paraId="74BB1183" w14:textId="77777777" w:rsidR="007E748D" w:rsidRPr="007E748D" w:rsidRDefault="007E748D" w:rsidP="001C02D3">
            <w:pPr>
              <w:pStyle w:val="Body"/>
              <w:rPr>
                <w:rFonts w:ascii="Arial" w:hAnsi="Arial" w:cs="Arial"/>
                <w:lang w:val="pt-BR"/>
              </w:rPr>
            </w:pPr>
            <w:r w:rsidRPr="007E748D">
              <w:rPr>
                <w:rFonts w:ascii="Arial" w:hAnsi="Arial" w:cs="Arial"/>
                <w:lang w:val="pt-BR"/>
              </w:rPr>
              <w:t xml:space="preserve">Manolakos </w:t>
            </w:r>
            <w:r w:rsidRPr="00780CD1">
              <w:rPr>
                <w:rFonts w:ascii="Arial" w:hAnsi="Arial" w:cs="Arial"/>
                <w:i/>
                <w:iCs/>
                <w:lang w:val="pt-BR"/>
              </w:rPr>
              <w:t>et al</w:t>
            </w:r>
            <w:r w:rsidRPr="007E748D">
              <w:rPr>
                <w:rFonts w:ascii="Arial" w:hAnsi="Arial" w:cs="Arial"/>
                <w:lang w:val="pt-BR"/>
              </w:rPr>
              <w:t>., 2024</w:t>
            </w:r>
          </w:p>
        </w:tc>
        <w:tc>
          <w:tcPr>
            <w:tcW w:w="0" w:type="auto"/>
            <w:tcBorders>
              <w:bottom w:val="single" w:sz="12" w:space="0" w:color="auto"/>
            </w:tcBorders>
            <w:vAlign w:val="center"/>
            <w:hideMark/>
          </w:tcPr>
          <w:p w14:paraId="479BB624" w14:textId="77777777" w:rsidR="007E748D" w:rsidRPr="007E748D" w:rsidRDefault="007E748D" w:rsidP="001C02D3">
            <w:pPr>
              <w:pStyle w:val="Body"/>
              <w:rPr>
                <w:rFonts w:ascii="Arial" w:hAnsi="Arial" w:cs="Arial"/>
                <w:lang w:val="pt-BR"/>
              </w:rPr>
            </w:pPr>
            <w:r w:rsidRPr="007E748D">
              <w:rPr>
                <w:rFonts w:ascii="Arial" w:hAnsi="Arial" w:cs="Arial"/>
                <w:lang w:val="pt-BR"/>
              </w:rPr>
              <w:t>JAAD International</w:t>
            </w:r>
          </w:p>
        </w:tc>
        <w:tc>
          <w:tcPr>
            <w:tcW w:w="0" w:type="auto"/>
            <w:tcBorders>
              <w:bottom w:val="single" w:sz="12" w:space="0" w:color="auto"/>
            </w:tcBorders>
            <w:vAlign w:val="center"/>
            <w:hideMark/>
          </w:tcPr>
          <w:p w14:paraId="3BA75E1E" w14:textId="77777777" w:rsidR="007E748D" w:rsidRPr="007E748D" w:rsidRDefault="007E748D" w:rsidP="001C02D3">
            <w:pPr>
              <w:pStyle w:val="Body"/>
              <w:rPr>
                <w:rFonts w:ascii="Arial" w:hAnsi="Arial" w:cs="Arial"/>
              </w:rPr>
            </w:pPr>
            <w:r w:rsidRPr="007E748D">
              <w:rPr>
                <w:rFonts w:ascii="Arial" w:hAnsi="Arial" w:cs="Arial"/>
              </w:rPr>
              <w:t>Evaluate the safety and effectiveness of an elastic-scattering spectroscopy (ESS) device in assessing melanocytic lesions suggestive of skin cancer</w:t>
            </w:r>
          </w:p>
        </w:tc>
      </w:tr>
    </w:tbl>
    <w:p w14:paraId="0A919EA4" w14:textId="77777777" w:rsidR="007E748D" w:rsidRDefault="007E748D" w:rsidP="001C02D3">
      <w:pPr>
        <w:pStyle w:val="Body"/>
        <w:spacing w:after="0"/>
        <w:rPr>
          <w:rFonts w:ascii="Arial" w:hAnsi="Arial" w:cs="Arial"/>
          <w:i/>
          <w:iCs/>
        </w:rPr>
      </w:pPr>
      <w:r w:rsidRPr="007E748D">
        <w:rPr>
          <w:rFonts w:ascii="Arial" w:hAnsi="Arial" w:cs="Arial"/>
          <w:i/>
          <w:iCs/>
        </w:rPr>
        <w:t>Source: The authors (2024).</w:t>
      </w:r>
    </w:p>
    <w:p w14:paraId="113482DF" w14:textId="77777777" w:rsidR="003E46A9" w:rsidRPr="007E748D" w:rsidRDefault="003E46A9" w:rsidP="001C02D3">
      <w:pPr>
        <w:pStyle w:val="Body"/>
        <w:spacing w:after="0"/>
        <w:rPr>
          <w:rFonts w:ascii="Arial" w:hAnsi="Arial" w:cs="Arial"/>
        </w:rPr>
      </w:pPr>
    </w:p>
    <w:p w14:paraId="0F7FA770" w14:textId="31AF01FE" w:rsidR="007E748D" w:rsidRDefault="007E748D" w:rsidP="001C02D3">
      <w:pPr>
        <w:pStyle w:val="Body"/>
        <w:spacing w:after="0"/>
        <w:rPr>
          <w:rFonts w:ascii="Arial" w:hAnsi="Arial" w:cs="Arial"/>
        </w:rPr>
      </w:pPr>
      <w:r w:rsidRPr="007E748D">
        <w:rPr>
          <w:rFonts w:ascii="Arial" w:hAnsi="Arial" w:cs="Arial"/>
        </w:rPr>
        <w:t>The majority of the study populations were male (36.4%), female (9.1%), and 54.5% did not report gender. The predominant age group was 60 years or older (36.4%), and the predominant race was white. More than half of the articles did not report gender or race (Table 2).</w:t>
      </w:r>
    </w:p>
    <w:p w14:paraId="21EC301D" w14:textId="77777777" w:rsidR="000038CB" w:rsidRDefault="000038CB" w:rsidP="001C02D3">
      <w:pPr>
        <w:pStyle w:val="Body"/>
        <w:spacing w:after="0"/>
        <w:rPr>
          <w:rFonts w:ascii="Arial" w:hAnsi="Arial" w:cs="Arial"/>
        </w:rPr>
      </w:pPr>
    </w:p>
    <w:p w14:paraId="5AE82392" w14:textId="77777777" w:rsidR="007E748D" w:rsidRPr="007E748D" w:rsidRDefault="007E748D" w:rsidP="001C02D3">
      <w:pPr>
        <w:pStyle w:val="Body"/>
        <w:spacing w:after="0"/>
        <w:rPr>
          <w:rFonts w:ascii="Arial" w:hAnsi="Arial" w:cs="Arial"/>
        </w:rPr>
      </w:pPr>
    </w:p>
    <w:p w14:paraId="035FF386" w14:textId="77777777" w:rsidR="006744AE" w:rsidRDefault="006744AE" w:rsidP="001C02D3">
      <w:pPr>
        <w:pStyle w:val="Body"/>
        <w:spacing w:after="0"/>
        <w:rPr>
          <w:rFonts w:ascii="Arial" w:hAnsi="Arial" w:cs="Arial"/>
          <w:b/>
          <w:bCs/>
        </w:rPr>
      </w:pPr>
    </w:p>
    <w:p w14:paraId="7296D7B0" w14:textId="77777777" w:rsidR="006744AE" w:rsidRDefault="006744AE" w:rsidP="001C02D3">
      <w:pPr>
        <w:pStyle w:val="Body"/>
        <w:spacing w:after="0"/>
        <w:rPr>
          <w:rFonts w:ascii="Arial" w:hAnsi="Arial" w:cs="Arial"/>
          <w:b/>
          <w:bCs/>
        </w:rPr>
      </w:pPr>
    </w:p>
    <w:p w14:paraId="591528E6" w14:textId="77777777" w:rsidR="006744AE" w:rsidRDefault="006744AE" w:rsidP="001C02D3">
      <w:pPr>
        <w:pStyle w:val="Body"/>
        <w:spacing w:after="0"/>
        <w:rPr>
          <w:rFonts w:ascii="Arial" w:hAnsi="Arial" w:cs="Arial"/>
          <w:b/>
          <w:bCs/>
        </w:rPr>
      </w:pPr>
    </w:p>
    <w:p w14:paraId="4B327AFE" w14:textId="77777777" w:rsidR="006744AE" w:rsidRDefault="006744AE" w:rsidP="001C02D3">
      <w:pPr>
        <w:pStyle w:val="Body"/>
        <w:spacing w:after="0"/>
        <w:rPr>
          <w:rFonts w:ascii="Arial" w:hAnsi="Arial" w:cs="Arial"/>
          <w:b/>
          <w:bCs/>
        </w:rPr>
      </w:pPr>
    </w:p>
    <w:p w14:paraId="51E90491" w14:textId="77777777" w:rsidR="006744AE" w:rsidRDefault="006744AE" w:rsidP="001C02D3">
      <w:pPr>
        <w:pStyle w:val="Body"/>
        <w:spacing w:after="0"/>
        <w:rPr>
          <w:rFonts w:ascii="Arial" w:hAnsi="Arial" w:cs="Arial"/>
          <w:b/>
          <w:bCs/>
        </w:rPr>
      </w:pPr>
    </w:p>
    <w:p w14:paraId="3F72B8D0" w14:textId="77777777" w:rsidR="006744AE" w:rsidRDefault="006744AE" w:rsidP="001C02D3">
      <w:pPr>
        <w:pStyle w:val="Body"/>
        <w:spacing w:after="0"/>
        <w:rPr>
          <w:rFonts w:ascii="Arial" w:hAnsi="Arial" w:cs="Arial"/>
          <w:b/>
          <w:bCs/>
        </w:rPr>
      </w:pPr>
    </w:p>
    <w:p w14:paraId="751914F0" w14:textId="77777777" w:rsidR="006744AE" w:rsidRDefault="006744AE" w:rsidP="001C02D3">
      <w:pPr>
        <w:pStyle w:val="Body"/>
        <w:spacing w:after="0"/>
        <w:rPr>
          <w:rFonts w:ascii="Arial" w:hAnsi="Arial" w:cs="Arial"/>
          <w:b/>
          <w:bCs/>
        </w:rPr>
      </w:pPr>
    </w:p>
    <w:p w14:paraId="3EE33BE4" w14:textId="77777777" w:rsidR="006744AE" w:rsidRDefault="006744AE" w:rsidP="001C02D3">
      <w:pPr>
        <w:pStyle w:val="Body"/>
        <w:spacing w:after="0"/>
        <w:rPr>
          <w:rFonts w:ascii="Arial" w:hAnsi="Arial" w:cs="Arial"/>
          <w:b/>
          <w:bCs/>
        </w:rPr>
      </w:pPr>
    </w:p>
    <w:p w14:paraId="55999826" w14:textId="77777777" w:rsidR="006744AE" w:rsidRDefault="006744AE" w:rsidP="001C02D3">
      <w:pPr>
        <w:pStyle w:val="Body"/>
        <w:spacing w:after="0"/>
        <w:rPr>
          <w:rFonts w:ascii="Arial" w:hAnsi="Arial" w:cs="Arial"/>
          <w:b/>
          <w:bCs/>
        </w:rPr>
      </w:pPr>
    </w:p>
    <w:p w14:paraId="2F472D75" w14:textId="3ED6E846" w:rsidR="007E748D" w:rsidRPr="007E748D" w:rsidRDefault="007E748D" w:rsidP="001C02D3">
      <w:pPr>
        <w:pStyle w:val="Body"/>
        <w:spacing w:after="0"/>
        <w:rPr>
          <w:rFonts w:ascii="Arial" w:hAnsi="Arial" w:cs="Arial"/>
        </w:rPr>
      </w:pPr>
      <w:r w:rsidRPr="007E748D">
        <w:rPr>
          <w:rFonts w:ascii="Arial" w:hAnsi="Arial" w:cs="Arial"/>
          <w:b/>
          <w:bCs/>
        </w:rPr>
        <w:t>Table 2 – Participant profile reported by the included studies by sex, age, and race, 2024.</w:t>
      </w:r>
    </w:p>
    <w:tbl>
      <w:tblPr>
        <w:tblW w:w="6237" w:type="dxa"/>
        <w:jc w:val="center"/>
        <w:tblCellSpacing w:w="15" w:type="dxa"/>
        <w:tblCellMar>
          <w:top w:w="15" w:type="dxa"/>
          <w:left w:w="15" w:type="dxa"/>
          <w:bottom w:w="15" w:type="dxa"/>
          <w:right w:w="15" w:type="dxa"/>
        </w:tblCellMar>
        <w:tblLook w:val="04A0" w:firstRow="1" w:lastRow="0" w:firstColumn="1" w:lastColumn="0" w:noHBand="0" w:noVBand="1"/>
      </w:tblPr>
      <w:tblGrid>
        <w:gridCol w:w="1985"/>
        <w:gridCol w:w="2126"/>
        <w:gridCol w:w="2126"/>
      </w:tblGrid>
      <w:tr w:rsidR="007E748D" w:rsidRPr="007E748D" w14:paraId="7133D8FB" w14:textId="77777777" w:rsidTr="005150D2">
        <w:trPr>
          <w:tblHeader/>
          <w:tblCellSpacing w:w="15" w:type="dxa"/>
          <w:jc w:val="center"/>
        </w:trPr>
        <w:tc>
          <w:tcPr>
            <w:tcW w:w="1940" w:type="dxa"/>
            <w:tcBorders>
              <w:top w:val="single" w:sz="12" w:space="0" w:color="auto"/>
              <w:bottom w:val="single" w:sz="2" w:space="0" w:color="auto"/>
            </w:tcBorders>
            <w:vAlign w:val="center"/>
            <w:hideMark/>
          </w:tcPr>
          <w:p w14:paraId="58A7BD11" w14:textId="77777777" w:rsidR="007E748D" w:rsidRPr="007E748D" w:rsidRDefault="007E748D" w:rsidP="005150D2">
            <w:pPr>
              <w:pStyle w:val="Body"/>
              <w:jc w:val="center"/>
              <w:rPr>
                <w:rFonts w:ascii="Arial" w:hAnsi="Arial" w:cs="Arial"/>
                <w:b/>
                <w:bCs/>
                <w:lang w:val="pt-BR"/>
              </w:rPr>
            </w:pPr>
            <w:r w:rsidRPr="007E748D">
              <w:rPr>
                <w:rFonts w:ascii="Arial" w:hAnsi="Arial" w:cs="Arial"/>
                <w:b/>
                <w:bCs/>
                <w:lang w:val="pt-BR"/>
              </w:rPr>
              <w:t>Variable</w:t>
            </w:r>
          </w:p>
        </w:tc>
        <w:tc>
          <w:tcPr>
            <w:tcW w:w="2096" w:type="dxa"/>
            <w:tcBorders>
              <w:top w:val="single" w:sz="12" w:space="0" w:color="auto"/>
              <w:bottom w:val="single" w:sz="2" w:space="0" w:color="auto"/>
            </w:tcBorders>
            <w:vAlign w:val="center"/>
            <w:hideMark/>
          </w:tcPr>
          <w:p w14:paraId="360D0DAB" w14:textId="77777777" w:rsidR="007E748D" w:rsidRPr="007E748D" w:rsidRDefault="007E748D" w:rsidP="005150D2">
            <w:pPr>
              <w:pStyle w:val="Body"/>
              <w:jc w:val="center"/>
              <w:rPr>
                <w:rFonts w:ascii="Arial" w:hAnsi="Arial" w:cs="Arial"/>
                <w:b/>
                <w:bCs/>
                <w:lang w:val="pt-BR"/>
              </w:rPr>
            </w:pPr>
            <w:r w:rsidRPr="007E748D">
              <w:rPr>
                <w:rFonts w:ascii="Arial" w:hAnsi="Arial" w:cs="Arial"/>
                <w:b/>
                <w:bCs/>
                <w:lang w:val="pt-BR"/>
              </w:rPr>
              <w:t>Number of Articles</w:t>
            </w:r>
          </w:p>
        </w:tc>
        <w:tc>
          <w:tcPr>
            <w:tcW w:w="2081" w:type="dxa"/>
            <w:tcBorders>
              <w:top w:val="single" w:sz="12" w:space="0" w:color="auto"/>
              <w:bottom w:val="single" w:sz="2" w:space="0" w:color="auto"/>
            </w:tcBorders>
            <w:vAlign w:val="center"/>
            <w:hideMark/>
          </w:tcPr>
          <w:p w14:paraId="2DD22074" w14:textId="77777777" w:rsidR="007E748D" w:rsidRPr="007E748D" w:rsidRDefault="007E748D" w:rsidP="005150D2">
            <w:pPr>
              <w:pStyle w:val="Body"/>
              <w:jc w:val="center"/>
              <w:rPr>
                <w:rFonts w:ascii="Arial" w:hAnsi="Arial" w:cs="Arial"/>
                <w:b/>
                <w:bCs/>
                <w:lang w:val="pt-BR"/>
              </w:rPr>
            </w:pPr>
            <w:r w:rsidRPr="007E748D">
              <w:rPr>
                <w:rFonts w:ascii="Arial" w:hAnsi="Arial" w:cs="Arial"/>
                <w:b/>
                <w:bCs/>
                <w:lang w:val="pt-BR"/>
              </w:rPr>
              <w:t>Percentage (%)</w:t>
            </w:r>
          </w:p>
        </w:tc>
      </w:tr>
      <w:tr w:rsidR="007E748D" w:rsidRPr="007E748D" w14:paraId="417AF082" w14:textId="77777777" w:rsidTr="005150D2">
        <w:trPr>
          <w:tblCellSpacing w:w="15" w:type="dxa"/>
          <w:jc w:val="center"/>
        </w:trPr>
        <w:tc>
          <w:tcPr>
            <w:tcW w:w="1940" w:type="dxa"/>
            <w:vAlign w:val="center"/>
            <w:hideMark/>
          </w:tcPr>
          <w:p w14:paraId="6D180307" w14:textId="77777777" w:rsidR="007E748D" w:rsidRPr="007E748D" w:rsidRDefault="007E748D" w:rsidP="001C02D3">
            <w:pPr>
              <w:pStyle w:val="Body"/>
              <w:rPr>
                <w:rFonts w:ascii="Arial" w:hAnsi="Arial" w:cs="Arial"/>
                <w:lang w:val="pt-BR"/>
              </w:rPr>
            </w:pPr>
            <w:r w:rsidRPr="007E748D">
              <w:rPr>
                <w:rFonts w:ascii="Arial" w:hAnsi="Arial" w:cs="Arial"/>
                <w:b/>
                <w:bCs/>
                <w:lang w:val="pt-BR"/>
              </w:rPr>
              <w:t>Age Group</w:t>
            </w:r>
          </w:p>
        </w:tc>
        <w:tc>
          <w:tcPr>
            <w:tcW w:w="2096" w:type="dxa"/>
            <w:vAlign w:val="center"/>
            <w:hideMark/>
          </w:tcPr>
          <w:p w14:paraId="4D390879" w14:textId="77777777" w:rsidR="007E748D" w:rsidRPr="007E748D" w:rsidRDefault="007E748D" w:rsidP="005150D2">
            <w:pPr>
              <w:pStyle w:val="Body"/>
              <w:jc w:val="center"/>
              <w:rPr>
                <w:rFonts w:ascii="Arial" w:hAnsi="Arial" w:cs="Arial"/>
                <w:lang w:val="pt-BR"/>
              </w:rPr>
            </w:pPr>
          </w:p>
        </w:tc>
        <w:tc>
          <w:tcPr>
            <w:tcW w:w="2081" w:type="dxa"/>
            <w:vAlign w:val="center"/>
            <w:hideMark/>
          </w:tcPr>
          <w:p w14:paraId="2006D736" w14:textId="77777777" w:rsidR="007E748D" w:rsidRPr="007E748D" w:rsidRDefault="007E748D" w:rsidP="005150D2">
            <w:pPr>
              <w:pStyle w:val="Body"/>
              <w:jc w:val="center"/>
              <w:rPr>
                <w:rFonts w:ascii="Arial" w:hAnsi="Arial" w:cs="Arial"/>
                <w:lang w:val="pt-BR"/>
              </w:rPr>
            </w:pPr>
          </w:p>
        </w:tc>
      </w:tr>
      <w:tr w:rsidR="007E748D" w:rsidRPr="007E748D" w14:paraId="3092C0A8" w14:textId="77777777" w:rsidTr="005150D2">
        <w:trPr>
          <w:tblCellSpacing w:w="15" w:type="dxa"/>
          <w:jc w:val="center"/>
        </w:trPr>
        <w:tc>
          <w:tcPr>
            <w:tcW w:w="1940" w:type="dxa"/>
            <w:vAlign w:val="center"/>
            <w:hideMark/>
          </w:tcPr>
          <w:p w14:paraId="2469866B" w14:textId="77777777" w:rsidR="007E748D" w:rsidRPr="007E748D" w:rsidRDefault="007E748D" w:rsidP="001C02D3">
            <w:pPr>
              <w:pStyle w:val="Body"/>
              <w:rPr>
                <w:rFonts w:ascii="Arial" w:hAnsi="Arial" w:cs="Arial"/>
                <w:lang w:val="pt-BR"/>
              </w:rPr>
            </w:pPr>
            <w:r w:rsidRPr="007E748D">
              <w:rPr>
                <w:rFonts w:ascii="Arial" w:hAnsi="Arial" w:cs="Arial"/>
                <w:lang w:val="pt-BR"/>
              </w:rPr>
              <w:t>≥ 60 years</w:t>
            </w:r>
          </w:p>
        </w:tc>
        <w:tc>
          <w:tcPr>
            <w:tcW w:w="2096" w:type="dxa"/>
            <w:vAlign w:val="center"/>
            <w:hideMark/>
          </w:tcPr>
          <w:p w14:paraId="7F566C84" w14:textId="77777777" w:rsidR="007E748D" w:rsidRPr="007E748D" w:rsidRDefault="007E748D" w:rsidP="005150D2">
            <w:pPr>
              <w:pStyle w:val="Body"/>
              <w:jc w:val="center"/>
              <w:rPr>
                <w:rFonts w:ascii="Arial" w:hAnsi="Arial" w:cs="Arial"/>
                <w:lang w:val="pt-BR"/>
              </w:rPr>
            </w:pPr>
            <w:r w:rsidRPr="007E748D">
              <w:rPr>
                <w:rFonts w:ascii="Arial" w:hAnsi="Arial" w:cs="Arial"/>
                <w:lang w:val="pt-BR"/>
              </w:rPr>
              <w:t>4</w:t>
            </w:r>
          </w:p>
        </w:tc>
        <w:tc>
          <w:tcPr>
            <w:tcW w:w="2081" w:type="dxa"/>
            <w:vAlign w:val="center"/>
            <w:hideMark/>
          </w:tcPr>
          <w:p w14:paraId="318E0641" w14:textId="77777777" w:rsidR="007E748D" w:rsidRPr="007E748D" w:rsidRDefault="007E748D" w:rsidP="005150D2">
            <w:pPr>
              <w:pStyle w:val="Body"/>
              <w:jc w:val="center"/>
              <w:rPr>
                <w:rFonts w:ascii="Arial" w:hAnsi="Arial" w:cs="Arial"/>
                <w:lang w:val="pt-BR"/>
              </w:rPr>
            </w:pPr>
            <w:r w:rsidRPr="007E748D">
              <w:rPr>
                <w:rFonts w:ascii="Arial" w:hAnsi="Arial" w:cs="Arial"/>
                <w:lang w:val="pt-BR"/>
              </w:rPr>
              <w:t>36.4</w:t>
            </w:r>
          </w:p>
        </w:tc>
      </w:tr>
      <w:tr w:rsidR="007E748D" w:rsidRPr="007E748D" w14:paraId="75E356C8" w14:textId="77777777" w:rsidTr="005150D2">
        <w:trPr>
          <w:tblCellSpacing w:w="15" w:type="dxa"/>
          <w:jc w:val="center"/>
        </w:trPr>
        <w:tc>
          <w:tcPr>
            <w:tcW w:w="1940" w:type="dxa"/>
            <w:vAlign w:val="center"/>
            <w:hideMark/>
          </w:tcPr>
          <w:p w14:paraId="08F5CD18" w14:textId="77777777" w:rsidR="007E748D" w:rsidRPr="007E748D" w:rsidRDefault="007E748D" w:rsidP="001C02D3">
            <w:pPr>
              <w:pStyle w:val="Body"/>
              <w:rPr>
                <w:rFonts w:ascii="Arial" w:hAnsi="Arial" w:cs="Arial"/>
                <w:lang w:val="pt-BR"/>
              </w:rPr>
            </w:pPr>
            <w:r w:rsidRPr="007E748D">
              <w:rPr>
                <w:rFonts w:ascii="Arial" w:hAnsi="Arial" w:cs="Arial"/>
                <w:lang w:val="pt-BR"/>
              </w:rPr>
              <w:t>&lt; 60 years</w:t>
            </w:r>
          </w:p>
        </w:tc>
        <w:tc>
          <w:tcPr>
            <w:tcW w:w="2096" w:type="dxa"/>
            <w:vAlign w:val="center"/>
            <w:hideMark/>
          </w:tcPr>
          <w:p w14:paraId="58C9BFF3" w14:textId="77777777" w:rsidR="007E748D" w:rsidRPr="007E748D" w:rsidRDefault="007E748D" w:rsidP="005150D2">
            <w:pPr>
              <w:pStyle w:val="Body"/>
              <w:jc w:val="center"/>
              <w:rPr>
                <w:rFonts w:ascii="Arial" w:hAnsi="Arial" w:cs="Arial"/>
                <w:lang w:val="pt-BR"/>
              </w:rPr>
            </w:pPr>
            <w:r w:rsidRPr="007E748D">
              <w:rPr>
                <w:rFonts w:ascii="Arial" w:hAnsi="Arial" w:cs="Arial"/>
                <w:lang w:val="pt-BR"/>
              </w:rPr>
              <w:t>3</w:t>
            </w:r>
          </w:p>
        </w:tc>
        <w:tc>
          <w:tcPr>
            <w:tcW w:w="2081" w:type="dxa"/>
            <w:vAlign w:val="center"/>
            <w:hideMark/>
          </w:tcPr>
          <w:p w14:paraId="4ED5A9E3" w14:textId="77777777" w:rsidR="007E748D" w:rsidRPr="007E748D" w:rsidRDefault="007E748D" w:rsidP="005150D2">
            <w:pPr>
              <w:pStyle w:val="Body"/>
              <w:jc w:val="center"/>
              <w:rPr>
                <w:rFonts w:ascii="Arial" w:hAnsi="Arial" w:cs="Arial"/>
                <w:lang w:val="pt-BR"/>
              </w:rPr>
            </w:pPr>
            <w:r w:rsidRPr="007E748D">
              <w:rPr>
                <w:rFonts w:ascii="Arial" w:hAnsi="Arial" w:cs="Arial"/>
                <w:lang w:val="pt-BR"/>
              </w:rPr>
              <w:t>27.3</w:t>
            </w:r>
          </w:p>
        </w:tc>
      </w:tr>
      <w:tr w:rsidR="007E748D" w:rsidRPr="007E748D" w14:paraId="479A3319" w14:textId="77777777" w:rsidTr="005150D2">
        <w:trPr>
          <w:tblCellSpacing w:w="15" w:type="dxa"/>
          <w:jc w:val="center"/>
        </w:trPr>
        <w:tc>
          <w:tcPr>
            <w:tcW w:w="1940" w:type="dxa"/>
            <w:vAlign w:val="center"/>
            <w:hideMark/>
          </w:tcPr>
          <w:p w14:paraId="2D853762" w14:textId="77777777" w:rsidR="007E748D" w:rsidRPr="007E748D" w:rsidRDefault="007E748D" w:rsidP="001C02D3">
            <w:pPr>
              <w:pStyle w:val="Body"/>
              <w:rPr>
                <w:rFonts w:ascii="Arial" w:hAnsi="Arial" w:cs="Arial"/>
                <w:lang w:val="pt-BR"/>
              </w:rPr>
            </w:pPr>
            <w:r w:rsidRPr="007E748D">
              <w:rPr>
                <w:rFonts w:ascii="Arial" w:hAnsi="Arial" w:cs="Arial"/>
                <w:lang w:val="pt-BR"/>
              </w:rPr>
              <w:t>Not reported</w:t>
            </w:r>
          </w:p>
        </w:tc>
        <w:tc>
          <w:tcPr>
            <w:tcW w:w="2096" w:type="dxa"/>
            <w:vAlign w:val="center"/>
            <w:hideMark/>
          </w:tcPr>
          <w:p w14:paraId="6AAA86D6" w14:textId="77777777" w:rsidR="007E748D" w:rsidRPr="007E748D" w:rsidRDefault="007E748D" w:rsidP="005150D2">
            <w:pPr>
              <w:pStyle w:val="Body"/>
              <w:jc w:val="center"/>
              <w:rPr>
                <w:rFonts w:ascii="Arial" w:hAnsi="Arial" w:cs="Arial"/>
                <w:lang w:val="pt-BR"/>
              </w:rPr>
            </w:pPr>
            <w:r w:rsidRPr="007E748D">
              <w:rPr>
                <w:rFonts w:ascii="Arial" w:hAnsi="Arial" w:cs="Arial"/>
                <w:lang w:val="pt-BR"/>
              </w:rPr>
              <w:t>4</w:t>
            </w:r>
          </w:p>
        </w:tc>
        <w:tc>
          <w:tcPr>
            <w:tcW w:w="2081" w:type="dxa"/>
            <w:vAlign w:val="center"/>
            <w:hideMark/>
          </w:tcPr>
          <w:p w14:paraId="2B03B096" w14:textId="77777777" w:rsidR="007E748D" w:rsidRPr="007E748D" w:rsidRDefault="007E748D" w:rsidP="005150D2">
            <w:pPr>
              <w:pStyle w:val="Body"/>
              <w:jc w:val="center"/>
              <w:rPr>
                <w:rFonts w:ascii="Arial" w:hAnsi="Arial" w:cs="Arial"/>
                <w:lang w:val="pt-BR"/>
              </w:rPr>
            </w:pPr>
            <w:r w:rsidRPr="007E748D">
              <w:rPr>
                <w:rFonts w:ascii="Arial" w:hAnsi="Arial" w:cs="Arial"/>
                <w:lang w:val="pt-BR"/>
              </w:rPr>
              <w:t>36.4</w:t>
            </w:r>
          </w:p>
        </w:tc>
      </w:tr>
      <w:tr w:rsidR="007E748D" w:rsidRPr="007E748D" w14:paraId="5F62D7B8" w14:textId="77777777" w:rsidTr="005150D2">
        <w:trPr>
          <w:tblCellSpacing w:w="15" w:type="dxa"/>
          <w:jc w:val="center"/>
        </w:trPr>
        <w:tc>
          <w:tcPr>
            <w:tcW w:w="1940" w:type="dxa"/>
            <w:tcBorders>
              <w:top w:val="single" w:sz="2" w:space="0" w:color="auto"/>
            </w:tcBorders>
            <w:vAlign w:val="center"/>
            <w:hideMark/>
          </w:tcPr>
          <w:p w14:paraId="01A7204D" w14:textId="77777777" w:rsidR="007E748D" w:rsidRPr="007E748D" w:rsidRDefault="007E748D" w:rsidP="001C02D3">
            <w:pPr>
              <w:pStyle w:val="Body"/>
              <w:rPr>
                <w:rFonts w:ascii="Arial" w:hAnsi="Arial" w:cs="Arial"/>
                <w:lang w:val="pt-BR"/>
              </w:rPr>
            </w:pPr>
            <w:r w:rsidRPr="007E748D">
              <w:rPr>
                <w:rFonts w:ascii="Arial" w:hAnsi="Arial" w:cs="Arial"/>
                <w:b/>
                <w:bCs/>
                <w:lang w:val="pt-BR"/>
              </w:rPr>
              <w:t>Sex</w:t>
            </w:r>
          </w:p>
        </w:tc>
        <w:tc>
          <w:tcPr>
            <w:tcW w:w="2096" w:type="dxa"/>
            <w:tcBorders>
              <w:top w:val="single" w:sz="2" w:space="0" w:color="auto"/>
            </w:tcBorders>
            <w:vAlign w:val="center"/>
            <w:hideMark/>
          </w:tcPr>
          <w:p w14:paraId="038ED1C3" w14:textId="77777777" w:rsidR="007E748D" w:rsidRPr="007E748D" w:rsidRDefault="007E748D" w:rsidP="005150D2">
            <w:pPr>
              <w:pStyle w:val="Body"/>
              <w:jc w:val="center"/>
              <w:rPr>
                <w:rFonts w:ascii="Arial" w:hAnsi="Arial" w:cs="Arial"/>
                <w:lang w:val="pt-BR"/>
              </w:rPr>
            </w:pPr>
          </w:p>
        </w:tc>
        <w:tc>
          <w:tcPr>
            <w:tcW w:w="2081" w:type="dxa"/>
            <w:tcBorders>
              <w:top w:val="single" w:sz="2" w:space="0" w:color="auto"/>
            </w:tcBorders>
            <w:vAlign w:val="center"/>
            <w:hideMark/>
          </w:tcPr>
          <w:p w14:paraId="1911EAA1" w14:textId="77777777" w:rsidR="007E748D" w:rsidRPr="007E748D" w:rsidRDefault="007E748D" w:rsidP="005150D2">
            <w:pPr>
              <w:pStyle w:val="Body"/>
              <w:jc w:val="center"/>
              <w:rPr>
                <w:rFonts w:ascii="Arial" w:hAnsi="Arial" w:cs="Arial"/>
                <w:lang w:val="pt-BR"/>
              </w:rPr>
            </w:pPr>
          </w:p>
        </w:tc>
      </w:tr>
      <w:tr w:rsidR="007E748D" w:rsidRPr="007E748D" w14:paraId="15A1354A" w14:textId="77777777" w:rsidTr="005150D2">
        <w:trPr>
          <w:tblCellSpacing w:w="15" w:type="dxa"/>
          <w:jc w:val="center"/>
        </w:trPr>
        <w:tc>
          <w:tcPr>
            <w:tcW w:w="1940" w:type="dxa"/>
            <w:vAlign w:val="center"/>
            <w:hideMark/>
          </w:tcPr>
          <w:p w14:paraId="6DFA9560" w14:textId="77777777" w:rsidR="007E748D" w:rsidRPr="007E748D" w:rsidRDefault="007E748D" w:rsidP="001C02D3">
            <w:pPr>
              <w:pStyle w:val="Body"/>
              <w:rPr>
                <w:rFonts w:ascii="Arial" w:hAnsi="Arial" w:cs="Arial"/>
                <w:lang w:val="pt-BR"/>
              </w:rPr>
            </w:pPr>
            <w:r w:rsidRPr="007E748D">
              <w:rPr>
                <w:rFonts w:ascii="Arial" w:hAnsi="Arial" w:cs="Arial"/>
                <w:lang w:val="pt-BR"/>
              </w:rPr>
              <w:t>Male</w:t>
            </w:r>
          </w:p>
        </w:tc>
        <w:tc>
          <w:tcPr>
            <w:tcW w:w="2096" w:type="dxa"/>
            <w:vAlign w:val="center"/>
            <w:hideMark/>
          </w:tcPr>
          <w:p w14:paraId="414166A1" w14:textId="77777777" w:rsidR="007E748D" w:rsidRPr="007E748D" w:rsidRDefault="007E748D" w:rsidP="005150D2">
            <w:pPr>
              <w:pStyle w:val="Body"/>
              <w:jc w:val="center"/>
              <w:rPr>
                <w:rFonts w:ascii="Arial" w:hAnsi="Arial" w:cs="Arial"/>
                <w:lang w:val="pt-BR"/>
              </w:rPr>
            </w:pPr>
            <w:r w:rsidRPr="007E748D">
              <w:rPr>
                <w:rFonts w:ascii="Arial" w:hAnsi="Arial" w:cs="Arial"/>
                <w:lang w:val="pt-BR"/>
              </w:rPr>
              <w:t>4</w:t>
            </w:r>
          </w:p>
        </w:tc>
        <w:tc>
          <w:tcPr>
            <w:tcW w:w="2081" w:type="dxa"/>
            <w:vAlign w:val="center"/>
            <w:hideMark/>
          </w:tcPr>
          <w:p w14:paraId="050B17EB" w14:textId="77777777" w:rsidR="007E748D" w:rsidRPr="007E748D" w:rsidRDefault="007E748D" w:rsidP="005150D2">
            <w:pPr>
              <w:pStyle w:val="Body"/>
              <w:jc w:val="center"/>
              <w:rPr>
                <w:rFonts w:ascii="Arial" w:hAnsi="Arial" w:cs="Arial"/>
                <w:lang w:val="pt-BR"/>
              </w:rPr>
            </w:pPr>
            <w:r w:rsidRPr="007E748D">
              <w:rPr>
                <w:rFonts w:ascii="Arial" w:hAnsi="Arial" w:cs="Arial"/>
                <w:lang w:val="pt-BR"/>
              </w:rPr>
              <w:t>36.4</w:t>
            </w:r>
          </w:p>
        </w:tc>
      </w:tr>
      <w:tr w:rsidR="007E748D" w:rsidRPr="007E748D" w14:paraId="72DEB74F" w14:textId="77777777" w:rsidTr="005150D2">
        <w:trPr>
          <w:tblCellSpacing w:w="15" w:type="dxa"/>
          <w:jc w:val="center"/>
        </w:trPr>
        <w:tc>
          <w:tcPr>
            <w:tcW w:w="1940" w:type="dxa"/>
            <w:vAlign w:val="center"/>
            <w:hideMark/>
          </w:tcPr>
          <w:p w14:paraId="64862415" w14:textId="77777777" w:rsidR="007E748D" w:rsidRPr="007E748D" w:rsidRDefault="007E748D" w:rsidP="001C02D3">
            <w:pPr>
              <w:pStyle w:val="Body"/>
              <w:rPr>
                <w:rFonts w:ascii="Arial" w:hAnsi="Arial" w:cs="Arial"/>
                <w:lang w:val="pt-BR"/>
              </w:rPr>
            </w:pPr>
            <w:r w:rsidRPr="007E748D">
              <w:rPr>
                <w:rFonts w:ascii="Arial" w:hAnsi="Arial" w:cs="Arial"/>
                <w:lang w:val="pt-BR"/>
              </w:rPr>
              <w:t>Female</w:t>
            </w:r>
          </w:p>
        </w:tc>
        <w:tc>
          <w:tcPr>
            <w:tcW w:w="2096" w:type="dxa"/>
            <w:vAlign w:val="center"/>
            <w:hideMark/>
          </w:tcPr>
          <w:p w14:paraId="09232F6B" w14:textId="77777777" w:rsidR="007E748D" w:rsidRPr="007E748D" w:rsidRDefault="007E748D" w:rsidP="005150D2">
            <w:pPr>
              <w:pStyle w:val="Body"/>
              <w:jc w:val="center"/>
              <w:rPr>
                <w:rFonts w:ascii="Arial" w:hAnsi="Arial" w:cs="Arial"/>
                <w:lang w:val="pt-BR"/>
              </w:rPr>
            </w:pPr>
            <w:r w:rsidRPr="007E748D">
              <w:rPr>
                <w:rFonts w:ascii="Arial" w:hAnsi="Arial" w:cs="Arial"/>
                <w:lang w:val="pt-BR"/>
              </w:rPr>
              <w:t>1</w:t>
            </w:r>
          </w:p>
        </w:tc>
        <w:tc>
          <w:tcPr>
            <w:tcW w:w="2081" w:type="dxa"/>
            <w:vAlign w:val="center"/>
            <w:hideMark/>
          </w:tcPr>
          <w:p w14:paraId="25DEE407" w14:textId="77777777" w:rsidR="007E748D" w:rsidRPr="007E748D" w:rsidRDefault="007E748D" w:rsidP="005150D2">
            <w:pPr>
              <w:pStyle w:val="Body"/>
              <w:jc w:val="center"/>
              <w:rPr>
                <w:rFonts w:ascii="Arial" w:hAnsi="Arial" w:cs="Arial"/>
                <w:lang w:val="pt-BR"/>
              </w:rPr>
            </w:pPr>
            <w:r w:rsidRPr="007E748D">
              <w:rPr>
                <w:rFonts w:ascii="Arial" w:hAnsi="Arial" w:cs="Arial"/>
                <w:lang w:val="pt-BR"/>
              </w:rPr>
              <w:t>9.1</w:t>
            </w:r>
          </w:p>
        </w:tc>
      </w:tr>
      <w:tr w:rsidR="007E748D" w:rsidRPr="007E748D" w14:paraId="10EBD278" w14:textId="77777777" w:rsidTr="005150D2">
        <w:trPr>
          <w:tblCellSpacing w:w="15" w:type="dxa"/>
          <w:jc w:val="center"/>
        </w:trPr>
        <w:tc>
          <w:tcPr>
            <w:tcW w:w="1940" w:type="dxa"/>
            <w:vAlign w:val="center"/>
            <w:hideMark/>
          </w:tcPr>
          <w:p w14:paraId="652B3893" w14:textId="77777777" w:rsidR="007E748D" w:rsidRPr="007E748D" w:rsidRDefault="007E748D" w:rsidP="001C02D3">
            <w:pPr>
              <w:pStyle w:val="Body"/>
              <w:rPr>
                <w:rFonts w:ascii="Arial" w:hAnsi="Arial" w:cs="Arial"/>
                <w:lang w:val="pt-BR"/>
              </w:rPr>
            </w:pPr>
            <w:r w:rsidRPr="007E748D">
              <w:rPr>
                <w:rFonts w:ascii="Arial" w:hAnsi="Arial" w:cs="Arial"/>
                <w:lang w:val="pt-BR"/>
              </w:rPr>
              <w:t>Not reported</w:t>
            </w:r>
          </w:p>
        </w:tc>
        <w:tc>
          <w:tcPr>
            <w:tcW w:w="2096" w:type="dxa"/>
            <w:vAlign w:val="center"/>
            <w:hideMark/>
          </w:tcPr>
          <w:p w14:paraId="46264860" w14:textId="77777777" w:rsidR="007E748D" w:rsidRPr="007E748D" w:rsidRDefault="007E748D" w:rsidP="005150D2">
            <w:pPr>
              <w:pStyle w:val="Body"/>
              <w:jc w:val="center"/>
              <w:rPr>
                <w:rFonts w:ascii="Arial" w:hAnsi="Arial" w:cs="Arial"/>
                <w:lang w:val="pt-BR"/>
              </w:rPr>
            </w:pPr>
            <w:r w:rsidRPr="007E748D">
              <w:rPr>
                <w:rFonts w:ascii="Arial" w:hAnsi="Arial" w:cs="Arial"/>
                <w:lang w:val="pt-BR"/>
              </w:rPr>
              <w:t>6</w:t>
            </w:r>
          </w:p>
        </w:tc>
        <w:tc>
          <w:tcPr>
            <w:tcW w:w="2081" w:type="dxa"/>
            <w:vAlign w:val="center"/>
            <w:hideMark/>
          </w:tcPr>
          <w:p w14:paraId="45B37712" w14:textId="77777777" w:rsidR="007E748D" w:rsidRPr="007E748D" w:rsidRDefault="007E748D" w:rsidP="005150D2">
            <w:pPr>
              <w:pStyle w:val="Body"/>
              <w:jc w:val="center"/>
              <w:rPr>
                <w:rFonts w:ascii="Arial" w:hAnsi="Arial" w:cs="Arial"/>
                <w:lang w:val="pt-BR"/>
              </w:rPr>
            </w:pPr>
            <w:r w:rsidRPr="007E748D">
              <w:rPr>
                <w:rFonts w:ascii="Arial" w:hAnsi="Arial" w:cs="Arial"/>
                <w:lang w:val="pt-BR"/>
              </w:rPr>
              <w:t>54.5</w:t>
            </w:r>
          </w:p>
        </w:tc>
      </w:tr>
      <w:tr w:rsidR="007E748D" w:rsidRPr="007E748D" w14:paraId="57A69E80" w14:textId="77777777" w:rsidTr="005150D2">
        <w:trPr>
          <w:tblCellSpacing w:w="15" w:type="dxa"/>
          <w:jc w:val="center"/>
        </w:trPr>
        <w:tc>
          <w:tcPr>
            <w:tcW w:w="1940" w:type="dxa"/>
            <w:tcBorders>
              <w:top w:val="single" w:sz="4" w:space="0" w:color="auto"/>
            </w:tcBorders>
            <w:vAlign w:val="center"/>
            <w:hideMark/>
          </w:tcPr>
          <w:p w14:paraId="41F612C5" w14:textId="77777777" w:rsidR="007E748D" w:rsidRPr="007E748D" w:rsidRDefault="007E748D" w:rsidP="001C02D3">
            <w:pPr>
              <w:pStyle w:val="Body"/>
              <w:rPr>
                <w:rFonts w:ascii="Arial" w:hAnsi="Arial" w:cs="Arial"/>
                <w:lang w:val="pt-BR"/>
              </w:rPr>
            </w:pPr>
            <w:r w:rsidRPr="007E748D">
              <w:rPr>
                <w:rFonts w:ascii="Arial" w:hAnsi="Arial" w:cs="Arial"/>
                <w:b/>
                <w:bCs/>
                <w:lang w:val="pt-BR"/>
              </w:rPr>
              <w:t>Race</w:t>
            </w:r>
          </w:p>
        </w:tc>
        <w:tc>
          <w:tcPr>
            <w:tcW w:w="2096" w:type="dxa"/>
            <w:tcBorders>
              <w:top w:val="single" w:sz="4" w:space="0" w:color="auto"/>
            </w:tcBorders>
            <w:vAlign w:val="center"/>
            <w:hideMark/>
          </w:tcPr>
          <w:p w14:paraId="183AECDB" w14:textId="77777777" w:rsidR="007E748D" w:rsidRPr="007E748D" w:rsidRDefault="007E748D" w:rsidP="005150D2">
            <w:pPr>
              <w:pStyle w:val="Body"/>
              <w:jc w:val="center"/>
              <w:rPr>
                <w:rFonts w:ascii="Arial" w:hAnsi="Arial" w:cs="Arial"/>
                <w:lang w:val="pt-BR"/>
              </w:rPr>
            </w:pPr>
          </w:p>
        </w:tc>
        <w:tc>
          <w:tcPr>
            <w:tcW w:w="2081" w:type="dxa"/>
            <w:tcBorders>
              <w:top w:val="single" w:sz="4" w:space="0" w:color="auto"/>
            </w:tcBorders>
            <w:vAlign w:val="center"/>
            <w:hideMark/>
          </w:tcPr>
          <w:p w14:paraId="279D4682" w14:textId="77777777" w:rsidR="007E748D" w:rsidRPr="007E748D" w:rsidRDefault="007E748D" w:rsidP="005150D2">
            <w:pPr>
              <w:pStyle w:val="Body"/>
              <w:jc w:val="center"/>
              <w:rPr>
                <w:rFonts w:ascii="Arial" w:hAnsi="Arial" w:cs="Arial"/>
                <w:lang w:val="pt-BR"/>
              </w:rPr>
            </w:pPr>
          </w:p>
        </w:tc>
      </w:tr>
      <w:tr w:rsidR="007E748D" w:rsidRPr="007E748D" w14:paraId="27FADA82" w14:textId="77777777" w:rsidTr="005150D2">
        <w:trPr>
          <w:tblCellSpacing w:w="15" w:type="dxa"/>
          <w:jc w:val="center"/>
        </w:trPr>
        <w:tc>
          <w:tcPr>
            <w:tcW w:w="1940" w:type="dxa"/>
            <w:vAlign w:val="center"/>
            <w:hideMark/>
          </w:tcPr>
          <w:p w14:paraId="2E1B73F6" w14:textId="77777777" w:rsidR="007E748D" w:rsidRPr="007E748D" w:rsidRDefault="007E748D" w:rsidP="001C02D3">
            <w:pPr>
              <w:pStyle w:val="Body"/>
              <w:rPr>
                <w:rFonts w:ascii="Arial" w:hAnsi="Arial" w:cs="Arial"/>
                <w:lang w:val="pt-BR"/>
              </w:rPr>
            </w:pPr>
            <w:r w:rsidRPr="007E748D">
              <w:rPr>
                <w:rFonts w:ascii="Arial" w:hAnsi="Arial" w:cs="Arial"/>
                <w:lang w:val="pt-BR"/>
              </w:rPr>
              <w:t>White</w:t>
            </w:r>
          </w:p>
        </w:tc>
        <w:tc>
          <w:tcPr>
            <w:tcW w:w="2096" w:type="dxa"/>
            <w:vAlign w:val="center"/>
            <w:hideMark/>
          </w:tcPr>
          <w:p w14:paraId="6E3C6793" w14:textId="77777777" w:rsidR="007E748D" w:rsidRPr="007E748D" w:rsidRDefault="007E748D" w:rsidP="005150D2">
            <w:pPr>
              <w:pStyle w:val="Body"/>
              <w:jc w:val="center"/>
              <w:rPr>
                <w:rFonts w:ascii="Arial" w:hAnsi="Arial" w:cs="Arial"/>
                <w:lang w:val="pt-BR"/>
              </w:rPr>
            </w:pPr>
            <w:r w:rsidRPr="007E748D">
              <w:rPr>
                <w:rFonts w:ascii="Arial" w:hAnsi="Arial" w:cs="Arial"/>
                <w:lang w:val="pt-BR"/>
              </w:rPr>
              <w:t>3</w:t>
            </w:r>
          </w:p>
        </w:tc>
        <w:tc>
          <w:tcPr>
            <w:tcW w:w="2081" w:type="dxa"/>
            <w:vAlign w:val="center"/>
            <w:hideMark/>
          </w:tcPr>
          <w:p w14:paraId="1E5E6FFC" w14:textId="77777777" w:rsidR="007E748D" w:rsidRPr="007E748D" w:rsidRDefault="007E748D" w:rsidP="005150D2">
            <w:pPr>
              <w:pStyle w:val="Body"/>
              <w:jc w:val="center"/>
              <w:rPr>
                <w:rFonts w:ascii="Arial" w:hAnsi="Arial" w:cs="Arial"/>
                <w:lang w:val="pt-BR"/>
              </w:rPr>
            </w:pPr>
            <w:r w:rsidRPr="007E748D">
              <w:rPr>
                <w:rFonts w:ascii="Arial" w:hAnsi="Arial" w:cs="Arial"/>
                <w:lang w:val="pt-BR"/>
              </w:rPr>
              <w:t>27.3</w:t>
            </w:r>
          </w:p>
        </w:tc>
      </w:tr>
      <w:tr w:rsidR="007E748D" w:rsidRPr="007E748D" w14:paraId="3154BCC7" w14:textId="77777777" w:rsidTr="005150D2">
        <w:trPr>
          <w:tblCellSpacing w:w="15" w:type="dxa"/>
          <w:jc w:val="center"/>
        </w:trPr>
        <w:tc>
          <w:tcPr>
            <w:tcW w:w="1940" w:type="dxa"/>
            <w:tcBorders>
              <w:bottom w:val="single" w:sz="12" w:space="0" w:color="auto"/>
            </w:tcBorders>
            <w:vAlign w:val="center"/>
            <w:hideMark/>
          </w:tcPr>
          <w:p w14:paraId="5D9D7D66" w14:textId="77777777" w:rsidR="007E748D" w:rsidRPr="007E748D" w:rsidRDefault="007E748D" w:rsidP="001C02D3">
            <w:pPr>
              <w:pStyle w:val="Body"/>
              <w:rPr>
                <w:rFonts w:ascii="Arial" w:hAnsi="Arial" w:cs="Arial"/>
                <w:lang w:val="pt-BR"/>
              </w:rPr>
            </w:pPr>
            <w:r w:rsidRPr="007E748D">
              <w:rPr>
                <w:rFonts w:ascii="Arial" w:hAnsi="Arial" w:cs="Arial"/>
                <w:lang w:val="pt-BR"/>
              </w:rPr>
              <w:t>Not reported</w:t>
            </w:r>
          </w:p>
        </w:tc>
        <w:tc>
          <w:tcPr>
            <w:tcW w:w="2096" w:type="dxa"/>
            <w:tcBorders>
              <w:bottom w:val="single" w:sz="12" w:space="0" w:color="auto"/>
            </w:tcBorders>
            <w:vAlign w:val="center"/>
            <w:hideMark/>
          </w:tcPr>
          <w:p w14:paraId="7DE09987" w14:textId="77777777" w:rsidR="007E748D" w:rsidRPr="007E748D" w:rsidRDefault="007E748D" w:rsidP="005150D2">
            <w:pPr>
              <w:pStyle w:val="Body"/>
              <w:jc w:val="center"/>
              <w:rPr>
                <w:rFonts w:ascii="Arial" w:hAnsi="Arial" w:cs="Arial"/>
                <w:lang w:val="pt-BR"/>
              </w:rPr>
            </w:pPr>
            <w:r w:rsidRPr="007E748D">
              <w:rPr>
                <w:rFonts w:ascii="Arial" w:hAnsi="Arial" w:cs="Arial"/>
                <w:lang w:val="pt-BR"/>
              </w:rPr>
              <w:t>8</w:t>
            </w:r>
          </w:p>
        </w:tc>
        <w:tc>
          <w:tcPr>
            <w:tcW w:w="2081" w:type="dxa"/>
            <w:tcBorders>
              <w:bottom w:val="single" w:sz="12" w:space="0" w:color="auto"/>
            </w:tcBorders>
            <w:vAlign w:val="center"/>
            <w:hideMark/>
          </w:tcPr>
          <w:p w14:paraId="2C6ECA54" w14:textId="77777777" w:rsidR="007E748D" w:rsidRPr="007E748D" w:rsidRDefault="007E748D" w:rsidP="005150D2">
            <w:pPr>
              <w:pStyle w:val="Body"/>
              <w:jc w:val="center"/>
              <w:rPr>
                <w:rFonts w:ascii="Arial" w:hAnsi="Arial" w:cs="Arial"/>
                <w:lang w:val="pt-BR"/>
              </w:rPr>
            </w:pPr>
            <w:r w:rsidRPr="007E748D">
              <w:rPr>
                <w:rFonts w:ascii="Arial" w:hAnsi="Arial" w:cs="Arial"/>
                <w:lang w:val="pt-BR"/>
              </w:rPr>
              <w:t>72.7</w:t>
            </w:r>
          </w:p>
        </w:tc>
      </w:tr>
    </w:tbl>
    <w:p w14:paraId="1ADAE3FB" w14:textId="77777777" w:rsidR="007E748D" w:rsidRDefault="007E748D" w:rsidP="001C02D3">
      <w:pPr>
        <w:pStyle w:val="Body"/>
        <w:spacing w:after="0"/>
        <w:rPr>
          <w:rFonts w:ascii="Arial" w:hAnsi="Arial" w:cs="Arial"/>
          <w:i/>
          <w:iCs/>
          <w:lang w:val="pt-BR"/>
        </w:rPr>
      </w:pPr>
      <w:r w:rsidRPr="007E748D">
        <w:rPr>
          <w:rFonts w:ascii="Arial" w:hAnsi="Arial" w:cs="Arial"/>
          <w:i/>
          <w:iCs/>
          <w:lang w:val="pt-BR"/>
        </w:rPr>
        <w:t>Source: The authors (2024).</w:t>
      </w:r>
    </w:p>
    <w:p w14:paraId="787E93AC" w14:textId="77777777" w:rsidR="007E748D" w:rsidRPr="007E748D" w:rsidRDefault="007E748D" w:rsidP="001C02D3">
      <w:pPr>
        <w:pStyle w:val="Body"/>
        <w:spacing w:after="0"/>
        <w:rPr>
          <w:rFonts w:ascii="Arial" w:hAnsi="Arial" w:cs="Arial"/>
          <w:lang w:val="pt-BR"/>
        </w:rPr>
      </w:pPr>
    </w:p>
    <w:p w14:paraId="5A68C4D0" w14:textId="3DC6042B" w:rsidR="007E748D" w:rsidRDefault="007E748D" w:rsidP="001C02D3">
      <w:pPr>
        <w:pStyle w:val="Body"/>
        <w:spacing w:after="0"/>
        <w:rPr>
          <w:rFonts w:ascii="Arial" w:hAnsi="Arial" w:cs="Arial"/>
        </w:rPr>
      </w:pPr>
      <w:r w:rsidRPr="007E748D">
        <w:rPr>
          <w:rFonts w:ascii="Arial" w:hAnsi="Arial" w:cs="Arial"/>
        </w:rPr>
        <w:t xml:space="preserve">A total of three main diagnostic methods were identified in the studies for training the algorithms: </w:t>
      </w:r>
      <w:proofErr w:type="spellStart"/>
      <w:r w:rsidRPr="007E748D">
        <w:rPr>
          <w:rFonts w:ascii="Arial" w:hAnsi="Arial" w:cs="Arial"/>
        </w:rPr>
        <w:t>dermoscopy</w:t>
      </w:r>
      <w:proofErr w:type="spellEnd"/>
      <w:r w:rsidRPr="007E748D">
        <w:rPr>
          <w:rFonts w:ascii="Arial" w:hAnsi="Arial" w:cs="Arial"/>
        </w:rPr>
        <w:t xml:space="preserve">, spectroscopy, and total body mapping. For </w:t>
      </w:r>
      <w:proofErr w:type="spellStart"/>
      <w:r w:rsidRPr="007E748D">
        <w:rPr>
          <w:rFonts w:ascii="Arial" w:hAnsi="Arial" w:cs="Arial"/>
        </w:rPr>
        <w:t>dermoscopy</w:t>
      </w:r>
      <w:proofErr w:type="spellEnd"/>
      <w:r w:rsidRPr="007E748D">
        <w:rPr>
          <w:rFonts w:ascii="Arial" w:hAnsi="Arial" w:cs="Arial"/>
        </w:rPr>
        <w:t xml:space="preserve">, different algorithms were used, with three based on the same ResNet50 CNN architecture. For both spectroscopy and total body mapping, two different algorithms were identified for each method. The most used method by dermatologists was </w:t>
      </w:r>
      <w:proofErr w:type="spellStart"/>
      <w:r w:rsidRPr="007E748D">
        <w:rPr>
          <w:rFonts w:ascii="Arial" w:hAnsi="Arial" w:cs="Arial"/>
        </w:rPr>
        <w:t>dermoscopic</w:t>
      </w:r>
      <w:proofErr w:type="spellEnd"/>
      <w:r w:rsidRPr="007E748D">
        <w:rPr>
          <w:rFonts w:ascii="Arial" w:hAnsi="Arial" w:cs="Arial"/>
        </w:rPr>
        <w:t xml:space="preserve"> image banks; only three studies performed </w:t>
      </w:r>
      <w:proofErr w:type="spellStart"/>
      <w:r w:rsidRPr="007E748D">
        <w:rPr>
          <w:rFonts w:ascii="Arial" w:hAnsi="Arial" w:cs="Arial"/>
        </w:rPr>
        <w:t>dermoscopy</w:t>
      </w:r>
      <w:proofErr w:type="spellEnd"/>
      <w:r w:rsidRPr="007E748D">
        <w:rPr>
          <w:rFonts w:ascii="Arial" w:hAnsi="Arial" w:cs="Arial"/>
        </w:rPr>
        <w:t xml:space="preserve"> and in vivo clinical analysis</w:t>
      </w:r>
      <w:r w:rsidR="00BE0152">
        <w:rPr>
          <w:rFonts w:ascii="Arial" w:hAnsi="Arial" w:cs="Arial"/>
        </w:rPr>
        <w:t xml:space="preserve"> (Chart 1)</w:t>
      </w:r>
      <w:r w:rsidR="009E4446">
        <w:rPr>
          <w:rFonts w:ascii="Arial" w:hAnsi="Arial" w:cs="Arial"/>
        </w:rPr>
        <w:t>.</w:t>
      </w:r>
    </w:p>
    <w:p w14:paraId="70DF9C30" w14:textId="77777777" w:rsidR="00E56769" w:rsidRDefault="00E56769" w:rsidP="001C02D3">
      <w:pPr>
        <w:pStyle w:val="Body"/>
        <w:spacing w:after="0"/>
        <w:rPr>
          <w:rFonts w:ascii="Arial" w:hAnsi="Arial" w:cs="Arial"/>
        </w:rPr>
      </w:pPr>
    </w:p>
    <w:p w14:paraId="563C5955" w14:textId="4173832E" w:rsidR="00E56769" w:rsidRDefault="003363E4" w:rsidP="001C02D3">
      <w:pPr>
        <w:pStyle w:val="Body"/>
        <w:spacing w:after="0"/>
        <w:rPr>
          <w:rFonts w:ascii="Arial" w:hAnsi="Arial" w:cs="Arial"/>
          <w:b/>
          <w:bCs/>
        </w:rPr>
      </w:pPr>
      <w:proofErr w:type="gramStart"/>
      <w:r>
        <w:rPr>
          <w:rFonts w:ascii="Arial" w:hAnsi="Arial" w:cs="Arial"/>
          <w:b/>
          <w:bCs/>
        </w:rPr>
        <w:t>Table</w:t>
      </w:r>
      <w:r w:rsidR="003E46A9" w:rsidRPr="003E46A9">
        <w:rPr>
          <w:rFonts w:ascii="Arial" w:hAnsi="Arial" w:cs="Arial"/>
          <w:b/>
          <w:bCs/>
        </w:rPr>
        <w:t xml:space="preserve"> </w:t>
      </w:r>
      <w:r>
        <w:rPr>
          <w:rFonts w:ascii="Arial" w:hAnsi="Arial" w:cs="Arial"/>
          <w:b/>
          <w:bCs/>
        </w:rPr>
        <w:t>3</w:t>
      </w:r>
      <w:bookmarkStart w:id="0" w:name="_GoBack"/>
      <w:bookmarkEnd w:id="0"/>
      <w:r w:rsidR="00E56769" w:rsidRPr="003E46A9">
        <w:rPr>
          <w:rFonts w:ascii="Arial" w:hAnsi="Arial" w:cs="Arial"/>
          <w:b/>
          <w:bCs/>
        </w:rPr>
        <w:t>- Diagnostic methods used in the studies with their respective Artificial Intelligences, dermatologists' analysis methods, and authors, 2024.</w:t>
      </w:r>
      <w:proofErr w:type="gramEnd"/>
    </w:p>
    <w:tbl>
      <w:tblPr>
        <w:tblW w:w="0" w:type="auto"/>
        <w:tblCellMar>
          <w:left w:w="0" w:type="dxa"/>
          <w:right w:w="0" w:type="dxa"/>
        </w:tblCellMar>
        <w:tblLook w:val="04A0" w:firstRow="1" w:lastRow="0" w:firstColumn="1" w:lastColumn="0" w:noHBand="0" w:noVBand="1"/>
      </w:tblPr>
      <w:tblGrid>
        <w:gridCol w:w="1769"/>
        <w:gridCol w:w="3684"/>
        <w:gridCol w:w="3864"/>
        <w:gridCol w:w="1643"/>
      </w:tblGrid>
      <w:tr w:rsidR="00EA4351" w:rsidRPr="00EA4351" w14:paraId="37E2E26A" w14:textId="77777777" w:rsidTr="007C7917">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bottom"/>
            <w:hideMark/>
          </w:tcPr>
          <w:p w14:paraId="023A9F2B" w14:textId="77777777" w:rsidR="00EA4351" w:rsidRPr="00EA4351" w:rsidRDefault="00EA4351" w:rsidP="007C7917">
            <w:pPr>
              <w:spacing w:before="240" w:after="240"/>
              <w:jc w:val="center"/>
              <w:rPr>
                <w:rFonts w:ascii="Arial" w:hAnsi="Arial" w:cs="Arial"/>
              </w:rPr>
            </w:pPr>
            <w:r w:rsidRPr="00EA4351">
              <w:rPr>
                <w:rFonts w:ascii="Arial" w:hAnsi="Arial" w:cs="Arial"/>
                <w:b/>
                <w:bCs/>
                <w:lang w:val="pt-BR"/>
              </w:rPr>
              <w:t>Diagnostic Methods</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bottom"/>
            <w:hideMark/>
          </w:tcPr>
          <w:p w14:paraId="1DF8E16E" w14:textId="77777777" w:rsidR="00EA4351" w:rsidRPr="00EA4351" w:rsidRDefault="00EA4351" w:rsidP="007C7917">
            <w:pPr>
              <w:spacing w:before="240" w:after="240"/>
              <w:jc w:val="center"/>
              <w:rPr>
                <w:rFonts w:ascii="Arial" w:hAnsi="Arial" w:cs="Arial"/>
              </w:rPr>
            </w:pPr>
            <w:r w:rsidRPr="00EA4351">
              <w:rPr>
                <w:rFonts w:ascii="Arial" w:hAnsi="Arial" w:cs="Arial"/>
                <w:b/>
                <w:bCs/>
                <w:lang w:val="pt-BR"/>
              </w:rPr>
              <w:t>AI Used</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bottom"/>
            <w:hideMark/>
          </w:tcPr>
          <w:p w14:paraId="6FED0443" w14:textId="77777777" w:rsidR="00EA4351" w:rsidRPr="00EA4351" w:rsidRDefault="00EA4351" w:rsidP="007C7917">
            <w:pPr>
              <w:spacing w:before="240" w:after="240"/>
              <w:jc w:val="center"/>
              <w:rPr>
                <w:rFonts w:ascii="Arial" w:hAnsi="Arial" w:cs="Arial"/>
              </w:rPr>
            </w:pPr>
            <w:r w:rsidRPr="00EA4351">
              <w:rPr>
                <w:rFonts w:ascii="Arial" w:hAnsi="Arial" w:cs="Arial"/>
                <w:b/>
                <w:bCs/>
                <w:lang w:val="pt-BR"/>
              </w:rPr>
              <w:t>Dermatologist Analysis Method</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bottom"/>
            <w:hideMark/>
          </w:tcPr>
          <w:p w14:paraId="72C9843C" w14:textId="77777777" w:rsidR="00EA4351" w:rsidRPr="00EA4351" w:rsidRDefault="00EA4351" w:rsidP="007C7917">
            <w:pPr>
              <w:spacing w:before="240" w:after="240"/>
              <w:jc w:val="center"/>
              <w:rPr>
                <w:rFonts w:ascii="Arial" w:hAnsi="Arial" w:cs="Arial"/>
              </w:rPr>
            </w:pPr>
            <w:r w:rsidRPr="00EA4351">
              <w:rPr>
                <w:rFonts w:ascii="Arial" w:hAnsi="Arial" w:cs="Arial"/>
                <w:b/>
                <w:bCs/>
                <w:lang w:val="pt-BR"/>
              </w:rPr>
              <w:t>Authors</w:t>
            </w:r>
          </w:p>
        </w:tc>
      </w:tr>
      <w:tr w:rsidR="00EA4351" w:rsidRPr="00EA4351" w14:paraId="73B879D5" w14:textId="77777777" w:rsidTr="007C7917">
        <w:trPr>
          <w:trHeight w:val="285"/>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1614D6A6" w14:textId="77777777" w:rsidR="00EA4351" w:rsidRPr="00EA4351" w:rsidRDefault="00EA4351" w:rsidP="007C7917">
            <w:pPr>
              <w:spacing w:before="240" w:after="240"/>
              <w:jc w:val="center"/>
              <w:rPr>
                <w:rFonts w:ascii="Arial" w:hAnsi="Arial" w:cs="Arial"/>
              </w:rPr>
            </w:pPr>
            <w:r w:rsidRPr="00EA4351">
              <w:rPr>
                <w:rFonts w:ascii="Arial" w:hAnsi="Arial" w:cs="Arial"/>
                <w:b/>
                <w:bCs/>
                <w:lang w:val="pt-BR"/>
              </w:rPr>
              <w:t>Dermoscopy</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387B657D" w14:textId="77777777" w:rsidR="00EA4351" w:rsidRPr="00EA4351" w:rsidRDefault="00EA4351" w:rsidP="007C7917">
            <w:pPr>
              <w:spacing w:before="240" w:after="240"/>
              <w:jc w:val="center"/>
              <w:rPr>
                <w:rFonts w:ascii="Arial" w:hAnsi="Arial" w:cs="Arial"/>
              </w:rPr>
            </w:pPr>
            <w:r w:rsidRPr="00EA4351">
              <w:rPr>
                <w:rFonts w:ascii="Arial" w:hAnsi="Arial" w:cs="Arial"/>
                <w:lang w:val="pt-BR"/>
              </w:rPr>
              <w:t>MEDS architecture</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70F13550" w14:textId="77777777" w:rsidR="00EA4351" w:rsidRPr="00EA4351" w:rsidRDefault="00EA4351" w:rsidP="007C7917">
            <w:pPr>
              <w:spacing w:before="240" w:after="240"/>
              <w:jc w:val="center"/>
              <w:rPr>
                <w:rFonts w:ascii="Arial" w:hAnsi="Arial" w:cs="Arial"/>
              </w:rPr>
            </w:pPr>
            <w:r w:rsidRPr="00EA4351">
              <w:rPr>
                <w:rFonts w:ascii="Arial" w:hAnsi="Arial" w:cs="Arial"/>
                <w:lang w:val="pt-BR"/>
              </w:rPr>
              <w:t>Dermoscopy image database</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70973426" w14:textId="77777777" w:rsidR="00EA4351" w:rsidRPr="00EA4351" w:rsidRDefault="00EA4351" w:rsidP="007C7917">
            <w:pPr>
              <w:spacing w:before="240" w:after="240"/>
              <w:jc w:val="center"/>
              <w:rPr>
                <w:rFonts w:ascii="Arial" w:hAnsi="Arial" w:cs="Arial"/>
              </w:rPr>
            </w:pPr>
            <w:proofErr w:type="spellStart"/>
            <w:r w:rsidRPr="00EA4351">
              <w:rPr>
                <w:rFonts w:ascii="Arial" w:hAnsi="Arial" w:cs="Arial"/>
                <w:color w:val="000000"/>
              </w:rPr>
              <w:t>Sboner</w:t>
            </w:r>
            <w:proofErr w:type="spellEnd"/>
            <w:r w:rsidRPr="00EA4351">
              <w:rPr>
                <w:rFonts w:ascii="Arial" w:hAnsi="Arial" w:cs="Arial"/>
                <w:color w:val="000000"/>
              </w:rPr>
              <w:t xml:space="preserve"> </w:t>
            </w:r>
            <w:r w:rsidRPr="00EA4351">
              <w:rPr>
                <w:rFonts w:ascii="Arial" w:hAnsi="Arial" w:cs="Arial"/>
                <w:i/>
                <w:iCs/>
                <w:color w:val="000000"/>
              </w:rPr>
              <w:t>et al</w:t>
            </w:r>
            <w:r w:rsidRPr="00EA4351">
              <w:rPr>
                <w:rFonts w:ascii="Arial" w:hAnsi="Arial" w:cs="Arial"/>
                <w:color w:val="000000"/>
              </w:rPr>
              <w:t>., 2003</w:t>
            </w:r>
          </w:p>
        </w:tc>
      </w:tr>
      <w:tr w:rsidR="00EA4351" w:rsidRPr="00EA4351" w14:paraId="3884EF59" w14:textId="77777777" w:rsidTr="007C791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26CD1B" w14:textId="77777777" w:rsidR="00EA4351" w:rsidRPr="00EA4351" w:rsidRDefault="00EA4351" w:rsidP="007C7917">
            <w:pPr>
              <w:jc w:val="center"/>
              <w:rPr>
                <w:rFonts w:ascii="Arial" w:hAnsi="Arial" w:cs="Arial"/>
              </w:rPr>
            </w:pP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7697277F" w14:textId="77777777" w:rsidR="00EA4351" w:rsidRPr="00EA4351" w:rsidRDefault="00EA4351" w:rsidP="007C7917">
            <w:pPr>
              <w:spacing w:before="240" w:after="240"/>
              <w:jc w:val="center"/>
              <w:rPr>
                <w:rFonts w:ascii="Arial" w:hAnsi="Arial" w:cs="Arial"/>
              </w:rPr>
            </w:pPr>
            <w:r w:rsidRPr="00EA4351">
              <w:rPr>
                <w:rFonts w:ascii="Arial" w:hAnsi="Arial" w:cs="Arial"/>
                <w:lang w:val="pt-BR"/>
              </w:rPr>
              <w:t>ResNet50 CNN 1</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1FD3372A" w14:textId="77777777" w:rsidR="00EA4351" w:rsidRPr="00EA4351" w:rsidRDefault="00EA4351" w:rsidP="007C7917">
            <w:pPr>
              <w:spacing w:before="240" w:after="240"/>
              <w:jc w:val="center"/>
              <w:rPr>
                <w:rFonts w:ascii="Arial" w:hAnsi="Arial" w:cs="Arial"/>
              </w:rPr>
            </w:pPr>
            <w:r w:rsidRPr="00EA4351">
              <w:rPr>
                <w:rFonts w:ascii="Arial" w:hAnsi="Arial" w:cs="Arial"/>
                <w:lang w:val="pt-BR"/>
              </w:rPr>
              <w:t>Dermoscopy image database</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04F7FBD6" w14:textId="77777777" w:rsidR="00EA4351" w:rsidRPr="00EA4351" w:rsidRDefault="00EA4351" w:rsidP="007C7917">
            <w:pPr>
              <w:spacing w:before="240" w:after="240"/>
              <w:jc w:val="center"/>
              <w:rPr>
                <w:rFonts w:ascii="Arial" w:hAnsi="Arial" w:cs="Arial"/>
              </w:rPr>
            </w:pPr>
            <w:r w:rsidRPr="00EA4351">
              <w:rPr>
                <w:rFonts w:ascii="Arial" w:hAnsi="Arial" w:cs="Arial"/>
                <w:color w:val="000000"/>
              </w:rPr>
              <w:t xml:space="preserve">Brinker </w:t>
            </w:r>
            <w:r w:rsidRPr="00EA4351">
              <w:rPr>
                <w:rFonts w:ascii="Arial" w:hAnsi="Arial" w:cs="Arial"/>
                <w:i/>
                <w:iCs/>
                <w:color w:val="000000"/>
              </w:rPr>
              <w:t>et al</w:t>
            </w:r>
            <w:r w:rsidRPr="00EA4351">
              <w:rPr>
                <w:rFonts w:ascii="Arial" w:hAnsi="Arial" w:cs="Arial"/>
                <w:color w:val="000000"/>
              </w:rPr>
              <w:t>., 2019a</w:t>
            </w:r>
          </w:p>
        </w:tc>
      </w:tr>
      <w:tr w:rsidR="00EA4351" w:rsidRPr="00EA4351" w14:paraId="27E42FEE" w14:textId="77777777" w:rsidTr="007C7917">
        <w:trPr>
          <w:trHeight w:val="66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DF026C" w14:textId="77777777" w:rsidR="00EA4351" w:rsidRPr="00EA4351" w:rsidRDefault="00EA4351" w:rsidP="007C7917">
            <w:pPr>
              <w:jc w:val="center"/>
              <w:rPr>
                <w:rFonts w:ascii="Arial" w:hAnsi="Arial" w:cs="Arial"/>
              </w:rPr>
            </w:pP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2C6CC1F3" w14:textId="77777777" w:rsidR="00EA4351" w:rsidRPr="00EA4351" w:rsidRDefault="00EA4351" w:rsidP="007C7917">
            <w:pPr>
              <w:spacing w:before="240" w:after="240"/>
              <w:jc w:val="center"/>
              <w:rPr>
                <w:rFonts w:ascii="Arial" w:hAnsi="Arial" w:cs="Arial"/>
              </w:rPr>
            </w:pPr>
            <w:r w:rsidRPr="00EA4351">
              <w:rPr>
                <w:rFonts w:ascii="Arial" w:hAnsi="Arial" w:cs="Arial"/>
                <w:color w:val="1F1F1F"/>
              </w:rPr>
              <w:t>ResNet50 CNN 2</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63596383" w14:textId="77777777" w:rsidR="00EA4351" w:rsidRPr="00EA4351" w:rsidRDefault="00EA4351" w:rsidP="007C7917">
            <w:pPr>
              <w:spacing w:before="240" w:after="240"/>
              <w:jc w:val="center"/>
              <w:rPr>
                <w:rFonts w:ascii="Arial" w:hAnsi="Arial" w:cs="Arial"/>
              </w:rPr>
            </w:pPr>
            <w:r w:rsidRPr="00EA4351">
              <w:rPr>
                <w:rFonts w:ascii="Arial" w:hAnsi="Arial" w:cs="Arial"/>
                <w:lang w:val="pt-BR"/>
              </w:rPr>
              <w:t>Dermoscopy image database</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774B896E" w14:textId="77777777" w:rsidR="00EA4351" w:rsidRPr="00EA4351" w:rsidRDefault="00EA4351" w:rsidP="007C7917">
            <w:pPr>
              <w:spacing w:before="240" w:after="240"/>
              <w:jc w:val="center"/>
              <w:rPr>
                <w:rFonts w:ascii="Arial" w:hAnsi="Arial" w:cs="Arial"/>
              </w:rPr>
            </w:pPr>
            <w:r w:rsidRPr="00EA4351">
              <w:rPr>
                <w:rFonts w:ascii="Arial" w:hAnsi="Arial" w:cs="Arial"/>
                <w:color w:val="000000"/>
              </w:rPr>
              <w:t xml:space="preserve">Brinker </w:t>
            </w:r>
            <w:r w:rsidRPr="00EA4351">
              <w:rPr>
                <w:rFonts w:ascii="Arial" w:hAnsi="Arial" w:cs="Arial"/>
                <w:i/>
                <w:iCs/>
                <w:color w:val="000000"/>
              </w:rPr>
              <w:t>et al</w:t>
            </w:r>
            <w:r w:rsidRPr="00EA4351">
              <w:rPr>
                <w:rFonts w:ascii="Arial" w:hAnsi="Arial" w:cs="Arial"/>
                <w:color w:val="000000"/>
              </w:rPr>
              <w:t>., 2019b</w:t>
            </w:r>
          </w:p>
        </w:tc>
      </w:tr>
      <w:tr w:rsidR="00EA4351" w:rsidRPr="00EA4351" w14:paraId="5AD3DBC6" w14:textId="77777777" w:rsidTr="007C7917">
        <w:trPr>
          <w:trHeight w:val="95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0F97BF" w14:textId="77777777" w:rsidR="00EA4351" w:rsidRPr="00EA4351" w:rsidRDefault="00EA4351" w:rsidP="007C7917">
            <w:pPr>
              <w:jc w:val="center"/>
              <w:rPr>
                <w:rFonts w:ascii="Arial" w:hAnsi="Arial" w:cs="Arial"/>
              </w:rPr>
            </w:pP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093D75DF" w14:textId="77777777" w:rsidR="00EA4351" w:rsidRPr="00EA4351" w:rsidRDefault="00EA4351" w:rsidP="007C7917">
            <w:pPr>
              <w:spacing w:before="240" w:after="240"/>
              <w:jc w:val="center"/>
              <w:rPr>
                <w:rFonts w:ascii="Arial" w:hAnsi="Arial" w:cs="Arial"/>
              </w:rPr>
            </w:pPr>
            <w:r w:rsidRPr="00EA4351">
              <w:rPr>
                <w:rFonts w:ascii="Arial" w:hAnsi="Arial" w:cs="Arial"/>
                <w:color w:val="1F1F1F"/>
              </w:rPr>
              <w:t>ResNet50 CNN 3</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15DFACAE" w14:textId="77777777" w:rsidR="00EA4351" w:rsidRPr="00EA4351" w:rsidRDefault="00EA4351" w:rsidP="007C7917">
            <w:pPr>
              <w:spacing w:before="240" w:after="240"/>
              <w:jc w:val="center"/>
              <w:rPr>
                <w:rFonts w:ascii="Arial" w:hAnsi="Arial" w:cs="Arial"/>
              </w:rPr>
            </w:pPr>
            <w:r w:rsidRPr="00EA4351">
              <w:rPr>
                <w:rFonts w:ascii="Arial" w:hAnsi="Arial" w:cs="Arial"/>
                <w:lang w:val="pt-BR"/>
              </w:rPr>
              <w:t>Dermoscopy image database and clinical analysis via questionnaire</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40F03952" w14:textId="77777777" w:rsidR="00EA4351" w:rsidRPr="00EA4351" w:rsidRDefault="00EA4351" w:rsidP="007C7917">
            <w:pPr>
              <w:spacing w:before="240" w:after="240"/>
              <w:jc w:val="center"/>
              <w:rPr>
                <w:rFonts w:ascii="Arial" w:hAnsi="Arial" w:cs="Arial"/>
              </w:rPr>
            </w:pPr>
            <w:r w:rsidRPr="00EA4351">
              <w:rPr>
                <w:rFonts w:ascii="Arial" w:hAnsi="Arial" w:cs="Arial"/>
                <w:color w:val="000000"/>
              </w:rPr>
              <w:t xml:space="preserve">Maron </w:t>
            </w:r>
            <w:r w:rsidRPr="00EA4351">
              <w:rPr>
                <w:rFonts w:ascii="Arial" w:hAnsi="Arial" w:cs="Arial"/>
                <w:i/>
                <w:iCs/>
                <w:color w:val="000000"/>
              </w:rPr>
              <w:t>et al</w:t>
            </w:r>
            <w:r w:rsidRPr="00EA4351">
              <w:rPr>
                <w:rFonts w:ascii="Arial" w:hAnsi="Arial" w:cs="Arial"/>
                <w:color w:val="000000"/>
              </w:rPr>
              <w:t>., 2019</w:t>
            </w:r>
          </w:p>
        </w:tc>
      </w:tr>
      <w:tr w:rsidR="00EA4351" w:rsidRPr="00EA4351" w14:paraId="05C6B821" w14:textId="77777777" w:rsidTr="007C7917">
        <w:trPr>
          <w:trHeight w:val="7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A324BB" w14:textId="77777777" w:rsidR="00EA4351" w:rsidRPr="00EA4351" w:rsidRDefault="00EA4351" w:rsidP="007C7917">
            <w:pPr>
              <w:jc w:val="center"/>
              <w:rPr>
                <w:rFonts w:ascii="Arial" w:hAnsi="Arial" w:cs="Arial"/>
              </w:rPr>
            </w:pP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69C4DFB1" w14:textId="77777777" w:rsidR="00EA4351" w:rsidRPr="00EA4351" w:rsidRDefault="00EA4351" w:rsidP="007C7917">
            <w:pPr>
              <w:spacing w:before="240" w:after="240"/>
              <w:jc w:val="center"/>
              <w:rPr>
                <w:rFonts w:ascii="Arial" w:hAnsi="Arial" w:cs="Arial"/>
              </w:rPr>
            </w:pPr>
            <w:r w:rsidRPr="00EA4351">
              <w:rPr>
                <w:rFonts w:ascii="Arial" w:hAnsi="Arial" w:cs="Arial"/>
              </w:rPr>
              <w:t>Deep Ensemble for Recognition of Malignancy Algorithm (DERMA)</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40C66743" w14:textId="77777777" w:rsidR="00EA4351" w:rsidRPr="00EA4351" w:rsidRDefault="00EA4351" w:rsidP="007C7917">
            <w:pPr>
              <w:spacing w:before="240" w:after="240"/>
              <w:jc w:val="center"/>
              <w:rPr>
                <w:rFonts w:ascii="Arial" w:hAnsi="Arial" w:cs="Arial"/>
              </w:rPr>
            </w:pPr>
            <w:r w:rsidRPr="00EA4351">
              <w:rPr>
                <w:rFonts w:ascii="Arial" w:hAnsi="Arial" w:cs="Arial"/>
                <w:lang w:val="pt-BR"/>
              </w:rPr>
              <w:t>Dermoscopy image database</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167446A4" w14:textId="77777777" w:rsidR="00EA4351" w:rsidRPr="00EA4351" w:rsidRDefault="00EA4351" w:rsidP="007C7917">
            <w:pPr>
              <w:spacing w:before="240" w:after="240"/>
              <w:jc w:val="center"/>
              <w:rPr>
                <w:rFonts w:ascii="Arial" w:hAnsi="Arial" w:cs="Arial"/>
              </w:rPr>
            </w:pPr>
            <w:r w:rsidRPr="00EA4351">
              <w:rPr>
                <w:rFonts w:ascii="Arial" w:hAnsi="Arial" w:cs="Arial"/>
                <w:color w:val="000000"/>
              </w:rPr>
              <w:t xml:space="preserve">Phillips </w:t>
            </w:r>
            <w:r w:rsidRPr="00EA4351">
              <w:rPr>
                <w:rFonts w:ascii="Arial" w:hAnsi="Arial" w:cs="Arial"/>
                <w:i/>
                <w:iCs/>
                <w:color w:val="000000"/>
              </w:rPr>
              <w:t>et al</w:t>
            </w:r>
            <w:r w:rsidRPr="00EA4351">
              <w:rPr>
                <w:rFonts w:ascii="Arial" w:hAnsi="Arial" w:cs="Arial"/>
                <w:color w:val="000000"/>
              </w:rPr>
              <w:t>., 2019</w:t>
            </w:r>
          </w:p>
        </w:tc>
      </w:tr>
      <w:tr w:rsidR="00EA4351" w:rsidRPr="00EA4351" w14:paraId="592C9221" w14:textId="77777777" w:rsidTr="007C7917">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928675" w14:textId="77777777" w:rsidR="00EA4351" w:rsidRPr="00EA4351" w:rsidRDefault="00EA4351" w:rsidP="007C7917">
            <w:pPr>
              <w:jc w:val="center"/>
              <w:rPr>
                <w:rFonts w:ascii="Arial" w:hAnsi="Arial" w:cs="Arial"/>
              </w:rPr>
            </w:pP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173D0063" w14:textId="77777777" w:rsidR="00EA4351" w:rsidRPr="00EA4351" w:rsidRDefault="00EA4351" w:rsidP="007C7917">
            <w:pPr>
              <w:spacing w:before="240" w:after="240"/>
              <w:jc w:val="center"/>
              <w:rPr>
                <w:rFonts w:ascii="Arial" w:hAnsi="Arial" w:cs="Arial"/>
              </w:rPr>
            </w:pPr>
            <w:proofErr w:type="spellStart"/>
            <w:r w:rsidRPr="00EA4351">
              <w:rPr>
                <w:rFonts w:ascii="Arial" w:hAnsi="Arial" w:cs="Arial"/>
                <w:color w:val="000000"/>
              </w:rPr>
              <w:t>Melafind</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1A448D31" w14:textId="77777777" w:rsidR="00EA4351" w:rsidRPr="00EA4351" w:rsidRDefault="00EA4351" w:rsidP="007C7917">
            <w:pPr>
              <w:spacing w:before="240" w:after="240"/>
              <w:jc w:val="center"/>
              <w:rPr>
                <w:rFonts w:ascii="Arial" w:hAnsi="Arial" w:cs="Arial"/>
              </w:rPr>
            </w:pPr>
            <w:r w:rsidRPr="00EA4351">
              <w:rPr>
                <w:rFonts w:ascii="Arial" w:hAnsi="Arial" w:cs="Arial"/>
                <w:lang w:val="pt-BR"/>
              </w:rPr>
              <w:t>Teledermoscopy and clinical analysis</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52E93F41" w14:textId="77777777" w:rsidR="00EA4351" w:rsidRPr="00EA4351" w:rsidRDefault="00EA4351" w:rsidP="007C7917">
            <w:pPr>
              <w:spacing w:before="240" w:after="240"/>
              <w:jc w:val="center"/>
              <w:rPr>
                <w:rFonts w:ascii="Arial" w:hAnsi="Arial" w:cs="Arial"/>
              </w:rPr>
            </w:pPr>
            <w:r w:rsidRPr="00EA4351">
              <w:rPr>
                <w:rFonts w:ascii="Arial" w:hAnsi="Arial" w:cs="Arial"/>
                <w:color w:val="000000"/>
              </w:rPr>
              <w:t xml:space="preserve">Maclellan </w:t>
            </w:r>
            <w:r w:rsidRPr="00EA4351">
              <w:rPr>
                <w:rFonts w:ascii="Arial" w:hAnsi="Arial" w:cs="Arial"/>
                <w:i/>
                <w:iCs/>
                <w:color w:val="000000"/>
              </w:rPr>
              <w:t>et al</w:t>
            </w:r>
            <w:r w:rsidRPr="00EA4351">
              <w:rPr>
                <w:rFonts w:ascii="Arial" w:hAnsi="Arial" w:cs="Arial"/>
                <w:color w:val="000000"/>
              </w:rPr>
              <w:t>., 2021</w:t>
            </w:r>
          </w:p>
        </w:tc>
      </w:tr>
      <w:tr w:rsidR="00EA4351" w:rsidRPr="00EA4351" w14:paraId="228918D5" w14:textId="77777777" w:rsidTr="007C7917">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EEDCF3" w14:textId="77777777" w:rsidR="00EA4351" w:rsidRPr="00EA4351" w:rsidRDefault="00EA4351" w:rsidP="007C7917">
            <w:pPr>
              <w:jc w:val="center"/>
              <w:rPr>
                <w:rFonts w:ascii="Arial" w:hAnsi="Arial" w:cs="Arial"/>
              </w:rPr>
            </w:pP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6F9F0B66" w14:textId="77777777" w:rsidR="00EA4351" w:rsidRPr="00EA4351" w:rsidRDefault="00EA4351" w:rsidP="007C7917">
            <w:pPr>
              <w:spacing w:before="240" w:after="240"/>
              <w:jc w:val="center"/>
              <w:rPr>
                <w:rFonts w:ascii="Arial" w:hAnsi="Arial" w:cs="Arial"/>
              </w:rPr>
            </w:pPr>
            <w:proofErr w:type="spellStart"/>
            <w:r w:rsidRPr="00EA4351">
              <w:rPr>
                <w:rFonts w:ascii="Arial" w:hAnsi="Arial" w:cs="Arial"/>
                <w:color w:val="000000"/>
              </w:rPr>
              <w:t>FotoFinder</w:t>
            </w:r>
            <w:proofErr w:type="spellEnd"/>
            <w:r w:rsidRPr="00EA4351">
              <w:rPr>
                <w:rFonts w:ascii="Arial" w:hAnsi="Arial" w:cs="Arial"/>
                <w:color w:val="000000"/>
              </w:rPr>
              <w:t xml:space="preserve"> </w:t>
            </w:r>
            <w:proofErr w:type="spellStart"/>
            <w:r w:rsidRPr="00EA4351">
              <w:rPr>
                <w:rFonts w:ascii="Arial" w:hAnsi="Arial" w:cs="Arial"/>
                <w:color w:val="000000"/>
              </w:rPr>
              <w:t>Moleanalyzer</w:t>
            </w:r>
            <w:proofErr w:type="spellEnd"/>
            <w:r w:rsidRPr="00EA4351">
              <w:rPr>
                <w:rFonts w:ascii="Arial" w:hAnsi="Arial" w:cs="Arial"/>
                <w:color w:val="000000"/>
              </w:rPr>
              <w:t xml:space="preserve"> Pro</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43853FF1" w14:textId="77777777" w:rsidR="00EA4351" w:rsidRPr="00EA4351" w:rsidRDefault="00EA4351" w:rsidP="007C7917">
            <w:pPr>
              <w:spacing w:before="240" w:after="240"/>
              <w:jc w:val="center"/>
              <w:rPr>
                <w:rFonts w:ascii="Arial" w:hAnsi="Arial" w:cs="Arial"/>
              </w:rPr>
            </w:pPr>
            <w:r w:rsidRPr="00EA4351">
              <w:rPr>
                <w:rFonts w:ascii="Arial" w:hAnsi="Arial" w:cs="Arial"/>
                <w:lang w:val="pt-BR"/>
              </w:rPr>
              <w:t>Teledermoscopy and clinical analysis</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69F2CC00" w14:textId="77777777" w:rsidR="00EA4351" w:rsidRPr="00EA4351" w:rsidRDefault="00EA4351" w:rsidP="007C7917">
            <w:pPr>
              <w:spacing w:before="240" w:after="240"/>
              <w:jc w:val="center"/>
              <w:rPr>
                <w:rFonts w:ascii="Arial" w:hAnsi="Arial" w:cs="Arial"/>
              </w:rPr>
            </w:pPr>
            <w:r w:rsidRPr="00EA4351">
              <w:rPr>
                <w:rFonts w:ascii="Arial" w:hAnsi="Arial" w:cs="Arial"/>
                <w:color w:val="000000"/>
              </w:rPr>
              <w:t xml:space="preserve">Maclellan </w:t>
            </w:r>
            <w:r w:rsidRPr="00EA4351">
              <w:rPr>
                <w:rFonts w:ascii="Arial" w:hAnsi="Arial" w:cs="Arial"/>
                <w:i/>
                <w:iCs/>
                <w:color w:val="000000"/>
              </w:rPr>
              <w:t>et al</w:t>
            </w:r>
            <w:r w:rsidRPr="00EA4351">
              <w:rPr>
                <w:rFonts w:ascii="Arial" w:hAnsi="Arial" w:cs="Arial"/>
                <w:color w:val="000000"/>
              </w:rPr>
              <w:t>., 2021</w:t>
            </w:r>
          </w:p>
        </w:tc>
      </w:tr>
      <w:tr w:rsidR="00EA4351" w:rsidRPr="00EA4351" w14:paraId="2E174A92" w14:textId="77777777" w:rsidTr="007C7917">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8A6E63" w14:textId="77777777" w:rsidR="00EA4351" w:rsidRPr="00EA4351" w:rsidRDefault="00EA4351" w:rsidP="007C7917">
            <w:pPr>
              <w:jc w:val="center"/>
              <w:rPr>
                <w:rFonts w:ascii="Arial" w:hAnsi="Arial" w:cs="Arial"/>
              </w:rPr>
            </w:pP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59B9789F" w14:textId="77777777" w:rsidR="00EA4351" w:rsidRPr="00EA4351" w:rsidRDefault="00EA4351" w:rsidP="007C7917">
            <w:pPr>
              <w:spacing w:before="240" w:after="240"/>
              <w:jc w:val="center"/>
              <w:rPr>
                <w:rFonts w:ascii="Arial" w:hAnsi="Arial" w:cs="Arial"/>
              </w:rPr>
            </w:pPr>
            <w:proofErr w:type="spellStart"/>
            <w:r w:rsidRPr="00EA4351">
              <w:rPr>
                <w:rFonts w:ascii="Arial" w:hAnsi="Arial" w:cs="Arial"/>
                <w:color w:val="000000"/>
              </w:rPr>
              <w:t>EfficientNet</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3B554F7E" w14:textId="77777777" w:rsidR="00EA4351" w:rsidRPr="00EA4351" w:rsidRDefault="00EA4351" w:rsidP="007C7917">
            <w:pPr>
              <w:spacing w:before="240" w:after="240"/>
              <w:jc w:val="center"/>
              <w:rPr>
                <w:rFonts w:ascii="Arial" w:hAnsi="Arial" w:cs="Arial"/>
              </w:rPr>
            </w:pPr>
            <w:r w:rsidRPr="00EA4351">
              <w:rPr>
                <w:rFonts w:ascii="Arial" w:hAnsi="Arial" w:cs="Arial"/>
                <w:lang w:val="pt-BR"/>
              </w:rPr>
              <w:t>Dermoscopy image database</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52D77102" w14:textId="77777777" w:rsidR="00EA4351" w:rsidRPr="00EA4351" w:rsidRDefault="00EA4351" w:rsidP="007C7917">
            <w:pPr>
              <w:spacing w:before="240" w:after="240"/>
              <w:jc w:val="center"/>
              <w:rPr>
                <w:rFonts w:ascii="Arial" w:hAnsi="Arial" w:cs="Arial"/>
              </w:rPr>
            </w:pPr>
            <w:proofErr w:type="spellStart"/>
            <w:r w:rsidRPr="00EA4351">
              <w:rPr>
                <w:rFonts w:ascii="Arial" w:hAnsi="Arial" w:cs="Arial"/>
                <w:color w:val="000000"/>
              </w:rPr>
              <w:t>Combalia</w:t>
            </w:r>
            <w:proofErr w:type="spellEnd"/>
            <w:r w:rsidRPr="00EA4351">
              <w:rPr>
                <w:rFonts w:ascii="Arial" w:hAnsi="Arial" w:cs="Arial"/>
                <w:color w:val="000000"/>
              </w:rPr>
              <w:t xml:space="preserve"> </w:t>
            </w:r>
            <w:r w:rsidRPr="00EA4351">
              <w:rPr>
                <w:rFonts w:ascii="Arial" w:hAnsi="Arial" w:cs="Arial"/>
                <w:i/>
                <w:iCs/>
                <w:color w:val="000000"/>
              </w:rPr>
              <w:t>et al</w:t>
            </w:r>
            <w:r w:rsidRPr="00EA4351">
              <w:rPr>
                <w:rFonts w:ascii="Arial" w:hAnsi="Arial" w:cs="Arial"/>
                <w:color w:val="000000"/>
              </w:rPr>
              <w:t>., 2022</w:t>
            </w:r>
          </w:p>
        </w:tc>
      </w:tr>
      <w:tr w:rsidR="00EA4351" w:rsidRPr="00EA4351" w14:paraId="42E56A85" w14:textId="77777777" w:rsidTr="007C7917">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948BA5" w14:textId="77777777" w:rsidR="00EA4351" w:rsidRPr="00EA4351" w:rsidRDefault="00EA4351" w:rsidP="007C7917">
            <w:pPr>
              <w:jc w:val="center"/>
              <w:rPr>
                <w:rFonts w:ascii="Arial" w:hAnsi="Arial" w:cs="Arial"/>
              </w:rPr>
            </w:pP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33BE1328" w14:textId="77777777" w:rsidR="00EA4351" w:rsidRPr="00EA4351" w:rsidRDefault="00EA4351" w:rsidP="007C7917">
            <w:pPr>
              <w:spacing w:before="240" w:after="240"/>
              <w:jc w:val="center"/>
              <w:rPr>
                <w:rFonts w:ascii="Arial" w:hAnsi="Arial" w:cs="Arial"/>
              </w:rPr>
            </w:pPr>
            <w:r w:rsidRPr="00EA4351">
              <w:rPr>
                <w:rFonts w:ascii="Arial" w:hAnsi="Arial" w:cs="Arial"/>
                <w:color w:val="000000"/>
              </w:rPr>
              <w:t>XAI</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1DF1B3AF" w14:textId="77777777" w:rsidR="00EA4351" w:rsidRPr="00EA4351" w:rsidRDefault="00EA4351" w:rsidP="007C7917">
            <w:pPr>
              <w:jc w:val="center"/>
              <w:rPr>
                <w:rFonts w:ascii="Arial" w:hAnsi="Arial" w:cs="Arial"/>
              </w:rPr>
            </w:pPr>
            <w:r w:rsidRPr="00EA4351">
              <w:rPr>
                <w:rFonts w:ascii="Arial" w:hAnsi="Arial" w:cs="Arial"/>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5C87055B" w14:textId="77777777" w:rsidR="00EA4351" w:rsidRPr="00EA4351" w:rsidRDefault="00EA4351" w:rsidP="007C7917">
            <w:pPr>
              <w:spacing w:before="240" w:after="240"/>
              <w:jc w:val="center"/>
              <w:rPr>
                <w:rFonts w:ascii="Arial" w:hAnsi="Arial" w:cs="Arial"/>
              </w:rPr>
            </w:pPr>
            <w:r w:rsidRPr="00EA4351">
              <w:rPr>
                <w:rFonts w:ascii="Arial" w:hAnsi="Arial" w:cs="Arial"/>
                <w:color w:val="000000"/>
              </w:rPr>
              <w:t xml:space="preserve">Lucieri </w:t>
            </w:r>
            <w:r w:rsidRPr="00EA4351">
              <w:rPr>
                <w:rFonts w:ascii="Arial" w:hAnsi="Arial" w:cs="Arial"/>
                <w:i/>
                <w:iCs/>
                <w:color w:val="000000"/>
              </w:rPr>
              <w:t>et al</w:t>
            </w:r>
            <w:r w:rsidRPr="00EA4351">
              <w:rPr>
                <w:rFonts w:ascii="Arial" w:hAnsi="Arial" w:cs="Arial"/>
                <w:color w:val="000000"/>
              </w:rPr>
              <w:t>., 2022</w:t>
            </w:r>
          </w:p>
        </w:tc>
      </w:tr>
      <w:tr w:rsidR="00EA4351" w:rsidRPr="00EA4351" w14:paraId="000C3B17" w14:textId="77777777" w:rsidTr="007C7917">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3450D2" w14:textId="77777777" w:rsidR="00EA4351" w:rsidRPr="00EA4351" w:rsidRDefault="00EA4351" w:rsidP="007C7917">
            <w:pPr>
              <w:jc w:val="center"/>
              <w:rPr>
                <w:rFonts w:ascii="Arial" w:hAnsi="Arial" w:cs="Arial"/>
              </w:rPr>
            </w:pP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500D86B1" w14:textId="77777777" w:rsidR="00EA4351" w:rsidRPr="00EA4351" w:rsidRDefault="00EA4351" w:rsidP="007C7917">
            <w:pPr>
              <w:spacing w:before="240" w:after="240"/>
              <w:jc w:val="center"/>
              <w:rPr>
                <w:rFonts w:ascii="Arial" w:hAnsi="Arial" w:cs="Arial"/>
              </w:rPr>
            </w:pPr>
            <w:r w:rsidRPr="00EA4351">
              <w:rPr>
                <w:rFonts w:ascii="Arial" w:hAnsi="Arial" w:cs="Arial"/>
                <w:color w:val="1F1F1F"/>
              </w:rPr>
              <w:t>YOLO V3 e V4</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31F51EA0" w14:textId="77777777" w:rsidR="00EA4351" w:rsidRPr="00EA4351" w:rsidRDefault="00EA4351" w:rsidP="007C7917">
            <w:pPr>
              <w:jc w:val="center"/>
              <w:rPr>
                <w:rFonts w:ascii="Arial" w:hAnsi="Arial" w:cs="Arial"/>
              </w:rPr>
            </w:pPr>
            <w:r w:rsidRPr="00EA4351">
              <w:rPr>
                <w:rFonts w:ascii="Arial" w:hAnsi="Arial" w:cs="Arial"/>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23A4B04D" w14:textId="77777777" w:rsidR="00EA4351" w:rsidRPr="00EA4351" w:rsidRDefault="00EA4351" w:rsidP="007C7917">
            <w:pPr>
              <w:spacing w:before="240" w:after="240"/>
              <w:jc w:val="center"/>
              <w:rPr>
                <w:rFonts w:ascii="Arial" w:hAnsi="Arial" w:cs="Arial"/>
              </w:rPr>
            </w:pPr>
            <w:r w:rsidRPr="00EA4351">
              <w:rPr>
                <w:rFonts w:ascii="Arial" w:hAnsi="Arial" w:cs="Arial"/>
                <w:color w:val="000000"/>
              </w:rPr>
              <w:t xml:space="preserve">Aishwarya </w:t>
            </w:r>
            <w:r w:rsidRPr="00EA4351">
              <w:rPr>
                <w:rFonts w:ascii="Arial" w:hAnsi="Arial" w:cs="Arial"/>
                <w:i/>
                <w:iCs/>
                <w:color w:val="000000"/>
              </w:rPr>
              <w:t>et al</w:t>
            </w:r>
            <w:r w:rsidRPr="00EA4351">
              <w:rPr>
                <w:rFonts w:ascii="Arial" w:hAnsi="Arial" w:cs="Arial"/>
                <w:color w:val="000000"/>
              </w:rPr>
              <w:t>., 2023</w:t>
            </w:r>
          </w:p>
        </w:tc>
      </w:tr>
      <w:tr w:rsidR="00EA4351" w:rsidRPr="00EA4351" w14:paraId="3E389F4E" w14:textId="77777777" w:rsidTr="007C7917">
        <w:trPr>
          <w:trHeight w:val="285"/>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70438EE9" w14:textId="77777777" w:rsidR="00EA4351" w:rsidRPr="00EA4351" w:rsidRDefault="00EA4351" w:rsidP="007C7917">
            <w:pPr>
              <w:spacing w:before="240" w:after="240"/>
              <w:jc w:val="center"/>
              <w:rPr>
                <w:rFonts w:ascii="Arial" w:hAnsi="Arial" w:cs="Arial"/>
              </w:rPr>
            </w:pPr>
            <w:r w:rsidRPr="00EA4351">
              <w:rPr>
                <w:rFonts w:ascii="Arial" w:hAnsi="Arial" w:cs="Arial"/>
                <w:b/>
                <w:bCs/>
                <w:lang w:val="pt-BR"/>
              </w:rPr>
              <w:t>Spectroscopy</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6ACE6B44" w14:textId="77777777" w:rsidR="00EA4351" w:rsidRPr="00EA4351" w:rsidRDefault="00EA4351" w:rsidP="007C7917">
            <w:pPr>
              <w:spacing w:before="240" w:after="240"/>
              <w:jc w:val="center"/>
              <w:rPr>
                <w:rFonts w:ascii="Arial" w:hAnsi="Arial" w:cs="Arial"/>
              </w:rPr>
            </w:pPr>
            <w:r w:rsidRPr="00EA4351">
              <w:rPr>
                <w:rFonts w:ascii="Arial" w:hAnsi="Arial" w:cs="Arial"/>
                <w:color w:val="1F1F1F"/>
              </w:rPr>
              <w:t>Elastic-scattering spectroscopy</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0BF60977" w14:textId="77777777" w:rsidR="00EA4351" w:rsidRPr="00EA4351" w:rsidRDefault="00EA4351" w:rsidP="007C7917">
            <w:pPr>
              <w:spacing w:before="240" w:after="240"/>
              <w:jc w:val="center"/>
              <w:rPr>
                <w:rFonts w:ascii="Arial" w:hAnsi="Arial" w:cs="Arial"/>
              </w:rPr>
            </w:pPr>
            <w:r w:rsidRPr="00EA4351">
              <w:rPr>
                <w:rFonts w:ascii="Arial" w:hAnsi="Arial" w:cs="Arial"/>
                <w:lang w:val="pt-BR"/>
              </w:rPr>
              <w:t>Dermoscopy and clinical analysis</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78D5D426" w14:textId="77777777" w:rsidR="00EA4351" w:rsidRPr="00EA4351" w:rsidRDefault="00EA4351" w:rsidP="007C7917">
            <w:pPr>
              <w:spacing w:before="240" w:after="240"/>
              <w:jc w:val="center"/>
              <w:rPr>
                <w:rFonts w:ascii="Arial" w:hAnsi="Arial" w:cs="Arial"/>
              </w:rPr>
            </w:pPr>
            <w:r w:rsidRPr="00EA4351">
              <w:rPr>
                <w:rFonts w:ascii="Arial" w:hAnsi="Arial" w:cs="Arial"/>
                <w:color w:val="000000"/>
              </w:rPr>
              <w:t xml:space="preserve">Manolakos </w:t>
            </w:r>
            <w:r w:rsidRPr="00EA4351">
              <w:rPr>
                <w:rFonts w:ascii="Arial" w:hAnsi="Arial" w:cs="Arial"/>
                <w:i/>
                <w:iCs/>
                <w:color w:val="000000"/>
              </w:rPr>
              <w:t>et al</w:t>
            </w:r>
            <w:r w:rsidRPr="00EA4351">
              <w:rPr>
                <w:rFonts w:ascii="Arial" w:hAnsi="Arial" w:cs="Arial"/>
                <w:color w:val="000000"/>
              </w:rPr>
              <w:t>., 2024</w:t>
            </w:r>
          </w:p>
        </w:tc>
      </w:tr>
      <w:tr w:rsidR="00EA4351" w:rsidRPr="00EA4351" w14:paraId="23D8BC35" w14:textId="77777777" w:rsidTr="007C7917">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444396" w14:textId="77777777" w:rsidR="00EA4351" w:rsidRPr="00EA4351" w:rsidRDefault="00EA4351" w:rsidP="007C7917">
            <w:pPr>
              <w:jc w:val="center"/>
              <w:rPr>
                <w:rFonts w:ascii="Arial" w:hAnsi="Arial" w:cs="Arial"/>
              </w:rPr>
            </w:pP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5EE19992" w14:textId="77777777" w:rsidR="00EA4351" w:rsidRPr="00EA4351" w:rsidRDefault="00EA4351" w:rsidP="007C7917">
            <w:pPr>
              <w:spacing w:before="240" w:after="240"/>
              <w:jc w:val="center"/>
              <w:rPr>
                <w:rFonts w:ascii="Arial" w:hAnsi="Arial" w:cs="Arial"/>
              </w:rPr>
            </w:pPr>
            <w:proofErr w:type="spellStart"/>
            <w:r w:rsidRPr="00EA4351">
              <w:rPr>
                <w:rFonts w:ascii="Arial" w:hAnsi="Arial" w:cs="Arial"/>
                <w:color w:val="1F1F1F"/>
              </w:rPr>
              <w:t>Verisante</w:t>
            </w:r>
            <w:proofErr w:type="spellEnd"/>
            <w:r w:rsidRPr="00EA4351">
              <w:rPr>
                <w:rFonts w:ascii="Arial" w:hAnsi="Arial" w:cs="Arial"/>
                <w:color w:val="1F1F1F"/>
              </w:rPr>
              <w:t xml:space="preserve"> Aura</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0FCD6C34" w14:textId="77777777" w:rsidR="00EA4351" w:rsidRPr="00EA4351" w:rsidRDefault="00EA4351" w:rsidP="007C7917">
            <w:pPr>
              <w:spacing w:before="240" w:after="240"/>
              <w:jc w:val="center"/>
              <w:rPr>
                <w:rFonts w:ascii="Arial" w:hAnsi="Arial" w:cs="Arial"/>
              </w:rPr>
            </w:pPr>
            <w:r w:rsidRPr="00EA4351">
              <w:rPr>
                <w:rFonts w:ascii="Arial" w:hAnsi="Arial" w:cs="Arial"/>
                <w:lang w:val="pt-BR"/>
              </w:rPr>
              <w:t>Teledermoscopy and clinical analysis</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56BCCB86" w14:textId="77777777" w:rsidR="00EA4351" w:rsidRPr="00EA4351" w:rsidRDefault="00EA4351" w:rsidP="007C7917">
            <w:pPr>
              <w:spacing w:before="240" w:after="240"/>
              <w:jc w:val="center"/>
              <w:rPr>
                <w:rFonts w:ascii="Arial" w:hAnsi="Arial" w:cs="Arial"/>
              </w:rPr>
            </w:pPr>
            <w:r w:rsidRPr="00EA4351">
              <w:rPr>
                <w:rFonts w:ascii="Arial" w:hAnsi="Arial" w:cs="Arial"/>
                <w:color w:val="000000"/>
              </w:rPr>
              <w:t xml:space="preserve">Maclellan </w:t>
            </w:r>
            <w:r w:rsidRPr="00EA4351">
              <w:rPr>
                <w:rFonts w:ascii="Arial" w:hAnsi="Arial" w:cs="Arial"/>
                <w:i/>
                <w:iCs/>
                <w:color w:val="000000"/>
              </w:rPr>
              <w:t>et al</w:t>
            </w:r>
            <w:r w:rsidRPr="00EA4351">
              <w:rPr>
                <w:rFonts w:ascii="Arial" w:hAnsi="Arial" w:cs="Arial"/>
                <w:color w:val="000000"/>
              </w:rPr>
              <w:t>, 2021</w:t>
            </w:r>
          </w:p>
        </w:tc>
      </w:tr>
      <w:tr w:rsidR="00EA4351" w:rsidRPr="00EA4351" w14:paraId="50137ECC" w14:textId="77777777" w:rsidTr="007C7917">
        <w:trPr>
          <w:trHeight w:val="285"/>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4CB8FFA4" w14:textId="77777777" w:rsidR="00EA4351" w:rsidRPr="00EA4351" w:rsidRDefault="00EA4351" w:rsidP="007C7917">
            <w:pPr>
              <w:spacing w:before="240" w:after="240"/>
              <w:jc w:val="center"/>
              <w:rPr>
                <w:rFonts w:ascii="Arial" w:hAnsi="Arial" w:cs="Arial"/>
              </w:rPr>
            </w:pPr>
            <w:r w:rsidRPr="00EA4351">
              <w:rPr>
                <w:rFonts w:ascii="Arial" w:hAnsi="Arial" w:cs="Arial"/>
                <w:b/>
                <w:bCs/>
                <w:lang w:val="pt-BR"/>
              </w:rPr>
              <w:t>Total body mapping</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70340DDE" w14:textId="77777777" w:rsidR="00EA4351" w:rsidRPr="00EA4351" w:rsidRDefault="00EA4351" w:rsidP="007C7917">
            <w:pPr>
              <w:spacing w:before="240" w:after="240"/>
              <w:jc w:val="center"/>
              <w:rPr>
                <w:rFonts w:ascii="Arial" w:hAnsi="Arial" w:cs="Arial"/>
              </w:rPr>
            </w:pPr>
            <w:r w:rsidRPr="00EA4351">
              <w:rPr>
                <w:rFonts w:ascii="Arial" w:hAnsi="Arial" w:cs="Arial"/>
                <w:color w:val="1F1F1F"/>
              </w:rPr>
              <w:t>7-class-1 diagnosis AI</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1804EEF1" w14:textId="77777777" w:rsidR="00EA4351" w:rsidRPr="00EA4351" w:rsidRDefault="00EA4351" w:rsidP="007C7917">
            <w:pPr>
              <w:spacing w:before="240" w:after="240"/>
              <w:jc w:val="center"/>
              <w:rPr>
                <w:rFonts w:ascii="Arial" w:hAnsi="Arial" w:cs="Arial"/>
              </w:rPr>
            </w:pPr>
            <w:r w:rsidRPr="00EA4351">
              <w:rPr>
                <w:rFonts w:ascii="Arial" w:hAnsi="Arial" w:cs="Arial"/>
                <w:lang w:val="pt-BR"/>
              </w:rPr>
              <w:t>Dermoscopy and clinical analysis</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104F5F9B" w14:textId="77777777" w:rsidR="00EA4351" w:rsidRPr="00EA4351" w:rsidRDefault="00EA4351" w:rsidP="007C7917">
            <w:pPr>
              <w:spacing w:before="240" w:after="240"/>
              <w:jc w:val="center"/>
              <w:rPr>
                <w:rFonts w:ascii="Arial" w:hAnsi="Arial" w:cs="Arial"/>
              </w:rPr>
            </w:pPr>
            <w:r w:rsidRPr="00EA4351">
              <w:rPr>
                <w:rFonts w:ascii="Arial" w:hAnsi="Arial" w:cs="Arial"/>
                <w:color w:val="000000"/>
              </w:rPr>
              <w:t xml:space="preserve">Menzies </w:t>
            </w:r>
            <w:r w:rsidRPr="00EA4351">
              <w:rPr>
                <w:rFonts w:ascii="Arial" w:hAnsi="Arial" w:cs="Arial"/>
                <w:i/>
                <w:iCs/>
                <w:color w:val="000000"/>
              </w:rPr>
              <w:t>et al</w:t>
            </w:r>
            <w:r w:rsidRPr="00EA4351">
              <w:rPr>
                <w:rFonts w:ascii="Arial" w:hAnsi="Arial" w:cs="Arial"/>
                <w:color w:val="000000"/>
              </w:rPr>
              <w:t>., 2023</w:t>
            </w:r>
          </w:p>
        </w:tc>
      </w:tr>
      <w:tr w:rsidR="00EA4351" w:rsidRPr="00EA4351" w14:paraId="5A7FDA97" w14:textId="77777777" w:rsidTr="007C7917">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F42883" w14:textId="77777777" w:rsidR="00EA4351" w:rsidRPr="00EA4351" w:rsidRDefault="00EA4351" w:rsidP="007C7917">
            <w:pPr>
              <w:rPr>
                <w:rFonts w:ascii="Arial" w:hAnsi="Arial" w:cs="Arial"/>
              </w:rPr>
            </w:pP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2FC2D93F" w14:textId="77777777" w:rsidR="00EA4351" w:rsidRPr="00EA4351" w:rsidRDefault="00EA4351" w:rsidP="007C7917">
            <w:pPr>
              <w:spacing w:before="240" w:after="240"/>
              <w:jc w:val="center"/>
              <w:rPr>
                <w:rFonts w:ascii="Arial" w:hAnsi="Arial" w:cs="Arial"/>
              </w:rPr>
            </w:pPr>
            <w:r w:rsidRPr="00EA4351">
              <w:rPr>
                <w:rFonts w:ascii="Arial" w:hAnsi="Arial" w:cs="Arial"/>
                <w:color w:val="1F1F1F"/>
              </w:rPr>
              <w:t>ISIC algorithm</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61150D71" w14:textId="77777777" w:rsidR="00EA4351" w:rsidRPr="00EA4351" w:rsidRDefault="00EA4351" w:rsidP="007C7917">
            <w:pPr>
              <w:spacing w:before="240" w:after="240"/>
              <w:jc w:val="center"/>
              <w:rPr>
                <w:rFonts w:ascii="Arial" w:hAnsi="Arial" w:cs="Arial"/>
              </w:rPr>
            </w:pPr>
            <w:r w:rsidRPr="00EA4351">
              <w:rPr>
                <w:rFonts w:ascii="Arial" w:hAnsi="Arial" w:cs="Arial"/>
                <w:lang w:val="pt-BR"/>
              </w:rPr>
              <w:t>Dermoscopy and clinical analysis</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hideMark/>
          </w:tcPr>
          <w:p w14:paraId="7FB193CB" w14:textId="77777777" w:rsidR="00EA4351" w:rsidRPr="00EA4351" w:rsidRDefault="00EA4351" w:rsidP="007C7917">
            <w:pPr>
              <w:spacing w:before="240" w:after="240"/>
              <w:jc w:val="center"/>
              <w:rPr>
                <w:rFonts w:ascii="Arial" w:hAnsi="Arial" w:cs="Arial"/>
              </w:rPr>
            </w:pPr>
            <w:r w:rsidRPr="00EA4351">
              <w:rPr>
                <w:rFonts w:ascii="Arial" w:hAnsi="Arial" w:cs="Arial"/>
                <w:color w:val="000000"/>
              </w:rPr>
              <w:t xml:space="preserve">Menzies </w:t>
            </w:r>
            <w:r w:rsidRPr="00EA4351">
              <w:rPr>
                <w:rFonts w:ascii="Arial" w:hAnsi="Arial" w:cs="Arial"/>
                <w:i/>
                <w:iCs/>
                <w:color w:val="000000"/>
              </w:rPr>
              <w:t>et al</w:t>
            </w:r>
            <w:r w:rsidRPr="00EA4351">
              <w:rPr>
                <w:rFonts w:ascii="Arial" w:hAnsi="Arial" w:cs="Arial"/>
                <w:color w:val="000000"/>
              </w:rPr>
              <w:t>., 2023</w:t>
            </w:r>
          </w:p>
        </w:tc>
      </w:tr>
    </w:tbl>
    <w:p w14:paraId="6B614578" w14:textId="77777777" w:rsidR="00EA4351" w:rsidRPr="003E46A9" w:rsidRDefault="00EA4351" w:rsidP="001C02D3">
      <w:pPr>
        <w:pStyle w:val="Body"/>
        <w:spacing w:after="0"/>
        <w:rPr>
          <w:rFonts w:ascii="Arial" w:hAnsi="Arial" w:cs="Arial"/>
          <w:b/>
          <w:bCs/>
        </w:rPr>
      </w:pPr>
    </w:p>
    <w:p w14:paraId="7A376BBE" w14:textId="77777777" w:rsidR="003E46A9" w:rsidRDefault="003E46A9" w:rsidP="001C02D3">
      <w:pPr>
        <w:pStyle w:val="Body"/>
        <w:spacing w:after="0"/>
        <w:rPr>
          <w:rFonts w:ascii="Arial" w:hAnsi="Arial" w:cs="Arial"/>
          <w:i/>
          <w:iCs/>
          <w:lang w:val="pt-BR"/>
        </w:rPr>
      </w:pPr>
      <w:r w:rsidRPr="007E748D">
        <w:rPr>
          <w:rFonts w:ascii="Arial" w:hAnsi="Arial" w:cs="Arial"/>
          <w:i/>
          <w:iCs/>
          <w:lang w:val="pt-BR"/>
        </w:rPr>
        <w:t>Source: The authors (2024).</w:t>
      </w:r>
    </w:p>
    <w:p w14:paraId="38169A65" w14:textId="77777777" w:rsidR="00E56769" w:rsidRDefault="00E56769" w:rsidP="001C02D3">
      <w:pPr>
        <w:pStyle w:val="Body"/>
        <w:spacing w:after="0"/>
        <w:rPr>
          <w:rFonts w:ascii="Arial" w:hAnsi="Arial" w:cs="Arial"/>
        </w:rPr>
      </w:pPr>
    </w:p>
    <w:p w14:paraId="005334FC" w14:textId="7B29FD16" w:rsidR="007E748D" w:rsidRDefault="007E748D" w:rsidP="001C02D3">
      <w:pPr>
        <w:pStyle w:val="Body"/>
        <w:spacing w:after="0"/>
        <w:rPr>
          <w:rFonts w:ascii="Arial" w:hAnsi="Arial" w:cs="Arial"/>
        </w:rPr>
      </w:pPr>
      <w:r w:rsidRPr="007E748D">
        <w:rPr>
          <w:rFonts w:ascii="Arial" w:hAnsi="Arial" w:cs="Arial"/>
        </w:rPr>
        <w:t>The main parameters evaluated for AI model accuracy and comparison with dermatologists were sensitivity and specificity. The highest sensitivity achieved by dermatologists was 96.5%, while the algorithms reached up to 97%. However, dermatologists reached a maximum specificity of 99%, higher than the 97.1% achieved by AIs. The lowest specificity among algorithms was observed in spectroscopy as the standard diagnostic method (26.2%), while the lowest sensitivity occurred in total body mapping (55.6%). Not all articles reported complete sensitivi</w:t>
      </w:r>
      <w:r w:rsidR="003363E4">
        <w:rPr>
          <w:rFonts w:ascii="Arial" w:hAnsi="Arial" w:cs="Arial"/>
        </w:rPr>
        <w:t>ty and specificity data (Table 4</w:t>
      </w:r>
      <w:r w:rsidRPr="007E748D">
        <w:rPr>
          <w:rFonts w:ascii="Arial" w:hAnsi="Arial" w:cs="Arial"/>
        </w:rPr>
        <w:t>).</w:t>
      </w:r>
    </w:p>
    <w:p w14:paraId="08F7AFA2" w14:textId="77777777" w:rsidR="00E56769" w:rsidRDefault="00E56769" w:rsidP="001C02D3">
      <w:pPr>
        <w:pStyle w:val="Body"/>
        <w:spacing w:after="0"/>
        <w:rPr>
          <w:rFonts w:ascii="Arial" w:hAnsi="Arial" w:cs="Arial"/>
        </w:rPr>
      </w:pPr>
    </w:p>
    <w:p w14:paraId="765CB5BC" w14:textId="77777777" w:rsidR="0068639E" w:rsidRDefault="0068639E" w:rsidP="001C02D3">
      <w:pPr>
        <w:pStyle w:val="Body"/>
        <w:spacing w:after="0"/>
        <w:rPr>
          <w:rFonts w:ascii="Arial" w:hAnsi="Arial" w:cs="Arial"/>
          <w:b/>
          <w:bCs/>
        </w:rPr>
      </w:pPr>
    </w:p>
    <w:p w14:paraId="03176013" w14:textId="25AE515A" w:rsidR="0068639E" w:rsidRDefault="0068639E" w:rsidP="001C02D3">
      <w:pPr>
        <w:pStyle w:val="Body"/>
        <w:spacing w:after="0"/>
        <w:rPr>
          <w:rFonts w:ascii="Arial" w:hAnsi="Arial" w:cs="Arial"/>
          <w:b/>
          <w:bCs/>
        </w:rPr>
      </w:pPr>
    </w:p>
    <w:p w14:paraId="2B73BCB8" w14:textId="19174F5D" w:rsidR="00C65F30" w:rsidRDefault="00C65F30" w:rsidP="001C02D3">
      <w:pPr>
        <w:pStyle w:val="Body"/>
        <w:spacing w:after="0"/>
        <w:rPr>
          <w:rFonts w:ascii="Arial" w:hAnsi="Arial" w:cs="Arial"/>
          <w:b/>
          <w:bCs/>
        </w:rPr>
      </w:pPr>
    </w:p>
    <w:p w14:paraId="2E4C598F" w14:textId="36B42032" w:rsidR="00C65F30" w:rsidRDefault="00C65F30" w:rsidP="001C02D3">
      <w:pPr>
        <w:pStyle w:val="Body"/>
        <w:spacing w:after="0"/>
        <w:rPr>
          <w:rFonts w:ascii="Arial" w:hAnsi="Arial" w:cs="Arial"/>
          <w:b/>
          <w:bCs/>
        </w:rPr>
      </w:pPr>
    </w:p>
    <w:p w14:paraId="3743FDB3" w14:textId="5D700F82" w:rsidR="00C65F30" w:rsidRDefault="00C65F30" w:rsidP="001C02D3">
      <w:pPr>
        <w:pStyle w:val="Body"/>
        <w:spacing w:after="0"/>
        <w:rPr>
          <w:rFonts w:ascii="Arial" w:hAnsi="Arial" w:cs="Arial"/>
          <w:b/>
          <w:bCs/>
        </w:rPr>
      </w:pPr>
    </w:p>
    <w:p w14:paraId="2F0FE2F7" w14:textId="0F1E4E04" w:rsidR="00C65F30" w:rsidRDefault="00C65F30" w:rsidP="001C02D3">
      <w:pPr>
        <w:pStyle w:val="Body"/>
        <w:spacing w:after="0"/>
        <w:rPr>
          <w:rFonts w:ascii="Arial" w:hAnsi="Arial" w:cs="Arial"/>
          <w:b/>
          <w:bCs/>
        </w:rPr>
      </w:pPr>
    </w:p>
    <w:p w14:paraId="546B744C" w14:textId="77777777" w:rsidR="0068639E" w:rsidRDefault="0068639E" w:rsidP="001C02D3">
      <w:pPr>
        <w:pStyle w:val="Body"/>
        <w:spacing w:after="0"/>
        <w:rPr>
          <w:rFonts w:ascii="Arial" w:hAnsi="Arial" w:cs="Arial"/>
          <w:b/>
          <w:bCs/>
        </w:rPr>
      </w:pPr>
    </w:p>
    <w:p w14:paraId="50A6AAE4" w14:textId="77777777" w:rsidR="0068639E" w:rsidRDefault="0068639E" w:rsidP="001C02D3">
      <w:pPr>
        <w:pStyle w:val="Body"/>
        <w:spacing w:after="0"/>
        <w:rPr>
          <w:rFonts w:ascii="Arial" w:hAnsi="Arial" w:cs="Arial"/>
          <w:b/>
          <w:bCs/>
        </w:rPr>
      </w:pPr>
    </w:p>
    <w:p w14:paraId="0FF8E5E1" w14:textId="5F84A9C2" w:rsidR="00E56769" w:rsidRDefault="003363E4" w:rsidP="001C02D3">
      <w:pPr>
        <w:pStyle w:val="Body"/>
        <w:spacing w:after="0"/>
        <w:rPr>
          <w:rFonts w:ascii="Arial" w:hAnsi="Arial" w:cs="Arial"/>
          <w:b/>
          <w:bCs/>
        </w:rPr>
      </w:pPr>
      <w:r>
        <w:rPr>
          <w:rFonts w:ascii="Arial" w:hAnsi="Arial" w:cs="Arial"/>
          <w:b/>
          <w:bCs/>
        </w:rPr>
        <w:t>Table 4</w:t>
      </w:r>
      <w:r w:rsidR="00E56769" w:rsidRPr="00E56769">
        <w:rPr>
          <w:rFonts w:ascii="Arial" w:hAnsi="Arial" w:cs="Arial"/>
          <w:b/>
          <w:bCs/>
        </w:rPr>
        <w:t xml:space="preserve"> </w:t>
      </w:r>
      <w:r w:rsidR="003E46A9" w:rsidRPr="00E56769">
        <w:rPr>
          <w:rFonts w:ascii="Arial" w:hAnsi="Arial" w:cs="Arial"/>
          <w:b/>
          <w:bCs/>
        </w:rPr>
        <w:t>- Comparison</w:t>
      </w:r>
      <w:r w:rsidR="00E56769" w:rsidRPr="00E56769">
        <w:rPr>
          <w:rFonts w:ascii="Arial" w:hAnsi="Arial" w:cs="Arial"/>
          <w:b/>
          <w:bCs/>
        </w:rPr>
        <w:t xml:space="preserve"> of sensitivity and specificity between dermatologists and artificial intelligences (percentage), stratified by AI used, standard diagnostic method, and whether there was a significant difference (p-value) in specificity in the studies, 2024.</w:t>
      </w:r>
    </w:p>
    <w:tbl>
      <w:tblPr>
        <w:tblW w:w="0" w:type="auto"/>
        <w:jc w:val="center"/>
        <w:tblLayout w:type="fixed"/>
        <w:tblCellMar>
          <w:left w:w="70" w:type="dxa"/>
          <w:right w:w="70" w:type="dxa"/>
        </w:tblCellMar>
        <w:tblLook w:val="04A0" w:firstRow="1" w:lastRow="0" w:firstColumn="1" w:lastColumn="0" w:noHBand="0" w:noVBand="1"/>
      </w:tblPr>
      <w:tblGrid>
        <w:gridCol w:w="1573"/>
        <w:gridCol w:w="1784"/>
        <w:gridCol w:w="1179"/>
        <w:gridCol w:w="1168"/>
        <w:gridCol w:w="1144"/>
        <w:gridCol w:w="1211"/>
        <w:gridCol w:w="1015"/>
      </w:tblGrid>
      <w:tr w:rsidR="00B42E90" w:rsidRPr="00B42E90" w14:paraId="4B90DC14" w14:textId="77777777" w:rsidTr="007C7917">
        <w:trPr>
          <w:trHeight w:val="285"/>
          <w:jc w:val="center"/>
        </w:trPr>
        <w:tc>
          <w:tcPr>
            <w:tcW w:w="1573" w:type="dxa"/>
            <w:vMerge w:val="restart"/>
            <w:tcBorders>
              <w:top w:val="single" w:sz="4" w:space="0" w:color="auto"/>
              <w:left w:val="nil"/>
              <w:bottom w:val="single" w:sz="8" w:space="0" w:color="000000"/>
              <w:right w:val="nil"/>
            </w:tcBorders>
            <w:shd w:val="clear" w:color="auto" w:fill="auto"/>
            <w:vAlign w:val="center"/>
            <w:hideMark/>
          </w:tcPr>
          <w:p w14:paraId="4E5CB62F" w14:textId="77777777" w:rsidR="00B42E90" w:rsidRPr="00B42E90" w:rsidRDefault="00B42E90" w:rsidP="007C7917">
            <w:pPr>
              <w:jc w:val="center"/>
              <w:rPr>
                <w:rFonts w:ascii="Arial" w:hAnsi="Arial" w:cs="Arial"/>
                <w:b/>
                <w:bCs/>
                <w:color w:val="000000"/>
              </w:rPr>
            </w:pPr>
            <w:r w:rsidRPr="00B42E90">
              <w:rPr>
                <w:rFonts w:ascii="Arial" w:hAnsi="Arial" w:cs="Arial"/>
                <w:b/>
                <w:bCs/>
                <w:lang w:val="pt-BR"/>
              </w:rPr>
              <w:t>Standard Method</w:t>
            </w:r>
          </w:p>
        </w:tc>
        <w:tc>
          <w:tcPr>
            <w:tcW w:w="1784" w:type="dxa"/>
            <w:vMerge w:val="restart"/>
            <w:tcBorders>
              <w:top w:val="single" w:sz="4" w:space="0" w:color="auto"/>
              <w:left w:val="nil"/>
              <w:bottom w:val="single" w:sz="8" w:space="0" w:color="000000"/>
              <w:right w:val="nil"/>
            </w:tcBorders>
            <w:shd w:val="clear" w:color="auto" w:fill="auto"/>
            <w:vAlign w:val="center"/>
            <w:hideMark/>
          </w:tcPr>
          <w:p w14:paraId="55C611AC" w14:textId="77777777" w:rsidR="00B42E90" w:rsidRPr="00B42E90" w:rsidRDefault="00B42E90" w:rsidP="007C7917">
            <w:pPr>
              <w:jc w:val="center"/>
              <w:rPr>
                <w:rFonts w:ascii="Arial" w:hAnsi="Arial" w:cs="Arial"/>
                <w:b/>
                <w:bCs/>
                <w:color w:val="000000"/>
              </w:rPr>
            </w:pPr>
            <w:r w:rsidRPr="00B42E90">
              <w:rPr>
                <w:rFonts w:ascii="Arial" w:hAnsi="Arial" w:cs="Arial"/>
                <w:b/>
                <w:bCs/>
                <w:lang w:val="pt-BR"/>
              </w:rPr>
              <w:t>AI Used</w:t>
            </w:r>
          </w:p>
        </w:tc>
        <w:tc>
          <w:tcPr>
            <w:tcW w:w="2347" w:type="dxa"/>
            <w:gridSpan w:val="2"/>
            <w:tcBorders>
              <w:top w:val="single" w:sz="4" w:space="0" w:color="auto"/>
              <w:left w:val="nil"/>
              <w:bottom w:val="nil"/>
              <w:right w:val="nil"/>
            </w:tcBorders>
            <w:shd w:val="clear" w:color="auto" w:fill="auto"/>
            <w:noWrap/>
            <w:vAlign w:val="center"/>
            <w:hideMark/>
          </w:tcPr>
          <w:p w14:paraId="2AA0E334" w14:textId="77777777" w:rsidR="00B42E90" w:rsidRPr="00B42E90" w:rsidRDefault="00B42E90" w:rsidP="007C7917">
            <w:pPr>
              <w:jc w:val="center"/>
              <w:rPr>
                <w:rFonts w:ascii="Arial" w:hAnsi="Arial" w:cs="Arial"/>
                <w:b/>
                <w:bCs/>
                <w:color w:val="000000"/>
              </w:rPr>
            </w:pPr>
            <w:r w:rsidRPr="00B42E90">
              <w:rPr>
                <w:rFonts w:ascii="Arial" w:hAnsi="Arial" w:cs="Arial"/>
                <w:b/>
                <w:bCs/>
                <w:lang w:val="pt-BR"/>
              </w:rPr>
              <w:t>Dermatologists</w:t>
            </w:r>
          </w:p>
        </w:tc>
        <w:tc>
          <w:tcPr>
            <w:tcW w:w="2355" w:type="dxa"/>
            <w:gridSpan w:val="2"/>
            <w:tcBorders>
              <w:top w:val="single" w:sz="4" w:space="0" w:color="auto"/>
              <w:left w:val="nil"/>
              <w:bottom w:val="nil"/>
              <w:right w:val="nil"/>
            </w:tcBorders>
            <w:shd w:val="clear" w:color="auto" w:fill="auto"/>
            <w:noWrap/>
            <w:vAlign w:val="center"/>
            <w:hideMark/>
          </w:tcPr>
          <w:p w14:paraId="7939150F" w14:textId="77777777" w:rsidR="00B42E90" w:rsidRPr="00B42E90" w:rsidRDefault="00B42E90" w:rsidP="007C7917">
            <w:pPr>
              <w:jc w:val="center"/>
              <w:rPr>
                <w:rFonts w:ascii="Arial" w:hAnsi="Arial" w:cs="Arial"/>
                <w:b/>
                <w:bCs/>
                <w:color w:val="000000"/>
              </w:rPr>
            </w:pPr>
            <w:proofErr w:type="spellStart"/>
            <w:r w:rsidRPr="00B42E90">
              <w:rPr>
                <w:rFonts w:ascii="Arial" w:hAnsi="Arial" w:cs="Arial"/>
                <w:b/>
                <w:bCs/>
                <w:color w:val="000000"/>
              </w:rPr>
              <w:t>Inteligência</w:t>
            </w:r>
            <w:proofErr w:type="spellEnd"/>
            <w:r w:rsidRPr="00B42E90">
              <w:rPr>
                <w:rFonts w:ascii="Arial" w:hAnsi="Arial" w:cs="Arial"/>
                <w:b/>
                <w:bCs/>
                <w:color w:val="000000"/>
              </w:rPr>
              <w:t xml:space="preserve"> Artificial</w:t>
            </w:r>
          </w:p>
        </w:tc>
        <w:tc>
          <w:tcPr>
            <w:tcW w:w="1015" w:type="dxa"/>
            <w:vMerge w:val="restart"/>
            <w:tcBorders>
              <w:top w:val="single" w:sz="4" w:space="0" w:color="auto"/>
              <w:left w:val="nil"/>
              <w:bottom w:val="single" w:sz="8" w:space="0" w:color="000000"/>
              <w:right w:val="nil"/>
            </w:tcBorders>
            <w:shd w:val="clear" w:color="auto" w:fill="auto"/>
            <w:vAlign w:val="center"/>
            <w:hideMark/>
          </w:tcPr>
          <w:p w14:paraId="1DE9D21E" w14:textId="77777777" w:rsidR="00B42E90" w:rsidRPr="00B42E90" w:rsidRDefault="00B42E90" w:rsidP="007C7917">
            <w:pPr>
              <w:jc w:val="center"/>
              <w:rPr>
                <w:rFonts w:ascii="Arial" w:hAnsi="Arial" w:cs="Arial"/>
                <w:b/>
                <w:bCs/>
                <w:color w:val="000000"/>
              </w:rPr>
            </w:pPr>
            <w:r w:rsidRPr="00B42E90">
              <w:rPr>
                <w:rFonts w:ascii="Arial" w:hAnsi="Arial" w:cs="Arial"/>
                <w:b/>
                <w:bCs/>
                <w:color w:val="000000"/>
              </w:rPr>
              <w:t>p-value</w:t>
            </w:r>
          </w:p>
          <w:p w14:paraId="2E2E9181" w14:textId="77777777" w:rsidR="00B42E90" w:rsidRPr="00B42E90" w:rsidRDefault="00B42E90" w:rsidP="007C7917">
            <w:pPr>
              <w:jc w:val="center"/>
              <w:rPr>
                <w:rFonts w:ascii="Arial" w:hAnsi="Arial" w:cs="Arial"/>
                <w:b/>
                <w:bCs/>
                <w:color w:val="000000"/>
              </w:rPr>
            </w:pPr>
            <w:r w:rsidRPr="00B42E90">
              <w:rPr>
                <w:rFonts w:ascii="Arial" w:hAnsi="Arial" w:cs="Arial"/>
                <w:b/>
                <w:bCs/>
                <w:color w:val="000000"/>
              </w:rPr>
              <w:t>(</w:t>
            </w:r>
            <w:r w:rsidRPr="00B42E90">
              <w:rPr>
                <w:rFonts w:ascii="Arial" w:hAnsi="Arial" w:cs="Arial"/>
                <w:b/>
                <w:bCs/>
                <w:lang w:val="pt-BR"/>
              </w:rPr>
              <w:t>Specificity</w:t>
            </w:r>
            <w:r w:rsidRPr="00B42E90">
              <w:rPr>
                <w:rFonts w:ascii="Arial" w:hAnsi="Arial" w:cs="Arial"/>
                <w:b/>
                <w:bCs/>
                <w:color w:val="000000"/>
              </w:rPr>
              <w:t>)</w:t>
            </w:r>
          </w:p>
        </w:tc>
      </w:tr>
      <w:tr w:rsidR="00B42E90" w:rsidRPr="00B42E90" w14:paraId="432FB782" w14:textId="77777777" w:rsidTr="007C7917">
        <w:trPr>
          <w:trHeight w:val="300"/>
          <w:jc w:val="center"/>
        </w:trPr>
        <w:tc>
          <w:tcPr>
            <w:tcW w:w="1573" w:type="dxa"/>
            <w:vMerge/>
            <w:tcBorders>
              <w:top w:val="single" w:sz="4" w:space="0" w:color="auto"/>
              <w:left w:val="nil"/>
              <w:bottom w:val="single" w:sz="8" w:space="0" w:color="000000"/>
              <w:right w:val="nil"/>
            </w:tcBorders>
            <w:vAlign w:val="center"/>
            <w:hideMark/>
          </w:tcPr>
          <w:p w14:paraId="0F57B96B" w14:textId="77777777" w:rsidR="00B42E90" w:rsidRPr="00B42E90" w:rsidRDefault="00B42E90" w:rsidP="007C7917">
            <w:pPr>
              <w:jc w:val="center"/>
              <w:rPr>
                <w:rFonts w:ascii="Arial" w:hAnsi="Arial" w:cs="Arial"/>
                <w:b/>
                <w:bCs/>
                <w:color w:val="000000"/>
              </w:rPr>
            </w:pPr>
          </w:p>
        </w:tc>
        <w:tc>
          <w:tcPr>
            <w:tcW w:w="1784" w:type="dxa"/>
            <w:vMerge/>
            <w:tcBorders>
              <w:top w:val="single" w:sz="4" w:space="0" w:color="auto"/>
              <w:left w:val="nil"/>
              <w:bottom w:val="single" w:sz="8" w:space="0" w:color="000000"/>
              <w:right w:val="nil"/>
            </w:tcBorders>
            <w:vAlign w:val="center"/>
            <w:hideMark/>
          </w:tcPr>
          <w:p w14:paraId="337102A8" w14:textId="77777777" w:rsidR="00B42E90" w:rsidRPr="00B42E90" w:rsidRDefault="00B42E90" w:rsidP="007C7917">
            <w:pPr>
              <w:jc w:val="center"/>
              <w:rPr>
                <w:rFonts w:ascii="Arial" w:hAnsi="Arial" w:cs="Arial"/>
                <w:b/>
                <w:bCs/>
                <w:color w:val="000000"/>
              </w:rPr>
            </w:pPr>
          </w:p>
        </w:tc>
        <w:tc>
          <w:tcPr>
            <w:tcW w:w="1179" w:type="dxa"/>
            <w:tcBorders>
              <w:top w:val="nil"/>
              <w:left w:val="nil"/>
              <w:bottom w:val="single" w:sz="8" w:space="0" w:color="auto"/>
              <w:right w:val="nil"/>
            </w:tcBorders>
            <w:shd w:val="clear" w:color="auto" w:fill="auto"/>
            <w:noWrap/>
            <w:vAlign w:val="center"/>
            <w:hideMark/>
          </w:tcPr>
          <w:p w14:paraId="117FB722" w14:textId="77777777" w:rsidR="00B42E90" w:rsidRPr="00B42E90" w:rsidRDefault="00B42E90" w:rsidP="007C7917">
            <w:pPr>
              <w:jc w:val="center"/>
              <w:rPr>
                <w:rFonts w:ascii="Arial" w:hAnsi="Arial" w:cs="Arial"/>
                <w:b/>
                <w:bCs/>
                <w:color w:val="000000"/>
              </w:rPr>
            </w:pPr>
            <w:r w:rsidRPr="00B42E90">
              <w:rPr>
                <w:rFonts w:ascii="Arial" w:hAnsi="Arial" w:cs="Arial"/>
                <w:b/>
                <w:bCs/>
                <w:lang w:val="pt-BR"/>
              </w:rPr>
              <w:t>Sensitivity (%)</w:t>
            </w:r>
          </w:p>
        </w:tc>
        <w:tc>
          <w:tcPr>
            <w:tcW w:w="1168" w:type="dxa"/>
            <w:tcBorders>
              <w:top w:val="nil"/>
              <w:left w:val="nil"/>
              <w:bottom w:val="single" w:sz="8" w:space="0" w:color="auto"/>
              <w:right w:val="nil"/>
            </w:tcBorders>
            <w:shd w:val="clear" w:color="auto" w:fill="auto"/>
            <w:noWrap/>
            <w:vAlign w:val="center"/>
            <w:hideMark/>
          </w:tcPr>
          <w:p w14:paraId="6BA14D7E" w14:textId="77777777" w:rsidR="00B42E90" w:rsidRPr="00B42E90" w:rsidRDefault="00B42E90" w:rsidP="007C7917">
            <w:pPr>
              <w:jc w:val="center"/>
              <w:rPr>
                <w:rFonts w:ascii="Arial" w:hAnsi="Arial" w:cs="Arial"/>
                <w:b/>
                <w:bCs/>
                <w:color w:val="000000"/>
              </w:rPr>
            </w:pPr>
            <w:r w:rsidRPr="00B42E90">
              <w:rPr>
                <w:rFonts w:ascii="Arial" w:hAnsi="Arial" w:cs="Arial"/>
                <w:b/>
                <w:bCs/>
                <w:lang w:val="pt-BR"/>
              </w:rPr>
              <w:t>Specificity</w:t>
            </w:r>
            <w:r w:rsidRPr="00B42E90">
              <w:rPr>
                <w:rFonts w:ascii="Arial" w:hAnsi="Arial" w:cs="Arial"/>
                <w:b/>
                <w:bCs/>
                <w:color w:val="000000"/>
              </w:rPr>
              <w:t xml:space="preserve"> (%)</w:t>
            </w:r>
          </w:p>
        </w:tc>
        <w:tc>
          <w:tcPr>
            <w:tcW w:w="1144" w:type="dxa"/>
            <w:tcBorders>
              <w:top w:val="nil"/>
              <w:left w:val="nil"/>
              <w:bottom w:val="single" w:sz="8" w:space="0" w:color="auto"/>
              <w:right w:val="nil"/>
            </w:tcBorders>
            <w:shd w:val="clear" w:color="auto" w:fill="auto"/>
            <w:noWrap/>
            <w:vAlign w:val="center"/>
            <w:hideMark/>
          </w:tcPr>
          <w:p w14:paraId="2626D92E" w14:textId="77777777" w:rsidR="00B42E90" w:rsidRPr="00B42E90" w:rsidRDefault="00B42E90" w:rsidP="007C7917">
            <w:pPr>
              <w:jc w:val="center"/>
              <w:rPr>
                <w:rFonts w:ascii="Arial" w:hAnsi="Arial" w:cs="Arial"/>
                <w:b/>
                <w:bCs/>
                <w:color w:val="000000"/>
              </w:rPr>
            </w:pPr>
            <w:r w:rsidRPr="00B42E90">
              <w:rPr>
                <w:rFonts w:ascii="Arial" w:hAnsi="Arial" w:cs="Arial"/>
                <w:b/>
                <w:bCs/>
                <w:lang w:val="pt-BR"/>
              </w:rPr>
              <w:t>Sensitivity</w:t>
            </w:r>
            <w:r w:rsidRPr="00B42E90">
              <w:rPr>
                <w:rFonts w:ascii="Arial" w:hAnsi="Arial" w:cs="Arial"/>
                <w:b/>
                <w:bCs/>
                <w:color w:val="000000"/>
              </w:rPr>
              <w:t xml:space="preserve"> (%)</w:t>
            </w:r>
          </w:p>
        </w:tc>
        <w:tc>
          <w:tcPr>
            <w:tcW w:w="1211" w:type="dxa"/>
            <w:tcBorders>
              <w:top w:val="nil"/>
              <w:left w:val="nil"/>
              <w:bottom w:val="single" w:sz="8" w:space="0" w:color="auto"/>
              <w:right w:val="nil"/>
            </w:tcBorders>
            <w:shd w:val="clear" w:color="auto" w:fill="auto"/>
            <w:noWrap/>
            <w:vAlign w:val="center"/>
            <w:hideMark/>
          </w:tcPr>
          <w:p w14:paraId="3B667DAC" w14:textId="77777777" w:rsidR="00B42E90" w:rsidRPr="00B42E90" w:rsidRDefault="00B42E90" w:rsidP="007C7917">
            <w:pPr>
              <w:jc w:val="center"/>
              <w:rPr>
                <w:rFonts w:ascii="Arial" w:hAnsi="Arial" w:cs="Arial"/>
                <w:b/>
                <w:bCs/>
                <w:color w:val="000000"/>
              </w:rPr>
            </w:pPr>
            <w:r w:rsidRPr="00B42E90">
              <w:rPr>
                <w:rFonts w:ascii="Arial" w:hAnsi="Arial" w:cs="Arial"/>
                <w:b/>
                <w:bCs/>
                <w:lang w:val="pt-BR"/>
              </w:rPr>
              <w:t>Specificity</w:t>
            </w:r>
            <w:r w:rsidRPr="00B42E90">
              <w:rPr>
                <w:rFonts w:ascii="Arial" w:hAnsi="Arial" w:cs="Arial"/>
                <w:b/>
                <w:bCs/>
                <w:color w:val="000000"/>
              </w:rPr>
              <w:t xml:space="preserve"> (%)</w:t>
            </w:r>
          </w:p>
        </w:tc>
        <w:tc>
          <w:tcPr>
            <w:tcW w:w="1015" w:type="dxa"/>
            <w:vMerge/>
            <w:tcBorders>
              <w:top w:val="single" w:sz="4" w:space="0" w:color="auto"/>
              <w:left w:val="nil"/>
              <w:bottom w:val="single" w:sz="8" w:space="0" w:color="000000"/>
              <w:right w:val="nil"/>
            </w:tcBorders>
            <w:vAlign w:val="center"/>
            <w:hideMark/>
          </w:tcPr>
          <w:p w14:paraId="65EFFFA8" w14:textId="77777777" w:rsidR="00B42E90" w:rsidRPr="00B42E90" w:rsidRDefault="00B42E90" w:rsidP="007C7917">
            <w:pPr>
              <w:jc w:val="center"/>
              <w:rPr>
                <w:rFonts w:ascii="Arial" w:hAnsi="Arial" w:cs="Arial"/>
                <w:b/>
                <w:bCs/>
                <w:color w:val="000000"/>
              </w:rPr>
            </w:pPr>
          </w:p>
        </w:tc>
      </w:tr>
      <w:tr w:rsidR="00B42E90" w:rsidRPr="00B42E90" w14:paraId="47EB2106" w14:textId="77777777" w:rsidTr="007C7917">
        <w:trPr>
          <w:trHeight w:val="285"/>
          <w:jc w:val="center"/>
        </w:trPr>
        <w:tc>
          <w:tcPr>
            <w:tcW w:w="1573" w:type="dxa"/>
            <w:vMerge w:val="restart"/>
            <w:tcBorders>
              <w:top w:val="nil"/>
              <w:left w:val="nil"/>
              <w:bottom w:val="nil"/>
              <w:right w:val="nil"/>
            </w:tcBorders>
            <w:shd w:val="clear" w:color="auto" w:fill="auto"/>
            <w:noWrap/>
            <w:vAlign w:val="center"/>
            <w:hideMark/>
          </w:tcPr>
          <w:p w14:paraId="189FCA26" w14:textId="77777777" w:rsidR="00B42E90" w:rsidRPr="00B42E90" w:rsidRDefault="00B42E90" w:rsidP="007C7917">
            <w:pPr>
              <w:jc w:val="center"/>
              <w:rPr>
                <w:rFonts w:ascii="Arial" w:hAnsi="Arial" w:cs="Arial"/>
                <w:color w:val="000000"/>
              </w:rPr>
            </w:pPr>
            <w:r w:rsidRPr="00B42E90">
              <w:rPr>
                <w:rFonts w:ascii="Arial" w:hAnsi="Arial" w:cs="Arial"/>
                <w:lang w:val="pt-BR"/>
              </w:rPr>
              <w:t>Dermoscopy</w:t>
            </w:r>
          </w:p>
        </w:tc>
        <w:tc>
          <w:tcPr>
            <w:tcW w:w="1784" w:type="dxa"/>
            <w:tcBorders>
              <w:top w:val="nil"/>
              <w:left w:val="nil"/>
              <w:bottom w:val="nil"/>
              <w:right w:val="nil"/>
            </w:tcBorders>
            <w:shd w:val="clear" w:color="auto" w:fill="auto"/>
            <w:noWrap/>
            <w:vAlign w:val="center"/>
            <w:hideMark/>
          </w:tcPr>
          <w:p w14:paraId="451AD810" w14:textId="77777777" w:rsidR="00B42E90" w:rsidRPr="00B42E90" w:rsidRDefault="00B42E90" w:rsidP="007C7917">
            <w:pPr>
              <w:jc w:val="center"/>
              <w:rPr>
                <w:rFonts w:ascii="Arial" w:hAnsi="Arial" w:cs="Arial"/>
                <w:color w:val="000000"/>
              </w:rPr>
            </w:pPr>
            <w:r w:rsidRPr="00B42E90">
              <w:rPr>
                <w:rFonts w:ascii="Arial" w:hAnsi="Arial" w:cs="Arial"/>
                <w:color w:val="000000"/>
              </w:rPr>
              <w:t>ResNet50 CNN 1</w:t>
            </w:r>
          </w:p>
        </w:tc>
        <w:tc>
          <w:tcPr>
            <w:tcW w:w="1179" w:type="dxa"/>
            <w:tcBorders>
              <w:top w:val="nil"/>
              <w:left w:val="nil"/>
              <w:bottom w:val="nil"/>
              <w:right w:val="nil"/>
            </w:tcBorders>
            <w:shd w:val="clear" w:color="auto" w:fill="auto"/>
            <w:noWrap/>
            <w:vAlign w:val="center"/>
            <w:hideMark/>
          </w:tcPr>
          <w:p w14:paraId="31DFC9DC" w14:textId="0CD04C86" w:rsidR="00B42E90" w:rsidRPr="00B42E90" w:rsidRDefault="00B42E90" w:rsidP="007C7917">
            <w:pPr>
              <w:jc w:val="center"/>
              <w:rPr>
                <w:rFonts w:ascii="Arial" w:hAnsi="Arial" w:cs="Arial"/>
                <w:color w:val="000000"/>
              </w:rPr>
            </w:pPr>
            <w:r w:rsidRPr="00B42E90">
              <w:rPr>
                <w:rFonts w:ascii="Arial" w:hAnsi="Arial" w:cs="Arial"/>
                <w:color w:val="000000"/>
              </w:rPr>
              <w:t>74</w:t>
            </w:r>
            <w:r w:rsidR="00ED13BF">
              <w:rPr>
                <w:rFonts w:ascii="Arial" w:hAnsi="Arial" w:cs="Arial"/>
                <w:color w:val="000000"/>
              </w:rPr>
              <w:t>.</w:t>
            </w:r>
            <w:r w:rsidRPr="00B42E90">
              <w:rPr>
                <w:rFonts w:ascii="Arial" w:hAnsi="Arial" w:cs="Arial"/>
                <w:color w:val="000000"/>
              </w:rPr>
              <w:t>1</w:t>
            </w:r>
          </w:p>
        </w:tc>
        <w:tc>
          <w:tcPr>
            <w:tcW w:w="1168" w:type="dxa"/>
            <w:tcBorders>
              <w:top w:val="nil"/>
              <w:left w:val="nil"/>
              <w:bottom w:val="nil"/>
              <w:right w:val="nil"/>
            </w:tcBorders>
            <w:shd w:val="clear" w:color="auto" w:fill="auto"/>
            <w:noWrap/>
            <w:vAlign w:val="center"/>
            <w:hideMark/>
          </w:tcPr>
          <w:p w14:paraId="714FD3E9" w14:textId="5F16C6EB" w:rsidR="00B42E90" w:rsidRPr="00B42E90" w:rsidRDefault="00B42E90" w:rsidP="007C7917">
            <w:pPr>
              <w:jc w:val="center"/>
              <w:rPr>
                <w:rFonts w:ascii="Arial" w:hAnsi="Arial" w:cs="Arial"/>
                <w:color w:val="000000"/>
              </w:rPr>
            </w:pPr>
            <w:r w:rsidRPr="00B42E90">
              <w:rPr>
                <w:rFonts w:ascii="Arial" w:hAnsi="Arial" w:cs="Arial"/>
                <w:color w:val="000000"/>
              </w:rPr>
              <w:t>60</w:t>
            </w:r>
            <w:r w:rsidR="00ED13BF">
              <w:rPr>
                <w:rFonts w:ascii="Arial" w:hAnsi="Arial" w:cs="Arial"/>
                <w:color w:val="000000"/>
              </w:rPr>
              <w:t>.</w:t>
            </w:r>
            <w:r w:rsidRPr="00B42E90">
              <w:rPr>
                <w:rFonts w:ascii="Arial" w:hAnsi="Arial" w:cs="Arial"/>
                <w:color w:val="000000"/>
              </w:rPr>
              <w:t>0</w:t>
            </w:r>
          </w:p>
        </w:tc>
        <w:tc>
          <w:tcPr>
            <w:tcW w:w="1144" w:type="dxa"/>
            <w:tcBorders>
              <w:top w:val="nil"/>
              <w:left w:val="nil"/>
              <w:bottom w:val="nil"/>
              <w:right w:val="nil"/>
            </w:tcBorders>
            <w:shd w:val="clear" w:color="auto" w:fill="auto"/>
            <w:noWrap/>
            <w:vAlign w:val="center"/>
            <w:hideMark/>
          </w:tcPr>
          <w:p w14:paraId="1E818D6E" w14:textId="5287DC1F" w:rsidR="00B42E90" w:rsidRPr="00B42E90" w:rsidRDefault="00B42E90" w:rsidP="007C7917">
            <w:pPr>
              <w:jc w:val="center"/>
              <w:rPr>
                <w:rFonts w:ascii="Arial" w:hAnsi="Arial" w:cs="Arial"/>
                <w:color w:val="000000"/>
              </w:rPr>
            </w:pPr>
            <w:r w:rsidRPr="00B42E90">
              <w:rPr>
                <w:rFonts w:ascii="Arial" w:hAnsi="Arial" w:cs="Arial"/>
                <w:color w:val="000000"/>
              </w:rPr>
              <w:t>74</w:t>
            </w:r>
            <w:r w:rsidR="00ED13BF">
              <w:rPr>
                <w:rFonts w:ascii="Arial" w:hAnsi="Arial" w:cs="Arial"/>
                <w:color w:val="000000"/>
              </w:rPr>
              <w:t>.</w:t>
            </w:r>
            <w:r w:rsidRPr="00B42E90">
              <w:rPr>
                <w:rFonts w:ascii="Arial" w:hAnsi="Arial" w:cs="Arial"/>
                <w:color w:val="000000"/>
              </w:rPr>
              <w:t>1</w:t>
            </w:r>
          </w:p>
        </w:tc>
        <w:tc>
          <w:tcPr>
            <w:tcW w:w="1211" w:type="dxa"/>
            <w:tcBorders>
              <w:top w:val="nil"/>
              <w:left w:val="nil"/>
              <w:bottom w:val="nil"/>
              <w:right w:val="nil"/>
            </w:tcBorders>
            <w:shd w:val="clear" w:color="auto" w:fill="auto"/>
            <w:noWrap/>
            <w:vAlign w:val="center"/>
            <w:hideMark/>
          </w:tcPr>
          <w:p w14:paraId="6B1B6B22" w14:textId="4A969100" w:rsidR="00B42E90" w:rsidRPr="00B42E90" w:rsidRDefault="00B42E90" w:rsidP="007C7917">
            <w:pPr>
              <w:jc w:val="center"/>
              <w:rPr>
                <w:rFonts w:ascii="Arial" w:hAnsi="Arial" w:cs="Arial"/>
                <w:color w:val="000000"/>
              </w:rPr>
            </w:pPr>
            <w:r w:rsidRPr="00B42E90">
              <w:rPr>
                <w:rFonts w:ascii="Arial" w:hAnsi="Arial" w:cs="Arial"/>
                <w:color w:val="000000"/>
              </w:rPr>
              <w:t>86</w:t>
            </w:r>
            <w:r w:rsidR="00ED13BF">
              <w:rPr>
                <w:rFonts w:ascii="Arial" w:hAnsi="Arial" w:cs="Arial"/>
                <w:color w:val="000000"/>
              </w:rPr>
              <w:t>.</w:t>
            </w:r>
            <w:r w:rsidRPr="00B42E90">
              <w:rPr>
                <w:rFonts w:ascii="Arial" w:hAnsi="Arial" w:cs="Arial"/>
                <w:color w:val="000000"/>
              </w:rPr>
              <w:t>5</w:t>
            </w:r>
          </w:p>
        </w:tc>
        <w:tc>
          <w:tcPr>
            <w:tcW w:w="1015" w:type="dxa"/>
            <w:tcBorders>
              <w:top w:val="nil"/>
              <w:left w:val="nil"/>
              <w:bottom w:val="nil"/>
              <w:right w:val="nil"/>
            </w:tcBorders>
            <w:shd w:val="clear" w:color="auto" w:fill="auto"/>
            <w:noWrap/>
            <w:vAlign w:val="center"/>
            <w:hideMark/>
          </w:tcPr>
          <w:p w14:paraId="15E9DDB5" w14:textId="77777777" w:rsidR="00B42E90" w:rsidRPr="00B42E90" w:rsidRDefault="00B42E90" w:rsidP="007C7917">
            <w:pPr>
              <w:jc w:val="center"/>
              <w:rPr>
                <w:rFonts w:ascii="Arial" w:hAnsi="Arial" w:cs="Arial"/>
                <w:color w:val="000000"/>
              </w:rPr>
            </w:pPr>
            <w:r w:rsidRPr="00B42E90">
              <w:rPr>
                <w:rFonts w:ascii="Arial" w:hAnsi="Arial" w:cs="Arial"/>
                <w:color w:val="000000"/>
              </w:rPr>
              <w:t>p = 0.31</w:t>
            </w:r>
          </w:p>
        </w:tc>
      </w:tr>
      <w:tr w:rsidR="00B42E90" w:rsidRPr="00B42E90" w14:paraId="1575C098" w14:textId="77777777" w:rsidTr="007C7917">
        <w:trPr>
          <w:trHeight w:val="582"/>
          <w:jc w:val="center"/>
        </w:trPr>
        <w:tc>
          <w:tcPr>
            <w:tcW w:w="1573" w:type="dxa"/>
            <w:vMerge/>
            <w:tcBorders>
              <w:top w:val="nil"/>
              <w:left w:val="nil"/>
              <w:bottom w:val="nil"/>
              <w:right w:val="nil"/>
            </w:tcBorders>
            <w:vAlign w:val="center"/>
            <w:hideMark/>
          </w:tcPr>
          <w:p w14:paraId="225ECCD5" w14:textId="77777777" w:rsidR="00B42E90" w:rsidRPr="00B42E90" w:rsidRDefault="00B42E90" w:rsidP="007C7917">
            <w:pPr>
              <w:jc w:val="center"/>
              <w:rPr>
                <w:rFonts w:ascii="Arial" w:hAnsi="Arial" w:cs="Arial"/>
                <w:color w:val="000000"/>
              </w:rPr>
            </w:pPr>
          </w:p>
        </w:tc>
        <w:tc>
          <w:tcPr>
            <w:tcW w:w="1784" w:type="dxa"/>
            <w:tcBorders>
              <w:top w:val="nil"/>
              <w:left w:val="nil"/>
              <w:bottom w:val="nil"/>
              <w:right w:val="nil"/>
            </w:tcBorders>
            <w:shd w:val="clear" w:color="auto" w:fill="auto"/>
            <w:noWrap/>
            <w:vAlign w:val="center"/>
            <w:hideMark/>
          </w:tcPr>
          <w:p w14:paraId="29E4BF34" w14:textId="77777777" w:rsidR="00B42E90" w:rsidRPr="00B42E90" w:rsidRDefault="00B42E90" w:rsidP="007C7917">
            <w:pPr>
              <w:jc w:val="center"/>
              <w:rPr>
                <w:rFonts w:ascii="Arial" w:hAnsi="Arial" w:cs="Arial"/>
                <w:color w:val="000000"/>
                <w:lang w:val="pt-BR"/>
              </w:rPr>
            </w:pPr>
            <w:r w:rsidRPr="00B42E90">
              <w:rPr>
                <w:rFonts w:ascii="Arial" w:hAnsi="Arial" w:cs="Arial"/>
                <w:color w:val="000000"/>
                <w:lang w:val="pt-BR"/>
              </w:rPr>
              <w:t>Yolo V3 e Yolo V4</w:t>
            </w:r>
          </w:p>
        </w:tc>
        <w:tc>
          <w:tcPr>
            <w:tcW w:w="1179" w:type="dxa"/>
            <w:tcBorders>
              <w:top w:val="nil"/>
              <w:left w:val="nil"/>
              <w:bottom w:val="nil"/>
              <w:right w:val="nil"/>
            </w:tcBorders>
            <w:shd w:val="clear" w:color="auto" w:fill="auto"/>
            <w:noWrap/>
            <w:vAlign w:val="center"/>
            <w:hideMark/>
          </w:tcPr>
          <w:p w14:paraId="4787EDBB" w14:textId="403B8D4D" w:rsidR="00B42E90" w:rsidRPr="00B42E90" w:rsidRDefault="00B42E90" w:rsidP="007C7917">
            <w:pPr>
              <w:jc w:val="center"/>
              <w:rPr>
                <w:rFonts w:ascii="Arial" w:hAnsi="Arial" w:cs="Arial"/>
                <w:color w:val="000000"/>
              </w:rPr>
            </w:pPr>
            <w:r w:rsidRPr="00B42E90">
              <w:rPr>
                <w:rFonts w:ascii="Arial" w:hAnsi="Arial" w:cs="Arial"/>
                <w:color w:val="000000"/>
              </w:rPr>
              <w:t>81</w:t>
            </w:r>
            <w:r w:rsidR="00ED13BF">
              <w:rPr>
                <w:rFonts w:ascii="Arial" w:hAnsi="Arial" w:cs="Arial"/>
                <w:color w:val="000000"/>
              </w:rPr>
              <w:t>.</w:t>
            </w:r>
            <w:r w:rsidRPr="00B42E90">
              <w:rPr>
                <w:rFonts w:ascii="Arial" w:hAnsi="Arial" w:cs="Arial"/>
                <w:color w:val="000000"/>
              </w:rPr>
              <w:t>3</w:t>
            </w:r>
          </w:p>
        </w:tc>
        <w:tc>
          <w:tcPr>
            <w:tcW w:w="1168" w:type="dxa"/>
            <w:tcBorders>
              <w:top w:val="nil"/>
              <w:left w:val="nil"/>
              <w:bottom w:val="nil"/>
              <w:right w:val="nil"/>
            </w:tcBorders>
            <w:shd w:val="clear" w:color="auto" w:fill="auto"/>
            <w:noWrap/>
            <w:vAlign w:val="center"/>
            <w:hideMark/>
          </w:tcPr>
          <w:p w14:paraId="44B7EF7B" w14:textId="2C3B363A" w:rsidR="00B42E90" w:rsidRPr="00B42E90" w:rsidRDefault="00B42E90" w:rsidP="007C7917">
            <w:pPr>
              <w:jc w:val="center"/>
              <w:rPr>
                <w:rFonts w:ascii="Arial" w:hAnsi="Arial" w:cs="Arial"/>
                <w:color w:val="000000"/>
              </w:rPr>
            </w:pPr>
            <w:r w:rsidRPr="00B42E90">
              <w:rPr>
                <w:rFonts w:ascii="Arial" w:hAnsi="Arial" w:cs="Arial"/>
                <w:color w:val="000000"/>
              </w:rPr>
              <w:t>97</w:t>
            </w:r>
            <w:r w:rsidR="00ED13BF">
              <w:rPr>
                <w:rFonts w:ascii="Arial" w:hAnsi="Arial" w:cs="Arial"/>
                <w:color w:val="000000"/>
              </w:rPr>
              <w:t>.</w:t>
            </w:r>
            <w:r w:rsidRPr="00B42E90">
              <w:rPr>
                <w:rFonts w:ascii="Arial" w:hAnsi="Arial" w:cs="Arial"/>
                <w:color w:val="000000"/>
              </w:rPr>
              <w:t>0</w:t>
            </w:r>
          </w:p>
        </w:tc>
        <w:tc>
          <w:tcPr>
            <w:tcW w:w="1144" w:type="dxa"/>
            <w:tcBorders>
              <w:top w:val="nil"/>
              <w:left w:val="nil"/>
              <w:bottom w:val="nil"/>
              <w:right w:val="nil"/>
            </w:tcBorders>
            <w:shd w:val="clear" w:color="auto" w:fill="auto"/>
            <w:noWrap/>
            <w:vAlign w:val="center"/>
            <w:hideMark/>
          </w:tcPr>
          <w:p w14:paraId="5F6B25A3" w14:textId="5B3CD978" w:rsidR="00B42E90" w:rsidRPr="00B42E90" w:rsidRDefault="00B42E90" w:rsidP="007C7917">
            <w:pPr>
              <w:jc w:val="center"/>
              <w:rPr>
                <w:rFonts w:ascii="Arial" w:hAnsi="Arial" w:cs="Arial"/>
                <w:color w:val="000000"/>
              </w:rPr>
            </w:pPr>
            <w:r w:rsidRPr="00B42E90">
              <w:rPr>
                <w:rFonts w:ascii="Arial" w:hAnsi="Arial" w:cs="Arial"/>
                <w:color w:val="000000"/>
              </w:rPr>
              <w:t>92</w:t>
            </w:r>
            <w:r w:rsidR="00ED13BF">
              <w:rPr>
                <w:rFonts w:ascii="Arial" w:hAnsi="Arial" w:cs="Arial"/>
                <w:color w:val="000000"/>
              </w:rPr>
              <w:t>.</w:t>
            </w:r>
            <w:r w:rsidRPr="00B42E90">
              <w:rPr>
                <w:rFonts w:ascii="Arial" w:hAnsi="Arial" w:cs="Arial"/>
                <w:color w:val="000000"/>
              </w:rPr>
              <w:t>0</w:t>
            </w:r>
          </w:p>
        </w:tc>
        <w:tc>
          <w:tcPr>
            <w:tcW w:w="1211" w:type="dxa"/>
            <w:tcBorders>
              <w:top w:val="nil"/>
              <w:left w:val="nil"/>
              <w:bottom w:val="nil"/>
              <w:right w:val="nil"/>
            </w:tcBorders>
            <w:shd w:val="clear" w:color="auto" w:fill="auto"/>
            <w:noWrap/>
            <w:vAlign w:val="center"/>
            <w:hideMark/>
          </w:tcPr>
          <w:p w14:paraId="2C8FC3E5" w14:textId="7FB92CAE" w:rsidR="00B42E90" w:rsidRPr="00B42E90" w:rsidRDefault="00B42E90" w:rsidP="007C7917">
            <w:pPr>
              <w:jc w:val="center"/>
              <w:rPr>
                <w:rFonts w:ascii="Arial" w:hAnsi="Arial" w:cs="Arial"/>
                <w:color w:val="000000"/>
              </w:rPr>
            </w:pPr>
            <w:r w:rsidRPr="00B42E90">
              <w:rPr>
                <w:rFonts w:ascii="Arial" w:hAnsi="Arial" w:cs="Arial"/>
                <w:color w:val="000000"/>
              </w:rPr>
              <w:t>97</w:t>
            </w:r>
            <w:r w:rsidR="00ED13BF">
              <w:rPr>
                <w:rFonts w:ascii="Arial" w:hAnsi="Arial" w:cs="Arial"/>
                <w:color w:val="000000"/>
              </w:rPr>
              <w:t>.</w:t>
            </w:r>
            <w:r w:rsidRPr="00B42E90">
              <w:rPr>
                <w:rFonts w:ascii="Arial" w:hAnsi="Arial" w:cs="Arial"/>
                <w:color w:val="000000"/>
              </w:rPr>
              <w:t>1</w:t>
            </w:r>
          </w:p>
        </w:tc>
        <w:tc>
          <w:tcPr>
            <w:tcW w:w="1015" w:type="dxa"/>
            <w:tcBorders>
              <w:top w:val="nil"/>
              <w:left w:val="nil"/>
              <w:bottom w:val="nil"/>
              <w:right w:val="nil"/>
            </w:tcBorders>
            <w:shd w:val="clear" w:color="auto" w:fill="auto"/>
            <w:noWrap/>
            <w:vAlign w:val="center"/>
            <w:hideMark/>
          </w:tcPr>
          <w:p w14:paraId="225AEE54" w14:textId="77777777" w:rsidR="00B42E90" w:rsidRPr="00B42E90" w:rsidRDefault="00B42E90" w:rsidP="007C7917">
            <w:pPr>
              <w:jc w:val="center"/>
              <w:rPr>
                <w:rFonts w:ascii="Arial" w:hAnsi="Arial" w:cs="Arial"/>
                <w:color w:val="000000"/>
              </w:rPr>
            </w:pPr>
            <w:r w:rsidRPr="00B42E90">
              <w:rPr>
                <w:rFonts w:ascii="Arial" w:hAnsi="Arial" w:cs="Arial"/>
                <w:color w:val="000000"/>
              </w:rPr>
              <w:t>-</w:t>
            </w:r>
          </w:p>
        </w:tc>
      </w:tr>
      <w:tr w:rsidR="00B42E90" w:rsidRPr="00B42E90" w14:paraId="32546B51" w14:textId="77777777" w:rsidTr="007C7917">
        <w:trPr>
          <w:trHeight w:val="422"/>
          <w:jc w:val="center"/>
        </w:trPr>
        <w:tc>
          <w:tcPr>
            <w:tcW w:w="1573" w:type="dxa"/>
            <w:vMerge/>
            <w:tcBorders>
              <w:top w:val="nil"/>
              <w:left w:val="nil"/>
              <w:bottom w:val="nil"/>
              <w:right w:val="nil"/>
            </w:tcBorders>
            <w:vAlign w:val="center"/>
            <w:hideMark/>
          </w:tcPr>
          <w:p w14:paraId="616A43E9" w14:textId="77777777" w:rsidR="00B42E90" w:rsidRPr="00B42E90" w:rsidRDefault="00B42E90" w:rsidP="007C7917">
            <w:pPr>
              <w:jc w:val="center"/>
              <w:rPr>
                <w:rFonts w:ascii="Arial" w:hAnsi="Arial" w:cs="Arial"/>
                <w:color w:val="000000"/>
              </w:rPr>
            </w:pPr>
          </w:p>
        </w:tc>
        <w:tc>
          <w:tcPr>
            <w:tcW w:w="1784" w:type="dxa"/>
            <w:tcBorders>
              <w:top w:val="nil"/>
              <w:left w:val="nil"/>
              <w:bottom w:val="nil"/>
              <w:right w:val="nil"/>
            </w:tcBorders>
            <w:shd w:val="clear" w:color="auto" w:fill="auto"/>
            <w:noWrap/>
            <w:vAlign w:val="center"/>
            <w:hideMark/>
          </w:tcPr>
          <w:p w14:paraId="44BC206E" w14:textId="77777777" w:rsidR="00B42E90" w:rsidRPr="00B42E90" w:rsidRDefault="00B42E90" w:rsidP="007C7917">
            <w:pPr>
              <w:jc w:val="center"/>
              <w:rPr>
                <w:rFonts w:ascii="Arial" w:hAnsi="Arial" w:cs="Arial"/>
                <w:color w:val="000000"/>
              </w:rPr>
            </w:pPr>
            <w:r w:rsidRPr="00B42E90">
              <w:rPr>
                <w:rFonts w:ascii="Arial" w:hAnsi="Arial" w:cs="Arial"/>
                <w:color w:val="000000"/>
              </w:rPr>
              <w:t>ResNet50 CNN 2</w:t>
            </w:r>
          </w:p>
        </w:tc>
        <w:tc>
          <w:tcPr>
            <w:tcW w:w="1179" w:type="dxa"/>
            <w:tcBorders>
              <w:top w:val="nil"/>
              <w:left w:val="nil"/>
              <w:bottom w:val="nil"/>
              <w:right w:val="nil"/>
            </w:tcBorders>
            <w:shd w:val="clear" w:color="auto" w:fill="auto"/>
            <w:noWrap/>
            <w:vAlign w:val="center"/>
            <w:hideMark/>
          </w:tcPr>
          <w:p w14:paraId="0034ED30" w14:textId="1875D672" w:rsidR="00B42E90" w:rsidRPr="00B42E90" w:rsidRDefault="00B42E90" w:rsidP="007C7917">
            <w:pPr>
              <w:jc w:val="center"/>
              <w:rPr>
                <w:rFonts w:ascii="Arial" w:hAnsi="Arial" w:cs="Arial"/>
                <w:color w:val="000000"/>
              </w:rPr>
            </w:pPr>
            <w:r w:rsidRPr="00B42E90">
              <w:rPr>
                <w:rFonts w:ascii="Arial" w:hAnsi="Arial" w:cs="Arial"/>
                <w:color w:val="000000"/>
              </w:rPr>
              <w:t>89</w:t>
            </w:r>
            <w:r w:rsidR="00ED13BF">
              <w:rPr>
                <w:rFonts w:ascii="Arial" w:hAnsi="Arial" w:cs="Arial"/>
                <w:color w:val="000000"/>
              </w:rPr>
              <w:t>.</w:t>
            </w:r>
            <w:r w:rsidRPr="00B42E90">
              <w:rPr>
                <w:rFonts w:ascii="Arial" w:hAnsi="Arial" w:cs="Arial"/>
                <w:color w:val="000000"/>
              </w:rPr>
              <w:t>4</w:t>
            </w:r>
          </w:p>
        </w:tc>
        <w:tc>
          <w:tcPr>
            <w:tcW w:w="1168" w:type="dxa"/>
            <w:tcBorders>
              <w:top w:val="nil"/>
              <w:left w:val="nil"/>
              <w:bottom w:val="nil"/>
              <w:right w:val="nil"/>
            </w:tcBorders>
            <w:shd w:val="clear" w:color="auto" w:fill="auto"/>
            <w:noWrap/>
            <w:vAlign w:val="center"/>
            <w:hideMark/>
          </w:tcPr>
          <w:p w14:paraId="097BFA05" w14:textId="3F645CCB" w:rsidR="00B42E90" w:rsidRPr="00B42E90" w:rsidRDefault="00B42E90" w:rsidP="007C7917">
            <w:pPr>
              <w:jc w:val="center"/>
              <w:rPr>
                <w:rFonts w:ascii="Arial" w:hAnsi="Arial" w:cs="Arial"/>
                <w:color w:val="000000"/>
              </w:rPr>
            </w:pPr>
            <w:r w:rsidRPr="00B42E90">
              <w:rPr>
                <w:rFonts w:ascii="Arial" w:hAnsi="Arial" w:cs="Arial"/>
                <w:color w:val="000000"/>
              </w:rPr>
              <w:t>64</w:t>
            </w:r>
            <w:r w:rsidR="00ED13BF">
              <w:rPr>
                <w:rFonts w:ascii="Arial" w:hAnsi="Arial" w:cs="Arial"/>
                <w:color w:val="000000"/>
              </w:rPr>
              <w:t>.</w:t>
            </w:r>
            <w:r w:rsidRPr="00B42E90">
              <w:rPr>
                <w:rFonts w:ascii="Arial" w:hAnsi="Arial" w:cs="Arial"/>
                <w:color w:val="000000"/>
              </w:rPr>
              <w:t>4</w:t>
            </w:r>
          </w:p>
        </w:tc>
        <w:tc>
          <w:tcPr>
            <w:tcW w:w="1144" w:type="dxa"/>
            <w:tcBorders>
              <w:top w:val="nil"/>
              <w:left w:val="nil"/>
              <w:bottom w:val="nil"/>
              <w:right w:val="nil"/>
            </w:tcBorders>
            <w:shd w:val="clear" w:color="auto" w:fill="auto"/>
            <w:noWrap/>
            <w:vAlign w:val="center"/>
            <w:hideMark/>
          </w:tcPr>
          <w:p w14:paraId="74335267" w14:textId="6587338B" w:rsidR="00B42E90" w:rsidRPr="00B42E90" w:rsidRDefault="00B42E90" w:rsidP="007C7917">
            <w:pPr>
              <w:jc w:val="center"/>
              <w:rPr>
                <w:rFonts w:ascii="Arial" w:hAnsi="Arial" w:cs="Arial"/>
                <w:color w:val="000000"/>
              </w:rPr>
            </w:pPr>
            <w:r w:rsidRPr="00B42E90">
              <w:rPr>
                <w:rFonts w:ascii="Arial" w:hAnsi="Arial" w:cs="Arial"/>
                <w:color w:val="000000"/>
              </w:rPr>
              <w:t>89</w:t>
            </w:r>
            <w:r w:rsidR="00ED13BF">
              <w:rPr>
                <w:rFonts w:ascii="Arial" w:hAnsi="Arial" w:cs="Arial"/>
                <w:color w:val="000000"/>
              </w:rPr>
              <w:t>.</w:t>
            </w:r>
            <w:r w:rsidRPr="00B42E90">
              <w:rPr>
                <w:rFonts w:ascii="Arial" w:hAnsi="Arial" w:cs="Arial"/>
                <w:color w:val="000000"/>
              </w:rPr>
              <w:t>4</w:t>
            </w:r>
          </w:p>
        </w:tc>
        <w:tc>
          <w:tcPr>
            <w:tcW w:w="1211" w:type="dxa"/>
            <w:tcBorders>
              <w:top w:val="nil"/>
              <w:left w:val="nil"/>
              <w:bottom w:val="nil"/>
              <w:right w:val="nil"/>
            </w:tcBorders>
            <w:shd w:val="clear" w:color="auto" w:fill="auto"/>
            <w:noWrap/>
            <w:vAlign w:val="center"/>
            <w:hideMark/>
          </w:tcPr>
          <w:p w14:paraId="6FED37A9" w14:textId="1027FA2B" w:rsidR="00B42E90" w:rsidRPr="00B42E90" w:rsidRDefault="00B42E90" w:rsidP="007C7917">
            <w:pPr>
              <w:jc w:val="center"/>
              <w:rPr>
                <w:rFonts w:ascii="Arial" w:hAnsi="Arial" w:cs="Arial"/>
                <w:color w:val="000000"/>
              </w:rPr>
            </w:pPr>
            <w:r w:rsidRPr="00B42E90">
              <w:rPr>
                <w:rFonts w:ascii="Arial" w:hAnsi="Arial" w:cs="Arial"/>
                <w:color w:val="000000"/>
              </w:rPr>
              <w:t>68</w:t>
            </w:r>
            <w:r w:rsidR="00ED13BF">
              <w:rPr>
                <w:rFonts w:ascii="Arial" w:hAnsi="Arial" w:cs="Arial"/>
                <w:color w:val="000000"/>
              </w:rPr>
              <w:t>.</w:t>
            </w:r>
            <w:r w:rsidRPr="00B42E90">
              <w:rPr>
                <w:rFonts w:ascii="Arial" w:hAnsi="Arial" w:cs="Arial"/>
                <w:color w:val="000000"/>
              </w:rPr>
              <w:t>2</w:t>
            </w:r>
          </w:p>
        </w:tc>
        <w:tc>
          <w:tcPr>
            <w:tcW w:w="1015" w:type="dxa"/>
            <w:tcBorders>
              <w:top w:val="nil"/>
              <w:left w:val="nil"/>
              <w:bottom w:val="nil"/>
              <w:right w:val="nil"/>
            </w:tcBorders>
            <w:shd w:val="clear" w:color="auto" w:fill="auto"/>
            <w:noWrap/>
            <w:vAlign w:val="center"/>
            <w:hideMark/>
          </w:tcPr>
          <w:p w14:paraId="7A7D41DB" w14:textId="77777777" w:rsidR="00B42E90" w:rsidRPr="00B42E90" w:rsidRDefault="00B42E90" w:rsidP="007C7917">
            <w:pPr>
              <w:jc w:val="center"/>
              <w:rPr>
                <w:rFonts w:ascii="Arial" w:hAnsi="Arial" w:cs="Arial"/>
                <w:color w:val="000000"/>
              </w:rPr>
            </w:pPr>
            <w:r w:rsidRPr="00B42E90">
              <w:rPr>
                <w:rFonts w:ascii="Arial" w:hAnsi="Arial" w:cs="Arial"/>
                <w:color w:val="000000"/>
              </w:rPr>
              <w:t>-</w:t>
            </w:r>
          </w:p>
        </w:tc>
      </w:tr>
      <w:tr w:rsidR="00B42E90" w:rsidRPr="00B42E90" w14:paraId="5BC25748" w14:textId="77777777" w:rsidTr="007C7917">
        <w:trPr>
          <w:trHeight w:val="569"/>
          <w:jc w:val="center"/>
        </w:trPr>
        <w:tc>
          <w:tcPr>
            <w:tcW w:w="1573" w:type="dxa"/>
            <w:vMerge/>
            <w:tcBorders>
              <w:top w:val="nil"/>
              <w:left w:val="nil"/>
              <w:bottom w:val="nil"/>
              <w:right w:val="nil"/>
            </w:tcBorders>
            <w:vAlign w:val="center"/>
            <w:hideMark/>
          </w:tcPr>
          <w:p w14:paraId="6BA5C689" w14:textId="77777777" w:rsidR="00B42E90" w:rsidRPr="00B42E90" w:rsidRDefault="00B42E90" w:rsidP="007C7917">
            <w:pPr>
              <w:jc w:val="center"/>
              <w:rPr>
                <w:rFonts w:ascii="Arial" w:hAnsi="Arial" w:cs="Arial"/>
                <w:color w:val="000000"/>
              </w:rPr>
            </w:pPr>
          </w:p>
        </w:tc>
        <w:tc>
          <w:tcPr>
            <w:tcW w:w="1784" w:type="dxa"/>
            <w:tcBorders>
              <w:top w:val="nil"/>
              <w:left w:val="nil"/>
              <w:bottom w:val="nil"/>
              <w:right w:val="nil"/>
            </w:tcBorders>
            <w:shd w:val="clear" w:color="auto" w:fill="auto"/>
            <w:noWrap/>
            <w:vAlign w:val="center"/>
            <w:hideMark/>
          </w:tcPr>
          <w:p w14:paraId="51BE53E1" w14:textId="77777777" w:rsidR="00B42E90" w:rsidRPr="00B42E90" w:rsidRDefault="00B42E90" w:rsidP="007C7917">
            <w:pPr>
              <w:jc w:val="center"/>
              <w:rPr>
                <w:rFonts w:ascii="Arial" w:hAnsi="Arial" w:cs="Arial"/>
                <w:color w:val="000000"/>
              </w:rPr>
            </w:pPr>
            <w:proofErr w:type="spellStart"/>
            <w:r w:rsidRPr="00B42E90">
              <w:rPr>
                <w:rFonts w:ascii="Arial" w:hAnsi="Arial" w:cs="Arial"/>
                <w:color w:val="000000"/>
              </w:rPr>
              <w:t>FotoFinder</w:t>
            </w:r>
            <w:proofErr w:type="spellEnd"/>
            <w:r w:rsidRPr="00B42E90">
              <w:rPr>
                <w:rFonts w:ascii="Arial" w:hAnsi="Arial" w:cs="Arial"/>
                <w:color w:val="000000"/>
              </w:rPr>
              <w:t xml:space="preserve"> </w:t>
            </w:r>
            <w:proofErr w:type="spellStart"/>
            <w:r w:rsidRPr="00B42E90">
              <w:rPr>
                <w:rFonts w:ascii="Arial" w:hAnsi="Arial" w:cs="Arial"/>
                <w:color w:val="000000"/>
              </w:rPr>
              <w:t>Moleanalyzer</w:t>
            </w:r>
            <w:proofErr w:type="spellEnd"/>
            <w:r w:rsidRPr="00B42E90">
              <w:rPr>
                <w:rFonts w:ascii="Arial" w:hAnsi="Arial" w:cs="Arial"/>
                <w:color w:val="000000"/>
              </w:rPr>
              <w:t xml:space="preserve"> Pro</w:t>
            </w:r>
          </w:p>
        </w:tc>
        <w:tc>
          <w:tcPr>
            <w:tcW w:w="1179" w:type="dxa"/>
            <w:tcBorders>
              <w:top w:val="nil"/>
              <w:left w:val="nil"/>
              <w:bottom w:val="nil"/>
              <w:right w:val="nil"/>
            </w:tcBorders>
            <w:shd w:val="clear" w:color="auto" w:fill="auto"/>
            <w:noWrap/>
            <w:vAlign w:val="center"/>
            <w:hideMark/>
          </w:tcPr>
          <w:p w14:paraId="0DA4BDFA" w14:textId="038933F6" w:rsidR="00B42E90" w:rsidRPr="00B42E90" w:rsidRDefault="00B42E90" w:rsidP="007C7917">
            <w:pPr>
              <w:jc w:val="center"/>
              <w:rPr>
                <w:rFonts w:ascii="Arial" w:hAnsi="Arial" w:cs="Arial"/>
                <w:color w:val="000000"/>
              </w:rPr>
            </w:pPr>
            <w:r w:rsidRPr="00B42E90">
              <w:rPr>
                <w:rFonts w:ascii="Arial" w:hAnsi="Arial" w:cs="Arial"/>
                <w:color w:val="000000"/>
              </w:rPr>
              <w:t>84</w:t>
            </w:r>
            <w:r w:rsidR="00ED13BF">
              <w:rPr>
                <w:rFonts w:ascii="Arial" w:hAnsi="Arial" w:cs="Arial"/>
                <w:color w:val="000000"/>
              </w:rPr>
              <w:t>.</w:t>
            </w:r>
            <w:r w:rsidRPr="00B42E90">
              <w:rPr>
                <w:rFonts w:ascii="Arial" w:hAnsi="Arial" w:cs="Arial"/>
                <w:color w:val="000000"/>
              </w:rPr>
              <w:t>5</w:t>
            </w:r>
          </w:p>
        </w:tc>
        <w:tc>
          <w:tcPr>
            <w:tcW w:w="1168" w:type="dxa"/>
            <w:tcBorders>
              <w:top w:val="nil"/>
              <w:left w:val="nil"/>
              <w:bottom w:val="nil"/>
              <w:right w:val="nil"/>
            </w:tcBorders>
            <w:shd w:val="clear" w:color="auto" w:fill="auto"/>
            <w:noWrap/>
            <w:vAlign w:val="center"/>
            <w:hideMark/>
          </w:tcPr>
          <w:p w14:paraId="0418CE21" w14:textId="77363C65" w:rsidR="00B42E90" w:rsidRPr="00B42E90" w:rsidRDefault="00B42E90" w:rsidP="007C7917">
            <w:pPr>
              <w:jc w:val="center"/>
              <w:rPr>
                <w:rFonts w:ascii="Arial" w:hAnsi="Arial" w:cs="Arial"/>
                <w:color w:val="000000"/>
              </w:rPr>
            </w:pPr>
            <w:r w:rsidRPr="00B42E90">
              <w:rPr>
                <w:rFonts w:ascii="Arial" w:hAnsi="Arial" w:cs="Arial"/>
                <w:color w:val="000000"/>
              </w:rPr>
              <w:t>82</w:t>
            </w:r>
            <w:r w:rsidR="00ED13BF">
              <w:rPr>
                <w:rFonts w:ascii="Arial" w:hAnsi="Arial" w:cs="Arial"/>
                <w:color w:val="000000"/>
              </w:rPr>
              <w:t>.</w:t>
            </w:r>
            <w:r w:rsidRPr="00B42E90">
              <w:rPr>
                <w:rFonts w:ascii="Arial" w:hAnsi="Arial" w:cs="Arial"/>
                <w:color w:val="000000"/>
              </w:rPr>
              <w:t>6</w:t>
            </w:r>
          </w:p>
        </w:tc>
        <w:tc>
          <w:tcPr>
            <w:tcW w:w="1144" w:type="dxa"/>
            <w:tcBorders>
              <w:top w:val="nil"/>
              <w:left w:val="nil"/>
              <w:bottom w:val="nil"/>
              <w:right w:val="nil"/>
            </w:tcBorders>
            <w:shd w:val="clear" w:color="auto" w:fill="auto"/>
            <w:noWrap/>
            <w:vAlign w:val="center"/>
            <w:hideMark/>
          </w:tcPr>
          <w:p w14:paraId="46A88534" w14:textId="07D92A03" w:rsidR="00B42E90" w:rsidRPr="00B42E90" w:rsidRDefault="00B42E90" w:rsidP="007C7917">
            <w:pPr>
              <w:jc w:val="center"/>
              <w:rPr>
                <w:rFonts w:ascii="Arial" w:hAnsi="Arial" w:cs="Arial"/>
                <w:color w:val="000000"/>
              </w:rPr>
            </w:pPr>
            <w:r w:rsidRPr="00B42E90">
              <w:rPr>
                <w:rFonts w:ascii="Arial" w:hAnsi="Arial" w:cs="Arial"/>
                <w:color w:val="000000"/>
              </w:rPr>
              <w:t>88</w:t>
            </w:r>
            <w:r w:rsidR="00ED13BF">
              <w:rPr>
                <w:rFonts w:ascii="Arial" w:hAnsi="Arial" w:cs="Arial"/>
                <w:color w:val="000000"/>
              </w:rPr>
              <w:t>.</w:t>
            </w:r>
            <w:r w:rsidRPr="00B42E90">
              <w:rPr>
                <w:rFonts w:ascii="Arial" w:hAnsi="Arial" w:cs="Arial"/>
                <w:color w:val="000000"/>
              </w:rPr>
              <w:t>1</w:t>
            </w:r>
          </w:p>
        </w:tc>
        <w:tc>
          <w:tcPr>
            <w:tcW w:w="1211" w:type="dxa"/>
            <w:tcBorders>
              <w:top w:val="nil"/>
              <w:left w:val="nil"/>
              <w:bottom w:val="nil"/>
              <w:right w:val="nil"/>
            </w:tcBorders>
            <w:shd w:val="clear" w:color="auto" w:fill="auto"/>
            <w:noWrap/>
            <w:vAlign w:val="center"/>
            <w:hideMark/>
          </w:tcPr>
          <w:p w14:paraId="4A0B0517" w14:textId="3816BD12" w:rsidR="00B42E90" w:rsidRPr="00B42E90" w:rsidRDefault="00B42E90" w:rsidP="007C7917">
            <w:pPr>
              <w:jc w:val="center"/>
              <w:rPr>
                <w:rFonts w:ascii="Arial" w:hAnsi="Arial" w:cs="Arial"/>
                <w:color w:val="000000"/>
              </w:rPr>
            </w:pPr>
            <w:r w:rsidRPr="00B42E90">
              <w:rPr>
                <w:rFonts w:ascii="Arial" w:hAnsi="Arial" w:cs="Arial"/>
                <w:color w:val="000000"/>
              </w:rPr>
              <w:t>78</w:t>
            </w:r>
            <w:r w:rsidR="00ED13BF">
              <w:rPr>
                <w:rFonts w:ascii="Arial" w:hAnsi="Arial" w:cs="Arial"/>
                <w:color w:val="000000"/>
              </w:rPr>
              <w:t>.</w:t>
            </w:r>
            <w:r w:rsidRPr="00B42E90">
              <w:rPr>
                <w:rFonts w:ascii="Arial" w:hAnsi="Arial" w:cs="Arial"/>
                <w:color w:val="000000"/>
              </w:rPr>
              <w:t>8</w:t>
            </w:r>
          </w:p>
        </w:tc>
        <w:tc>
          <w:tcPr>
            <w:tcW w:w="1015" w:type="dxa"/>
            <w:tcBorders>
              <w:top w:val="nil"/>
              <w:left w:val="nil"/>
              <w:bottom w:val="nil"/>
              <w:right w:val="nil"/>
            </w:tcBorders>
            <w:shd w:val="clear" w:color="auto" w:fill="auto"/>
            <w:noWrap/>
            <w:vAlign w:val="center"/>
            <w:hideMark/>
          </w:tcPr>
          <w:p w14:paraId="23CF1E18" w14:textId="77777777" w:rsidR="00B42E90" w:rsidRPr="00B42E90" w:rsidRDefault="00B42E90" w:rsidP="007C7917">
            <w:pPr>
              <w:jc w:val="center"/>
              <w:rPr>
                <w:rFonts w:ascii="Arial" w:hAnsi="Arial" w:cs="Arial"/>
                <w:color w:val="000000"/>
              </w:rPr>
            </w:pPr>
            <w:r w:rsidRPr="00B42E90">
              <w:rPr>
                <w:rFonts w:ascii="Arial" w:hAnsi="Arial" w:cs="Arial"/>
                <w:color w:val="000000"/>
              </w:rPr>
              <w:t>-</w:t>
            </w:r>
          </w:p>
        </w:tc>
      </w:tr>
      <w:tr w:rsidR="00B42E90" w:rsidRPr="00B42E90" w14:paraId="21217C34" w14:textId="77777777" w:rsidTr="007C7917">
        <w:trPr>
          <w:trHeight w:val="421"/>
          <w:jc w:val="center"/>
        </w:trPr>
        <w:tc>
          <w:tcPr>
            <w:tcW w:w="1573" w:type="dxa"/>
            <w:vMerge/>
            <w:tcBorders>
              <w:top w:val="nil"/>
              <w:left w:val="nil"/>
              <w:bottom w:val="nil"/>
              <w:right w:val="nil"/>
            </w:tcBorders>
            <w:vAlign w:val="center"/>
            <w:hideMark/>
          </w:tcPr>
          <w:p w14:paraId="499B59D2" w14:textId="77777777" w:rsidR="00B42E90" w:rsidRPr="00B42E90" w:rsidRDefault="00B42E90" w:rsidP="007C7917">
            <w:pPr>
              <w:jc w:val="center"/>
              <w:rPr>
                <w:rFonts w:ascii="Arial" w:hAnsi="Arial" w:cs="Arial"/>
                <w:color w:val="000000"/>
              </w:rPr>
            </w:pPr>
          </w:p>
        </w:tc>
        <w:tc>
          <w:tcPr>
            <w:tcW w:w="1784" w:type="dxa"/>
            <w:tcBorders>
              <w:top w:val="nil"/>
              <w:left w:val="nil"/>
              <w:bottom w:val="nil"/>
              <w:right w:val="nil"/>
            </w:tcBorders>
            <w:shd w:val="clear" w:color="auto" w:fill="auto"/>
            <w:noWrap/>
            <w:vAlign w:val="center"/>
            <w:hideMark/>
          </w:tcPr>
          <w:p w14:paraId="67D1A002" w14:textId="77777777" w:rsidR="00B42E90" w:rsidRPr="00B42E90" w:rsidRDefault="00B42E90" w:rsidP="007C7917">
            <w:pPr>
              <w:jc w:val="center"/>
              <w:rPr>
                <w:rFonts w:ascii="Arial" w:hAnsi="Arial" w:cs="Arial"/>
                <w:color w:val="000000"/>
              </w:rPr>
            </w:pPr>
            <w:proofErr w:type="spellStart"/>
            <w:r w:rsidRPr="00B42E90">
              <w:rPr>
                <w:rFonts w:ascii="Arial" w:hAnsi="Arial" w:cs="Arial"/>
                <w:color w:val="000000"/>
              </w:rPr>
              <w:t>Melafind</w:t>
            </w:r>
            <w:proofErr w:type="spellEnd"/>
          </w:p>
        </w:tc>
        <w:tc>
          <w:tcPr>
            <w:tcW w:w="1179" w:type="dxa"/>
            <w:tcBorders>
              <w:top w:val="nil"/>
              <w:left w:val="nil"/>
              <w:bottom w:val="nil"/>
              <w:right w:val="nil"/>
            </w:tcBorders>
            <w:shd w:val="clear" w:color="auto" w:fill="auto"/>
            <w:noWrap/>
            <w:vAlign w:val="center"/>
            <w:hideMark/>
          </w:tcPr>
          <w:p w14:paraId="6FF45AF2" w14:textId="12ECF2EF" w:rsidR="00B42E90" w:rsidRPr="00B42E90" w:rsidRDefault="00B42E90" w:rsidP="007C7917">
            <w:pPr>
              <w:jc w:val="center"/>
              <w:rPr>
                <w:rFonts w:ascii="Arial" w:hAnsi="Arial" w:cs="Arial"/>
                <w:color w:val="000000"/>
              </w:rPr>
            </w:pPr>
            <w:r w:rsidRPr="00B42E90">
              <w:rPr>
                <w:rFonts w:ascii="Arial" w:hAnsi="Arial" w:cs="Arial"/>
                <w:color w:val="000000"/>
              </w:rPr>
              <w:t>84</w:t>
            </w:r>
            <w:r w:rsidR="00ED13BF">
              <w:rPr>
                <w:rFonts w:ascii="Arial" w:hAnsi="Arial" w:cs="Arial"/>
                <w:color w:val="000000"/>
              </w:rPr>
              <w:t>.</w:t>
            </w:r>
            <w:r w:rsidRPr="00B42E90">
              <w:rPr>
                <w:rFonts w:ascii="Arial" w:hAnsi="Arial" w:cs="Arial"/>
                <w:color w:val="000000"/>
              </w:rPr>
              <w:t>5</w:t>
            </w:r>
          </w:p>
        </w:tc>
        <w:tc>
          <w:tcPr>
            <w:tcW w:w="1168" w:type="dxa"/>
            <w:tcBorders>
              <w:top w:val="nil"/>
              <w:left w:val="nil"/>
              <w:bottom w:val="nil"/>
              <w:right w:val="nil"/>
            </w:tcBorders>
            <w:shd w:val="clear" w:color="auto" w:fill="auto"/>
            <w:noWrap/>
            <w:vAlign w:val="center"/>
            <w:hideMark/>
          </w:tcPr>
          <w:p w14:paraId="0C51D72D" w14:textId="08A54A68" w:rsidR="00B42E90" w:rsidRPr="00B42E90" w:rsidRDefault="00B42E90" w:rsidP="007C7917">
            <w:pPr>
              <w:jc w:val="center"/>
              <w:rPr>
                <w:rFonts w:ascii="Arial" w:hAnsi="Arial" w:cs="Arial"/>
                <w:color w:val="000000"/>
              </w:rPr>
            </w:pPr>
            <w:r w:rsidRPr="00B42E90">
              <w:rPr>
                <w:rFonts w:ascii="Arial" w:hAnsi="Arial" w:cs="Arial"/>
                <w:color w:val="000000"/>
              </w:rPr>
              <w:t>82</w:t>
            </w:r>
            <w:r w:rsidR="00ED13BF">
              <w:rPr>
                <w:rFonts w:ascii="Arial" w:hAnsi="Arial" w:cs="Arial"/>
                <w:color w:val="000000"/>
              </w:rPr>
              <w:t>.</w:t>
            </w:r>
            <w:r w:rsidRPr="00B42E90">
              <w:rPr>
                <w:rFonts w:ascii="Arial" w:hAnsi="Arial" w:cs="Arial"/>
                <w:color w:val="000000"/>
              </w:rPr>
              <w:t>6</w:t>
            </w:r>
          </w:p>
        </w:tc>
        <w:tc>
          <w:tcPr>
            <w:tcW w:w="1144" w:type="dxa"/>
            <w:tcBorders>
              <w:top w:val="nil"/>
              <w:left w:val="nil"/>
              <w:bottom w:val="nil"/>
              <w:right w:val="nil"/>
            </w:tcBorders>
            <w:shd w:val="clear" w:color="auto" w:fill="auto"/>
            <w:noWrap/>
            <w:vAlign w:val="center"/>
            <w:hideMark/>
          </w:tcPr>
          <w:p w14:paraId="3AB88422" w14:textId="2E741676" w:rsidR="00B42E90" w:rsidRPr="00B42E90" w:rsidRDefault="00B42E90" w:rsidP="007C7917">
            <w:pPr>
              <w:jc w:val="center"/>
              <w:rPr>
                <w:rFonts w:ascii="Arial" w:hAnsi="Arial" w:cs="Arial"/>
                <w:color w:val="000000"/>
              </w:rPr>
            </w:pPr>
            <w:r w:rsidRPr="00B42E90">
              <w:rPr>
                <w:rFonts w:ascii="Arial" w:hAnsi="Arial" w:cs="Arial"/>
                <w:color w:val="000000"/>
              </w:rPr>
              <w:t>82</w:t>
            </w:r>
            <w:r w:rsidR="00ED13BF">
              <w:rPr>
                <w:rFonts w:ascii="Arial" w:hAnsi="Arial" w:cs="Arial"/>
                <w:color w:val="000000"/>
              </w:rPr>
              <w:t>.</w:t>
            </w:r>
            <w:r w:rsidRPr="00B42E90">
              <w:rPr>
                <w:rFonts w:ascii="Arial" w:hAnsi="Arial" w:cs="Arial"/>
                <w:color w:val="000000"/>
              </w:rPr>
              <w:t>5</w:t>
            </w:r>
          </w:p>
        </w:tc>
        <w:tc>
          <w:tcPr>
            <w:tcW w:w="1211" w:type="dxa"/>
            <w:tcBorders>
              <w:top w:val="nil"/>
              <w:left w:val="nil"/>
              <w:bottom w:val="nil"/>
              <w:right w:val="nil"/>
            </w:tcBorders>
            <w:shd w:val="clear" w:color="auto" w:fill="auto"/>
            <w:noWrap/>
            <w:vAlign w:val="center"/>
            <w:hideMark/>
          </w:tcPr>
          <w:p w14:paraId="53B1DB53" w14:textId="11E7410E" w:rsidR="00B42E90" w:rsidRPr="00B42E90" w:rsidRDefault="00B42E90" w:rsidP="007C7917">
            <w:pPr>
              <w:jc w:val="center"/>
              <w:rPr>
                <w:rFonts w:ascii="Arial" w:hAnsi="Arial" w:cs="Arial"/>
                <w:color w:val="000000"/>
              </w:rPr>
            </w:pPr>
            <w:r w:rsidRPr="00B42E90">
              <w:rPr>
                <w:rFonts w:ascii="Arial" w:hAnsi="Arial" w:cs="Arial"/>
                <w:color w:val="000000"/>
              </w:rPr>
              <w:t>52</w:t>
            </w:r>
            <w:r w:rsidR="00ED13BF">
              <w:rPr>
                <w:rFonts w:ascii="Arial" w:hAnsi="Arial" w:cs="Arial"/>
                <w:color w:val="000000"/>
              </w:rPr>
              <w:t>.</w:t>
            </w:r>
            <w:r w:rsidRPr="00B42E90">
              <w:rPr>
                <w:rFonts w:ascii="Arial" w:hAnsi="Arial" w:cs="Arial"/>
                <w:color w:val="000000"/>
              </w:rPr>
              <w:t>4</w:t>
            </w:r>
          </w:p>
        </w:tc>
        <w:tc>
          <w:tcPr>
            <w:tcW w:w="1015" w:type="dxa"/>
            <w:tcBorders>
              <w:top w:val="nil"/>
              <w:left w:val="nil"/>
              <w:bottom w:val="nil"/>
              <w:right w:val="nil"/>
            </w:tcBorders>
            <w:shd w:val="clear" w:color="auto" w:fill="auto"/>
            <w:noWrap/>
            <w:vAlign w:val="center"/>
            <w:hideMark/>
          </w:tcPr>
          <w:p w14:paraId="6937EA39" w14:textId="77777777" w:rsidR="00B42E90" w:rsidRPr="00B42E90" w:rsidRDefault="00B42E90" w:rsidP="007C7917">
            <w:pPr>
              <w:jc w:val="center"/>
              <w:rPr>
                <w:rFonts w:ascii="Arial" w:hAnsi="Arial" w:cs="Arial"/>
                <w:color w:val="000000"/>
              </w:rPr>
            </w:pPr>
            <w:r w:rsidRPr="00B42E90">
              <w:rPr>
                <w:rFonts w:ascii="Arial" w:hAnsi="Arial" w:cs="Arial"/>
                <w:color w:val="000000"/>
              </w:rPr>
              <w:t>-</w:t>
            </w:r>
          </w:p>
        </w:tc>
      </w:tr>
      <w:tr w:rsidR="00B42E90" w:rsidRPr="00B42E90" w14:paraId="0E1DCE0C" w14:textId="77777777" w:rsidTr="007C7917">
        <w:trPr>
          <w:trHeight w:val="427"/>
          <w:jc w:val="center"/>
        </w:trPr>
        <w:tc>
          <w:tcPr>
            <w:tcW w:w="1573" w:type="dxa"/>
            <w:vMerge/>
            <w:tcBorders>
              <w:top w:val="nil"/>
              <w:left w:val="nil"/>
              <w:bottom w:val="nil"/>
              <w:right w:val="nil"/>
            </w:tcBorders>
            <w:vAlign w:val="center"/>
            <w:hideMark/>
          </w:tcPr>
          <w:p w14:paraId="1CA69529" w14:textId="77777777" w:rsidR="00B42E90" w:rsidRPr="00B42E90" w:rsidRDefault="00B42E90" w:rsidP="007C7917">
            <w:pPr>
              <w:jc w:val="center"/>
              <w:rPr>
                <w:rFonts w:ascii="Arial" w:hAnsi="Arial" w:cs="Arial"/>
                <w:color w:val="000000"/>
              </w:rPr>
            </w:pPr>
          </w:p>
        </w:tc>
        <w:tc>
          <w:tcPr>
            <w:tcW w:w="1784" w:type="dxa"/>
            <w:tcBorders>
              <w:top w:val="nil"/>
              <w:left w:val="nil"/>
              <w:bottom w:val="nil"/>
              <w:right w:val="nil"/>
            </w:tcBorders>
            <w:shd w:val="clear" w:color="auto" w:fill="auto"/>
            <w:vAlign w:val="center"/>
            <w:hideMark/>
          </w:tcPr>
          <w:p w14:paraId="3DB4F733" w14:textId="77777777" w:rsidR="00B42E90" w:rsidRPr="00B42E90" w:rsidRDefault="00B42E90" w:rsidP="007C7917">
            <w:pPr>
              <w:jc w:val="center"/>
              <w:rPr>
                <w:rFonts w:ascii="Arial" w:hAnsi="Arial" w:cs="Arial"/>
                <w:color w:val="000000"/>
              </w:rPr>
            </w:pPr>
            <w:r w:rsidRPr="00B42E90">
              <w:rPr>
                <w:rFonts w:ascii="Arial" w:hAnsi="Arial" w:cs="Arial"/>
                <w:color w:val="000000"/>
              </w:rPr>
              <w:t>DERMA</w:t>
            </w:r>
          </w:p>
        </w:tc>
        <w:tc>
          <w:tcPr>
            <w:tcW w:w="1179" w:type="dxa"/>
            <w:tcBorders>
              <w:top w:val="nil"/>
              <w:left w:val="nil"/>
              <w:bottom w:val="nil"/>
              <w:right w:val="nil"/>
            </w:tcBorders>
            <w:shd w:val="clear" w:color="auto" w:fill="auto"/>
            <w:noWrap/>
            <w:vAlign w:val="center"/>
            <w:hideMark/>
          </w:tcPr>
          <w:p w14:paraId="627C26EF" w14:textId="77777777" w:rsidR="00B42E90" w:rsidRPr="00B42E90" w:rsidRDefault="00B42E90" w:rsidP="007C7917">
            <w:pPr>
              <w:jc w:val="center"/>
              <w:rPr>
                <w:rFonts w:ascii="Arial" w:hAnsi="Arial" w:cs="Arial"/>
                <w:color w:val="000000"/>
              </w:rPr>
            </w:pPr>
            <w:r w:rsidRPr="00B42E90">
              <w:rPr>
                <w:rFonts w:ascii="Arial" w:hAnsi="Arial" w:cs="Arial"/>
                <w:color w:val="000000"/>
              </w:rPr>
              <w:t>-</w:t>
            </w:r>
          </w:p>
        </w:tc>
        <w:tc>
          <w:tcPr>
            <w:tcW w:w="1168" w:type="dxa"/>
            <w:tcBorders>
              <w:top w:val="nil"/>
              <w:left w:val="nil"/>
              <w:bottom w:val="nil"/>
              <w:right w:val="nil"/>
            </w:tcBorders>
            <w:shd w:val="clear" w:color="auto" w:fill="auto"/>
            <w:noWrap/>
            <w:vAlign w:val="center"/>
            <w:hideMark/>
          </w:tcPr>
          <w:p w14:paraId="4FEE7CA2" w14:textId="69E0D06A" w:rsidR="00B42E90" w:rsidRPr="00B42E90" w:rsidRDefault="00B42E90" w:rsidP="007C7917">
            <w:pPr>
              <w:jc w:val="center"/>
              <w:rPr>
                <w:rFonts w:ascii="Arial" w:hAnsi="Arial" w:cs="Arial"/>
                <w:color w:val="000000"/>
              </w:rPr>
            </w:pPr>
            <w:r w:rsidRPr="00B42E90">
              <w:rPr>
                <w:rFonts w:ascii="Arial" w:hAnsi="Arial" w:cs="Arial"/>
                <w:color w:val="000000"/>
              </w:rPr>
              <w:t>69</w:t>
            </w:r>
            <w:r w:rsidR="00ED13BF">
              <w:rPr>
                <w:rFonts w:ascii="Arial" w:hAnsi="Arial" w:cs="Arial"/>
                <w:color w:val="000000"/>
              </w:rPr>
              <w:t>.</w:t>
            </w:r>
            <w:r w:rsidRPr="00B42E90">
              <w:rPr>
                <w:rFonts w:ascii="Arial" w:hAnsi="Arial" w:cs="Arial"/>
                <w:color w:val="000000"/>
              </w:rPr>
              <w:t>9</w:t>
            </w:r>
          </w:p>
        </w:tc>
        <w:tc>
          <w:tcPr>
            <w:tcW w:w="1144" w:type="dxa"/>
            <w:tcBorders>
              <w:top w:val="nil"/>
              <w:left w:val="nil"/>
              <w:bottom w:val="nil"/>
              <w:right w:val="nil"/>
            </w:tcBorders>
            <w:shd w:val="clear" w:color="auto" w:fill="auto"/>
            <w:noWrap/>
            <w:vAlign w:val="center"/>
            <w:hideMark/>
          </w:tcPr>
          <w:p w14:paraId="0B303C94" w14:textId="77777777" w:rsidR="00B42E90" w:rsidRPr="00B42E90" w:rsidRDefault="00B42E90" w:rsidP="007C7917">
            <w:pPr>
              <w:jc w:val="center"/>
              <w:rPr>
                <w:rFonts w:ascii="Arial" w:hAnsi="Arial" w:cs="Arial"/>
                <w:color w:val="000000"/>
              </w:rPr>
            </w:pPr>
            <w:r w:rsidRPr="00B42E90">
              <w:rPr>
                <w:rFonts w:ascii="Arial" w:hAnsi="Arial" w:cs="Arial"/>
                <w:color w:val="000000"/>
              </w:rPr>
              <w:t>-</w:t>
            </w:r>
          </w:p>
        </w:tc>
        <w:tc>
          <w:tcPr>
            <w:tcW w:w="1211" w:type="dxa"/>
            <w:tcBorders>
              <w:top w:val="nil"/>
              <w:left w:val="nil"/>
              <w:bottom w:val="nil"/>
              <w:right w:val="nil"/>
            </w:tcBorders>
            <w:shd w:val="clear" w:color="auto" w:fill="auto"/>
            <w:noWrap/>
            <w:vAlign w:val="center"/>
            <w:hideMark/>
          </w:tcPr>
          <w:p w14:paraId="5490B88E" w14:textId="0665A2E6" w:rsidR="00B42E90" w:rsidRPr="00B42E90" w:rsidRDefault="00B42E90" w:rsidP="007C7917">
            <w:pPr>
              <w:jc w:val="center"/>
              <w:rPr>
                <w:rFonts w:ascii="Arial" w:hAnsi="Arial" w:cs="Arial"/>
                <w:color w:val="000000"/>
              </w:rPr>
            </w:pPr>
            <w:r w:rsidRPr="00B42E90">
              <w:rPr>
                <w:rFonts w:ascii="Arial" w:hAnsi="Arial" w:cs="Arial"/>
                <w:color w:val="000000"/>
              </w:rPr>
              <w:t>64</w:t>
            </w:r>
            <w:r w:rsidR="00ED13BF">
              <w:rPr>
                <w:rFonts w:ascii="Arial" w:hAnsi="Arial" w:cs="Arial"/>
                <w:color w:val="000000"/>
              </w:rPr>
              <w:t>.</w:t>
            </w:r>
            <w:r w:rsidRPr="00B42E90">
              <w:rPr>
                <w:rFonts w:ascii="Arial" w:hAnsi="Arial" w:cs="Arial"/>
                <w:color w:val="000000"/>
              </w:rPr>
              <w:t>8</w:t>
            </w:r>
          </w:p>
        </w:tc>
        <w:tc>
          <w:tcPr>
            <w:tcW w:w="1015" w:type="dxa"/>
            <w:tcBorders>
              <w:top w:val="nil"/>
              <w:left w:val="nil"/>
              <w:bottom w:val="nil"/>
              <w:right w:val="nil"/>
            </w:tcBorders>
            <w:shd w:val="clear" w:color="auto" w:fill="auto"/>
            <w:noWrap/>
            <w:vAlign w:val="center"/>
            <w:hideMark/>
          </w:tcPr>
          <w:p w14:paraId="4F0501AB" w14:textId="77777777" w:rsidR="00B42E90" w:rsidRPr="00B42E90" w:rsidRDefault="00B42E90" w:rsidP="007C7917">
            <w:pPr>
              <w:jc w:val="center"/>
              <w:rPr>
                <w:rFonts w:ascii="Arial" w:hAnsi="Arial" w:cs="Arial"/>
                <w:color w:val="000000"/>
              </w:rPr>
            </w:pPr>
            <w:r w:rsidRPr="00B42E90">
              <w:rPr>
                <w:rFonts w:ascii="Arial" w:hAnsi="Arial" w:cs="Arial"/>
                <w:color w:val="000000"/>
              </w:rPr>
              <w:t>-</w:t>
            </w:r>
          </w:p>
        </w:tc>
      </w:tr>
      <w:tr w:rsidR="00B42E90" w:rsidRPr="00B42E90" w14:paraId="1CCC1D16" w14:textId="77777777" w:rsidTr="007C7917">
        <w:trPr>
          <w:trHeight w:val="573"/>
          <w:jc w:val="center"/>
        </w:trPr>
        <w:tc>
          <w:tcPr>
            <w:tcW w:w="1573" w:type="dxa"/>
            <w:vMerge/>
            <w:tcBorders>
              <w:top w:val="nil"/>
              <w:left w:val="nil"/>
              <w:bottom w:val="nil"/>
              <w:right w:val="nil"/>
            </w:tcBorders>
            <w:vAlign w:val="center"/>
            <w:hideMark/>
          </w:tcPr>
          <w:p w14:paraId="28765C6E" w14:textId="77777777" w:rsidR="00B42E90" w:rsidRPr="00B42E90" w:rsidRDefault="00B42E90" w:rsidP="007C7917">
            <w:pPr>
              <w:jc w:val="center"/>
              <w:rPr>
                <w:rFonts w:ascii="Arial" w:hAnsi="Arial" w:cs="Arial"/>
                <w:color w:val="000000"/>
              </w:rPr>
            </w:pPr>
          </w:p>
        </w:tc>
        <w:tc>
          <w:tcPr>
            <w:tcW w:w="1784" w:type="dxa"/>
            <w:tcBorders>
              <w:top w:val="nil"/>
              <w:left w:val="nil"/>
              <w:bottom w:val="nil"/>
              <w:right w:val="nil"/>
            </w:tcBorders>
            <w:shd w:val="clear" w:color="auto" w:fill="auto"/>
            <w:noWrap/>
            <w:vAlign w:val="center"/>
            <w:hideMark/>
          </w:tcPr>
          <w:p w14:paraId="5FC4B908" w14:textId="77777777" w:rsidR="00B42E90" w:rsidRPr="00B42E90" w:rsidRDefault="00B42E90" w:rsidP="007C7917">
            <w:pPr>
              <w:jc w:val="center"/>
              <w:rPr>
                <w:rFonts w:ascii="Arial" w:hAnsi="Arial" w:cs="Arial"/>
                <w:color w:val="000000"/>
              </w:rPr>
            </w:pPr>
            <w:r w:rsidRPr="00B42E90">
              <w:rPr>
                <w:rFonts w:ascii="Arial" w:hAnsi="Arial" w:cs="Arial"/>
                <w:lang w:val="pt-BR"/>
              </w:rPr>
              <w:t>MEDS architecture</w:t>
            </w:r>
          </w:p>
        </w:tc>
        <w:tc>
          <w:tcPr>
            <w:tcW w:w="1179" w:type="dxa"/>
            <w:tcBorders>
              <w:top w:val="nil"/>
              <w:left w:val="nil"/>
              <w:bottom w:val="nil"/>
              <w:right w:val="nil"/>
            </w:tcBorders>
            <w:shd w:val="clear" w:color="auto" w:fill="auto"/>
            <w:noWrap/>
            <w:vAlign w:val="center"/>
            <w:hideMark/>
          </w:tcPr>
          <w:p w14:paraId="18FB5647" w14:textId="6ACD34FC" w:rsidR="00B42E90" w:rsidRPr="00B42E90" w:rsidRDefault="00B42E90" w:rsidP="007C7917">
            <w:pPr>
              <w:jc w:val="center"/>
              <w:rPr>
                <w:rFonts w:ascii="Arial" w:hAnsi="Arial" w:cs="Arial"/>
                <w:color w:val="000000"/>
              </w:rPr>
            </w:pPr>
            <w:r w:rsidRPr="00B42E90">
              <w:rPr>
                <w:rFonts w:ascii="Arial" w:hAnsi="Arial" w:cs="Arial"/>
                <w:color w:val="000000"/>
              </w:rPr>
              <w:t>66</w:t>
            </w:r>
            <w:r w:rsidR="00ED13BF">
              <w:rPr>
                <w:rFonts w:ascii="Arial" w:hAnsi="Arial" w:cs="Arial"/>
                <w:color w:val="000000"/>
              </w:rPr>
              <w:t>.</w:t>
            </w:r>
            <w:r w:rsidRPr="00B42E90">
              <w:rPr>
                <w:rFonts w:ascii="Arial" w:hAnsi="Arial" w:cs="Arial"/>
                <w:color w:val="000000"/>
              </w:rPr>
              <w:t>0</w:t>
            </w:r>
          </w:p>
        </w:tc>
        <w:tc>
          <w:tcPr>
            <w:tcW w:w="1168" w:type="dxa"/>
            <w:tcBorders>
              <w:top w:val="nil"/>
              <w:left w:val="nil"/>
              <w:bottom w:val="nil"/>
              <w:right w:val="nil"/>
            </w:tcBorders>
            <w:shd w:val="clear" w:color="auto" w:fill="auto"/>
            <w:noWrap/>
            <w:vAlign w:val="center"/>
            <w:hideMark/>
          </w:tcPr>
          <w:p w14:paraId="7D29AA9F" w14:textId="2B9587EE" w:rsidR="00B42E90" w:rsidRPr="00B42E90" w:rsidRDefault="00B42E90" w:rsidP="007C7917">
            <w:pPr>
              <w:jc w:val="center"/>
              <w:rPr>
                <w:rFonts w:ascii="Arial" w:hAnsi="Arial" w:cs="Arial"/>
                <w:color w:val="000000"/>
              </w:rPr>
            </w:pPr>
            <w:r w:rsidRPr="00B42E90">
              <w:rPr>
                <w:rFonts w:ascii="Arial" w:hAnsi="Arial" w:cs="Arial"/>
                <w:color w:val="000000"/>
              </w:rPr>
              <w:t>82</w:t>
            </w:r>
            <w:r w:rsidR="00ED13BF">
              <w:rPr>
                <w:rFonts w:ascii="Arial" w:hAnsi="Arial" w:cs="Arial"/>
                <w:color w:val="000000"/>
              </w:rPr>
              <w:t>.</w:t>
            </w:r>
            <w:r w:rsidRPr="00B42E90">
              <w:rPr>
                <w:rFonts w:ascii="Arial" w:hAnsi="Arial" w:cs="Arial"/>
                <w:color w:val="000000"/>
              </w:rPr>
              <w:t>0</w:t>
            </w:r>
          </w:p>
        </w:tc>
        <w:tc>
          <w:tcPr>
            <w:tcW w:w="1144" w:type="dxa"/>
            <w:tcBorders>
              <w:top w:val="nil"/>
              <w:left w:val="nil"/>
              <w:bottom w:val="nil"/>
              <w:right w:val="nil"/>
            </w:tcBorders>
            <w:shd w:val="clear" w:color="auto" w:fill="auto"/>
            <w:noWrap/>
            <w:vAlign w:val="center"/>
            <w:hideMark/>
          </w:tcPr>
          <w:p w14:paraId="428384E1" w14:textId="038DC3BB" w:rsidR="00B42E90" w:rsidRPr="00B42E90" w:rsidRDefault="00B42E90" w:rsidP="007C7917">
            <w:pPr>
              <w:jc w:val="center"/>
              <w:rPr>
                <w:rFonts w:ascii="Arial" w:hAnsi="Arial" w:cs="Arial"/>
                <w:color w:val="000000"/>
              </w:rPr>
            </w:pPr>
            <w:r w:rsidRPr="00B42E90">
              <w:rPr>
                <w:rFonts w:ascii="Arial" w:hAnsi="Arial" w:cs="Arial"/>
                <w:color w:val="000000"/>
              </w:rPr>
              <w:t>81</w:t>
            </w:r>
            <w:r w:rsidR="00ED13BF">
              <w:rPr>
                <w:rFonts w:ascii="Arial" w:hAnsi="Arial" w:cs="Arial"/>
                <w:color w:val="000000"/>
              </w:rPr>
              <w:t>.</w:t>
            </w:r>
            <w:r w:rsidRPr="00B42E90">
              <w:rPr>
                <w:rFonts w:ascii="Arial" w:hAnsi="Arial" w:cs="Arial"/>
                <w:color w:val="000000"/>
              </w:rPr>
              <w:t>0</w:t>
            </w:r>
          </w:p>
        </w:tc>
        <w:tc>
          <w:tcPr>
            <w:tcW w:w="1211" w:type="dxa"/>
            <w:tcBorders>
              <w:top w:val="nil"/>
              <w:left w:val="nil"/>
              <w:bottom w:val="nil"/>
              <w:right w:val="nil"/>
            </w:tcBorders>
            <w:shd w:val="clear" w:color="auto" w:fill="auto"/>
            <w:noWrap/>
            <w:vAlign w:val="center"/>
            <w:hideMark/>
          </w:tcPr>
          <w:p w14:paraId="4A8D93F7" w14:textId="71C01F0D" w:rsidR="00B42E90" w:rsidRPr="00B42E90" w:rsidRDefault="00B42E90" w:rsidP="007C7917">
            <w:pPr>
              <w:jc w:val="center"/>
              <w:rPr>
                <w:rFonts w:ascii="Arial" w:hAnsi="Arial" w:cs="Arial"/>
                <w:color w:val="000000"/>
              </w:rPr>
            </w:pPr>
            <w:r w:rsidRPr="00B42E90">
              <w:rPr>
                <w:rFonts w:ascii="Arial" w:hAnsi="Arial" w:cs="Arial"/>
                <w:color w:val="000000"/>
              </w:rPr>
              <w:t>74</w:t>
            </w:r>
            <w:r w:rsidR="00ED13BF">
              <w:rPr>
                <w:rFonts w:ascii="Arial" w:hAnsi="Arial" w:cs="Arial"/>
                <w:color w:val="000000"/>
              </w:rPr>
              <w:t>.</w:t>
            </w:r>
            <w:r w:rsidRPr="00B42E90">
              <w:rPr>
                <w:rFonts w:ascii="Arial" w:hAnsi="Arial" w:cs="Arial"/>
                <w:color w:val="000000"/>
              </w:rPr>
              <w:t>0</w:t>
            </w:r>
          </w:p>
        </w:tc>
        <w:tc>
          <w:tcPr>
            <w:tcW w:w="1015" w:type="dxa"/>
            <w:tcBorders>
              <w:top w:val="nil"/>
              <w:left w:val="nil"/>
              <w:bottom w:val="nil"/>
              <w:right w:val="nil"/>
            </w:tcBorders>
            <w:shd w:val="clear" w:color="auto" w:fill="auto"/>
            <w:noWrap/>
            <w:vAlign w:val="center"/>
            <w:hideMark/>
          </w:tcPr>
          <w:p w14:paraId="3472379C" w14:textId="77777777" w:rsidR="00B42E90" w:rsidRPr="00B42E90" w:rsidRDefault="00B42E90" w:rsidP="007C7917">
            <w:pPr>
              <w:jc w:val="center"/>
              <w:rPr>
                <w:rFonts w:ascii="Arial" w:hAnsi="Arial" w:cs="Arial"/>
                <w:color w:val="000000"/>
              </w:rPr>
            </w:pPr>
            <w:r w:rsidRPr="00B42E90">
              <w:rPr>
                <w:rFonts w:ascii="Arial" w:hAnsi="Arial" w:cs="Arial"/>
                <w:color w:val="000000"/>
              </w:rPr>
              <w:t>p = 0.185</w:t>
            </w:r>
          </w:p>
        </w:tc>
      </w:tr>
      <w:tr w:rsidR="00B42E90" w:rsidRPr="00B42E90" w14:paraId="4C29A1EC" w14:textId="77777777" w:rsidTr="007C7917">
        <w:trPr>
          <w:trHeight w:val="285"/>
          <w:jc w:val="center"/>
        </w:trPr>
        <w:tc>
          <w:tcPr>
            <w:tcW w:w="1573" w:type="dxa"/>
            <w:vMerge/>
            <w:tcBorders>
              <w:top w:val="nil"/>
              <w:left w:val="nil"/>
              <w:bottom w:val="nil"/>
              <w:right w:val="nil"/>
            </w:tcBorders>
            <w:vAlign w:val="center"/>
            <w:hideMark/>
          </w:tcPr>
          <w:p w14:paraId="5D849E6C" w14:textId="77777777" w:rsidR="00B42E90" w:rsidRPr="00B42E90" w:rsidRDefault="00B42E90" w:rsidP="007C7917">
            <w:pPr>
              <w:jc w:val="center"/>
              <w:rPr>
                <w:rFonts w:ascii="Arial" w:hAnsi="Arial" w:cs="Arial"/>
                <w:color w:val="000000"/>
              </w:rPr>
            </w:pPr>
          </w:p>
        </w:tc>
        <w:tc>
          <w:tcPr>
            <w:tcW w:w="1784" w:type="dxa"/>
            <w:tcBorders>
              <w:top w:val="nil"/>
              <w:left w:val="nil"/>
              <w:bottom w:val="nil"/>
              <w:right w:val="nil"/>
            </w:tcBorders>
            <w:shd w:val="clear" w:color="auto" w:fill="auto"/>
            <w:noWrap/>
            <w:vAlign w:val="center"/>
            <w:hideMark/>
          </w:tcPr>
          <w:p w14:paraId="43BE6F60" w14:textId="77777777" w:rsidR="00B42E90" w:rsidRPr="00B42E90" w:rsidRDefault="00B42E90" w:rsidP="007C7917">
            <w:pPr>
              <w:jc w:val="center"/>
              <w:rPr>
                <w:rFonts w:ascii="Arial" w:hAnsi="Arial" w:cs="Arial"/>
                <w:color w:val="000000"/>
              </w:rPr>
            </w:pPr>
            <w:r w:rsidRPr="00B42E90">
              <w:rPr>
                <w:rFonts w:ascii="Arial" w:hAnsi="Arial" w:cs="Arial"/>
                <w:color w:val="000000"/>
              </w:rPr>
              <w:t>ResNet50 CNN 3</w:t>
            </w:r>
          </w:p>
        </w:tc>
        <w:tc>
          <w:tcPr>
            <w:tcW w:w="1179" w:type="dxa"/>
            <w:tcBorders>
              <w:top w:val="nil"/>
              <w:left w:val="nil"/>
              <w:bottom w:val="nil"/>
              <w:right w:val="nil"/>
            </w:tcBorders>
            <w:shd w:val="clear" w:color="auto" w:fill="auto"/>
            <w:noWrap/>
            <w:vAlign w:val="center"/>
            <w:hideMark/>
          </w:tcPr>
          <w:p w14:paraId="7BC37D0E" w14:textId="6CF5717C" w:rsidR="00B42E90" w:rsidRPr="00B42E90" w:rsidRDefault="00B42E90" w:rsidP="007C7917">
            <w:pPr>
              <w:jc w:val="center"/>
              <w:rPr>
                <w:rFonts w:ascii="Arial" w:hAnsi="Arial" w:cs="Arial"/>
                <w:color w:val="000000"/>
              </w:rPr>
            </w:pPr>
            <w:r w:rsidRPr="00B42E90">
              <w:rPr>
                <w:rFonts w:ascii="Arial" w:hAnsi="Arial" w:cs="Arial"/>
                <w:color w:val="000000"/>
              </w:rPr>
              <w:t>63</w:t>
            </w:r>
            <w:r w:rsidR="00ED13BF">
              <w:rPr>
                <w:rFonts w:ascii="Arial" w:hAnsi="Arial" w:cs="Arial"/>
                <w:color w:val="000000"/>
              </w:rPr>
              <w:t>.</w:t>
            </w:r>
            <w:r w:rsidRPr="00B42E90">
              <w:rPr>
                <w:rFonts w:ascii="Arial" w:hAnsi="Arial" w:cs="Arial"/>
                <w:color w:val="000000"/>
              </w:rPr>
              <w:t>5</w:t>
            </w:r>
          </w:p>
        </w:tc>
        <w:tc>
          <w:tcPr>
            <w:tcW w:w="1168" w:type="dxa"/>
            <w:tcBorders>
              <w:top w:val="nil"/>
              <w:left w:val="nil"/>
              <w:bottom w:val="nil"/>
              <w:right w:val="nil"/>
            </w:tcBorders>
            <w:shd w:val="clear" w:color="auto" w:fill="auto"/>
            <w:noWrap/>
            <w:vAlign w:val="center"/>
            <w:hideMark/>
          </w:tcPr>
          <w:p w14:paraId="15A1715B" w14:textId="31CB314C" w:rsidR="00B42E90" w:rsidRPr="00B42E90" w:rsidRDefault="00B42E90" w:rsidP="007C7917">
            <w:pPr>
              <w:jc w:val="center"/>
              <w:rPr>
                <w:rFonts w:ascii="Arial" w:hAnsi="Arial" w:cs="Arial"/>
                <w:color w:val="000000"/>
              </w:rPr>
            </w:pPr>
            <w:r w:rsidRPr="00B42E90">
              <w:rPr>
                <w:rFonts w:ascii="Arial" w:hAnsi="Arial" w:cs="Arial"/>
                <w:color w:val="000000"/>
              </w:rPr>
              <w:t>79</w:t>
            </w:r>
            <w:r w:rsidR="00ED13BF">
              <w:rPr>
                <w:rFonts w:ascii="Arial" w:hAnsi="Arial" w:cs="Arial"/>
                <w:color w:val="000000"/>
              </w:rPr>
              <w:t>.</w:t>
            </w:r>
            <w:r w:rsidRPr="00B42E90">
              <w:rPr>
                <w:rFonts w:ascii="Arial" w:hAnsi="Arial" w:cs="Arial"/>
                <w:color w:val="000000"/>
              </w:rPr>
              <w:t>8</w:t>
            </w:r>
          </w:p>
        </w:tc>
        <w:tc>
          <w:tcPr>
            <w:tcW w:w="1144" w:type="dxa"/>
            <w:tcBorders>
              <w:top w:val="nil"/>
              <w:left w:val="nil"/>
              <w:bottom w:val="nil"/>
              <w:right w:val="nil"/>
            </w:tcBorders>
            <w:shd w:val="clear" w:color="auto" w:fill="auto"/>
            <w:noWrap/>
            <w:vAlign w:val="center"/>
            <w:hideMark/>
          </w:tcPr>
          <w:p w14:paraId="6D867FDB" w14:textId="348BA827" w:rsidR="00B42E90" w:rsidRPr="00B42E90" w:rsidRDefault="00B42E90" w:rsidP="007C7917">
            <w:pPr>
              <w:jc w:val="center"/>
              <w:rPr>
                <w:rFonts w:ascii="Arial" w:hAnsi="Arial" w:cs="Arial"/>
                <w:color w:val="000000"/>
              </w:rPr>
            </w:pPr>
            <w:r w:rsidRPr="00B42E90">
              <w:rPr>
                <w:rFonts w:ascii="Arial" w:hAnsi="Arial" w:cs="Arial"/>
                <w:color w:val="000000"/>
              </w:rPr>
              <w:t>63</w:t>
            </w:r>
            <w:r w:rsidR="00ED13BF">
              <w:rPr>
                <w:rFonts w:ascii="Arial" w:hAnsi="Arial" w:cs="Arial"/>
                <w:color w:val="000000"/>
              </w:rPr>
              <w:t>.</w:t>
            </w:r>
            <w:r w:rsidRPr="00B42E90">
              <w:rPr>
                <w:rFonts w:ascii="Arial" w:hAnsi="Arial" w:cs="Arial"/>
                <w:color w:val="000000"/>
              </w:rPr>
              <w:t>5</w:t>
            </w:r>
          </w:p>
        </w:tc>
        <w:tc>
          <w:tcPr>
            <w:tcW w:w="1211" w:type="dxa"/>
            <w:tcBorders>
              <w:top w:val="nil"/>
              <w:left w:val="nil"/>
              <w:bottom w:val="nil"/>
              <w:right w:val="nil"/>
            </w:tcBorders>
            <w:shd w:val="clear" w:color="auto" w:fill="auto"/>
            <w:noWrap/>
            <w:vAlign w:val="center"/>
            <w:hideMark/>
          </w:tcPr>
          <w:p w14:paraId="5BE3DF8E" w14:textId="691B711E" w:rsidR="00B42E90" w:rsidRPr="00B42E90" w:rsidRDefault="00B42E90" w:rsidP="007C7917">
            <w:pPr>
              <w:jc w:val="center"/>
              <w:rPr>
                <w:rFonts w:ascii="Arial" w:hAnsi="Arial" w:cs="Arial"/>
                <w:color w:val="000000"/>
              </w:rPr>
            </w:pPr>
            <w:r w:rsidRPr="00B42E90">
              <w:rPr>
                <w:rFonts w:ascii="Arial" w:hAnsi="Arial" w:cs="Arial"/>
                <w:color w:val="000000"/>
              </w:rPr>
              <w:t>94</w:t>
            </w:r>
            <w:r w:rsidR="00ED13BF">
              <w:rPr>
                <w:rFonts w:ascii="Arial" w:hAnsi="Arial" w:cs="Arial"/>
                <w:color w:val="000000"/>
              </w:rPr>
              <w:t>.</w:t>
            </w:r>
            <w:r w:rsidRPr="00B42E90">
              <w:rPr>
                <w:rFonts w:ascii="Arial" w:hAnsi="Arial" w:cs="Arial"/>
                <w:color w:val="000000"/>
              </w:rPr>
              <w:t>2</w:t>
            </w:r>
          </w:p>
        </w:tc>
        <w:tc>
          <w:tcPr>
            <w:tcW w:w="1015" w:type="dxa"/>
            <w:tcBorders>
              <w:top w:val="nil"/>
              <w:left w:val="nil"/>
              <w:bottom w:val="nil"/>
              <w:right w:val="nil"/>
            </w:tcBorders>
            <w:shd w:val="clear" w:color="auto" w:fill="auto"/>
            <w:noWrap/>
            <w:vAlign w:val="center"/>
            <w:hideMark/>
          </w:tcPr>
          <w:p w14:paraId="5004331C" w14:textId="77777777" w:rsidR="00B42E90" w:rsidRPr="00B42E90" w:rsidRDefault="00B42E90" w:rsidP="007C7917">
            <w:pPr>
              <w:jc w:val="center"/>
              <w:rPr>
                <w:rFonts w:ascii="Arial" w:hAnsi="Arial" w:cs="Arial"/>
                <w:color w:val="000000"/>
              </w:rPr>
            </w:pPr>
            <w:r w:rsidRPr="00B42E90">
              <w:rPr>
                <w:rFonts w:ascii="Arial" w:hAnsi="Arial" w:cs="Arial"/>
                <w:color w:val="000000"/>
              </w:rPr>
              <w:t>p &lt; 0.001</w:t>
            </w:r>
          </w:p>
        </w:tc>
      </w:tr>
      <w:tr w:rsidR="00B42E90" w:rsidRPr="00B42E90" w14:paraId="517C6314" w14:textId="77777777" w:rsidTr="007C7917">
        <w:trPr>
          <w:trHeight w:val="389"/>
          <w:jc w:val="center"/>
        </w:trPr>
        <w:tc>
          <w:tcPr>
            <w:tcW w:w="1573" w:type="dxa"/>
            <w:vMerge/>
            <w:tcBorders>
              <w:top w:val="nil"/>
              <w:left w:val="nil"/>
              <w:bottom w:val="nil"/>
              <w:right w:val="nil"/>
            </w:tcBorders>
            <w:vAlign w:val="center"/>
            <w:hideMark/>
          </w:tcPr>
          <w:p w14:paraId="7435B206" w14:textId="77777777" w:rsidR="00B42E90" w:rsidRPr="00B42E90" w:rsidRDefault="00B42E90" w:rsidP="007C7917">
            <w:pPr>
              <w:jc w:val="center"/>
              <w:rPr>
                <w:rFonts w:ascii="Arial" w:hAnsi="Arial" w:cs="Arial"/>
                <w:color w:val="000000"/>
              </w:rPr>
            </w:pPr>
          </w:p>
        </w:tc>
        <w:tc>
          <w:tcPr>
            <w:tcW w:w="1784" w:type="dxa"/>
            <w:tcBorders>
              <w:top w:val="nil"/>
              <w:left w:val="nil"/>
              <w:bottom w:val="nil"/>
              <w:right w:val="nil"/>
            </w:tcBorders>
            <w:shd w:val="clear" w:color="auto" w:fill="auto"/>
            <w:noWrap/>
            <w:vAlign w:val="center"/>
            <w:hideMark/>
          </w:tcPr>
          <w:p w14:paraId="4AFB8179" w14:textId="77777777" w:rsidR="00B42E90" w:rsidRPr="00B42E90" w:rsidRDefault="00B42E90" w:rsidP="007C7917">
            <w:pPr>
              <w:jc w:val="center"/>
              <w:rPr>
                <w:rFonts w:ascii="Arial" w:hAnsi="Arial" w:cs="Arial"/>
                <w:color w:val="000000"/>
              </w:rPr>
            </w:pPr>
            <w:proofErr w:type="spellStart"/>
            <w:r w:rsidRPr="00B42E90">
              <w:rPr>
                <w:rFonts w:ascii="Arial" w:hAnsi="Arial" w:cs="Arial"/>
                <w:color w:val="000000"/>
              </w:rPr>
              <w:t>EfficientNet</w:t>
            </w:r>
            <w:proofErr w:type="spellEnd"/>
          </w:p>
        </w:tc>
        <w:tc>
          <w:tcPr>
            <w:tcW w:w="1179" w:type="dxa"/>
            <w:tcBorders>
              <w:top w:val="nil"/>
              <w:left w:val="nil"/>
              <w:bottom w:val="nil"/>
              <w:right w:val="nil"/>
            </w:tcBorders>
            <w:shd w:val="clear" w:color="auto" w:fill="auto"/>
            <w:noWrap/>
            <w:vAlign w:val="center"/>
            <w:hideMark/>
          </w:tcPr>
          <w:p w14:paraId="2DA2CB03" w14:textId="77777777" w:rsidR="00B42E90" w:rsidRPr="00B42E90" w:rsidRDefault="00B42E90" w:rsidP="007C7917">
            <w:pPr>
              <w:jc w:val="center"/>
              <w:rPr>
                <w:rFonts w:ascii="Arial" w:hAnsi="Arial" w:cs="Arial"/>
                <w:color w:val="000000"/>
              </w:rPr>
            </w:pPr>
            <w:r w:rsidRPr="00B42E90">
              <w:rPr>
                <w:rFonts w:ascii="Arial" w:hAnsi="Arial" w:cs="Arial"/>
                <w:color w:val="000000"/>
              </w:rPr>
              <w:t>-</w:t>
            </w:r>
          </w:p>
        </w:tc>
        <w:tc>
          <w:tcPr>
            <w:tcW w:w="1168" w:type="dxa"/>
            <w:tcBorders>
              <w:top w:val="nil"/>
              <w:left w:val="nil"/>
              <w:bottom w:val="nil"/>
              <w:right w:val="nil"/>
            </w:tcBorders>
            <w:shd w:val="clear" w:color="auto" w:fill="auto"/>
            <w:noWrap/>
            <w:vAlign w:val="center"/>
            <w:hideMark/>
          </w:tcPr>
          <w:p w14:paraId="5952F393" w14:textId="77777777" w:rsidR="00B42E90" w:rsidRPr="00B42E90" w:rsidRDefault="00B42E90" w:rsidP="007C7917">
            <w:pPr>
              <w:jc w:val="center"/>
              <w:rPr>
                <w:rFonts w:ascii="Arial" w:hAnsi="Arial" w:cs="Arial"/>
                <w:color w:val="000000"/>
              </w:rPr>
            </w:pPr>
            <w:r w:rsidRPr="00B42E90">
              <w:rPr>
                <w:rFonts w:ascii="Arial" w:hAnsi="Arial" w:cs="Arial"/>
                <w:color w:val="000000"/>
              </w:rPr>
              <w:t>-</w:t>
            </w:r>
          </w:p>
        </w:tc>
        <w:tc>
          <w:tcPr>
            <w:tcW w:w="1144" w:type="dxa"/>
            <w:tcBorders>
              <w:top w:val="nil"/>
              <w:left w:val="nil"/>
              <w:bottom w:val="nil"/>
              <w:right w:val="nil"/>
            </w:tcBorders>
            <w:shd w:val="clear" w:color="auto" w:fill="auto"/>
            <w:noWrap/>
            <w:vAlign w:val="center"/>
            <w:hideMark/>
          </w:tcPr>
          <w:p w14:paraId="5E57452A" w14:textId="77777777" w:rsidR="00B42E90" w:rsidRPr="00B42E90" w:rsidRDefault="00B42E90" w:rsidP="007C7917">
            <w:pPr>
              <w:jc w:val="center"/>
              <w:rPr>
                <w:rFonts w:ascii="Arial" w:hAnsi="Arial" w:cs="Arial"/>
                <w:color w:val="000000"/>
              </w:rPr>
            </w:pPr>
            <w:r w:rsidRPr="00B42E90">
              <w:rPr>
                <w:rFonts w:ascii="Arial" w:hAnsi="Arial" w:cs="Arial"/>
                <w:color w:val="000000"/>
              </w:rPr>
              <w:t>-</w:t>
            </w:r>
          </w:p>
        </w:tc>
        <w:tc>
          <w:tcPr>
            <w:tcW w:w="1211" w:type="dxa"/>
            <w:tcBorders>
              <w:top w:val="nil"/>
              <w:left w:val="nil"/>
              <w:bottom w:val="nil"/>
              <w:right w:val="nil"/>
            </w:tcBorders>
            <w:shd w:val="clear" w:color="auto" w:fill="auto"/>
            <w:noWrap/>
            <w:vAlign w:val="center"/>
            <w:hideMark/>
          </w:tcPr>
          <w:p w14:paraId="55053246" w14:textId="77777777" w:rsidR="00B42E90" w:rsidRPr="00B42E90" w:rsidRDefault="00B42E90" w:rsidP="007C7917">
            <w:pPr>
              <w:jc w:val="center"/>
              <w:rPr>
                <w:rFonts w:ascii="Arial" w:hAnsi="Arial" w:cs="Arial"/>
                <w:color w:val="000000"/>
              </w:rPr>
            </w:pPr>
            <w:r w:rsidRPr="00B42E90">
              <w:rPr>
                <w:rFonts w:ascii="Arial" w:hAnsi="Arial" w:cs="Arial"/>
                <w:color w:val="000000"/>
              </w:rPr>
              <w:t>-</w:t>
            </w:r>
          </w:p>
        </w:tc>
        <w:tc>
          <w:tcPr>
            <w:tcW w:w="1015" w:type="dxa"/>
            <w:tcBorders>
              <w:top w:val="nil"/>
              <w:left w:val="nil"/>
              <w:bottom w:val="nil"/>
              <w:right w:val="nil"/>
            </w:tcBorders>
            <w:shd w:val="clear" w:color="auto" w:fill="auto"/>
            <w:noWrap/>
            <w:vAlign w:val="center"/>
            <w:hideMark/>
          </w:tcPr>
          <w:p w14:paraId="43669559" w14:textId="77777777" w:rsidR="00B42E90" w:rsidRPr="00B42E90" w:rsidRDefault="00B42E90" w:rsidP="007C7917">
            <w:pPr>
              <w:jc w:val="center"/>
              <w:rPr>
                <w:rFonts w:ascii="Arial" w:hAnsi="Arial" w:cs="Arial"/>
                <w:color w:val="000000"/>
              </w:rPr>
            </w:pPr>
            <w:r w:rsidRPr="00B42E90">
              <w:rPr>
                <w:rFonts w:ascii="Arial" w:hAnsi="Arial" w:cs="Arial"/>
                <w:color w:val="000000"/>
              </w:rPr>
              <w:t>-</w:t>
            </w:r>
          </w:p>
        </w:tc>
      </w:tr>
      <w:tr w:rsidR="00B42E90" w:rsidRPr="00B42E90" w14:paraId="635E5225" w14:textId="77777777" w:rsidTr="00B42E90">
        <w:trPr>
          <w:trHeight w:val="423"/>
          <w:jc w:val="center"/>
        </w:trPr>
        <w:tc>
          <w:tcPr>
            <w:tcW w:w="1573" w:type="dxa"/>
            <w:vMerge/>
            <w:tcBorders>
              <w:top w:val="nil"/>
              <w:left w:val="nil"/>
              <w:bottom w:val="single" w:sz="4" w:space="0" w:color="auto"/>
              <w:right w:val="nil"/>
            </w:tcBorders>
            <w:vAlign w:val="center"/>
            <w:hideMark/>
          </w:tcPr>
          <w:p w14:paraId="2BF1D7C0" w14:textId="77777777" w:rsidR="00B42E90" w:rsidRPr="00B42E90" w:rsidRDefault="00B42E90" w:rsidP="007C7917">
            <w:pPr>
              <w:jc w:val="center"/>
              <w:rPr>
                <w:rFonts w:ascii="Arial" w:hAnsi="Arial" w:cs="Arial"/>
                <w:color w:val="000000"/>
              </w:rPr>
            </w:pPr>
          </w:p>
        </w:tc>
        <w:tc>
          <w:tcPr>
            <w:tcW w:w="1784" w:type="dxa"/>
            <w:tcBorders>
              <w:top w:val="nil"/>
              <w:left w:val="nil"/>
              <w:bottom w:val="single" w:sz="4" w:space="0" w:color="auto"/>
              <w:right w:val="nil"/>
            </w:tcBorders>
            <w:shd w:val="clear" w:color="auto" w:fill="auto"/>
            <w:noWrap/>
            <w:vAlign w:val="center"/>
            <w:hideMark/>
          </w:tcPr>
          <w:p w14:paraId="77EEA049" w14:textId="77777777" w:rsidR="00B42E90" w:rsidRPr="00B42E90" w:rsidRDefault="00B42E90" w:rsidP="007C7917">
            <w:pPr>
              <w:jc w:val="center"/>
              <w:rPr>
                <w:rFonts w:ascii="Arial" w:hAnsi="Arial" w:cs="Arial"/>
                <w:color w:val="000000"/>
              </w:rPr>
            </w:pPr>
            <w:r w:rsidRPr="00B42E90">
              <w:rPr>
                <w:rFonts w:ascii="Arial" w:hAnsi="Arial" w:cs="Arial"/>
                <w:color w:val="000000"/>
              </w:rPr>
              <w:t>XAI</w:t>
            </w:r>
          </w:p>
        </w:tc>
        <w:tc>
          <w:tcPr>
            <w:tcW w:w="1179" w:type="dxa"/>
            <w:tcBorders>
              <w:top w:val="nil"/>
              <w:left w:val="nil"/>
              <w:bottom w:val="single" w:sz="4" w:space="0" w:color="auto"/>
              <w:right w:val="nil"/>
            </w:tcBorders>
            <w:shd w:val="clear" w:color="auto" w:fill="auto"/>
            <w:noWrap/>
            <w:vAlign w:val="center"/>
            <w:hideMark/>
          </w:tcPr>
          <w:p w14:paraId="188811EC" w14:textId="77777777" w:rsidR="00B42E90" w:rsidRPr="00B42E90" w:rsidRDefault="00B42E90" w:rsidP="007C7917">
            <w:pPr>
              <w:jc w:val="center"/>
              <w:rPr>
                <w:rFonts w:ascii="Arial" w:hAnsi="Arial" w:cs="Arial"/>
                <w:color w:val="000000"/>
              </w:rPr>
            </w:pPr>
            <w:r w:rsidRPr="00B42E90">
              <w:rPr>
                <w:rFonts w:ascii="Arial" w:hAnsi="Arial" w:cs="Arial"/>
                <w:color w:val="000000"/>
              </w:rPr>
              <w:t>-</w:t>
            </w:r>
          </w:p>
        </w:tc>
        <w:tc>
          <w:tcPr>
            <w:tcW w:w="1168" w:type="dxa"/>
            <w:tcBorders>
              <w:top w:val="nil"/>
              <w:left w:val="nil"/>
              <w:bottom w:val="single" w:sz="4" w:space="0" w:color="auto"/>
              <w:right w:val="nil"/>
            </w:tcBorders>
            <w:shd w:val="clear" w:color="auto" w:fill="auto"/>
            <w:noWrap/>
            <w:vAlign w:val="center"/>
            <w:hideMark/>
          </w:tcPr>
          <w:p w14:paraId="372458E3" w14:textId="77777777" w:rsidR="00B42E90" w:rsidRPr="00B42E90" w:rsidRDefault="00B42E90" w:rsidP="007C7917">
            <w:pPr>
              <w:jc w:val="center"/>
              <w:rPr>
                <w:rFonts w:ascii="Arial" w:hAnsi="Arial" w:cs="Arial"/>
                <w:color w:val="000000"/>
              </w:rPr>
            </w:pPr>
            <w:r w:rsidRPr="00B42E90">
              <w:rPr>
                <w:rFonts w:ascii="Arial" w:hAnsi="Arial" w:cs="Arial"/>
                <w:color w:val="000000"/>
              </w:rPr>
              <w:t>-</w:t>
            </w:r>
          </w:p>
        </w:tc>
        <w:tc>
          <w:tcPr>
            <w:tcW w:w="1144" w:type="dxa"/>
            <w:tcBorders>
              <w:top w:val="nil"/>
              <w:left w:val="nil"/>
              <w:bottom w:val="single" w:sz="4" w:space="0" w:color="auto"/>
              <w:right w:val="nil"/>
            </w:tcBorders>
            <w:shd w:val="clear" w:color="auto" w:fill="auto"/>
            <w:noWrap/>
            <w:vAlign w:val="center"/>
            <w:hideMark/>
          </w:tcPr>
          <w:p w14:paraId="0872C141" w14:textId="77777777" w:rsidR="00B42E90" w:rsidRPr="00B42E90" w:rsidRDefault="00B42E90" w:rsidP="007C7917">
            <w:pPr>
              <w:jc w:val="center"/>
              <w:rPr>
                <w:rFonts w:ascii="Arial" w:hAnsi="Arial" w:cs="Arial"/>
                <w:color w:val="000000"/>
              </w:rPr>
            </w:pPr>
            <w:r w:rsidRPr="00B42E90">
              <w:rPr>
                <w:rFonts w:ascii="Arial" w:hAnsi="Arial" w:cs="Arial"/>
                <w:color w:val="000000"/>
              </w:rPr>
              <w:t>-</w:t>
            </w:r>
          </w:p>
        </w:tc>
        <w:tc>
          <w:tcPr>
            <w:tcW w:w="1211" w:type="dxa"/>
            <w:tcBorders>
              <w:top w:val="nil"/>
              <w:left w:val="nil"/>
              <w:bottom w:val="single" w:sz="4" w:space="0" w:color="auto"/>
              <w:right w:val="nil"/>
            </w:tcBorders>
            <w:shd w:val="clear" w:color="auto" w:fill="auto"/>
            <w:noWrap/>
            <w:vAlign w:val="center"/>
            <w:hideMark/>
          </w:tcPr>
          <w:p w14:paraId="356C8459" w14:textId="77777777" w:rsidR="00B42E90" w:rsidRPr="00B42E90" w:rsidRDefault="00B42E90" w:rsidP="007C7917">
            <w:pPr>
              <w:jc w:val="center"/>
              <w:rPr>
                <w:rFonts w:ascii="Arial" w:hAnsi="Arial" w:cs="Arial"/>
                <w:color w:val="000000"/>
              </w:rPr>
            </w:pPr>
            <w:r w:rsidRPr="00B42E90">
              <w:rPr>
                <w:rFonts w:ascii="Arial" w:hAnsi="Arial" w:cs="Arial"/>
                <w:color w:val="000000"/>
              </w:rPr>
              <w:t>-</w:t>
            </w:r>
          </w:p>
        </w:tc>
        <w:tc>
          <w:tcPr>
            <w:tcW w:w="1015" w:type="dxa"/>
            <w:tcBorders>
              <w:top w:val="nil"/>
              <w:left w:val="nil"/>
              <w:bottom w:val="single" w:sz="4" w:space="0" w:color="auto"/>
              <w:right w:val="nil"/>
            </w:tcBorders>
            <w:shd w:val="clear" w:color="auto" w:fill="auto"/>
            <w:noWrap/>
            <w:vAlign w:val="center"/>
            <w:hideMark/>
          </w:tcPr>
          <w:p w14:paraId="1F1E2AD8" w14:textId="77777777" w:rsidR="00B42E90" w:rsidRPr="00B42E90" w:rsidRDefault="00B42E90" w:rsidP="007C7917">
            <w:pPr>
              <w:jc w:val="center"/>
              <w:rPr>
                <w:rFonts w:ascii="Arial" w:hAnsi="Arial" w:cs="Arial"/>
                <w:color w:val="000000"/>
              </w:rPr>
            </w:pPr>
            <w:r w:rsidRPr="00B42E90">
              <w:rPr>
                <w:rFonts w:ascii="Arial" w:hAnsi="Arial" w:cs="Arial"/>
                <w:color w:val="000000"/>
              </w:rPr>
              <w:t>-</w:t>
            </w:r>
          </w:p>
        </w:tc>
      </w:tr>
      <w:tr w:rsidR="00B42E90" w:rsidRPr="00B42E90" w14:paraId="379E3479" w14:textId="77777777" w:rsidTr="00B42E90">
        <w:trPr>
          <w:trHeight w:val="409"/>
          <w:jc w:val="center"/>
        </w:trPr>
        <w:tc>
          <w:tcPr>
            <w:tcW w:w="1573" w:type="dxa"/>
            <w:vMerge w:val="restart"/>
            <w:tcBorders>
              <w:top w:val="single" w:sz="4" w:space="0" w:color="auto"/>
              <w:left w:val="nil"/>
              <w:bottom w:val="nil"/>
              <w:right w:val="nil"/>
            </w:tcBorders>
            <w:shd w:val="clear" w:color="auto" w:fill="auto"/>
            <w:noWrap/>
            <w:vAlign w:val="center"/>
            <w:hideMark/>
          </w:tcPr>
          <w:p w14:paraId="34823FB1" w14:textId="77777777" w:rsidR="00B42E90" w:rsidRPr="00B42E90" w:rsidRDefault="00B42E90" w:rsidP="007C7917">
            <w:pPr>
              <w:jc w:val="center"/>
              <w:rPr>
                <w:rFonts w:ascii="Arial" w:hAnsi="Arial" w:cs="Arial"/>
                <w:color w:val="000000"/>
              </w:rPr>
            </w:pPr>
            <w:r w:rsidRPr="00B42E90">
              <w:rPr>
                <w:rFonts w:ascii="Arial" w:hAnsi="Arial" w:cs="Arial"/>
                <w:lang w:val="pt-BR"/>
              </w:rPr>
              <w:t>Spectroscopy</w:t>
            </w:r>
          </w:p>
        </w:tc>
        <w:tc>
          <w:tcPr>
            <w:tcW w:w="1784" w:type="dxa"/>
            <w:tcBorders>
              <w:top w:val="single" w:sz="4" w:space="0" w:color="auto"/>
              <w:left w:val="nil"/>
              <w:bottom w:val="nil"/>
              <w:right w:val="nil"/>
            </w:tcBorders>
            <w:shd w:val="clear" w:color="auto" w:fill="auto"/>
            <w:noWrap/>
            <w:vAlign w:val="center"/>
            <w:hideMark/>
          </w:tcPr>
          <w:p w14:paraId="03D23282" w14:textId="77777777" w:rsidR="00B42E90" w:rsidRPr="00B42E90" w:rsidRDefault="00B42E90" w:rsidP="007C7917">
            <w:pPr>
              <w:jc w:val="center"/>
              <w:rPr>
                <w:rFonts w:ascii="Arial" w:hAnsi="Arial" w:cs="Arial"/>
                <w:color w:val="000000"/>
              </w:rPr>
            </w:pPr>
            <w:proofErr w:type="spellStart"/>
            <w:r w:rsidRPr="00B42E90">
              <w:rPr>
                <w:rFonts w:ascii="Arial" w:hAnsi="Arial" w:cs="Arial"/>
                <w:color w:val="000000"/>
              </w:rPr>
              <w:t>Varisante</w:t>
            </w:r>
            <w:proofErr w:type="spellEnd"/>
            <w:r w:rsidRPr="00B42E90">
              <w:rPr>
                <w:rFonts w:ascii="Arial" w:hAnsi="Arial" w:cs="Arial"/>
                <w:color w:val="000000"/>
              </w:rPr>
              <w:t xml:space="preserve"> Aura</w:t>
            </w:r>
          </w:p>
        </w:tc>
        <w:tc>
          <w:tcPr>
            <w:tcW w:w="1179" w:type="dxa"/>
            <w:tcBorders>
              <w:top w:val="single" w:sz="4" w:space="0" w:color="auto"/>
              <w:left w:val="nil"/>
              <w:bottom w:val="nil"/>
              <w:right w:val="nil"/>
            </w:tcBorders>
            <w:shd w:val="clear" w:color="auto" w:fill="auto"/>
            <w:noWrap/>
            <w:vAlign w:val="center"/>
            <w:hideMark/>
          </w:tcPr>
          <w:p w14:paraId="31E86A76" w14:textId="1C760A36" w:rsidR="00B42E90" w:rsidRPr="00B42E90" w:rsidRDefault="00B42E90" w:rsidP="007C7917">
            <w:pPr>
              <w:jc w:val="center"/>
              <w:rPr>
                <w:rFonts w:ascii="Arial" w:hAnsi="Arial" w:cs="Arial"/>
                <w:color w:val="000000"/>
              </w:rPr>
            </w:pPr>
            <w:r w:rsidRPr="00B42E90">
              <w:rPr>
                <w:rFonts w:ascii="Arial" w:hAnsi="Arial" w:cs="Arial"/>
                <w:color w:val="000000"/>
              </w:rPr>
              <w:t>84</w:t>
            </w:r>
            <w:r w:rsidR="00ED13BF">
              <w:rPr>
                <w:rFonts w:ascii="Arial" w:hAnsi="Arial" w:cs="Arial"/>
                <w:color w:val="000000"/>
              </w:rPr>
              <w:t>.</w:t>
            </w:r>
            <w:r w:rsidRPr="00B42E90">
              <w:rPr>
                <w:rFonts w:ascii="Arial" w:hAnsi="Arial" w:cs="Arial"/>
                <w:color w:val="000000"/>
              </w:rPr>
              <w:t>5</w:t>
            </w:r>
          </w:p>
        </w:tc>
        <w:tc>
          <w:tcPr>
            <w:tcW w:w="1168" w:type="dxa"/>
            <w:tcBorders>
              <w:top w:val="single" w:sz="4" w:space="0" w:color="auto"/>
              <w:left w:val="nil"/>
              <w:bottom w:val="nil"/>
              <w:right w:val="nil"/>
            </w:tcBorders>
            <w:shd w:val="clear" w:color="auto" w:fill="auto"/>
            <w:noWrap/>
            <w:vAlign w:val="center"/>
            <w:hideMark/>
          </w:tcPr>
          <w:p w14:paraId="3C49046A" w14:textId="001FD1BC" w:rsidR="00B42E90" w:rsidRPr="00B42E90" w:rsidRDefault="00B42E90" w:rsidP="007C7917">
            <w:pPr>
              <w:jc w:val="center"/>
              <w:rPr>
                <w:rFonts w:ascii="Arial" w:hAnsi="Arial" w:cs="Arial"/>
                <w:color w:val="000000"/>
              </w:rPr>
            </w:pPr>
            <w:r w:rsidRPr="00B42E90">
              <w:rPr>
                <w:rFonts w:ascii="Arial" w:hAnsi="Arial" w:cs="Arial"/>
                <w:color w:val="000000"/>
              </w:rPr>
              <w:t>82</w:t>
            </w:r>
            <w:r w:rsidR="00ED13BF">
              <w:rPr>
                <w:rFonts w:ascii="Arial" w:hAnsi="Arial" w:cs="Arial"/>
                <w:color w:val="000000"/>
              </w:rPr>
              <w:t>.</w:t>
            </w:r>
            <w:r w:rsidRPr="00B42E90">
              <w:rPr>
                <w:rFonts w:ascii="Arial" w:hAnsi="Arial" w:cs="Arial"/>
                <w:color w:val="000000"/>
              </w:rPr>
              <w:t>6</w:t>
            </w:r>
          </w:p>
        </w:tc>
        <w:tc>
          <w:tcPr>
            <w:tcW w:w="1144" w:type="dxa"/>
            <w:tcBorders>
              <w:top w:val="single" w:sz="4" w:space="0" w:color="auto"/>
              <w:left w:val="nil"/>
              <w:bottom w:val="nil"/>
              <w:right w:val="nil"/>
            </w:tcBorders>
            <w:shd w:val="clear" w:color="auto" w:fill="auto"/>
            <w:noWrap/>
            <w:vAlign w:val="center"/>
            <w:hideMark/>
          </w:tcPr>
          <w:p w14:paraId="583B1E4A" w14:textId="0DEA2AAD" w:rsidR="00B42E90" w:rsidRPr="00B42E90" w:rsidRDefault="00B42E90" w:rsidP="007C7917">
            <w:pPr>
              <w:jc w:val="center"/>
              <w:rPr>
                <w:rFonts w:ascii="Arial" w:hAnsi="Arial" w:cs="Arial"/>
                <w:color w:val="000000"/>
              </w:rPr>
            </w:pPr>
            <w:r w:rsidRPr="00B42E90">
              <w:rPr>
                <w:rFonts w:ascii="Arial" w:hAnsi="Arial" w:cs="Arial"/>
                <w:color w:val="000000"/>
              </w:rPr>
              <w:t>21</w:t>
            </w:r>
            <w:r w:rsidR="00ED13BF">
              <w:rPr>
                <w:rFonts w:ascii="Arial" w:hAnsi="Arial" w:cs="Arial"/>
                <w:color w:val="000000"/>
              </w:rPr>
              <w:t>.</w:t>
            </w:r>
            <w:r w:rsidRPr="00B42E90">
              <w:rPr>
                <w:rFonts w:ascii="Arial" w:hAnsi="Arial" w:cs="Arial"/>
                <w:color w:val="000000"/>
              </w:rPr>
              <w:t>4</w:t>
            </w:r>
          </w:p>
        </w:tc>
        <w:tc>
          <w:tcPr>
            <w:tcW w:w="1211" w:type="dxa"/>
            <w:tcBorders>
              <w:top w:val="single" w:sz="4" w:space="0" w:color="auto"/>
              <w:left w:val="nil"/>
              <w:bottom w:val="nil"/>
              <w:right w:val="nil"/>
            </w:tcBorders>
            <w:shd w:val="clear" w:color="auto" w:fill="auto"/>
            <w:noWrap/>
            <w:vAlign w:val="center"/>
            <w:hideMark/>
          </w:tcPr>
          <w:p w14:paraId="6F05D72B" w14:textId="5ADD77DF" w:rsidR="00B42E90" w:rsidRPr="00B42E90" w:rsidRDefault="00B42E90" w:rsidP="007C7917">
            <w:pPr>
              <w:jc w:val="center"/>
              <w:rPr>
                <w:rFonts w:ascii="Arial" w:hAnsi="Arial" w:cs="Arial"/>
                <w:color w:val="000000"/>
              </w:rPr>
            </w:pPr>
            <w:r w:rsidRPr="00B42E90">
              <w:rPr>
                <w:rFonts w:ascii="Arial" w:hAnsi="Arial" w:cs="Arial"/>
                <w:color w:val="000000"/>
              </w:rPr>
              <w:t>86</w:t>
            </w:r>
            <w:r w:rsidR="00ED13BF">
              <w:rPr>
                <w:rFonts w:ascii="Arial" w:hAnsi="Arial" w:cs="Arial"/>
                <w:color w:val="000000"/>
              </w:rPr>
              <w:t>.</w:t>
            </w:r>
            <w:r w:rsidRPr="00B42E90">
              <w:rPr>
                <w:rFonts w:ascii="Arial" w:hAnsi="Arial" w:cs="Arial"/>
                <w:color w:val="000000"/>
              </w:rPr>
              <w:t>2</w:t>
            </w:r>
          </w:p>
        </w:tc>
        <w:tc>
          <w:tcPr>
            <w:tcW w:w="1015" w:type="dxa"/>
            <w:tcBorders>
              <w:top w:val="single" w:sz="4" w:space="0" w:color="auto"/>
              <w:left w:val="nil"/>
              <w:bottom w:val="nil"/>
              <w:right w:val="nil"/>
            </w:tcBorders>
            <w:shd w:val="clear" w:color="auto" w:fill="auto"/>
            <w:noWrap/>
            <w:vAlign w:val="center"/>
            <w:hideMark/>
          </w:tcPr>
          <w:p w14:paraId="4E1C881A" w14:textId="77777777" w:rsidR="00B42E90" w:rsidRPr="00B42E90" w:rsidRDefault="00B42E90" w:rsidP="007C7917">
            <w:pPr>
              <w:jc w:val="center"/>
              <w:rPr>
                <w:rFonts w:ascii="Arial" w:hAnsi="Arial" w:cs="Arial"/>
                <w:color w:val="000000"/>
              </w:rPr>
            </w:pPr>
            <w:r w:rsidRPr="00B42E90">
              <w:rPr>
                <w:rFonts w:ascii="Arial" w:hAnsi="Arial" w:cs="Arial"/>
                <w:color w:val="000000"/>
              </w:rPr>
              <w:t>-</w:t>
            </w:r>
          </w:p>
        </w:tc>
      </w:tr>
      <w:tr w:rsidR="00B42E90" w:rsidRPr="00B42E90" w14:paraId="18E624C2" w14:textId="77777777" w:rsidTr="00B42E90">
        <w:trPr>
          <w:trHeight w:val="577"/>
          <w:jc w:val="center"/>
        </w:trPr>
        <w:tc>
          <w:tcPr>
            <w:tcW w:w="1573" w:type="dxa"/>
            <w:vMerge/>
            <w:tcBorders>
              <w:top w:val="nil"/>
              <w:left w:val="nil"/>
              <w:bottom w:val="single" w:sz="4" w:space="0" w:color="auto"/>
              <w:right w:val="nil"/>
            </w:tcBorders>
            <w:vAlign w:val="center"/>
            <w:hideMark/>
          </w:tcPr>
          <w:p w14:paraId="4B4FD66E" w14:textId="77777777" w:rsidR="00B42E90" w:rsidRPr="00B42E90" w:rsidRDefault="00B42E90" w:rsidP="007C7917">
            <w:pPr>
              <w:jc w:val="center"/>
              <w:rPr>
                <w:rFonts w:ascii="Arial" w:hAnsi="Arial" w:cs="Arial"/>
                <w:color w:val="000000"/>
              </w:rPr>
            </w:pPr>
          </w:p>
        </w:tc>
        <w:tc>
          <w:tcPr>
            <w:tcW w:w="1784" w:type="dxa"/>
            <w:tcBorders>
              <w:top w:val="nil"/>
              <w:left w:val="nil"/>
              <w:bottom w:val="single" w:sz="4" w:space="0" w:color="auto"/>
              <w:right w:val="nil"/>
            </w:tcBorders>
            <w:shd w:val="clear" w:color="auto" w:fill="auto"/>
            <w:noWrap/>
            <w:vAlign w:val="center"/>
            <w:hideMark/>
          </w:tcPr>
          <w:p w14:paraId="50E216F2" w14:textId="77777777" w:rsidR="00B42E90" w:rsidRPr="00B42E90" w:rsidRDefault="00B42E90" w:rsidP="007C7917">
            <w:pPr>
              <w:jc w:val="center"/>
              <w:rPr>
                <w:rFonts w:ascii="Arial" w:hAnsi="Arial" w:cs="Arial"/>
                <w:color w:val="000000"/>
              </w:rPr>
            </w:pPr>
            <w:r w:rsidRPr="00B42E90">
              <w:rPr>
                <w:rFonts w:ascii="Arial" w:hAnsi="Arial" w:cs="Arial"/>
                <w:color w:val="000000"/>
              </w:rPr>
              <w:t>Elastic-scattering spectroscopy</w:t>
            </w:r>
          </w:p>
        </w:tc>
        <w:tc>
          <w:tcPr>
            <w:tcW w:w="1179" w:type="dxa"/>
            <w:tcBorders>
              <w:top w:val="nil"/>
              <w:left w:val="nil"/>
              <w:bottom w:val="single" w:sz="4" w:space="0" w:color="auto"/>
              <w:right w:val="nil"/>
            </w:tcBorders>
            <w:shd w:val="clear" w:color="auto" w:fill="auto"/>
            <w:noWrap/>
            <w:vAlign w:val="center"/>
            <w:hideMark/>
          </w:tcPr>
          <w:p w14:paraId="0C972BB7" w14:textId="7B899796" w:rsidR="00B42E90" w:rsidRPr="00B42E90" w:rsidRDefault="00B42E90" w:rsidP="007C7917">
            <w:pPr>
              <w:jc w:val="center"/>
              <w:rPr>
                <w:rFonts w:ascii="Arial" w:hAnsi="Arial" w:cs="Arial"/>
                <w:color w:val="000000"/>
              </w:rPr>
            </w:pPr>
            <w:r w:rsidRPr="00B42E90">
              <w:rPr>
                <w:rFonts w:ascii="Arial" w:hAnsi="Arial" w:cs="Arial"/>
                <w:color w:val="000000"/>
              </w:rPr>
              <w:t>96</w:t>
            </w:r>
            <w:r w:rsidR="00ED13BF">
              <w:rPr>
                <w:rFonts w:ascii="Arial" w:hAnsi="Arial" w:cs="Arial"/>
                <w:color w:val="000000"/>
              </w:rPr>
              <w:t>.</w:t>
            </w:r>
            <w:r w:rsidRPr="00B42E90">
              <w:rPr>
                <w:rFonts w:ascii="Arial" w:hAnsi="Arial" w:cs="Arial"/>
                <w:color w:val="000000"/>
              </w:rPr>
              <w:t>5</w:t>
            </w:r>
          </w:p>
        </w:tc>
        <w:tc>
          <w:tcPr>
            <w:tcW w:w="1168" w:type="dxa"/>
            <w:tcBorders>
              <w:top w:val="nil"/>
              <w:left w:val="nil"/>
              <w:bottom w:val="single" w:sz="4" w:space="0" w:color="auto"/>
              <w:right w:val="nil"/>
            </w:tcBorders>
            <w:shd w:val="clear" w:color="auto" w:fill="auto"/>
            <w:noWrap/>
            <w:vAlign w:val="center"/>
            <w:hideMark/>
          </w:tcPr>
          <w:p w14:paraId="1E74D13E" w14:textId="7855D7A6" w:rsidR="00B42E90" w:rsidRPr="00B42E90" w:rsidRDefault="00B42E90" w:rsidP="007C7917">
            <w:pPr>
              <w:jc w:val="center"/>
              <w:rPr>
                <w:rFonts w:ascii="Arial" w:hAnsi="Arial" w:cs="Arial"/>
                <w:color w:val="000000"/>
              </w:rPr>
            </w:pPr>
            <w:r w:rsidRPr="00B42E90">
              <w:rPr>
                <w:rFonts w:ascii="Arial" w:hAnsi="Arial" w:cs="Arial"/>
                <w:color w:val="000000"/>
              </w:rPr>
              <w:t>56</w:t>
            </w:r>
            <w:r w:rsidR="00ED13BF">
              <w:rPr>
                <w:rFonts w:ascii="Arial" w:hAnsi="Arial" w:cs="Arial"/>
                <w:color w:val="000000"/>
              </w:rPr>
              <w:t>.</w:t>
            </w:r>
            <w:r w:rsidRPr="00B42E90">
              <w:rPr>
                <w:rFonts w:ascii="Arial" w:hAnsi="Arial" w:cs="Arial"/>
                <w:color w:val="000000"/>
              </w:rPr>
              <w:t>1</w:t>
            </w:r>
          </w:p>
        </w:tc>
        <w:tc>
          <w:tcPr>
            <w:tcW w:w="1144" w:type="dxa"/>
            <w:tcBorders>
              <w:top w:val="nil"/>
              <w:left w:val="nil"/>
              <w:bottom w:val="single" w:sz="4" w:space="0" w:color="auto"/>
              <w:right w:val="nil"/>
            </w:tcBorders>
            <w:shd w:val="clear" w:color="auto" w:fill="auto"/>
            <w:noWrap/>
            <w:vAlign w:val="center"/>
            <w:hideMark/>
          </w:tcPr>
          <w:p w14:paraId="028BEF20" w14:textId="59AE2E48" w:rsidR="00B42E90" w:rsidRPr="00B42E90" w:rsidRDefault="00B42E90" w:rsidP="007C7917">
            <w:pPr>
              <w:jc w:val="center"/>
              <w:rPr>
                <w:rFonts w:ascii="Arial" w:hAnsi="Arial" w:cs="Arial"/>
                <w:color w:val="000000"/>
              </w:rPr>
            </w:pPr>
            <w:r w:rsidRPr="00B42E90">
              <w:rPr>
                <w:rFonts w:ascii="Arial" w:hAnsi="Arial" w:cs="Arial"/>
                <w:color w:val="000000"/>
              </w:rPr>
              <w:t>97</w:t>
            </w:r>
            <w:r w:rsidR="00ED13BF">
              <w:rPr>
                <w:rFonts w:ascii="Arial" w:hAnsi="Arial" w:cs="Arial"/>
                <w:color w:val="000000"/>
              </w:rPr>
              <w:t>.</w:t>
            </w:r>
            <w:r w:rsidRPr="00B42E90">
              <w:rPr>
                <w:rFonts w:ascii="Arial" w:hAnsi="Arial" w:cs="Arial"/>
                <w:color w:val="000000"/>
              </w:rPr>
              <w:t>0</w:t>
            </w:r>
          </w:p>
        </w:tc>
        <w:tc>
          <w:tcPr>
            <w:tcW w:w="1211" w:type="dxa"/>
            <w:tcBorders>
              <w:top w:val="nil"/>
              <w:left w:val="nil"/>
              <w:bottom w:val="single" w:sz="4" w:space="0" w:color="auto"/>
              <w:right w:val="nil"/>
            </w:tcBorders>
            <w:shd w:val="clear" w:color="auto" w:fill="auto"/>
            <w:noWrap/>
            <w:vAlign w:val="center"/>
            <w:hideMark/>
          </w:tcPr>
          <w:p w14:paraId="4D61498F" w14:textId="4B905C55" w:rsidR="00B42E90" w:rsidRPr="00B42E90" w:rsidRDefault="00B42E90" w:rsidP="007C7917">
            <w:pPr>
              <w:jc w:val="center"/>
              <w:rPr>
                <w:rFonts w:ascii="Arial" w:hAnsi="Arial" w:cs="Arial"/>
                <w:color w:val="000000"/>
              </w:rPr>
            </w:pPr>
            <w:r w:rsidRPr="00B42E90">
              <w:rPr>
                <w:rFonts w:ascii="Arial" w:hAnsi="Arial" w:cs="Arial"/>
                <w:color w:val="000000"/>
              </w:rPr>
              <w:t>26</w:t>
            </w:r>
            <w:r w:rsidR="00ED13BF">
              <w:rPr>
                <w:rFonts w:ascii="Arial" w:hAnsi="Arial" w:cs="Arial"/>
                <w:color w:val="000000"/>
              </w:rPr>
              <w:t>.</w:t>
            </w:r>
            <w:r w:rsidRPr="00B42E90">
              <w:rPr>
                <w:rFonts w:ascii="Arial" w:hAnsi="Arial" w:cs="Arial"/>
                <w:color w:val="000000"/>
              </w:rPr>
              <w:t>2</w:t>
            </w:r>
          </w:p>
        </w:tc>
        <w:tc>
          <w:tcPr>
            <w:tcW w:w="1015" w:type="dxa"/>
            <w:tcBorders>
              <w:top w:val="nil"/>
              <w:left w:val="nil"/>
              <w:bottom w:val="single" w:sz="4" w:space="0" w:color="auto"/>
              <w:right w:val="nil"/>
            </w:tcBorders>
            <w:shd w:val="clear" w:color="auto" w:fill="auto"/>
            <w:noWrap/>
            <w:vAlign w:val="center"/>
            <w:hideMark/>
          </w:tcPr>
          <w:p w14:paraId="284FCFDD" w14:textId="77777777" w:rsidR="00B42E90" w:rsidRPr="00B42E90" w:rsidRDefault="00B42E90" w:rsidP="007C7917">
            <w:pPr>
              <w:jc w:val="center"/>
              <w:rPr>
                <w:rFonts w:ascii="Arial" w:hAnsi="Arial" w:cs="Arial"/>
                <w:color w:val="000000"/>
              </w:rPr>
            </w:pPr>
            <w:r w:rsidRPr="00B42E90">
              <w:rPr>
                <w:rFonts w:ascii="Arial" w:hAnsi="Arial" w:cs="Arial"/>
                <w:color w:val="000000"/>
              </w:rPr>
              <w:t>p &lt; 0.0001</w:t>
            </w:r>
          </w:p>
        </w:tc>
      </w:tr>
      <w:tr w:rsidR="00B42E90" w:rsidRPr="00B42E90" w14:paraId="19176E1B" w14:textId="77777777" w:rsidTr="00B42E90">
        <w:trPr>
          <w:trHeight w:val="558"/>
          <w:jc w:val="center"/>
        </w:trPr>
        <w:tc>
          <w:tcPr>
            <w:tcW w:w="1573" w:type="dxa"/>
            <w:vMerge w:val="restart"/>
            <w:tcBorders>
              <w:top w:val="single" w:sz="4" w:space="0" w:color="auto"/>
              <w:left w:val="nil"/>
              <w:bottom w:val="single" w:sz="8" w:space="0" w:color="000000"/>
              <w:right w:val="nil"/>
            </w:tcBorders>
            <w:shd w:val="clear" w:color="auto" w:fill="auto"/>
            <w:noWrap/>
            <w:vAlign w:val="center"/>
            <w:hideMark/>
          </w:tcPr>
          <w:p w14:paraId="501CE74A" w14:textId="77777777" w:rsidR="00B42E90" w:rsidRPr="00B42E90" w:rsidRDefault="00B42E90" w:rsidP="007C7917">
            <w:pPr>
              <w:jc w:val="center"/>
              <w:rPr>
                <w:rFonts w:ascii="Arial" w:hAnsi="Arial" w:cs="Arial"/>
                <w:color w:val="000000"/>
              </w:rPr>
            </w:pPr>
            <w:r w:rsidRPr="00B42E90">
              <w:rPr>
                <w:rFonts w:ascii="Arial" w:hAnsi="Arial" w:cs="Arial"/>
                <w:lang w:val="pt-BR"/>
              </w:rPr>
              <w:t>Total Body Mapping</w:t>
            </w:r>
          </w:p>
        </w:tc>
        <w:tc>
          <w:tcPr>
            <w:tcW w:w="1784" w:type="dxa"/>
            <w:tcBorders>
              <w:top w:val="single" w:sz="4" w:space="0" w:color="auto"/>
              <w:left w:val="nil"/>
              <w:bottom w:val="nil"/>
              <w:right w:val="nil"/>
            </w:tcBorders>
            <w:shd w:val="clear" w:color="auto" w:fill="auto"/>
            <w:noWrap/>
            <w:vAlign w:val="center"/>
            <w:hideMark/>
          </w:tcPr>
          <w:p w14:paraId="7FE1E04A" w14:textId="77777777" w:rsidR="00B42E90" w:rsidRPr="00B42E90" w:rsidRDefault="00B42E90" w:rsidP="007C7917">
            <w:pPr>
              <w:jc w:val="center"/>
              <w:rPr>
                <w:rFonts w:ascii="Arial" w:hAnsi="Arial" w:cs="Arial"/>
                <w:color w:val="000000"/>
              </w:rPr>
            </w:pPr>
            <w:r w:rsidRPr="00B42E90">
              <w:rPr>
                <w:rFonts w:ascii="Arial" w:hAnsi="Arial" w:cs="Arial"/>
                <w:color w:val="000000"/>
              </w:rPr>
              <w:t>ISIC AI algorithm</w:t>
            </w:r>
          </w:p>
        </w:tc>
        <w:tc>
          <w:tcPr>
            <w:tcW w:w="1179" w:type="dxa"/>
            <w:tcBorders>
              <w:top w:val="single" w:sz="4" w:space="0" w:color="auto"/>
              <w:left w:val="nil"/>
              <w:bottom w:val="nil"/>
              <w:right w:val="nil"/>
            </w:tcBorders>
            <w:shd w:val="clear" w:color="auto" w:fill="auto"/>
            <w:noWrap/>
            <w:vAlign w:val="center"/>
            <w:hideMark/>
          </w:tcPr>
          <w:p w14:paraId="176671FE" w14:textId="49A91949" w:rsidR="00B42E90" w:rsidRPr="00B42E90" w:rsidRDefault="00B42E90" w:rsidP="007C7917">
            <w:pPr>
              <w:jc w:val="center"/>
              <w:rPr>
                <w:rFonts w:ascii="Arial" w:hAnsi="Arial" w:cs="Arial"/>
                <w:color w:val="000000"/>
              </w:rPr>
            </w:pPr>
            <w:r w:rsidRPr="00B42E90">
              <w:rPr>
                <w:rFonts w:ascii="Arial" w:hAnsi="Arial" w:cs="Arial"/>
                <w:color w:val="000000"/>
              </w:rPr>
              <w:t>66</w:t>
            </w:r>
            <w:r w:rsidR="00ED13BF">
              <w:rPr>
                <w:rFonts w:ascii="Arial" w:hAnsi="Arial" w:cs="Arial"/>
                <w:color w:val="000000"/>
              </w:rPr>
              <w:t>.</w:t>
            </w:r>
            <w:r w:rsidRPr="00B42E90">
              <w:rPr>
                <w:rFonts w:ascii="Arial" w:hAnsi="Arial" w:cs="Arial"/>
                <w:color w:val="000000"/>
              </w:rPr>
              <w:t>7</w:t>
            </w:r>
          </w:p>
        </w:tc>
        <w:tc>
          <w:tcPr>
            <w:tcW w:w="1168" w:type="dxa"/>
            <w:tcBorders>
              <w:top w:val="single" w:sz="4" w:space="0" w:color="auto"/>
              <w:left w:val="nil"/>
              <w:bottom w:val="nil"/>
              <w:right w:val="nil"/>
            </w:tcBorders>
            <w:shd w:val="clear" w:color="auto" w:fill="auto"/>
            <w:noWrap/>
            <w:vAlign w:val="center"/>
            <w:hideMark/>
          </w:tcPr>
          <w:p w14:paraId="502FE188" w14:textId="50420F17" w:rsidR="00B42E90" w:rsidRPr="00B42E90" w:rsidRDefault="00B42E90" w:rsidP="007C7917">
            <w:pPr>
              <w:jc w:val="center"/>
              <w:rPr>
                <w:rFonts w:ascii="Arial" w:hAnsi="Arial" w:cs="Arial"/>
                <w:color w:val="000000"/>
              </w:rPr>
            </w:pPr>
            <w:r w:rsidRPr="00B42E90">
              <w:rPr>
                <w:rFonts w:ascii="Arial" w:hAnsi="Arial" w:cs="Arial"/>
                <w:color w:val="000000"/>
              </w:rPr>
              <w:t>99</w:t>
            </w:r>
            <w:r w:rsidR="00ED13BF">
              <w:rPr>
                <w:rFonts w:ascii="Arial" w:hAnsi="Arial" w:cs="Arial"/>
                <w:color w:val="000000"/>
              </w:rPr>
              <w:t>.</w:t>
            </w:r>
            <w:r w:rsidRPr="00B42E90">
              <w:rPr>
                <w:rFonts w:ascii="Arial" w:hAnsi="Arial" w:cs="Arial"/>
                <w:color w:val="000000"/>
              </w:rPr>
              <w:t>0</w:t>
            </w:r>
          </w:p>
        </w:tc>
        <w:tc>
          <w:tcPr>
            <w:tcW w:w="1144" w:type="dxa"/>
            <w:tcBorders>
              <w:top w:val="single" w:sz="4" w:space="0" w:color="auto"/>
              <w:left w:val="nil"/>
              <w:bottom w:val="nil"/>
              <w:right w:val="nil"/>
            </w:tcBorders>
            <w:shd w:val="clear" w:color="auto" w:fill="auto"/>
            <w:noWrap/>
            <w:vAlign w:val="center"/>
            <w:hideMark/>
          </w:tcPr>
          <w:p w14:paraId="57EC0A74" w14:textId="58468FA8" w:rsidR="00B42E90" w:rsidRPr="00B42E90" w:rsidRDefault="00B42E90" w:rsidP="007C7917">
            <w:pPr>
              <w:jc w:val="center"/>
              <w:rPr>
                <w:rFonts w:ascii="Arial" w:hAnsi="Arial" w:cs="Arial"/>
                <w:color w:val="000000"/>
              </w:rPr>
            </w:pPr>
            <w:r w:rsidRPr="00B42E90">
              <w:rPr>
                <w:rFonts w:ascii="Arial" w:hAnsi="Arial" w:cs="Arial"/>
                <w:color w:val="000000"/>
              </w:rPr>
              <w:t>55</w:t>
            </w:r>
            <w:r w:rsidR="00ED13BF">
              <w:rPr>
                <w:rFonts w:ascii="Arial" w:hAnsi="Arial" w:cs="Arial"/>
                <w:color w:val="000000"/>
              </w:rPr>
              <w:t>.</w:t>
            </w:r>
            <w:r w:rsidRPr="00B42E90">
              <w:rPr>
                <w:rFonts w:ascii="Arial" w:hAnsi="Arial" w:cs="Arial"/>
                <w:color w:val="000000"/>
              </w:rPr>
              <w:t>6</w:t>
            </w:r>
          </w:p>
        </w:tc>
        <w:tc>
          <w:tcPr>
            <w:tcW w:w="1211" w:type="dxa"/>
            <w:tcBorders>
              <w:top w:val="single" w:sz="4" w:space="0" w:color="auto"/>
              <w:left w:val="nil"/>
              <w:bottom w:val="nil"/>
              <w:right w:val="nil"/>
            </w:tcBorders>
            <w:shd w:val="clear" w:color="auto" w:fill="auto"/>
            <w:noWrap/>
            <w:vAlign w:val="center"/>
            <w:hideMark/>
          </w:tcPr>
          <w:p w14:paraId="1559DB23" w14:textId="39483EBB" w:rsidR="00B42E90" w:rsidRPr="00B42E90" w:rsidRDefault="00B42E90" w:rsidP="007C7917">
            <w:pPr>
              <w:jc w:val="center"/>
              <w:rPr>
                <w:rFonts w:ascii="Arial" w:hAnsi="Arial" w:cs="Arial"/>
                <w:color w:val="000000"/>
              </w:rPr>
            </w:pPr>
            <w:r w:rsidRPr="00B42E90">
              <w:rPr>
                <w:rFonts w:ascii="Arial" w:hAnsi="Arial" w:cs="Arial"/>
                <w:color w:val="000000"/>
              </w:rPr>
              <w:t>91</w:t>
            </w:r>
            <w:r w:rsidR="00ED13BF">
              <w:rPr>
                <w:rFonts w:ascii="Arial" w:hAnsi="Arial" w:cs="Arial"/>
                <w:color w:val="000000"/>
              </w:rPr>
              <w:t>.</w:t>
            </w:r>
            <w:r w:rsidRPr="00B42E90">
              <w:rPr>
                <w:rFonts w:ascii="Arial" w:hAnsi="Arial" w:cs="Arial"/>
                <w:color w:val="000000"/>
              </w:rPr>
              <w:t>4</w:t>
            </w:r>
          </w:p>
        </w:tc>
        <w:tc>
          <w:tcPr>
            <w:tcW w:w="1015" w:type="dxa"/>
            <w:tcBorders>
              <w:top w:val="single" w:sz="4" w:space="0" w:color="auto"/>
              <w:left w:val="nil"/>
              <w:bottom w:val="nil"/>
              <w:right w:val="nil"/>
            </w:tcBorders>
            <w:shd w:val="clear" w:color="auto" w:fill="auto"/>
            <w:noWrap/>
            <w:vAlign w:val="center"/>
            <w:hideMark/>
          </w:tcPr>
          <w:p w14:paraId="33387CC5" w14:textId="77777777" w:rsidR="00B42E90" w:rsidRPr="00B42E90" w:rsidRDefault="00B42E90" w:rsidP="007C7917">
            <w:pPr>
              <w:jc w:val="center"/>
              <w:rPr>
                <w:rFonts w:ascii="Arial" w:hAnsi="Arial" w:cs="Arial"/>
                <w:color w:val="000000"/>
              </w:rPr>
            </w:pPr>
            <w:r w:rsidRPr="00B42E90">
              <w:rPr>
                <w:rFonts w:ascii="Arial" w:hAnsi="Arial" w:cs="Arial"/>
                <w:color w:val="000000"/>
              </w:rPr>
              <w:t>-</w:t>
            </w:r>
          </w:p>
        </w:tc>
      </w:tr>
      <w:tr w:rsidR="00B42E90" w:rsidRPr="00B42E90" w14:paraId="36C35711" w14:textId="77777777" w:rsidTr="007C7917">
        <w:trPr>
          <w:trHeight w:val="558"/>
          <w:jc w:val="center"/>
        </w:trPr>
        <w:tc>
          <w:tcPr>
            <w:tcW w:w="1573" w:type="dxa"/>
            <w:vMerge/>
            <w:tcBorders>
              <w:top w:val="nil"/>
              <w:left w:val="nil"/>
              <w:bottom w:val="single" w:sz="8" w:space="0" w:color="000000"/>
              <w:right w:val="nil"/>
            </w:tcBorders>
            <w:vAlign w:val="center"/>
            <w:hideMark/>
          </w:tcPr>
          <w:p w14:paraId="32E7C1CC" w14:textId="77777777" w:rsidR="00B42E90" w:rsidRPr="00B42E90" w:rsidRDefault="00B42E90" w:rsidP="007C7917">
            <w:pPr>
              <w:jc w:val="center"/>
              <w:rPr>
                <w:rFonts w:ascii="Arial" w:hAnsi="Arial" w:cs="Arial"/>
                <w:color w:val="000000"/>
              </w:rPr>
            </w:pPr>
          </w:p>
        </w:tc>
        <w:tc>
          <w:tcPr>
            <w:tcW w:w="1784" w:type="dxa"/>
            <w:tcBorders>
              <w:top w:val="nil"/>
              <w:left w:val="nil"/>
              <w:bottom w:val="single" w:sz="8" w:space="0" w:color="auto"/>
              <w:right w:val="nil"/>
            </w:tcBorders>
            <w:shd w:val="clear" w:color="auto" w:fill="auto"/>
            <w:noWrap/>
            <w:vAlign w:val="center"/>
            <w:hideMark/>
          </w:tcPr>
          <w:p w14:paraId="00028D99" w14:textId="77777777" w:rsidR="00B42E90" w:rsidRPr="00B42E90" w:rsidRDefault="00B42E90" w:rsidP="007C7917">
            <w:pPr>
              <w:jc w:val="center"/>
              <w:rPr>
                <w:rFonts w:ascii="Arial" w:hAnsi="Arial" w:cs="Arial"/>
                <w:color w:val="000000"/>
              </w:rPr>
            </w:pPr>
            <w:r w:rsidRPr="00B42E90">
              <w:rPr>
                <w:rFonts w:ascii="Arial" w:hAnsi="Arial" w:cs="Arial"/>
                <w:color w:val="000000"/>
              </w:rPr>
              <w:t>7-class-1 diagnosis AI</w:t>
            </w:r>
          </w:p>
        </w:tc>
        <w:tc>
          <w:tcPr>
            <w:tcW w:w="1179" w:type="dxa"/>
            <w:tcBorders>
              <w:top w:val="nil"/>
              <w:left w:val="nil"/>
              <w:bottom w:val="single" w:sz="8" w:space="0" w:color="auto"/>
              <w:right w:val="nil"/>
            </w:tcBorders>
            <w:shd w:val="clear" w:color="auto" w:fill="auto"/>
            <w:noWrap/>
            <w:vAlign w:val="center"/>
            <w:hideMark/>
          </w:tcPr>
          <w:p w14:paraId="7CFEDBED" w14:textId="19ADC4D9" w:rsidR="00B42E90" w:rsidRPr="00B42E90" w:rsidRDefault="00B42E90" w:rsidP="007C7917">
            <w:pPr>
              <w:jc w:val="center"/>
              <w:rPr>
                <w:rFonts w:ascii="Arial" w:hAnsi="Arial" w:cs="Arial"/>
                <w:color w:val="000000"/>
              </w:rPr>
            </w:pPr>
            <w:r w:rsidRPr="00B42E90">
              <w:rPr>
                <w:rFonts w:ascii="Arial" w:hAnsi="Arial" w:cs="Arial"/>
                <w:color w:val="000000"/>
              </w:rPr>
              <w:t>66</w:t>
            </w:r>
            <w:r w:rsidR="00ED13BF">
              <w:rPr>
                <w:rFonts w:ascii="Arial" w:hAnsi="Arial" w:cs="Arial"/>
                <w:color w:val="000000"/>
              </w:rPr>
              <w:t>.</w:t>
            </w:r>
            <w:r w:rsidRPr="00B42E90">
              <w:rPr>
                <w:rFonts w:ascii="Arial" w:hAnsi="Arial" w:cs="Arial"/>
                <w:color w:val="000000"/>
              </w:rPr>
              <w:t>7</w:t>
            </w:r>
          </w:p>
        </w:tc>
        <w:tc>
          <w:tcPr>
            <w:tcW w:w="1168" w:type="dxa"/>
            <w:tcBorders>
              <w:top w:val="nil"/>
              <w:left w:val="nil"/>
              <w:bottom w:val="single" w:sz="8" w:space="0" w:color="auto"/>
              <w:right w:val="nil"/>
            </w:tcBorders>
            <w:shd w:val="clear" w:color="auto" w:fill="auto"/>
            <w:noWrap/>
            <w:vAlign w:val="center"/>
            <w:hideMark/>
          </w:tcPr>
          <w:p w14:paraId="58481FE3" w14:textId="62A50597" w:rsidR="00B42E90" w:rsidRPr="00B42E90" w:rsidRDefault="00B42E90" w:rsidP="007C7917">
            <w:pPr>
              <w:jc w:val="center"/>
              <w:rPr>
                <w:rFonts w:ascii="Arial" w:hAnsi="Arial" w:cs="Arial"/>
                <w:color w:val="000000"/>
              </w:rPr>
            </w:pPr>
            <w:r w:rsidRPr="00B42E90">
              <w:rPr>
                <w:rFonts w:ascii="Arial" w:hAnsi="Arial" w:cs="Arial"/>
                <w:color w:val="000000"/>
              </w:rPr>
              <w:t>99</w:t>
            </w:r>
            <w:r w:rsidR="00ED13BF">
              <w:rPr>
                <w:rFonts w:ascii="Arial" w:hAnsi="Arial" w:cs="Arial"/>
                <w:color w:val="000000"/>
              </w:rPr>
              <w:t>.</w:t>
            </w:r>
            <w:r w:rsidRPr="00B42E90">
              <w:rPr>
                <w:rFonts w:ascii="Arial" w:hAnsi="Arial" w:cs="Arial"/>
                <w:color w:val="000000"/>
              </w:rPr>
              <w:t>0</w:t>
            </w:r>
          </w:p>
        </w:tc>
        <w:tc>
          <w:tcPr>
            <w:tcW w:w="1144" w:type="dxa"/>
            <w:tcBorders>
              <w:top w:val="nil"/>
              <w:left w:val="nil"/>
              <w:bottom w:val="single" w:sz="8" w:space="0" w:color="auto"/>
              <w:right w:val="nil"/>
            </w:tcBorders>
            <w:shd w:val="clear" w:color="auto" w:fill="auto"/>
            <w:noWrap/>
            <w:vAlign w:val="center"/>
            <w:hideMark/>
          </w:tcPr>
          <w:p w14:paraId="61FC3AC7" w14:textId="40D5A167" w:rsidR="00B42E90" w:rsidRPr="00B42E90" w:rsidRDefault="00B42E90" w:rsidP="007C7917">
            <w:pPr>
              <w:jc w:val="center"/>
              <w:rPr>
                <w:rFonts w:ascii="Arial" w:hAnsi="Arial" w:cs="Arial"/>
                <w:color w:val="000000"/>
              </w:rPr>
            </w:pPr>
            <w:r w:rsidRPr="00B42E90">
              <w:rPr>
                <w:rFonts w:ascii="Arial" w:hAnsi="Arial" w:cs="Arial"/>
                <w:color w:val="000000"/>
              </w:rPr>
              <w:t>83</w:t>
            </w:r>
            <w:r w:rsidR="00ED13BF">
              <w:rPr>
                <w:rFonts w:ascii="Arial" w:hAnsi="Arial" w:cs="Arial"/>
                <w:color w:val="000000"/>
              </w:rPr>
              <w:t>.</w:t>
            </w:r>
            <w:r w:rsidRPr="00B42E90">
              <w:rPr>
                <w:rFonts w:ascii="Arial" w:hAnsi="Arial" w:cs="Arial"/>
                <w:color w:val="000000"/>
              </w:rPr>
              <w:t>3</w:t>
            </w:r>
          </w:p>
        </w:tc>
        <w:tc>
          <w:tcPr>
            <w:tcW w:w="1211" w:type="dxa"/>
            <w:tcBorders>
              <w:top w:val="nil"/>
              <w:left w:val="nil"/>
              <w:bottom w:val="single" w:sz="8" w:space="0" w:color="auto"/>
              <w:right w:val="nil"/>
            </w:tcBorders>
            <w:shd w:val="clear" w:color="auto" w:fill="auto"/>
            <w:noWrap/>
            <w:vAlign w:val="center"/>
            <w:hideMark/>
          </w:tcPr>
          <w:p w14:paraId="2467D30A" w14:textId="6495319D" w:rsidR="00B42E90" w:rsidRPr="00B42E90" w:rsidRDefault="00B42E90" w:rsidP="007C7917">
            <w:pPr>
              <w:jc w:val="center"/>
              <w:rPr>
                <w:rFonts w:ascii="Arial" w:hAnsi="Arial" w:cs="Arial"/>
                <w:color w:val="000000"/>
              </w:rPr>
            </w:pPr>
            <w:r w:rsidRPr="00B42E90">
              <w:rPr>
                <w:rFonts w:ascii="Arial" w:hAnsi="Arial" w:cs="Arial"/>
                <w:color w:val="000000"/>
              </w:rPr>
              <w:t>92</w:t>
            </w:r>
            <w:r w:rsidR="00ED13BF">
              <w:rPr>
                <w:rFonts w:ascii="Arial" w:hAnsi="Arial" w:cs="Arial"/>
                <w:color w:val="000000"/>
              </w:rPr>
              <w:t>.</w:t>
            </w:r>
            <w:r w:rsidRPr="00B42E90">
              <w:rPr>
                <w:rFonts w:ascii="Arial" w:hAnsi="Arial" w:cs="Arial"/>
                <w:color w:val="000000"/>
              </w:rPr>
              <w:t>9</w:t>
            </w:r>
          </w:p>
        </w:tc>
        <w:tc>
          <w:tcPr>
            <w:tcW w:w="1015" w:type="dxa"/>
            <w:tcBorders>
              <w:top w:val="nil"/>
              <w:left w:val="nil"/>
              <w:bottom w:val="single" w:sz="8" w:space="0" w:color="auto"/>
              <w:right w:val="nil"/>
            </w:tcBorders>
            <w:shd w:val="clear" w:color="auto" w:fill="auto"/>
            <w:noWrap/>
            <w:vAlign w:val="center"/>
            <w:hideMark/>
          </w:tcPr>
          <w:p w14:paraId="3E17EBF1" w14:textId="77777777" w:rsidR="00B42E90" w:rsidRPr="00B42E90" w:rsidRDefault="00B42E90" w:rsidP="007C7917">
            <w:pPr>
              <w:jc w:val="center"/>
              <w:rPr>
                <w:rFonts w:ascii="Arial" w:hAnsi="Arial" w:cs="Arial"/>
                <w:color w:val="000000"/>
              </w:rPr>
            </w:pPr>
            <w:r w:rsidRPr="00B42E90">
              <w:rPr>
                <w:rFonts w:ascii="Arial" w:hAnsi="Arial" w:cs="Arial"/>
                <w:color w:val="000000"/>
              </w:rPr>
              <w:t>-</w:t>
            </w:r>
          </w:p>
        </w:tc>
      </w:tr>
    </w:tbl>
    <w:p w14:paraId="32C86ABE" w14:textId="586398A7" w:rsidR="00B42E90" w:rsidRDefault="00B42E90" w:rsidP="001C02D3">
      <w:pPr>
        <w:pStyle w:val="Body"/>
        <w:spacing w:after="0"/>
        <w:rPr>
          <w:rFonts w:ascii="Arial" w:hAnsi="Arial" w:cs="Arial"/>
          <w:b/>
          <w:bCs/>
        </w:rPr>
      </w:pPr>
    </w:p>
    <w:p w14:paraId="77D2EA59" w14:textId="77777777" w:rsidR="00E56769" w:rsidRPr="003E46A9" w:rsidRDefault="00E56769" w:rsidP="001C02D3">
      <w:pPr>
        <w:pStyle w:val="Body"/>
        <w:spacing w:after="0"/>
        <w:rPr>
          <w:rFonts w:ascii="Arial" w:hAnsi="Arial" w:cs="Arial"/>
          <w:i/>
          <w:iCs/>
          <w:lang w:val="pt-BR"/>
        </w:rPr>
      </w:pPr>
      <w:r w:rsidRPr="00E56769">
        <w:rPr>
          <w:rFonts w:ascii="Arial" w:hAnsi="Arial" w:cs="Arial"/>
          <w:i/>
          <w:iCs/>
          <w:lang w:val="pt-BR"/>
        </w:rPr>
        <w:t>Source: The authors (2024).</w:t>
      </w:r>
    </w:p>
    <w:p w14:paraId="0468DBFA" w14:textId="77777777" w:rsidR="00E56769" w:rsidRDefault="00E56769" w:rsidP="001C02D3">
      <w:pPr>
        <w:pStyle w:val="Body"/>
        <w:spacing w:after="0"/>
        <w:rPr>
          <w:rFonts w:ascii="Arial" w:hAnsi="Arial" w:cs="Arial"/>
          <w:b/>
          <w:bCs/>
          <w:lang w:val="pt-BR"/>
        </w:rPr>
      </w:pPr>
    </w:p>
    <w:p w14:paraId="3CBD24A3" w14:textId="77777777" w:rsidR="00E56769" w:rsidRPr="00E56769" w:rsidRDefault="00E56769" w:rsidP="001C02D3">
      <w:pPr>
        <w:pStyle w:val="Body"/>
        <w:spacing w:after="0"/>
        <w:rPr>
          <w:rFonts w:ascii="Arial" w:hAnsi="Arial" w:cs="Arial"/>
          <w:lang w:val="pt-BR"/>
        </w:rPr>
      </w:pPr>
    </w:p>
    <w:p w14:paraId="59B1543F" w14:textId="51D86D54" w:rsidR="00E56769" w:rsidRPr="007E748D" w:rsidRDefault="00E56769" w:rsidP="001C02D3">
      <w:pPr>
        <w:pStyle w:val="Body"/>
        <w:spacing w:after="0"/>
        <w:rPr>
          <w:rFonts w:ascii="Arial" w:hAnsi="Arial" w:cs="Arial"/>
        </w:rPr>
      </w:pPr>
      <w:r w:rsidRPr="00E56769">
        <w:rPr>
          <w:rFonts w:ascii="Arial" w:hAnsi="Arial" w:cs="Arial"/>
        </w:rPr>
        <w:t>In total, twelve AI models presented comparative information on specificity (Figure 2) and eight on sensitivity (Figure 3), both from dermatologists and the algorithm, allowing for an overall comparison.</w:t>
      </w:r>
    </w:p>
    <w:p w14:paraId="437787A6" w14:textId="77777777" w:rsidR="00891FEB" w:rsidRDefault="00891FEB" w:rsidP="001C02D3">
      <w:pPr>
        <w:pStyle w:val="Body"/>
        <w:spacing w:after="0"/>
        <w:rPr>
          <w:rFonts w:ascii="Arial" w:hAnsi="Arial" w:cs="Arial"/>
          <w:b/>
          <w:bCs/>
          <w:color w:val="FF0000"/>
        </w:rPr>
      </w:pPr>
    </w:p>
    <w:p w14:paraId="71C1747B" w14:textId="77777777" w:rsidR="0068639E" w:rsidRDefault="0068639E" w:rsidP="001C02D3">
      <w:pPr>
        <w:pStyle w:val="Body"/>
        <w:spacing w:after="0"/>
        <w:rPr>
          <w:rFonts w:ascii="Arial" w:hAnsi="Arial" w:cs="Arial"/>
          <w:b/>
          <w:bCs/>
          <w:color w:val="FF0000"/>
        </w:rPr>
      </w:pPr>
    </w:p>
    <w:p w14:paraId="71D021CA" w14:textId="77777777" w:rsidR="0068639E" w:rsidRDefault="0068639E" w:rsidP="001C02D3">
      <w:pPr>
        <w:pStyle w:val="Body"/>
        <w:spacing w:after="0"/>
        <w:rPr>
          <w:rFonts w:ascii="Arial" w:hAnsi="Arial" w:cs="Arial"/>
          <w:b/>
          <w:bCs/>
          <w:color w:val="FF0000"/>
        </w:rPr>
      </w:pPr>
    </w:p>
    <w:p w14:paraId="4B7201E4" w14:textId="77777777" w:rsidR="0068639E" w:rsidRDefault="0068639E" w:rsidP="001C02D3">
      <w:pPr>
        <w:pStyle w:val="Body"/>
        <w:spacing w:after="0"/>
        <w:rPr>
          <w:rFonts w:ascii="Arial" w:hAnsi="Arial" w:cs="Arial"/>
          <w:b/>
          <w:bCs/>
          <w:color w:val="FF0000"/>
        </w:rPr>
      </w:pPr>
    </w:p>
    <w:p w14:paraId="052CCCD2" w14:textId="77777777" w:rsidR="0068639E" w:rsidRDefault="0068639E" w:rsidP="001C02D3">
      <w:pPr>
        <w:pStyle w:val="Body"/>
        <w:spacing w:after="0"/>
        <w:rPr>
          <w:rFonts w:ascii="Arial" w:hAnsi="Arial" w:cs="Arial"/>
          <w:b/>
          <w:bCs/>
          <w:color w:val="FF0000"/>
        </w:rPr>
      </w:pPr>
    </w:p>
    <w:p w14:paraId="12FD0526" w14:textId="77777777" w:rsidR="0068639E" w:rsidRDefault="0068639E" w:rsidP="001C02D3">
      <w:pPr>
        <w:pStyle w:val="Body"/>
        <w:spacing w:after="0"/>
        <w:rPr>
          <w:rFonts w:ascii="Arial" w:hAnsi="Arial" w:cs="Arial"/>
          <w:b/>
          <w:bCs/>
          <w:color w:val="FF0000"/>
        </w:rPr>
      </w:pPr>
    </w:p>
    <w:p w14:paraId="60F26152" w14:textId="77777777" w:rsidR="0068639E" w:rsidRDefault="0068639E" w:rsidP="001C02D3">
      <w:pPr>
        <w:pStyle w:val="Body"/>
        <w:spacing w:after="0"/>
        <w:rPr>
          <w:rFonts w:ascii="Arial" w:hAnsi="Arial" w:cs="Arial"/>
          <w:b/>
          <w:bCs/>
          <w:color w:val="FF0000"/>
        </w:rPr>
      </w:pPr>
    </w:p>
    <w:p w14:paraId="1F48E064" w14:textId="77777777" w:rsidR="0068639E" w:rsidRDefault="0068639E" w:rsidP="001C02D3">
      <w:pPr>
        <w:pStyle w:val="Body"/>
        <w:spacing w:after="0"/>
        <w:rPr>
          <w:rFonts w:ascii="Arial" w:hAnsi="Arial" w:cs="Arial"/>
          <w:b/>
          <w:bCs/>
          <w:color w:val="FF0000"/>
        </w:rPr>
      </w:pPr>
    </w:p>
    <w:p w14:paraId="0155EC14" w14:textId="77777777" w:rsidR="0068639E" w:rsidRDefault="0068639E" w:rsidP="001C02D3">
      <w:pPr>
        <w:pStyle w:val="Body"/>
        <w:spacing w:after="0"/>
        <w:rPr>
          <w:rFonts w:ascii="Arial" w:hAnsi="Arial" w:cs="Arial"/>
          <w:b/>
          <w:bCs/>
          <w:color w:val="FF0000"/>
        </w:rPr>
      </w:pPr>
    </w:p>
    <w:p w14:paraId="42F34387" w14:textId="77777777" w:rsidR="0068639E" w:rsidRDefault="0068639E" w:rsidP="001C02D3">
      <w:pPr>
        <w:pStyle w:val="Body"/>
        <w:spacing w:after="0"/>
        <w:rPr>
          <w:rFonts w:ascii="Arial" w:hAnsi="Arial" w:cs="Arial"/>
          <w:b/>
          <w:bCs/>
          <w:color w:val="FF0000"/>
        </w:rPr>
      </w:pPr>
    </w:p>
    <w:p w14:paraId="2A088773" w14:textId="77777777" w:rsidR="0068639E" w:rsidRDefault="0068639E" w:rsidP="001C02D3">
      <w:pPr>
        <w:pStyle w:val="Body"/>
        <w:spacing w:after="0"/>
        <w:rPr>
          <w:rFonts w:ascii="Arial" w:hAnsi="Arial" w:cs="Arial"/>
          <w:b/>
          <w:bCs/>
          <w:color w:val="FF0000"/>
        </w:rPr>
      </w:pPr>
    </w:p>
    <w:p w14:paraId="4B9F30A3" w14:textId="77777777" w:rsidR="0068639E" w:rsidRDefault="0068639E" w:rsidP="001C02D3">
      <w:pPr>
        <w:pStyle w:val="Body"/>
        <w:spacing w:after="0"/>
        <w:rPr>
          <w:rFonts w:ascii="Arial" w:hAnsi="Arial" w:cs="Arial"/>
          <w:b/>
          <w:bCs/>
          <w:color w:val="FF0000"/>
        </w:rPr>
      </w:pPr>
    </w:p>
    <w:p w14:paraId="136E706F" w14:textId="77777777" w:rsidR="0068639E" w:rsidRDefault="0068639E" w:rsidP="001C02D3">
      <w:pPr>
        <w:pStyle w:val="Body"/>
        <w:spacing w:after="0"/>
        <w:rPr>
          <w:rFonts w:ascii="Arial" w:hAnsi="Arial" w:cs="Arial"/>
          <w:b/>
          <w:bCs/>
          <w:color w:val="FF0000"/>
        </w:rPr>
      </w:pPr>
    </w:p>
    <w:p w14:paraId="1227EC80" w14:textId="77777777" w:rsidR="0068639E" w:rsidRDefault="0068639E" w:rsidP="001C02D3">
      <w:pPr>
        <w:pStyle w:val="Body"/>
        <w:spacing w:after="0"/>
        <w:rPr>
          <w:rFonts w:ascii="Arial" w:hAnsi="Arial" w:cs="Arial"/>
          <w:b/>
          <w:bCs/>
          <w:color w:val="FF0000"/>
        </w:rPr>
      </w:pPr>
    </w:p>
    <w:p w14:paraId="1AEFCCC9" w14:textId="77777777" w:rsidR="0068639E" w:rsidRDefault="0068639E" w:rsidP="001C02D3">
      <w:pPr>
        <w:pStyle w:val="Body"/>
        <w:spacing w:after="0"/>
        <w:rPr>
          <w:rFonts w:ascii="Arial" w:hAnsi="Arial" w:cs="Arial"/>
          <w:b/>
          <w:bCs/>
          <w:color w:val="FF0000"/>
        </w:rPr>
      </w:pPr>
    </w:p>
    <w:p w14:paraId="1CC1160B" w14:textId="77777777" w:rsidR="0068639E" w:rsidRDefault="0068639E" w:rsidP="001C02D3">
      <w:pPr>
        <w:pStyle w:val="Body"/>
        <w:spacing w:after="0"/>
        <w:rPr>
          <w:rFonts w:ascii="Arial" w:hAnsi="Arial" w:cs="Arial"/>
          <w:b/>
          <w:bCs/>
          <w:color w:val="FF0000"/>
        </w:rPr>
      </w:pPr>
    </w:p>
    <w:p w14:paraId="0974C45A" w14:textId="77777777" w:rsidR="0068639E" w:rsidRDefault="0068639E" w:rsidP="001C02D3">
      <w:pPr>
        <w:pStyle w:val="Body"/>
        <w:spacing w:after="0"/>
        <w:rPr>
          <w:rFonts w:ascii="Arial" w:hAnsi="Arial" w:cs="Arial"/>
          <w:b/>
          <w:bCs/>
          <w:color w:val="FF0000"/>
        </w:rPr>
      </w:pPr>
    </w:p>
    <w:p w14:paraId="7CBD7C16" w14:textId="77777777" w:rsidR="0068639E" w:rsidRDefault="0068639E" w:rsidP="001C02D3">
      <w:pPr>
        <w:pStyle w:val="Body"/>
        <w:spacing w:after="0"/>
        <w:rPr>
          <w:rFonts w:ascii="Arial" w:hAnsi="Arial" w:cs="Arial"/>
          <w:b/>
          <w:bCs/>
          <w:color w:val="FF0000"/>
        </w:rPr>
      </w:pPr>
    </w:p>
    <w:p w14:paraId="635F1155" w14:textId="77777777" w:rsidR="0068639E" w:rsidRDefault="0068639E" w:rsidP="001C02D3">
      <w:pPr>
        <w:pStyle w:val="Body"/>
        <w:spacing w:after="0"/>
        <w:rPr>
          <w:rFonts w:ascii="Arial" w:hAnsi="Arial" w:cs="Arial"/>
          <w:b/>
          <w:bCs/>
          <w:color w:val="FF0000"/>
        </w:rPr>
      </w:pPr>
    </w:p>
    <w:p w14:paraId="769AB381" w14:textId="62602C6F" w:rsidR="009265AA" w:rsidRDefault="009265AA" w:rsidP="001C02D3">
      <w:pPr>
        <w:pStyle w:val="Body"/>
        <w:spacing w:after="0"/>
        <w:rPr>
          <w:rFonts w:ascii="Arial" w:hAnsi="Arial" w:cs="Arial"/>
          <w:b/>
          <w:bCs/>
          <w:color w:val="000000" w:themeColor="text1"/>
        </w:rPr>
      </w:pPr>
      <w:r w:rsidRPr="007C7917">
        <w:rPr>
          <w:rFonts w:ascii="Arial" w:hAnsi="Arial" w:cs="Arial"/>
          <w:b/>
          <w:bCs/>
          <w:color w:val="000000" w:themeColor="text1"/>
        </w:rPr>
        <w:t>Figure 2 – Comparison of the specificity of melanoma diagnosis performed by dermatologists and artificial intelligences from each architecture used, in percentage, 2024.</w:t>
      </w:r>
    </w:p>
    <w:p w14:paraId="1E957684" w14:textId="35874C26" w:rsidR="007C7917" w:rsidRPr="007C7917" w:rsidRDefault="007C7917" w:rsidP="001C02D3">
      <w:pPr>
        <w:pStyle w:val="Body"/>
        <w:spacing w:after="0"/>
        <w:rPr>
          <w:rFonts w:ascii="Arial" w:hAnsi="Arial" w:cs="Arial"/>
          <w:b/>
          <w:bCs/>
          <w:color w:val="000000" w:themeColor="text1"/>
        </w:rPr>
      </w:pPr>
      <w:r>
        <w:rPr>
          <w:noProof/>
          <w:lang w:val="en-IN" w:eastAsia="en-IN"/>
        </w:rPr>
        <w:drawing>
          <wp:inline distT="0" distB="0" distL="0" distR="0" wp14:anchorId="228126D2" wp14:editId="457AB5A9">
            <wp:extent cx="6858000" cy="5172710"/>
            <wp:effectExtent l="0" t="0" r="0" b="8890"/>
            <wp:docPr id="1" name="Gráfico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31A266-4156-D39B-079F-3B882199EA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A83A269" w14:textId="216360FF" w:rsidR="009265AA" w:rsidRPr="00891FEB" w:rsidRDefault="009265AA" w:rsidP="001C02D3">
      <w:pPr>
        <w:pStyle w:val="Body"/>
        <w:spacing w:after="0"/>
        <w:rPr>
          <w:rFonts w:ascii="Arial" w:hAnsi="Arial" w:cs="Arial"/>
          <w:color w:val="FF0000"/>
        </w:rPr>
      </w:pPr>
    </w:p>
    <w:p w14:paraId="32645F1F" w14:textId="619F4CBF" w:rsidR="00F75229" w:rsidRDefault="00F75229" w:rsidP="001C02D3">
      <w:pPr>
        <w:pStyle w:val="Body"/>
        <w:spacing w:after="0"/>
        <w:rPr>
          <w:rFonts w:ascii="Arial" w:hAnsi="Arial" w:cs="Arial"/>
          <w:color w:val="FF0000"/>
          <w:lang w:val="pt-BR"/>
        </w:rPr>
      </w:pPr>
    </w:p>
    <w:p w14:paraId="5E74CCDF" w14:textId="77777777" w:rsidR="00891FEB" w:rsidRPr="009E4446" w:rsidRDefault="00891FEB" w:rsidP="001C02D3">
      <w:pPr>
        <w:pStyle w:val="Body"/>
        <w:spacing w:after="0"/>
        <w:rPr>
          <w:rFonts w:ascii="Arial" w:hAnsi="Arial" w:cs="Arial"/>
          <w:i/>
          <w:iCs/>
          <w:color w:val="FF0000"/>
        </w:rPr>
      </w:pPr>
      <w:r w:rsidRPr="007C7917">
        <w:rPr>
          <w:rFonts w:ascii="Arial" w:hAnsi="Arial" w:cs="Arial"/>
          <w:i/>
          <w:iCs/>
          <w:color w:val="000000" w:themeColor="text1"/>
        </w:rPr>
        <w:t>Source: The authors (2024).</w:t>
      </w:r>
    </w:p>
    <w:p w14:paraId="4CF838FC" w14:textId="77777777" w:rsidR="00891FEB" w:rsidRPr="009E4446" w:rsidRDefault="00891FEB" w:rsidP="001C02D3">
      <w:pPr>
        <w:pStyle w:val="Body"/>
        <w:spacing w:after="0"/>
        <w:rPr>
          <w:rFonts w:ascii="Arial" w:hAnsi="Arial" w:cs="Arial"/>
          <w:color w:val="FF0000"/>
        </w:rPr>
      </w:pPr>
    </w:p>
    <w:p w14:paraId="3594E616" w14:textId="14C9580C" w:rsidR="00F75229" w:rsidRDefault="00F75229" w:rsidP="001C02D3">
      <w:pPr>
        <w:pStyle w:val="Body"/>
        <w:spacing w:after="0"/>
        <w:rPr>
          <w:rFonts w:ascii="Arial" w:hAnsi="Arial" w:cs="Arial"/>
          <w:color w:val="FF0000"/>
        </w:rPr>
      </w:pPr>
    </w:p>
    <w:p w14:paraId="0B43907D" w14:textId="02AF00C9" w:rsidR="007C7917" w:rsidRDefault="007C7917" w:rsidP="001C02D3">
      <w:pPr>
        <w:pStyle w:val="Body"/>
        <w:spacing w:after="0"/>
        <w:rPr>
          <w:rFonts w:ascii="Arial" w:hAnsi="Arial" w:cs="Arial"/>
          <w:color w:val="FF0000"/>
        </w:rPr>
      </w:pPr>
    </w:p>
    <w:p w14:paraId="0EBDCE01" w14:textId="63C70318" w:rsidR="007C7917" w:rsidRDefault="007C7917" w:rsidP="001C02D3">
      <w:pPr>
        <w:pStyle w:val="Body"/>
        <w:spacing w:after="0"/>
        <w:rPr>
          <w:rFonts w:ascii="Arial" w:hAnsi="Arial" w:cs="Arial"/>
          <w:color w:val="FF0000"/>
        </w:rPr>
      </w:pPr>
    </w:p>
    <w:p w14:paraId="64CE9193" w14:textId="27948B2B" w:rsidR="007C7917" w:rsidRDefault="007C7917" w:rsidP="001C02D3">
      <w:pPr>
        <w:pStyle w:val="Body"/>
        <w:spacing w:after="0"/>
        <w:rPr>
          <w:rFonts w:ascii="Arial" w:hAnsi="Arial" w:cs="Arial"/>
          <w:color w:val="FF0000"/>
        </w:rPr>
      </w:pPr>
    </w:p>
    <w:p w14:paraId="08ABB795" w14:textId="6F6AF87D" w:rsidR="007C7917" w:rsidRDefault="007C7917" w:rsidP="001C02D3">
      <w:pPr>
        <w:pStyle w:val="Body"/>
        <w:spacing w:after="0"/>
        <w:rPr>
          <w:rFonts w:ascii="Arial" w:hAnsi="Arial" w:cs="Arial"/>
          <w:color w:val="FF0000"/>
        </w:rPr>
      </w:pPr>
    </w:p>
    <w:p w14:paraId="75CBB9AF" w14:textId="55698074" w:rsidR="007C7917" w:rsidRDefault="007C7917" w:rsidP="001C02D3">
      <w:pPr>
        <w:pStyle w:val="Body"/>
        <w:spacing w:after="0"/>
        <w:rPr>
          <w:rFonts w:ascii="Arial" w:hAnsi="Arial" w:cs="Arial"/>
          <w:color w:val="FF0000"/>
        </w:rPr>
      </w:pPr>
    </w:p>
    <w:p w14:paraId="4B71D3A8" w14:textId="493E63D5" w:rsidR="007C7917" w:rsidRDefault="007C7917" w:rsidP="001C02D3">
      <w:pPr>
        <w:pStyle w:val="Body"/>
        <w:spacing w:after="0"/>
        <w:rPr>
          <w:rFonts w:ascii="Arial" w:hAnsi="Arial" w:cs="Arial"/>
          <w:color w:val="FF0000"/>
        </w:rPr>
      </w:pPr>
    </w:p>
    <w:p w14:paraId="7988C6A1" w14:textId="31732F07" w:rsidR="007C7917" w:rsidRDefault="007C7917" w:rsidP="001C02D3">
      <w:pPr>
        <w:pStyle w:val="Body"/>
        <w:spacing w:after="0"/>
        <w:rPr>
          <w:rFonts w:ascii="Arial" w:hAnsi="Arial" w:cs="Arial"/>
          <w:color w:val="FF0000"/>
        </w:rPr>
      </w:pPr>
    </w:p>
    <w:p w14:paraId="2ADFDF75" w14:textId="3530ED1C" w:rsidR="007C7917" w:rsidRDefault="007C7917" w:rsidP="001C02D3">
      <w:pPr>
        <w:pStyle w:val="Body"/>
        <w:spacing w:after="0"/>
        <w:rPr>
          <w:rFonts w:ascii="Arial" w:hAnsi="Arial" w:cs="Arial"/>
          <w:color w:val="FF0000"/>
        </w:rPr>
      </w:pPr>
    </w:p>
    <w:p w14:paraId="31052DC8" w14:textId="391EA097" w:rsidR="007C7917" w:rsidRDefault="007C7917" w:rsidP="001C02D3">
      <w:pPr>
        <w:pStyle w:val="Body"/>
        <w:spacing w:after="0"/>
        <w:rPr>
          <w:rFonts w:ascii="Arial" w:hAnsi="Arial" w:cs="Arial"/>
          <w:color w:val="FF0000"/>
        </w:rPr>
      </w:pPr>
    </w:p>
    <w:p w14:paraId="67038603" w14:textId="4988F1BF" w:rsidR="007C7917" w:rsidRDefault="007C7917" w:rsidP="001C02D3">
      <w:pPr>
        <w:pStyle w:val="Body"/>
        <w:spacing w:after="0"/>
        <w:rPr>
          <w:rFonts w:ascii="Arial" w:hAnsi="Arial" w:cs="Arial"/>
          <w:color w:val="FF0000"/>
        </w:rPr>
      </w:pPr>
    </w:p>
    <w:p w14:paraId="25AF010F" w14:textId="3006B232" w:rsidR="007C7917" w:rsidRDefault="007C7917" w:rsidP="001C02D3">
      <w:pPr>
        <w:pStyle w:val="Body"/>
        <w:spacing w:after="0"/>
        <w:rPr>
          <w:rFonts w:ascii="Arial" w:hAnsi="Arial" w:cs="Arial"/>
          <w:color w:val="FF0000"/>
        </w:rPr>
      </w:pPr>
    </w:p>
    <w:p w14:paraId="0BEEE948" w14:textId="0178525C" w:rsidR="007C7917" w:rsidRDefault="007C7917" w:rsidP="001C02D3">
      <w:pPr>
        <w:pStyle w:val="Body"/>
        <w:spacing w:after="0"/>
        <w:rPr>
          <w:rFonts w:ascii="Arial" w:hAnsi="Arial" w:cs="Arial"/>
          <w:color w:val="FF0000"/>
        </w:rPr>
      </w:pPr>
    </w:p>
    <w:p w14:paraId="7FFC3417" w14:textId="5AC6307D" w:rsidR="007C7917" w:rsidRDefault="007C7917" w:rsidP="001C02D3">
      <w:pPr>
        <w:pStyle w:val="Body"/>
        <w:spacing w:after="0"/>
        <w:rPr>
          <w:rFonts w:ascii="Arial" w:hAnsi="Arial" w:cs="Arial"/>
          <w:color w:val="FF0000"/>
        </w:rPr>
      </w:pPr>
    </w:p>
    <w:p w14:paraId="003F0973" w14:textId="000779B7" w:rsidR="007C7917" w:rsidRDefault="007C7917" w:rsidP="001C02D3">
      <w:pPr>
        <w:pStyle w:val="Body"/>
        <w:spacing w:after="0"/>
        <w:rPr>
          <w:rFonts w:ascii="Arial" w:hAnsi="Arial" w:cs="Arial"/>
          <w:color w:val="FF0000"/>
        </w:rPr>
      </w:pPr>
    </w:p>
    <w:p w14:paraId="39D503CC" w14:textId="40F5E339" w:rsidR="007C7917" w:rsidRDefault="007C7917" w:rsidP="001C02D3">
      <w:pPr>
        <w:pStyle w:val="Body"/>
        <w:spacing w:after="0"/>
        <w:rPr>
          <w:rFonts w:ascii="Arial" w:hAnsi="Arial" w:cs="Arial"/>
          <w:color w:val="FF0000"/>
        </w:rPr>
      </w:pPr>
    </w:p>
    <w:p w14:paraId="341AD388" w14:textId="58BC312A" w:rsidR="007C7917" w:rsidRDefault="007C7917" w:rsidP="001C02D3">
      <w:pPr>
        <w:pStyle w:val="Body"/>
        <w:spacing w:after="0"/>
        <w:rPr>
          <w:rFonts w:ascii="Arial" w:hAnsi="Arial" w:cs="Arial"/>
          <w:color w:val="FF0000"/>
        </w:rPr>
      </w:pPr>
    </w:p>
    <w:p w14:paraId="46B707AD" w14:textId="77777777" w:rsidR="007C7917" w:rsidRPr="009E4446" w:rsidRDefault="007C7917" w:rsidP="001C02D3">
      <w:pPr>
        <w:pStyle w:val="Body"/>
        <w:spacing w:after="0"/>
        <w:rPr>
          <w:rFonts w:ascii="Arial" w:hAnsi="Arial" w:cs="Arial"/>
          <w:color w:val="FF0000"/>
        </w:rPr>
      </w:pPr>
    </w:p>
    <w:p w14:paraId="2F9EF634" w14:textId="06651540" w:rsidR="00F75229" w:rsidRPr="007C7917" w:rsidRDefault="00F75229" w:rsidP="001C02D3">
      <w:pPr>
        <w:pStyle w:val="Body"/>
        <w:spacing w:after="0"/>
        <w:rPr>
          <w:rFonts w:ascii="Arial" w:hAnsi="Arial" w:cs="Arial"/>
          <w:b/>
          <w:bCs/>
          <w:color w:val="000000" w:themeColor="text1"/>
        </w:rPr>
      </w:pPr>
      <w:r w:rsidRPr="007C7917">
        <w:rPr>
          <w:rFonts w:ascii="Arial" w:hAnsi="Arial" w:cs="Arial"/>
          <w:b/>
          <w:bCs/>
          <w:color w:val="000000" w:themeColor="text1"/>
        </w:rPr>
        <w:t>Figure 3 – Comparison of the sensitivity of melanoma diagnosis performed by dermatologists and artificial intelligences of each architecture used, in percentage, 2024.</w:t>
      </w:r>
    </w:p>
    <w:p w14:paraId="6923330B" w14:textId="77777777" w:rsidR="00F75229" w:rsidRPr="00F75229" w:rsidRDefault="00F75229" w:rsidP="001C02D3">
      <w:pPr>
        <w:pStyle w:val="Body"/>
        <w:spacing w:after="0"/>
        <w:rPr>
          <w:rFonts w:ascii="Arial" w:hAnsi="Arial" w:cs="Arial"/>
          <w:color w:val="FF0000"/>
        </w:rPr>
      </w:pPr>
    </w:p>
    <w:p w14:paraId="47EB7208" w14:textId="6174DC5D" w:rsidR="00F75229" w:rsidRPr="009265AA" w:rsidRDefault="00E032A9" w:rsidP="001C02D3">
      <w:pPr>
        <w:pStyle w:val="Body"/>
        <w:spacing w:after="0"/>
        <w:rPr>
          <w:rFonts w:ascii="Arial" w:hAnsi="Arial" w:cs="Arial"/>
          <w:color w:val="FF0000"/>
          <w:lang w:val="pt-BR"/>
        </w:rPr>
      </w:pPr>
      <w:r>
        <w:rPr>
          <w:noProof/>
          <w:lang w:val="en-IN" w:eastAsia="en-IN"/>
        </w:rPr>
        <w:drawing>
          <wp:inline distT="0" distB="0" distL="0" distR="0" wp14:anchorId="5B36BAF1" wp14:editId="106B9397">
            <wp:extent cx="6858000" cy="5440680"/>
            <wp:effectExtent l="0" t="0" r="0" b="7620"/>
            <wp:docPr id="3" name="Gráfico 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A968EE9-A75E-8BAD-A578-6E416DE543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348F716" w14:textId="77777777" w:rsidR="00891FEB" w:rsidRPr="007C7917" w:rsidRDefault="00891FEB" w:rsidP="001C02D3">
      <w:pPr>
        <w:pStyle w:val="Body"/>
        <w:spacing w:after="0"/>
        <w:rPr>
          <w:rFonts w:ascii="Arial" w:hAnsi="Arial" w:cs="Arial"/>
          <w:i/>
          <w:iCs/>
          <w:color w:val="000000" w:themeColor="text1"/>
        </w:rPr>
      </w:pPr>
      <w:r w:rsidRPr="007C7917">
        <w:rPr>
          <w:rFonts w:ascii="Arial" w:hAnsi="Arial" w:cs="Arial"/>
          <w:i/>
          <w:iCs/>
          <w:color w:val="000000" w:themeColor="text1"/>
        </w:rPr>
        <w:t>Source: The authors (2024).</w:t>
      </w:r>
    </w:p>
    <w:p w14:paraId="6DB7CBB1" w14:textId="77777777" w:rsidR="009265AA" w:rsidRPr="007E748D" w:rsidRDefault="009265AA" w:rsidP="001C02D3">
      <w:pPr>
        <w:pStyle w:val="Body"/>
        <w:spacing w:after="0"/>
        <w:rPr>
          <w:rFonts w:ascii="Arial" w:hAnsi="Arial" w:cs="Arial"/>
          <w:color w:val="FF0000"/>
        </w:rPr>
      </w:pPr>
    </w:p>
    <w:p w14:paraId="54CC1149" w14:textId="752C4232" w:rsidR="007E748D" w:rsidRDefault="007E748D" w:rsidP="001C02D3">
      <w:pPr>
        <w:pStyle w:val="Body"/>
        <w:spacing w:after="0"/>
        <w:rPr>
          <w:rFonts w:ascii="Arial" w:hAnsi="Arial" w:cs="Arial"/>
        </w:rPr>
      </w:pPr>
    </w:p>
    <w:p w14:paraId="0326625A" w14:textId="77777777" w:rsidR="007E748D" w:rsidRPr="007E748D" w:rsidRDefault="007E748D" w:rsidP="001C02D3">
      <w:pPr>
        <w:pStyle w:val="Body"/>
        <w:spacing w:after="0"/>
        <w:rPr>
          <w:rFonts w:ascii="Arial" w:hAnsi="Arial" w:cs="Arial"/>
        </w:rPr>
      </w:pPr>
      <w:r w:rsidRPr="007E748D">
        <w:rPr>
          <w:rFonts w:ascii="Arial" w:hAnsi="Arial" w:cs="Arial"/>
        </w:rPr>
        <w:t xml:space="preserve">Artificial intelligence plays an important role in melanoma management, presenting both opportunities and challenges in its application (Zhang </w:t>
      </w:r>
      <w:r w:rsidRPr="00780CD1">
        <w:rPr>
          <w:rFonts w:ascii="Arial" w:hAnsi="Arial" w:cs="Arial"/>
          <w:i/>
          <w:iCs/>
        </w:rPr>
        <w:t>et al</w:t>
      </w:r>
      <w:r w:rsidRPr="007E748D">
        <w:rPr>
          <w:rFonts w:ascii="Arial" w:hAnsi="Arial" w:cs="Arial"/>
        </w:rPr>
        <w:t xml:space="preserve">., 2022). For training the algorithms included in this review, a database with images of benign and malignant lesions was required. Most of the studies (85%) used </w:t>
      </w:r>
      <w:proofErr w:type="spellStart"/>
      <w:r w:rsidRPr="007E748D">
        <w:rPr>
          <w:rFonts w:ascii="Arial" w:hAnsi="Arial" w:cs="Arial"/>
        </w:rPr>
        <w:t>dermoscopy</w:t>
      </w:r>
      <w:proofErr w:type="spellEnd"/>
      <w:r w:rsidRPr="007E748D">
        <w:rPr>
          <w:rFonts w:ascii="Arial" w:hAnsi="Arial" w:cs="Arial"/>
        </w:rPr>
        <w:t xml:space="preserve"> and total body mapping, as these are the most available and widespread diagnostic methods. Confirmation to guide the comparison with dermatologists was performed through histopathology of the lesion, which is considered the gold standard for melanoma diagnosis (Bolognia, 2015).</w:t>
      </w:r>
    </w:p>
    <w:p w14:paraId="7297D39C" w14:textId="77777777" w:rsidR="007E748D" w:rsidRPr="007E748D" w:rsidRDefault="007E748D" w:rsidP="001C02D3">
      <w:pPr>
        <w:pStyle w:val="Body"/>
        <w:spacing w:after="0"/>
        <w:rPr>
          <w:rFonts w:ascii="Arial" w:hAnsi="Arial" w:cs="Arial"/>
        </w:rPr>
      </w:pPr>
      <w:r w:rsidRPr="007E748D">
        <w:rPr>
          <w:rFonts w:ascii="Arial" w:hAnsi="Arial" w:cs="Arial"/>
        </w:rPr>
        <w:t xml:space="preserve">An analysis of demographic data reveals a lack of information, particularly concerning race—an important variable when dealing with skin lesions. This is likely because the majority of studies (54%) used pre-existing dermatological image databases from the internet that had been previously used in other research to train the AI. In the studies that reported demographic data, white patients were predominant (Phillips </w:t>
      </w:r>
      <w:r w:rsidRPr="00780CD1">
        <w:rPr>
          <w:rFonts w:ascii="Arial" w:hAnsi="Arial" w:cs="Arial"/>
          <w:i/>
          <w:iCs/>
        </w:rPr>
        <w:t>et al</w:t>
      </w:r>
      <w:r w:rsidRPr="007E748D">
        <w:rPr>
          <w:rFonts w:ascii="Arial" w:hAnsi="Arial" w:cs="Arial"/>
        </w:rPr>
        <w:t xml:space="preserve">., 2019; Menzies </w:t>
      </w:r>
      <w:r w:rsidRPr="00780CD1">
        <w:rPr>
          <w:rFonts w:ascii="Arial" w:hAnsi="Arial" w:cs="Arial"/>
          <w:i/>
          <w:iCs/>
        </w:rPr>
        <w:t>et al</w:t>
      </w:r>
      <w:r w:rsidRPr="007E748D">
        <w:rPr>
          <w:rFonts w:ascii="Arial" w:hAnsi="Arial" w:cs="Arial"/>
        </w:rPr>
        <w:t xml:space="preserve">., 2023; Manolakos </w:t>
      </w:r>
      <w:r w:rsidRPr="00780CD1">
        <w:rPr>
          <w:rFonts w:ascii="Arial" w:hAnsi="Arial" w:cs="Arial"/>
          <w:i/>
          <w:iCs/>
        </w:rPr>
        <w:t>et al</w:t>
      </w:r>
      <w:r w:rsidRPr="007E748D">
        <w:rPr>
          <w:rFonts w:ascii="Arial" w:hAnsi="Arial" w:cs="Arial"/>
        </w:rPr>
        <w:t xml:space="preserve">., 2024), highlighting the need for further studies involving populations with different skin phototypes to determine whether the accuracy would remain consistent. Similarly, Jones </w:t>
      </w:r>
      <w:r w:rsidRPr="00780CD1">
        <w:rPr>
          <w:rFonts w:ascii="Arial" w:hAnsi="Arial" w:cs="Arial"/>
          <w:i/>
          <w:iCs/>
        </w:rPr>
        <w:t>et al</w:t>
      </w:r>
      <w:r w:rsidRPr="007E748D">
        <w:rPr>
          <w:rFonts w:ascii="Arial" w:hAnsi="Arial" w:cs="Arial"/>
        </w:rPr>
        <w:t xml:space="preserve">. (2022) found that commonly used image databases often fail to consistently report inclusion criteria and patient demographic data (including Fitzpatrick skin type), raising concerns about </w:t>
      </w:r>
      <w:r w:rsidRPr="007E748D">
        <w:rPr>
          <w:rFonts w:ascii="Arial" w:hAnsi="Arial" w:cs="Arial"/>
        </w:rPr>
        <w:lastRenderedPageBreak/>
        <w:t xml:space="preserve">the quality and generalizability of the data. Moreover, MacLellan </w:t>
      </w:r>
      <w:r w:rsidRPr="00780CD1">
        <w:rPr>
          <w:rFonts w:ascii="Arial" w:hAnsi="Arial" w:cs="Arial"/>
          <w:i/>
          <w:iCs/>
        </w:rPr>
        <w:t>et al</w:t>
      </w:r>
      <w:r w:rsidRPr="007E748D">
        <w:rPr>
          <w:rFonts w:ascii="Arial" w:hAnsi="Arial" w:cs="Arial"/>
        </w:rPr>
        <w:t>. (2020) excluded patients with Fitzpatrick skin types III and above due to limitations of the devices used in melanoma diagnosis for darker skin types.</w:t>
      </w:r>
    </w:p>
    <w:p w14:paraId="459DFB5D" w14:textId="77777777" w:rsidR="007E748D" w:rsidRPr="007E748D" w:rsidRDefault="007E748D" w:rsidP="001C02D3">
      <w:pPr>
        <w:pStyle w:val="Body"/>
        <w:spacing w:after="0"/>
        <w:rPr>
          <w:rFonts w:ascii="Arial" w:hAnsi="Arial" w:cs="Arial"/>
        </w:rPr>
      </w:pPr>
      <w:r w:rsidRPr="007E748D">
        <w:rPr>
          <w:rFonts w:ascii="Arial" w:hAnsi="Arial" w:cs="Arial"/>
        </w:rPr>
        <w:t xml:space="preserve">Each algorithm used in the studies is unique, employing different programming techniques and trained with a specific number of images to enhance its accuracy. Each algorithm was named individually by the authors. Aishwarya </w:t>
      </w:r>
      <w:r w:rsidRPr="00780CD1">
        <w:rPr>
          <w:rFonts w:ascii="Arial" w:hAnsi="Arial" w:cs="Arial"/>
          <w:i/>
          <w:iCs/>
        </w:rPr>
        <w:t>et al</w:t>
      </w:r>
      <w:r w:rsidRPr="007E748D">
        <w:rPr>
          <w:rFonts w:ascii="Arial" w:hAnsi="Arial" w:cs="Arial"/>
        </w:rPr>
        <w:t xml:space="preserve">. (2023) described the You Only Look Once (YOLO) algorithm, which uses a single neural network to handle all categorization and prediction processing, potentially making it faster than models using multiple networks. On the other hand, </w:t>
      </w:r>
      <w:proofErr w:type="spellStart"/>
      <w:r w:rsidRPr="007E748D">
        <w:rPr>
          <w:rFonts w:ascii="Arial" w:hAnsi="Arial" w:cs="Arial"/>
        </w:rPr>
        <w:t>Sboner</w:t>
      </w:r>
      <w:proofErr w:type="spellEnd"/>
      <w:r w:rsidRPr="007E748D">
        <w:rPr>
          <w:rFonts w:ascii="Arial" w:hAnsi="Arial" w:cs="Arial"/>
        </w:rPr>
        <w:t xml:space="preserve"> </w:t>
      </w:r>
      <w:r w:rsidRPr="00780CD1">
        <w:rPr>
          <w:rFonts w:ascii="Arial" w:hAnsi="Arial" w:cs="Arial"/>
          <w:i/>
          <w:iCs/>
        </w:rPr>
        <w:t>et al</w:t>
      </w:r>
      <w:r w:rsidRPr="007E748D">
        <w:rPr>
          <w:rFonts w:ascii="Arial" w:hAnsi="Arial" w:cs="Arial"/>
        </w:rPr>
        <w:t xml:space="preserve">. (2003) used three different classification systems combined to improve performance in recognizing malignant lesions. The Explainable AI (XAI) model employed two different classifiers—one to detect dermatological concepts in an image, and another to classify the findings in skin lesions—thus producing a diagnosis (Lucieri </w:t>
      </w:r>
      <w:r w:rsidRPr="00780CD1">
        <w:rPr>
          <w:rFonts w:ascii="Arial" w:hAnsi="Arial" w:cs="Arial"/>
          <w:i/>
          <w:iCs/>
        </w:rPr>
        <w:t>et al</w:t>
      </w:r>
      <w:r w:rsidRPr="007E748D">
        <w:rPr>
          <w:rFonts w:ascii="Arial" w:hAnsi="Arial" w:cs="Arial"/>
        </w:rPr>
        <w:t>., 2022).</w:t>
      </w:r>
    </w:p>
    <w:p w14:paraId="58C0FAB9" w14:textId="77777777" w:rsidR="007E748D" w:rsidRPr="007E748D" w:rsidRDefault="007E748D" w:rsidP="001C02D3">
      <w:pPr>
        <w:pStyle w:val="Body"/>
        <w:spacing w:after="0"/>
        <w:rPr>
          <w:rFonts w:ascii="Arial" w:hAnsi="Arial" w:cs="Arial"/>
        </w:rPr>
      </w:pPr>
      <w:r w:rsidRPr="007E748D">
        <w:rPr>
          <w:rFonts w:ascii="Arial" w:hAnsi="Arial" w:cs="Arial"/>
        </w:rPr>
        <w:t xml:space="preserve">Among studies that used </w:t>
      </w:r>
      <w:proofErr w:type="spellStart"/>
      <w:r w:rsidRPr="007E748D">
        <w:rPr>
          <w:rFonts w:ascii="Arial" w:hAnsi="Arial" w:cs="Arial"/>
        </w:rPr>
        <w:t>dermoscopy</w:t>
      </w:r>
      <w:proofErr w:type="spellEnd"/>
      <w:r w:rsidRPr="007E748D">
        <w:rPr>
          <w:rFonts w:ascii="Arial" w:hAnsi="Arial" w:cs="Arial"/>
        </w:rPr>
        <w:t xml:space="preserve"> as the diagnostic method, various image sources were used for training and testing the algorithms. Phillips </w:t>
      </w:r>
      <w:r w:rsidRPr="00780CD1">
        <w:rPr>
          <w:rFonts w:ascii="Arial" w:hAnsi="Arial" w:cs="Arial"/>
          <w:i/>
          <w:iCs/>
        </w:rPr>
        <w:t>et al</w:t>
      </w:r>
      <w:r w:rsidRPr="007E748D">
        <w:rPr>
          <w:rFonts w:ascii="Arial" w:hAnsi="Arial" w:cs="Arial"/>
        </w:rPr>
        <w:t xml:space="preserve">. (2019) obtained images using smartphone cameras (iPhone 6s and Galaxy S6), while MacLellan </w:t>
      </w:r>
      <w:r w:rsidRPr="00780CD1">
        <w:rPr>
          <w:rFonts w:ascii="Arial" w:hAnsi="Arial" w:cs="Arial"/>
          <w:i/>
          <w:iCs/>
        </w:rPr>
        <w:t>et al</w:t>
      </w:r>
      <w:r w:rsidRPr="007E748D">
        <w:rPr>
          <w:rFonts w:ascii="Arial" w:hAnsi="Arial" w:cs="Arial"/>
        </w:rPr>
        <w:t xml:space="preserve">. (2020) used the </w:t>
      </w:r>
      <w:proofErr w:type="spellStart"/>
      <w:r w:rsidRPr="007E748D">
        <w:rPr>
          <w:rFonts w:ascii="Arial" w:hAnsi="Arial" w:cs="Arial"/>
        </w:rPr>
        <w:t>DermLite</w:t>
      </w:r>
      <w:proofErr w:type="spellEnd"/>
      <w:r w:rsidRPr="007E748D">
        <w:rPr>
          <w:rFonts w:ascii="Arial" w:hAnsi="Arial" w:cs="Arial"/>
        </w:rPr>
        <w:t xml:space="preserve"> Cam, an electronic </w:t>
      </w:r>
      <w:proofErr w:type="spellStart"/>
      <w:r w:rsidRPr="007E748D">
        <w:rPr>
          <w:rFonts w:ascii="Arial" w:hAnsi="Arial" w:cs="Arial"/>
        </w:rPr>
        <w:t>dermatoscope</w:t>
      </w:r>
      <w:proofErr w:type="spellEnd"/>
      <w:r w:rsidRPr="007E748D">
        <w:rPr>
          <w:rFonts w:ascii="Arial" w:hAnsi="Arial" w:cs="Arial"/>
        </w:rPr>
        <w:t xml:space="preserve"> attached to a cellphone or camera. Other authors used online image databases. In spectroscopy, Manolakos </w:t>
      </w:r>
      <w:r w:rsidRPr="00780CD1">
        <w:rPr>
          <w:rFonts w:ascii="Arial" w:hAnsi="Arial" w:cs="Arial"/>
          <w:i/>
          <w:iCs/>
        </w:rPr>
        <w:t>et al</w:t>
      </w:r>
      <w:r w:rsidRPr="007E748D">
        <w:rPr>
          <w:rFonts w:ascii="Arial" w:hAnsi="Arial" w:cs="Arial"/>
        </w:rPr>
        <w:t>. (2024) developed a wireless, battery-powered portable device that emits light pulses at various wavelengths (ranging from 360 to 810 nm), illuminating the skin lesion and capturing optical backscatter reflectance from the tissue. This heterogeneity in diagnostic methods across studies demonstrates the wide range of applications for AI in melanoma diagnosis—possibly even combining different algorithm types to enhance accuracy.</w:t>
      </w:r>
    </w:p>
    <w:p w14:paraId="7E5F602C" w14:textId="77777777" w:rsidR="007E748D" w:rsidRPr="007E748D" w:rsidRDefault="007E748D" w:rsidP="001C02D3">
      <w:pPr>
        <w:pStyle w:val="Body"/>
        <w:spacing w:after="0"/>
        <w:rPr>
          <w:rFonts w:ascii="Arial" w:hAnsi="Arial" w:cs="Arial"/>
        </w:rPr>
      </w:pPr>
      <w:r w:rsidRPr="007E748D">
        <w:rPr>
          <w:rFonts w:ascii="Arial" w:hAnsi="Arial" w:cs="Arial"/>
        </w:rPr>
        <w:t xml:space="preserve">Of the 14 AI algorithms included in the reviewed studies, 8 demonstrated similar or superior accuracy compared to dermatologists. The study that showed the greatest difference in favor of the AI was that using ResNet50 CNN1, with a 26.5% higher specificity than dermatologists (Brinker </w:t>
      </w:r>
      <w:r w:rsidRPr="00780CD1">
        <w:rPr>
          <w:rFonts w:ascii="Arial" w:hAnsi="Arial" w:cs="Arial"/>
          <w:i/>
          <w:iCs/>
        </w:rPr>
        <w:t>et al</w:t>
      </w:r>
      <w:r w:rsidRPr="007E748D">
        <w:rPr>
          <w:rFonts w:ascii="Arial" w:hAnsi="Arial" w:cs="Arial"/>
        </w:rPr>
        <w:t xml:space="preserve">., 2019). Similarly, a review by </w:t>
      </w:r>
      <w:proofErr w:type="spellStart"/>
      <w:r w:rsidRPr="007E748D">
        <w:rPr>
          <w:rFonts w:ascii="Arial" w:hAnsi="Arial" w:cs="Arial"/>
        </w:rPr>
        <w:t>Haggenmüller</w:t>
      </w:r>
      <w:proofErr w:type="spellEnd"/>
      <w:r w:rsidRPr="007E748D">
        <w:rPr>
          <w:rFonts w:ascii="Arial" w:hAnsi="Arial" w:cs="Arial"/>
        </w:rPr>
        <w:t xml:space="preserve"> </w:t>
      </w:r>
      <w:r w:rsidRPr="00780CD1">
        <w:rPr>
          <w:rFonts w:ascii="Arial" w:hAnsi="Arial" w:cs="Arial"/>
          <w:i/>
          <w:iCs/>
        </w:rPr>
        <w:t>et al</w:t>
      </w:r>
      <w:r w:rsidRPr="007E748D">
        <w:rPr>
          <w:rFonts w:ascii="Arial" w:hAnsi="Arial" w:cs="Arial"/>
        </w:rPr>
        <w:t xml:space="preserve">. (2021) comparing AI and medical experts in </w:t>
      </w:r>
      <w:proofErr w:type="spellStart"/>
      <w:r w:rsidRPr="007E748D">
        <w:rPr>
          <w:rFonts w:ascii="Arial" w:hAnsi="Arial" w:cs="Arial"/>
        </w:rPr>
        <w:t>dermoscopic</w:t>
      </w:r>
      <w:proofErr w:type="spellEnd"/>
      <w:r w:rsidRPr="007E748D">
        <w:rPr>
          <w:rFonts w:ascii="Arial" w:hAnsi="Arial" w:cs="Arial"/>
        </w:rPr>
        <w:t xml:space="preserve"> image classification found that five of six studies favored the algorithms, with only one showing superior performance by dermatologists.</w:t>
      </w:r>
    </w:p>
    <w:p w14:paraId="2BF97770" w14:textId="77777777" w:rsidR="007E748D" w:rsidRPr="007E748D" w:rsidRDefault="007E748D" w:rsidP="001C02D3">
      <w:pPr>
        <w:pStyle w:val="Body"/>
        <w:spacing w:after="0"/>
        <w:rPr>
          <w:rFonts w:ascii="Arial" w:hAnsi="Arial" w:cs="Arial"/>
        </w:rPr>
      </w:pPr>
      <w:r w:rsidRPr="007E748D">
        <w:rPr>
          <w:rFonts w:ascii="Arial" w:hAnsi="Arial" w:cs="Arial"/>
        </w:rPr>
        <w:t xml:space="preserve">Menzies </w:t>
      </w:r>
      <w:r w:rsidRPr="00780CD1">
        <w:rPr>
          <w:rFonts w:ascii="Arial" w:hAnsi="Arial" w:cs="Arial"/>
          <w:i/>
          <w:iCs/>
        </w:rPr>
        <w:t>et al</w:t>
      </w:r>
      <w:r w:rsidRPr="007E748D">
        <w:rPr>
          <w:rFonts w:ascii="Arial" w:hAnsi="Arial" w:cs="Arial"/>
        </w:rPr>
        <w:t>. (2023) reported that algorithms had lower accuracy than dermatologists but outperformed less experienced physicians. A group of dermatologists showed significantly better performance compared to algorithms using only one classification (</w:t>
      </w:r>
      <w:proofErr w:type="spellStart"/>
      <w:r w:rsidRPr="007E748D">
        <w:rPr>
          <w:rFonts w:ascii="Arial" w:hAnsi="Arial" w:cs="Arial"/>
        </w:rPr>
        <w:t>Sboner</w:t>
      </w:r>
      <w:proofErr w:type="spellEnd"/>
      <w:r w:rsidRPr="007E748D">
        <w:rPr>
          <w:rFonts w:ascii="Arial" w:hAnsi="Arial" w:cs="Arial"/>
        </w:rPr>
        <w:t xml:space="preserve"> </w:t>
      </w:r>
      <w:r w:rsidRPr="00780CD1">
        <w:rPr>
          <w:rFonts w:ascii="Arial" w:hAnsi="Arial" w:cs="Arial"/>
          <w:i/>
          <w:iCs/>
        </w:rPr>
        <w:t>et al</w:t>
      </w:r>
      <w:r w:rsidRPr="007E748D">
        <w:rPr>
          <w:rFonts w:ascii="Arial" w:hAnsi="Arial" w:cs="Arial"/>
        </w:rPr>
        <w:t xml:space="preserve">., 2003). A systematic review found that smartphone apps using AI-based analysis are not yet sufficiently promising in terms of accuracy and are associated with a high probability of failing to detect melanomas (Chuchu </w:t>
      </w:r>
      <w:r w:rsidRPr="00780CD1">
        <w:rPr>
          <w:rFonts w:ascii="Arial" w:hAnsi="Arial" w:cs="Arial"/>
          <w:i/>
          <w:iCs/>
        </w:rPr>
        <w:t>et al</w:t>
      </w:r>
      <w:r w:rsidRPr="007E748D">
        <w:rPr>
          <w:rFonts w:ascii="Arial" w:hAnsi="Arial" w:cs="Arial"/>
        </w:rPr>
        <w:t>., 2018).</w:t>
      </w:r>
    </w:p>
    <w:p w14:paraId="1C67DC7B" w14:textId="77777777" w:rsidR="007E748D" w:rsidRPr="007E748D" w:rsidRDefault="007E748D" w:rsidP="001C02D3">
      <w:pPr>
        <w:pStyle w:val="Body"/>
        <w:spacing w:after="0"/>
        <w:rPr>
          <w:rFonts w:ascii="Arial" w:hAnsi="Arial" w:cs="Arial"/>
        </w:rPr>
      </w:pPr>
      <w:r w:rsidRPr="007E748D">
        <w:rPr>
          <w:rFonts w:ascii="Arial" w:hAnsi="Arial" w:cs="Arial"/>
        </w:rPr>
        <w:t xml:space="preserve">In spectroscopy, dermatologists showed significantly higher specificity, with a 29.9% advantage; however, in that study, all non-biopsied lesions recorded by dermatologists were presumed to be benign. Despite this, the overall sensitivity of the device was 96.67% for melanoma, statistically similar to that of dermatologists. Since the elastic-scattering spectroscopy (ESS) device is highly sensitive, non-invasive, safe, and portable, it could assist primary care clinicians in assessing suspicious skin lesions (Manolakos </w:t>
      </w:r>
      <w:r w:rsidRPr="00780CD1">
        <w:rPr>
          <w:rFonts w:ascii="Arial" w:hAnsi="Arial" w:cs="Arial"/>
          <w:i/>
          <w:iCs/>
        </w:rPr>
        <w:t>et al</w:t>
      </w:r>
      <w:r w:rsidRPr="007E748D">
        <w:rPr>
          <w:rFonts w:ascii="Arial" w:hAnsi="Arial" w:cs="Arial"/>
        </w:rPr>
        <w:t>., 2024).</w:t>
      </w:r>
    </w:p>
    <w:p w14:paraId="57821786" w14:textId="77777777" w:rsidR="007E748D" w:rsidRPr="007E748D" w:rsidRDefault="007E748D" w:rsidP="001C02D3">
      <w:pPr>
        <w:pStyle w:val="Body"/>
        <w:spacing w:after="0"/>
        <w:rPr>
          <w:rFonts w:ascii="Arial" w:hAnsi="Arial" w:cs="Arial"/>
        </w:rPr>
      </w:pPr>
      <w:r w:rsidRPr="007E748D">
        <w:rPr>
          <w:rFonts w:ascii="Arial" w:hAnsi="Arial" w:cs="Arial"/>
        </w:rPr>
        <w:t>Statistical significance (p-values) could be evaluated in only four studies, all addressing specificity. Two algorithms showed no significant difference compared to dermatologists, while one study favored dermatologists and another favored AI. Further statistical analysis was not possible due to the large heterogeneity among the studies.</w:t>
      </w:r>
    </w:p>
    <w:p w14:paraId="34CD5C67" w14:textId="77777777" w:rsidR="007E748D" w:rsidRPr="007E748D" w:rsidRDefault="007E748D" w:rsidP="001C02D3">
      <w:pPr>
        <w:pStyle w:val="Body"/>
        <w:spacing w:after="0"/>
        <w:rPr>
          <w:rFonts w:ascii="Arial" w:hAnsi="Arial" w:cs="Arial"/>
        </w:rPr>
      </w:pPr>
      <w:r w:rsidRPr="007E748D">
        <w:rPr>
          <w:rFonts w:ascii="Arial" w:hAnsi="Arial" w:cs="Arial"/>
        </w:rPr>
        <w:t xml:space="preserve">After comparisons, the hypothesis is raised that collaboration between AI and dermatologists may provide the best outcomes for patients, integrating this technology into clinical practice. MacLellan </w:t>
      </w:r>
      <w:r w:rsidRPr="00780CD1">
        <w:rPr>
          <w:rFonts w:ascii="Arial" w:hAnsi="Arial" w:cs="Arial"/>
          <w:i/>
          <w:iCs/>
        </w:rPr>
        <w:t>et al</w:t>
      </w:r>
      <w:r w:rsidRPr="007E748D">
        <w:rPr>
          <w:rFonts w:ascii="Arial" w:hAnsi="Arial" w:cs="Arial"/>
        </w:rPr>
        <w:t xml:space="preserve">. (2020) concluded that AI could serve as a useful aid to physicians, but not as a replacement for clinical decision-making. The development of accessible screening methods, such as algorithms for early melanoma detection, could increase healthcare efficiency, reduce diagnostic delays, and transform clinical workflows (Phillips </w:t>
      </w:r>
      <w:r w:rsidRPr="00780CD1">
        <w:rPr>
          <w:rFonts w:ascii="Arial" w:hAnsi="Arial" w:cs="Arial"/>
          <w:i/>
          <w:iCs/>
        </w:rPr>
        <w:t>et al</w:t>
      </w:r>
      <w:r w:rsidRPr="007E748D">
        <w:rPr>
          <w:rFonts w:ascii="Arial" w:hAnsi="Arial" w:cs="Arial"/>
        </w:rPr>
        <w:t>., 2019).</w:t>
      </w:r>
    </w:p>
    <w:p w14:paraId="455EA466" w14:textId="77777777" w:rsidR="007E748D" w:rsidRPr="007E748D" w:rsidRDefault="007E748D" w:rsidP="001C02D3">
      <w:pPr>
        <w:pStyle w:val="Body"/>
        <w:spacing w:after="0"/>
        <w:rPr>
          <w:rFonts w:ascii="Arial" w:hAnsi="Arial" w:cs="Arial"/>
        </w:rPr>
      </w:pPr>
      <w:r w:rsidRPr="007E748D">
        <w:rPr>
          <w:rFonts w:ascii="Arial" w:hAnsi="Arial" w:cs="Arial"/>
        </w:rPr>
        <w:t xml:space="preserve">Some limitations of AI were identified in the studies included in this review. Brinker </w:t>
      </w:r>
      <w:r w:rsidRPr="00780CD1">
        <w:rPr>
          <w:rFonts w:ascii="Arial" w:hAnsi="Arial" w:cs="Arial"/>
          <w:i/>
          <w:iCs/>
        </w:rPr>
        <w:t>et al</w:t>
      </w:r>
      <w:r w:rsidRPr="007E748D">
        <w:rPr>
          <w:rFonts w:ascii="Arial" w:hAnsi="Arial" w:cs="Arial"/>
        </w:rPr>
        <w:t xml:space="preserve">. (2019) noted that real clinical encounters provide more information than those available from database images, since </w:t>
      </w:r>
      <w:proofErr w:type="spellStart"/>
      <w:r w:rsidRPr="007E748D">
        <w:rPr>
          <w:rFonts w:ascii="Arial" w:hAnsi="Arial" w:cs="Arial"/>
        </w:rPr>
        <w:t>dermoscopic</w:t>
      </w:r>
      <w:proofErr w:type="spellEnd"/>
      <w:r w:rsidRPr="007E748D">
        <w:rPr>
          <w:rFonts w:ascii="Arial" w:hAnsi="Arial" w:cs="Arial"/>
        </w:rPr>
        <w:t xml:space="preserve"> images not only have higher resolution but also show greater visibility of the skin’s underlying layers due to magnification and direct contact with the patient’s skin. MacLellan </w:t>
      </w:r>
      <w:r w:rsidRPr="00780CD1">
        <w:rPr>
          <w:rFonts w:ascii="Arial" w:hAnsi="Arial" w:cs="Arial"/>
          <w:i/>
          <w:iCs/>
        </w:rPr>
        <w:t>et al</w:t>
      </w:r>
      <w:r w:rsidRPr="007E748D">
        <w:rPr>
          <w:rFonts w:ascii="Arial" w:hAnsi="Arial" w:cs="Arial"/>
        </w:rPr>
        <w:t>. (2021) reported that low specificity and diagnostic precision suggest that some machines cannot replace the clinical experience of a dermatologist in selectively choosing which lesions to remove.</w:t>
      </w:r>
    </w:p>
    <w:p w14:paraId="5AD5B3BF" w14:textId="77777777" w:rsidR="007E748D" w:rsidRPr="007E748D" w:rsidRDefault="007E748D" w:rsidP="001C02D3">
      <w:pPr>
        <w:pStyle w:val="Body"/>
        <w:spacing w:after="0"/>
        <w:rPr>
          <w:rFonts w:ascii="Arial" w:hAnsi="Arial" w:cs="Arial"/>
        </w:rPr>
      </w:pPr>
      <w:r w:rsidRPr="007E748D">
        <w:rPr>
          <w:rFonts w:ascii="Arial" w:hAnsi="Arial" w:cs="Arial"/>
        </w:rPr>
        <w:t xml:space="preserve">Likewise, methodological limitations and biases were identified. One major challenge in reducing bias is related to the image databases used to train the algorithms. Lucieri </w:t>
      </w:r>
      <w:r w:rsidRPr="00780CD1">
        <w:rPr>
          <w:rFonts w:ascii="Arial" w:hAnsi="Arial" w:cs="Arial"/>
          <w:i/>
          <w:iCs/>
        </w:rPr>
        <w:t>et al</w:t>
      </w:r>
      <w:r w:rsidRPr="007E748D">
        <w:rPr>
          <w:rFonts w:ascii="Arial" w:hAnsi="Arial" w:cs="Arial"/>
        </w:rPr>
        <w:t xml:space="preserve">. (2022) inferred that current public datasets often suffer from low sample quality, due to lack of process standardization and lack of histological confirmation. Additionally, the limited number of images available—especially those with detailed conceptual annotations—leads to significant shifts in data distributions across datasets. Phillips </w:t>
      </w:r>
      <w:r w:rsidRPr="00780CD1">
        <w:rPr>
          <w:rFonts w:ascii="Arial" w:hAnsi="Arial" w:cs="Arial"/>
          <w:i/>
          <w:iCs/>
        </w:rPr>
        <w:t>et al</w:t>
      </w:r>
      <w:r w:rsidRPr="007E748D">
        <w:rPr>
          <w:rFonts w:ascii="Arial" w:hAnsi="Arial" w:cs="Arial"/>
        </w:rPr>
        <w:t>. (2019) also reported potential bias in datasets due to image quality variations across different camera types. Therefore, a broader, more consistent, reliable, detailed, and high-resolution image database must be developed before real-world clinical implementation becomes viable.</w:t>
      </w:r>
    </w:p>
    <w:p w14:paraId="535D864B" w14:textId="77777777" w:rsidR="007E748D" w:rsidRPr="007E748D" w:rsidRDefault="007E748D" w:rsidP="001C02D3">
      <w:pPr>
        <w:pStyle w:val="Body"/>
        <w:spacing w:after="0"/>
        <w:rPr>
          <w:rFonts w:ascii="Arial" w:hAnsi="Arial" w:cs="Arial"/>
        </w:rPr>
      </w:pPr>
      <w:r w:rsidRPr="007E748D">
        <w:rPr>
          <w:rFonts w:ascii="Arial" w:hAnsi="Arial" w:cs="Arial"/>
        </w:rPr>
        <w:t xml:space="preserve">Menzies </w:t>
      </w:r>
      <w:r w:rsidRPr="00780CD1">
        <w:rPr>
          <w:rFonts w:ascii="Arial" w:hAnsi="Arial" w:cs="Arial"/>
          <w:i/>
          <w:iCs/>
        </w:rPr>
        <w:t>et al</w:t>
      </w:r>
      <w:r w:rsidRPr="007E748D">
        <w:rPr>
          <w:rFonts w:ascii="Arial" w:hAnsi="Arial" w:cs="Arial"/>
        </w:rPr>
        <w:t>. (2023) reported that their study was restricted to pigmented skin cancer and excluded low-quality images, which would not be feasible in broader sampling. Furthermore, testing was conducted in two academic centers with seven specialists and eighteen junior physicians, limiting generalizability to wider clinical contexts. Additionally, AI systems are unable to communicate what they do not know. For example, when presented with an image of a condition not represented in the training data, the system cannot label it as unknown and instead classifies it as one of the trained conditions (</w:t>
      </w:r>
      <w:proofErr w:type="spellStart"/>
      <w:r w:rsidRPr="007E748D">
        <w:rPr>
          <w:rFonts w:ascii="Arial" w:hAnsi="Arial" w:cs="Arial"/>
        </w:rPr>
        <w:t>Combalia</w:t>
      </w:r>
      <w:proofErr w:type="spellEnd"/>
      <w:r w:rsidRPr="007E748D">
        <w:rPr>
          <w:rFonts w:ascii="Arial" w:hAnsi="Arial" w:cs="Arial"/>
        </w:rPr>
        <w:t xml:space="preserve"> </w:t>
      </w:r>
      <w:r w:rsidRPr="00780CD1">
        <w:rPr>
          <w:rFonts w:ascii="Arial" w:hAnsi="Arial" w:cs="Arial"/>
          <w:i/>
          <w:iCs/>
        </w:rPr>
        <w:t>et al</w:t>
      </w:r>
      <w:r w:rsidRPr="007E748D">
        <w:rPr>
          <w:rFonts w:ascii="Arial" w:hAnsi="Arial" w:cs="Arial"/>
        </w:rPr>
        <w:t>., 2022).</w:t>
      </w:r>
    </w:p>
    <w:p w14:paraId="45F5D844" w14:textId="77777777" w:rsidR="007E748D" w:rsidRPr="007E748D" w:rsidRDefault="007E748D" w:rsidP="001C02D3">
      <w:pPr>
        <w:pStyle w:val="Body"/>
        <w:spacing w:after="0"/>
        <w:rPr>
          <w:rFonts w:ascii="Arial" w:hAnsi="Arial" w:cs="Arial"/>
        </w:rPr>
      </w:pPr>
      <w:r w:rsidRPr="007E748D">
        <w:rPr>
          <w:rFonts w:ascii="Arial" w:hAnsi="Arial" w:cs="Arial"/>
        </w:rPr>
        <w:t xml:space="preserve">The review not only revealed limitations but also highlighted future prospects for AI application. Brinker </w:t>
      </w:r>
      <w:r w:rsidRPr="00780CD1">
        <w:rPr>
          <w:rFonts w:ascii="Arial" w:hAnsi="Arial" w:cs="Arial"/>
          <w:i/>
          <w:iCs/>
        </w:rPr>
        <w:t>et al</w:t>
      </w:r>
      <w:r w:rsidRPr="007E748D">
        <w:rPr>
          <w:rFonts w:ascii="Arial" w:hAnsi="Arial" w:cs="Arial"/>
        </w:rPr>
        <w:t xml:space="preserve">. (2019) reported that AI offers many advantages in diagnosing melanocytic lesions, including consistent interpretation, as AI </w:t>
      </w:r>
      <w:r w:rsidRPr="007E748D">
        <w:rPr>
          <w:rFonts w:ascii="Arial" w:hAnsi="Arial" w:cs="Arial"/>
        </w:rPr>
        <w:lastRenderedPageBreak/>
        <w:t>assigns a distinct classification to each image at any given time, and potentially more accurate diagnoses than human experts of all training levels. Their findings suggest that AI algorithms could successfully assist dermatologists in detecting melanoma in clinical practice, though careful evaluation through prospective trials is necessary.</w:t>
      </w:r>
    </w:p>
    <w:p w14:paraId="03768D90" w14:textId="77777777" w:rsidR="007E748D" w:rsidRPr="007E748D" w:rsidRDefault="007E748D" w:rsidP="001C02D3">
      <w:pPr>
        <w:pStyle w:val="Body"/>
        <w:spacing w:after="0"/>
        <w:rPr>
          <w:rFonts w:ascii="Arial" w:hAnsi="Arial" w:cs="Arial"/>
        </w:rPr>
      </w:pPr>
      <w:r w:rsidRPr="007E748D">
        <w:rPr>
          <w:rFonts w:ascii="Arial" w:hAnsi="Arial" w:cs="Arial"/>
        </w:rPr>
        <w:t xml:space="preserve">Aishwarya </w:t>
      </w:r>
      <w:r w:rsidRPr="00780CD1">
        <w:rPr>
          <w:rFonts w:ascii="Arial" w:hAnsi="Arial" w:cs="Arial"/>
          <w:i/>
          <w:iCs/>
        </w:rPr>
        <w:t>et al</w:t>
      </w:r>
      <w:r w:rsidRPr="007E748D">
        <w:rPr>
          <w:rFonts w:ascii="Arial" w:hAnsi="Arial" w:cs="Arial"/>
        </w:rPr>
        <w:t xml:space="preserve">. (2023) suggested that their proposed model could be improved in the future by incorporating larger datasets for each type of skin lesion, aiding in more accurate investigation. Furthermore, newer versions of the algorithm could be tested to achieve better classification results. Lucieri </w:t>
      </w:r>
      <w:r w:rsidRPr="00780CD1">
        <w:rPr>
          <w:rFonts w:ascii="Arial" w:hAnsi="Arial" w:cs="Arial"/>
          <w:i/>
          <w:iCs/>
        </w:rPr>
        <w:t>et al</w:t>
      </w:r>
      <w:r w:rsidRPr="007E748D">
        <w:rPr>
          <w:rFonts w:ascii="Arial" w:hAnsi="Arial" w:cs="Arial"/>
        </w:rPr>
        <w:t>. (2022) stated that their diagnostic modality aims to mediate subjectivity by offering a second opinion to the experienced physician, enhancing clinical reasoning and avoiding diagnostic oversight.</w:t>
      </w:r>
    </w:p>
    <w:p w14:paraId="76216D27" w14:textId="77777777" w:rsidR="007E748D" w:rsidRPr="007E748D" w:rsidRDefault="007E748D" w:rsidP="001C02D3">
      <w:pPr>
        <w:pStyle w:val="Body"/>
        <w:spacing w:after="0"/>
        <w:rPr>
          <w:rFonts w:ascii="Arial" w:hAnsi="Arial" w:cs="Arial"/>
        </w:rPr>
      </w:pPr>
      <w:r w:rsidRPr="007E748D">
        <w:rPr>
          <w:rFonts w:ascii="Arial" w:hAnsi="Arial" w:cs="Arial"/>
        </w:rPr>
        <w:t xml:space="preserve">Authors also proposed the use of diagnostic algorithms as potential allies in primary care and remote areas. MacLellan </w:t>
      </w:r>
      <w:r w:rsidRPr="00780CD1">
        <w:rPr>
          <w:rFonts w:ascii="Arial" w:hAnsi="Arial" w:cs="Arial"/>
          <w:i/>
          <w:iCs/>
        </w:rPr>
        <w:t>et al</w:t>
      </w:r>
      <w:r w:rsidRPr="007E748D">
        <w:rPr>
          <w:rFonts w:ascii="Arial" w:hAnsi="Arial" w:cs="Arial"/>
        </w:rPr>
        <w:t xml:space="preserve">. (2021) showed that computational analysis of </w:t>
      </w:r>
      <w:proofErr w:type="spellStart"/>
      <w:r w:rsidRPr="007E748D">
        <w:rPr>
          <w:rFonts w:ascii="Arial" w:hAnsi="Arial" w:cs="Arial"/>
        </w:rPr>
        <w:t>dermoscopic</w:t>
      </w:r>
      <w:proofErr w:type="spellEnd"/>
      <w:r w:rsidRPr="007E748D">
        <w:rPr>
          <w:rFonts w:ascii="Arial" w:hAnsi="Arial" w:cs="Arial"/>
        </w:rPr>
        <w:t xml:space="preserve"> images enhanced clinical diagnosis, reducing melanoma misdiagnoses. Additionally, advancements in AI tools could assist less experienced physicians in evaluating pigmented lesions. A low-cost AI-based screening tool could be employed in primary care settings to quickly assess concerning lesions. Phillips </w:t>
      </w:r>
      <w:r w:rsidRPr="00780CD1">
        <w:rPr>
          <w:rFonts w:ascii="Arial" w:hAnsi="Arial" w:cs="Arial"/>
          <w:i/>
          <w:iCs/>
        </w:rPr>
        <w:t>et al</w:t>
      </w:r>
      <w:r w:rsidRPr="007E748D">
        <w:rPr>
          <w:rFonts w:ascii="Arial" w:hAnsi="Arial" w:cs="Arial"/>
        </w:rPr>
        <w:t>. (2019) echoed this, noting that AI-based services could transform patient diagnostic pathways, improving healthcare system efficiency.</w:t>
      </w:r>
    </w:p>
    <w:p w14:paraId="7B6578EF" w14:textId="77777777" w:rsidR="007E748D" w:rsidRPr="007E748D" w:rsidRDefault="007E748D" w:rsidP="001C02D3">
      <w:pPr>
        <w:pStyle w:val="Body"/>
        <w:spacing w:after="0"/>
        <w:rPr>
          <w:rFonts w:ascii="Arial" w:hAnsi="Arial" w:cs="Arial"/>
        </w:rPr>
      </w:pPr>
      <w:proofErr w:type="spellStart"/>
      <w:r w:rsidRPr="007E748D">
        <w:rPr>
          <w:rFonts w:ascii="Arial" w:hAnsi="Arial" w:cs="Arial"/>
        </w:rPr>
        <w:t>Sboner</w:t>
      </w:r>
      <w:proofErr w:type="spellEnd"/>
      <w:r w:rsidRPr="007E748D">
        <w:rPr>
          <w:rFonts w:ascii="Arial" w:hAnsi="Arial" w:cs="Arial"/>
        </w:rPr>
        <w:t xml:space="preserve"> </w:t>
      </w:r>
      <w:r w:rsidRPr="00780CD1">
        <w:rPr>
          <w:rFonts w:ascii="Arial" w:hAnsi="Arial" w:cs="Arial"/>
          <w:i/>
          <w:iCs/>
        </w:rPr>
        <w:t>et al</w:t>
      </w:r>
      <w:r w:rsidRPr="007E748D">
        <w:rPr>
          <w:rFonts w:ascii="Arial" w:hAnsi="Arial" w:cs="Arial"/>
        </w:rPr>
        <w:t>. (2003) suggested future plans to integrate the algorithm into an electronic patient record, allowing clinical data to be combined with extracted image features, thereby expanding clinical knowledge and improving performance. Therefore, there are several promising prospects for using AI in early melanoma diagnosis, particularly in primary care. Despite the limitations, these findings point to opportunities for better leveraging this technology in healthcare.</w:t>
      </w:r>
    </w:p>
    <w:p w14:paraId="6384D8D3" w14:textId="77777777" w:rsidR="00790ADA" w:rsidRPr="00502516" w:rsidRDefault="00790ADA" w:rsidP="001C02D3">
      <w:pPr>
        <w:pStyle w:val="Body"/>
        <w:spacing w:after="0"/>
        <w:rPr>
          <w:rFonts w:ascii="Arial" w:hAnsi="Arial" w:cs="Arial"/>
        </w:rPr>
      </w:pPr>
    </w:p>
    <w:p w14:paraId="49DEA5CA" w14:textId="77777777" w:rsidR="00790ADA" w:rsidRPr="00FB3A86" w:rsidRDefault="00790ADA" w:rsidP="001C02D3">
      <w:pPr>
        <w:pStyle w:val="Body"/>
        <w:spacing w:after="0"/>
        <w:rPr>
          <w:rFonts w:ascii="Arial" w:hAnsi="Arial" w:cs="Arial"/>
        </w:rPr>
      </w:pPr>
    </w:p>
    <w:p w14:paraId="7D8B1D68" w14:textId="77777777" w:rsidR="00B01FCD" w:rsidRDefault="00000F8F" w:rsidP="001C02D3">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9446EB1" w14:textId="3665EAB8" w:rsidR="007E748D" w:rsidRDefault="007E748D" w:rsidP="001C02D3">
      <w:pPr>
        <w:pStyle w:val="Body"/>
        <w:spacing w:after="0"/>
        <w:rPr>
          <w:rFonts w:ascii="Arial" w:hAnsi="Arial" w:cs="Arial"/>
        </w:rPr>
      </w:pPr>
    </w:p>
    <w:p w14:paraId="7B66577D" w14:textId="77777777" w:rsidR="007E748D" w:rsidRPr="007E748D" w:rsidRDefault="007E748D" w:rsidP="001C02D3">
      <w:pPr>
        <w:pStyle w:val="Body"/>
        <w:spacing w:after="0"/>
        <w:rPr>
          <w:rFonts w:ascii="Arial" w:hAnsi="Arial" w:cs="Arial"/>
        </w:rPr>
      </w:pPr>
      <w:r w:rsidRPr="007E748D">
        <w:rPr>
          <w:rFonts w:ascii="Arial" w:hAnsi="Arial" w:cs="Arial"/>
        </w:rPr>
        <w:t>Artificial intelligence demonstrated sensitivity values comparable to those of dermatologists, even surpassing them in total values. On the other hand, dermatologists showed higher maximum specificity. Due to many heterogeneous characteristics, it was not possible to perform pooled parameter analysis; thus, p-values were not available for the majority of studies included in this review.</w:t>
      </w:r>
    </w:p>
    <w:p w14:paraId="20375AD0" w14:textId="77777777" w:rsidR="007E748D" w:rsidRPr="007E748D" w:rsidRDefault="007E748D" w:rsidP="001C02D3">
      <w:pPr>
        <w:pStyle w:val="Body"/>
        <w:spacing w:after="0"/>
        <w:rPr>
          <w:rFonts w:ascii="Arial" w:hAnsi="Arial" w:cs="Arial"/>
        </w:rPr>
      </w:pPr>
      <w:r w:rsidRPr="007E748D">
        <w:rPr>
          <w:rFonts w:ascii="Arial" w:hAnsi="Arial" w:cs="Arial"/>
        </w:rPr>
        <w:t xml:space="preserve">Studies revealed biases in the databases, a lack of demographic information about patients, and a small number of participating specialists. Moreover, a clinical consultation with a dermatologist extracts more information than a simple image analysis, and the use of a </w:t>
      </w:r>
      <w:proofErr w:type="spellStart"/>
      <w:r w:rsidRPr="007E748D">
        <w:rPr>
          <w:rFonts w:ascii="Arial" w:hAnsi="Arial" w:cs="Arial"/>
        </w:rPr>
        <w:t>dermatoscope</w:t>
      </w:r>
      <w:proofErr w:type="spellEnd"/>
      <w:r w:rsidRPr="007E748D">
        <w:rPr>
          <w:rFonts w:ascii="Arial" w:hAnsi="Arial" w:cs="Arial"/>
        </w:rPr>
        <w:t xml:space="preserve"> is indispensable in some cases, given its higher image resolution. In addition, AI is incapable of communicating what it has not been trained on, which can lead to misclassification.</w:t>
      </w:r>
    </w:p>
    <w:p w14:paraId="06A38F8B" w14:textId="77777777" w:rsidR="007E748D" w:rsidRPr="007E748D" w:rsidRDefault="007E748D" w:rsidP="001C02D3">
      <w:pPr>
        <w:pStyle w:val="Body"/>
        <w:spacing w:after="0"/>
        <w:rPr>
          <w:rFonts w:ascii="Arial" w:hAnsi="Arial" w:cs="Arial"/>
        </w:rPr>
      </w:pPr>
      <w:r w:rsidRPr="007E748D">
        <w:rPr>
          <w:rFonts w:ascii="Arial" w:hAnsi="Arial" w:cs="Arial"/>
        </w:rPr>
        <w:t>It is inferred that AI is a promising tool to assist physicians—both non-specialists and dermatologists—in the early diagnosis of melanoma-type skin cancer. In this context, its role may be useful in areas with limited access to dermatologists, such as primary care units, serving as a tool to assist healthcare professionals in identifying suspicious lesions that require referral for specialized care.</w:t>
      </w:r>
    </w:p>
    <w:p w14:paraId="4BC680E4" w14:textId="61E7E9BE" w:rsidR="007E748D" w:rsidRDefault="007E748D" w:rsidP="001C02D3">
      <w:pPr>
        <w:pStyle w:val="Body"/>
        <w:spacing w:after="0"/>
        <w:rPr>
          <w:rFonts w:ascii="Arial" w:hAnsi="Arial" w:cs="Arial"/>
        </w:rPr>
      </w:pPr>
      <w:r w:rsidRPr="007E748D">
        <w:rPr>
          <w:rFonts w:ascii="Arial" w:hAnsi="Arial" w:cs="Arial"/>
        </w:rPr>
        <w:t xml:space="preserve">Well-trained algorithms can achieve accuracy comparable to that of dermatologists using </w:t>
      </w:r>
      <w:proofErr w:type="spellStart"/>
      <w:r w:rsidRPr="007E748D">
        <w:rPr>
          <w:rFonts w:ascii="Arial" w:hAnsi="Arial" w:cs="Arial"/>
        </w:rPr>
        <w:t>dermoscopy</w:t>
      </w:r>
      <w:proofErr w:type="spellEnd"/>
      <w:r w:rsidRPr="007E748D">
        <w:rPr>
          <w:rFonts w:ascii="Arial" w:hAnsi="Arial" w:cs="Arial"/>
        </w:rPr>
        <w:t xml:space="preserve">, with various possible implementations including smartphones, spectroscopy devices, electronic </w:t>
      </w:r>
      <w:proofErr w:type="spellStart"/>
      <w:r w:rsidRPr="007E748D">
        <w:rPr>
          <w:rFonts w:ascii="Arial" w:hAnsi="Arial" w:cs="Arial"/>
        </w:rPr>
        <w:t>dermatoscopes</w:t>
      </w:r>
      <w:proofErr w:type="spellEnd"/>
      <w:r w:rsidRPr="007E748D">
        <w:rPr>
          <w:rFonts w:ascii="Arial" w:hAnsi="Arial" w:cs="Arial"/>
        </w:rPr>
        <w:t>, and professional cameras. Therefore, AI can be seen as a complementary method in melanoma diagnosis, rather than a replacement for specialists. However, more robust studies are necessary for the implementation of AI in clinical practice to become a reality.</w:t>
      </w:r>
    </w:p>
    <w:p w14:paraId="18FF18C2" w14:textId="0D659230" w:rsidR="00B351FF" w:rsidRDefault="00B351FF" w:rsidP="001C02D3">
      <w:pPr>
        <w:pStyle w:val="Body"/>
        <w:spacing w:after="0"/>
        <w:rPr>
          <w:rFonts w:ascii="Arial" w:hAnsi="Arial" w:cs="Arial"/>
        </w:rPr>
      </w:pPr>
    </w:p>
    <w:p w14:paraId="5EEE57C7" w14:textId="77777777" w:rsidR="00F506E1" w:rsidRPr="00F506E1" w:rsidRDefault="00F506E1" w:rsidP="001C02D3">
      <w:pPr>
        <w:pStyle w:val="Body"/>
        <w:spacing w:after="0"/>
        <w:rPr>
          <w:rFonts w:ascii="Arial" w:eastAsia="Calibri" w:hAnsi="Arial" w:cs="Arial"/>
          <w:b/>
          <w:bCs/>
          <w:kern w:val="2"/>
          <w:sz w:val="22"/>
          <w:szCs w:val="22"/>
          <w:highlight w:val="yellow"/>
        </w:rPr>
      </w:pPr>
      <w:r w:rsidRPr="00F506E1">
        <w:rPr>
          <w:rFonts w:ascii="Arial" w:eastAsia="Calibri" w:hAnsi="Arial" w:cs="Arial"/>
          <w:b/>
          <w:bCs/>
          <w:kern w:val="2"/>
          <w:sz w:val="22"/>
          <w:szCs w:val="22"/>
          <w:highlight w:val="yellow"/>
        </w:rPr>
        <w:t>DISCLAIMER (ARTIFICIAL INTELLIGENCE)</w:t>
      </w:r>
    </w:p>
    <w:p w14:paraId="03CE5700" w14:textId="77777777" w:rsidR="00F506E1" w:rsidRPr="00F506E1" w:rsidRDefault="00F506E1" w:rsidP="001C02D3">
      <w:pPr>
        <w:pStyle w:val="Body"/>
        <w:spacing w:after="0"/>
        <w:rPr>
          <w:rFonts w:ascii="Arial" w:eastAsia="Calibri" w:hAnsi="Arial" w:cs="Arial"/>
          <w:b/>
          <w:bCs/>
          <w:kern w:val="2"/>
          <w:sz w:val="22"/>
          <w:szCs w:val="22"/>
          <w:highlight w:val="yellow"/>
        </w:rPr>
      </w:pPr>
    </w:p>
    <w:p w14:paraId="0CA5E866" w14:textId="2882BF0A" w:rsidR="00B351FF" w:rsidRPr="00F506E1" w:rsidRDefault="00F506E1" w:rsidP="001C02D3">
      <w:pPr>
        <w:pStyle w:val="Body"/>
        <w:spacing w:after="0"/>
        <w:rPr>
          <w:rFonts w:ascii="Arial" w:hAnsi="Arial" w:cs="Arial"/>
        </w:rPr>
      </w:pPr>
      <w:r w:rsidRPr="00F506E1">
        <w:rPr>
          <w:rFonts w:ascii="Arial" w:eastAsia="Calibri" w:hAnsi="Arial" w:cs="Arial"/>
          <w:kern w:val="2"/>
          <w:highlight w:val="yellow"/>
        </w:rPr>
        <w:t>Author(s) hereby declare that NO generative AI technologies such as Large Language Models (ChatGPT, COPILOT, etc.) and text-to-image generators have been used during the writing or editing of this manuscript.</w:t>
      </w:r>
    </w:p>
    <w:p w14:paraId="3E08F824" w14:textId="77777777" w:rsidR="00790ADA" w:rsidRPr="00FB3A86" w:rsidRDefault="00790ADA" w:rsidP="001C02D3">
      <w:pPr>
        <w:pStyle w:val="Body"/>
        <w:spacing w:after="0"/>
        <w:rPr>
          <w:rFonts w:ascii="Arial" w:hAnsi="Arial" w:cs="Arial"/>
        </w:rPr>
      </w:pPr>
    </w:p>
    <w:p w14:paraId="1F57A09B" w14:textId="77777777" w:rsidR="00860000" w:rsidRDefault="00860000" w:rsidP="001C02D3">
      <w:pPr>
        <w:pStyle w:val="ReferHead"/>
        <w:spacing w:after="0"/>
        <w:jc w:val="both"/>
        <w:rPr>
          <w:rFonts w:ascii="Arial" w:hAnsi="Arial" w:cs="Arial"/>
        </w:rPr>
      </w:pPr>
    </w:p>
    <w:p w14:paraId="7FB9265B" w14:textId="77777777" w:rsidR="00B01FCD" w:rsidRPr="009E4446" w:rsidRDefault="00B01FCD" w:rsidP="001C02D3">
      <w:pPr>
        <w:pStyle w:val="ReferHead"/>
        <w:spacing w:after="0"/>
        <w:jc w:val="both"/>
        <w:rPr>
          <w:rFonts w:ascii="Arial" w:hAnsi="Arial" w:cs="Arial"/>
          <w:lang w:val="pt-BR"/>
        </w:rPr>
      </w:pPr>
      <w:r w:rsidRPr="009E4446">
        <w:rPr>
          <w:rFonts w:ascii="Arial" w:hAnsi="Arial" w:cs="Arial"/>
          <w:lang w:val="pt-BR"/>
        </w:rPr>
        <w:t>References</w:t>
      </w:r>
    </w:p>
    <w:p w14:paraId="0C5D0494" w14:textId="77777777" w:rsidR="00DC2954" w:rsidRPr="00A86D0E" w:rsidRDefault="00DC2954" w:rsidP="001C02D3">
      <w:pPr>
        <w:rPr>
          <w:rFonts w:ascii="Arial" w:hAnsi="Arial" w:cs="Arial"/>
          <w:lang w:val="pt-BR" w:eastAsia="pt-BR"/>
        </w:rPr>
      </w:pPr>
      <w:r w:rsidRPr="00A86D0E">
        <w:rPr>
          <w:rFonts w:ascii="Arial" w:hAnsi="Arial" w:cs="Arial"/>
          <w:lang w:val="pt-BR" w:eastAsia="pt-BR"/>
        </w:rPr>
        <w:t xml:space="preserve">Bolognia, J. (2015). </w:t>
      </w:r>
      <w:r w:rsidRPr="00A86D0E">
        <w:rPr>
          <w:rFonts w:ascii="Arial" w:hAnsi="Arial" w:cs="Arial"/>
          <w:i/>
          <w:iCs/>
          <w:lang w:val="pt-BR" w:eastAsia="pt-BR"/>
        </w:rPr>
        <w:t>Dermatologia</w:t>
      </w:r>
      <w:r w:rsidRPr="00A86D0E">
        <w:rPr>
          <w:rFonts w:ascii="Arial" w:hAnsi="Arial" w:cs="Arial"/>
          <w:lang w:val="pt-BR" w:eastAsia="pt-BR"/>
        </w:rPr>
        <w:t xml:space="preserve"> (3ª ed.). Barueri-SP: Grupo GEN.</w:t>
      </w:r>
    </w:p>
    <w:p w14:paraId="2B8FBDF1" w14:textId="1EB322DF" w:rsidR="00F522B2" w:rsidRPr="00A86D0E" w:rsidRDefault="00BA28E3" w:rsidP="001C02D3">
      <w:pPr>
        <w:pStyle w:val="Body"/>
        <w:spacing w:after="0"/>
        <w:rPr>
          <w:rFonts w:ascii="Arial" w:hAnsi="Arial" w:cs="Arial"/>
          <w:lang w:val="pt-BR"/>
        </w:rPr>
      </w:pPr>
      <w:r>
        <w:rPr>
          <w:rFonts w:ascii="Arial" w:hAnsi="Arial" w:cs="Arial"/>
          <w:lang w:val="pt-BR"/>
        </w:rPr>
        <w:t xml:space="preserve">INCA - </w:t>
      </w:r>
      <w:r w:rsidR="00A537C3" w:rsidRPr="00A86D0E">
        <w:rPr>
          <w:rFonts w:ascii="Arial" w:hAnsi="Arial" w:cs="Arial"/>
          <w:lang w:val="pt-BR"/>
        </w:rPr>
        <w:t xml:space="preserve">Instituto Nacional De Câncer José Alencar Gomes Da Silva </w:t>
      </w:r>
      <w:r w:rsidR="00F522B2" w:rsidRPr="00A86D0E">
        <w:rPr>
          <w:rFonts w:ascii="Arial" w:hAnsi="Arial" w:cs="Arial"/>
          <w:lang w:val="pt-BR"/>
        </w:rPr>
        <w:t>(2019). Estimativa 2023: incidência de câncer no Brasil. Disponível em: https://www.inca.gov.br/sites/ufu.sti.inca.local/files//media/document//estimativa-2023.pdf. Acesso em: 01 set. 2023.</w:t>
      </w:r>
    </w:p>
    <w:p w14:paraId="0CED87D0" w14:textId="0FE4685F" w:rsidR="00DC2954" w:rsidRPr="00A86D0E" w:rsidRDefault="00DC2954" w:rsidP="001C02D3">
      <w:pPr>
        <w:pStyle w:val="Body"/>
        <w:spacing w:after="0"/>
        <w:rPr>
          <w:rFonts w:ascii="Arial" w:hAnsi="Arial" w:cs="Arial"/>
          <w:lang w:eastAsia="pt-BR"/>
        </w:rPr>
      </w:pPr>
      <w:r w:rsidRPr="00F522B2">
        <w:rPr>
          <w:rFonts w:ascii="Arial" w:hAnsi="Arial" w:cs="Arial"/>
          <w:lang w:eastAsia="pt-BR"/>
        </w:rPr>
        <w:t xml:space="preserve">Cabrera, R., &amp; </w:t>
      </w:r>
      <w:proofErr w:type="spellStart"/>
      <w:r w:rsidRPr="00F522B2">
        <w:rPr>
          <w:rFonts w:ascii="Arial" w:hAnsi="Arial" w:cs="Arial"/>
          <w:lang w:eastAsia="pt-BR"/>
        </w:rPr>
        <w:t>Recule</w:t>
      </w:r>
      <w:proofErr w:type="spellEnd"/>
      <w:r w:rsidRPr="00F522B2">
        <w:rPr>
          <w:rFonts w:ascii="Arial" w:hAnsi="Arial" w:cs="Arial"/>
          <w:lang w:eastAsia="pt-BR"/>
        </w:rPr>
        <w:t xml:space="preserve">, F. (2018). Unusual clinical presentations of malignant melanoma: A review of clinical and histologic features with special emphasis on </w:t>
      </w:r>
      <w:proofErr w:type="spellStart"/>
      <w:r w:rsidRPr="00F522B2">
        <w:rPr>
          <w:rFonts w:ascii="Arial" w:hAnsi="Arial" w:cs="Arial"/>
          <w:lang w:eastAsia="pt-BR"/>
        </w:rPr>
        <w:t>dermatoscopic</w:t>
      </w:r>
      <w:proofErr w:type="spellEnd"/>
      <w:r w:rsidRPr="00F522B2">
        <w:rPr>
          <w:rFonts w:ascii="Arial" w:hAnsi="Arial" w:cs="Arial"/>
          <w:lang w:eastAsia="pt-BR"/>
        </w:rPr>
        <w:t xml:space="preserve"> findings. </w:t>
      </w:r>
      <w:r w:rsidRPr="00F522B2">
        <w:rPr>
          <w:rFonts w:ascii="Arial" w:hAnsi="Arial" w:cs="Arial"/>
          <w:i/>
          <w:iCs/>
          <w:lang w:eastAsia="pt-BR"/>
        </w:rPr>
        <w:t>American Journal of Clinical Dermatology</w:t>
      </w:r>
      <w:r w:rsidRPr="00F522B2">
        <w:rPr>
          <w:rFonts w:ascii="Arial" w:hAnsi="Arial" w:cs="Arial"/>
          <w:lang w:eastAsia="pt-BR"/>
        </w:rPr>
        <w:t xml:space="preserve">, 19(S1), 15–23. </w:t>
      </w:r>
      <w:hyperlink r:id="rId17" w:history="1">
        <w:r w:rsidRPr="00F522B2">
          <w:rPr>
            <w:rStyle w:val="Hyperlink"/>
            <w:rFonts w:ascii="Arial" w:hAnsi="Arial" w:cs="Arial"/>
            <w:color w:val="auto"/>
            <w:lang w:eastAsia="pt-BR"/>
          </w:rPr>
          <w:t>https://doi.org/10.1007/s40257-018-0373-6</w:t>
        </w:r>
      </w:hyperlink>
    </w:p>
    <w:p w14:paraId="51BBBE1F" w14:textId="14E00212" w:rsidR="00DC2954" w:rsidRPr="00F522B2" w:rsidRDefault="00A86D0E" w:rsidP="001C02D3">
      <w:pPr>
        <w:rPr>
          <w:rFonts w:ascii="Arial" w:hAnsi="Arial" w:cs="Arial"/>
          <w:lang w:eastAsia="pt-BR"/>
        </w:rPr>
      </w:pPr>
      <w:r w:rsidRPr="00A86D0E">
        <w:rPr>
          <w:rFonts w:ascii="Arial" w:hAnsi="Arial" w:cs="Arial"/>
          <w:lang w:eastAsia="pt-BR"/>
        </w:rPr>
        <w:t xml:space="preserve">Garbe, C., </w:t>
      </w:r>
      <w:r w:rsidRPr="00A86D0E">
        <w:rPr>
          <w:rFonts w:ascii="Arial" w:hAnsi="Arial" w:cs="Arial"/>
          <w:i/>
          <w:iCs/>
          <w:lang w:eastAsia="pt-BR"/>
        </w:rPr>
        <w:t>et al.</w:t>
      </w:r>
      <w:r w:rsidRPr="00A86D0E">
        <w:rPr>
          <w:rFonts w:ascii="Arial" w:hAnsi="Arial" w:cs="Arial"/>
          <w:lang w:eastAsia="pt-BR"/>
        </w:rPr>
        <w:t xml:space="preserve"> (2022). European consensus-based interdisciplinary guideline for melanoma. Part 1: Diagnostics – Update 2022. </w:t>
      </w:r>
      <w:r w:rsidRPr="00A86D0E">
        <w:rPr>
          <w:rFonts w:ascii="Arial" w:hAnsi="Arial" w:cs="Arial"/>
          <w:i/>
          <w:iCs/>
          <w:lang w:eastAsia="pt-BR"/>
        </w:rPr>
        <w:t>European Journal of Cancer</w:t>
      </w:r>
      <w:r w:rsidRPr="00A86D0E">
        <w:rPr>
          <w:rFonts w:ascii="Arial" w:hAnsi="Arial" w:cs="Arial"/>
          <w:lang w:eastAsia="pt-BR"/>
        </w:rPr>
        <w:t xml:space="preserve">, </w:t>
      </w:r>
      <w:r w:rsidRPr="00A86D0E">
        <w:rPr>
          <w:rFonts w:ascii="Arial" w:hAnsi="Arial" w:cs="Arial"/>
          <w:i/>
          <w:iCs/>
          <w:lang w:eastAsia="pt-BR"/>
        </w:rPr>
        <w:t>170</w:t>
      </w:r>
      <w:r w:rsidRPr="00A86D0E">
        <w:rPr>
          <w:rFonts w:ascii="Arial" w:hAnsi="Arial" w:cs="Arial"/>
          <w:lang w:eastAsia="pt-BR"/>
        </w:rPr>
        <w:t>, 256–284. https://doi.org/10.1016/j.ejca.2022.04.018</w:t>
      </w:r>
    </w:p>
    <w:p w14:paraId="6880F090" w14:textId="133EF091" w:rsidR="00A86D0E" w:rsidRPr="00A86D0E" w:rsidRDefault="00A86D0E" w:rsidP="001C02D3">
      <w:pPr>
        <w:rPr>
          <w:rFonts w:ascii="Arial" w:hAnsi="Arial" w:cs="Arial"/>
          <w:lang w:eastAsia="pt-BR"/>
        </w:rPr>
      </w:pPr>
      <w:proofErr w:type="spellStart"/>
      <w:r w:rsidRPr="00A86D0E">
        <w:rPr>
          <w:rFonts w:ascii="Arial" w:hAnsi="Arial" w:cs="Arial"/>
          <w:lang w:eastAsia="pt-BR"/>
        </w:rPr>
        <w:t>Sboner</w:t>
      </w:r>
      <w:proofErr w:type="spellEnd"/>
      <w:r w:rsidRPr="00A86D0E">
        <w:rPr>
          <w:rFonts w:ascii="Arial" w:hAnsi="Arial" w:cs="Arial"/>
          <w:lang w:eastAsia="pt-BR"/>
        </w:rPr>
        <w:t>, A</w:t>
      </w:r>
      <w:r w:rsidRPr="00A86D0E">
        <w:rPr>
          <w:rFonts w:ascii="Arial" w:hAnsi="Arial" w:cs="Arial"/>
          <w:i/>
          <w:iCs/>
          <w:lang w:eastAsia="pt-BR"/>
        </w:rPr>
        <w:t>., et al</w:t>
      </w:r>
      <w:r w:rsidRPr="00A86D0E">
        <w:rPr>
          <w:rFonts w:ascii="Arial" w:hAnsi="Arial" w:cs="Arial"/>
          <w:lang w:eastAsia="pt-BR"/>
        </w:rPr>
        <w:t xml:space="preserve">. (2003). A multiple classifier system for early melanoma diagnosis. </w:t>
      </w:r>
      <w:r w:rsidRPr="00A86D0E">
        <w:rPr>
          <w:rFonts w:ascii="Arial" w:hAnsi="Arial" w:cs="Arial"/>
          <w:i/>
          <w:iCs/>
          <w:lang w:eastAsia="pt-BR"/>
        </w:rPr>
        <w:t>Artificial Intelligence in Medicine</w:t>
      </w:r>
      <w:r w:rsidRPr="00A86D0E">
        <w:rPr>
          <w:rFonts w:ascii="Arial" w:hAnsi="Arial" w:cs="Arial"/>
          <w:lang w:eastAsia="pt-BR"/>
        </w:rPr>
        <w:t xml:space="preserve">, </w:t>
      </w:r>
      <w:r w:rsidRPr="00A86D0E">
        <w:rPr>
          <w:rFonts w:ascii="Arial" w:hAnsi="Arial" w:cs="Arial"/>
          <w:i/>
          <w:iCs/>
          <w:lang w:eastAsia="pt-BR"/>
        </w:rPr>
        <w:t>27</w:t>
      </w:r>
      <w:r w:rsidRPr="00A86D0E">
        <w:rPr>
          <w:rFonts w:ascii="Arial" w:hAnsi="Arial" w:cs="Arial"/>
          <w:lang w:eastAsia="pt-BR"/>
        </w:rPr>
        <w:t xml:space="preserve">(1), 29–44. </w:t>
      </w:r>
      <w:hyperlink r:id="rId18" w:history="1">
        <w:r w:rsidRPr="00A86D0E">
          <w:rPr>
            <w:rStyle w:val="Hyperlink"/>
            <w:rFonts w:ascii="Arial" w:hAnsi="Arial" w:cs="Arial"/>
            <w:color w:val="auto"/>
            <w:lang w:eastAsia="pt-BR"/>
          </w:rPr>
          <w:t>https://doi.org/10.1016/s0933-3657(02)00087-8</w:t>
        </w:r>
      </w:hyperlink>
    </w:p>
    <w:p w14:paraId="146EB72F" w14:textId="615DD9FF" w:rsidR="00DC2954" w:rsidRPr="00F522B2" w:rsidRDefault="00DC2954" w:rsidP="001C02D3">
      <w:pPr>
        <w:rPr>
          <w:rFonts w:ascii="Arial" w:hAnsi="Arial" w:cs="Arial"/>
          <w:lang w:eastAsia="pt-BR"/>
        </w:rPr>
      </w:pPr>
      <w:r w:rsidRPr="00F522B2">
        <w:rPr>
          <w:rFonts w:ascii="Arial" w:hAnsi="Arial" w:cs="Arial"/>
          <w:lang w:eastAsia="pt-BR"/>
        </w:rPr>
        <w:t xml:space="preserve">Zhang, S., Guo, L., Han, Z., Ma, J., Wang, W., &amp; Zhao, Y. (2022). Artificial intelligence in melanoma: A systematic review. </w:t>
      </w:r>
      <w:r w:rsidRPr="00F522B2">
        <w:rPr>
          <w:rFonts w:ascii="Arial" w:hAnsi="Arial" w:cs="Arial"/>
          <w:i/>
          <w:iCs/>
          <w:lang w:eastAsia="pt-BR"/>
        </w:rPr>
        <w:t>Journal of Cosmetic Dermatology</w:t>
      </w:r>
      <w:r w:rsidRPr="00F522B2">
        <w:rPr>
          <w:rFonts w:ascii="Arial" w:hAnsi="Arial" w:cs="Arial"/>
          <w:lang w:eastAsia="pt-BR"/>
        </w:rPr>
        <w:t>, 21(11), 5993–6004. https://doi.org/10.1111/jocd.15323</w:t>
      </w:r>
    </w:p>
    <w:p w14:paraId="2705B705" w14:textId="77777777" w:rsidR="00DC2954" w:rsidRPr="00F522B2" w:rsidRDefault="00DC2954" w:rsidP="001C02D3">
      <w:pPr>
        <w:rPr>
          <w:rFonts w:ascii="Arial" w:hAnsi="Arial" w:cs="Arial"/>
          <w:lang w:eastAsia="pt-BR"/>
        </w:rPr>
      </w:pPr>
      <w:r w:rsidRPr="00F522B2">
        <w:rPr>
          <w:rFonts w:ascii="Arial" w:hAnsi="Arial" w:cs="Arial"/>
          <w:lang w:eastAsia="pt-BR"/>
        </w:rPr>
        <w:lastRenderedPageBreak/>
        <w:t xml:space="preserve">Grossarth, S., Goepfert, A., Rautenberg, J., &amp; </w:t>
      </w:r>
      <w:proofErr w:type="spellStart"/>
      <w:r w:rsidRPr="00F522B2">
        <w:rPr>
          <w:rFonts w:ascii="Arial" w:hAnsi="Arial" w:cs="Arial"/>
          <w:lang w:eastAsia="pt-BR"/>
        </w:rPr>
        <w:t>Schadendorf</w:t>
      </w:r>
      <w:proofErr w:type="spellEnd"/>
      <w:r w:rsidRPr="00F522B2">
        <w:rPr>
          <w:rFonts w:ascii="Arial" w:hAnsi="Arial" w:cs="Arial"/>
          <w:lang w:eastAsia="pt-BR"/>
        </w:rPr>
        <w:t xml:space="preserve">, D. (2023). Recent advances in melanoma diagnosis and prognosis using machine learning methods. </w:t>
      </w:r>
      <w:r w:rsidRPr="00F522B2">
        <w:rPr>
          <w:rFonts w:ascii="Arial" w:hAnsi="Arial" w:cs="Arial"/>
          <w:i/>
          <w:iCs/>
          <w:lang w:eastAsia="pt-BR"/>
        </w:rPr>
        <w:t>Current Oncology Reports</w:t>
      </w:r>
      <w:r w:rsidRPr="00F522B2">
        <w:rPr>
          <w:rFonts w:ascii="Arial" w:hAnsi="Arial" w:cs="Arial"/>
          <w:lang w:eastAsia="pt-BR"/>
        </w:rPr>
        <w:t>, 25(6), 635–645. https://doi.org/10.1007/s11912-023-01407-3</w:t>
      </w:r>
    </w:p>
    <w:p w14:paraId="5CB0DA68" w14:textId="185BC5C1" w:rsidR="00DC2954" w:rsidRPr="00A86D0E" w:rsidRDefault="00DC2954" w:rsidP="001C02D3">
      <w:pPr>
        <w:rPr>
          <w:rFonts w:ascii="Arial" w:hAnsi="Arial" w:cs="Arial"/>
          <w:lang w:val="pt-BR" w:eastAsia="pt-BR"/>
        </w:rPr>
      </w:pPr>
      <w:proofErr w:type="spellStart"/>
      <w:r w:rsidRPr="00F522B2">
        <w:rPr>
          <w:rFonts w:ascii="Arial" w:hAnsi="Arial" w:cs="Arial"/>
          <w:lang w:eastAsia="pt-BR"/>
        </w:rPr>
        <w:t>Rotemberg</w:t>
      </w:r>
      <w:proofErr w:type="spellEnd"/>
      <w:r w:rsidRPr="00F522B2">
        <w:rPr>
          <w:rFonts w:ascii="Arial" w:hAnsi="Arial" w:cs="Arial"/>
          <w:lang w:eastAsia="pt-BR"/>
        </w:rPr>
        <w:t xml:space="preserve">, V., </w:t>
      </w:r>
      <w:proofErr w:type="spellStart"/>
      <w:r w:rsidRPr="00F522B2">
        <w:rPr>
          <w:rFonts w:ascii="Arial" w:hAnsi="Arial" w:cs="Arial"/>
          <w:lang w:eastAsia="pt-BR"/>
        </w:rPr>
        <w:t>Kurtansky</w:t>
      </w:r>
      <w:proofErr w:type="spellEnd"/>
      <w:r w:rsidRPr="00F522B2">
        <w:rPr>
          <w:rFonts w:ascii="Arial" w:hAnsi="Arial" w:cs="Arial"/>
          <w:lang w:eastAsia="pt-BR"/>
        </w:rPr>
        <w:t xml:space="preserve">, N., Betz-Stablein, B., Caffery, L., Chou, S., Codella, N., Halpern, A. </w:t>
      </w:r>
      <w:r w:rsidR="00A86D0E" w:rsidRPr="00A86D0E">
        <w:rPr>
          <w:rFonts w:ascii="Arial" w:hAnsi="Arial" w:cs="Arial"/>
          <w:i/>
          <w:iCs/>
          <w:lang w:eastAsia="pt-BR"/>
        </w:rPr>
        <w:t>et al.</w:t>
      </w:r>
      <w:r w:rsidR="00A86D0E" w:rsidRPr="00A86D0E">
        <w:rPr>
          <w:rFonts w:ascii="Arial" w:hAnsi="Arial" w:cs="Arial"/>
          <w:lang w:eastAsia="pt-BR"/>
        </w:rPr>
        <w:t xml:space="preserve"> </w:t>
      </w:r>
      <w:r w:rsidRPr="00F522B2">
        <w:rPr>
          <w:rFonts w:ascii="Arial" w:hAnsi="Arial" w:cs="Arial"/>
          <w:lang w:eastAsia="pt-BR"/>
        </w:rPr>
        <w:t xml:space="preserve">(2021). A patient-centric dataset of images and metadata for identifying melanomas using clinical context. </w:t>
      </w:r>
      <w:r w:rsidRPr="00F522B2">
        <w:rPr>
          <w:rFonts w:ascii="Arial" w:hAnsi="Arial" w:cs="Arial"/>
          <w:i/>
          <w:iCs/>
          <w:lang w:val="pt-BR" w:eastAsia="pt-BR"/>
        </w:rPr>
        <w:t>Scientific Data</w:t>
      </w:r>
      <w:r w:rsidRPr="00F522B2">
        <w:rPr>
          <w:rFonts w:ascii="Arial" w:hAnsi="Arial" w:cs="Arial"/>
          <w:lang w:val="pt-BR" w:eastAsia="pt-BR"/>
        </w:rPr>
        <w:t xml:space="preserve">, 8(1), 34. </w:t>
      </w:r>
      <w:hyperlink r:id="rId19" w:tgtFrame="_new" w:history="1">
        <w:r w:rsidRPr="00F522B2">
          <w:rPr>
            <w:rFonts w:ascii="Arial" w:hAnsi="Arial" w:cs="Arial"/>
            <w:u w:val="single"/>
            <w:lang w:val="pt-BR" w:eastAsia="pt-BR"/>
          </w:rPr>
          <w:t>https://doi.org/10.1038/s41597-021-00815-z</w:t>
        </w:r>
      </w:hyperlink>
    </w:p>
    <w:p w14:paraId="308B7581" w14:textId="77777777" w:rsidR="00DC2954" w:rsidRPr="00F522B2" w:rsidRDefault="00DC2954" w:rsidP="001C02D3">
      <w:pPr>
        <w:rPr>
          <w:rFonts w:ascii="Arial" w:hAnsi="Arial" w:cs="Arial"/>
          <w:lang w:val="pt-BR" w:eastAsia="pt-BR"/>
        </w:rPr>
      </w:pPr>
      <w:r w:rsidRPr="00F522B2">
        <w:rPr>
          <w:rFonts w:ascii="Arial" w:hAnsi="Arial" w:cs="Arial"/>
          <w:lang w:val="pt-BR" w:eastAsia="pt-BR"/>
        </w:rPr>
        <w:t xml:space="preserve">Guanilo, M. C., Takahashi, R. F., &amp; Bertolozzi, M. R. (2011). Revisão sistemática: noções gerais. </w:t>
      </w:r>
      <w:r w:rsidRPr="00F522B2">
        <w:rPr>
          <w:rFonts w:ascii="Arial" w:hAnsi="Arial" w:cs="Arial"/>
          <w:i/>
          <w:iCs/>
          <w:lang w:val="pt-BR" w:eastAsia="pt-BR"/>
        </w:rPr>
        <w:t>Revista da Escola de Enfermagem da USP</w:t>
      </w:r>
      <w:r w:rsidRPr="00F522B2">
        <w:rPr>
          <w:rFonts w:ascii="Arial" w:hAnsi="Arial" w:cs="Arial"/>
          <w:lang w:val="pt-BR" w:eastAsia="pt-BR"/>
        </w:rPr>
        <w:t xml:space="preserve">, 45(5), 1260–1266. </w:t>
      </w:r>
      <w:hyperlink r:id="rId20" w:tgtFrame="_new" w:history="1">
        <w:r w:rsidRPr="00F522B2">
          <w:rPr>
            <w:rFonts w:ascii="Arial" w:hAnsi="Arial" w:cs="Arial"/>
            <w:u w:val="single"/>
            <w:lang w:val="pt-BR" w:eastAsia="pt-BR"/>
          </w:rPr>
          <w:t>https://doi.org/10.1590/S0080-62342011000500033</w:t>
        </w:r>
      </w:hyperlink>
    </w:p>
    <w:p w14:paraId="6BFC4147" w14:textId="77777777" w:rsidR="00DC2954" w:rsidRPr="00F522B2" w:rsidRDefault="00DC2954" w:rsidP="001C02D3">
      <w:pPr>
        <w:rPr>
          <w:rFonts w:ascii="Arial" w:hAnsi="Arial" w:cs="Arial"/>
          <w:lang w:eastAsia="pt-BR"/>
        </w:rPr>
      </w:pPr>
      <w:r w:rsidRPr="00F522B2">
        <w:rPr>
          <w:rFonts w:ascii="Arial" w:hAnsi="Arial" w:cs="Arial"/>
          <w:lang w:eastAsia="pt-BR"/>
        </w:rPr>
        <w:t xml:space="preserve">Phillips, M., Marsden, H., Jaffe, W., Matin, R. N., Greenhalgh, J., &amp; Abbott, R. A. (2019). Assessment of accuracy of an artificial intelligence algorithm to detect melanoma in images of skin lesions. </w:t>
      </w:r>
      <w:r w:rsidRPr="00F522B2">
        <w:rPr>
          <w:rFonts w:ascii="Arial" w:hAnsi="Arial" w:cs="Arial"/>
          <w:i/>
          <w:iCs/>
          <w:lang w:eastAsia="pt-BR"/>
        </w:rPr>
        <w:t>JAMA Network Open</w:t>
      </w:r>
      <w:r w:rsidRPr="00F522B2">
        <w:rPr>
          <w:rFonts w:ascii="Arial" w:hAnsi="Arial" w:cs="Arial"/>
          <w:lang w:eastAsia="pt-BR"/>
        </w:rPr>
        <w:t>, 2(10), e1913436. https://doi.org/10.1001/jamanetworkopen.2019.13436</w:t>
      </w:r>
    </w:p>
    <w:p w14:paraId="3544EDD4" w14:textId="3F3A8DB6" w:rsidR="00DC2954" w:rsidRPr="009E4446" w:rsidRDefault="00DC2954" w:rsidP="001C02D3">
      <w:pPr>
        <w:rPr>
          <w:rFonts w:ascii="Arial" w:hAnsi="Arial" w:cs="Arial"/>
          <w:lang w:eastAsia="pt-BR"/>
        </w:rPr>
      </w:pPr>
      <w:r w:rsidRPr="00F522B2">
        <w:rPr>
          <w:rFonts w:ascii="Arial" w:hAnsi="Arial" w:cs="Arial"/>
          <w:lang w:eastAsia="pt-BR"/>
        </w:rPr>
        <w:t xml:space="preserve">Menzies, S. W., Emery, J., Staples, M. P., Green, A. C., Buettner, P. G., Lo, S. N., Mann, G. J. </w:t>
      </w:r>
      <w:r w:rsidR="00A86D0E" w:rsidRPr="00A86D0E">
        <w:rPr>
          <w:rFonts w:ascii="Arial" w:hAnsi="Arial" w:cs="Arial"/>
          <w:i/>
          <w:iCs/>
          <w:lang w:eastAsia="pt-BR"/>
        </w:rPr>
        <w:t>et al</w:t>
      </w:r>
      <w:r w:rsidR="00A86D0E" w:rsidRPr="00A86D0E">
        <w:rPr>
          <w:rFonts w:ascii="Arial" w:hAnsi="Arial" w:cs="Arial"/>
          <w:lang w:eastAsia="pt-BR"/>
        </w:rPr>
        <w:t xml:space="preserve">. </w:t>
      </w:r>
      <w:r w:rsidRPr="00F522B2">
        <w:rPr>
          <w:rFonts w:ascii="Arial" w:hAnsi="Arial" w:cs="Arial"/>
          <w:lang w:eastAsia="pt-BR"/>
        </w:rPr>
        <w:t xml:space="preserve">(2023). Comparison of humans versus mobile phone-powered artificial intelligence for the diagnosis and management of pigmented skin cancer in secondary care: A </w:t>
      </w:r>
      <w:proofErr w:type="spellStart"/>
      <w:r w:rsidRPr="00F522B2">
        <w:rPr>
          <w:rFonts w:ascii="Arial" w:hAnsi="Arial" w:cs="Arial"/>
          <w:lang w:eastAsia="pt-BR"/>
        </w:rPr>
        <w:t>multicentre</w:t>
      </w:r>
      <w:proofErr w:type="spellEnd"/>
      <w:r w:rsidRPr="00F522B2">
        <w:rPr>
          <w:rFonts w:ascii="Arial" w:hAnsi="Arial" w:cs="Arial"/>
          <w:lang w:eastAsia="pt-BR"/>
        </w:rPr>
        <w:t xml:space="preserve">, prospective, diagnostic, clinical trial. </w:t>
      </w:r>
      <w:r w:rsidRPr="00F522B2">
        <w:rPr>
          <w:rFonts w:ascii="Arial" w:hAnsi="Arial" w:cs="Arial"/>
          <w:i/>
          <w:iCs/>
          <w:lang w:eastAsia="pt-BR"/>
        </w:rPr>
        <w:t>The Lancet Digital Health</w:t>
      </w:r>
      <w:r w:rsidRPr="00F522B2">
        <w:rPr>
          <w:rFonts w:ascii="Arial" w:hAnsi="Arial" w:cs="Arial"/>
          <w:lang w:eastAsia="pt-BR"/>
        </w:rPr>
        <w:t xml:space="preserve">, 5(10), e679–e691. </w:t>
      </w:r>
      <w:hyperlink r:id="rId21" w:tgtFrame="_new" w:history="1">
        <w:r w:rsidRPr="00F522B2">
          <w:rPr>
            <w:rFonts w:ascii="Arial" w:hAnsi="Arial" w:cs="Arial"/>
            <w:u w:val="single"/>
            <w:lang w:eastAsia="pt-BR"/>
          </w:rPr>
          <w:t>https://doi.org/10.1016/S2589-7500(23)00130-9</w:t>
        </w:r>
      </w:hyperlink>
    </w:p>
    <w:p w14:paraId="6FB913B9" w14:textId="531469F6" w:rsidR="00B964F5" w:rsidRPr="00F522B2" w:rsidRDefault="00B964F5" w:rsidP="001C02D3">
      <w:pPr>
        <w:rPr>
          <w:rFonts w:ascii="Arial" w:hAnsi="Arial" w:cs="Arial"/>
          <w:lang w:eastAsia="pt-BR"/>
        </w:rPr>
      </w:pPr>
      <w:proofErr w:type="spellStart"/>
      <w:r w:rsidRPr="000038CB">
        <w:rPr>
          <w:rFonts w:ascii="Arial" w:hAnsi="Arial" w:cs="Arial"/>
          <w:lang w:eastAsia="pt-BR"/>
        </w:rPr>
        <w:t>Combalia</w:t>
      </w:r>
      <w:proofErr w:type="spellEnd"/>
      <w:r w:rsidRPr="000038CB">
        <w:rPr>
          <w:rFonts w:ascii="Arial" w:hAnsi="Arial" w:cs="Arial"/>
          <w:lang w:eastAsia="pt-BR"/>
        </w:rPr>
        <w:t xml:space="preserve">, M., Codella, N., </w:t>
      </w:r>
      <w:proofErr w:type="spellStart"/>
      <w:r w:rsidRPr="000038CB">
        <w:rPr>
          <w:rFonts w:ascii="Arial" w:hAnsi="Arial" w:cs="Arial"/>
          <w:lang w:eastAsia="pt-BR"/>
        </w:rPr>
        <w:t>Rotemberg</w:t>
      </w:r>
      <w:proofErr w:type="spellEnd"/>
      <w:r w:rsidRPr="000038CB">
        <w:rPr>
          <w:rFonts w:ascii="Arial" w:hAnsi="Arial" w:cs="Arial"/>
          <w:lang w:eastAsia="pt-BR"/>
        </w:rPr>
        <w:t xml:space="preserve">, V., </w:t>
      </w:r>
      <w:proofErr w:type="spellStart"/>
      <w:r w:rsidRPr="000038CB">
        <w:rPr>
          <w:rFonts w:ascii="Arial" w:hAnsi="Arial" w:cs="Arial"/>
          <w:lang w:eastAsia="pt-BR"/>
        </w:rPr>
        <w:t>Helba</w:t>
      </w:r>
      <w:proofErr w:type="spellEnd"/>
      <w:r w:rsidRPr="000038CB">
        <w:rPr>
          <w:rFonts w:ascii="Arial" w:hAnsi="Arial" w:cs="Arial"/>
          <w:lang w:eastAsia="pt-BR"/>
        </w:rPr>
        <w:t xml:space="preserve">, B., Vilaplana, V., Reiter, O., Puig, S. </w:t>
      </w:r>
      <w:r w:rsidR="00A86D0E" w:rsidRPr="000038CB">
        <w:rPr>
          <w:rFonts w:ascii="Arial" w:hAnsi="Arial" w:cs="Arial"/>
          <w:i/>
          <w:iCs/>
          <w:lang w:eastAsia="pt-BR"/>
        </w:rPr>
        <w:t>et al.</w:t>
      </w:r>
      <w:r w:rsidR="00A86D0E" w:rsidRPr="000038CB">
        <w:rPr>
          <w:rFonts w:ascii="Arial" w:hAnsi="Arial" w:cs="Arial"/>
          <w:lang w:eastAsia="pt-BR"/>
        </w:rPr>
        <w:t xml:space="preserve"> </w:t>
      </w:r>
      <w:r w:rsidRPr="009E4446">
        <w:rPr>
          <w:rFonts w:ascii="Arial" w:hAnsi="Arial" w:cs="Arial"/>
          <w:lang w:eastAsia="pt-BR"/>
        </w:rPr>
        <w:t xml:space="preserve">(2022). </w:t>
      </w:r>
      <w:r w:rsidRPr="00F522B2">
        <w:rPr>
          <w:rFonts w:ascii="Arial" w:hAnsi="Arial" w:cs="Arial"/>
          <w:lang w:eastAsia="pt-BR"/>
        </w:rPr>
        <w:t xml:space="preserve">Validation of artificial intelligence prediction models for skin cancer diagnosis using </w:t>
      </w:r>
      <w:proofErr w:type="spellStart"/>
      <w:r w:rsidRPr="00F522B2">
        <w:rPr>
          <w:rFonts w:ascii="Arial" w:hAnsi="Arial" w:cs="Arial"/>
          <w:lang w:eastAsia="pt-BR"/>
        </w:rPr>
        <w:t>dermoscopy</w:t>
      </w:r>
      <w:proofErr w:type="spellEnd"/>
      <w:r w:rsidRPr="00F522B2">
        <w:rPr>
          <w:rFonts w:ascii="Arial" w:hAnsi="Arial" w:cs="Arial"/>
          <w:lang w:eastAsia="pt-BR"/>
        </w:rPr>
        <w:t xml:space="preserve"> images: The 2019 International Skin Imaging Collaboration Grand Challenge. </w:t>
      </w:r>
      <w:r w:rsidRPr="00F522B2">
        <w:rPr>
          <w:rFonts w:ascii="Arial" w:hAnsi="Arial" w:cs="Arial"/>
          <w:i/>
          <w:iCs/>
          <w:lang w:eastAsia="pt-BR"/>
        </w:rPr>
        <w:t>The Lancet Digital Health</w:t>
      </w:r>
      <w:r w:rsidRPr="00F522B2">
        <w:rPr>
          <w:rFonts w:ascii="Arial" w:hAnsi="Arial" w:cs="Arial"/>
          <w:lang w:eastAsia="pt-BR"/>
        </w:rPr>
        <w:t xml:space="preserve">, 4(5), e330–e339. </w:t>
      </w:r>
      <w:hyperlink r:id="rId22" w:tgtFrame="_new" w:history="1">
        <w:r w:rsidRPr="00F522B2">
          <w:rPr>
            <w:rFonts w:ascii="Arial" w:hAnsi="Arial" w:cs="Arial"/>
            <w:u w:val="single"/>
            <w:lang w:eastAsia="pt-BR"/>
          </w:rPr>
          <w:t>https://doi.org/10.1016/S2589-7500(22)00021-8</w:t>
        </w:r>
      </w:hyperlink>
    </w:p>
    <w:p w14:paraId="39919812" w14:textId="475112AB" w:rsidR="00A86D0E" w:rsidRPr="00F522B2" w:rsidRDefault="00A86D0E" w:rsidP="001C02D3">
      <w:pPr>
        <w:rPr>
          <w:rFonts w:ascii="Arial" w:hAnsi="Arial" w:cs="Arial"/>
          <w:lang w:eastAsia="pt-BR"/>
        </w:rPr>
      </w:pPr>
      <w:r w:rsidRPr="00A86D0E">
        <w:rPr>
          <w:rFonts w:ascii="Arial" w:hAnsi="Arial" w:cs="Arial"/>
          <w:lang w:eastAsia="pt-BR"/>
        </w:rPr>
        <w:t xml:space="preserve">Manolakos, D., </w:t>
      </w:r>
      <w:r w:rsidRPr="00A86D0E">
        <w:rPr>
          <w:rFonts w:ascii="Arial" w:hAnsi="Arial" w:cs="Arial"/>
          <w:i/>
          <w:iCs/>
          <w:lang w:eastAsia="pt-BR"/>
        </w:rPr>
        <w:t>et al.</w:t>
      </w:r>
      <w:r w:rsidRPr="00A86D0E">
        <w:rPr>
          <w:rFonts w:ascii="Arial" w:hAnsi="Arial" w:cs="Arial"/>
          <w:lang w:eastAsia="pt-BR"/>
        </w:rPr>
        <w:t xml:space="preserve"> (2023). Use of an elastic-scattering spectroscopy and artificial intelligence device in the assessment of lesions suggestive of skin cancer: A comparative effectiveness study. </w:t>
      </w:r>
      <w:r w:rsidRPr="00A86D0E">
        <w:rPr>
          <w:rFonts w:ascii="Arial" w:hAnsi="Arial" w:cs="Arial"/>
          <w:i/>
          <w:iCs/>
          <w:lang w:eastAsia="pt-BR"/>
        </w:rPr>
        <w:t>JAAD International</w:t>
      </w:r>
      <w:r w:rsidRPr="00A86D0E">
        <w:rPr>
          <w:rFonts w:ascii="Arial" w:hAnsi="Arial" w:cs="Arial"/>
          <w:lang w:eastAsia="pt-BR"/>
        </w:rPr>
        <w:t xml:space="preserve">, </w:t>
      </w:r>
      <w:r w:rsidRPr="00A86D0E">
        <w:rPr>
          <w:rFonts w:ascii="Arial" w:hAnsi="Arial" w:cs="Arial"/>
          <w:i/>
          <w:iCs/>
          <w:lang w:eastAsia="pt-BR"/>
        </w:rPr>
        <w:t>12</w:t>
      </w:r>
      <w:r w:rsidRPr="00A86D0E">
        <w:rPr>
          <w:rFonts w:ascii="Arial" w:hAnsi="Arial" w:cs="Arial"/>
          <w:lang w:eastAsia="pt-BR"/>
        </w:rPr>
        <w:t>, 120–126.</w:t>
      </w:r>
    </w:p>
    <w:p w14:paraId="30E3A49C" w14:textId="548B052B" w:rsidR="00DC2954" w:rsidRPr="00F522B2" w:rsidRDefault="00DC2954" w:rsidP="001C02D3">
      <w:pPr>
        <w:rPr>
          <w:rFonts w:ascii="Arial" w:hAnsi="Arial" w:cs="Arial"/>
          <w:lang w:eastAsia="pt-BR"/>
        </w:rPr>
      </w:pPr>
      <w:r w:rsidRPr="00F522B2">
        <w:rPr>
          <w:rFonts w:ascii="Arial" w:hAnsi="Arial" w:cs="Arial"/>
          <w:lang w:eastAsia="pt-BR"/>
        </w:rPr>
        <w:t xml:space="preserve">Jones, O. T., </w:t>
      </w:r>
      <w:proofErr w:type="spellStart"/>
      <w:r w:rsidRPr="00F522B2">
        <w:rPr>
          <w:rFonts w:ascii="Arial" w:hAnsi="Arial" w:cs="Arial"/>
          <w:lang w:eastAsia="pt-BR"/>
        </w:rPr>
        <w:t>Robjant</w:t>
      </w:r>
      <w:proofErr w:type="spellEnd"/>
      <w:r w:rsidRPr="00F522B2">
        <w:rPr>
          <w:rFonts w:ascii="Arial" w:hAnsi="Arial" w:cs="Arial"/>
          <w:lang w:eastAsia="pt-BR"/>
        </w:rPr>
        <w:t xml:space="preserve">, S., Werth, B. P., Goodman, A., Greenhalgh, J., Hall, P. N., Emery, J. </w:t>
      </w:r>
      <w:r w:rsidR="00A86D0E" w:rsidRPr="00A86D0E">
        <w:rPr>
          <w:rFonts w:ascii="Arial" w:hAnsi="Arial" w:cs="Arial"/>
          <w:i/>
          <w:iCs/>
          <w:lang w:eastAsia="pt-BR"/>
        </w:rPr>
        <w:t>et al</w:t>
      </w:r>
      <w:r w:rsidR="00A86D0E" w:rsidRPr="00A86D0E">
        <w:rPr>
          <w:rFonts w:ascii="Arial" w:hAnsi="Arial" w:cs="Arial"/>
          <w:lang w:eastAsia="pt-BR"/>
        </w:rPr>
        <w:t xml:space="preserve">. </w:t>
      </w:r>
      <w:r w:rsidRPr="00F522B2">
        <w:rPr>
          <w:rFonts w:ascii="Arial" w:hAnsi="Arial" w:cs="Arial"/>
          <w:lang w:eastAsia="pt-BR"/>
        </w:rPr>
        <w:t xml:space="preserve">(2022). Artificial intelligence and machine learning algorithms for early detection of skin cancer in community and primary care settings: A systematic review. </w:t>
      </w:r>
      <w:r w:rsidRPr="00F522B2">
        <w:rPr>
          <w:rFonts w:ascii="Arial" w:hAnsi="Arial" w:cs="Arial"/>
          <w:i/>
          <w:iCs/>
          <w:lang w:eastAsia="pt-BR"/>
        </w:rPr>
        <w:t>The Lancet Digital Health</w:t>
      </w:r>
      <w:r w:rsidRPr="00F522B2">
        <w:rPr>
          <w:rFonts w:ascii="Arial" w:hAnsi="Arial" w:cs="Arial"/>
          <w:lang w:eastAsia="pt-BR"/>
        </w:rPr>
        <w:t xml:space="preserve">, 4(6), e466–e476. </w:t>
      </w:r>
      <w:hyperlink r:id="rId23" w:tgtFrame="_new" w:history="1">
        <w:r w:rsidRPr="00F522B2">
          <w:rPr>
            <w:rFonts w:ascii="Arial" w:hAnsi="Arial" w:cs="Arial"/>
            <w:u w:val="single"/>
            <w:lang w:eastAsia="pt-BR"/>
          </w:rPr>
          <w:t>https://doi.org/10.1016/S2589-7500(22)00023-1</w:t>
        </w:r>
      </w:hyperlink>
    </w:p>
    <w:p w14:paraId="78D9B584" w14:textId="4BD6FD82" w:rsidR="00DC2954" w:rsidRPr="00A86D0E" w:rsidRDefault="00DC2954" w:rsidP="001C02D3">
      <w:pPr>
        <w:rPr>
          <w:rFonts w:ascii="Arial" w:hAnsi="Arial" w:cs="Arial"/>
          <w:lang w:eastAsia="pt-BR"/>
        </w:rPr>
      </w:pPr>
      <w:r w:rsidRPr="00F522B2">
        <w:rPr>
          <w:rFonts w:ascii="Arial" w:hAnsi="Arial" w:cs="Arial"/>
          <w:lang w:eastAsia="pt-BR"/>
        </w:rPr>
        <w:t xml:space="preserve">Maclellan, A. N., Matin, R. N., Affleck, A., Barlow, R. J., Bataille, V., Bayne, A. </w:t>
      </w:r>
      <w:proofErr w:type="spellStart"/>
      <w:r w:rsidRPr="00F522B2">
        <w:rPr>
          <w:rFonts w:ascii="Arial" w:hAnsi="Arial" w:cs="Arial"/>
          <w:lang w:eastAsia="pt-BR"/>
        </w:rPr>
        <w:t>P.,Walker</w:t>
      </w:r>
      <w:proofErr w:type="spellEnd"/>
      <w:r w:rsidRPr="00F522B2">
        <w:rPr>
          <w:rFonts w:ascii="Arial" w:hAnsi="Arial" w:cs="Arial"/>
          <w:lang w:eastAsia="pt-BR"/>
        </w:rPr>
        <w:t xml:space="preserve">, C. </w:t>
      </w:r>
      <w:r w:rsidR="00A86D0E" w:rsidRPr="00A86D0E">
        <w:rPr>
          <w:rFonts w:ascii="Arial" w:hAnsi="Arial" w:cs="Arial"/>
          <w:i/>
          <w:iCs/>
          <w:lang w:eastAsia="pt-BR"/>
        </w:rPr>
        <w:t>et al.</w:t>
      </w:r>
      <w:r w:rsidR="00A86D0E" w:rsidRPr="00A86D0E">
        <w:rPr>
          <w:rFonts w:ascii="Arial" w:hAnsi="Arial" w:cs="Arial"/>
          <w:lang w:eastAsia="pt-BR"/>
        </w:rPr>
        <w:t xml:space="preserve"> </w:t>
      </w:r>
      <w:r w:rsidRPr="00F522B2">
        <w:rPr>
          <w:rFonts w:ascii="Arial" w:hAnsi="Arial" w:cs="Arial"/>
          <w:lang w:eastAsia="pt-BR"/>
        </w:rPr>
        <w:t xml:space="preserve">(2021). The use of noninvasive imaging techniques in the diagnosis of melanoma: A prospective diagnostic accuracy study. </w:t>
      </w:r>
      <w:r w:rsidRPr="00F522B2">
        <w:rPr>
          <w:rFonts w:ascii="Arial" w:hAnsi="Arial" w:cs="Arial"/>
          <w:i/>
          <w:iCs/>
          <w:lang w:eastAsia="pt-BR"/>
        </w:rPr>
        <w:t>Journal of the American Academy of Dermatology</w:t>
      </w:r>
      <w:r w:rsidRPr="00F522B2">
        <w:rPr>
          <w:rFonts w:ascii="Arial" w:hAnsi="Arial" w:cs="Arial"/>
          <w:lang w:eastAsia="pt-BR"/>
        </w:rPr>
        <w:t xml:space="preserve">, 85(2), 353–359. </w:t>
      </w:r>
      <w:hyperlink r:id="rId24" w:tgtFrame="_new" w:history="1">
        <w:r w:rsidRPr="00F522B2">
          <w:rPr>
            <w:rFonts w:ascii="Arial" w:hAnsi="Arial" w:cs="Arial"/>
            <w:u w:val="single"/>
            <w:lang w:eastAsia="pt-BR"/>
          </w:rPr>
          <w:t>https://doi.org/10.1016/j.jaad.2020.04.019</w:t>
        </w:r>
      </w:hyperlink>
    </w:p>
    <w:p w14:paraId="1DFFCBD9" w14:textId="220B18A7" w:rsidR="00DC2954" w:rsidRPr="00A86D0E" w:rsidRDefault="00DC2954" w:rsidP="001C02D3">
      <w:pPr>
        <w:rPr>
          <w:rFonts w:ascii="Arial" w:hAnsi="Arial" w:cs="Arial"/>
          <w:lang w:eastAsia="pt-BR"/>
        </w:rPr>
      </w:pPr>
      <w:r w:rsidRPr="000038CB">
        <w:rPr>
          <w:rFonts w:ascii="Arial" w:hAnsi="Arial" w:cs="Arial"/>
          <w:lang w:val="fr-FR" w:eastAsia="pt-BR"/>
        </w:rPr>
        <w:t xml:space="preserve">Aishwara AISHWARYA, N. </w:t>
      </w:r>
      <w:r w:rsidRPr="000038CB">
        <w:rPr>
          <w:rFonts w:ascii="Arial" w:hAnsi="Arial" w:cs="Arial"/>
          <w:i/>
          <w:iCs/>
          <w:lang w:val="fr-FR" w:eastAsia="pt-BR"/>
        </w:rPr>
        <w:t>et al.</w:t>
      </w:r>
      <w:r w:rsidRPr="000038CB">
        <w:rPr>
          <w:rFonts w:ascii="Arial" w:hAnsi="Arial" w:cs="Arial"/>
          <w:lang w:val="fr-FR" w:eastAsia="pt-BR"/>
        </w:rPr>
        <w:t xml:space="preserve"> </w:t>
      </w:r>
      <w:r w:rsidRPr="00A86D0E">
        <w:rPr>
          <w:rFonts w:ascii="Arial" w:hAnsi="Arial" w:cs="Arial"/>
          <w:lang w:eastAsia="pt-BR"/>
        </w:rPr>
        <w:t xml:space="preserve">Skin Cancer diagnosis with Yolo Deep Neural Network. </w:t>
      </w:r>
      <w:r w:rsidRPr="00A86D0E">
        <w:rPr>
          <w:rFonts w:ascii="Arial" w:hAnsi="Arial" w:cs="Arial"/>
          <w:i/>
          <w:iCs/>
          <w:lang w:eastAsia="pt-BR"/>
        </w:rPr>
        <w:t>Procedia Computer Science</w:t>
      </w:r>
      <w:r w:rsidRPr="00A86D0E">
        <w:rPr>
          <w:rFonts w:ascii="Arial" w:hAnsi="Arial" w:cs="Arial"/>
          <w:lang w:eastAsia="pt-BR"/>
        </w:rPr>
        <w:t>, v. 220, p. 651–658, 2023. DOI: 10.1016/j.procs.2023.03.083.</w:t>
      </w:r>
    </w:p>
    <w:p w14:paraId="5D08715E" w14:textId="5AB69774" w:rsidR="00B964F5" w:rsidRPr="009E4446" w:rsidRDefault="00B964F5" w:rsidP="001C02D3">
      <w:pPr>
        <w:rPr>
          <w:rFonts w:ascii="Arial" w:hAnsi="Arial" w:cs="Arial"/>
          <w:lang w:eastAsia="pt-BR"/>
        </w:rPr>
      </w:pPr>
      <w:r w:rsidRPr="00F522B2">
        <w:rPr>
          <w:rFonts w:ascii="Arial" w:hAnsi="Arial" w:cs="Arial"/>
          <w:lang w:eastAsia="pt-BR"/>
        </w:rPr>
        <w:t xml:space="preserve">Brinker, T. J., Hekler, A., Enk, A. H., </w:t>
      </w:r>
      <w:proofErr w:type="spellStart"/>
      <w:r w:rsidRPr="00F522B2">
        <w:rPr>
          <w:rFonts w:ascii="Arial" w:hAnsi="Arial" w:cs="Arial"/>
          <w:lang w:eastAsia="pt-BR"/>
        </w:rPr>
        <w:t>Berking</w:t>
      </w:r>
      <w:proofErr w:type="spellEnd"/>
      <w:r w:rsidRPr="00F522B2">
        <w:rPr>
          <w:rFonts w:ascii="Arial" w:hAnsi="Arial" w:cs="Arial"/>
          <w:lang w:eastAsia="pt-BR"/>
        </w:rPr>
        <w:t>, C., Haferkamp, S., Hauschild, A.</w:t>
      </w:r>
      <w:r w:rsidR="00A86D0E" w:rsidRPr="00A86D0E">
        <w:rPr>
          <w:rFonts w:ascii="Arial" w:hAnsi="Arial" w:cs="Arial"/>
          <w:lang w:eastAsia="pt-BR"/>
        </w:rPr>
        <w:t>,</w:t>
      </w:r>
      <w:r w:rsidRPr="00F522B2">
        <w:rPr>
          <w:rFonts w:ascii="Arial" w:hAnsi="Arial" w:cs="Arial"/>
          <w:lang w:eastAsia="pt-BR"/>
        </w:rPr>
        <w:t xml:space="preserve"> von Kalle, C</w:t>
      </w:r>
      <w:r w:rsidRPr="00F522B2">
        <w:rPr>
          <w:rFonts w:ascii="Arial" w:hAnsi="Arial" w:cs="Arial"/>
          <w:i/>
          <w:iCs/>
          <w:lang w:eastAsia="pt-BR"/>
        </w:rPr>
        <w:t xml:space="preserve">. </w:t>
      </w:r>
      <w:r w:rsidR="00A86D0E" w:rsidRPr="00A86D0E">
        <w:rPr>
          <w:rFonts w:ascii="Arial" w:hAnsi="Arial" w:cs="Arial"/>
          <w:i/>
          <w:iCs/>
          <w:lang w:eastAsia="pt-BR"/>
        </w:rPr>
        <w:t>et al</w:t>
      </w:r>
      <w:r w:rsidR="00A86D0E" w:rsidRPr="00A86D0E">
        <w:rPr>
          <w:rFonts w:ascii="Arial" w:hAnsi="Arial" w:cs="Arial"/>
          <w:lang w:eastAsia="pt-BR"/>
        </w:rPr>
        <w:t xml:space="preserve">. </w:t>
      </w:r>
      <w:r w:rsidRPr="00F522B2">
        <w:rPr>
          <w:rFonts w:ascii="Arial" w:hAnsi="Arial" w:cs="Arial"/>
          <w:lang w:eastAsia="pt-BR"/>
        </w:rPr>
        <w:t xml:space="preserve">(2019). A convolutional neural network trained with </w:t>
      </w:r>
      <w:proofErr w:type="spellStart"/>
      <w:r w:rsidRPr="00F522B2">
        <w:rPr>
          <w:rFonts w:ascii="Arial" w:hAnsi="Arial" w:cs="Arial"/>
          <w:lang w:eastAsia="pt-BR"/>
        </w:rPr>
        <w:t>dermoscopic</w:t>
      </w:r>
      <w:proofErr w:type="spellEnd"/>
      <w:r w:rsidRPr="00F522B2">
        <w:rPr>
          <w:rFonts w:ascii="Arial" w:hAnsi="Arial" w:cs="Arial"/>
          <w:lang w:eastAsia="pt-BR"/>
        </w:rPr>
        <w:t xml:space="preserve"> images performed on par with 145 dermatologists in a clinical melanoma image classification task. </w:t>
      </w:r>
      <w:r w:rsidRPr="00F522B2">
        <w:rPr>
          <w:rFonts w:ascii="Arial" w:hAnsi="Arial" w:cs="Arial"/>
          <w:i/>
          <w:iCs/>
          <w:lang w:eastAsia="pt-BR"/>
        </w:rPr>
        <w:t>European Journal of Cancer</w:t>
      </w:r>
      <w:r w:rsidRPr="00F522B2">
        <w:rPr>
          <w:rFonts w:ascii="Arial" w:hAnsi="Arial" w:cs="Arial"/>
          <w:lang w:eastAsia="pt-BR"/>
        </w:rPr>
        <w:t xml:space="preserve">, 111, 148–154. </w:t>
      </w:r>
      <w:hyperlink r:id="rId25" w:tgtFrame="_new" w:history="1">
        <w:r w:rsidRPr="00F522B2">
          <w:rPr>
            <w:rFonts w:ascii="Arial" w:hAnsi="Arial" w:cs="Arial"/>
            <w:u w:val="single"/>
            <w:lang w:eastAsia="pt-BR"/>
          </w:rPr>
          <w:t>https://doi.org/10.1016/j.ejca.2019.02.005</w:t>
        </w:r>
      </w:hyperlink>
    </w:p>
    <w:p w14:paraId="31A9BA21" w14:textId="77777777" w:rsidR="00B964F5" w:rsidRPr="00A86D0E" w:rsidRDefault="00B964F5" w:rsidP="001C02D3">
      <w:pPr>
        <w:rPr>
          <w:rFonts w:ascii="Arial" w:hAnsi="Arial" w:cs="Arial"/>
          <w:lang w:eastAsia="pt-BR"/>
        </w:rPr>
      </w:pPr>
      <w:proofErr w:type="spellStart"/>
      <w:r w:rsidRPr="00F522B2">
        <w:rPr>
          <w:rFonts w:ascii="Arial" w:hAnsi="Arial" w:cs="Arial"/>
          <w:lang w:eastAsia="pt-BR"/>
        </w:rPr>
        <w:t>Haggenmüller</w:t>
      </w:r>
      <w:proofErr w:type="spellEnd"/>
      <w:r w:rsidRPr="00F522B2">
        <w:rPr>
          <w:rFonts w:ascii="Arial" w:hAnsi="Arial" w:cs="Arial"/>
          <w:lang w:eastAsia="pt-BR"/>
        </w:rPr>
        <w:t xml:space="preserve">, S., </w:t>
      </w:r>
      <w:proofErr w:type="spellStart"/>
      <w:r w:rsidRPr="00F522B2">
        <w:rPr>
          <w:rFonts w:ascii="Arial" w:hAnsi="Arial" w:cs="Arial"/>
          <w:lang w:eastAsia="pt-BR"/>
        </w:rPr>
        <w:t>Heppt</w:t>
      </w:r>
      <w:proofErr w:type="spellEnd"/>
      <w:r w:rsidRPr="00F522B2">
        <w:rPr>
          <w:rFonts w:ascii="Arial" w:hAnsi="Arial" w:cs="Arial"/>
          <w:lang w:eastAsia="pt-BR"/>
        </w:rPr>
        <w:t xml:space="preserve">, M. V., Reinholz, M., </w:t>
      </w:r>
      <w:proofErr w:type="spellStart"/>
      <w:r w:rsidRPr="00F522B2">
        <w:rPr>
          <w:rFonts w:ascii="Arial" w:hAnsi="Arial" w:cs="Arial"/>
          <w:lang w:eastAsia="pt-BR"/>
        </w:rPr>
        <w:t>Berking</w:t>
      </w:r>
      <w:proofErr w:type="spellEnd"/>
      <w:r w:rsidRPr="00F522B2">
        <w:rPr>
          <w:rFonts w:ascii="Arial" w:hAnsi="Arial" w:cs="Arial"/>
          <w:lang w:eastAsia="pt-BR"/>
        </w:rPr>
        <w:t xml:space="preserve">, C., &amp; Haferkamp, S. (2021). Skin cancer classification via convolutional neural networks: Systematic review of studies involving human experts. </w:t>
      </w:r>
      <w:r w:rsidRPr="00F522B2">
        <w:rPr>
          <w:rFonts w:ascii="Arial" w:hAnsi="Arial" w:cs="Arial"/>
          <w:i/>
          <w:iCs/>
          <w:lang w:eastAsia="pt-BR"/>
        </w:rPr>
        <w:t>European Journal of Cancer</w:t>
      </w:r>
      <w:r w:rsidRPr="00F522B2">
        <w:rPr>
          <w:rFonts w:ascii="Arial" w:hAnsi="Arial" w:cs="Arial"/>
          <w:lang w:eastAsia="pt-BR"/>
        </w:rPr>
        <w:t xml:space="preserve">, 156, 202–216. </w:t>
      </w:r>
      <w:hyperlink r:id="rId26" w:tgtFrame="_new" w:history="1">
        <w:r w:rsidRPr="00F522B2">
          <w:rPr>
            <w:rFonts w:ascii="Arial" w:hAnsi="Arial" w:cs="Arial"/>
            <w:u w:val="single"/>
            <w:lang w:eastAsia="pt-BR"/>
          </w:rPr>
          <w:t>https://doi.org/10.1016/j.ejca.2021.06.049</w:t>
        </w:r>
      </w:hyperlink>
    </w:p>
    <w:p w14:paraId="4D4F5B28" w14:textId="5AC57809" w:rsidR="00A86D0E" w:rsidRPr="00A86D0E" w:rsidRDefault="00A86D0E" w:rsidP="001C02D3">
      <w:pPr>
        <w:rPr>
          <w:rFonts w:ascii="Arial" w:hAnsi="Arial" w:cs="Arial"/>
          <w:lang w:eastAsia="pt-BR"/>
        </w:rPr>
      </w:pPr>
      <w:r w:rsidRPr="00A86D0E">
        <w:rPr>
          <w:rFonts w:ascii="Arial" w:hAnsi="Arial" w:cs="Arial"/>
          <w:lang w:eastAsia="pt-BR"/>
        </w:rPr>
        <w:t xml:space="preserve">Chuchu, N., </w:t>
      </w:r>
      <w:r w:rsidRPr="00A86D0E">
        <w:rPr>
          <w:rFonts w:ascii="Arial" w:hAnsi="Arial" w:cs="Arial"/>
          <w:i/>
          <w:iCs/>
          <w:lang w:eastAsia="pt-BR"/>
        </w:rPr>
        <w:t>et al.</w:t>
      </w:r>
      <w:r w:rsidRPr="00A86D0E">
        <w:rPr>
          <w:rFonts w:ascii="Arial" w:hAnsi="Arial" w:cs="Arial"/>
          <w:lang w:eastAsia="pt-BR"/>
        </w:rPr>
        <w:t xml:space="preserve"> (2018). Smartphone applications for triaging adults with skin lesions that are suspicious for melanoma. </w:t>
      </w:r>
      <w:r w:rsidRPr="00A86D0E">
        <w:rPr>
          <w:rFonts w:ascii="Arial" w:hAnsi="Arial" w:cs="Arial"/>
          <w:i/>
          <w:iCs/>
          <w:lang w:eastAsia="pt-BR"/>
        </w:rPr>
        <w:t>Cochrane Database of Systematic Reviews</w:t>
      </w:r>
      <w:r w:rsidRPr="00A86D0E">
        <w:rPr>
          <w:rFonts w:ascii="Arial" w:hAnsi="Arial" w:cs="Arial"/>
          <w:lang w:eastAsia="pt-BR"/>
        </w:rPr>
        <w:t xml:space="preserve">, </w:t>
      </w:r>
      <w:r w:rsidRPr="00A86D0E">
        <w:rPr>
          <w:rFonts w:ascii="Arial" w:hAnsi="Arial" w:cs="Arial"/>
          <w:i/>
          <w:iCs/>
          <w:lang w:eastAsia="pt-BR"/>
        </w:rPr>
        <w:t>2018</w:t>
      </w:r>
      <w:r w:rsidRPr="00A86D0E">
        <w:rPr>
          <w:rFonts w:ascii="Arial" w:hAnsi="Arial" w:cs="Arial"/>
          <w:lang w:eastAsia="pt-BR"/>
        </w:rPr>
        <w:t>(12). https://doi.org/10.1002/14651858.CD013192</w:t>
      </w:r>
    </w:p>
    <w:p w14:paraId="2D4381D5" w14:textId="64556079" w:rsidR="00F522B2" w:rsidRPr="00BA28E3" w:rsidRDefault="00F522B2" w:rsidP="001C02D3">
      <w:pPr>
        <w:rPr>
          <w:rFonts w:ascii="Arial" w:hAnsi="Arial" w:cs="Arial"/>
          <w:lang w:eastAsia="pt-BR"/>
        </w:rPr>
      </w:pPr>
      <w:r w:rsidRPr="00F522B2">
        <w:rPr>
          <w:rFonts w:ascii="Arial" w:hAnsi="Arial" w:cs="Arial"/>
          <w:lang w:eastAsia="pt-BR"/>
        </w:rPr>
        <w:t xml:space="preserve">Maron, R. C., </w:t>
      </w:r>
      <w:proofErr w:type="spellStart"/>
      <w:r w:rsidRPr="00F522B2">
        <w:rPr>
          <w:rFonts w:ascii="Arial" w:hAnsi="Arial" w:cs="Arial"/>
          <w:lang w:eastAsia="pt-BR"/>
        </w:rPr>
        <w:t>Weichenthal</w:t>
      </w:r>
      <w:proofErr w:type="spellEnd"/>
      <w:r w:rsidRPr="00F522B2">
        <w:rPr>
          <w:rFonts w:ascii="Arial" w:hAnsi="Arial" w:cs="Arial"/>
          <w:lang w:eastAsia="pt-BR"/>
        </w:rPr>
        <w:t xml:space="preserve">, M., </w:t>
      </w:r>
      <w:proofErr w:type="spellStart"/>
      <w:r w:rsidRPr="00F522B2">
        <w:rPr>
          <w:rFonts w:ascii="Arial" w:hAnsi="Arial" w:cs="Arial"/>
          <w:lang w:eastAsia="pt-BR"/>
        </w:rPr>
        <w:t>Utikal</w:t>
      </w:r>
      <w:proofErr w:type="spellEnd"/>
      <w:r w:rsidRPr="00F522B2">
        <w:rPr>
          <w:rFonts w:ascii="Arial" w:hAnsi="Arial" w:cs="Arial"/>
          <w:lang w:eastAsia="pt-BR"/>
        </w:rPr>
        <w:t xml:space="preserve">, J. S., Hekler, A., </w:t>
      </w:r>
      <w:proofErr w:type="spellStart"/>
      <w:r w:rsidRPr="00F522B2">
        <w:rPr>
          <w:rFonts w:ascii="Arial" w:hAnsi="Arial" w:cs="Arial"/>
          <w:lang w:eastAsia="pt-BR"/>
        </w:rPr>
        <w:t>Berking</w:t>
      </w:r>
      <w:proofErr w:type="spellEnd"/>
      <w:r w:rsidRPr="00F522B2">
        <w:rPr>
          <w:rFonts w:ascii="Arial" w:hAnsi="Arial" w:cs="Arial"/>
          <w:lang w:eastAsia="pt-BR"/>
        </w:rPr>
        <w:t xml:space="preserve">, C., </w:t>
      </w:r>
      <w:proofErr w:type="spellStart"/>
      <w:r w:rsidRPr="00F522B2">
        <w:rPr>
          <w:rFonts w:ascii="Arial" w:hAnsi="Arial" w:cs="Arial"/>
          <w:lang w:eastAsia="pt-BR"/>
        </w:rPr>
        <w:t>Hauschild</w:t>
      </w:r>
      <w:proofErr w:type="spellEnd"/>
      <w:r w:rsidRPr="00F522B2">
        <w:rPr>
          <w:rFonts w:ascii="Arial" w:hAnsi="Arial" w:cs="Arial"/>
          <w:lang w:eastAsia="pt-BR"/>
        </w:rPr>
        <w:t xml:space="preserve">, </w:t>
      </w:r>
      <w:proofErr w:type="spellStart"/>
      <w:r w:rsidRPr="00F522B2">
        <w:rPr>
          <w:rFonts w:ascii="Arial" w:hAnsi="Arial" w:cs="Arial"/>
          <w:lang w:eastAsia="pt-BR"/>
        </w:rPr>
        <w:t>A.</w:t>
      </w:r>
      <w:proofErr w:type="gramStart"/>
      <w:r w:rsidRPr="00F522B2">
        <w:rPr>
          <w:rFonts w:ascii="Arial" w:hAnsi="Arial" w:cs="Arial"/>
          <w:lang w:eastAsia="pt-BR"/>
        </w:rPr>
        <w:t>,von</w:t>
      </w:r>
      <w:proofErr w:type="spellEnd"/>
      <w:proofErr w:type="gramEnd"/>
      <w:r w:rsidRPr="00F522B2">
        <w:rPr>
          <w:rFonts w:ascii="Arial" w:hAnsi="Arial" w:cs="Arial"/>
          <w:lang w:eastAsia="pt-BR"/>
        </w:rPr>
        <w:t xml:space="preserve"> </w:t>
      </w:r>
      <w:proofErr w:type="spellStart"/>
      <w:r w:rsidRPr="00F522B2">
        <w:rPr>
          <w:rFonts w:ascii="Arial" w:hAnsi="Arial" w:cs="Arial"/>
          <w:lang w:eastAsia="pt-BR"/>
        </w:rPr>
        <w:t>Kalle</w:t>
      </w:r>
      <w:proofErr w:type="spellEnd"/>
      <w:r w:rsidRPr="00F522B2">
        <w:rPr>
          <w:rFonts w:ascii="Arial" w:hAnsi="Arial" w:cs="Arial"/>
          <w:lang w:eastAsia="pt-BR"/>
        </w:rPr>
        <w:t xml:space="preserve">, C. </w:t>
      </w:r>
      <w:r w:rsidR="00A86D0E" w:rsidRPr="00A86D0E">
        <w:rPr>
          <w:rFonts w:ascii="Arial" w:hAnsi="Arial" w:cs="Arial"/>
          <w:i/>
          <w:iCs/>
          <w:lang w:eastAsia="pt-BR"/>
        </w:rPr>
        <w:t>et al</w:t>
      </w:r>
      <w:r w:rsidR="00A86D0E" w:rsidRPr="00A86D0E">
        <w:rPr>
          <w:rFonts w:ascii="Arial" w:hAnsi="Arial" w:cs="Arial"/>
          <w:lang w:eastAsia="pt-BR"/>
        </w:rPr>
        <w:t>.</w:t>
      </w:r>
      <w:r w:rsidRPr="00F522B2">
        <w:rPr>
          <w:rFonts w:ascii="Arial" w:hAnsi="Arial" w:cs="Arial"/>
          <w:lang w:eastAsia="pt-BR"/>
        </w:rPr>
        <w:t xml:space="preserve">(2019). Systematic outperformance of 112 dermatologists in multiclass skin cancer image classification by convolutional neural networks. </w:t>
      </w:r>
      <w:r w:rsidRPr="00F522B2">
        <w:rPr>
          <w:rFonts w:ascii="Arial" w:hAnsi="Arial" w:cs="Arial"/>
          <w:i/>
          <w:iCs/>
          <w:lang w:eastAsia="pt-BR"/>
        </w:rPr>
        <w:t>European Journal of Cancer</w:t>
      </w:r>
      <w:r w:rsidRPr="00F522B2">
        <w:rPr>
          <w:rFonts w:ascii="Arial" w:hAnsi="Arial" w:cs="Arial"/>
          <w:lang w:eastAsia="pt-BR"/>
        </w:rPr>
        <w:t xml:space="preserve">, 119, 57–65. </w:t>
      </w:r>
      <w:hyperlink r:id="rId27" w:tgtFrame="_new" w:history="1">
        <w:r w:rsidRPr="00F522B2">
          <w:rPr>
            <w:rFonts w:ascii="Arial" w:hAnsi="Arial" w:cs="Arial"/>
            <w:u w:val="single"/>
            <w:lang w:eastAsia="pt-BR"/>
          </w:rPr>
          <w:t>https://doi.org/10.1016/j.ejca.2019.06.013</w:t>
        </w:r>
      </w:hyperlink>
    </w:p>
    <w:sectPr w:rsidR="00F522B2" w:rsidRPr="00BA28E3" w:rsidSect="00E0024C">
      <w:headerReference w:type="even" r:id="rId28"/>
      <w:headerReference w:type="default" r:id="rId29"/>
      <w:footerReference w:type="default" r:id="rId30"/>
      <w:headerReference w:type="first" r:id="rId3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285F2" w14:textId="77777777" w:rsidR="00D514E1" w:rsidRDefault="00D514E1" w:rsidP="00C37E61">
      <w:r>
        <w:separator/>
      </w:r>
    </w:p>
  </w:endnote>
  <w:endnote w:type="continuationSeparator" w:id="0">
    <w:p w14:paraId="4C64DF3E" w14:textId="77777777" w:rsidR="00D514E1" w:rsidRDefault="00D514E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0FBC9" w14:textId="77777777" w:rsidR="007C7917" w:rsidRDefault="007C79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BF8FE" w14:textId="26222CBE" w:rsidR="007C7917" w:rsidRPr="002970B7" w:rsidRDefault="007C7917" w:rsidP="002970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9E282" w14:textId="235ABA96" w:rsidR="007C7917" w:rsidRPr="00E0024C" w:rsidRDefault="007C7917" w:rsidP="00E0024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E91B2" w14:textId="77777777" w:rsidR="007C7917" w:rsidRPr="00C37E61" w:rsidRDefault="007C7917"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4079D" w14:textId="77777777" w:rsidR="00D514E1" w:rsidRDefault="00D514E1" w:rsidP="00C37E61">
      <w:r>
        <w:separator/>
      </w:r>
    </w:p>
  </w:footnote>
  <w:footnote w:type="continuationSeparator" w:id="0">
    <w:p w14:paraId="1E784CEA" w14:textId="77777777" w:rsidR="00D514E1" w:rsidRDefault="00D514E1"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CCA9D" w14:textId="02BAFAA1" w:rsidR="007C7917" w:rsidRDefault="00D514E1">
    <w:pPr>
      <w:pStyle w:val="Header"/>
    </w:pPr>
    <w:r>
      <w:rPr>
        <w:noProof/>
      </w:rPr>
      <w:pict w14:anchorId="264010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570266"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E5FD8" w14:textId="54F020F6" w:rsidR="007C7917" w:rsidRDefault="00D514E1">
    <w:pPr>
      <w:pStyle w:val="Header"/>
    </w:pPr>
    <w:r>
      <w:rPr>
        <w:noProof/>
      </w:rPr>
      <w:pict w14:anchorId="14E94B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570267"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C30FE" w14:textId="43656CF6" w:rsidR="007C7917" w:rsidRPr="00296529" w:rsidRDefault="00D514E1" w:rsidP="00296529">
    <w:pPr>
      <w:ind w:left="2160"/>
      <w:jc w:val="center"/>
      <w:rPr>
        <w:rFonts w:ascii="Times New Roman" w:eastAsia="Calibri" w:hAnsi="Times New Roman"/>
        <w:i/>
        <w:sz w:val="18"/>
        <w:szCs w:val="22"/>
      </w:rPr>
    </w:pPr>
    <w:r>
      <w:rPr>
        <w:noProof/>
      </w:rPr>
      <w:pict w14:anchorId="366E5F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570265"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FE06B59" w14:textId="77777777" w:rsidR="007C7917" w:rsidRPr="00296529" w:rsidRDefault="007C7917"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F82FE77" w14:textId="77777777" w:rsidR="007C7917" w:rsidRPr="00296529" w:rsidRDefault="007C7917"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F68D97E" w14:textId="77777777" w:rsidR="007C7917" w:rsidRPr="00296529" w:rsidRDefault="007C7917"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46CB4CD" w14:textId="77777777" w:rsidR="007C7917" w:rsidRDefault="007C7917"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9610A65" w14:textId="77777777" w:rsidR="007C7917" w:rsidRDefault="007C7917"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AD88A26" w14:textId="77777777" w:rsidR="007C7917" w:rsidRDefault="007C7917">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BFDAF" w14:textId="6680849E" w:rsidR="00E0024C" w:rsidRDefault="00D514E1">
    <w:pPr>
      <w:pStyle w:val="Header"/>
    </w:pPr>
    <w:r>
      <w:rPr>
        <w:noProof/>
      </w:rPr>
      <w:pict w14:anchorId="1E05FB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570269"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DAE42" w14:textId="4AF97673" w:rsidR="00E0024C" w:rsidRDefault="00D514E1">
    <w:pPr>
      <w:pStyle w:val="Header"/>
    </w:pPr>
    <w:r>
      <w:rPr>
        <w:noProof/>
      </w:rPr>
      <w:pict w14:anchorId="75F4CA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570270"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ED945" w14:textId="46F59189" w:rsidR="00E0024C" w:rsidRDefault="00D514E1">
    <w:pPr>
      <w:pStyle w:val="Header"/>
    </w:pPr>
    <w:r>
      <w:rPr>
        <w:noProof/>
      </w:rPr>
      <w:pict w14:anchorId="6491C3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570268"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038CB"/>
    <w:rsid w:val="00030174"/>
    <w:rsid w:val="00041403"/>
    <w:rsid w:val="0004579C"/>
    <w:rsid w:val="000701D4"/>
    <w:rsid w:val="000A22C6"/>
    <w:rsid w:val="000A47FA"/>
    <w:rsid w:val="000A65D3"/>
    <w:rsid w:val="000B1E33"/>
    <w:rsid w:val="000C3E00"/>
    <w:rsid w:val="000D5F77"/>
    <w:rsid w:val="000D689F"/>
    <w:rsid w:val="000E7B7B"/>
    <w:rsid w:val="000E7D62"/>
    <w:rsid w:val="000F428C"/>
    <w:rsid w:val="00103357"/>
    <w:rsid w:val="00105875"/>
    <w:rsid w:val="00123C9F"/>
    <w:rsid w:val="00123D45"/>
    <w:rsid w:val="00126190"/>
    <w:rsid w:val="00130F17"/>
    <w:rsid w:val="001320BF"/>
    <w:rsid w:val="00163BC4"/>
    <w:rsid w:val="00187642"/>
    <w:rsid w:val="00191062"/>
    <w:rsid w:val="00192B72"/>
    <w:rsid w:val="001A29D8"/>
    <w:rsid w:val="001A5CAA"/>
    <w:rsid w:val="001B0427"/>
    <w:rsid w:val="001C02D3"/>
    <w:rsid w:val="001D3A51"/>
    <w:rsid w:val="001D7341"/>
    <w:rsid w:val="001E10D2"/>
    <w:rsid w:val="001E25B4"/>
    <w:rsid w:val="001E44FE"/>
    <w:rsid w:val="00200595"/>
    <w:rsid w:val="00204835"/>
    <w:rsid w:val="00231920"/>
    <w:rsid w:val="0023195C"/>
    <w:rsid w:val="00232357"/>
    <w:rsid w:val="0024282C"/>
    <w:rsid w:val="002460DC"/>
    <w:rsid w:val="00250985"/>
    <w:rsid w:val="0025340D"/>
    <w:rsid w:val="002556F6"/>
    <w:rsid w:val="00283105"/>
    <w:rsid w:val="00284C4C"/>
    <w:rsid w:val="00287E68"/>
    <w:rsid w:val="00296529"/>
    <w:rsid w:val="002970B7"/>
    <w:rsid w:val="002B2093"/>
    <w:rsid w:val="002B27FB"/>
    <w:rsid w:val="002B685A"/>
    <w:rsid w:val="002C57D2"/>
    <w:rsid w:val="002E0D56"/>
    <w:rsid w:val="00315186"/>
    <w:rsid w:val="0033343E"/>
    <w:rsid w:val="003363E4"/>
    <w:rsid w:val="003512C2"/>
    <w:rsid w:val="00371FB6"/>
    <w:rsid w:val="003763C1"/>
    <w:rsid w:val="00376BBE"/>
    <w:rsid w:val="003845D6"/>
    <w:rsid w:val="0039224F"/>
    <w:rsid w:val="00394E11"/>
    <w:rsid w:val="003A43A4"/>
    <w:rsid w:val="003A7E18"/>
    <w:rsid w:val="003C4C86"/>
    <w:rsid w:val="003C6258"/>
    <w:rsid w:val="003E1387"/>
    <w:rsid w:val="003E2904"/>
    <w:rsid w:val="003E46A9"/>
    <w:rsid w:val="00401927"/>
    <w:rsid w:val="00403665"/>
    <w:rsid w:val="004075E2"/>
    <w:rsid w:val="0041027F"/>
    <w:rsid w:val="00412475"/>
    <w:rsid w:val="00423789"/>
    <w:rsid w:val="00440F43"/>
    <w:rsid w:val="00441B6F"/>
    <w:rsid w:val="00446221"/>
    <w:rsid w:val="00450E62"/>
    <w:rsid w:val="004539DB"/>
    <w:rsid w:val="00471A80"/>
    <w:rsid w:val="004D305E"/>
    <w:rsid w:val="004D4277"/>
    <w:rsid w:val="00502516"/>
    <w:rsid w:val="00503BB5"/>
    <w:rsid w:val="00505F06"/>
    <w:rsid w:val="00506828"/>
    <w:rsid w:val="005150D2"/>
    <w:rsid w:val="0052370C"/>
    <w:rsid w:val="0053056E"/>
    <w:rsid w:val="00554FDA"/>
    <w:rsid w:val="00561DC9"/>
    <w:rsid w:val="005B737A"/>
    <w:rsid w:val="005C784C"/>
    <w:rsid w:val="005D17F6"/>
    <w:rsid w:val="005E5539"/>
    <w:rsid w:val="005E668C"/>
    <w:rsid w:val="005F0961"/>
    <w:rsid w:val="006025C0"/>
    <w:rsid w:val="00602BF5"/>
    <w:rsid w:val="00617FDD"/>
    <w:rsid w:val="00633614"/>
    <w:rsid w:val="00633F68"/>
    <w:rsid w:val="00636EB2"/>
    <w:rsid w:val="006375B8"/>
    <w:rsid w:val="0066510A"/>
    <w:rsid w:val="00673F9F"/>
    <w:rsid w:val="006744AE"/>
    <w:rsid w:val="0068639E"/>
    <w:rsid w:val="00686953"/>
    <w:rsid w:val="00687DEA"/>
    <w:rsid w:val="00687E67"/>
    <w:rsid w:val="006967F7"/>
    <w:rsid w:val="006A250C"/>
    <w:rsid w:val="006B21D3"/>
    <w:rsid w:val="006B2D88"/>
    <w:rsid w:val="006B57D0"/>
    <w:rsid w:val="006D30FF"/>
    <w:rsid w:val="006D6940"/>
    <w:rsid w:val="006E0A79"/>
    <w:rsid w:val="006F11EC"/>
    <w:rsid w:val="0070082C"/>
    <w:rsid w:val="007369E6"/>
    <w:rsid w:val="00746E59"/>
    <w:rsid w:val="00754C9A"/>
    <w:rsid w:val="0075599A"/>
    <w:rsid w:val="00761D52"/>
    <w:rsid w:val="0077749E"/>
    <w:rsid w:val="00780CD1"/>
    <w:rsid w:val="00790ADA"/>
    <w:rsid w:val="00791E0B"/>
    <w:rsid w:val="00793EF0"/>
    <w:rsid w:val="007A319A"/>
    <w:rsid w:val="007C7917"/>
    <w:rsid w:val="007D2288"/>
    <w:rsid w:val="007E088F"/>
    <w:rsid w:val="007E748D"/>
    <w:rsid w:val="007F7B32"/>
    <w:rsid w:val="00804BC2"/>
    <w:rsid w:val="0081431A"/>
    <w:rsid w:val="00821613"/>
    <w:rsid w:val="0083216F"/>
    <w:rsid w:val="00860000"/>
    <w:rsid w:val="00863BD3"/>
    <w:rsid w:val="008641ED"/>
    <w:rsid w:val="00866D66"/>
    <w:rsid w:val="008671C6"/>
    <w:rsid w:val="00875803"/>
    <w:rsid w:val="00877C3B"/>
    <w:rsid w:val="00891FEB"/>
    <w:rsid w:val="008A7C26"/>
    <w:rsid w:val="008B459E"/>
    <w:rsid w:val="008E13AE"/>
    <w:rsid w:val="008E1506"/>
    <w:rsid w:val="008E710C"/>
    <w:rsid w:val="008F69D6"/>
    <w:rsid w:val="00902823"/>
    <w:rsid w:val="00904EEC"/>
    <w:rsid w:val="00915CA6"/>
    <w:rsid w:val="009265AA"/>
    <w:rsid w:val="00927834"/>
    <w:rsid w:val="009500A6"/>
    <w:rsid w:val="00957C18"/>
    <w:rsid w:val="009659BA"/>
    <w:rsid w:val="00983040"/>
    <w:rsid w:val="009924CC"/>
    <w:rsid w:val="009B3FB9"/>
    <w:rsid w:val="009C2465"/>
    <w:rsid w:val="009D35A0"/>
    <w:rsid w:val="009D7EB7"/>
    <w:rsid w:val="009E048A"/>
    <w:rsid w:val="009E08E9"/>
    <w:rsid w:val="009E3DB9"/>
    <w:rsid w:val="009E4446"/>
    <w:rsid w:val="009E6E35"/>
    <w:rsid w:val="009F0EDA"/>
    <w:rsid w:val="00A03B96"/>
    <w:rsid w:val="00A05B19"/>
    <w:rsid w:val="00A1134E"/>
    <w:rsid w:val="00A16FEE"/>
    <w:rsid w:val="00A24E7E"/>
    <w:rsid w:val="00A258C3"/>
    <w:rsid w:val="00A347C0"/>
    <w:rsid w:val="00A51431"/>
    <w:rsid w:val="00A537C3"/>
    <w:rsid w:val="00A539AD"/>
    <w:rsid w:val="00A73358"/>
    <w:rsid w:val="00A86B40"/>
    <w:rsid w:val="00A86D0E"/>
    <w:rsid w:val="00A94063"/>
    <w:rsid w:val="00AA6219"/>
    <w:rsid w:val="00AA74E0"/>
    <w:rsid w:val="00AB703F"/>
    <w:rsid w:val="00AC6BB8"/>
    <w:rsid w:val="00AD0406"/>
    <w:rsid w:val="00AE008F"/>
    <w:rsid w:val="00B01FCD"/>
    <w:rsid w:val="00B136DD"/>
    <w:rsid w:val="00B14811"/>
    <w:rsid w:val="00B1776C"/>
    <w:rsid w:val="00B261E1"/>
    <w:rsid w:val="00B351FF"/>
    <w:rsid w:val="00B42E90"/>
    <w:rsid w:val="00B52583"/>
    <w:rsid w:val="00B52896"/>
    <w:rsid w:val="00B63584"/>
    <w:rsid w:val="00B95236"/>
    <w:rsid w:val="00B964F5"/>
    <w:rsid w:val="00B96BD9"/>
    <w:rsid w:val="00BA1B01"/>
    <w:rsid w:val="00BA2641"/>
    <w:rsid w:val="00BA28E3"/>
    <w:rsid w:val="00BB37AA"/>
    <w:rsid w:val="00BC53A0"/>
    <w:rsid w:val="00BE0152"/>
    <w:rsid w:val="00BE62AD"/>
    <w:rsid w:val="00BE6821"/>
    <w:rsid w:val="00BF121F"/>
    <w:rsid w:val="00BF1F80"/>
    <w:rsid w:val="00C166EF"/>
    <w:rsid w:val="00C17EB0"/>
    <w:rsid w:val="00C27F5F"/>
    <w:rsid w:val="00C30A0F"/>
    <w:rsid w:val="00C37E61"/>
    <w:rsid w:val="00C65F30"/>
    <w:rsid w:val="00C70F1B"/>
    <w:rsid w:val="00C71A47"/>
    <w:rsid w:val="00C7464C"/>
    <w:rsid w:val="00C85588"/>
    <w:rsid w:val="00CC29AA"/>
    <w:rsid w:val="00CD4CB9"/>
    <w:rsid w:val="00CD6755"/>
    <w:rsid w:val="00CD6856"/>
    <w:rsid w:val="00CE0089"/>
    <w:rsid w:val="00CE31D8"/>
    <w:rsid w:val="00CE793C"/>
    <w:rsid w:val="00CF193C"/>
    <w:rsid w:val="00D1098F"/>
    <w:rsid w:val="00D173F1"/>
    <w:rsid w:val="00D514E1"/>
    <w:rsid w:val="00D74CB0"/>
    <w:rsid w:val="00D8295D"/>
    <w:rsid w:val="00D851AD"/>
    <w:rsid w:val="00D90CE7"/>
    <w:rsid w:val="00DC2954"/>
    <w:rsid w:val="00DC2A65"/>
    <w:rsid w:val="00DE15F0"/>
    <w:rsid w:val="00DE5663"/>
    <w:rsid w:val="00DE78AA"/>
    <w:rsid w:val="00E0024C"/>
    <w:rsid w:val="00E032A9"/>
    <w:rsid w:val="00E053D0"/>
    <w:rsid w:val="00E15994"/>
    <w:rsid w:val="00E3114E"/>
    <w:rsid w:val="00E31A70"/>
    <w:rsid w:val="00E35B02"/>
    <w:rsid w:val="00E56769"/>
    <w:rsid w:val="00E66496"/>
    <w:rsid w:val="00E66B35"/>
    <w:rsid w:val="00E66E10"/>
    <w:rsid w:val="00E769F6"/>
    <w:rsid w:val="00E8407C"/>
    <w:rsid w:val="00E84F3C"/>
    <w:rsid w:val="00EA012C"/>
    <w:rsid w:val="00EA4351"/>
    <w:rsid w:val="00EC192F"/>
    <w:rsid w:val="00EC6A55"/>
    <w:rsid w:val="00ED0288"/>
    <w:rsid w:val="00ED13BF"/>
    <w:rsid w:val="00EE52CB"/>
    <w:rsid w:val="00EF581D"/>
    <w:rsid w:val="00EF7FD8"/>
    <w:rsid w:val="00F06F59"/>
    <w:rsid w:val="00F17988"/>
    <w:rsid w:val="00F469F0"/>
    <w:rsid w:val="00F506E1"/>
    <w:rsid w:val="00F522B2"/>
    <w:rsid w:val="00F53273"/>
    <w:rsid w:val="00F75229"/>
    <w:rsid w:val="00F755E4"/>
    <w:rsid w:val="00F77D02"/>
    <w:rsid w:val="00FB3A86"/>
    <w:rsid w:val="00FD36C8"/>
    <w:rsid w:val="00FD7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7A1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954"/>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FootnoteText">
    <w:name w:val="footnote text"/>
    <w:basedOn w:val="Normal"/>
    <w:link w:val="FootnoteTextChar"/>
    <w:uiPriority w:val="99"/>
    <w:semiHidden/>
    <w:unhideWhenUsed/>
    <w:rsid w:val="009E4446"/>
    <w:rPr>
      <w:rFonts w:ascii="Arial" w:eastAsia="Arial" w:hAnsi="Arial" w:cs="Arial"/>
      <w:lang w:val="pt-BR" w:eastAsia="pt-BR"/>
    </w:rPr>
  </w:style>
  <w:style w:type="character" w:customStyle="1" w:styleId="FootnoteTextChar">
    <w:name w:val="Footnote Text Char"/>
    <w:basedOn w:val="DefaultParagraphFont"/>
    <w:link w:val="FootnoteText"/>
    <w:uiPriority w:val="99"/>
    <w:semiHidden/>
    <w:rsid w:val="009E4446"/>
    <w:rPr>
      <w:rFonts w:ascii="Arial" w:eastAsia="Arial" w:hAnsi="Arial" w:cs="Arial"/>
      <w:lang w:val="pt-BR" w:eastAsia="pt-BR"/>
    </w:rPr>
  </w:style>
  <w:style w:type="character" w:styleId="FootnoteReference">
    <w:name w:val="footnote reference"/>
    <w:basedOn w:val="DefaultParagraphFont"/>
    <w:uiPriority w:val="99"/>
    <w:semiHidden/>
    <w:unhideWhenUsed/>
    <w:rsid w:val="009E4446"/>
    <w:rPr>
      <w:vertAlign w:val="superscript"/>
    </w:rPr>
  </w:style>
  <w:style w:type="paragraph" w:styleId="CommentSubject">
    <w:name w:val="annotation subject"/>
    <w:basedOn w:val="CommentText"/>
    <w:next w:val="CommentText"/>
    <w:link w:val="CommentSubjectChar"/>
    <w:semiHidden/>
    <w:unhideWhenUsed/>
    <w:rsid w:val="009E4446"/>
    <w:rPr>
      <w:rFonts w:ascii="Helvetica" w:hAnsi="Helvetica"/>
      <w:b/>
      <w:bCs/>
      <w:lang w:val="en-US" w:eastAsia="en-US"/>
    </w:rPr>
  </w:style>
  <w:style w:type="character" w:customStyle="1" w:styleId="CommentSubjectChar">
    <w:name w:val="Comment Subject Char"/>
    <w:basedOn w:val="CommentTextChar"/>
    <w:link w:val="CommentSubject"/>
    <w:semiHidden/>
    <w:rsid w:val="009E4446"/>
    <w:rPr>
      <w:rFonts w:ascii="Helvetica"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954"/>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FootnoteText">
    <w:name w:val="footnote text"/>
    <w:basedOn w:val="Normal"/>
    <w:link w:val="FootnoteTextChar"/>
    <w:uiPriority w:val="99"/>
    <w:semiHidden/>
    <w:unhideWhenUsed/>
    <w:rsid w:val="009E4446"/>
    <w:rPr>
      <w:rFonts w:ascii="Arial" w:eastAsia="Arial" w:hAnsi="Arial" w:cs="Arial"/>
      <w:lang w:val="pt-BR" w:eastAsia="pt-BR"/>
    </w:rPr>
  </w:style>
  <w:style w:type="character" w:customStyle="1" w:styleId="FootnoteTextChar">
    <w:name w:val="Footnote Text Char"/>
    <w:basedOn w:val="DefaultParagraphFont"/>
    <w:link w:val="FootnoteText"/>
    <w:uiPriority w:val="99"/>
    <w:semiHidden/>
    <w:rsid w:val="009E4446"/>
    <w:rPr>
      <w:rFonts w:ascii="Arial" w:eastAsia="Arial" w:hAnsi="Arial" w:cs="Arial"/>
      <w:lang w:val="pt-BR" w:eastAsia="pt-BR"/>
    </w:rPr>
  </w:style>
  <w:style w:type="character" w:styleId="FootnoteReference">
    <w:name w:val="footnote reference"/>
    <w:basedOn w:val="DefaultParagraphFont"/>
    <w:uiPriority w:val="99"/>
    <w:semiHidden/>
    <w:unhideWhenUsed/>
    <w:rsid w:val="009E4446"/>
    <w:rPr>
      <w:vertAlign w:val="superscript"/>
    </w:rPr>
  </w:style>
  <w:style w:type="paragraph" w:styleId="CommentSubject">
    <w:name w:val="annotation subject"/>
    <w:basedOn w:val="CommentText"/>
    <w:next w:val="CommentText"/>
    <w:link w:val="CommentSubjectChar"/>
    <w:semiHidden/>
    <w:unhideWhenUsed/>
    <w:rsid w:val="009E4446"/>
    <w:rPr>
      <w:rFonts w:ascii="Helvetica" w:hAnsi="Helvetica"/>
      <w:b/>
      <w:bCs/>
      <w:lang w:val="en-US" w:eastAsia="en-US"/>
    </w:rPr>
  </w:style>
  <w:style w:type="character" w:customStyle="1" w:styleId="CommentSubjectChar">
    <w:name w:val="Comment Subject Char"/>
    <w:basedOn w:val="CommentTextChar"/>
    <w:link w:val="CommentSubject"/>
    <w:semiHidden/>
    <w:rsid w:val="009E4446"/>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01942416">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89423053">
      <w:bodyDiv w:val="1"/>
      <w:marLeft w:val="0"/>
      <w:marRight w:val="0"/>
      <w:marTop w:val="0"/>
      <w:marBottom w:val="0"/>
      <w:divBdr>
        <w:top w:val="none" w:sz="0" w:space="0" w:color="auto"/>
        <w:left w:val="none" w:sz="0" w:space="0" w:color="auto"/>
        <w:bottom w:val="none" w:sz="0" w:space="0" w:color="auto"/>
        <w:right w:val="none" w:sz="0" w:space="0" w:color="auto"/>
      </w:divBdr>
    </w:div>
    <w:div w:id="406004844">
      <w:bodyDiv w:val="1"/>
      <w:marLeft w:val="0"/>
      <w:marRight w:val="0"/>
      <w:marTop w:val="0"/>
      <w:marBottom w:val="0"/>
      <w:divBdr>
        <w:top w:val="none" w:sz="0" w:space="0" w:color="auto"/>
        <w:left w:val="none" w:sz="0" w:space="0" w:color="auto"/>
        <w:bottom w:val="none" w:sz="0" w:space="0" w:color="auto"/>
        <w:right w:val="none" w:sz="0" w:space="0" w:color="auto"/>
      </w:divBdr>
    </w:div>
    <w:div w:id="549657850">
      <w:bodyDiv w:val="1"/>
      <w:marLeft w:val="0"/>
      <w:marRight w:val="0"/>
      <w:marTop w:val="0"/>
      <w:marBottom w:val="0"/>
      <w:divBdr>
        <w:top w:val="none" w:sz="0" w:space="0" w:color="auto"/>
        <w:left w:val="none" w:sz="0" w:space="0" w:color="auto"/>
        <w:bottom w:val="none" w:sz="0" w:space="0" w:color="auto"/>
        <w:right w:val="none" w:sz="0" w:space="0" w:color="auto"/>
      </w:divBdr>
    </w:div>
    <w:div w:id="60125865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0523629">
      <w:bodyDiv w:val="1"/>
      <w:marLeft w:val="0"/>
      <w:marRight w:val="0"/>
      <w:marTop w:val="0"/>
      <w:marBottom w:val="0"/>
      <w:divBdr>
        <w:top w:val="none" w:sz="0" w:space="0" w:color="auto"/>
        <w:left w:val="none" w:sz="0" w:space="0" w:color="auto"/>
        <w:bottom w:val="none" w:sz="0" w:space="0" w:color="auto"/>
        <w:right w:val="none" w:sz="0" w:space="0" w:color="auto"/>
      </w:divBdr>
    </w:div>
    <w:div w:id="670986982">
      <w:bodyDiv w:val="1"/>
      <w:marLeft w:val="0"/>
      <w:marRight w:val="0"/>
      <w:marTop w:val="0"/>
      <w:marBottom w:val="0"/>
      <w:divBdr>
        <w:top w:val="none" w:sz="0" w:space="0" w:color="auto"/>
        <w:left w:val="none" w:sz="0" w:space="0" w:color="auto"/>
        <w:bottom w:val="none" w:sz="0" w:space="0" w:color="auto"/>
        <w:right w:val="none" w:sz="0" w:space="0" w:color="auto"/>
      </w:divBdr>
    </w:div>
    <w:div w:id="688070047">
      <w:bodyDiv w:val="1"/>
      <w:marLeft w:val="0"/>
      <w:marRight w:val="0"/>
      <w:marTop w:val="0"/>
      <w:marBottom w:val="0"/>
      <w:divBdr>
        <w:top w:val="none" w:sz="0" w:space="0" w:color="auto"/>
        <w:left w:val="none" w:sz="0" w:space="0" w:color="auto"/>
        <w:bottom w:val="none" w:sz="0" w:space="0" w:color="auto"/>
        <w:right w:val="none" w:sz="0" w:space="0" w:color="auto"/>
      </w:divBdr>
    </w:div>
    <w:div w:id="710108477">
      <w:bodyDiv w:val="1"/>
      <w:marLeft w:val="0"/>
      <w:marRight w:val="0"/>
      <w:marTop w:val="0"/>
      <w:marBottom w:val="0"/>
      <w:divBdr>
        <w:top w:val="none" w:sz="0" w:space="0" w:color="auto"/>
        <w:left w:val="none" w:sz="0" w:space="0" w:color="auto"/>
        <w:bottom w:val="none" w:sz="0" w:space="0" w:color="auto"/>
        <w:right w:val="none" w:sz="0" w:space="0" w:color="auto"/>
      </w:divBdr>
    </w:div>
    <w:div w:id="780107757">
      <w:bodyDiv w:val="1"/>
      <w:marLeft w:val="0"/>
      <w:marRight w:val="0"/>
      <w:marTop w:val="0"/>
      <w:marBottom w:val="0"/>
      <w:divBdr>
        <w:top w:val="none" w:sz="0" w:space="0" w:color="auto"/>
        <w:left w:val="none" w:sz="0" w:space="0" w:color="auto"/>
        <w:bottom w:val="none" w:sz="0" w:space="0" w:color="auto"/>
        <w:right w:val="none" w:sz="0" w:space="0" w:color="auto"/>
      </w:divBdr>
      <w:divsChild>
        <w:div w:id="161970083">
          <w:marLeft w:val="0"/>
          <w:marRight w:val="0"/>
          <w:marTop w:val="0"/>
          <w:marBottom w:val="0"/>
          <w:divBdr>
            <w:top w:val="none" w:sz="0" w:space="0" w:color="auto"/>
            <w:left w:val="none" w:sz="0" w:space="0" w:color="auto"/>
            <w:bottom w:val="none" w:sz="0" w:space="0" w:color="auto"/>
            <w:right w:val="none" w:sz="0" w:space="0" w:color="auto"/>
          </w:divBdr>
          <w:divsChild>
            <w:div w:id="2041737648">
              <w:marLeft w:val="0"/>
              <w:marRight w:val="0"/>
              <w:marTop w:val="0"/>
              <w:marBottom w:val="0"/>
              <w:divBdr>
                <w:top w:val="none" w:sz="0" w:space="0" w:color="auto"/>
                <w:left w:val="none" w:sz="0" w:space="0" w:color="auto"/>
                <w:bottom w:val="none" w:sz="0" w:space="0" w:color="auto"/>
                <w:right w:val="none" w:sz="0" w:space="0" w:color="auto"/>
              </w:divBdr>
            </w:div>
          </w:divsChild>
        </w:div>
        <w:div w:id="664285302">
          <w:marLeft w:val="0"/>
          <w:marRight w:val="0"/>
          <w:marTop w:val="0"/>
          <w:marBottom w:val="0"/>
          <w:divBdr>
            <w:top w:val="none" w:sz="0" w:space="0" w:color="auto"/>
            <w:left w:val="none" w:sz="0" w:space="0" w:color="auto"/>
            <w:bottom w:val="none" w:sz="0" w:space="0" w:color="auto"/>
            <w:right w:val="none" w:sz="0" w:space="0" w:color="auto"/>
          </w:divBdr>
          <w:divsChild>
            <w:div w:id="11050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84207">
      <w:bodyDiv w:val="1"/>
      <w:marLeft w:val="0"/>
      <w:marRight w:val="0"/>
      <w:marTop w:val="0"/>
      <w:marBottom w:val="0"/>
      <w:divBdr>
        <w:top w:val="none" w:sz="0" w:space="0" w:color="auto"/>
        <w:left w:val="none" w:sz="0" w:space="0" w:color="auto"/>
        <w:bottom w:val="none" w:sz="0" w:space="0" w:color="auto"/>
        <w:right w:val="none" w:sz="0" w:space="0" w:color="auto"/>
      </w:divBdr>
    </w:div>
    <w:div w:id="847057948">
      <w:bodyDiv w:val="1"/>
      <w:marLeft w:val="0"/>
      <w:marRight w:val="0"/>
      <w:marTop w:val="0"/>
      <w:marBottom w:val="0"/>
      <w:divBdr>
        <w:top w:val="none" w:sz="0" w:space="0" w:color="auto"/>
        <w:left w:val="none" w:sz="0" w:space="0" w:color="auto"/>
        <w:bottom w:val="none" w:sz="0" w:space="0" w:color="auto"/>
        <w:right w:val="none" w:sz="0" w:space="0" w:color="auto"/>
      </w:divBdr>
    </w:div>
    <w:div w:id="88298007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4711445">
      <w:bodyDiv w:val="1"/>
      <w:marLeft w:val="0"/>
      <w:marRight w:val="0"/>
      <w:marTop w:val="0"/>
      <w:marBottom w:val="0"/>
      <w:divBdr>
        <w:top w:val="none" w:sz="0" w:space="0" w:color="auto"/>
        <w:left w:val="none" w:sz="0" w:space="0" w:color="auto"/>
        <w:bottom w:val="none" w:sz="0" w:space="0" w:color="auto"/>
        <w:right w:val="none" w:sz="0" w:space="0" w:color="auto"/>
      </w:divBdr>
    </w:div>
    <w:div w:id="1308782666">
      <w:bodyDiv w:val="1"/>
      <w:marLeft w:val="0"/>
      <w:marRight w:val="0"/>
      <w:marTop w:val="0"/>
      <w:marBottom w:val="0"/>
      <w:divBdr>
        <w:top w:val="none" w:sz="0" w:space="0" w:color="auto"/>
        <w:left w:val="none" w:sz="0" w:space="0" w:color="auto"/>
        <w:bottom w:val="none" w:sz="0" w:space="0" w:color="auto"/>
        <w:right w:val="none" w:sz="0" w:space="0" w:color="auto"/>
      </w:divBdr>
    </w:div>
    <w:div w:id="1335959837">
      <w:bodyDiv w:val="1"/>
      <w:marLeft w:val="0"/>
      <w:marRight w:val="0"/>
      <w:marTop w:val="0"/>
      <w:marBottom w:val="0"/>
      <w:divBdr>
        <w:top w:val="none" w:sz="0" w:space="0" w:color="auto"/>
        <w:left w:val="none" w:sz="0" w:space="0" w:color="auto"/>
        <w:bottom w:val="none" w:sz="0" w:space="0" w:color="auto"/>
        <w:right w:val="none" w:sz="0" w:space="0" w:color="auto"/>
      </w:divBdr>
    </w:div>
    <w:div w:id="1462649553">
      <w:bodyDiv w:val="1"/>
      <w:marLeft w:val="0"/>
      <w:marRight w:val="0"/>
      <w:marTop w:val="0"/>
      <w:marBottom w:val="0"/>
      <w:divBdr>
        <w:top w:val="none" w:sz="0" w:space="0" w:color="auto"/>
        <w:left w:val="none" w:sz="0" w:space="0" w:color="auto"/>
        <w:bottom w:val="none" w:sz="0" w:space="0" w:color="auto"/>
        <w:right w:val="none" w:sz="0" w:space="0" w:color="auto"/>
      </w:divBdr>
    </w:div>
    <w:div w:id="1466971385">
      <w:bodyDiv w:val="1"/>
      <w:marLeft w:val="0"/>
      <w:marRight w:val="0"/>
      <w:marTop w:val="0"/>
      <w:marBottom w:val="0"/>
      <w:divBdr>
        <w:top w:val="none" w:sz="0" w:space="0" w:color="auto"/>
        <w:left w:val="none" w:sz="0" w:space="0" w:color="auto"/>
        <w:bottom w:val="none" w:sz="0" w:space="0" w:color="auto"/>
        <w:right w:val="none" w:sz="0" w:space="0" w:color="auto"/>
      </w:divBdr>
    </w:div>
    <w:div w:id="1526602673">
      <w:bodyDiv w:val="1"/>
      <w:marLeft w:val="0"/>
      <w:marRight w:val="0"/>
      <w:marTop w:val="0"/>
      <w:marBottom w:val="0"/>
      <w:divBdr>
        <w:top w:val="none" w:sz="0" w:space="0" w:color="auto"/>
        <w:left w:val="none" w:sz="0" w:space="0" w:color="auto"/>
        <w:bottom w:val="none" w:sz="0" w:space="0" w:color="auto"/>
        <w:right w:val="none" w:sz="0" w:space="0" w:color="auto"/>
      </w:divBdr>
    </w:div>
    <w:div w:id="159412322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0929961">
      <w:bodyDiv w:val="1"/>
      <w:marLeft w:val="0"/>
      <w:marRight w:val="0"/>
      <w:marTop w:val="0"/>
      <w:marBottom w:val="0"/>
      <w:divBdr>
        <w:top w:val="none" w:sz="0" w:space="0" w:color="auto"/>
        <w:left w:val="none" w:sz="0" w:space="0" w:color="auto"/>
        <w:bottom w:val="none" w:sz="0" w:space="0" w:color="auto"/>
        <w:right w:val="none" w:sz="0" w:space="0" w:color="auto"/>
      </w:divBdr>
    </w:div>
    <w:div w:id="1836532736">
      <w:bodyDiv w:val="1"/>
      <w:marLeft w:val="0"/>
      <w:marRight w:val="0"/>
      <w:marTop w:val="0"/>
      <w:marBottom w:val="0"/>
      <w:divBdr>
        <w:top w:val="none" w:sz="0" w:space="0" w:color="auto"/>
        <w:left w:val="none" w:sz="0" w:space="0" w:color="auto"/>
        <w:bottom w:val="none" w:sz="0" w:space="0" w:color="auto"/>
        <w:right w:val="none" w:sz="0" w:space="0" w:color="auto"/>
      </w:divBdr>
    </w:div>
    <w:div w:id="1873496446">
      <w:bodyDiv w:val="1"/>
      <w:marLeft w:val="0"/>
      <w:marRight w:val="0"/>
      <w:marTop w:val="0"/>
      <w:marBottom w:val="0"/>
      <w:divBdr>
        <w:top w:val="none" w:sz="0" w:space="0" w:color="auto"/>
        <w:left w:val="none" w:sz="0" w:space="0" w:color="auto"/>
        <w:bottom w:val="none" w:sz="0" w:space="0" w:color="auto"/>
        <w:right w:val="none" w:sz="0" w:space="0" w:color="auto"/>
      </w:divBdr>
    </w:div>
    <w:div w:id="1926381062">
      <w:bodyDiv w:val="1"/>
      <w:marLeft w:val="0"/>
      <w:marRight w:val="0"/>
      <w:marTop w:val="0"/>
      <w:marBottom w:val="0"/>
      <w:divBdr>
        <w:top w:val="none" w:sz="0" w:space="0" w:color="auto"/>
        <w:left w:val="none" w:sz="0" w:space="0" w:color="auto"/>
        <w:bottom w:val="none" w:sz="0" w:space="0" w:color="auto"/>
        <w:right w:val="none" w:sz="0" w:space="0" w:color="auto"/>
      </w:divBdr>
    </w:div>
    <w:div w:id="192776480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6059138">
      <w:bodyDiv w:val="1"/>
      <w:marLeft w:val="0"/>
      <w:marRight w:val="0"/>
      <w:marTop w:val="0"/>
      <w:marBottom w:val="0"/>
      <w:divBdr>
        <w:top w:val="none" w:sz="0" w:space="0" w:color="auto"/>
        <w:left w:val="none" w:sz="0" w:space="0" w:color="auto"/>
        <w:bottom w:val="none" w:sz="0" w:space="0" w:color="auto"/>
        <w:right w:val="none" w:sz="0" w:space="0" w:color="auto"/>
      </w:divBdr>
    </w:div>
    <w:div w:id="1978023852">
      <w:bodyDiv w:val="1"/>
      <w:marLeft w:val="0"/>
      <w:marRight w:val="0"/>
      <w:marTop w:val="0"/>
      <w:marBottom w:val="0"/>
      <w:divBdr>
        <w:top w:val="none" w:sz="0" w:space="0" w:color="auto"/>
        <w:left w:val="none" w:sz="0" w:space="0" w:color="auto"/>
        <w:bottom w:val="none" w:sz="0" w:space="0" w:color="auto"/>
        <w:right w:val="none" w:sz="0" w:space="0" w:color="auto"/>
      </w:divBdr>
    </w:div>
    <w:div w:id="2026899087">
      <w:bodyDiv w:val="1"/>
      <w:marLeft w:val="0"/>
      <w:marRight w:val="0"/>
      <w:marTop w:val="0"/>
      <w:marBottom w:val="0"/>
      <w:divBdr>
        <w:top w:val="none" w:sz="0" w:space="0" w:color="auto"/>
        <w:left w:val="none" w:sz="0" w:space="0" w:color="auto"/>
        <w:bottom w:val="none" w:sz="0" w:space="0" w:color="auto"/>
        <w:right w:val="none" w:sz="0" w:space="0" w:color="auto"/>
      </w:divBdr>
    </w:div>
    <w:div w:id="2043163739">
      <w:bodyDiv w:val="1"/>
      <w:marLeft w:val="0"/>
      <w:marRight w:val="0"/>
      <w:marTop w:val="0"/>
      <w:marBottom w:val="0"/>
      <w:divBdr>
        <w:top w:val="none" w:sz="0" w:space="0" w:color="auto"/>
        <w:left w:val="none" w:sz="0" w:space="0" w:color="auto"/>
        <w:bottom w:val="none" w:sz="0" w:space="0" w:color="auto"/>
        <w:right w:val="none" w:sz="0" w:space="0" w:color="auto"/>
      </w:divBdr>
    </w:div>
    <w:div w:id="212364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doi.org/10.1016/s0933-3657(02)00087-8" TargetMode="External"/><Relationship Id="rId26" Type="http://schemas.openxmlformats.org/officeDocument/2006/relationships/hyperlink" Target="https://doi.org/10.1016/j.ejca.2021.06.049" TargetMode="External"/><Relationship Id="rId3" Type="http://schemas.openxmlformats.org/officeDocument/2006/relationships/styles" Target="styles.xml"/><Relationship Id="rId21" Type="http://schemas.openxmlformats.org/officeDocument/2006/relationships/hyperlink" Target="https://doi.org/10.1016/S2589-7500(23)00130-9"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oi.org/10.1007/s40257-018-0373-6" TargetMode="External"/><Relationship Id="rId25" Type="http://schemas.openxmlformats.org/officeDocument/2006/relationships/hyperlink" Target="https://doi.org/10.1016/j.ejca.2019.02.005"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s://doi.org/10.1590/S0080-62342011000500033"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1016/j.jaad.2020.04.019"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hyperlink" Target="https://doi.org/10.1016/S2589-7500(22)00023-1" TargetMode="External"/><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doi.org/10.1038/s41597-021-00815-z" TargetMode="External"/><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016/S2589-7500(22)00021-8" TargetMode="External"/><Relationship Id="rId27" Type="http://schemas.openxmlformats.org/officeDocument/2006/relationships/hyperlink" Target="https://doi.org/10.1016/j.ejca.2019.06.013" TargetMode="External"/><Relationship Id="rId30" Type="http://schemas.openxmlformats.org/officeDocument/2006/relationships/footer" Target="footer4.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ocumentos\1%20Trabalho\Orienta&#231;&#245;es\Unochapec&#243;\Coorienta&#231;&#227;o%20Eduarda%20Breancini%20e%20Lucas%20Augusto%20Souza\Artigo%20archives%20of%20current%20research%20international\figuras%202%20e%2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cumentos\1%20Trabalho\Orienta&#231;&#245;es\Unochapec&#243;\Coorienta&#231;&#227;o%20Eduarda%20Breancini%20e%20Lucas%20Augusto%20Souza\Artigo%20archives%20of%20current%20research%20international\figuras%202%20e%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547546566329095E-2"/>
          <c:y val="0.12716594312261967"/>
          <c:w val="0.91645245974441425"/>
          <c:h val="0.62933874009684276"/>
        </c:manualLayout>
      </c:layout>
      <c:barChart>
        <c:barDir val="col"/>
        <c:grouping val="clustered"/>
        <c:varyColors val="0"/>
        <c:ser>
          <c:idx val="0"/>
          <c:order val="0"/>
          <c:tx>
            <c:strRef>
              <c:f>Planilha4!$C$1</c:f>
              <c:strCache>
                <c:ptCount val="1"/>
                <c:pt idx="0">
                  <c:v>Specificity of Dermatologists  (%)</c:v>
                </c:pt>
              </c:strCache>
            </c:strRef>
          </c:tx>
          <c:spPr>
            <a:solidFill>
              <a:schemeClr val="bg2">
                <a:lumMod val="75000"/>
              </a:schemeClr>
            </a:solidFill>
            <a:ln>
              <a:noFill/>
            </a:ln>
            <a:effectLst/>
          </c:spPr>
          <c:invertIfNegative val="0"/>
          <c:dLbls>
            <c:dLbl>
              <c:idx val="0"/>
              <c:layout>
                <c:manualLayout>
                  <c:x val="-6.85518330800649E-3"/>
                  <c:y val="5.99250653572489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330-4023-B438-FCE2D9BB6F47}"/>
                </c:ext>
              </c:extLst>
            </c:dLbl>
            <c:dLbl>
              <c:idx val="1"/>
              <c:layout>
                <c:manualLayout>
                  <c:x val="-5.1413874810048677E-3"/>
                  <c:y val="8.988759803587341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330-4023-B438-FCE2D9BB6F47}"/>
                </c:ext>
              </c:extLst>
            </c:dLbl>
            <c:dLbl>
              <c:idx val="2"/>
              <c:layout>
                <c:manualLayout>
                  <c:x val="-1.0282774962009735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330-4023-B438-FCE2D9BB6F47}"/>
                </c:ext>
              </c:extLst>
            </c:dLbl>
            <c:dLbl>
              <c:idx val="3"/>
              <c:layout>
                <c:manualLayout>
                  <c:x val="-1.0282774962009735E-2"/>
                  <c:y val="8.988759803587341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330-4023-B438-FCE2D9BB6F47}"/>
                </c:ext>
              </c:extLst>
            </c:dLbl>
            <c:dLbl>
              <c:idx val="5"/>
              <c:layout>
                <c:manualLayout>
                  <c:x val="-5.1413874810048677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330-4023-B438-FCE2D9BB6F47}"/>
                </c:ext>
              </c:extLst>
            </c:dLbl>
            <c:dLbl>
              <c:idx val="6"/>
              <c:layout>
                <c:manualLayout>
                  <c:x val="-5.1413874810049302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330-4023-B438-FCE2D9BB6F47}"/>
                </c:ext>
              </c:extLst>
            </c:dLbl>
            <c:dLbl>
              <c:idx val="7"/>
              <c:layout>
                <c:manualLayout>
                  <c:x val="-8.5689791350081115E-3"/>
                  <c:y val="-2.996253267862474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330-4023-B438-FCE2D9BB6F47}"/>
                </c:ext>
              </c:extLst>
            </c:dLbl>
            <c:dLbl>
              <c:idx val="8"/>
              <c:layout>
                <c:manualLayout>
                  <c:x val="-5.1413874810049926E-3"/>
                  <c:y val="-2.746533767348125E-17"/>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330-4023-B438-FCE2D9BB6F47}"/>
                </c:ext>
              </c:extLst>
            </c:dLbl>
            <c:dLbl>
              <c:idx val="10"/>
              <c:layout>
                <c:manualLayout>
                  <c:x val="-1.0282774962009735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330-4023-B438-FCE2D9BB6F47}"/>
                </c:ext>
              </c:extLst>
            </c:dLbl>
            <c:dLbl>
              <c:idx val="13"/>
              <c:layout>
                <c:manualLayout>
                  <c:x val="-1.5424162443014602E-2"/>
                  <c:y val="2.9962532678624197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330-4023-B438-FCE2D9BB6F47}"/>
                </c:ext>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Planilha4!$B$2:$B$13</c:f>
              <c:strCache>
                <c:ptCount val="12"/>
                <c:pt idx="0">
                  <c:v>ResNet50 CNN 1</c:v>
                </c:pt>
                <c:pt idx="1">
                  <c:v>Yolo V3 e Yolo V4</c:v>
                </c:pt>
                <c:pt idx="2">
                  <c:v>ResNet50 CNN 2</c:v>
                </c:pt>
                <c:pt idx="3">
                  <c:v>FotoFinder </c:v>
                </c:pt>
                <c:pt idx="4">
                  <c:v>Melafind</c:v>
                </c:pt>
                <c:pt idx="5">
                  <c:v>DERMA</c:v>
                </c:pt>
                <c:pt idx="6">
                  <c:v>MEDS Architecture</c:v>
                </c:pt>
                <c:pt idx="7">
                  <c:v>ResNet50 CNN 3</c:v>
                </c:pt>
                <c:pt idx="8">
                  <c:v>Varisante Aura</c:v>
                </c:pt>
                <c:pt idx="9">
                  <c:v>Elastic-scattering spectroscopy</c:v>
                </c:pt>
                <c:pt idx="10">
                  <c:v>ISIC AI algorithm</c:v>
                </c:pt>
                <c:pt idx="11">
                  <c:v>7-class diagnosis AI</c:v>
                </c:pt>
              </c:strCache>
            </c:strRef>
          </c:cat>
          <c:val>
            <c:numRef>
              <c:f>Planilha4!$C$2:$C$13</c:f>
              <c:numCache>
                <c:formatCode>0.0</c:formatCode>
                <c:ptCount val="12"/>
                <c:pt idx="0">
                  <c:v>60</c:v>
                </c:pt>
                <c:pt idx="1">
                  <c:v>97</c:v>
                </c:pt>
                <c:pt idx="2" formatCode="General">
                  <c:v>64.400000000000006</c:v>
                </c:pt>
                <c:pt idx="3" formatCode="General">
                  <c:v>82.6</c:v>
                </c:pt>
                <c:pt idx="4" formatCode="General">
                  <c:v>82.6</c:v>
                </c:pt>
                <c:pt idx="5" formatCode="General">
                  <c:v>69.899999999999991</c:v>
                </c:pt>
                <c:pt idx="6">
                  <c:v>82</c:v>
                </c:pt>
                <c:pt idx="7" formatCode="General">
                  <c:v>79.800000000000011</c:v>
                </c:pt>
                <c:pt idx="8" formatCode="General">
                  <c:v>82.6</c:v>
                </c:pt>
                <c:pt idx="9" formatCode="General">
                  <c:v>56.100000000000009</c:v>
                </c:pt>
                <c:pt idx="10">
                  <c:v>99</c:v>
                </c:pt>
                <c:pt idx="11">
                  <c:v>99</c:v>
                </c:pt>
              </c:numCache>
            </c:numRef>
          </c:val>
          <c:extLst xmlns:c16r2="http://schemas.microsoft.com/office/drawing/2015/06/chart">
            <c:ext xmlns:c16="http://schemas.microsoft.com/office/drawing/2014/chart" uri="{C3380CC4-5D6E-409C-BE32-E72D297353CC}">
              <c16:uniqueId val="{0000000A-C330-4023-B438-FCE2D9BB6F47}"/>
            </c:ext>
          </c:extLst>
        </c:ser>
        <c:ser>
          <c:idx val="1"/>
          <c:order val="1"/>
          <c:tx>
            <c:strRef>
              <c:f>Planilha4!$D$1</c:f>
              <c:strCache>
                <c:ptCount val="1"/>
                <c:pt idx="0">
                  <c:v>Specificity of Artificial Intelligence (%)</c:v>
                </c:pt>
              </c:strCache>
            </c:strRef>
          </c:tx>
          <c:spPr>
            <a:solidFill>
              <a:schemeClr val="tx1"/>
            </a:solidFill>
            <a:ln>
              <a:noFill/>
            </a:ln>
            <a:effectLst/>
          </c:spPr>
          <c:invertIfNegative val="0"/>
          <c:dLbls>
            <c:dLbl>
              <c:idx val="0"/>
              <c:layout>
                <c:manualLayout>
                  <c:x val="0"/>
                  <c:y val="8.988759803587369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C330-4023-B438-FCE2D9BB6F47}"/>
                </c:ext>
              </c:extLst>
            </c:dLbl>
            <c:dLbl>
              <c:idx val="1"/>
              <c:layout>
                <c:manualLayout>
                  <c:x val="1.371036661601298E-2"/>
                  <c:y val="5.99250653572489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C330-4023-B438-FCE2D9BB6F47}"/>
                </c:ext>
              </c:extLst>
            </c:dLbl>
            <c:dLbl>
              <c:idx val="2"/>
              <c:layout>
                <c:manualLayout>
                  <c:x val="1.0282774962009735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C330-4023-B438-FCE2D9BB6F47}"/>
                </c:ext>
              </c:extLst>
            </c:dLbl>
            <c:dLbl>
              <c:idx val="3"/>
              <c:layout>
                <c:manualLayout>
                  <c:x val="8.5689791350081115E-3"/>
                  <c:y val="8.988759803587341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C330-4023-B438-FCE2D9BB6F47}"/>
                </c:ext>
              </c:extLst>
            </c:dLbl>
            <c:dLbl>
              <c:idx val="4"/>
              <c:layout>
                <c:manualLayout>
                  <c:x val="5.1413874810048677E-3"/>
                  <c:y val="-5.4930675346962499E-17"/>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C330-4023-B438-FCE2D9BB6F47}"/>
                </c:ext>
              </c:extLst>
            </c:dLbl>
            <c:dLbl>
              <c:idx val="5"/>
              <c:layout>
                <c:manualLayout>
                  <c:x val="1.0282774962009671E-2"/>
                  <c:y val="-5.4930675346962499E-17"/>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C330-4023-B438-FCE2D9BB6F47}"/>
                </c:ext>
              </c:extLst>
            </c:dLbl>
            <c:dLbl>
              <c:idx val="6"/>
              <c:layout>
                <c:manualLayout>
                  <c:x val="8.568979135008049E-3"/>
                  <c:y val="8.988759803587341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C330-4023-B438-FCE2D9BB6F47}"/>
                </c:ext>
              </c:extLst>
            </c:dLbl>
            <c:dLbl>
              <c:idx val="7"/>
              <c:layout>
                <c:manualLayout>
                  <c:x val="5.1413874810048677E-3"/>
                  <c:y val="5.992506535724866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C330-4023-B438-FCE2D9BB6F47}"/>
                </c:ext>
              </c:extLst>
            </c:dLbl>
            <c:dLbl>
              <c:idx val="8"/>
              <c:layout>
                <c:manualLayout>
                  <c:x val="1.3710366616012853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C330-4023-B438-FCE2D9BB6F47}"/>
                </c:ext>
              </c:extLst>
            </c:dLbl>
            <c:dLbl>
              <c:idx val="9"/>
              <c:layout>
                <c:manualLayout>
                  <c:x val="1.0282774962009609E-2"/>
                  <c:y val="-5.4930675346962499E-17"/>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C330-4023-B438-FCE2D9BB6F47}"/>
                </c:ext>
              </c:extLst>
            </c:dLbl>
            <c:dLbl>
              <c:idx val="10"/>
              <c:layout>
                <c:manualLayout>
                  <c:x val="8.5689791350081115E-3"/>
                  <c:y val="2.996253267862447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C330-4023-B438-FCE2D9BB6F47}"/>
                </c:ext>
              </c:extLst>
            </c:dLbl>
            <c:dLbl>
              <c:idx val="11"/>
              <c:layout>
                <c:manualLayout>
                  <c:x val="1.5424162443014602E-2"/>
                  <c:y val="-2.746533767348125E-17"/>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C330-4023-B438-FCE2D9BB6F47}"/>
                </c:ext>
              </c:extLst>
            </c:dLbl>
            <c:dLbl>
              <c:idx val="13"/>
              <c:layout>
                <c:manualLayout>
                  <c:x val="1.371036661601298E-2"/>
                  <c:y val="5.992506535724839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C330-4023-B438-FCE2D9BB6F47}"/>
                </c:ext>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Planilha4!$B$2:$B$13</c:f>
              <c:strCache>
                <c:ptCount val="12"/>
                <c:pt idx="0">
                  <c:v>ResNet50 CNN 1</c:v>
                </c:pt>
                <c:pt idx="1">
                  <c:v>Yolo V3 e Yolo V4</c:v>
                </c:pt>
                <c:pt idx="2">
                  <c:v>ResNet50 CNN 2</c:v>
                </c:pt>
                <c:pt idx="3">
                  <c:v>FotoFinder </c:v>
                </c:pt>
                <c:pt idx="4">
                  <c:v>Melafind</c:v>
                </c:pt>
                <c:pt idx="5">
                  <c:v>DERMA</c:v>
                </c:pt>
                <c:pt idx="6">
                  <c:v>MEDS Architecture</c:v>
                </c:pt>
                <c:pt idx="7">
                  <c:v>ResNet50 CNN 3</c:v>
                </c:pt>
                <c:pt idx="8">
                  <c:v>Varisante Aura</c:v>
                </c:pt>
                <c:pt idx="9">
                  <c:v>Elastic-scattering spectroscopy</c:v>
                </c:pt>
                <c:pt idx="10">
                  <c:v>ISIC AI algorithm</c:v>
                </c:pt>
                <c:pt idx="11">
                  <c:v>7-class diagnosis AI</c:v>
                </c:pt>
              </c:strCache>
            </c:strRef>
          </c:cat>
          <c:val>
            <c:numRef>
              <c:f>Planilha4!$D$2:$D$13</c:f>
              <c:numCache>
                <c:formatCode>General</c:formatCode>
                <c:ptCount val="12"/>
                <c:pt idx="0">
                  <c:v>86.5</c:v>
                </c:pt>
                <c:pt idx="1">
                  <c:v>97.1</c:v>
                </c:pt>
                <c:pt idx="2">
                  <c:v>68.2</c:v>
                </c:pt>
                <c:pt idx="3">
                  <c:v>78.8</c:v>
                </c:pt>
                <c:pt idx="4">
                  <c:v>52.400000000000006</c:v>
                </c:pt>
                <c:pt idx="5">
                  <c:v>64.8</c:v>
                </c:pt>
                <c:pt idx="6" formatCode="0.0">
                  <c:v>74</c:v>
                </c:pt>
                <c:pt idx="7">
                  <c:v>94.199999999999989</c:v>
                </c:pt>
                <c:pt idx="8">
                  <c:v>86.2</c:v>
                </c:pt>
                <c:pt idx="9">
                  <c:v>26.200000000000003</c:v>
                </c:pt>
                <c:pt idx="10">
                  <c:v>91.4</c:v>
                </c:pt>
                <c:pt idx="11">
                  <c:v>92.9</c:v>
                </c:pt>
              </c:numCache>
            </c:numRef>
          </c:val>
          <c:extLst xmlns:c16r2="http://schemas.microsoft.com/office/drawing/2015/06/chart">
            <c:ext xmlns:c16="http://schemas.microsoft.com/office/drawing/2014/chart" uri="{C3380CC4-5D6E-409C-BE32-E72D297353CC}">
              <c16:uniqueId val="{00000018-C330-4023-B438-FCE2D9BB6F47}"/>
            </c:ext>
          </c:extLst>
        </c:ser>
        <c:dLbls>
          <c:dLblPos val="outEnd"/>
          <c:showLegendKey val="0"/>
          <c:showVal val="1"/>
          <c:showCatName val="0"/>
          <c:showSerName val="0"/>
          <c:showPercent val="0"/>
          <c:showBubbleSize val="0"/>
        </c:dLbls>
        <c:gapWidth val="219"/>
        <c:overlap val="-27"/>
        <c:axId val="696729088"/>
        <c:axId val="658990208"/>
      </c:barChart>
      <c:catAx>
        <c:axId val="696729088"/>
        <c:scaling>
          <c:orientation val="minMax"/>
        </c:scaling>
        <c:delete val="0"/>
        <c:axPos val="b"/>
        <c:title>
          <c:tx>
            <c:rich>
              <a:bodyPr rot="0" vert="horz"/>
              <a:lstStyle/>
              <a:p>
                <a:pPr>
                  <a:defRPr/>
                </a:pPr>
                <a:r>
                  <a:rPr lang="pt-BR"/>
                  <a:t>Used IA </a:t>
                </a:r>
              </a:p>
            </c:rich>
          </c:tx>
          <c:layout>
            <c:manualLayout>
              <c:xMode val="edge"/>
              <c:yMode val="edge"/>
              <c:x val="0.5120085598226104"/>
              <c:y val="0.92599759980227037"/>
            </c:manualLayout>
          </c:layout>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vert="horz"/>
          <a:lstStyle/>
          <a:p>
            <a:pPr>
              <a:defRPr/>
            </a:pPr>
            <a:endParaRPr lang="en-US"/>
          </a:p>
        </c:txPr>
        <c:crossAx val="658990208"/>
        <c:crosses val="autoZero"/>
        <c:auto val="1"/>
        <c:lblAlgn val="ctr"/>
        <c:lblOffset val="100"/>
        <c:noMultiLvlLbl val="0"/>
      </c:catAx>
      <c:valAx>
        <c:axId val="658990208"/>
        <c:scaling>
          <c:orientation val="minMax"/>
        </c:scaling>
        <c:delete val="0"/>
        <c:axPos val="l"/>
        <c:title>
          <c:tx>
            <c:rich>
              <a:bodyPr rot="-5400000" vert="horz"/>
              <a:lstStyle/>
              <a:p>
                <a:pPr>
                  <a:defRPr/>
                </a:pPr>
                <a:r>
                  <a:rPr lang="pt-BR"/>
                  <a:t>Percentage</a:t>
                </a:r>
              </a:p>
            </c:rich>
          </c:tx>
          <c:overlay val="0"/>
          <c:spPr>
            <a:noFill/>
            <a:ln>
              <a:noFill/>
            </a:ln>
            <a:effectLst/>
          </c:spPr>
        </c:title>
        <c:numFmt formatCode="0.0" sourceLinked="1"/>
        <c:majorTickMark val="out"/>
        <c:minorTickMark val="none"/>
        <c:tickLblPos val="nextTo"/>
        <c:spPr>
          <a:noFill/>
          <a:ln>
            <a:solidFill>
              <a:schemeClr val="tx1"/>
            </a:solidFill>
          </a:ln>
          <a:effectLst/>
        </c:spPr>
        <c:txPr>
          <a:bodyPr rot="-60000000" vert="horz"/>
          <a:lstStyle/>
          <a:p>
            <a:pPr>
              <a:defRPr/>
            </a:pPr>
            <a:endParaRPr lang="en-US"/>
          </a:p>
        </c:txPr>
        <c:crossAx val="696729088"/>
        <c:crosses val="autoZero"/>
        <c:crossBetween val="between"/>
      </c:valAx>
      <c:spPr>
        <a:noFill/>
        <a:ln w="25400">
          <a:noFill/>
        </a:ln>
        <a:effectLst/>
      </c:spPr>
    </c:plotArea>
    <c:legend>
      <c:legendPos val="r"/>
      <c:layout>
        <c:manualLayout>
          <c:xMode val="edge"/>
          <c:yMode val="edge"/>
          <c:x val="0.16643926260358513"/>
          <c:y val="2.9872881006043255E-3"/>
          <c:w val="0.73587437525732236"/>
          <c:h val="0.11780180687262407"/>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7.7499968041686129E-2"/>
          <c:y val="1.91519143003245E-2"/>
          <c:w val="0.90843837385228132"/>
          <c:h val="0.75522287655219567"/>
        </c:manualLayout>
      </c:layout>
      <c:barChart>
        <c:barDir val="col"/>
        <c:grouping val="clustered"/>
        <c:varyColors val="0"/>
        <c:ser>
          <c:idx val="0"/>
          <c:order val="0"/>
          <c:tx>
            <c:strRef>
              <c:f>Planilha4!$C$53:$C$54</c:f>
              <c:strCache>
                <c:ptCount val="2"/>
                <c:pt idx="1">
                  <c:v>Sensibilidade Dermatologistas (%)</c:v>
                </c:pt>
              </c:strCache>
            </c:strRef>
          </c:tx>
          <c:spPr>
            <a:solidFill>
              <a:schemeClr val="bg2">
                <a:lumMod val="75000"/>
              </a:schemeClr>
            </a:solidFill>
            <a:ln>
              <a:no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Planilha4!$B$55:$B$62</c:f>
              <c:strCache>
                <c:ptCount val="8"/>
                <c:pt idx="0">
                  <c:v>Yolo V3 e Yolo V4</c:v>
                </c:pt>
                <c:pt idx="1">
                  <c:v>FotoFinder Moleanalyzer Pro</c:v>
                </c:pt>
                <c:pt idx="2">
                  <c:v>Melafind</c:v>
                </c:pt>
                <c:pt idx="3">
                  <c:v>MEDS Architecture</c:v>
                </c:pt>
                <c:pt idx="4">
                  <c:v>Varisante Aura</c:v>
                </c:pt>
                <c:pt idx="5">
                  <c:v>Elastic-scattering spectroscopy</c:v>
                </c:pt>
                <c:pt idx="6">
                  <c:v>ISIC AI algorithm</c:v>
                </c:pt>
                <c:pt idx="7">
                  <c:v>7-class-1 diagnosis AI</c:v>
                </c:pt>
              </c:strCache>
            </c:strRef>
          </c:cat>
          <c:val>
            <c:numRef>
              <c:f>Planilha4!$C$55:$C$62</c:f>
              <c:numCache>
                <c:formatCode>General</c:formatCode>
                <c:ptCount val="8"/>
                <c:pt idx="0" formatCode="0.0">
                  <c:v>81.3</c:v>
                </c:pt>
                <c:pt idx="1">
                  <c:v>84.5</c:v>
                </c:pt>
                <c:pt idx="2">
                  <c:v>84.5</c:v>
                </c:pt>
                <c:pt idx="3" formatCode="0.0">
                  <c:v>66</c:v>
                </c:pt>
                <c:pt idx="4">
                  <c:v>84.5</c:v>
                </c:pt>
                <c:pt idx="5" formatCode="0.0">
                  <c:v>96.45</c:v>
                </c:pt>
                <c:pt idx="6" formatCode="0.0">
                  <c:v>66.7</c:v>
                </c:pt>
                <c:pt idx="7">
                  <c:v>66.7</c:v>
                </c:pt>
              </c:numCache>
            </c:numRef>
          </c:val>
          <c:extLst xmlns:c16r2="http://schemas.microsoft.com/office/drawing/2015/06/chart">
            <c:ext xmlns:c16="http://schemas.microsoft.com/office/drawing/2014/chart" uri="{C3380CC4-5D6E-409C-BE32-E72D297353CC}">
              <c16:uniqueId val="{00000000-6817-43D8-B439-D7034BE81CD5}"/>
            </c:ext>
          </c:extLst>
        </c:ser>
        <c:ser>
          <c:idx val="1"/>
          <c:order val="1"/>
          <c:tx>
            <c:strRef>
              <c:f>Planilha4!$D$53:$D$54</c:f>
              <c:strCache>
                <c:ptCount val="2"/>
                <c:pt idx="1">
                  <c:v>Sensibilidade Inteligência Artificial (%)</c:v>
                </c:pt>
              </c:strCache>
            </c:strRef>
          </c:tx>
          <c:spPr>
            <a:solidFill>
              <a:schemeClr val="tx1"/>
            </a:solidFill>
            <a:ln>
              <a:noFill/>
            </a:ln>
            <a:effectLst/>
          </c:spPr>
          <c:invertIfNegative val="0"/>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Planilha4!$B$55:$B$62</c:f>
              <c:strCache>
                <c:ptCount val="8"/>
                <c:pt idx="0">
                  <c:v>Yolo V3 e Yolo V4</c:v>
                </c:pt>
                <c:pt idx="1">
                  <c:v>FotoFinder Moleanalyzer Pro</c:v>
                </c:pt>
                <c:pt idx="2">
                  <c:v>Melafind</c:v>
                </c:pt>
                <c:pt idx="3">
                  <c:v>MEDS Architecture</c:v>
                </c:pt>
                <c:pt idx="4">
                  <c:v>Varisante Aura</c:v>
                </c:pt>
                <c:pt idx="5">
                  <c:v>Elastic-scattering spectroscopy</c:v>
                </c:pt>
                <c:pt idx="6">
                  <c:v>ISIC AI algorithm</c:v>
                </c:pt>
                <c:pt idx="7">
                  <c:v>7-class-1 diagnosis AI</c:v>
                </c:pt>
              </c:strCache>
            </c:strRef>
          </c:cat>
          <c:val>
            <c:numRef>
              <c:f>Planilha4!$D$55:$D$62</c:f>
              <c:numCache>
                <c:formatCode>General</c:formatCode>
                <c:ptCount val="8"/>
                <c:pt idx="0" formatCode="0.0">
                  <c:v>92</c:v>
                </c:pt>
                <c:pt idx="1">
                  <c:v>88.1</c:v>
                </c:pt>
                <c:pt idx="2">
                  <c:v>82.5</c:v>
                </c:pt>
                <c:pt idx="3" formatCode="0.0">
                  <c:v>81</c:v>
                </c:pt>
                <c:pt idx="4">
                  <c:v>21.4</c:v>
                </c:pt>
                <c:pt idx="5" formatCode="0.0">
                  <c:v>97</c:v>
                </c:pt>
                <c:pt idx="6" formatCode="0.0">
                  <c:v>55.6</c:v>
                </c:pt>
                <c:pt idx="7">
                  <c:v>83.3</c:v>
                </c:pt>
              </c:numCache>
            </c:numRef>
          </c:val>
          <c:extLst xmlns:c16r2="http://schemas.microsoft.com/office/drawing/2015/06/chart">
            <c:ext xmlns:c16="http://schemas.microsoft.com/office/drawing/2014/chart" uri="{C3380CC4-5D6E-409C-BE32-E72D297353CC}">
              <c16:uniqueId val="{00000001-6817-43D8-B439-D7034BE81CD5}"/>
            </c:ext>
          </c:extLst>
        </c:ser>
        <c:dLbls>
          <c:showLegendKey val="0"/>
          <c:showVal val="0"/>
          <c:showCatName val="0"/>
          <c:showSerName val="0"/>
          <c:showPercent val="0"/>
          <c:showBubbleSize val="0"/>
        </c:dLbls>
        <c:gapWidth val="219"/>
        <c:overlap val="-27"/>
        <c:axId val="696728064"/>
        <c:axId val="658991936"/>
      </c:barChart>
      <c:catAx>
        <c:axId val="696728064"/>
        <c:scaling>
          <c:orientation val="minMax"/>
        </c:scaling>
        <c:delete val="0"/>
        <c:axPos val="b"/>
        <c:title>
          <c:tx>
            <c:rich>
              <a:bodyPr rot="0" vert="horz"/>
              <a:lstStyle/>
              <a:p>
                <a:pPr>
                  <a:defRPr/>
                </a:pPr>
                <a:r>
                  <a:rPr lang="pt-BR"/>
                  <a:t>Used IA </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658991936"/>
        <c:crosses val="autoZero"/>
        <c:auto val="1"/>
        <c:lblAlgn val="ctr"/>
        <c:lblOffset val="100"/>
        <c:noMultiLvlLbl val="0"/>
      </c:catAx>
      <c:valAx>
        <c:axId val="658991936"/>
        <c:scaling>
          <c:orientation val="minMax"/>
        </c:scaling>
        <c:delete val="0"/>
        <c:axPos val="l"/>
        <c:title>
          <c:tx>
            <c:rich>
              <a:bodyPr rot="-5400000" vert="horz"/>
              <a:lstStyle/>
              <a:p>
                <a:pPr>
                  <a:defRPr/>
                </a:pPr>
                <a:r>
                  <a:rPr lang="pt-BR"/>
                  <a:t>Percentage</a:t>
                </a:r>
              </a:p>
            </c:rich>
          </c:tx>
          <c:overlay val="0"/>
          <c:spPr>
            <a:noFill/>
            <a:ln>
              <a:noFill/>
            </a:ln>
            <a:effectLst/>
          </c:spPr>
        </c:title>
        <c:numFmt formatCode="0.0" sourceLinked="1"/>
        <c:majorTickMark val="none"/>
        <c:minorTickMark val="none"/>
        <c:tickLblPos val="nextTo"/>
        <c:spPr>
          <a:noFill/>
          <a:ln>
            <a:solidFill>
              <a:schemeClr val="tx1"/>
            </a:solidFill>
          </a:ln>
          <a:effectLst/>
        </c:spPr>
        <c:txPr>
          <a:bodyPr rot="-60000000" vert="horz"/>
          <a:lstStyle/>
          <a:p>
            <a:pPr>
              <a:defRPr/>
            </a:pPr>
            <a:endParaRPr lang="en-US"/>
          </a:p>
        </c:txPr>
        <c:crossAx val="696728064"/>
        <c:crosses val="autoZero"/>
        <c:crossBetween val="between"/>
      </c:valAx>
      <c:spPr>
        <a:noFill/>
        <a:ln>
          <a:noFill/>
        </a:ln>
        <a:effectLst/>
      </c:spPr>
    </c:plotArea>
    <c:legend>
      <c:legendPos val="b"/>
      <c:layout>
        <c:manualLayout>
          <c:xMode val="edge"/>
          <c:yMode val="edge"/>
          <c:x val="0.12917820659243728"/>
          <c:y val="2.832456379298642E-2"/>
          <c:w val="0.87082179340756272"/>
          <c:h val="7.2748263409742012E-2"/>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C8422-54C2-46C7-8C4B-C0E4FF129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TotalTime>
  <Pages>12</Pages>
  <Words>5151</Words>
  <Characters>29365</Characters>
  <Application>Microsoft Office Word</Application>
  <DocSecurity>0</DocSecurity>
  <Lines>244</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34448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1055</cp:lastModifiedBy>
  <cp:revision>3</cp:revision>
  <cp:lastPrinted>1999-07-06T11:00:00Z</cp:lastPrinted>
  <dcterms:created xsi:type="dcterms:W3CDTF">2025-05-20T14:28:00Z</dcterms:created>
  <dcterms:modified xsi:type="dcterms:W3CDTF">2025-05-26T05:33:00Z</dcterms:modified>
</cp:coreProperties>
</file>