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0E6A" w14:textId="77777777" w:rsidR="00600750" w:rsidRPr="00993C81" w:rsidRDefault="00251B02" w:rsidP="00BB27EE">
      <w:pPr>
        <w:jc w:val="center"/>
        <w:rPr>
          <w:rFonts w:asciiTheme="majorBidi" w:hAnsiTheme="majorBidi" w:cstheme="majorBidi"/>
          <w:b/>
          <w:bCs/>
          <w:sz w:val="24"/>
          <w:szCs w:val="24"/>
          <w:lang w:val="en-US"/>
        </w:rPr>
      </w:pPr>
      <w:r w:rsidRPr="00993C81">
        <w:rPr>
          <w:rFonts w:asciiTheme="majorBidi" w:hAnsiTheme="majorBidi" w:cstheme="majorBidi"/>
          <w:b/>
          <w:bCs/>
          <w:sz w:val="24"/>
          <w:szCs w:val="24"/>
          <w:lang w:val="en-US"/>
        </w:rPr>
        <w:t>Sustainable Technologies for Soil Health and Basmati Rice Productivity</w:t>
      </w:r>
      <w:r w:rsidR="00762547">
        <w:rPr>
          <w:rFonts w:asciiTheme="majorBidi" w:hAnsiTheme="majorBidi" w:cstheme="majorBidi"/>
          <w:b/>
          <w:bCs/>
          <w:sz w:val="24"/>
          <w:szCs w:val="24"/>
          <w:lang w:val="en-US"/>
        </w:rPr>
        <w:t xml:space="preserve"> In India</w:t>
      </w:r>
      <w:r w:rsidRPr="00993C81">
        <w:rPr>
          <w:rFonts w:asciiTheme="majorBidi" w:hAnsiTheme="majorBidi" w:cstheme="majorBidi"/>
          <w:b/>
          <w:bCs/>
          <w:sz w:val="24"/>
          <w:szCs w:val="24"/>
          <w:lang w:val="en-US"/>
        </w:rPr>
        <w:t>: Current Research and Future Directions</w:t>
      </w:r>
    </w:p>
    <w:p w14:paraId="7EE0E44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Abstract</w:t>
      </w:r>
    </w:p>
    <w:p w14:paraId="14A19D5C" w14:textId="2C76F205" w:rsidR="005A27E5" w:rsidRPr="005A27E5"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Basmati rice (</w:t>
      </w:r>
      <w:r w:rsidRPr="00993C81">
        <w:rPr>
          <w:rFonts w:asciiTheme="majorBidi" w:hAnsiTheme="majorBidi" w:cstheme="majorBidi"/>
          <w:i/>
          <w:iCs/>
          <w:sz w:val="24"/>
          <w:szCs w:val="24"/>
          <w:lang w:val="en-US"/>
        </w:rPr>
        <w:t>Oryza sativa</w:t>
      </w:r>
      <w:r w:rsidRPr="00993C81">
        <w:rPr>
          <w:rFonts w:asciiTheme="majorBidi" w:hAnsiTheme="majorBidi" w:cstheme="majorBidi"/>
          <w:sz w:val="24"/>
          <w:szCs w:val="24"/>
          <w:lang w:val="en-US"/>
        </w:rPr>
        <w:t xml:space="preserve"> L.) is a crucial economic and cultural crop in South Asia, particularly in India and Pakistan. </w:t>
      </w:r>
      <w:r w:rsidR="005A27E5" w:rsidRPr="005A27E5">
        <w:rPr>
          <w:rFonts w:asciiTheme="majorBidi" w:hAnsiTheme="majorBidi" w:cstheme="majorBidi"/>
          <w:sz w:val="24"/>
          <w:szCs w:val="24"/>
          <w:lang w:val="en-US"/>
        </w:rPr>
        <w:t xml:space="preserve">But the intensification of basmati rice farming methods has resulted in notable soil degradation, lower soil organic carbon, imbalances of nutrients, and less biodiversity. The present situation of sustainable technologies meant to improve soil condition and increase basmati rice production is investigated in this thorough research. Research on conservation agriculture, organic amendments, microbial inoculants, precise nutrient management, and climate-smart agricultural methods is compiled in this work. By means of field investigations, meta-analyses, and case studies, we have found interesting approaches concurrently addressing soil health improvement and yield </w:t>
      </w:r>
      <w:proofErr w:type="spellStart"/>
      <w:r w:rsidR="005A27E5" w:rsidRPr="005A27E5">
        <w:rPr>
          <w:rFonts w:asciiTheme="majorBidi" w:hAnsiTheme="majorBidi" w:cstheme="majorBidi"/>
          <w:sz w:val="24"/>
          <w:szCs w:val="24"/>
          <w:lang w:val="en-US"/>
        </w:rPr>
        <w:t>optimisation</w:t>
      </w:r>
      <w:proofErr w:type="spellEnd"/>
      <w:r w:rsidR="005A27E5" w:rsidRPr="005A27E5">
        <w:rPr>
          <w:rFonts w:asciiTheme="majorBidi" w:hAnsiTheme="majorBidi" w:cstheme="majorBidi"/>
          <w:sz w:val="24"/>
          <w:szCs w:val="24"/>
          <w:lang w:val="en-US"/>
        </w:rPr>
        <w:t xml:space="preserve">. This review </w:t>
      </w:r>
      <w:r w:rsidR="007D3B95" w:rsidRPr="005A27E5">
        <w:rPr>
          <w:rFonts w:asciiTheme="majorBidi" w:hAnsiTheme="majorBidi" w:cstheme="majorBidi"/>
          <w:sz w:val="24"/>
          <w:szCs w:val="24"/>
          <w:lang w:val="en-US"/>
        </w:rPr>
        <w:t>emphasizes</w:t>
      </w:r>
      <w:r w:rsidR="005A27E5" w:rsidRPr="005A27E5">
        <w:rPr>
          <w:rFonts w:asciiTheme="majorBidi" w:hAnsiTheme="majorBidi" w:cstheme="majorBidi"/>
          <w:sz w:val="24"/>
          <w:szCs w:val="24"/>
          <w:lang w:val="en-US"/>
        </w:rPr>
        <w:t xml:space="preserve"> important information gaps including limited long-term studies in many agroecological areas, insufficient economic analysis, and poor evaluation of technological adoption hurdles. </w:t>
      </w:r>
      <w:r w:rsidR="007D3B95" w:rsidRPr="005A27E5">
        <w:rPr>
          <w:rFonts w:asciiTheme="majorBidi" w:hAnsiTheme="majorBidi" w:cstheme="majorBidi"/>
          <w:sz w:val="24"/>
          <w:szCs w:val="24"/>
          <w:lang w:val="en-US"/>
        </w:rPr>
        <w:t>Emphasizing</w:t>
      </w:r>
      <w:r w:rsidR="005A27E5" w:rsidRPr="005A27E5">
        <w:rPr>
          <w:rFonts w:asciiTheme="majorBidi" w:hAnsiTheme="majorBidi" w:cstheme="majorBidi"/>
          <w:sz w:val="24"/>
          <w:szCs w:val="24"/>
          <w:lang w:val="en-US"/>
        </w:rPr>
        <w:t xml:space="preserve"> the requirement of integrated approaches combining several sustainable technologies, increased stakeholder involvement, and policy frameworks encouraging sustainable soil management practices</w:t>
      </w:r>
      <w:r w:rsidR="005A27E5">
        <w:rPr>
          <w:rFonts w:asciiTheme="majorBidi" w:hAnsiTheme="majorBidi" w:cstheme="majorBidi"/>
          <w:sz w:val="24"/>
          <w:szCs w:val="24"/>
          <w:lang w:val="en-US"/>
        </w:rPr>
        <w:t xml:space="preserve"> should be the goal of future studies</w:t>
      </w:r>
      <w:r w:rsidR="005A27E5" w:rsidRPr="005A27E5">
        <w:rPr>
          <w:rFonts w:asciiTheme="majorBidi" w:hAnsiTheme="majorBidi" w:cstheme="majorBidi"/>
          <w:sz w:val="24"/>
          <w:szCs w:val="24"/>
          <w:lang w:val="en-US"/>
        </w:rPr>
        <w:t>. This thorough study offers evidence-based recommendations for creating all-encompassing plans for sustainable basmati rice output systems to researchers, legislators, and industry experts.</w:t>
      </w:r>
    </w:p>
    <w:p w14:paraId="171E7CC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Keywords</w:t>
      </w:r>
      <w:r w:rsidRPr="00993C81">
        <w:rPr>
          <w:rFonts w:asciiTheme="majorBidi" w:hAnsiTheme="majorBidi" w:cstheme="majorBidi"/>
          <w:sz w:val="24"/>
          <w:szCs w:val="24"/>
          <w:lang w:val="en-US"/>
        </w:rPr>
        <w:t>: Basmati rice; Soil health; Conservation agriculture; Organic amendments; Microbial inoculants; Precision agriculture; Sustainable intensification</w:t>
      </w:r>
    </w:p>
    <w:p w14:paraId="07A4EA02" w14:textId="3A6AA642"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w:t>
      </w:r>
      <w:r w:rsidR="00F1421B">
        <w:rPr>
          <w:rFonts w:asciiTheme="majorBidi" w:hAnsiTheme="majorBidi" w:cstheme="majorBidi"/>
          <w:b/>
          <w:bCs/>
          <w:sz w:val="24"/>
          <w:szCs w:val="24"/>
          <w:lang w:val="en-US"/>
        </w:rPr>
        <w:t xml:space="preserve">Background </w:t>
      </w:r>
    </w:p>
    <w:p w14:paraId="3495505B" w14:textId="287901C7" w:rsidR="00BE3C10" w:rsidRPr="00BE3C10" w:rsidRDefault="00251B02" w:rsidP="00BB4C10">
      <w:pPr>
        <w:ind w:firstLine="720"/>
        <w:jc w:val="both"/>
        <w:rPr>
          <w:rFonts w:ascii="Times New Roman" w:eastAsia="Calibri" w:hAnsi="Times New Roman" w:cs="Times New Roman"/>
          <w:sz w:val="24"/>
          <w:szCs w:val="24"/>
          <w:lang w:val="en-US"/>
        </w:rPr>
      </w:pPr>
      <w:r w:rsidRPr="00993C81">
        <w:rPr>
          <w:rFonts w:asciiTheme="majorBidi" w:hAnsiTheme="majorBidi" w:cstheme="majorBidi"/>
          <w:sz w:val="24"/>
          <w:szCs w:val="24"/>
          <w:lang w:val="en-US"/>
        </w:rPr>
        <w:t>Basmati rice (</w:t>
      </w:r>
      <w:r w:rsidRPr="00993C81">
        <w:rPr>
          <w:rFonts w:asciiTheme="majorBidi" w:hAnsiTheme="majorBidi" w:cstheme="majorBidi"/>
          <w:i/>
          <w:iCs/>
          <w:sz w:val="24"/>
          <w:szCs w:val="24"/>
          <w:lang w:val="en-US"/>
        </w:rPr>
        <w:t>Oryza sativa</w:t>
      </w:r>
      <w:r w:rsidRPr="00993C81">
        <w:rPr>
          <w:rFonts w:asciiTheme="majorBidi" w:hAnsiTheme="majorBidi" w:cstheme="majorBidi"/>
          <w:sz w:val="24"/>
          <w:szCs w:val="24"/>
          <w:lang w:val="en-US"/>
        </w:rPr>
        <w:t xml:space="preserve"> L.) is one of the most distinguished aromatic rice varieties globally, </w:t>
      </w:r>
      <w:r w:rsidRPr="00993C81">
        <w:rPr>
          <w:rFonts w:ascii="Times New Roman" w:eastAsia="Calibri" w:hAnsi="Times New Roman" w:cs="Times New Roman"/>
          <w:sz w:val="24"/>
          <w:szCs w:val="24"/>
          <w:lang w:val="en-US"/>
        </w:rPr>
        <w:t>and is characterized by its distinctive fragrance, flavor profile, and remarkable grain elongation upon cooking (Bhattacharjee et al., 2022</w:t>
      </w:r>
      <w:r w:rsidR="00792E6A" w:rsidRPr="00993C81">
        <w:rPr>
          <w:rFonts w:ascii="Times New Roman" w:eastAsia="Calibri" w:hAnsi="Times New Roman" w:cs="Times New Roman"/>
          <w:sz w:val="24"/>
          <w:szCs w:val="24"/>
          <w:lang w:val="en-US"/>
        </w:rPr>
        <w:t>; Singh et al. 2023</w:t>
      </w:r>
      <w:r w:rsidRPr="00993C81">
        <w:rPr>
          <w:rFonts w:ascii="Times New Roman" w:eastAsia="Calibri" w:hAnsi="Times New Roman" w:cs="Times New Roman"/>
          <w:sz w:val="24"/>
          <w:szCs w:val="24"/>
          <w:lang w:val="en-US"/>
        </w:rPr>
        <w:t xml:space="preserve">). </w:t>
      </w:r>
      <w:r w:rsidR="00BE3C10" w:rsidRPr="00BE3C10">
        <w:rPr>
          <w:rFonts w:ascii="Times New Roman" w:eastAsia="Calibri" w:hAnsi="Times New Roman" w:cs="Times New Roman"/>
          <w:sz w:val="24"/>
          <w:szCs w:val="24"/>
          <w:lang w:val="en-US"/>
        </w:rPr>
        <w:t xml:space="preserve">Mostly grown on the Indo-Gangetic Plains between northern India and Pakistan, basmati rice is a major export rice speciality from around the world and commands premium pricing in foreign markets (Dar et al., 2020).  With a projected market value of US$6.8 billion, global basmati exports in 2023 topped 6.4 million metric </w:t>
      </w:r>
      <w:proofErr w:type="spellStart"/>
      <w:r w:rsidR="00BE3C10" w:rsidRPr="00BE3C10">
        <w:rPr>
          <w:rFonts w:ascii="Times New Roman" w:eastAsia="Calibri" w:hAnsi="Times New Roman" w:cs="Times New Roman"/>
          <w:sz w:val="24"/>
          <w:szCs w:val="24"/>
          <w:lang w:val="en-US"/>
        </w:rPr>
        <w:t>tonnes</w:t>
      </w:r>
      <w:proofErr w:type="spellEnd"/>
      <w:r w:rsidR="00BE3C10" w:rsidRPr="00BE3C10">
        <w:rPr>
          <w:rFonts w:ascii="Times New Roman" w:eastAsia="Calibri" w:hAnsi="Times New Roman" w:cs="Times New Roman"/>
          <w:sz w:val="24"/>
          <w:szCs w:val="24"/>
          <w:lang w:val="en-US"/>
        </w:rPr>
        <w:t>, therefore highlighting its economic importance in the agricultural export portfolios of producing countries (Singh O., 2023; FAO, 2024; Singh et al., 2024). Beyond its economic worth, basmati rice has great cultural and historical importance in South Asia, shown mostly in traditional cuisines, religious events, and cultural festivities (Singh et al., 2018; Singh et al., 2023). Basmati rice's geographical indication (GI) status given in 2016 acknowledges its special connection with particular areas of the Indo-Gangetic Plains, where unique soil features, climatic conditions, and traditional farming methods help to define exceptional quality criteria (Giraud, 2013; Singh et al., 2018; Dutta et al., 2024).</w:t>
      </w:r>
    </w:p>
    <w:p w14:paraId="168AF05A" w14:textId="4545F3ED" w:rsidR="00BE3C10" w:rsidRPr="00BE3C10" w:rsidRDefault="00BE3C10" w:rsidP="00D6658A">
      <w:pPr>
        <w:ind w:firstLine="720"/>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With the Indian states of Punjab, Haryana, and Uttar Pradesh alongside Pakistan's Punjab province, roughly 90% of the world's basmati rice is produced in the north-west of the Indian subcontinent (Mahajan et al., 2021</w:t>
      </w:r>
      <w:r w:rsidR="00BB4C10">
        <w:rPr>
          <w:rFonts w:ascii="Times New Roman" w:eastAsia="Calibri" w:hAnsi="Times New Roman" w:cs="Times New Roman"/>
          <w:sz w:val="24"/>
          <w:szCs w:val="24"/>
          <w:lang w:val="en-US"/>
        </w:rPr>
        <w:t>;</w:t>
      </w:r>
      <w:r w:rsidRPr="00BE3C10">
        <w:rPr>
          <w:rFonts w:ascii="Times New Roman" w:eastAsia="Calibri" w:hAnsi="Times New Roman" w:cs="Times New Roman"/>
          <w:sz w:val="24"/>
          <w:szCs w:val="24"/>
          <w:lang w:val="en-US"/>
        </w:rPr>
        <w:t xml:space="preserve"> Singh et al., 2023; Singh et al., 2024).  These areas' agroecological conditions—alluvial soils, different temperature variances between day and night, and suitable water availability—create an ideal habitat for developing the unique </w:t>
      </w:r>
      <w:r w:rsidRPr="00BE3C10">
        <w:rPr>
          <w:rFonts w:ascii="Times New Roman" w:eastAsia="Calibri" w:hAnsi="Times New Roman" w:cs="Times New Roman"/>
          <w:sz w:val="24"/>
          <w:szCs w:val="24"/>
          <w:lang w:val="en-US"/>
        </w:rPr>
        <w:lastRenderedPageBreak/>
        <w:t xml:space="preserve">grain quality and aromatic compounds that define basmati rice (Singh et al., 2018; Singh et al., 2024; Singh O. 2023).  </w:t>
      </w:r>
    </w:p>
    <w:p w14:paraId="6B3368DC"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In modern agricultural systems, basmati rice output presents major sustainability issues notwithstanding their economic and cultural value.  While significantly raising production volumes, the intensification of rice farming in the era of the green revolution has resulted in major ecological effects over basmati-growing areas (Ladha et al., 2016).  Particularly puddle operations involving repetitive ploughing of flooded fields, intensive tillage methods have drastically changed the soil structure and hydrological parameters (</w:t>
      </w:r>
      <w:proofErr w:type="spellStart"/>
      <w:r w:rsidRPr="00BE3C10">
        <w:rPr>
          <w:rFonts w:ascii="Times New Roman" w:eastAsia="Calibri" w:hAnsi="Times New Roman" w:cs="Times New Roman"/>
          <w:sz w:val="24"/>
          <w:szCs w:val="24"/>
          <w:lang w:val="en-US"/>
        </w:rPr>
        <w:t>Gathala</w:t>
      </w:r>
      <w:proofErr w:type="spellEnd"/>
      <w:r w:rsidRPr="00BE3C10">
        <w:rPr>
          <w:rFonts w:ascii="Times New Roman" w:eastAsia="Calibri" w:hAnsi="Times New Roman" w:cs="Times New Roman"/>
          <w:sz w:val="24"/>
          <w:szCs w:val="24"/>
          <w:lang w:val="en-US"/>
        </w:rPr>
        <w:t xml:space="preserve"> et al., 2011; </w:t>
      </w:r>
      <w:proofErr w:type="spellStart"/>
      <w:r w:rsidRPr="00BE3C10">
        <w:rPr>
          <w:rFonts w:ascii="Times New Roman" w:eastAsia="Calibri" w:hAnsi="Times New Roman" w:cs="Times New Roman"/>
          <w:sz w:val="24"/>
          <w:szCs w:val="24"/>
          <w:lang w:val="en-US"/>
        </w:rPr>
        <w:t>Mugabo</w:t>
      </w:r>
      <w:proofErr w:type="spellEnd"/>
      <w:r w:rsidRPr="00BE3C10">
        <w:rPr>
          <w:rFonts w:ascii="Times New Roman" w:eastAsia="Calibri" w:hAnsi="Times New Roman" w:cs="Times New Roman"/>
          <w:sz w:val="24"/>
          <w:szCs w:val="24"/>
          <w:lang w:val="en-US"/>
        </w:rPr>
        <w:t xml:space="preserve"> et al., 2024).  Compacted plough pans, lower </w:t>
      </w:r>
      <w:proofErr w:type="spellStart"/>
      <w:r w:rsidRPr="00BE3C10">
        <w:rPr>
          <w:rFonts w:ascii="Times New Roman" w:eastAsia="Calibri" w:hAnsi="Times New Roman" w:cs="Times New Roman"/>
          <w:sz w:val="24"/>
          <w:szCs w:val="24"/>
          <w:lang w:val="en-US"/>
        </w:rPr>
        <w:t>macroporosity</w:t>
      </w:r>
      <w:proofErr w:type="spellEnd"/>
      <w:r w:rsidRPr="00BE3C10">
        <w:rPr>
          <w:rFonts w:ascii="Times New Roman" w:eastAsia="Calibri" w:hAnsi="Times New Roman" w:cs="Times New Roman"/>
          <w:sz w:val="24"/>
          <w:szCs w:val="24"/>
          <w:lang w:val="en-US"/>
        </w:rPr>
        <w:t xml:space="preserve">, and less populations of beneficial soil organisms have emerged from this (Sharma et al., 2019; Singh et al., 2019; Ghazaryan et al., 2024).  Mostly seen in basmati-growing areas, constant rice-wheat farming methods have resulted in extreme nutrient imbalances in agricultural soils.  With average contents of 0.37–0.52%, much below the threshold (0.75%), long-term </w:t>
      </w:r>
      <w:proofErr w:type="spellStart"/>
      <w:r w:rsidRPr="00BE3C10">
        <w:rPr>
          <w:rFonts w:ascii="Times New Roman" w:eastAsia="Calibri" w:hAnsi="Times New Roman" w:cs="Times New Roman"/>
          <w:sz w:val="24"/>
          <w:szCs w:val="24"/>
          <w:lang w:val="en-US"/>
        </w:rPr>
        <w:t>fertiliser</w:t>
      </w:r>
      <w:proofErr w:type="spellEnd"/>
      <w:r w:rsidRPr="00BE3C10">
        <w:rPr>
          <w:rFonts w:ascii="Times New Roman" w:eastAsia="Calibri" w:hAnsi="Times New Roman" w:cs="Times New Roman"/>
          <w:sz w:val="24"/>
          <w:szCs w:val="24"/>
          <w:lang w:val="en-US"/>
        </w:rPr>
        <w:t xml:space="preserve"> experiments carried out over several sites in the Indo-Gangetic Plains show trends in declining soil organic carbon (SOC) levels (</w:t>
      </w:r>
      <w:proofErr w:type="spellStart"/>
      <w:r w:rsidRPr="00BE3C10">
        <w:rPr>
          <w:rFonts w:ascii="Times New Roman" w:eastAsia="Calibri" w:hAnsi="Times New Roman" w:cs="Times New Roman"/>
          <w:sz w:val="24"/>
          <w:szCs w:val="24"/>
          <w:lang w:val="en-US"/>
        </w:rPr>
        <w:t>Benbi</w:t>
      </w:r>
      <w:proofErr w:type="spellEnd"/>
      <w:r w:rsidRPr="00BE3C10">
        <w:rPr>
          <w:rFonts w:ascii="Times New Roman" w:eastAsia="Calibri" w:hAnsi="Times New Roman" w:cs="Times New Roman"/>
          <w:sz w:val="24"/>
          <w:szCs w:val="24"/>
          <w:lang w:val="en-US"/>
        </w:rPr>
        <w:t xml:space="preserve"> and Brar, 2009; </w:t>
      </w:r>
      <w:proofErr w:type="spellStart"/>
      <w:r w:rsidRPr="00BE3C10">
        <w:rPr>
          <w:rFonts w:ascii="Times New Roman" w:eastAsia="Calibri" w:hAnsi="Times New Roman" w:cs="Times New Roman"/>
          <w:sz w:val="24"/>
          <w:szCs w:val="24"/>
          <w:lang w:val="en-US"/>
        </w:rPr>
        <w:t>Bhatacharyya</w:t>
      </w:r>
      <w:proofErr w:type="spellEnd"/>
      <w:r w:rsidRPr="00BE3C10">
        <w:rPr>
          <w:rFonts w:ascii="Times New Roman" w:eastAsia="Calibri" w:hAnsi="Times New Roman" w:cs="Times New Roman"/>
          <w:sz w:val="24"/>
          <w:szCs w:val="24"/>
          <w:lang w:val="en-US"/>
        </w:rPr>
        <w:t xml:space="preserve"> et al., 2015).  With a </w:t>
      </w:r>
      <w:proofErr w:type="spellStart"/>
      <w:r w:rsidRPr="00BE3C10">
        <w:rPr>
          <w:rFonts w:ascii="Times New Roman" w:eastAsia="Calibri" w:hAnsi="Times New Roman" w:cs="Times New Roman"/>
          <w:sz w:val="24"/>
          <w:szCs w:val="24"/>
          <w:lang w:val="en-US"/>
        </w:rPr>
        <w:t>utilisation</w:t>
      </w:r>
      <w:proofErr w:type="spellEnd"/>
      <w:r w:rsidRPr="00BE3C10">
        <w:rPr>
          <w:rFonts w:ascii="Times New Roman" w:eastAsia="Calibri" w:hAnsi="Times New Roman" w:cs="Times New Roman"/>
          <w:sz w:val="24"/>
          <w:szCs w:val="24"/>
          <w:lang w:val="en-US"/>
        </w:rPr>
        <w:t xml:space="preserve"> efficiency sometimes below 35%, nitrogen application in conventional basmati farming often surpasses 180 kg N/ha and causes significant nutrient losses to the environment through leaching, </w:t>
      </w:r>
      <w:proofErr w:type="spellStart"/>
      <w:r w:rsidRPr="00BE3C10">
        <w:rPr>
          <w:rFonts w:ascii="Times New Roman" w:eastAsia="Calibri" w:hAnsi="Times New Roman" w:cs="Times New Roman"/>
          <w:sz w:val="24"/>
          <w:szCs w:val="24"/>
          <w:lang w:val="en-US"/>
        </w:rPr>
        <w:t>volatilisation</w:t>
      </w:r>
      <w:proofErr w:type="spellEnd"/>
      <w:r w:rsidRPr="00BE3C10">
        <w:rPr>
          <w:rFonts w:ascii="Times New Roman" w:eastAsia="Calibri" w:hAnsi="Times New Roman" w:cs="Times New Roman"/>
          <w:sz w:val="24"/>
          <w:szCs w:val="24"/>
          <w:lang w:val="en-US"/>
        </w:rPr>
        <w:t>, and denitrification processes (Timsina et all., 2016).  Gupta et al. (2019) conducted studies on soil acidification in intensively grown basmati fields, with a pH drop of 0.5–1.2 units noted over a decade in the provinces of Punjab and Haryana.</w:t>
      </w:r>
    </w:p>
    <w:p w14:paraId="03E786E4" w14:textId="6DA05C0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Climate change adds still another level of complication to basmati rice farming operations.  Productivity and sustainability are seriously threatened by expected rises in temperature, changed precipitation patterns, and more frequency of extreme weather events (Kumar et al., 2020; Sachan et al., 2023; Singh et al., 2023).  Whereas higher nighttime temperatures negatively affect grain quality metrics, including fragrance compounds and amylose concentration, heat stress during blooming can diminish spikelet fertility by 35–45%.  Climate models show that, without adaptation strategies, impacts of climate change might cause basmati yields to drop by 15–30% by 2050 over most growing areas (Aryal et al., 2020).  Basmati rice farming's financial considerations provide still another difficulty.  Rural-urban migration and rivalry from non-agricultural industries have caused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expenses to rise by 150–200% over the past ten years, so sharply escalating production costs (Mahajan et al., 2021</w:t>
      </w:r>
      <w:r w:rsidR="00F23C9A">
        <w:rPr>
          <w:rFonts w:ascii="Times New Roman" w:eastAsia="Calibri" w:hAnsi="Times New Roman" w:cs="Times New Roman"/>
          <w:sz w:val="24"/>
          <w:szCs w:val="24"/>
          <w:lang w:val="en-US"/>
        </w:rPr>
        <w:t>; Shivangi et al., 2025</w:t>
      </w:r>
      <w:r w:rsidR="007E755B">
        <w:rPr>
          <w:rFonts w:ascii="Times New Roman" w:eastAsia="Calibri" w:hAnsi="Times New Roman" w:cs="Times New Roman"/>
          <w:sz w:val="24"/>
          <w:szCs w:val="24"/>
          <w:lang w:val="en-US"/>
        </w:rPr>
        <w:t>a</w:t>
      </w:r>
      <w:r w:rsidRPr="00BE3C10">
        <w:rPr>
          <w:rFonts w:ascii="Times New Roman" w:eastAsia="Calibri" w:hAnsi="Times New Roman" w:cs="Times New Roman"/>
          <w:sz w:val="24"/>
          <w:szCs w:val="24"/>
          <w:lang w:val="en-US"/>
        </w:rPr>
        <w:t xml:space="preserve">).  Particularly with regard to transplanting and harvesting, the availability of agricultural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during important operations has become increasingly limited, which calls for </w:t>
      </w:r>
      <w:r w:rsidR="00D6658A" w:rsidRPr="00BE3C10">
        <w:rPr>
          <w:rFonts w:ascii="Times New Roman" w:eastAsia="Calibri" w:hAnsi="Times New Roman" w:cs="Times New Roman"/>
          <w:sz w:val="24"/>
          <w:szCs w:val="24"/>
          <w:lang w:val="en-US"/>
        </w:rPr>
        <w:t>mechanization</w:t>
      </w:r>
      <w:r w:rsidRPr="00BE3C10">
        <w:rPr>
          <w:rFonts w:ascii="Times New Roman" w:eastAsia="Calibri" w:hAnsi="Times New Roman" w:cs="Times New Roman"/>
          <w:sz w:val="24"/>
          <w:szCs w:val="24"/>
          <w:lang w:val="en-US"/>
        </w:rPr>
        <w:t xml:space="preserve"> and other establishment techniques (Jat et al., 2020).  Further complicating the economic environment of basmati growers include market volatility, worldwide competitiveness, and changing customer tastes for sustainability certifications (Singh et al., 2018).</w:t>
      </w:r>
    </w:p>
    <w:p w14:paraId="642E93B8" w14:textId="16418B3B"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Rising as a major paradigm in sustainable agriculture, the idea of soil health offers a comprehensive approach to soil management transcending fertility concerns to include the capacity of soil to function as a vital living ecosystem (Doran and Zeiss, 2000</w:t>
      </w:r>
      <w:r w:rsidR="00F23C9A">
        <w:rPr>
          <w:rFonts w:ascii="Times New Roman" w:eastAsia="Calibri" w:hAnsi="Times New Roman" w:cs="Times New Roman"/>
          <w:sz w:val="24"/>
          <w:szCs w:val="24"/>
          <w:lang w:val="en-US"/>
        </w:rPr>
        <w:t>; Shivangi et al., 2025</w:t>
      </w:r>
      <w:r w:rsidR="007E755B">
        <w:rPr>
          <w:rFonts w:ascii="Times New Roman" w:eastAsia="Calibri" w:hAnsi="Times New Roman" w:cs="Times New Roman"/>
          <w:sz w:val="24"/>
          <w:szCs w:val="24"/>
          <w:lang w:val="en-US"/>
        </w:rPr>
        <w:t>b</w:t>
      </w:r>
      <w:r w:rsidRPr="00BE3C10">
        <w:rPr>
          <w:rFonts w:ascii="Times New Roman" w:eastAsia="Calibri" w:hAnsi="Times New Roman" w:cs="Times New Roman"/>
          <w:sz w:val="24"/>
          <w:szCs w:val="24"/>
          <w:lang w:val="en-US"/>
        </w:rPr>
        <w:t>).  From this point of view, soil is a dynamic, complex system whose capacity depends on the combined performance of physical, chemical, and biological characteristics supporting several ecosystem services (</w:t>
      </w:r>
      <w:proofErr w:type="spellStart"/>
      <w:r w:rsidRPr="00BE3C10">
        <w:rPr>
          <w:rFonts w:ascii="Times New Roman" w:eastAsia="Calibri" w:hAnsi="Times New Roman" w:cs="Times New Roman"/>
          <w:sz w:val="24"/>
          <w:szCs w:val="24"/>
          <w:lang w:val="en-US"/>
        </w:rPr>
        <w:t>Kibblewhite</w:t>
      </w:r>
      <w:proofErr w:type="spellEnd"/>
      <w:r w:rsidRPr="00BE3C10">
        <w:rPr>
          <w:rFonts w:ascii="Times New Roman" w:eastAsia="Calibri" w:hAnsi="Times New Roman" w:cs="Times New Roman"/>
          <w:sz w:val="24"/>
          <w:szCs w:val="24"/>
          <w:lang w:val="en-US"/>
        </w:rPr>
        <w:t xml:space="preserve"> et al., 2008; Karlen et al., 2016).  In agroecosystems, soil health refers to several vital roles: sustaining plant productivity through nutrient cycling and structural support; controlling water infiltration and storage; sequesters </w:t>
      </w:r>
      <w:r w:rsidRPr="00BE3C10">
        <w:rPr>
          <w:rFonts w:ascii="Times New Roman" w:eastAsia="Calibri" w:hAnsi="Times New Roman" w:cs="Times New Roman"/>
          <w:sz w:val="24"/>
          <w:szCs w:val="24"/>
          <w:lang w:val="en-US"/>
        </w:rPr>
        <w:lastRenderedPageBreak/>
        <w:t xml:space="preserve">carbon; reduces greenhouse gas emissions; filters pollutants; provides habitat for biodiversity (Lehmann et al., 2020).  Soil health indices shown very high relationships with productivity and sustainability measures in basmati rice growing systems.  With each 0.1% rise in SOC related with yield gains of 0.2–0.3 t/ha, Sharma et al. (2021) found strong positive correlations between SOC content and grain </w:t>
      </w:r>
      <w:proofErr w:type="spellStart"/>
      <w:r w:rsidRPr="00BE3C10">
        <w:rPr>
          <w:rFonts w:ascii="Times New Roman" w:eastAsia="Calibri" w:hAnsi="Times New Roman" w:cs="Times New Roman"/>
          <w:sz w:val="24"/>
          <w:szCs w:val="24"/>
          <w:lang w:val="en-US"/>
        </w:rPr>
        <w:t>yield</w:t>
      </w:r>
      <w:r w:rsidR="00F23C9A">
        <w:rPr>
          <w:rFonts w:ascii="Times New Roman" w:eastAsia="Calibri" w:hAnsi="Times New Roman" w:cs="Times New Roman"/>
          <w:sz w:val="24"/>
          <w:szCs w:val="24"/>
          <w:lang w:val="en-US"/>
        </w:rPr>
        <w:t>.</w:t>
      </w:r>
      <w:r w:rsidRPr="00BE3C10">
        <w:rPr>
          <w:rFonts w:ascii="Times New Roman" w:eastAsia="Calibri" w:hAnsi="Times New Roman" w:cs="Times New Roman"/>
          <w:sz w:val="24"/>
          <w:szCs w:val="24"/>
          <w:lang w:val="en-US"/>
        </w:rPr>
        <w:t>Analogously</w:t>
      </w:r>
      <w:proofErr w:type="spellEnd"/>
      <w:r w:rsidRPr="00BE3C10">
        <w:rPr>
          <w:rFonts w:ascii="Times New Roman" w:eastAsia="Calibri" w:hAnsi="Times New Roman" w:cs="Times New Roman"/>
          <w:sz w:val="24"/>
          <w:szCs w:val="24"/>
          <w:lang w:val="en-US"/>
        </w:rPr>
        <w:t>, Yadav et al. (2019) showed that farms with balanced nutrient profiles yielded 15–25% more than those with several nutritional deficits.  With microbial biomass carbon explaining 53–67% of yield changes across various management methods, the biological aspects of soil health exhibit similarly important correlations with production (Rana et al., 2020).  The multifarious character of healthy soils offers chances for cooperative methods towards agricultural sustainability.  Many times, practices that improve soil health also help climate resilience, resource-use efficiency, biodiversity, and environmental footprint (Lal, 2020).  This possibility to simultaneously solve several sustainability issues has made soil health a central focus for policies, research projects, and agricultural growth plans all around (Lehmann et al., 2020).</w:t>
      </w:r>
    </w:p>
    <w:p w14:paraId="69E5F13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With many conceptual frameworks directing research and development efforts, sustainable rice farming paradigms have seen notable evolution in recent years.  Pretty and Bharucha's (2014) sustainable intensification strategy stresses the concurrent improvement of production and environmental outcomes via knowledge-intensive approaches rather than higher input consumption.  For basmati rice systems, where premium quality criteria call for methods that improve both production and qualitative criteria while lowering environmental impacts, this concept is especially pertinent (Pretty et al., 2018).  Described by Altieri et al. (2015), the agroecological paradigm stresses on biodiversity, synergy, resource efficiency, and resilience by means of redesign of farming systems based on ecological principles.  Applied to basmati rice, this method stresses diversification by rotation, integration of legumes, habitat management for beneficial creatures, and use of local knowledge systems (Singh et al., 2020).  With methods meant to rebuild soil organic matter, restore degraded soil biodiversity, and improve ecosystem functioning, the regenerative agriculture movement extends this perspective to specifically </w:t>
      </w:r>
      <w:proofErr w:type="spellStart"/>
      <w:r w:rsidRPr="00BE3C10">
        <w:rPr>
          <w:rFonts w:ascii="Times New Roman" w:eastAsia="Calibri" w:hAnsi="Times New Roman" w:cs="Times New Roman"/>
          <w:sz w:val="24"/>
          <w:szCs w:val="24"/>
          <w:lang w:val="en-US"/>
        </w:rPr>
        <w:t>emphasise</w:t>
      </w:r>
      <w:proofErr w:type="spellEnd"/>
      <w:r w:rsidRPr="00BE3C10">
        <w:rPr>
          <w:rFonts w:ascii="Times New Roman" w:eastAsia="Calibri" w:hAnsi="Times New Roman" w:cs="Times New Roman"/>
          <w:sz w:val="24"/>
          <w:szCs w:val="24"/>
          <w:lang w:val="en-US"/>
        </w:rPr>
        <w:t xml:space="preserve"> soil health restoration as a fundamental objective (LaCanne and Lundgren, 2018).</w:t>
      </w:r>
    </w:p>
    <w:p w14:paraId="3B7FED33" w14:textId="1AB608D1"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lastRenderedPageBreak/>
        <w:t>From agricultural methods to biological interventions to technical applications to knowledge systems, the shift towards sustainable technologies in basmati rice systems spans a broad spectrum of developments.  Zero or less tillage, direct sowing, and residue retention among conservation agriculture techniques have shown promise to solve soil physical degradation and improve resource use efficiency (Jat et al., 2020; Singh et al., 2023).  Field trials over the Indo-Gangetic Plains show that, following an initial transition period, the implementation of conservation agriculture practices can lower production costs by 15–25% while either maintaining or improving yields (</w:t>
      </w:r>
      <w:proofErr w:type="spellStart"/>
      <w:r w:rsidRPr="00BE3C10">
        <w:rPr>
          <w:rFonts w:ascii="Times New Roman" w:eastAsia="Calibri" w:hAnsi="Times New Roman" w:cs="Times New Roman"/>
          <w:sz w:val="24"/>
          <w:szCs w:val="24"/>
          <w:lang w:val="en-US"/>
        </w:rPr>
        <w:t>Gathala</w:t>
      </w:r>
      <w:proofErr w:type="spellEnd"/>
      <w:r w:rsidRPr="00BE3C10">
        <w:rPr>
          <w:rFonts w:ascii="Times New Roman" w:eastAsia="Calibri" w:hAnsi="Times New Roman" w:cs="Times New Roman"/>
          <w:sz w:val="24"/>
          <w:szCs w:val="24"/>
          <w:lang w:val="en-US"/>
        </w:rPr>
        <w:t xml:space="preserve"> et al., 2021).  Organic additions comprising farmyard manure, compost, vermicompost, and green manure represent established, but changing ways to improve soil biological functioning and nutrient cycle (Bhattacharyya et al., 2021; Shivangi as al., 2023; Saikanth et al., 2023).  Along with notable improvements in soil health metrics (Singh et al., 2021; Singh et al., 2022; Rai et al., 2023), the combination of these amendments with lowered inorganic </w:t>
      </w:r>
      <w:r w:rsidR="00F23C9A" w:rsidRPr="00BE3C10">
        <w:rPr>
          <w:rFonts w:ascii="Times New Roman" w:eastAsia="Calibri" w:hAnsi="Times New Roman" w:cs="Times New Roman"/>
          <w:sz w:val="24"/>
          <w:szCs w:val="24"/>
          <w:lang w:val="en-US"/>
        </w:rPr>
        <w:t>fertilizer</w:t>
      </w:r>
      <w:r w:rsidRPr="00BE3C10">
        <w:rPr>
          <w:rFonts w:ascii="Times New Roman" w:eastAsia="Calibri" w:hAnsi="Times New Roman" w:cs="Times New Roman"/>
          <w:sz w:val="24"/>
          <w:szCs w:val="24"/>
          <w:lang w:val="en-US"/>
        </w:rPr>
        <w:t xml:space="preserve"> applications has shown yield increases of 8–15% compared to mono inorganic </w:t>
      </w:r>
      <w:r w:rsidR="00F23C9A" w:rsidRPr="00BE3C10">
        <w:rPr>
          <w:rFonts w:ascii="Times New Roman" w:eastAsia="Calibri" w:hAnsi="Times New Roman" w:cs="Times New Roman"/>
          <w:sz w:val="24"/>
          <w:szCs w:val="24"/>
          <w:lang w:val="en-US"/>
        </w:rPr>
        <w:t>fertilization</w:t>
      </w:r>
      <w:r w:rsidRPr="00BE3C10">
        <w:rPr>
          <w:rFonts w:ascii="Times New Roman" w:eastAsia="Calibri" w:hAnsi="Times New Roman" w:cs="Times New Roman"/>
          <w:sz w:val="24"/>
          <w:szCs w:val="24"/>
          <w:lang w:val="en-US"/>
        </w:rPr>
        <w:t>.  Microbial inoculants provide biological means to improve nutrient availability and plant resilience: nitrogen-fixing bacteria, phosphate-solubilizing microorganisms, arbuscular mycorrhizal fungus, and plant growth-promoting rhizobacteria (Gouda et al., 2018).  With field evaluations showing yield increases of 10–20% when used in optimal combinations, these biologicals are increasingly being structured as consortia addressing several functions simultaneously (Rai et al., 2020).  Particularly alternate wetting and drying (AWD), subsurface drip irrigation, and laser land levelling, water management advances directly address important water sustainability concerns in basmati production (Jain et al., 2019).  Comparatively to conventional flooding methods, these methods have shown water savings of 20–35% while keeping yields and lowering greenhouse gas emissions (Jat et al., 2020).</w:t>
      </w:r>
    </w:p>
    <w:p w14:paraId="35BB85E9"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Digital and precise technologies—including GPS-guided machinery, drone-based surveillance, sensor networks, and decision support systems—increasingly enable knowledge-intensive management approaches that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resource usage according to site-specific needs (Balyan et al., 2019).  Site-specific nutrient management (SSNM), which has shown yield increases of 10–15% and nitrogen use efficiency by 25–40% compared to standard techniques (</w:t>
      </w:r>
      <w:proofErr w:type="spellStart"/>
      <w:r w:rsidRPr="00BE3C10">
        <w:rPr>
          <w:rFonts w:ascii="Times New Roman" w:eastAsia="Calibri" w:hAnsi="Times New Roman" w:cs="Times New Roman"/>
          <w:sz w:val="24"/>
          <w:szCs w:val="24"/>
          <w:lang w:val="en-US"/>
        </w:rPr>
        <w:t>Pampolino</w:t>
      </w:r>
      <w:proofErr w:type="spellEnd"/>
      <w:r w:rsidRPr="00BE3C10">
        <w:rPr>
          <w:rFonts w:ascii="Times New Roman" w:eastAsia="Calibri" w:hAnsi="Times New Roman" w:cs="Times New Roman"/>
          <w:sz w:val="24"/>
          <w:szCs w:val="24"/>
          <w:lang w:val="en-US"/>
        </w:rPr>
        <w:t xml:space="preserve"> et al., 2019), is easier to execute with these technologies.  With evidence pointing to suitable combinations creating synergistic advantages that surpass the total of individual therapies, the integration of several technologies into coherent systems is a particularly exciting future (Jat et al., 2020).  Nevertheless, the context-specificity of ideal technology packages calls for flexible solutions fit to local agroecological conditions, resource availability, market access, and farmer capability (Sharma et al., 2021; Shahi et al., 2024).</w:t>
      </w:r>
    </w:p>
    <w:p w14:paraId="760D00F3" w14:textId="57F16DFD" w:rsidR="00985258" w:rsidRPr="00993C81" w:rsidRDefault="00BB4C10" w:rsidP="00BE3C10">
      <w:pPr>
        <w:jc w:val="both"/>
        <w:rPr>
          <w:rFonts w:asciiTheme="majorBidi" w:hAnsiTheme="majorBidi" w:cstheme="majorBidi"/>
          <w:sz w:val="24"/>
          <w:szCs w:val="24"/>
          <w:lang w:val="en-US"/>
        </w:rPr>
      </w:pPr>
      <w:r w:rsidRPr="00BE3C10">
        <w:rPr>
          <w:rFonts w:ascii="Times New Roman" w:eastAsia="Calibri" w:hAnsi="Times New Roman" w:cs="Times New Roman"/>
          <w:sz w:val="24"/>
          <w:szCs w:val="24"/>
          <w:lang w:val="en-US"/>
        </w:rPr>
        <w:t>Synthesizing</w:t>
      </w:r>
      <w:r w:rsidR="00BE3C10" w:rsidRPr="00BE3C10">
        <w:rPr>
          <w:rFonts w:ascii="Times New Roman" w:eastAsia="Calibri" w:hAnsi="Times New Roman" w:cs="Times New Roman"/>
          <w:sz w:val="24"/>
          <w:szCs w:val="24"/>
          <w:lang w:val="en-US"/>
        </w:rPr>
        <w:t xml:space="preserve"> present research on methods that simultaneously improve soil health and preserve or increase production and quality is desperately needed given the economic value of basmati rice and the difficult sustainability issues related with its farming.  This thorough evaluation seeks to assess the efficiency of several sustainable technologies, point up knowledge gaps, and suggest future study paths to influence the creation of overall strategies for sustainable basmati rice-production systems.  This review analyses the current state of soil health in basmati rice cultivation systems, identifying key constraints and their implications for long-term sustainability; evaluates the effectiveness of sustainable technologies for enhancing soil health and basmati rice productivity, including conservation agriculture, organic amendments, microbial inoculants, precision nutrient management, and climate-smart agricultural practices; assesses the potential for integrating multiple technologies to </w:t>
      </w:r>
      <w:r w:rsidRPr="00BE3C10">
        <w:rPr>
          <w:rFonts w:ascii="Times New Roman" w:eastAsia="Calibri" w:hAnsi="Times New Roman" w:cs="Times New Roman"/>
          <w:sz w:val="24"/>
          <w:szCs w:val="24"/>
          <w:lang w:val="en-US"/>
        </w:rPr>
        <w:t>maximize</w:t>
      </w:r>
      <w:r w:rsidR="00BE3C10" w:rsidRPr="00BE3C10">
        <w:rPr>
          <w:rFonts w:ascii="Times New Roman" w:eastAsia="Calibri" w:hAnsi="Times New Roman" w:cs="Times New Roman"/>
          <w:sz w:val="24"/>
          <w:szCs w:val="24"/>
          <w:lang w:val="en-US"/>
        </w:rPr>
        <w:t xml:space="preserve"> agronomic, economic, and environmental benefits; identifies knowledge gaps and limitations in existing research that constrain the development and adoption of sustainable technologies; and proposes future research directions and policy recommendations for promoting sustainable soil management in basmati rice production.   This review helps to further the more general aim of balancing productivity objectives with environmental sustainability and climate resilience in premium rice production by critically </w:t>
      </w:r>
      <w:r w:rsidRPr="00BE3C10">
        <w:rPr>
          <w:rFonts w:ascii="Times New Roman" w:eastAsia="Calibri" w:hAnsi="Times New Roman" w:cs="Times New Roman"/>
          <w:sz w:val="24"/>
          <w:szCs w:val="24"/>
          <w:lang w:val="en-US"/>
        </w:rPr>
        <w:t>analyzing</w:t>
      </w:r>
      <w:r w:rsidR="00BE3C10" w:rsidRPr="00BE3C10">
        <w:rPr>
          <w:rFonts w:ascii="Times New Roman" w:eastAsia="Calibri" w:hAnsi="Times New Roman" w:cs="Times New Roman"/>
          <w:sz w:val="24"/>
          <w:szCs w:val="24"/>
          <w:lang w:val="en-US"/>
        </w:rPr>
        <w:t xml:space="preserve"> the present knowledge and pointing up interesting avenues for future research and development.</w:t>
      </w:r>
    </w:p>
    <w:p w14:paraId="6BEA6B27" w14:textId="77777777" w:rsidR="00600750" w:rsidRPr="00AD74F4" w:rsidRDefault="00251B02" w:rsidP="00985258">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2. </w:t>
      </w:r>
      <w:r w:rsidR="00280766" w:rsidRPr="00614B1B">
        <w:rPr>
          <w:rFonts w:asciiTheme="majorBidi" w:hAnsiTheme="majorBidi" w:cstheme="majorBidi"/>
          <w:b/>
          <w:bCs/>
          <w:sz w:val="24"/>
          <w:szCs w:val="24"/>
        </w:rPr>
        <w:t>Present State of Soil Health in Systems of Basmati Rice Production</w:t>
      </w:r>
    </w:p>
    <w:p w14:paraId="1B1DA132"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2.1 Physical Indicators of Soil Health</w:t>
      </w:r>
    </w:p>
    <w:p w14:paraId="5ABDAF8A" w14:textId="77777777" w:rsidR="001519CF" w:rsidRPr="00AD74F4" w:rsidRDefault="001519CF" w:rsidP="00600750">
      <w:pPr>
        <w:jc w:val="both"/>
        <w:rPr>
          <w:rFonts w:asciiTheme="majorBidi" w:hAnsiTheme="majorBidi" w:cstheme="majorBidi"/>
          <w:sz w:val="24"/>
          <w:szCs w:val="24"/>
        </w:rPr>
      </w:pPr>
      <w:r w:rsidRPr="00AD74F4">
        <w:rPr>
          <w:rFonts w:asciiTheme="majorBidi" w:hAnsiTheme="majorBidi" w:cstheme="majorBidi"/>
          <w:sz w:val="24"/>
          <w:szCs w:val="24"/>
        </w:rPr>
        <w:t>The physical characteristics of the soil have been greatly changed by intensive farming methods used in classic basmati rice systems. Numerous studies have found declining soil structure; Singh et al. (2019) found higher bulk density (1.45–1.62 g/cm¹) in intensive rice-wheat systems than in less intensive systems (1.32–1.41 g/cm¹). Common in basmati rice farming, puddling results in a compacted plough layer that limits root penetration and water absorption (</w:t>
      </w:r>
      <w:proofErr w:type="spellStart"/>
      <w:r w:rsidRPr="00AD74F4">
        <w:rPr>
          <w:rFonts w:asciiTheme="majorBidi" w:hAnsiTheme="majorBidi" w:cstheme="majorBidi"/>
          <w:sz w:val="24"/>
          <w:szCs w:val="24"/>
        </w:rPr>
        <w:t>Gathala</w:t>
      </w:r>
      <w:proofErr w:type="spellEnd"/>
      <w:r w:rsidRPr="00AD74F4">
        <w:rPr>
          <w:rFonts w:asciiTheme="majorBidi" w:hAnsiTheme="majorBidi" w:cstheme="majorBidi"/>
          <w:sz w:val="24"/>
          <w:szCs w:val="24"/>
        </w:rPr>
        <w:t xml:space="preserve"> et al., 2011). Kumar et al. (2018) conducted a thorough analysis over 150 basmati rice fields in Haryana, India, finding that 67% showed poor soil aggregation and lowered </w:t>
      </w:r>
      <w:proofErr w:type="spellStart"/>
      <w:r w:rsidRPr="00AD74F4">
        <w:rPr>
          <w:rFonts w:asciiTheme="majorBidi" w:hAnsiTheme="majorBidi" w:cstheme="majorBidi"/>
          <w:sz w:val="24"/>
          <w:szCs w:val="24"/>
        </w:rPr>
        <w:t>macroporosity</w:t>
      </w:r>
      <w:proofErr w:type="spellEnd"/>
      <w:r w:rsidRPr="00AD74F4">
        <w:rPr>
          <w:rFonts w:asciiTheme="majorBidi" w:hAnsiTheme="majorBidi" w:cstheme="majorBidi"/>
          <w:sz w:val="24"/>
          <w:szCs w:val="24"/>
        </w:rPr>
        <w:t>, therefore directly influencing water penetration rates and erosion susceptibility.</w:t>
      </w:r>
    </w:p>
    <w:p w14:paraId="3A0419B3"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2.2 Chemical Indicators of Soil Health</w:t>
      </w:r>
    </w:p>
    <w:p w14:paraId="4A5AB654" w14:textId="2393D7EA" w:rsidR="009715C6" w:rsidRPr="00AD74F4" w:rsidRDefault="009715C6"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Thus, in the basmati rice growing regions, soil chemical characteristics have been quite changed.  With average values of 0.37–0.52%, long-term </w:t>
      </w:r>
      <w:r w:rsidR="00AC3AEF" w:rsidRPr="00AD74F4">
        <w:rPr>
          <w:rFonts w:asciiTheme="majorBidi" w:hAnsiTheme="majorBidi" w:cstheme="majorBidi"/>
          <w:sz w:val="24"/>
          <w:szCs w:val="24"/>
          <w:lang w:val="en-US"/>
        </w:rPr>
        <w:t>fertilizer</w:t>
      </w:r>
      <w:r w:rsidRPr="00AD74F4">
        <w:rPr>
          <w:rFonts w:asciiTheme="majorBidi" w:hAnsiTheme="majorBidi" w:cstheme="majorBidi"/>
          <w:sz w:val="24"/>
          <w:szCs w:val="24"/>
          <w:lang w:val="en-US"/>
        </w:rPr>
        <w:t xml:space="preserve"> studies in Punjab, India, revealed dropping soil organic carbon (SOC) levels, well below the threshold (0.75%) thought ideal for sustainable development (</w:t>
      </w:r>
      <w:proofErr w:type="spellStart"/>
      <w:r w:rsidRPr="00AD74F4">
        <w:rPr>
          <w:rFonts w:asciiTheme="majorBidi" w:hAnsiTheme="majorBidi" w:cstheme="majorBidi"/>
          <w:sz w:val="24"/>
          <w:szCs w:val="24"/>
          <w:lang w:val="en-US"/>
        </w:rPr>
        <w:t>Benbi</w:t>
      </w:r>
      <w:proofErr w:type="spellEnd"/>
      <w:r w:rsidRPr="00AD74F4">
        <w:rPr>
          <w:rFonts w:asciiTheme="majorBidi" w:hAnsiTheme="majorBidi" w:cstheme="majorBidi"/>
          <w:sz w:val="24"/>
          <w:szCs w:val="24"/>
          <w:lang w:val="en-US"/>
        </w:rPr>
        <w:t xml:space="preserve"> and Brar, 2009).  With Timsina et al. (2013) reporting excessive nitrogen application (average 174 kg N/ha) combined with deficits in K, </w:t>
      </w:r>
      <w:proofErr w:type="spellStart"/>
      <w:r w:rsidRPr="00AD74F4">
        <w:rPr>
          <w:rFonts w:asciiTheme="majorBidi" w:hAnsiTheme="majorBidi" w:cstheme="majorBidi"/>
          <w:sz w:val="24"/>
          <w:szCs w:val="24"/>
          <w:lang w:val="en-US"/>
        </w:rPr>
        <w:t>sulphur</w:t>
      </w:r>
      <w:proofErr w:type="spellEnd"/>
      <w:r w:rsidRPr="00AD74F4">
        <w:rPr>
          <w:rFonts w:asciiTheme="majorBidi" w:hAnsiTheme="majorBidi" w:cstheme="majorBidi"/>
          <w:sz w:val="24"/>
          <w:szCs w:val="24"/>
          <w:lang w:val="en-US"/>
        </w:rPr>
        <w:t xml:space="preserve">, and micronutrients across basmati-growing areas, nutrient imbalances have become somewhat common.  With a pH drop of 0.5–1.2 units recorded over a decade in some areas, soil acidification has become a worry in those areas with continuous </w:t>
      </w:r>
      <w:r w:rsidR="00AC3AEF" w:rsidRPr="00AD74F4">
        <w:rPr>
          <w:rFonts w:asciiTheme="majorBidi" w:hAnsiTheme="majorBidi" w:cstheme="majorBidi"/>
          <w:sz w:val="24"/>
          <w:szCs w:val="24"/>
          <w:lang w:val="en-US"/>
        </w:rPr>
        <w:t>fertilizer</w:t>
      </w:r>
      <w:r w:rsidRPr="00AD74F4">
        <w:rPr>
          <w:rFonts w:asciiTheme="majorBidi" w:hAnsiTheme="majorBidi" w:cstheme="majorBidi"/>
          <w:sz w:val="24"/>
          <w:szCs w:val="24"/>
          <w:lang w:val="en-US"/>
        </w:rPr>
        <w:t xml:space="preserve"> usage (Gupta et al., 2019).</w:t>
      </w:r>
    </w:p>
    <w:p w14:paraId="1511873D"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2.3 Biological Indicators of Soil Health</w:t>
      </w:r>
    </w:p>
    <w:p w14:paraId="5C7DF704" w14:textId="77777777" w:rsidR="00F8551E" w:rsidRPr="00AD74F4" w:rsidRDefault="00F8551E"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Intensive farming methods have especially an impact on the biological elements of the soil.  Just 40–60% of the amounts observed in natural or less disturbed soils are represented by microbial biomass carbon in standard basmati rice fields (187–245 </w:t>
      </w:r>
      <w:proofErr w:type="spellStart"/>
      <w:r w:rsidRPr="00AD74F4">
        <w:rPr>
          <w:rFonts w:asciiTheme="majorBidi" w:hAnsiTheme="majorBidi" w:cstheme="majorBidi"/>
          <w:sz w:val="24"/>
          <w:szCs w:val="24"/>
          <w:lang w:val="en-US"/>
        </w:rPr>
        <w:t>μg</w:t>
      </w:r>
      <w:proofErr w:type="spellEnd"/>
      <w:r w:rsidRPr="00AD74F4">
        <w:rPr>
          <w:rFonts w:asciiTheme="majorBidi" w:hAnsiTheme="majorBidi" w:cstheme="majorBidi"/>
          <w:sz w:val="24"/>
          <w:szCs w:val="24"/>
          <w:lang w:val="en-US"/>
        </w:rPr>
        <w:t>/g).  Dehydrogenase, β-glucosidase, and phosphatase are among the enzymatic activities vital for nutrient cycling that are much less in intensively managed fields (Sharma et al., 2020).  Conventional fields support just 30–50% of the species richness found in organically managed systems, hence biodiversity indices for soil fauna—especially earthworms and arthropods—show a significant drop (Bhushan et al., 2019).</w:t>
      </w:r>
    </w:p>
    <w:p w14:paraId="677A35B5"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2.4 Relationships Between Soil Health and Basmati Rice Productivity</w:t>
      </w:r>
    </w:p>
    <w:p w14:paraId="566B581D" w14:textId="77777777" w:rsidR="00327C1A" w:rsidRPr="00AD74F4" w:rsidRDefault="00327C1A"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Literature has progressively recorded the links between basmati rice production and markers of soil health.  With each 0.1% rise in SOC linked with yield gains of 0.2–0.3 t/ha, Sharma et al. (2021) found robustly positive correlations between SOC content and grain yield (r = 0.78).  Analogously, Yadav et al. (2019) showed that farms with balanced nutrient profiles yielded 15–25% more than those with several nutritional deficits.  With microbial biomass carbon accounting 53–67% of yield variances across various management regimes, biological markers also demonstrate noteworthy links with productivity (Rana et al., 2020).  These results highlight the need of preserving soil condition for the generation of sustainable basmati rice.</w:t>
      </w:r>
    </w:p>
    <w:p w14:paraId="6F2037EF"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 Conservation Agriculture for Basmati Rice Systems</w:t>
      </w:r>
    </w:p>
    <w:p w14:paraId="420EBF24" w14:textId="77777777" w:rsidR="00775DE1" w:rsidRPr="00AD74F4" w:rsidRDefault="00251B02"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3.1 </w:t>
      </w:r>
      <w:r w:rsidR="00775DE1" w:rsidRPr="00AD74F4">
        <w:rPr>
          <w:rFonts w:asciiTheme="majorBidi" w:hAnsiTheme="majorBidi" w:cstheme="majorBidi"/>
          <w:sz w:val="24"/>
          <w:szCs w:val="24"/>
          <w:lang w:val="en-US"/>
        </w:rPr>
        <w:t>Three basic ideas define conservation agriculture (CA): minimum soil disturbance, permanent soil cover, and crop variety (Kassam et al., 2019).  CA methods in basmati rice systems include zero or less tillage, direct sowing, residue retention, and rotation-based legume or other crop inclusion (Jat et al., 2020; Dutta et al., 2023).  These techniques deviate greatly from traditional approaches include puddling, intense tillage, and crop residue burning or removal.</w:t>
      </w:r>
    </w:p>
    <w:p w14:paraId="4AC79089" w14:textId="519177DF"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sz w:val="24"/>
          <w:szCs w:val="24"/>
          <w:lang w:val="en-US"/>
        </w:rPr>
        <w:t xml:space="preserve"> </w:t>
      </w:r>
      <w:r w:rsidRPr="00AD74F4">
        <w:rPr>
          <w:rFonts w:asciiTheme="majorBidi" w:hAnsiTheme="majorBidi" w:cstheme="majorBidi"/>
          <w:b/>
          <w:bCs/>
          <w:sz w:val="24"/>
          <w:szCs w:val="24"/>
          <w:lang w:val="en-US"/>
        </w:rPr>
        <w:t xml:space="preserve">3.2 </w:t>
      </w:r>
      <w:r w:rsidR="00AD74F4" w:rsidRPr="00AD74F4">
        <w:rPr>
          <w:rFonts w:asciiTheme="majorBidi" w:hAnsiTheme="majorBidi" w:cstheme="majorBidi"/>
          <w:b/>
          <w:bCs/>
          <w:sz w:val="24"/>
          <w:szCs w:val="24"/>
          <w:lang w:val="en-US"/>
        </w:rPr>
        <w:t>E</w:t>
      </w:r>
      <w:r w:rsidRPr="00AD74F4">
        <w:rPr>
          <w:rFonts w:asciiTheme="majorBidi" w:hAnsiTheme="majorBidi" w:cstheme="majorBidi"/>
          <w:b/>
          <w:bCs/>
          <w:sz w:val="24"/>
          <w:szCs w:val="24"/>
          <w:lang w:val="en-US"/>
        </w:rPr>
        <w:t>ffects on physical characteristics of soil</w:t>
      </w:r>
    </w:p>
    <w:p w14:paraId="64A236C0" w14:textId="2A8BDC9B"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Adoption of CA techniques has resulted in considerable changes in the soil physical state.  Under zero-tillage with residue retention, Singh et al. (2021) conducted </w:t>
      </w:r>
      <w:r w:rsidR="00AD74F4" w:rsidRPr="00AD74F4">
        <w:rPr>
          <w:rFonts w:asciiTheme="majorBidi" w:hAnsiTheme="majorBidi" w:cstheme="majorBidi"/>
          <w:sz w:val="24"/>
          <w:szCs w:val="24"/>
          <w:lang w:val="en-US"/>
        </w:rPr>
        <w:t>five-year research</w:t>
      </w:r>
      <w:r w:rsidRPr="00AD74F4">
        <w:rPr>
          <w:rFonts w:asciiTheme="majorBidi" w:hAnsiTheme="majorBidi" w:cstheme="majorBidi"/>
          <w:sz w:val="24"/>
          <w:szCs w:val="24"/>
          <w:lang w:val="en-US"/>
        </w:rPr>
        <w:t xml:space="preserve"> on basmati-growing areas of Haryana, India, noting lowered bulk density (from 1.58 to 1.42 g/cm¹) and elevated water stable aggregates (from 38.5% to 62.3%). Comparatively to conventional </w:t>
      </w:r>
      <w:r w:rsidR="00AD74F4" w:rsidRPr="00AD74F4">
        <w:rPr>
          <w:rFonts w:asciiTheme="majorBidi" w:hAnsiTheme="majorBidi" w:cstheme="majorBidi"/>
          <w:sz w:val="24"/>
          <w:szCs w:val="24"/>
          <w:lang w:val="en-US"/>
        </w:rPr>
        <w:t>tillage, the</w:t>
      </w:r>
      <w:r w:rsidRPr="00AD74F4">
        <w:rPr>
          <w:rFonts w:asciiTheme="majorBidi" w:hAnsiTheme="majorBidi" w:cstheme="majorBidi"/>
          <w:sz w:val="24"/>
          <w:szCs w:val="24"/>
          <w:lang w:val="en-US"/>
        </w:rPr>
        <w:t xml:space="preserve"> water-holding capacity rose by 12–18% and the infiltration rates improved by 45–70% (Parihar et al., 2018). </w:t>
      </w:r>
      <w:r w:rsidR="00AD74F4" w:rsidRPr="00AD74F4">
        <w:rPr>
          <w:rFonts w:asciiTheme="majorBidi" w:hAnsiTheme="majorBidi" w:cstheme="majorBidi"/>
          <w:sz w:val="24"/>
          <w:szCs w:val="24"/>
          <w:lang w:val="en-US"/>
        </w:rPr>
        <w:t>&lt; In</w:t>
      </w:r>
      <w:r w:rsidRPr="00AD74F4">
        <w:rPr>
          <w:rFonts w:asciiTheme="majorBidi" w:hAnsiTheme="majorBidi" w:cstheme="majorBidi"/>
          <w:sz w:val="24"/>
          <w:szCs w:val="24"/>
          <w:lang w:val="en-US"/>
        </w:rPr>
        <w:t xml:space="preserve"> the 15–30 cm soil layer following four years of low tillage operations, soil penetration resistance dropped by 26–35%.</w:t>
      </w:r>
    </w:p>
    <w:p w14:paraId="3E1B4E2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3.3 </w:t>
      </w:r>
      <w:proofErr w:type="spellStart"/>
      <w:r w:rsidRPr="00AD74F4">
        <w:rPr>
          <w:rFonts w:asciiTheme="majorBidi" w:hAnsiTheme="majorBidi" w:cstheme="majorBidi"/>
          <w:b/>
          <w:bCs/>
          <w:sz w:val="24"/>
          <w:szCs w:val="24"/>
          <w:lang w:val="en-US"/>
        </w:rPr>
        <w:t>Affect</w:t>
      </w:r>
      <w:proofErr w:type="spellEnd"/>
      <w:r w:rsidRPr="00AD74F4">
        <w:rPr>
          <w:rFonts w:asciiTheme="majorBidi" w:hAnsiTheme="majorBidi" w:cstheme="majorBidi"/>
          <w:b/>
          <w:bCs/>
          <w:sz w:val="24"/>
          <w:szCs w:val="24"/>
          <w:lang w:val="en-US"/>
        </w:rPr>
        <w:t xml:space="preserve"> on Chemical Properties of Soil</w:t>
      </w:r>
    </w:p>
    <w:p w14:paraId="3891DEF2" w14:textId="12D5ED66"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 The chemical markers of the soil benefit from conservation agriculture.  Zero tillage with residue retention raised SOC by an average of 0.27–0.39% in the top 15 cm soil layer over 3–7 years, according a meta-analysis of 26 studies in rice-based systems by Das et al. (2020) vs traditional techniques.  With 15–22% greater nitrogen </w:t>
      </w:r>
      <w:r w:rsidR="00AC3AEF" w:rsidRPr="00AD74F4">
        <w:rPr>
          <w:rFonts w:asciiTheme="majorBidi" w:hAnsiTheme="majorBidi" w:cstheme="majorBidi"/>
          <w:sz w:val="24"/>
          <w:szCs w:val="24"/>
          <w:lang w:val="en-US"/>
        </w:rPr>
        <w:t>mineralization</w:t>
      </w:r>
      <w:r w:rsidRPr="00AD74F4">
        <w:rPr>
          <w:rFonts w:asciiTheme="majorBidi" w:hAnsiTheme="majorBidi" w:cstheme="majorBidi"/>
          <w:sz w:val="24"/>
          <w:szCs w:val="24"/>
          <w:lang w:val="en-US"/>
        </w:rPr>
        <w:t xml:space="preserve"> rates and 18–30% more phosphorus availability, nutrient availability improved greatly (Jat et al., 2019).  In CA systems, soil pH </w:t>
      </w:r>
      <w:r w:rsidR="00AC3AEF" w:rsidRPr="00AD74F4">
        <w:rPr>
          <w:rFonts w:asciiTheme="majorBidi" w:hAnsiTheme="majorBidi" w:cstheme="majorBidi"/>
          <w:sz w:val="24"/>
          <w:szCs w:val="24"/>
          <w:lang w:val="en-US"/>
        </w:rPr>
        <w:t>stabilization</w:t>
      </w:r>
      <w:r w:rsidRPr="00AD74F4">
        <w:rPr>
          <w:rFonts w:asciiTheme="majorBidi" w:hAnsiTheme="majorBidi" w:cstheme="majorBidi"/>
          <w:sz w:val="24"/>
          <w:szCs w:val="24"/>
          <w:lang w:val="en-US"/>
        </w:rPr>
        <w:t xml:space="preserve"> has been noted under lower acidification rates than in more conventional methods (Choudhary et al., 2018).</w:t>
      </w:r>
    </w:p>
    <w:p w14:paraId="4F22CD45"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3.4 Effects on Biological Characteristics of Soil</w:t>
      </w:r>
    </w:p>
    <w:p w14:paraId="0529A45D" w14:textId="77777777"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 xml:space="preserve"> </w:t>
      </w:r>
      <w:r w:rsidRPr="00AD74F4">
        <w:rPr>
          <w:rFonts w:asciiTheme="majorBidi" w:hAnsiTheme="majorBidi" w:cstheme="majorBidi"/>
          <w:sz w:val="24"/>
          <w:szCs w:val="24"/>
          <w:lang w:val="en-US"/>
        </w:rPr>
        <w:t>Particularly strong responses to CA methods were shown by the biological elements of soil quality.  Zero-tillage systems support 30–80% more enzyme activities than conventional tillage and 40–120% more microbial biomass carbon (Sharma et al., 2020; Singh et al., 2023).  With average densities of 45–78 individuals/m² compared with 12–25 individuals/m² under conventional techniques, earthworm populations rose three- to five-fold under decreased tillage with residue retention (Kumar et al., 2018).  Assessed by community-level physiological profiling, functional diversity of soil microorganisms revealed notable increase under CA techniques; Shannon diversity indices changed from 2.1–2.4 to 2.8–3.2 after five years (Bhushan et al., 2019).</w:t>
      </w:r>
    </w:p>
    <w:p w14:paraId="2993448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3.5 Impacts on Productivity and Profitability of Basmati Rice</w:t>
      </w:r>
    </w:p>
    <w:p w14:paraId="11B8A020" w14:textId="3401275D" w:rsidR="00600750"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Studies of how CA affects basmati rice production have produced mixed but typically </w:t>
      </w:r>
      <w:r w:rsidR="00AC3AEF" w:rsidRPr="00AD74F4">
        <w:rPr>
          <w:rFonts w:asciiTheme="majorBidi" w:hAnsiTheme="majorBidi" w:cstheme="majorBidi"/>
          <w:sz w:val="24"/>
          <w:szCs w:val="24"/>
          <w:lang w:val="en-US"/>
        </w:rPr>
        <w:t>favorable</w:t>
      </w:r>
      <w:r w:rsidRPr="00AD74F4">
        <w:rPr>
          <w:rFonts w:asciiTheme="majorBidi" w:hAnsiTheme="majorBidi" w:cstheme="majorBidi"/>
          <w:sz w:val="24"/>
          <w:szCs w:val="24"/>
          <w:lang w:val="en-US"/>
        </w:rPr>
        <w:t xml:space="preserve"> results.  Direct-seeded rice under zero tillage initially lowered yields by 5–8% in the first 1–2 years but matched or exceeded conventional yields by 3–7% during the transition phase, according to a thorough study of 32 on-farm trials conducted throughout the Indo-Gangetic Plains by Jat et al. (2020).  Due mostly to lower </w:t>
      </w:r>
      <w:proofErr w:type="spellStart"/>
      <w:r w:rsidRPr="00AD74F4">
        <w:rPr>
          <w:rFonts w:asciiTheme="majorBidi" w:hAnsiTheme="majorBidi" w:cstheme="majorBidi"/>
          <w:sz w:val="24"/>
          <w:szCs w:val="24"/>
          <w:lang w:val="en-US"/>
        </w:rPr>
        <w:t>labour</w:t>
      </w:r>
      <w:proofErr w:type="spellEnd"/>
      <w:r w:rsidRPr="00AD74F4">
        <w:rPr>
          <w:rFonts w:asciiTheme="majorBidi" w:hAnsiTheme="majorBidi" w:cstheme="majorBidi"/>
          <w:sz w:val="24"/>
          <w:szCs w:val="24"/>
          <w:lang w:val="en-US"/>
        </w:rPr>
        <w:t>, fuel, and machinery needs, water productivity has grown by 25–40% while production costs have dropped by 15–25% (</w:t>
      </w:r>
      <w:proofErr w:type="spellStart"/>
      <w:r w:rsidRPr="00AD74F4">
        <w:rPr>
          <w:rFonts w:asciiTheme="majorBidi" w:hAnsiTheme="majorBidi" w:cstheme="majorBidi"/>
          <w:sz w:val="24"/>
          <w:szCs w:val="24"/>
          <w:lang w:val="en-US"/>
        </w:rPr>
        <w:t>Gathala</w:t>
      </w:r>
      <w:proofErr w:type="spellEnd"/>
      <w:r w:rsidRPr="00AD74F4">
        <w:rPr>
          <w:rFonts w:asciiTheme="majorBidi" w:hAnsiTheme="majorBidi" w:cstheme="majorBidi"/>
          <w:sz w:val="24"/>
          <w:szCs w:val="24"/>
          <w:lang w:val="en-US"/>
        </w:rPr>
        <w:t xml:space="preserve"> et al., 2021).  Under CA systems, profitability rose US$100–250/ha, a 12–30% increase above standard methods (</w:t>
      </w:r>
      <w:proofErr w:type="spellStart"/>
      <w:r w:rsidRPr="00AD74F4">
        <w:rPr>
          <w:rFonts w:asciiTheme="majorBidi" w:hAnsiTheme="majorBidi" w:cstheme="majorBidi"/>
          <w:sz w:val="24"/>
          <w:szCs w:val="24"/>
          <w:lang w:val="en-US"/>
        </w:rPr>
        <w:t>Kakraliya</w:t>
      </w:r>
      <w:proofErr w:type="spellEnd"/>
      <w:r w:rsidRPr="00AD74F4">
        <w:rPr>
          <w:rFonts w:asciiTheme="majorBidi" w:hAnsiTheme="majorBidi" w:cstheme="majorBidi"/>
          <w:sz w:val="24"/>
          <w:szCs w:val="24"/>
          <w:lang w:val="en-US"/>
        </w:rPr>
        <w:t xml:space="preserve"> et al., 2018).</w:t>
      </w:r>
    </w:p>
    <w:p w14:paraId="72E39E20"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3.6 Challenges and Limitations</w:t>
      </w:r>
    </w:p>
    <w:p w14:paraId="21361BCD" w14:textId="2B4FF54D" w:rsidR="00600750" w:rsidRPr="00AD74F4" w:rsidRDefault="00871736"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Even with its advantages, CA application in basmati rice systems presents certain difficulties.  Particularly in the transition phase, which usually calls for higher herbicide use or integrated weed management techniques, weed control is still a major problem (Singh et al., 2021).  Because of their high starting prices and restricted availability, </w:t>
      </w:r>
      <w:r w:rsidR="00AC3AEF" w:rsidRPr="00AD74F4">
        <w:rPr>
          <w:rFonts w:asciiTheme="majorBidi" w:hAnsiTheme="majorBidi" w:cstheme="majorBidi"/>
          <w:sz w:val="24"/>
          <w:szCs w:val="24"/>
          <w:lang w:val="en-US"/>
        </w:rPr>
        <w:t>specialized</w:t>
      </w:r>
      <w:r w:rsidRPr="00AD74F4">
        <w:rPr>
          <w:rFonts w:asciiTheme="majorBidi" w:hAnsiTheme="majorBidi" w:cstheme="majorBidi"/>
          <w:sz w:val="24"/>
          <w:szCs w:val="24"/>
          <w:lang w:val="en-US"/>
        </w:rPr>
        <w:t xml:space="preserve"> equipment—including zero-till drills and residue management machinery—may not be available to smallholder farmers (Jat et al., 2020).  Furthermore, site-specific modifications are required since local farming practices, soil type, and climate affect performance (</w:t>
      </w:r>
      <w:proofErr w:type="spellStart"/>
      <w:r w:rsidRPr="00AD74F4">
        <w:rPr>
          <w:rFonts w:asciiTheme="majorBidi" w:hAnsiTheme="majorBidi" w:cstheme="majorBidi"/>
          <w:sz w:val="24"/>
          <w:szCs w:val="24"/>
          <w:lang w:val="en-US"/>
        </w:rPr>
        <w:t>Gathala</w:t>
      </w:r>
      <w:proofErr w:type="spellEnd"/>
      <w:r w:rsidRPr="00AD74F4">
        <w:rPr>
          <w:rFonts w:asciiTheme="majorBidi" w:hAnsiTheme="majorBidi" w:cstheme="majorBidi"/>
          <w:sz w:val="24"/>
          <w:szCs w:val="24"/>
          <w:lang w:val="en-US"/>
        </w:rPr>
        <w:t xml:space="preserve"> et al., 2019).</w:t>
      </w:r>
      <w:r w:rsidR="00251B02" w:rsidRPr="00AD74F4">
        <w:rPr>
          <w:rFonts w:asciiTheme="majorBidi" w:hAnsiTheme="majorBidi" w:cstheme="majorBidi"/>
          <w:sz w:val="24"/>
          <w:szCs w:val="24"/>
          <w:lang w:val="en-US"/>
        </w:rPr>
        <w:t>4. Organic Amendments for Enhancing Soil Health</w:t>
      </w:r>
    </w:p>
    <w:p w14:paraId="33D549C9"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4.1 Types and Characteristics of Organic Amendments</w:t>
      </w:r>
    </w:p>
    <w:p w14:paraId="187C7458"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Various organic amendments have been evaluated for basmati rice systems, including farmyard manure (FYM), compost, vermicompost, green manure, and crop residues. These materials differ substantially in </w:t>
      </w:r>
      <w:r w:rsidRPr="00AD74F4">
        <w:rPr>
          <w:rFonts w:asciiTheme="majorBidi" w:eastAsia="Calibri" w:hAnsiTheme="majorBidi" w:cstheme="majorBidi"/>
          <w:sz w:val="24"/>
          <w:szCs w:val="24"/>
          <w:lang w:val="en-US"/>
        </w:rPr>
        <w:t>their nutrient content, decomposition rates, and effects on soil properties. Table 1 summarizes the characteristics of common organic amendments used in basmati rice cultivation.</w:t>
      </w:r>
    </w:p>
    <w:p w14:paraId="79882304"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Table 1: Characteristics of common organic amendments used in basmati rice cultivation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876"/>
        <w:gridCol w:w="567"/>
        <w:gridCol w:w="567"/>
        <w:gridCol w:w="567"/>
        <w:gridCol w:w="1768"/>
        <w:gridCol w:w="2963"/>
      </w:tblGrid>
      <w:tr w:rsidR="00993C81" w:rsidRPr="00AD74F4" w14:paraId="523C934E" w14:textId="77777777" w:rsidTr="00A07469">
        <w:trPr>
          <w:tblHeader/>
          <w:tblCellSpacing w:w="15" w:type="dxa"/>
          <w:jc w:val="center"/>
        </w:trPr>
        <w:tc>
          <w:tcPr>
            <w:tcW w:w="0" w:type="auto"/>
            <w:vAlign w:val="center"/>
            <w:hideMark/>
          </w:tcPr>
          <w:p w14:paraId="76B4427E"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Amendment Type</w:t>
            </w:r>
          </w:p>
        </w:tc>
        <w:tc>
          <w:tcPr>
            <w:tcW w:w="0" w:type="auto"/>
            <w:vAlign w:val="center"/>
            <w:hideMark/>
          </w:tcPr>
          <w:p w14:paraId="7C67C74B"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C:N Ratio</w:t>
            </w:r>
          </w:p>
        </w:tc>
        <w:tc>
          <w:tcPr>
            <w:tcW w:w="0" w:type="auto"/>
            <w:vAlign w:val="center"/>
            <w:hideMark/>
          </w:tcPr>
          <w:p w14:paraId="34557B43"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N (%)</w:t>
            </w:r>
          </w:p>
        </w:tc>
        <w:tc>
          <w:tcPr>
            <w:tcW w:w="0" w:type="auto"/>
            <w:vAlign w:val="center"/>
            <w:hideMark/>
          </w:tcPr>
          <w:p w14:paraId="4E668C49"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 (%)</w:t>
            </w:r>
          </w:p>
        </w:tc>
        <w:tc>
          <w:tcPr>
            <w:tcW w:w="0" w:type="auto"/>
            <w:vAlign w:val="center"/>
            <w:hideMark/>
          </w:tcPr>
          <w:p w14:paraId="4F20A94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K (%)</w:t>
            </w:r>
          </w:p>
        </w:tc>
        <w:tc>
          <w:tcPr>
            <w:tcW w:w="0" w:type="auto"/>
            <w:vAlign w:val="center"/>
            <w:hideMark/>
          </w:tcPr>
          <w:p w14:paraId="330B040D"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Decomposition Rate</w:t>
            </w:r>
          </w:p>
        </w:tc>
        <w:tc>
          <w:tcPr>
            <w:tcW w:w="0" w:type="auto"/>
            <w:vAlign w:val="center"/>
            <w:hideMark/>
          </w:tcPr>
          <w:p w14:paraId="48A738D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Primary Benefits</w:t>
            </w:r>
          </w:p>
        </w:tc>
      </w:tr>
      <w:tr w:rsidR="00993C81" w:rsidRPr="00AD74F4" w14:paraId="134558EE" w14:textId="77777777" w:rsidTr="00A07469">
        <w:trPr>
          <w:tblCellSpacing w:w="15" w:type="dxa"/>
          <w:jc w:val="center"/>
        </w:trPr>
        <w:tc>
          <w:tcPr>
            <w:tcW w:w="0" w:type="auto"/>
            <w:vAlign w:val="center"/>
            <w:hideMark/>
          </w:tcPr>
          <w:p w14:paraId="78EBF33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Farmyard Manure</w:t>
            </w:r>
          </w:p>
        </w:tc>
        <w:tc>
          <w:tcPr>
            <w:tcW w:w="0" w:type="auto"/>
            <w:vAlign w:val="center"/>
            <w:hideMark/>
          </w:tcPr>
          <w:p w14:paraId="0EDDB98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15-30:1</w:t>
            </w:r>
          </w:p>
        </w:tc>
        <w:tc>
          <w:tcPr>
            <w:tcW w:w="0" w:type="auto"/>
            <w:vAlign w:val="center"/>
            <w:hideMark/>
          </w:tcPr>
          <w:p w14:paraId="6B234D5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0.5-1.5</w:t>
            </w:r>
          </w:p>
        </w:tc>
        <w:tc>
          <w:tcPr>
            <w:tcW w:w="0" w:type="auto"/>
            <w:vAlign w:val="center"/>
            <w:hideMark/>
          </w:tcPr>
          <w:p w14:paraId="445A6ED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0.3-0.9</w:t>
            </w:r>
          </w:p>
        </w:tc>
        <w:tc>
          <w:tcPr>
            <w:tcW w:w="0" w:type="auto"/>
            <w:vAlign w:val="center"/>
            <w:hideMark/>
          </w:tcPr>
          <w:p w14:paraId="5C5A704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0.5-1.2</w:t>
            </w:r>
          </w:p>
        </w:tc>
        <w:tc>
          <w:tcPr>
            <w:tcW w:w="0" w:type="auto"/>
            <w:vAlign w:val="center"/>
            <w:hideMark/>
          </w:tcPr>
          <w:p w14:paraId="1492A65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5904412E"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Enhances soil structure and incorporates various nutrients.</w:t>
            </w:r>
          </w:p>
        </w:tc>
      </w:tr>
      <w:tr w:rsidR="00993C81" w:rsidRPr="00AD74F4" w14:paraId="2439E52E" w14:textId="77777777" w:rsidTr="00A07469">
        <w:trPr>
          <w:tblCellSpacing w:w="15" w:type="dxa"/>
          <w:jc w:val="center"/>
        </w:trPr>
        <w:tc>
          <w:tcPr>
            <w:tcW w:w="0" w:type="auto"/>
            <w:vAlign w:val="center"/>
            <w:hideMark/>
          </w:tcPr>
          <w:p w14:paraId="6671666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Rice Straw Compost</w:t>
            </w:r>
          </w:p>
        </w:tc>
        <w:tc>
          <w:tcPr>
            <w:tcW w:w="0" w:type="auto"/>
            <w:vAlign w:val="center"/>
            <w:hideMark/>
          </w:tcPr>
          <w:p w14:paraId="27730D6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25-35:1</w:t>
            </w:r>
          </w:p>
        </w:tc>
        <w:tc>
          <w:tcPr>
            <w:tcW w:w="0" w:type="auto"/>
            <w:vAlign w:val="center"/>
            <w:hideMark/>
          </w:tcPr>
          <w:p w14:paraId="03D6364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4BEC55E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0.2-0.5</w:t>
            </w:r>
          </w:p>
        </w:tc>
        <w:tc>
          <w:tcPr>
            <w:tcW w:w="0" w:type="auto"/>
            <w:vAlign w:val="center"/>
            <w:hideMark/>
          </w:tcPr>
          <w:p w14:paraId="44A81CD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1.2-2.0</w:t>
            </w:r>
          </w:p>
        </w:tc>
        <w:tc>
          <w:tcPr>
            <w:tcW w:w="0" w:type="auto"/>
            <w:vAlign w:val="center"/>
            <w:hideMark/>
          </w:tcPr>
          <w:p w14:paraId="0066439D"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6E3C8EA9"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Carbon sequestration, potassium source</w:t>
            </w:r>
          </w:p>
        </w:tc>
      </w:tr>
      <w:tr w:rsidR="00993C81" w:rsidRPr="00AD74F4" w14:paraId="7F1980E2" w14:textId="77777777" w:rsidTr="00A07469">
        <w:trPr>
          <w:tblCellSpacing w:w="15" w:type="dxa"/>
          <w:jc w:val="center"/>
        </w:trPr>
        <w:tc>
          <w:tcPr>
            <w:tcW w:w="0" w:type="auto"/>
            <w:vAlign w:val="center"/>
            <w:hideMark/>
          </w:tcPr>
          <w:p w14:paraId="5C19DA4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Vermicompost</w:t>
            </w:r>
          </w:p>
        </w:tc>
        <w:tc>
          <w:tcPr>
            <w:tcW w:w="0" w:type="auto"/>
            <w:vAlign w:val="center"/>
            <w:hideMark/>
          </w:tcPr>
          <w:p w14:paraId="66D76A9F"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10-15:1</w:t>
            </w:r>
          </w:p>
        </w:tc>
        <w:tc>
          <w:tcPr>
            <w:tcW w:w="0" w:type="auto"/>
            <w:vAlign w:val="center"/>
            <w:hideMark/>
          </w:tcPr>
          <w:p w14:paraId="712242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1.5-2.5</w:t>
            </w:r>
          </w:p>
        </w:tc>
        <w:tc>
          <w:tcPr>
            <w:tcW w:w="0" w:type="auto"/>
            <w:vAlign w:val="center"/>
            <w:hideMark/>
          </w:tcPr>
          <w:p w14:paraId="4A6317C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0.9-1.4</w:t>
            </w:r>
          </w:p>
        </w:tc>
        <w:tc>
          <w:tcPr>
            <w:tcW w:w="0" w:type="auto"/>
            <w:vAlign w:val="center"/>
            <w:hideMark/>
          </w:tcPr>
          <w:p w14:paraId="5693AF0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7AAE0D1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239D127"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Increased microbiological activity and hormone-like impacts</w:t>
            </w:r>
          </w:p>
        </w:tc>
      </w:tr>
      <w:tr w:rsidR="00993C81" w:rsidRPr="00AD74F4" w14:paraId="5419C987" w14:textId="77777777" w:rsidTr="00A07469">
        <w:trPr>
          <w:tblCellSpacing w:w="15" w:type="dxa"/>
          <w:jc w:val="center"/>
        </w:trPr>
        <w:tc>
          <w:tcPr>
            <w:tcW w:w="0" w:type="auto"/>
            <w:vAlign w:val="center"/>
            <w:hideMark/>
          </w:tcPr>
          <w:p w14:paraId="1072556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Green Manure (Sesbania)</w:t>
            </w:r>
          </w:p>
        </w:tc>
        <w:tc>
          <w:tcPr>
            <w:tcW w:w="0" w:type="auto"/>
            <w:vAlign w:val="center"/>
            <w:hideMark/>
          </w:tcPr>
          <w:p w14:paraId="0D42AE7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15-20:1</w:t>
            </w:r>
          </w:p>
        </w:tc>
        <w:tc>
          <w:tcPr>
            <w:tcW w:w="0" w:type="auto"/>
            <w:vAlign w:val="center"/>
            <w:hideMark/>
          </w:tcPr>
          <w:p w14:paraId="522C4D4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w:t>
            </w:r>
          </w:p>
        </w:tc>
        <w:tc>
          <w:tcPr>
            <w:tcW w:w="0" w:type="auto"/>
            <w:vAlign w:val="center"/>
            <w:hideMark/>
          </w:tcPr>
          <w:p w14:paraId="089E215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0.2-0.4</w:t>
            </w:r>
          </w:p>
        </w:tc>
        <w:tc>
          <w:tcPr>
            <w:tcW w:w="0" w:type="auto"/>
            <w:vAlign w:val="center"/>
            <w:hideMark/>
          </w:tcPr>
          <w:p w14:paraId="35710FEC"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w:t>
            </w:r>
          </w:p>
        </w:tc>
        <w:tc>
          <w:tcPr>
            <w:tcW w:w="0" w:type="auto"/>
            <w:vAlign w:val="center"/>
            <w:hideMark/>
          </w:tcPr>
          <w:p w14:paraId="4D7C8F0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3E86CAAB" w14:textId="77777777" w:rsidR="00600750" w:rsidRPr="00AD74F4" w:rsidRDefault="00251B02" w:rsidP="00801B91">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 xml:space="preserve">N fixation, </w:t>
            </w:r>
            <w:r w:rsidR="00801B91" w:rsidRPr="00AD74F4">
              <w:rPr>
                <w:rFonts w:asciiTheme="majorBidi" w:hAnsiTheme="majorBidi" w:cstheme="majorBidi"/>
                <w:sz w:val="24"/>
                <w:szCs w:val="24"/>
                <w:lang w:val="en-US"/>
              </w:rPr>
              <w:t xml:space="preserve">improvement in </w:t>
            </w:r>
            <w:r w:rsidRPr="00AD74F4">
              <w:rPr>
                <w:rFonts w:asciiTheme="majorBidi" w:hAnsiTheme="majorBidi" w:cstheme="majorBidi"/>
                <w:sz w:val="24"/>
                <w:szCs w:val="24"/>
                <w:lang w:val="en-US"/>
              </w:rPr>
              <w:t xml:space="preserve">soil structure </w:t>
            </w:r>
          </w:p>
        </w:tc>
      </w:tr>
      <w:tr w:rsidR="00993C81" w:rsidRPr="00AD74F4" w14:paraId="458D1ADA" w14:textId="77777777" w:rsidTr="00A07469">
        <w:trPr>
          <w:tblCellSpacing w:w="15" w:type="dxa"/>
          <w:jc w:val="center"/>
        </w:trPr>
        <w:tc>
          <w:tcPr>
            <w:tcW w:w="0" w:type="auto"/>
            <w:vAlign w:val="center"/>
            <w:hideMark/>
          </w:tcPr>
          <w:p w14:paraId="7C551DD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Poultry Manure</w:t>
            </w:r>
          </w:p>
        </w:tc>
        <w:tc>
          <w:tcPr>
            <w:tcW w:w="0" w:type="auto"/>
            <w:vAlign w:val="center"/>
            <w:hideMark/>
          </w:tcPr>
          <w:p w14:paraId="68671DE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10-12:1</w:t>
            </w:r>
          </w:p>
        </w:tc>
        <w:tc>
          <w:tcPr>
            <w:tcW w:w="0" w:type="auto"/>
            <w:vAlign w:val="center"/>
            <w:hideMark/>
          </w:tcPr>
          <w:p w14:paraId="56F3A59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2.0-5.0</w:t>
            </w:r>
          </w:p>
        </w:tc>
        <w:tc>
          <w:tcPr>
            <w:tcW w:w="0" w:type="auto"/>
            <w:vAlign w:val="center"/>
            <w:hideMark/>
          </w:tcPr>
          <w:p w14:paraId="5C24C7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w:t>
            </w:r>
          </w:p>
        </w:tc>
        <w:tc>
          <w:tcPr>
            <w:tcW w:w="0" w:type="auto"/>
            <w:vAlign w:val="center"/>
            <w:hideMark/>
          </w:tcPr>
          <w:p w14:paraId="0A0B5EA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1.2-2.5</w:t>
            </w:r>
          </w:p>
        </w:tc>
        <w:tc>
          <w:tcPr>
            <w:tcW w:w="0" w:type="auto"/>
            <w:vAlign w:val="center"/>
            <w:hideMark/>
          </w:tcPr>
          <w:p w14:paraId="713B0D7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180CEE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Elevated nutritional density, rapid accessibility</w:t>
            </w:r>
          </w:p>
        </w:tc>
      </w:tr>
      <w:tr w:rsidR="00993C81" w:rsidRPr="00AD74F4" w14:paraId="05A72EE7" w14:textId="77777777" w:rsidTr="00A07469">
        <w:trPr>
          <w:tblCellSpacing w:w="15" w:type="dxa"/>
          <w:jc w:val="center"/>
        </w:trPr>
        <w:tc>
          <w:tcPr>
            <w:tcW w:w="0" w:type="auto"/>
            <w:vAlign w:val="center"/>
            <w:hideMark/>
          </w:tcPr>
          <w:p w14:paraId="514BEEDE"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Biochar</w:t>
            </w:r>
          </w:p>
        </w:tc>
        <w:tc>
          <w:tcPr>
            <w:tcW w:w="0" w:type="auto"/>
            <w:vAlign w:val="center"/>
            <w:hideMark/>
          </w:tcPr>
          <w:p w14:paraId="69179F8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&gt;100:1</w:t>
            </w:r>
          </w:p>
        </w:tc>
        <w:tc>
          <w:tcPr>
            <w:tcW w:w="0" w:type="auto"/>
            <w:vAlign w:val="center"/>
            <w:hideMark/>
          </w:tcPr>
          <w:p w14:paraId="4A4EDE1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0.1-0.4</w:t>
            </w:r>
          </w:p>
        </w:tc>
        <w:tc>
          <w:tcPr>
            <w:tcW w:w="0" w:type="auto"/>
            <w:vAlign w:val="center"/>
            <w:hideMark/>
          </w:tcPr>
          <w:p w14:paraId="4EAA39F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0.1-0.5</w:t>
            </w:r>
          </w:p>
        </w:tc>
        <w:tc>
          <w:tcPr>
            <w:tcW w:w="0" w:type="auto"/>
            <w:vAlign w:val="center"/>
            <w:hideMark/>
          </w:tcPr>
          <w:p w14:paraId="737DD7D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0.3-1.5</w:t>
            </w:r>
          </w:p>
        </w:tc>
        <w:tc>
          <w:tcPr>
            <w:tcW w:w="0" w:type="auto"/>
            <w:vAlign w:val="center"/>
            <w:hideMark/>
          </w:tcPr>
          <w:p w14:paraId="3DCE7EFE"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Very slow</w:t>
            </w:r>
          </w:p>
        </w:tc>
        <w:tc>
          <w:tcPr>
            <w:tcW w:w="0" w:type="auto"/>
            <w:vAlign w:val="center"/>
            <w:hideMark/>
          </w:tcPr>
          <w:p w14:paraId="35EAA42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Prolonged carbon sequestration, hydric retention</w:t>
            </w:r>
          </w:p>
        </w:tc>
      </w:tr>
    </w:tbl>
    <w:p w14:paraId="79BF0E22"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i/>
          <w:iCs/>
          <w:sz w:val="24"/>
          <w:szCs w:val="24"/>
          <w:lang w:val="en-US"/>
        </w:rPr>
        <w:t>Sources: Compiled from Bhattacharyya et al. (2021), Singh et al. (2020), and Kumar et al. (2019)</w:t>
      </w:r>
    </w:p>
    <w:p w14:paraId="318E33BA"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4.2 Effect on Physical Properties of Soil</w:t>
      </w:r>
    </w:p>
    <w:p w14:paraId="37632656" w14:textId="35824EA2" w:rsidR="00AE2BB7" w:rsidRPr="00AD74F4" w:rsidRDefault="00AE2BB7" w:rsidP="00AE2BB7">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 Organic additions greatly enhance the physical state of the soil in basmati rice systems.  Compared with inorganic </w:t>
      </w:r>
      <w:r w:rsidR="00AC3AEF" w:rsidRPr="00AD74F4">
        <w:rPr>
          <w:rFonts w:asciiTheme="majorBidi" w:hAnsiTheme="majorBidi" w:cstheme="majorBidi"/>
          <w:sz w:val="24"/>
          <w:szCs w:val="24"/>
          <w:lang w:val="en-US"/>
        </w:rPr>
        <w:t>fertilizer</w:t>
      </w:r>
      <w:r w:rsidRPr="00AD74F4">
        <w:rPr>
          <w:rFonts w:asciiTheme="majorBidi" w:hAnsiTheme="majorBidi" w:cstheme="majorBidi"/>
          <w:sz w:val="24"/>
          <w:szCs w:val="24"/>
          <w:lang w:val="en-US"/>
        </w:rPr>
        <w:t xml:space="preserve"> alone, FYM application at 10 t/ha/year lowered bulk density by 8-15% and raised total porosity by 10-18% according a meta-analysis of 45 research by Bhattacharyya et al. (2021).  Regular organic amendment treatments resulted in water-stable aggregates rising by 30–45%.  Incorporation of green manure enhanced soil structure; aggregate stability rose by 25–35% after Sesbania aculeata cultivation before rice transplantation (Kumar et al., 2019).</w:t>
      </w:r>
    </w:p>
    <w:p w14:paraId="71C27AD2"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4.3 Effects on Chemical Properties of Soil</w:t>
      </w:r>
    </w:p>
    <w:p w14:paraId="7C3D7F29" w14:textId="6368D48C"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Organic amendments greatly improved markers of soil chemical condition.  Long-term (&gt;10 year) studies showed that compared to solitary inorganic </w:t>
      </w:r>
      <w:r w:rsidR="00AC3AEF" w:rsidRPr="00251B02">
        <w:rPr>
          <w:rFonts w:asciiTheme="majorBidi" w:hAnsiTheme="majorBidi" w:cstheme="majorBidi"/>
          <w:sz w:val="24"/>
          <w:szCs w:val="24"/>
          <w:lang w:val="en-US"/>
        </w:rPr>
        <w:t>fertilization</w:t>
      </w:r>
      <w:r w:rsidRPr="00251B02">
        <w:rPr>
          <w:rFonts w:asciiTheme="majorBidi" w:hAnsiTheme="majorBidi" w:cstheme="majorBidi"/>
          <w:sz w:val="24"/>
          <w:szCs w:val="24"/>
          <w:lang w:val="en-US"/>
        </w:rPr>
        <w:t xml:space="preserve">, the combined use of FYM (10 t/ha) with lowered inorganic fertilisers raised SOC by 45–60%.  Regular organic amendment treatments increase the cation exchange capacity by 15–25%, hence improving nutrient retention capacity (Gupta et al., 2019).  Organic inputs have been demonstrated to buffer against acidification in intensively grown soils, hence </w:t>
      </w:r>
      <w:r w:rsidR="00AC3AEF" w:rsidRPr="00251B02">
        <w:rPr>
          <w:rFonts w:asciiTheme="majorBidi" w:hAnsiTheme="majorBidi" w:cstheme="majorBidi"/>
          <w:sz w:val="24"/>
          <w:szCs w:val="24"/>
          <w:lang w:val="en-US"/>
        </w:rPr>
        <w:t>stabilizing</w:t>
      </w:r>
      <w:r w:rsidRPr="00251B02">
        <w:rPr>
          <w:rFonts w:asciiTheme="majorBidi" w:hAnsiTheme="majorBidi" w:cstheme="majorBidi"/>
          <w:sz w:val="24"/>
          <w:szCs w:val="24"/>
          <w:lang w:val="en-US"/>
        </w:rPr>
        <w:t xml:space="preserve"> impacts of soil pH (Sharma et al., 2019).</w:t>
      </w:r>
    </w:p>
    <w:p w14:paraId="5E443EE1"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4.4 Effects on Biological Characteristics of Soil</w:t>
      </w:r>
    </w:p>
    <w:p w14:paraId="7B2D28A8" w14:textId="1E5F474A"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Applications of organic amendments clearly improved the biological indices.  Under integrated organic and inorganic nutrient management, microbial biomass carbon rose by 60–120% relative to inorganic </w:t>
      </w:r>
      <w:r w:rsidR="00AC3AEF" w:rsidRPr="00251B02">
        <w:rPr>
          <w:rFonts w:asciiTheme="majorBidi" w:hAnsiTheme="majorBidi" w:cstheme="majorBidi"/>
          <w:sz w:val="24"/>
          <w:szCs w:val="24"/>
          <w:lang w:val="en-US"/>
        </w:rPr>
        <w:t>fertilization</w:t>
      </w:r>
      <w:r w:rsidRPr="00251B02">
        <w:rPr>
          <w:rFonts w:asciiTheme="majorBidi" w:hAnsiTheme="majorBidi" w:cstheme="majorBidi"/>
          <w:sz w:val="24"/>
          <w:szCs w:val="24"/>
          <w:lang w:val="en-US"/>
        </w:rPr>
        <w:t xml:space="preserve"> alone (Bhushan et al., 2019).  Following FYM or compost treatment, enzymatic activities—including dehydrogenase, β-glucosidase, and alkaline phosphatase—showing 40–90% increase exhibited 40–90% increase showed With populations 2-4 times larger in organically modified plots than in conventional management, earthworm abundance and diversity have greatly increased (Kumar et al., 2018).</w:t>
      </w:r>
    </w:p>
    <w:p w14:paraId="0E7DBCF4"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4.5 Implications for Basmati Rice Productivity and Quality</w:t>
      </w:r>
    </w:p>
    <w:p w14:paraId="08C6A34D" w14:textId="483EAD43" w:rsidR="006A52AD"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For basmati rice, organic additions improved both yield and quality criteria.  Integrated nutrient management—that is, mixing organic amendments with low inorganic fertilizers—increased grain yields by 8–15% when thoroughly examined 38 field trials by Singh et al. (2021) against solitary inorganic </w:t>
      </w:r>
      <w:r w:rsidR="00AC3AEF" w:rsidRPr="00251B02">
        <w:rPr>
          <w:rFonts w:asciiTheme="majorBidi" w:hAnsiTheme="majorBidi" w:cstheme="majorBidi"/>
          <w:sz w:val="24"/>
          <w:szCs w:val="24"/>
          <w:lang w:val="en-US"/>
        </w:rPr>
        <w:t>fertilization</w:t>
      </w:r>
      <w:r w:rsidRPr="00251B02">
        <w:rPr>
          <w:rFonts w:asciiTheme="majorBidi" w:hAnsiTheme="majorBidi" w:cstheme="majorBidi"/>
          <w:sz w:val="24"/>
          <w:szCs w:val="24"/>
          <w:lang w:val="en-US"/>
        </w:rPr>
        <w:t>.  With organic inputs, quality parameters—including head rice recovery, amylose content, and fragrance compounds (2-acetyl-1-pyrroline)—showed gains of 5–12%.  Long-term studies showed that, under organic amendment application, yield stability rose while year-to- year fluctuations were lowered relative to conventional management (Gupta et al., 2020).</w:t>
      </w:r>
    </w:p>
    <w:p w14:paraId="47737F76" w14:textId="77777777" w:rsidR="00600750" w:rsidRPr="00993C81" w:rsidRDefault="00251B02" w:rsidP="00AE2BB7">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4.6 Economic Considerations and Constraints</w:t>
      </w:r>
    </w:p>
    <w:p w14:paraId="34EDBE70"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251B02">
        <w:rPr>
          <w:rFonts w:asciiTheme="majorBidi" w:hAnsiTheme="majorBidi" w:cstheme="majorBidi"/>
          <w:sz w:val="24"/>
          <w:szCs w:val="24"/>
          <w:lang w:val="en-US"/>
        </w:rPr>
        <w:t xml:space="preserve">the clear agronomic benefits, economic factors influence the adoption of organic amendments. Transportation and application costs can be substantial, particularly for bulky amendments </w:t>
      </w:r>
      <w:r w:rsidRPr="00993C81">
        <w:rPr>
          <w:rFonts w:asciiTheme="majorBidi" w:hAnsiTheme="majorBidi" w:cstheme="majorBidi"/>
          <w:sz w:val="24"/>
          <w:szCs w:val="24"/>
          <w:lang w:val="en-US"/>
        </w:rPr>
        <w:t xml:space="preserve">such as FYM, with additional expenses of US$150-250/ha reported by </w:t>
      </w:r>
      <w:proofErr w:type="spellStart"/>
      <w:r w:rsidRPr="00993C81">
        <w:rPr>
          <w:rFonts w:asciiTheme="majorBidi" w:hAnsiTheme="majorBidi" w:cstheme="majorBidi"/>
          <w:sz w:val="24"/>
          <w:szCs w:val="24"/>
          <w:lang w:val="en-US"/>
        </w:rPr>
        <w:t>Kakraliya</w:t>
      </w:r>
      <w:proofErr w:type="spellEnd"/>
      <w:r w:rsidRPr="00993C81">
        <w:rPr>
          <w:rFonts w:asciiTheme="majorBidi" w:hAnsiTheme="majorBidi" w:cstheme="majorBidi"/>
          <w:sz w:val="24"/>
          <w:szCs w:val="24"/>
          <w:lang w:val="en-US"/>
        </w:rPr>
        <w:t xml:space="preserve"> et al. (2018). </w:t>
      </w:r>
      <w:r w:rsidRPr="00251B02">
        <w:rPr>
          <w:rFonts w:asciiTheme="majorBidi" w:hAnsiTheme="majorBidi" w:cstheme="majorBidi"/>
          <w:sz w:val="24"/>
          <w:szCs w:val="24"/>
          <w:lang w:val="en-US"/>
        </w:rPr>
        <w:t xml:space="preserve">The </w:t>
      </w:r>
      <w:r w:rsidRPr="00993C81">
        <w:rPr>
          <w:rFonts w:asciiTheme="majorBidi" w:hAnsiTheme="majorBidi" w:cstheme="majorBidi"/>
          <w:sz w:val="24"/>
          <w:szCs w:val="24"/>
          <w:lang w:val="en-US"/>
        </w:rPr>
        <w:t xml:space="preserve">limited availability of </w:t>
      </w:r>
      <w:r w:rsidRPr="00251B02">
        <w:rPr>
          <w:rFonts w:asciiTheme="majorBidi" w:hAnsiTheme="majorBidi" w:cstheme="majorBidi"/>
          <w:sz w:val="24"/>
          <w:szCs w:val="24"/>
          <w:lang w:val="en-US"/>
        </w:rPr>
        <w:t>high-quality organic inputs in sufficient quantities presents a significant constraint, particularly in regions where competing uses exist for crop residues and animal waste (Jat et al., 2020). Labor requirements for application increase production costs, although these may be offset by yield improvements and reduced inorganic fertilizer needs in integrated systems (Singh et al., 2021).</w:t>
      </w:r>
    </w:p>
    <w:p w14:paraId="1FAFB01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 Microbial Inoculants for Soil Health Enhancement</w:t>
      </w:r>
    </w:p>
    <w:p w14:paraId="320367A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5.1 Types and Functions of Microbial Inoculants</w:t>
      </w:r>
    </w:p>
    <w:p w14:paraId="47AC50D4"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Microbial inoculants represent a promising category of biological interventions to enhance soil health and crop productivity.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 xml:space="preserve">major categories include nitrogen-fixing bacteria (e.g.,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and Azotobacter), phosphate-solubilizing microorganisms (e.g., Bacillus and Pseudomonas), arbuscular mycorrhizal fungi, plant growth-promoting rhizobacteria (PGPR), and decomposer consortia. These organisms perform diverse functions including biological nitrogen fixation, nutrient solubilization, plant hormone production, and </w:t>
      </w:r>
      <w:r w:rsidRPr="00993C81">
        <w:rPr>
          <w:rFonts w:ascii="Times New Roman" w:eastAsia="Calibri" w:hAnsi="Times New Roman" w:cs="Times New Roman"/>
          <w:sz w:val="24"/>
          <w:szCs w:val="24"/>
          <w:lang w:val="en-US"/>
        </w:rPr>
        <w:t>pathogen suppression of pathogens (Gouda et al., 2018; Rai et al., 2020).</w:t>
      </w:r>
    </w:p>
    <w:p w14:paraId="38A5A2B8"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5.2 Impact on Nutrient Cycling and Availability</w:t>
      </w:r>
    </w:p>
    <w:p w14:paraId="45602E2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Microbial inoculants significantly influence </w:t>
      </w:r>
      <w:r w:rsidRPr="00993C81">
        <w:rPr>
          <w:rFonts w:ascii="Times New Roman" w:eastAsia="Calibri" w:hAnsi="Times New Roman" w:cs="Times New Roman"/>
          <w:sz w:val="24"/>
          <w:szCs w:val="24"/>
          <w:lang w:val="en-US"/>
        </w:rPr>
        <w:t xml:space="preserve">the nutrient dynamics in basmati rice systems. Field experiments by Rai et al. (2020) demonstrated that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application contributed 20-35 kg N/ha through biological nitrogen fixation, representing 15-25% of </w:t>
      </w:r>
      <w:r w:rsidRPr="00993C81">
        <w:rPr>
          <w:rFonts w:ascii="Times New Roman" w:eastAsia="Calibri" w:hAnsi="Times New Roman" w:cs="Times New Roman"/>
          <w:sz w:val="24"/>
          <w:szCs w:val="24"/>
          <w:lang w:val="en-US"/>
        </w:rPr>
        <w:t>the crop nitrogen requirements. Phosphate-solubilizing bacteria increase</w:t>
      </w:r>
      <w:r w:rsidRPr="00993C81">
        <w:rPr>
          <w:rFonts w:asciiTheme="majorBidi" w:hAnsiTheme="majorBidi" w:cstheme="majorBidi"/>
          <w:sz w:val="24"/>
          <w:szCs w:val="24"/>
          <w:lang w:val="en-US"/>
        </w:rPr>
        <w:t xml:space="preserve"> available phosphorus by 15-30% through </w:t>
      </w:r>
      <w:r w:rsidRPr="00993C81">
        <w:rPr>
          <w:rFonts w:ascii="Times New Roman" w:eastAsia="Calibri" w:hAnsi="Times New Roman" w:cs="Times New Roman"/>
          <w:sz w:val="24"/>
          <w:szCs w:val="24"/>
          <w:lang w:val="en-US"/>
        </w:rPr>
        <w:t xml:space="preserve">the solubilization of bound soil phosphorus forms (Sharma et al., 2019). Mycorrhizal inoculation enhanced nutrient uptake, particularly phosphorus, with colonized plants showing 20-40% higher P uptake </w:t>
      </w:r>
      <w:r w:rsidRPr="00993C81">
        <w:rPr>
          <w:rFonts w:asciiTheme="majorBidi" w:hAnsiTheme="majorBidi" w:cstheme="majorBidi"/>
          <w:sz w:val="24"/>
          <w:szCs w:val="24"/>
          <w:lang w:val="en-US"/>
        </w:rPr>
        <w:t>than non-colonized plants (Singh et al., 2020).</w:t>
      </w:r>
    </w:p>
    <w:p w14:paraId="15D883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5.3 Effects on Soil Biological Properties</w:t>
      </w:r>
    </w:p>
    <w:p w14:paraId="2E3AFD08"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Inoculant application</w:t>
      </w:r>
      <w:r w:rsidRPr="00993C81">
        <w:rPr>
          <w:rFonts w:ascii="Times New Roman" w:eastAsia="Calibri" w:hAnsi="Times New Roman" w:cs="Times New Roman"/>
          <w:sz w:val="24"/>
          <w:szCs w:val="24"/>
          <w:lang w:val="en-US"/>
        </w:rPr>
        <w:t>s enhance</w:t>
      </w:r>
      <w:r w:rsidRPr="00993C81">
        <w:rPr>
          <w:rFonts w:asciiTheme="majorBidi" w:hAnsiTheme="majorBidi" w:cstheme="majorBidi"/>
          <w:sz w:val="24"/>
          <w:szCs w:val="24"/>
          <w:lang w:val="en-US"/>
        </w:rPr>
        <w:t xml:space="preserve"> broader soil biological health indicators. Microbial biomass increased by 25-45% following PGPR consortium application in field trials across multiple locations (Bhushan et al., 2019). Enzyme activity was significant</w:t>
      </w:r>
      <w:r w:rsidRPr="00993C81">
        <w:rPr>
          <w:rFonts w:ascii="Times New Roman" w:eastAsia="Calibri" w:hAnsi="Times New Roman" w:cs="Times New Roman"/>
          <w:sz w:val="24"/>
          <w:szCs w:val="24"/>
          <w:lang w:val="en-US"/>
        </w:rPr>
        <w:t>ly enhance</w:t>
      </w:r>
      <w:r w:rsidRPr="00993C81">
        <w:rPr>
          <w:rFonts w:asciiTheme="majorBidi" w:hAnsiTheme="majorBidi" w:cstheme="majorBidi"/>
          <w:sz w:val="24"/>
          <w:szCs w:val="24"/>
          <w:lang w:val="en-US"/>
        </w:rPr>
        <w:t>d, with dehydrogenase, acid phosphatase, and β-glucosidase increasing by 30-60% following biofertilizer application (Kumar et al., 2018). Functional diversity indices improve with regular inoculation, reflecting enhanced soil ecosystem functioning (Gouda et al., 2018).</w:t>
      </w:r>
    </w:p>
    <w:p w14:paraId="2809E2B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5.4 Impact on Plant Growth, Yield, and Stress Tolerance</w:t>
      </w:r>
    </w:p>
    <w:p w14:paraId="1E4B52E9"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Microbial inoculants positively influence</w:t>
      </w:r>
      <w:r w:rsidRPr="00993C81">
        <w:rPr>
          <w:rFonts w:ascii="Times New Roman" w:eastAsia="Calibri" w:hAnsi="Times New Roman" w:cs="Times New Roman"/>
          <w:sz w:val="24"/>
          <w:szCs w:val="24"/>
          <w:lang w:val="en-US"/>
        </w:rPr>
        <w:t xml:space="preserve">d basmati rice performance across multiple parameters. A meta-analysis of 42 studies by Singh et al. (2021) revealed an average yield increases of 5-12% with single-strain inoculants and 10-20% with multi-strain consortia compared to uninoculated controls. The </w:t>
      </w:r>
      <w:r w:rsidRPr="00993C81">
        <w:rPr>
          <w:rFonts w:asciiTheme="majorBidi" w:hAnsiTheme="majorBidi" w:cstheme="majorBidi"/>
          <w:sz w:val="24"/>
          <w:szCs w:val="24"/>
          <w:lang w:val="en-US"/>
        </w:rPr>
        <w:t>root architecture showed significant improvements, with 15-30% increases in root length, volume, and surface area following PGPR application (Rana et al., 2020). Stress tolerance, particularly against drought and salinity, improved substantially, with inoculated plants maintaining 15-25% higher yields under stress conditions than uninoculated plants (Gupta et al., 2019).</w:t>
      </w:r>
    </w:p>
    <w:p w14:paraId="4AB8729C"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5.5 Integration with Other Management Practices</w:t>
      </w:r>
    </w:p>
    <w:p w14:paraId="2111ACD5"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The effectiveness of microbial inoculants depends significantly on their integration into complementary management practices. Combined application with organic amendments showed synergistic effects, with microbial populations established more effectively in organically enriched soils (Kumar et al., 2018). Integration with reduced inorganic fertilizer rates </w:t>
      </w:r>
      <w:r w:rsidRPr="00993C81">
        <w:rPr>
          <w:rFonts w:ascii="Times New Roman" w:eastAsia="Calibri" w:hAnsi="Times New Roman" w:cs="Times New Roman"/>
          <w:sz w:val="24"/>
          <w:szCs w:val="24"/>
          <w:lang w:val="en-US"/>
        </w:rPr>
        <w:t>has demonstrated optimal outcomes, with 75% recommended NPK + biofertilizers achieving yields equivalent to or higher than 100% NPK alone (Rai et al., 2020). Conservation agriculture practices enhance</w:t>
      </w:r>
      <w:r w:rsidRPr="00993C81">
        <w:rPr>
          <w:rFonts w:asciiTheme="majorBidi" w:hAnsiTheme="majorBidi" w:cstheme="majorBidi"/>
          <w:sz w:val="24"/>
          <w:szCs w:val="24"/>
          <w:lang w:val="en-US"/>
        </w:rPr>
        <w:t xml:space="preserve"> inoculant effectiveness, with reduced tillage systems supporting 40-70% higher inoculant survival and colonization rates compared to conventional tillage (Sharma et al., 2019).</w:t>
      </w:r>
    </w:p>
    <w:p w14:paraId="6E1B90A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 Precision Nutrient Management Technologies</w:t>
      </w:r>
    </w:p>
    <w:p w14:paraId="3289B4A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6.1 Principles and Components of Precision Nutrient Management</w:t>
      </w:r>
    </w:p>
    <w:p w14:paraId="67E558D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Precision nutrient management (PNM) involves tailoring </w:t>
      </w:r>
      <w:r w:rsidRPr="00993C81">
        <w:rPr>
          <w:rFonts w:ascii="Times New Roman" w:eastAsia="Calibri" w:hAnsi="Times New Roman" w:cs="Times New Roman"/>
          <w:sz w:val="24"/>
          <w:szCs w:val="24"/>
          <w:lang w:val="en-US"/>
        </w:rPr>
        <w:t xml:space="preserve">the nutrient application (type, rate, timing, and placement) according to site-specific requirements, crop demand, and environmental conditions. The </w:t>
      </w:r>
      <w:r w:rsidRPr="00993C81">
        <w:rPr>
          <w:rFonts w:asciiTheme="majorBidi" w:hAnsiTheme="majorBidi" w:cstheme="majorBidi"/>
          <w:sz w:val="24"/>
          <w:szCs w:val="24"/>
          <w:lang w:val="en-US"/>
        </w:rPr>
        <w:t xml:space="preserve">key components include soil and plant testing, decision support tools, variable rate technology, and real-time monitoring systems (Ladha et al., 2016; Balyan et al., 2019). </w:t>
      </w:r>
      <w:r w:rsidRPr="00993C81">
        <w:rPr>
          <w:rFonts w:ascii="Times New Roman" w:eastAsia="Calibri" w:hAnsi="Times New Roman" w:cs="Times New Roman"/>
          <w:sz w:val="24"/>
          <w:szCs w:val="24"/>
          <w:lang w:val="en-US"/>
        </w:rPr>
        <w:t>The PNM represents a shift from blanket recommendations to targeted interventions that optimize nutrient use efficiency (NUE) while minimizing environmental impacts.</w:t>
      </w:r>
    </w:p>
    <w:p w14:paraId="648E23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6.2 Soil and Plant Testing Approaches</w:t>
      </w:r>
    </w:p>
    <w:p w14:paraId="3C05CDB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Advancements in testing methodologies have enhanced the precision of nutrient recommendation. Conventional soil testing has evolved with the integration of geospatial technologies, allowing for </w:t>
      </w:r>
      <w:r w:rsidRPr="00993C81">
        <w:rPr>
          <w:rFonts w:ascii="Times New Roman" w:eastAsia="Calibri" w:hAnsi="Times New Roman" w:cs="Times New Roman"/>
          <w:sz w:val="24"/>
          <w:szCs w:val="24"/>
          <w:lang w:val="en-US"/>
        </w:rPr>
        <w:t>the field mapping of nutrient variability (Singh et al., 2019). Plant-based diagnostic tools, including leaf color charts (LCC) for nitrogen management, have demonstrated effectiveness in basmati rice, with farmers achieving a 15-20% reduction in N application while maintaining yields (Ladha et al., 2016). Sensor-based approaches, including chlorophyll meters (SPAD) and canopy sensors, enable real-time assessment of crop nutritional status, allowing for responsive management decisions (Balyan et al., 2019).</w:t>
      </w:r>
    </w:p>
    <w:p w14:paraId="45B18D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6.3 Decision Support Systems and Tools</w:t>
      </w:r>
    </w:p>
    <w:p w14:paraId="479F33B0"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Various decision support tools have been developed</w:t>
      </w:r>
      <w:r w:rsidRPr="00993C81">
        <w:rPr>
          <w:rFonts w:ascii="Times New Roman" w:eastAsia="Calibri" w:hAnsi="Times New Roman" w:cs="Times New Roman"/>
          <w:sz w:val="24"/>
          <w:szCs w:val="24"/>
          <w:lang w:val="en-US"/>
        </w:rPr>
        <w:t xml:space="preserve">, specifically for basmati rice systems. The Nutrient Expert® for Rice, evaluated across 245 on-farm trials by </w:t>
      </w:r>
      <w:proofErr w:type="spellStart"/>
      <w:r w:rsidRPr="00993C81">
        <w:rPr>
          <w:rFonts w:asciiTheme="majorBidi" w:hAnsiTheme="majorBidi" w:cstheme="majorBidi"/>
          <w:sz w:val="24"/>
          <w:szCs w:val="24"/>
          <w:lang w:val="en-US"/>
        </w:rPr>
        <w:t>Pampolino</w:t>
      </w:r>
      <w:proofErr w:type="spellEnd"/>
      <w:r w:rsidRPr="00993C81">
        <w:rPr>
          <w:rFonts w:asciiTheme="majorBidi" w:hAnsiTheme="majorBidi" w:cstheme="majorBidi"/>
          <w:sz w:val="24"/>
          <w:szCs w:val="24"/>
          <w:lang w:val="en-US"/>
        </w:rPr>
        <w:t xml:space="preserve"> et al. (2019), generated field-specific recommendations that increased yields by 0.4-0.7 t/ha while reducing fertilizer use by 15-30% compared to farmers' practice. </w:t>
      </w:r>
      <w:r w:rsidRPr="00993C81">
        <w:rPr>
          <w:rFonts w:ascii="Times New Roman" w:eastAsia="Calibri" w:hAnsi="Times New Roman" w:cs="Times New Roman"/>
          <w:sz w:val="24"/>
          <w:szCs w:val="24"/>
          <w:lang w:val="en-US"/>
        </w:rPr>
        <w:t xml:space="preserve">The Rice Crop Manager, a web-based advisory tool, improved profitability by US$100-200/ha through optimized nutrient management in field trials across major basmati-growing regions (Sharma et al., 2019). Mobile applications, including </w:t>
      </w:r>
      <w:r w:rsidRPr="00993C81">
        <w:rPr>
          <w:rFonts w:asciiTheme="majorBidi" w:hAnsiTheme="majorBidi" w:cstheme="majorBidi"/>
          <w:sz w:val="24"/>
          <w:szCs w:val="24"/>
          <w:lang w:val="en-US"/>
        </w:rPr>
        <w:t>nutrient manager</w:t>
      </w:r>
      <w:r w:rsidRPr="00993C81">
        <w:rPr>
          <w:rFonts w:ascii="Times New Roman" w:eastAsia="Calibri" w:hAnsi="Times New Roman" w:cs="Times New Roman"/>
          <w:sz w:val="24"/>
          <w:szCs w:val="24"/>
          <w:lang w:val="en-US"/>
        </w:rPr>
        <w:t xml:space="preserve">s for </w:t>
      </w:r>
      <w:r w:rsidRPr="00993C81">
        <w:rPr>
          <w:rFonts w:asciiTheme="majorBidi" w:hAnsiTheme="majorBidi" w:cstheme="majorBidi"/>
          <w:sz w:val="24"/>
          <w:szCs w:val="24"/>
          <w:lang w:val="en-US"/>
        </w:rPr>
        <w:t xml:space="preserve">rice and nutrients, have expanded access to site-specific recommendations with </w:t>
      </w:r>
      <w:r w:rsidRPr="00993C81">
        <w:rPr>
          <w:rFonts w:ascii="Times New Roman" w:eastAsia="Calibri" w:hAnsi="Times New Roman" w:cs="Times New Roman"/>
          <w:sz w:val="24"/>
          <w:szCs w:val="24"/>
          <w:lang w:val="en-US"/>
        </w:rPr>
        <w:t xml:space="preserve">the adoption </w:t>
      </w:r>
      <w:r w:rsidRPr="00993C81">
        <w:rPr>
          <w:rFonts w:asciiTheme="majorBidi" w:hAnsiTheme="majorBidi" w:cstheme="majorBidi"/>
          <w:sz w:val="24"/>
          <w:szCs w:val="24"/>
          <w:lang w:val="en-US"/>
        </w:rPr>
        <w:t>of over 100,000 farmers in India and Pakistan (Singh et al., 2020).</w:t>
      </w:r>
    </w:p>
    <w:p w14:paraId="418EB84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6.4 Variable Rate Technologies</w:t>
      </w:r>
    </w:p>
    <w:p w14:paraId="1B419295"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Variable-rate application technologies enable spatially precise nutrient delivery according to field variability. GPS-guided variable-rate fertilizer applicators demonstrated </w:t>
      </w:r>
      <w:r w:rsidRPr="00993C81">
        <w:rPr>
          <w:rFonts w:ascii="Times New Roman" w:eastAsia="Calibri" w:hAnsi="Times New Roman" w:cs="Times New Roman"/>
          <w:sz w:val="24"/>
          <w:szCs w:val="24"/>
          <w:lang w:val="en-US"/>
        </w:rPr>
        <w:t xml:space="preserve">a 10-25% reduction in fertilizer use while maintaining or improving yields in large-scale field evaluations (Kumar et al., 2019). Drone-based systems for variable rate nitrogen application, tested in 25 commercial basmati fields by Singh et al. (2021), showed a 12-18% improvement in nitrogen use efficiency and an 8-15% reduction in greenhouse gas emissions compared to uniform application. </w:t>
      </w:r>
      <w:r w:rsidRPr="00993C81">
        <w:rPr>
          <w:rFonts w:asciiTheme="majorBidi" w:hAnsiTheme="majorBidi" w:cstheme="majorBidi"/>
          <w:sz w:val="24"/>
          <w:szCs w:val="24"/>
          <w:lang w:val="en-US"/>
        </w:rPr>
        <w:t xml:space="preserve">Although promising, </w:t>
      </w:r>
      <w:r w:rsidRPr="00993C81">
        <w:rPr>
          <w:rFonts w:ascii="Times New Roman" w:eastAsia="Calibri" w:hAnsi="Times New Roman" w:cs="Times New Roman"/>
          <w:sz w:val="24"/>
          <w:szCs w:val="24"/>
          <w:lang w:val="en-US"/>
        </w:rPr>
        <w:t xml:space="preserve">these technologies currently face adoption barriers related to </w:t>
      </w:r>
      <w:r w:rsidRPr="00993C81">
        <w:rPr>
          <w:rFonts w:asciiTheme="majorBidi" w:hAnsiTheme="majorBidi" w:cstheme="majorBidi"/>
          <w:sz w:val="24"/>
          <w:szCs w:val="24"/>
          <w:lang w:val="en-US"/>
        </w:rPr>
        <w:t>cost, technical complexity, and infrastructure requirements, limiting their implementation primarily to larger commercial operations (Balyan et al., 2019).</w:t>
      </w:r>
    </w:p>
    <w:p w14:paraId="3DA116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6.5 Site-Specific Nutrient Management (SSNM)</w:t>
      </w:r>
    </w:p>
    <w:p w14:paraId="67E8109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SSNM represents a knowledge-intensive approach that tailors nutrient management to local conditions</w:t>
      </w:r>
      <w:r w:rsidRPr="00993C81">
        <w:rPr>
          <w:rFonts w:ascii="Times New Roman" w:eastAsia="Calibri" w:hAnsi="Times New Roman" w:cs="Times New Roman"/>
          <w:sz w:val="24"/>
          <w:szCs w:val="24"/>
          <w:lang w:val="en-US"/>
        </w:rPr>
        <w:t xml:space="preserve">, based on the principles of balanced nutrition and demand-driven supply. Long-term evaluation across 215 sites by </w:t>
      </w:r>
      <w:proofErr w:type="spellStart"/>
      <w:r w:rsidRPr="00993C81">
        <w:rPr>
          <w:rFonts w:asciiTheme="majorBidi" w:hAnsiTheme="majorBidi" w:cstheme="majorBidi"/>
          <w:sz w:val="24"/>
          <w:szCs w:val="24"/>
          <w:lang w:val="en-US"/>
        </w:rPr>
        <w:t>Pampolino</w:t>
      </w:r>
      <w:proofErr w:type="spellEnd"/>
      <w:r w:rsidRPr="00993C81">
        <w:rPr>
          <w:rFonts w:asciiTheme="majorBidi" w:hAnsiTheme="majorBidi" w:cstheme="majorBidi"/>
          <w:sz w:val="24"/>
          <w:szCs w:val="24"/>
          <w:lang w:val="en-US"/>
        </w:rPr>
        <w:t xml:space="preserve"> et al. (2019) demonstrated that SSNM increased basmati rice yields by 0.5-0.8 t/ha (10-15%) while improving nitrogen use efficiency by 25-40% compared to conventional practices. Economic analysis revealed benefit-cost ratios of 2.5-3.8 SSNM adoption, with average profit increases of US$150-300/ha (Sharma et al., 2019). Environmental benefits included 20-35% reduction in nitrogen loss through leaching and volatilization, contributing to </w:t>
      </w:r>
      <w:r w:rsidRPr="00993C81">
        <w:rPr>
          <w:rFonts w:ascii="Times New Roman" w:eastAsia="Calibri" w:hAnsi="Times New Roman" w:cs="Times New Roman"/>
          <w:sz w:val="24"/>
          <w:szCs w:val="24"/>
          <w:lang w:val="en-US"/>
        </w:rPr>
        <w:t>a reduced environmental footprint (Kumar et al., 2019).</w:t>
      </w:r>
    </w:p>
    <w:p w14:paraId="4CD0B17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6.6 Impact on Soil Health and Sustainability</w:t>
      </w:r>
    </w:p>
    <w:p w14:paraId="7D3508C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PNM approaches have positive effects on multiple soil-health indicators. Balanced nutrition under SSNM improved soil biological activity, with microbial biomass carbon increasing by 15-25% compared to conventional fertilization (Bhushan et al., 2019). Soil acidification rates decreased under precision management, with pH declines of only 0.1-0.2 units over five years compared to 0.4-0.6 units under farmers' practice (Singh et al., 2020). Nutrient balance studies by Kumar et al. (2019) revealed that PNM reduced negative nutrient balances for potassium and secondary nutrients by 40-60%, contributing to enhanced long-term soil fertility.</w:t>
      </w:r>
    </w:p>
    <w:p w14:paraId="769FBA3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 Climate-Smart Agricultural Practices for Basmati Rice Systems</w:t>
      </w:r>
    </w:p>
    <w:p w14:paraId="68B8126B"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7.1 Water Management Technologies</w:t>
      </w:r>
    </w:p>
    <w:p w14:paraId="78A77A7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Water management represents a critical aspect of climate-smart basmati rice cultivation that addresses both adaptation and mitigation goals. Alternate wetting and drying (AWD), evaluated across 185 on-farm trials by Jain et al. (2019), reduced water use by 20-35% while maintaining yields and decreasing methane emissions by 35-45% compared to continuous flooding. Subsurface drip irrigation systems, </w:t>
      </w:r>
      <w:r w:rsidRPr="00993C81">
        <w:rPr>
          <w:rFonts w:ascii="Times New Roman" w:eastAsia="Calibri" w:hAnsi="Times New Roman" w:cs="Times New Roman"/>
          <w:sz w:val="24"/>
          <w:szCs w:val="24"/>
          <w:lang w:val="en-US"/>
        </w:rPr>
        <w:t>although requiring higher initial investment, demonstrated 40-50% water savings and 10-15% yield improvements in field trials (Kumar et al., 2020). Laser land leveling, implemented across 5,000 ha in basmati-growing regions, improve</w:t>
      </w:r>
      <w:r w:rsidRPr="00993C81">
        <w:rPr>
          <w:rFonts w:asciiTheme="majorBidi" w:hAnsiTheme="majorBidi" w:cstheme="majorBidi"/>
          <w:sz w:val="24"/>
          <w:szCs w:val="24"/>
          <w:lang w:val="en-US"/>
        </w:rPr>
        <w:t>s water distribution efficiency by 15-25% and reduces irrigation requirements by 10-20% (Singh et al., 2021).</w:t>
      </w:r>
    </w:p>
    <w:p w14:paraId="4C133BF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7.2 Modified Crop Establishment Methods</w:t>
      </w:r>
    </w:p>
    <w:p w14:paraId="18F161CF"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Innovative crop establishment approaches offer climate resilience</w:t>
      </w:r>
      <w:r w:rsidRPr="00993C81">
        <w:rPr>
          <w:rFonts w:ascii="Times New Roman" w:eastAsia="Calibri" w:hAnsi="Times New Roman" w:cs="Times New Roman"/>
          <w:sz w:val="24"/>
          <w:szCs w:val="24"/>
          <w:lang w:val="en-US"/>
        </w:rPr>
        <w:t xml:space="preserve">, while enhancing resource efficiency. Direct-seeded rice (DSR) using drill seeding reduced water requirements by 25-35% and greenhouse gas emissions by 20-30% compared </w:t>
      </w:r>
      <w:r w:rsidRPr="00993C81">
        <w:rPr>
          <w:rFonts w:asciiTheme="majorBidi" w:hAnsiTheme="majorBidi" w:cstheme="majorBidi"/>
          <w:sz w:val="24"/>
          <w:szCs w:val="24"/>
          <w:lang w:val="en-US"/>
        </w:rPr>
        <w:t xml:space="preserve">with puddled transplanting in comprehensive evaluations across major basmati-growing regions (Jat et al., 2020).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system of Rice Intensification (SRI), characterized by wider spacing, younger seedling age, and intermittent irrigation, demonstrated 15-25% higher grain yields and 30-40% improved water productivity in adapted basmati varieties (Thakur et al., 2019). These methods also reduce labor requirements by 25-40%, particularly benefiting regions experiencing labor shortages or rising labor costs (Kumar et al., 2020).</w:t>
      </w:r>
    </w:p>
    <w:p w14:paraId="7F41F03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7.3 Heat and Drought Tolerant Varieties</w:t>
      </w:r>
    </w:p>
    <w:p w14:paraId="1FA8E8F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Climate-resilient basmati varieties represent a technological advancement </w:t>
      </w:r>
      <w:r w:rsidRPr="00993C81">
        <w:rPr>
          <w:rFonts w:ascii="Times New Roman" w:eastAsia="Calibri" w:hAnsi="Times New Roman" w:cs="Times New Roman"/>
          <w:sz w:val="24"/>
          <w:szCs w:val="24"/>
          <w:lang w:val="en-US"/>
        </w:rPr>
        <w:t>that address</w:t>
      </w:r>
      <w:r w:rsidRPr="00993C81">
        <w:rPr>
          <w:rFonts w:asciiTheme="majorBidi" w:hAnsiTheme="majorBidi" w:cstheme="majorBidi"/>
          <w:sz w:val="24"/>
          <w:szCs w:val="24"/>
          <w:lang w:val="en-US"/>
        </w:rPr>
        <w:t xml:space="preserve">es increasing climate variability. Heat-tolerant varieties, including Pusa Basmati 1509 and Pusa Basmati 1637, maintained 80-90% of optimal yields when exposed to temperatures exceeding 38°C during flowering, compared to 40-60% yield retention in conventional varieties (Singh et al., 2019). Drought-tolerant basmati cultivars developed through conventional breeding and marker-assisted selection, demonstrated 25-35% higher yields under water-limited conditions while maintaining grain quality parameters (Sandhu et al., 2019). These climate-adapted varieties enable agricultural production in regions </w:t>
      </w:r>
      <w:r w:rsidRPr="00993C81">
        <w:rPr>
          <w:rFonts w:ascii="Times New Roman" w:eastAsia="Calibri" w:hAnsi="Times New Roman" w:cs="Times New Roman"/>
          <w:sz w:val="24"/>
          <w:szCs w:val="24"/>
          <w:lang w:val="en-US"/>
        </w:rPr>
        <w:t>that experienc</w:t>
      </w:r>
      <w:r w:rsidRPr="00993C81">
        <w:rPr>
          <w:rFonts w:asciiTheme="majorBidi" w:hAnsiTheme="majorBidi" w:cstheme="majorBidi"/>
          <w:sz w:val="24"/>
          <w:szCs w:val="24"/>
          <w:lang w:val="en-US"/>
        </w:rPr>
        <w:t>e increased temperature extremes and rainfall variability (Thakur et al., 2019).</w:t>
      </w:r>
    </w:p>
    <w:p w14:paraId="2DFDF8C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7.4 Greenhouse Gas Mitigation Strategies</w:t>
      </w:r>
    </w:p>
    <w:p w14:paraId="033D310D"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Multiple approaches have demonstrated </w:t>
      </w:r>
      <w:r w:rsidRPr="00993C81">
        <w:rPr>
          <w:rFonts w:ascii="Times New Roman" w:eastAsia="Calibri" w:hAnsi="Times New Roman" w:cs="Times New Roman"/>
          <w:sz w:val="24"/>
          <w:szCs w:val="24"/>
          <w:lang w:val="en-US"/>
        </w:rPr>
        <w:t>their effectiveness in reducing greenhouse gas emissions from basmati rice fields. Mid-season drainage reduce</w:t>
      </w:r>
      <w:r w:rsidRPr="00993C81">
        <w:rPr>
          <w:rFonts w:asciiTheme="majorBidi" w:hAnsiTheme="majorBidi" w:cstheme="majorBidi"/>
          <w:sz w:val="24"/>
          <w:szCs w:val="24"/>
          <w:lang w:val="en-US"/>
        </w:rPr>
        <w:t>s methane emissions by 35-60% while potentially increasing yields by 4-8% through improved root development and reduced toxic soil conditions (Jain et al., 2019). Nitrification inhibitors, including neem-coated urea, decreased nitrous oxide emissions by 20-35% and improved nitrogen use efficiency by 15-25% in field evaluations (Kumar et al., 2020). Biochar application at 5-10 t/ha reduced overall greenhouse gas emissions by 25-40% while sequestering carbon and improving soil physical properties (Singh et al., 2021).</w:t>
      </w:r>
    </w:p>
    <w:p w14:paraId="5D8F7BE3"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7.5 Weather Forecasting and Climate Information Services</w:t>
      </w:r>
    </w:p>
    <w:p w14:paraId="6490AE3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 information services enhance decision making under increasing climate uncertainty. Weather-based advisories delivered through mobile applications enable farmers to adjust planting dates, irrigation scheduling, and pest management operations, reducing climate-related losses by 15-30% according to a survey of 1,200 basmati growers (Jain et al., 2019). Seasonal forecasts integrated with crop growth models allow for strategic adjustments in variety selection and resource allocation, </w:t>
      </w:r>
      <w:r w:rsidRPr="00993C81">
        <w:rPr>
          <w:rFonts w:ascii="Times New Roman" w:eastAsia="Calibri" w:hAnsi="Times New Roman" w:cs="Times New Roman"/>
          <w:sz w:val="24"/>
          <w:szCs w:val="24"/>
          <w:lang w:val="en-US"/>
        </w:rPr>
        <w:t>thereby improving resilience to seasonal anomalies (Kumar et al., 2020). Early warning systems for extreme events, including heat waves and heavy rainfall, reduce</w:t>
      </w:r>
      <w:r w:rsidRPr="00993C81">
        <w:rPr>
          <w:rFonts w:asciiTheme="majorBidi" w:hAnsiTheme="majorBidi" w:cstheme="majorBidi"/>
          <w:sz w:val="24"/>
          <w:szCs w:val="24"/>
          <w:lang w:val="en-US"/>
        </w:rPr>
        <w:t xml:space="preserve"> crop damage by 20-40% when preventive measures are implemented based on alerts (Singh et al., 2021).</w:t>
      </w:r>
    </w:p>
    <w:p w14:paraId="1D77B93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7.6 Economic and Adoption Considerations</w:t>
      </w:r>
    </w:p>
    <w:p w14:paraId="150A236B"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the clear biophysical benefits, economic factors significantly influence the adoption of climate-smart practices. Cost-benefit analyses by Jat et al. (2020) revealed that water-saving technologies required initial investments of US$200-500/ha but generated positive returns within to 1-3 years through reduced input costs and yield improvements. Access to credit, technical assistance, and risk management instruments (including weather-based insurance) has significantly increased adoption rates, with insured farmers 30-50% more likely to implement climate-smart practices (Kumar et al., 2020). Policy support</w:t>
      </w:r>
      <w:r w:rsidRPr="00993C81">
        <w:rPr>
          <w:rFonts w:asciiTheme="majorBidi" w:hAnsiTheme="majorBidi" w:cstheme="majorBidi"/>
          <w:sz w:val="24"/>
          <w:szCs w:val="24"/>
          <w:lang w:val="en-US"/>
        </w:rPr>
        <w:t xml:space="preserve"> includes subsidies for resource-conserving equipment and premium prices for sustainably produced basmati, enhanced economic viability</w:t>
      </w:r>
      <w:r w:rsidRPr="00993C81">
        <w:rPr>
          <w:rFonts w:ascii="Times New Roman" w:eastAsia="Calibri" w:hAnsi="Times New Roman" w:cs="Times New Roman"/>
          <w:sz w:val="24"/>
          <w:szCs w:val="24"/>
          <w:lang w:val="en-US"/>
        </w:rPr>
        <w:t>, and accelerated adoption among smallholder farmers (Singh et al., 2021).</w:t>
      </w:r>
    </w:p>
    <w:p w14:paraId="40FD739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 Integration of Multiple Technologies for Maximized Benefits</w:t>
      </w:r>
    </w:p>
    <w:p w14:paraId="56478E9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8.1 Complementary and Synergistic Effects</w:t>
      </w:r>
    </w:p>
    <w:p w14:paraId="1237106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Research has demonstrated that </w:t>
      </w:r>
      <w:r w:rsidRPr="00993C81">
        <w:rPr>
          <w:rFonts w:ascii="Times New Roman" w:eastAsia="Calibri" w:hAnsi="Times New Roman" w:cs="Times New Roman"/>
          <w:sz w:val="24"/>
          <w:szCs w:val="24"/>
          <w:lang w:val="en-US"/>
        </w:rPr>
        <w:t>the integration of multiple sustainable technologies produces effects that exceed</w:t>
      </w:r>
      <w:r w:rsidRPr="00993C81">
        <w:rPr>
          <w:rFonts w:asciiTheme="majorBidi" w:hAnsiTheme="majorBidi" w:cstheme="majorBidi"/>
          <w:sz w:val="24"/>
          <w:szCs w:val="24"/>
          <w:lang w:val="en-US"/>
        </w:rPr>
        <w:t xml:space="preserve"> the sum of individual interventions. A comprehensive five-year trial by Jat et al. (2020) combining conservation agriculture, precision nutrient management, and improved water management increased yields by 15-25% and net profits by US$300-450/ha, compared to 5-10% yield improvements and US$100-200/ha profit increases with individual technologies. Soil health indicators, including SOC, aggregate stability, and microbial biomass, showed 40-80% greater improvements under integrated approaches than under single-technology interventions (Sharma et al., 2019).</w:t>
      </w:r>
    </w:p>
    <w:p w14:paraId="657DF4F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8.2 Systems Optimization Approaches</w:t>
      </w:r>
    </w:p>
    <w:p w14:paraId="2C2ACF7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Holistic system optimization frameworks have emerged to identify </w:t>
      </w:r>
      <w:r w:rsidRPr="00993C81">
        <w:rPr>
          <w:rFonts w:ascii="Times New Roman" w:eastAsia="Calibri" w:hAnsi="Times New Roman" w:cs="Times New Roman"/>
          <w:sz w:val="24"/>
          <w:szCs w:val="24"/>
          <w:lang w:val="en-US"/>
        </w:rPr>
        <w:t>the optimal technology combinations for specific contexts. The Sustainable Rice Platform (SRP), implemented across 35 basmati-growing sites, utilize</w:t>
      </w:r>
      <w:r w:rsidRPr="00993C81">
        <w:rPr>
          <w:rFonts w:asciiTheme="majorBidi" w:hAnsiTheme="majorBidi" w:cstheme="majorBidi"/>
          <w:sz w:val="24"/>
          <w:szCs w:val="24"/>
          <w:lang w:val="en-US"/>
        </w:rPr>
        <w:t xml:space="preserve">s </w:t>
      </w:r>
      <w:r w:rsidRPr="00993C81">
        <w:rPr>
          <w:rFonts w:ascii="Times New Roman" w:eastAsia="Calibri" w:hAnsi="Times New Roman" w:cs="Times New Roman"/>
          <w:sz w:val="24"/>
          <w:szCs w:val="24"/>
          <w:lang w:val="en-US"/>
        </w:rPr>
        <w:t>a multi-criteria assessment to develop location-specific technology packages that improve</w:t>
      </w:r>
      <w:r w:rsidRPr="00993C81">
        <w:rPr>
          <w:rFonts w:asciiTheme="majorBidi" w:hAnsiTheme="majorBidi" w:cstheme="majorBidi"/>
          <w:sz w:val="24"/>
          <w:szCs w:val="24"/>
          <w:lang w:val="en-US"/>
        </w:rPr>
        <w:t xml:space="preserve"> resource use efficiency by 30-50% while enhancing profitability by 25-40% (Sharma et al., 2021). Sustainable intensification assessment frameworks applied by Singh et al. (2020) across 150 farms identified context-specific technology combinations that simultaneously improved productivity, profitability, environmental performance, and social acceptability.</w:t>
      </w:r>
    </w:p>
    <w:p w14:paraId="0165E31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8.3 Case Studies of Successful Integration</w:t>
      </w:r>
    </w:p>
    <w:p w14:paraId="3CC6DC6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Several documented cases illustrate successful technological integration in basmati rice systems. In Punjab, India, a farmer network implementing zero tillage, direct seeding, SRP-based nutrient management, and AWD irrigation achieved 25-35% cost reduction and 15-20% yield increases</w:t>
      </w:r>
      <w:r w:rsidRPr="00993C81">
        <w:rPr>
          <w:rFonts w:ascii="Times New Roman" w:eastAsia="Calibri" w:hAnsi="Times New Roman" w:cs="Times New Roman"/>
          <w:sz w:val="24"/>
          <w:szCs w:val="24"/>
          <w:lang w:val="en-US"/>
        </w:rPr>
        <w:t xml:space="preserve">, while reducing water use by 30-40% and greenhouse gas emissions by 25-35% over five years (Kumar et al., 2019). In Haryana, India, an integrated approach combining green manuring, PGPR inoculation, and precision nutrient management resulted in 12-18% yield enhancement, 40-60% improvement in soil biological indicators, and 20-30% higher nutrient use efficiency </w:t>
      </w:r>
      <w:r w:rsidRPr="00993C81">
        <w:rPr>
          <w:rFonts w:asciiTheme="majorBidi" w:hAnsiTheme="majorBidi" w:cstheme="majorBidi"/>
          <w:sz w:val="24"/>
          <w:szCs w:val="24"/>
          <w:lang w:val="en-US"/>
        </w:rPr>
        <w:t>than conventional practices (Bhushan et al., 2019).</w:t>
      </w:r>
    </w:p>
    <w:p w14:paraId="340221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8.4 Trade-offs and Optimization Strategies</w:t>
      </w:r>
    </w:p>
    <w:p w14:paraId="50CB2441"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 xml:space="preserve">the synergistic potential, integration necessitates </w:t>
      </w:r>
      <w:r w:rsidRPr="00993C81">
        <w:rPr>
          <w:rFonts w:asciiTheme="majorBidi" w:hAnsiTheme="majorBidi" w:cstheme="majorBidi"/>
          <w:sz w:val="24"/>
          <w:szCs w:val="24"/>
          <w:lang w:val="en-US"/>
        </w:rPr>
        <w:t>the management of trade-offs between competing objectives. Multi-objective optimization models developed by Singh et al. (2021) identified Pareto-optimal technology combinations that balance productivity, profitability, resource efficiency, and greenhouse gas mitigation according to stakeholder preferences and constraints. Decision support tools incorporating multiple sustainability dimensions, including the Sustainable Intensification Assessment Framework and the SRP Performance Indicators, enable contextually appropriate technology selection and adaptation (Sharma et al., 2021).</w:t>
      </w:r>
    </w:p>
    <w:p w14:paraId="1C3AB0C6"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8.5 Barriers to Integrated Adoption</w:t>
      </w:r>
    </w:p>
    <w:p w14:paraId="129C69A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Several factors limit integrated technology adoption despite </w:t>
      </w:r>
      <w:r w:rsidRPr="00993C81">
        <w:rPr>
          <w:rFonts w:ascii="Times New Roman" w:eastAsia="Calibri" w:hAnsi="Times New Roman" w:cs="Times New Roman"/>
          <w:sz w:val="24"/>
          <w:szCs w:val="24"/>
          <w:lang w:val="en-US"/>
        </w:rPr>
        <w:t xml:space="preserve">the demonstrated benefits. Knowledge intensity represents a significant barrier, with integrated approaches requiring substantial technical understanding and management skills compared </w:t>
      </w:r>
      <w:r w:rsidRPr="00993C81">
        <w:rPr>
          <w:rFonts w:asciiTheme="majorBidi" w:hAnsiTheme="majorBidi" w:cstheme="majorBidi"/>
          <w:sz w:val="24"/>
          <w:szCs w:val="24"/>
          <w:lang w:val="en-US"/>
        </w:rPr>
        <w:t>with conventional practices (Jat et al., 2020). Initial investment requirements, including equipment, inputs, and transition costs, pose financial challenges, particularly for resource-constrained smallholders (Kumar et al., 2019). Risk perception influences adoption decisions, with farmers often hesitant to implement multiple simultaneous changes owing to uncertainty regarding performance under local conditions (Singh et al., 2021).</w:t>
      </w:r>
    </w:p>
    <w:p w14:paraId="158D2D3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9. Knowledge Gaps and Research Limitations</w:t>
      </w:r>
    </w:p>
    <w:p w14:paraId="640B7343" w14:textId="77777777" w:rsidR="00BA0D80" w:rsidRPr="00993C81" w:rsidRDefault="00251B02" w:rsidP="00BA0D80">
      <w:pPr>
        <w:jc w:val="both"/>
        <w:rPr>
          <w:rFonts w:asciiTheme="majorBidi" w:hAnsiTheme="majorBidi" w:cstheme="majorBidi"/>
          <w:sz w:val="24"/>
          <w:szCs w:val="24"/>
          <w:lang w:val="en-US"/>
        </w:rPr>
      </w:pPr>
      <w:r w:rsidRPr="00993C81">
        <w:rPr>
          <w:rFonts w:asciiTheme="majorBidi" w:hAnsiTheme="majorBidi" w:cstheme="majorBidi"/>
          <w:sz w:val="24"/>
          <w:szCs w:val="24"/>
        </w:rPr>
        <w:t>Despite significant advances in sustainable technologies for basmati rice systems, several critical research limitations constrain the evidence-base</w:t>
      </w:r>
      <w:r w:rsidRPr="00993C81">
        <w:rPr>
          <w:rFonts w:ascii="Times New Roman" w:eastAsia="Calibri" w:hAnsi="Times New Roman" w:cs="Times New Roman"/>
          <w:sz w:val="24"/>
          <w:szCs w:val="24"/>
        </w:rPr>
        <w:t>d and technology adoption. Methodological constraints, including predominantly short-term experimental timeframes (1-3 years), inconsistent soil health assessment protocols, and limited sampling depths focusing primarily on topsoil (0-15 cm), hinder a comprehensive understanding of long-term sustainability impacts (Singh et al., 2020; Kumar et al., 2019; Bhushan et al., 2019). Geographic imbalances in research distribution, with over 70% of studies concentrated in northwestern India, while the eastern regions, Pakistan, and Nepal remain underrepresented, limiting the understanding of technology performance across diverse agroecological contexts (Sharma et al., 2021; Jat et al., 2020). Economic analyses frequently overlook comprehensive cost-benefit evaluations that incorporate both short-term transition costs and long-term ecosystem service benefits, while socioeconomic factors influencing adoption decisions</w:t>
      </w:r>
      <w:r w:rsidRPr="00993C81">
        <w:rPr>
          <w:rFonts w:asciiTheme="majorBidi" w:hAnsiTheme="majorBidi" w:cstheme="majorBidi"/>
          <w:sz w:val="24"/>
          <w:szCs w:val="24"/>
        </w:rPr>
        <w:t>, including gender dynamics, land tenure arrangements, and resource access, receive inadequate consideration (Singh et al., 2021; Kumar et al., 2019). The interface between scientific innovations and traditional knowledge systems represents an underexplored domain with limited documentation and integration of indigenous soil management practices and farmer-developed adaptations into formal research frameworks (Sharma et al., 2021; Bhushan et al., 2019). Technology diffusion research shows significant gaps in understanding adoption determinants beyond technical performance, such as social networks, cultural norms, and risk perceptions, while scaling mechanisms lack rigorous comparative evaluation</w:t>
      </w:r>
      <w:r w:rsidRPr="00993C81">
        <w:rPr>
          <w:rFonts w:ascii="Times New Roman" w:eastAsia="Calibri" w:hAnsi="Times New Roman" w:cs="Times New Roman"/>
          <w:sz w:val="24"/>
          <w:szCs w:val="24"/>
        </w:rPr>
        <w:t xml:space="preserve">s to identify context-appropriate strategies for diverse farmer populations (Singh et al., 2020; Jat et al., 2020). Finally, policy and institutional dimensions, including subsidy structures, regulatory environments, market incentives, and institutional arrangements supporting technology diffusion, remain inadequately researched despite their critical importance </w:t>
      </w:r>
      <w:r w:rsidRPr="00993C81">
        <w:rPr>
          <w:rFonts w:asciiTheme="majorBidi" w:hAnsiTheme="majorBidi" w:cstheme="majorBidi"/>
          <w:sz w:val="24"/>
          <w:szCs w:val="24"/>
        </w:rPr>
        <w:t xml:space="preserve">in enabling widespread transition to sustainable basmati production systems (Sharma et al., 2021; Kumar et al., 2019). </w:t>
      </w:r>
    </w:p>
    <w:p w14:paraId="2651AF9A" w14:textId="77777777" w:rsidR="00BA0D80" w:rsidRPr="00993C81" w:rsidRDefault="00251B02" w:rsidP="00BA0D8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10. Future Research Directions</w:t>
      </w:r>
    </w:p>
    <w:p w14:paraId="26CA6DC1" w14:textId="77777777" w:rsidR="00BA0D80" w:rsidRPr="00993C81" w:rsidRDefault="00251B02" w:rsidP="00BA0D8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Future research on sustainable basmati rice production should prioritize several interconnected directions to address current knowledge gaps and enhance technological effectiveness. Establishing comprehensive long-term research platforms across diverse agroecological zones with standardized monitoring protocols would enable robust assessment of technology performance while capturing </w:t>
      </w:r>
      <w:r w:rsidRPr="00993C81">
        <w:rPr>
          <w:rFonts w:ascii="Times New Roman" w:eastAsia="Calibri" w:hAnsi="Times New Roman" w:cs="Times New Roman"/>
          <w:sz w:val="24"/>
          <w:szCs w:val="24"/>
          <w:lang w:val="en-US"/>
        </w:rPr>
        <w:t>the temporal dynamics of soil health indicators and integrating farmer-managed plots to bridge controlled experiments with on-farm realities (Singh et al., 2021; Sharma et al., 2019; Kumar et al., 2020). Advanced sensing and monitoring technologies, including proximal and remote sensing tools (hyperspectral imaging, ground-penetrating radar), molecular techniques (metagenomic sequencing</w:t>
      </w:r>
      <w:r w:rsidRPr="00993C81">
        <w:rPr>
          <w:rFonts w:asciiTheme="majorBidi" w:hAnsiTheme="majorBidi" w:cstheme="majorBidi"/>
          <w:sz w:val="24"/>
          <w:szCs w:val="24"/>
          <w:lang w:val="en-US"/>
        </w:rPr>
        <w:t xml:space="preserve"> and proteomics), and IoT applications</w:t>
      </w:r>
      <w:r w:rsidRPr="00993C81">
        <w:rPr>
          <w:rFonts w:ascii="Times New Roman" w:eastAsia="Calibri" w:hAnsi="Times New Roman" w:cs="Times New Roman"/>
          <w:sz w:val="24"/>
          <w:szCs w:val="24"/>
          <w:lang w:val="en-US"/>
        </w:rPr>
        <w:t xml:space="preserve">, offer promising opportunities for enhanced, non-destructive soil health assessment across spatial and temporal scales (Bhushan et al., 2019; Rana et al., 2020; Jat et al., 2020). Bridging basic and applied research through mechanistic studies of rhizosphere dynamics and soil-microbe-plant interactions, translational research frameworks linking scientific insights with practical management recommendations, and interdisciplinary approaches would strengthen the theoretical foundation for sustainable technologies while accelerating their practical </w:t>
      </w:r>
      <w:r w:rsidRPr="00993C81">
        <w:rPr>
          <w:rFonts w:asciiTheme="majorBidi" w:hAnsiTheme="majorBidi" w:cstheme="majorBidi"/>
          <w:sz w:val="24"/>
          <w:szCs w:val="24"/>
          <w:lang w:val="en-US"/>
        </w:rPr>
        <w:t xml:space="preserve">implementation (Singh et al., 2021; Sharma et al., 2019; Kumar et al., 2020). Climate resilience research, including vulnerability assessments </w:t>
      </w:r>
      <w:r w:rsidRPr="00993C81">
        <w:rPr>
          <w:rFonts w:ascii="Times New Roman" w:eastAsia="Calibri" w:hAnsi="Times New Roman" w:cs="Times New Roman"/>
          <w:sz w:val="24"/>
          <w:szCs w:val="24"/>
          <w:lang w:val="en-US"/>
        </w:rPr>
        <w:t>that identify</w:t>
      </w:r>
      <w:r w:rsidRPr="00993C81">
        <w:rPr>
          <w:rFonts w:asciiTheme="majorBidi" w:hAnsiTheme="majorBidi" w:cstheme="majorBidi"/>
          <w:sz w:val="24"/>
          <w:szCs w:val="24"/>
          <w:lang w:val="en-US"/>
        </w:rPr>
        <w:t xml:space="preserve"> region-specific risks, systematic evaluation of adaptation technologies (climate-resilient varieties, modified cropping calendars), and mitigation approaches that simultaneously enhance soil health while reducing greenhouse gas emissions, requires dedicated attention given the increasing climate threats to basmati production (Jat et al., 2020; Singh et al., 2021; Bhushan et al., 2019). Socioeconomic and policy research employing behavioral economics approaches to understand adoption dynamics, comprehensive economic analysis frameworks incorporating ecosystem service benefits, and studies identifying enabling policy environments would enhance </w:t>
      </w:r>
      <w:r w:rsidRPr="00993C81">
        <w:rPr>
          <w:rFonts w:ascii="Times New Roman" w:eastAsia="Calibri" w:hAnsi="Times New Roman" w:cs="Times New Roman"/>
          <w:sz w:val="24"/>
          <w:szCs w:val="24"/>
          <w:lang w:val="en-US"/>
        </w:rPr>
        <w:t>the understanding of the human dimensions of technology adoption (Sharma et al., 2021; Kumar et al., 2020; Jat et al., 2020). Finally, participatory and transdisciplinary approaches that engag</w:t>
      </w:r>
      <w:r w:rsidRPr="00993C81">
        <w:rPr>
          <w:rFonts w:asciiTheme="majorBidi" w:hAnsiTheme="majorBidi" w:cstheme="majorBidi"/>
          <w:sz w:val="24"/>
          <w:szCs w:val="24"/>
          <w:lang w:val="en-US"/>
        </w:rPr>
        <w:t>e farmers as co-researchers, bring together diverse stakeholders on transdisciplinary research platforms, and utilize digital technologies for continuous feedback would improve contextual appropriateness, adoption potential, and iterative technology improvement processes (Singh et al., 2021; Sharma et al., 2019; Kumar et al., 2020).</w:t>
      </w:r>
    </w:p>
    <w:p w14:paraId="3EE151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w:t>
      </w:r>
      <w:r w:rsidR="00BA0D80" w:rsidRPr="00993C81">
        <w:rPr>
          <w:rFonts w:asciiTheme="majorBidi" w:hAnsiTheme="majorBidi" w:cstheme="majorBidi"/>
          <w:b/>
          <w:bCs/>
          <w:sz w:val="24"/>
          <w:szCs w:val="24"/>
          <w:lang w:val="en-US"/>
        </w:rPr>
        <w:t>1</w:t>
      </w:r>
      <w:r w:rsidRPr="00993C81">
        <w:rPr>
          <w:rFonts w:asciiTheme="majorBidi" w:hAnsiTheme="majorBidi" w:cstheme="majorBidi"/>
          <w:b/>
          <w:bCs/>
          <w:sz w:val="24"/>
          <w:szCs w:val="24"/>
          <w:lang w:val="en-US"/>
        </w:rPr>
        <w:t>. Conclusion</w:t>
      </w:r>
    </w:p>
    <w:p w14:paraId="6501FF76" w14:textId="77777777" w:rsidR="0036452F" w:rsidRDefault="0036452F" w:rsidP="0036452F">
      <w:pPr>
        <w:jc w:val="both"/>
        <w:rPr>
          <w:rFonts w:asciiTheme="majorBidi" w:hAnsiTheme="majorBidi" w:cstheme="majorBidi"/>
          <w:sz w:val="24"/>
          <w:szCs w:val="24"/>
          <w:lang w:val="en-US"/>
        </w:rPr>
      </w:pPr>
      <w:r w:rsidRPr="0036452F">
        <w:rPr>
          <w:rFonts w:asciiTheme="majorBidi" w:hAnsiTheme="majorBidi" w:cstheme="majorBidi"/>
          <w:sz w:val="24"/>
          <w:szCs w:val="24"/>
        </w:rPr>
        <w:t>This comprehensive review examines sustainable technologies for enhancing soil health and basmati rice productivity, highlighting conservation agriculture, organic amendments, microbial inoculants, precision nutrient management, and climate-smart practices that benefit soil properties while maintaining productivity and profitability. Integrated approaches combining multiple technologies consistently outperform single interventions, though performance varies across agroecological conditions and socioeconomic contexts. Significant knowledge gaps remain regarding long-term impacts, diverse contexts, economic dimensions, traditional knowledge integration, adoption dynamics, and enabling policy environments, necessitating enhanced research with standardized methodologies and stakeholder engagement. Future research should focus on long-term assessment platforms, advanced monitoring technologies, mechanistic understanding of soil processes, climate resilience, socioeconomic dimensions, and participatory methodologies, while policy recommendations include creating supportive regulatory environments, strengthening knowledge systems, developing financial instruments, fostering market mechanisms, enhancing regional cooperation, and investing in capacity development. The transition toward sustainable basmati rice production is essential to address soil degradation, resource depletion, climate change, and economic challenges, requiring coordinated efforts across research, policy, market, and farm domains to enhance soil health, maintain productivity, improve livelihoods, and reduce environmental impacts.</w:t>
      </w:r>
    </w:p>
    <w:p w14:paraId="18B2340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Conflict of Interest</w:t>
      </w:r>
    </w:p>
    <w:p w14:paraId="0782A21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The authors declare no conflict of interest related to this work.</w:t>
      </w:r>
    </w:p>
    <w:p w14:paraId="399068DA"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Table 2: Summary of field studies evaluating integrated technology packages for sustainable basmati production (2015-2023)</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1"/>
        <w:gridCol w:w="1123"/>
        <w:gridCol w:w="1074"/>
        <w:gridCol w:w="1527"/>
        <w:gridCol w:w="1033"/>
        <w:gridCol w:w="1420"/>
        <w:gridCol w:w="1848"/>
      </w:tblGrid>
      <w:tr w:rsidR="00993C81" w:rsidRPr="00993C81" w14:paraId="03BC24A6" w14:textId="77777777" w:rsidTr="00A07469">
        <w:trPr>
          <w:tblHeader/>
          <w:tblCellSpacing w:w="15" w:type="dxa"/>
          <w:jc w:val="center"/>
        </w:trPr>
        <w:tc>
          <w:tcPr>
            <w:tcW w:w="0" w:type="auto"/>
            <w:vAlign w:val="center"/>
            <w:hideMark/>
          </w:tcPr>
          <w:p w14:paraId="741344A4"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Study</w:t>
            </w:r>
          </w:p>
        </w:tc>
        <w:tc>
          <w:tcPr>
            <w:tcW w:w="0" w:type="auto"/>
            <w:vAlign w:val="center"/>
            <w:hideMark/>
          </w:tcPr>
          <w:p w14:paraId="223D326E"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Location</w:t>
            </w:r>
          </w:p>
        </w:tc>
        <w:tc>
          <w:tcPr>
            <w:tcW w:w="0" w:type="auto"/>
            <w:vAlign w:val="center"/>
            <w:hideMark/>
          </w:tcPr>
          <w:p w14:paraId="20C45A57"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Duration (years)</w:t>
            </w:r>
          </w:p>
        </w:tc>
        <w:tc>
          <w:tcPr>
            <w:tcW w:w="0" w:type="auto"/>
            <w:vAlign w:val="center"/>
            <w:hideMark/>
          </w:tcPr>
          <w:p w14:paraId="27CA6DCF"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Technologies Evaluated</w:t>
            </w:r>
          </w:p>
        </w:tc>
        <w:tc>
          <w:tcPr>
            <w:tcW w:w="0" w:type="auto"/>
            <w:vAlign w:val="center"/>
            <w:hideMark/>
          </w:tcPr>
          <w:p w14:paraId="1BE36C80"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Yield Change (%)</w:t>
            </w:r>
          </w:p>
        </w:tc>
        <w:tc>
          <w:tcPr>
            <w:tcW w:w="0" w:type="auto"/>
            <w:vAlign w:val="center"/>
            <w:hideMark/>
          </w:tcPr>
          <w:p w14:paraId="7EC63D38"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Economic Return (US$/ha)</w:t>
            </w:r>
          </w:p>
        </w:tc>
        <w:tc>
          <w:tcPr>
            <w:tcW w:w="0" w:type="auto"/>
            <w:vAlign w:val="center"/>
            <w:hideMark/>
          </w:tcPr>
          <w:p w14:paraId="16277B91"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Key Soil Health Benefits</w:t>
            </w:r>
          </w:p>
        </w:tc>
      </w:tr>
      <w:tr w:rsidR="00993C81" w:rsidRPr="00993C81" w14:paraId="5FCDA59B" w14:textId="77777777" w:rsidTr="00A07469">
        <w:trPr>
          <w:tblCellSpacing w:w="15" w:type="dxa"/>
          <w:jc w:val="center"/>
        </w:trPr>
        <w:tc>
          <w:tcPr>
            <w:tcW w:w="0" w:type="auto"/>
            <w:vAlign w:val="center"/>
            <w:hideMark/>
          </w:tcPr>
          <w:p w14:paraId="63D6A5E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Singh et al., 2021</w:t>
            </w:r>
          </w:p>
        </w:tc>
        <w:tc>
          <w:tcPr>
            <w:tcW w:w="0" w:type="auto"/>
            <w:vAlign w:val="center"/>
            <w:hideMark/>
          </w:tcPr>
          <w:p w14:paraId="3CA798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49499A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53D6ED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ZT + RR + SSNM + AWD</w:t>
            </w:r>
          </w:p>
        </w:tc>
        <w:tc>
          <w:tcPr>
            <w:tcW w:w="0" w:type="auto"/>
            <w:vAlign w:val="center"/>
            <w:hideMark/>
          </w:tcPr>
          <w:p w14:paraId="775FB8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 to +20</w:t>
            </w:r>
          </w:p>
        </w:tc>
        <w:tc>
          <w:tcPr>
            <w:tcW w:w="0" w:type="auto"/>
            <w:vAlign w:val="center"/>
            <w:hideMark/>
          </w:tcPr>
          <w:p w14:paraId="2E3FA08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+275 to +320</w:t>
            </w:r>
          </w:p>
        </w:tc>
        <w:tc>
          <w:tcPr>
            <w:tcW w:w="0" w:type="auto"/>
            <w:vAlign w:val="center"/>
            <w:hideMark/>
          </w:tcPr>
          <w:p w14:paraId="59FD26F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(+25%), MBC (+40%), WSA (+35%)</w:t>
            </w:r>
          </w:p>
        </w:tc>
      </w:tr>
      <w:tr w:rsidR="00993C81" w:rsidRPr="00993C81" w14:paraId="5E5DE7ED" w14:textId="77777777" w:rsidTr="00A07469">
        <w:trPr>
          <w:tblCellSpacing w:w="15" w:type="dxa"/>
          <w:jc w:val="center"/>
        </w:trPr>
        <w:tc>
          <w:tcPr>
            <w:tcW w:w="0" w:type="auto"/>
            <w:vAlign w:val="center"/>
            <w:hideMark/>
          </w:tcPr>
          <w:p w14:paraId="6F57022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Kumar et al., 2020</w:t>
            </w:r>
          </w:p>
        </w:tc>
        <w:tc>
          <w:tcPr>
            <w:tcW w:w="0" w:type="auto"/>
            <w:vAlign w:val="center"/>
            <w:hideMark/>
          </w:tcPr>
          <w:p w14:paraId="77FA59A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4E1A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w:t>
            </w:r>
          </w:p>
        </w:tc>
        <w:tc>
          <w:tcPr>
            <w:tcW w:w="0" w:type="auto"/>
            <w:vAlign w:val="center"/>
            <w:hideMark/>
          </w:tcPr>
          <w:p w14:paraId="01513D0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GM + PGPR + NI</w:t>
            </w:r>
          </w:p>
        </w:tc>
        <w:tc>
          <w:tcPr>
            <w:tcW w:w="0" w:type="auto"/>
            <w:vAlign w:val="center"/>
            <w:hideMark/>
          </w:tcPr>
          <w:p w14:paraId="249FD99E"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+15</w:t>
            </w:r>
          </w:p>
        </w:tc>
        <w:tc>
          <w:tcPr>
            <w:tcW w:w="0" w:type="auto"/>
            <w:vAlign w:val="center"/>
            <w:hideMark/>
          </w:tcPr>
          <w:p w14:paraId="236C373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+180 to +240</w:t>
            </w:r>
          </w:p>
        </w:tc>
        <w:tc>
          <w:tcPr>
            <w:tcW w:w="0" w:type="auto"/>
            <w:vAlign w:val="center"/>
            <w:hideMark/>
          </w:tcPr>
          <w:p w14:paraId="098F6D3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MBC (+32%), Enzymes (+45%), BD (-8%)</w:t>
            </w:r>
          </w:p>
        </w:tc>
      </w:tr>
      <w:tr w:rsidR="00993C81" w:rsidRPr="00993C81" w14:paraId="0326D818" w14:textId="77777777" w:rsidTr="00A07469">
        <w:trPr>
          <w:tblCellSpacing w:w="15" w:type="dxa"/>
          <w:jc w:val="center"/>
        </w:trPr>
        <w:tc>
          <w:tcPr>
            <w:tcW w:w="0" w:type="auto"/>
            <w:vAlign w:val="center"/>
            <w:hideMark/>
          </w:tcPr>
          <w:p w14:paraId="53976AD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Sharma et al., 2019</w:t>
            </w:r>
          </w:p>
        </w:tc>
        <w:tc>
          <w:tcPr>
            <w:tcW w:w="0" w:type="auto"/>
            <w:vAlign w:val="center"/>
            <w:hideMark/>
          </w:tcPr>
          <w:p w14:paraId="72EAA64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Uttar Pradesh, India</w:t>
            </w:r>
          </w:p>
        </w:tc>
        <w:tc>
          <w:tcPr>
            <w:tcW w:w="0" w:type="auto"/>
            <w:vAlign w:val="center"/>
            <w:hideMark/>
          </w:tcPr>
          <w:p w14:paraId="2EFABCE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4</w:t>
            </w:r>
          </w:p>
        </w:tc>
        <w:tc>
          <w:tcPr>
            <w:tcW w:w="0" w:type="auto"/>
            <w:vAlign w:val="center"/>
            <w:hideMark/>
          </w:tcPr>
          <w:p w14:paraId="642DB72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FYM + BI + AWD</w:t>
            </w:r>
          </w:p>
        </w:tc>
        <w:tc>
          <w:tcPr>
            <w:tcW w:w="0" w:type="auto"/>
            <w:vAlign w:val="center"/>
            <w:hideMark/>
          </w:tcPr>
          <w:p w14:paraId="48D8D0E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+12 to +18</w:t>
            </w:r>
          </w:p>
        </w:tc>
        <w:tc>
          <w:tcPr>
            <w:tcW w:w="0" w:type="auto"/>
            <w:vAlign w:val="center"/>
            <w:hideMark/>
          </w:tcPr>
          <w:p w14:paraId="40D1FC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+210 to +290</w:t>
            </w:r>
          </w:p>
        </w:tc>
        <w:tc>
          <w:tcPr>
            <w:tcW w:w="0" w:type="auto"/>
            <w:vAlign w:val="center"/>
            <w:hideMark/>
          </w:tcPr>
          <w:p w14:paraId="52D2FC5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(+30%), BD (-12%), WSA (+40%)</w:t>
            </w:r>
          </w:p>
        </w:tc>
      </w:tr>
      <w:tr w:rsidR="00993C81" w:rsidRPr="00993C81" w14:paraId="4B8C8271" w14:textId="77777777" w:rsidTr="00A07469">
        <w:trPr>
          <w:tblCellSpacing w:w="15" w:type="dxa"/>
          <w:jc w:val="center"/>
        </w:trPr>
        <w:tc>
          <w:tcPr>
            <w:tcW w:w="0" w:type="auto"/>
            <w:vAlign w:val="center"/>
            <w:hideMark/>
          </w:tcPr>
          <w:p w14:paraId="043CBF5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Bhushan et al., 2021</w:t>
            </w:r>
          </w:p>
        </w:tc>
        <w:tc>
          <w:tcPr>
            <w:tcW w:w="0" w:type="auto"/>
            <w:vAlign w:val="center"/>
            <w:hideMark/>
          </w:tcPr>
          <w:p w14:paraId="2984AC3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Pakistan</w:t>
            </w:r>
          </w:p>
        </w:tc>
        <w:tc>
          <w:tcPr>
            <w:tcW w:w="0" w:type="auto"/>
            <w:vAlign w:val="center"/>
            <w:hideMark/>
          </w:tcPr>
          <w:p w14:paraId="61D0B6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w:t>
            </w:r>
          </w:p>
        </w:tc>
        <w:tc>
          <w:tcPr>
            <w:tcW w:w="0" w:type="auto"/>
            <w:vAlign w:val="center"/>
            <w:hideMark/>
          </w:tcPr>
          <w:p w14:paraId="1EEBDFB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ZT + VC + SSNM + BI</w:t>
            </w:r>
          </w:p>
        </w:tc>
        <w:tc>
          <w:tcPr>
            <w:tcW w:w="0" w:type="auto"/>
            <w:vAlign w:val="center"/>
            <w:hideMark/>
          </w:tcPr>
          <w:p w14:paraId="59F275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+8 to +14</w:t>
            </w:r>
          </w:p>
        </w:tc>
        <w:tc>
          <w:tcPr>
            <w:tcW w:w="0" w:type="auto"/>
            <w:vAlign w:val="center"/>
            <w:hideMark/>
          </w:tcPr>
          <w:p w14:paraId="459C33C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+150 to +210</w:t>
            </w:r>
          </w:p>
        </w:tc>
        <w:tc>
          <w:tcPr>
            <w:tcW w:w="0" w:type="auto"/>
            <w:vAlign w:val="center"/>
            <w:hideMark/>
          </w:tcPr>
          <w:p w14:paraId="147AF16C"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MBC (+28%), Enzymes (+35%), SOC (+20%)</w:t>
            </w:r>
          </w:p>
        </w:tc>
      </w:tr>
      <w:tr w:rsidR="00993C81" w:rsidRPr="00993C81" w14:paraId="27DEAE15" w14:textId="77777777" w:rsidTr="00A07469">
        <w:trPr>
          <w:tblCellSpacing w:w="15" w:type="dxa"/>
          <w:jc w:val="center"/>
        </w:trPr>
        <w:tc>
          <w:tcPr>
            <w:tcW w:w="0" w:type="auto"/>
            <w:vAlign w:val="center"/>
            <w:hideMark/>
          </w:tcPr>
          <w:p w14:paraId="68750A7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Rana et al., 2022</w:t>
            </w:r>
          </w:p>
        </w:tc>
        <w:tc>
          <w:tcPr>
            <w:tcW w:w="0" w:type="auto"/>
            <w:vAlign w:val="center"/>
            <w:hideMark/>
          </w:tcPr>
          <w:p w14:paraId="6D1F09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B9ECD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29C00EA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BC + NI + AWD</w:t>
            </w:r>
          </w:p>
        </w:tc>
        <w:tc>
          <w:tcPr>
            <w:tcW w:w="0" w:type="auto"/>
            <w:vAlign w:val="center"/>
            <w:hideMark/>
          </w:tcPr>
          <w:p w14:paraId="48001ED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+16</w:t>
            </w:r>
          </w:p>
        </w:tc>
        <w:tc>
          <w:tcPr>
            <w:tcW w:w="0" w:type="auto"/>
            <w:vAlign w:val="center"/>
            <w:hideMark/>
          </w:tcPr>
          <w:p w14:paraId="47AC4B6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+190 to +260</w:t>
            </w:r>
          </w:p>
        </w:tc>
        <w:tc>
          <w:tcPr>
            <w:tcW w:w="0" w:type="auto"/>
            <w:vAlign w:val="center"/>
            <w:hideMark/>
          </w:tcPr>
          <w:p w14:paraId="37D6008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(+35%), GHG (-40%), BD (-10%)</w:t>
            </w:r>
          </w:p>
        </w:tc>
      </w:tr>
      <w:tr w:rsidR="00993C81" w:rsidRPr="00993C81" w14:paraId="49A803F0" w14:textId="77777777" w:rsidTr="00A07469">
        <w:trPr>
          <w:tblCellSpacing w:w="15" w:type="dxa"/>
          <w:jc w:val="center"/>
        </w:trPr>
        <w:tc>
          <w:tcPr>
            <w:tcW w:w="0" w:type="auto"/>
            <w:vAlign w:val="center"/>
            <w:hideMark/>
          </w:tcPr>
          <w:p w14:paraId="24C9253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Jat et al., 2020</w:t>
            </w:r>
          </w:p>
        </w:tc>
        <w:tc>
          <w:tcPr>
            <w:tcW w:w="0" w:type="auto"/>
            <w:vAlign w:val="center"/>
            <w:hideMark/>
          </w:tcPr>
          <w:p w14:paraId="53A54A5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7215DD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7</w:t>
            </w:r>
          </w:p>
        </w:tc>
        <w:tc>
          <w:tcPr>
            <w:tcW w:w="0" w:type="auto"/>
            <w:vAlign w:val="center"/>
            <w:hideMark/>
          </w:tcPr>
          <w:p w14:paraId="26190AF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SSNM + AWD + BI</w:t>
            </w:r>
          </w:p>
        </w:tc>
        <w:tc>
          <w:tcPr>
            <w:tcW w:w="0" w:type="auto"/>
            <w:vAlign w:val="center"/>
            <w:hideMark/>
          </w:tcPr>
          <w:p w14:paraId="29C5AE9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 to +25</w:t>
            </w:r>
          </w:p>
        </w:tc>
        <w:tc>
          <w:tcPr>
            <w:tcW w:w="0" w:type="auto"/>
            <w:vAlign w:val="center"/>
            <w:hideMark/>
          </w:tcPr>
          <w:p w14:paraId="1FC7DE6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+300 to +380</w:t>
            </w:r>
          </w:p>
        </w:tc>
        <w:tc>
          <w:tcPr>
            <w:tcW w:w="0" w:type="auto"/>
            <w:vAlign w:val="center"/>
            <w:hideMark/>
          </w:tcPr>
          <w:p w14:paraId="51ABDF7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(+40%), MBC (+65%), WSA (+50%)</w:t>
            </w:r>
          </w:p>
        </w:tc>
      </w:tr>
    </w:tbl>
    <w:p w14:paraId="4DABDAC4" w14:textId="77777777" w:rsidR="006B4E04" w:rsidRPr="00993C81" w:rsidRDefault="006B4E04" w:rsidP="00600750">
      <w:pPr>
        <w:jc w:val="both"/>
        <w:rPr>
          <w:rFonts w:asciiTheme="majorBidi" w:hAnsiTheme="majorBidi" w:cstheme="majorBidi"/>
          <w:sz w:val="24"/>
          <w:szCs w:val="24"/>
          <w:lang w:val="en-US"/>
        </w:rPr>
      </w:pPr>
    </w:p>
    <w:p w14:paraId="54F45D1B" w14:textId="77777777" w:rsidR="006B4E04" w:rsidRPr="00993C81" w:rsidRDefault="006B4E04"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 xml:space="preserve">Abbreviations: </w:t>
      </w:r>
    </w:p>
    <w:p w14:paraId="3DA4AEB9" w14:textId="47CE34A2" w:rsidR="006B4E04" w:rsidRDefault="00251B02" w:rsidP="00E912F8">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ZT = Zero Tillage, RR = Residue Retention, SSNM = Site-Specific Nutrient Management, AWD = Alternate Wetting and Drying, DSR = Direct-Seeded Rice, GM = Green Manure, PGPR = Plant Growth-Promoting Rhizobacteria, NI = Nitrification Inhibitors, CA = Conservation Agriculture, FYM = Farmyard Manure, BI = Biofertilizer Inoculation, VC = Vermicompost, BC = Biochar, SOC = Soil Organic Carbon, MBC = Microbial Biomass Carbon, WSA = Water Stable Aggregates, BD = Bulk Density, GHG = Greenhouse Gas Emissions</w:t>
      </w:r>
    </w:p>
    <w:p w14:paraId="4CC601C5" w14:textId="633EB104" w:rsidR="009B01DC" w:rsidRDefault="009B01DC" w:rsidP="00E912F8">
      <w:pPr>
        <w:jc w:val="both"/>
        <w:rPr>
          <w:rFonts w:asciiTheme="majorBidi" w:hAnsiTheme="majorBidi" w:cstheme="majorBidi"/>
          <w:sz w:val="24"/>
          <w:szCs w:val="24"/>
          <w:lang w:val="en-US"/>
        </w:rPr>
      </w:pPr>
    </w:p>
    <w:p w14:paraId="32F86327" w14:textId="77777777" w:rsidR="009B01DC" w:rsidRPr="009C5487" w:rsidRDefault="009B01DC" w:rsidP="009B01DC">
      <w:pPr>
        <w:rPr>
          <w:rFonts w:ascii="Calibri" w:eastAsia="Calibri" w:hAnsi="Calibri" w:cs="Times New Roman"/>
          <w:highlight w:val="yellow"/>
          <w:lang w:val="en-US"/>
        </w:rPr>
      </w:pPr>
      <w:bookmarkStart w:id="0" w:name="_Hlk193540946"/>
      <w:bookmarkStart w:id="1" w:name="_Hlk180402183"/>
      <w:bookmarkStart w:id="2" w:name="_Hlk183680988"/>
      <w:r w:rsidRPr="009C5487">
        <w:rPr>
          <w:rFonts w:ascii="Calibri" w:eastAsia="Calibri" w:hAnsi="Calibri" w:cs="Times New Roman"/>
          <w:highlight w:val="yellow"/>
          <w:lang w:val="en-US"/>
        </w:rPr>
        <w:t>Disclaimer (Artificial intelligence)</w:t>
      </w:r>
    </w:p>
    <w:p w14:paraId="7E008AE2" w14:textId="77777777" w:rsidR="009B01DC" w:rsidRPr="009C5487" w:rsidRDefault="009B01DC" w:rsidP="009B01D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5DCF762" w14:textId="77777777" w:rsidR="009B01DC" w:rsidRPr="009C5487" w:rsidRDefault="009B01DC" w:rsidP="009B01D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7719C71C" w14:textId="77777777" w:rsidR="009B01DC" w:rsidRPr="00E912F8" w:rsidRDefault="009B01DC" w:rsidP="00E912F8">
      <w:pPr>
        <w:jc w:val="both"/>
        <w:rPr>
          <w:rFonts w:asciiTheme="majorBidi" w:hAnsiTheme="majorBidi" w:cstheme="majorBidi"/>
          <w:sz w:val="24"/>
          <w:szCs w:val="24"/>
          <w:lang w:val="en-US"/>
        </w:rPr>
      </w:pPr>
    </w:p>
    <w:p w14:paraId="04C016D6" w14:textId="2E297573" w:rsidR="003D3E22" w:rsidRPr="00301BDE" w:rsidRDefault="00251B02" w:rsidP="00AD74F4">
      <w:pPr>
        <w:jc w:val="both"/>
        <w:rPr>
          <w:rFonts w:asciiTheme="majorBidi" w:hAnsiTheme="majorBidi" w:cstheme="majorBidi"/>
          <w:sz w:val="24"/>
          <w:szCs w:val="24"/>
        </w:rPr>
      </w:pPr>
      <w:r w:rsidRPr="00301BDE">
        <w:rPr>
          <w:rFonts w:asciiTheme="majorBidi" w:hAnsiTheme="majorBidi" w:cstheme="majorBidi"/>
          <w:b/>
          <w:bCs/>
          <w:sz w:val="24"/>
          <w:szCs w:val="24"/>
          <w:lang w:val="en-US"/>
        </w:rPr>
        <w:t>References</w:t>
      </w:r>
      <w:bookmarkStart w:id="3" w:name="old_references"/>
      <w:bookmarkEnd w:id="3"/>
    </w:p>
    <w:p w14:paraId="5838CA5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Altieri, M.A., Nicholls, C.I., Henao, A., Lana, M.A., 2015. Agroecology and the design of climate change-resilient farming systems. Agron. Sustain. Dev. 35, 869–890. </w:t>
      </w:r>
      <w:hyperlink r:id="rId7" w:history="1">
        <w:r w:rsidRPr="00301BDE">
          <w:rPr>
            <w:rStyle w:val="Hyperlink"/>
            <w:rFonts w:asciiTheme="majorBidi" w:hAnsiTheme="majorBidi" w:cstheme="majorBidi"/>
            <w:color w:val="auto"/>
            <w:sz w:val="24"/>
            <w:szCs w:val="24"/>
            <w:lang w:val="en-US"/>
          </w:rPr>
          <w:t>https://doi.org/10.1007/s13593-015-0285-2</w:t>
        </w:r>
      </w:hyperlink>
    </w:p>
    <w:p w14:paraId="15B720BC"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Aryal, J.P., Sapkota, T.B., Khurana, R., Khatri-Chhetri, A.,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Jat, M.L., 2020. Climate change and agriculture in South Asia: Adaptation options in smallholder production systems. Environ. Dev. Sustain. 22, 5045–5075. </w:t>
      </w:r>
      <w:hyperlink r:id="rId8" w:history="1">
        <w:r w:rsidRPr="00301BDE">
          <w:rPr>
            <w:rStyle w:val="Hyperlink"/>
            <w:rFonts w:asciiTheme="majorBidi" w:hAnsiTheme="majorBidi" w:cstheme="majorBidi"/>
            <w:color w:val="auto"/>
            <w:sz w:val="24"/>
            <w:szCs w:val="24"/>
            <w:lang w:val="en-US"/>
          </w:rPr>
          <w:t>https://doi.org/10.1007/s10668-019-00414-4</w:t>
        </w:r>
      </w:hyperlink>
    </w:p>
    <w:p w14:paraId="2D6F7775"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Balafoutis</w:t>
      </w:r>
      <w:proofErr w:type="spellEnd"/>
      <w:r w:rsidRPr="00301BDE">
        <w:rPr>
          <w:rFonts w:asciiTheme="majorBidi" w:hAnsiTheme="majorBidi" w:cstheme="majorBidi"/>
          <w:sz w:val="24"/>
          <w:szCs w:val="24"/>
          <w:lang w:val="en-US"/>
        </w:rPr>
        <w:t xml:space="preserve">, A.T., Evert, F.K.V., Fountas, S., 2020. Smart farming technology trends: Economic and environmental effects, labor impact, and adoption readiness. Agronomy 10, 743. </w:t>
      </w:r>
      <w:hyperlink r:id="rId9" w:history="1">
        <w:r w:rsidRPr="00301BDE">
          <w:rPr>
            <w:rStyle w:val="Hyperlink"/>
            <w:rFonts w:asciiTheme="majorBidi" w:hAnsiTheme="majorBidi" w:cstheme="majorBidi"/>
            <w:color w:val="auto"/>
            <w:sz w:val="24"/>
            <w:szCs w:val="24"/>
            <w:lang w:val="en-US"/>
          </w:rPr>
          <w:t>https://doi.org/10.3390/agronomy10050743</w:t>
        </w:r>
      </w:hyperlink>
    </w:p>
    <w:p w14:paraId="28468EF5"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Balyan, J.K., Kumar, S., Jat,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19, 372–385. https://doi.org/10.1007/s42729-019-0037-4</w:t>
      </w:r>
    </w:p>
    <w:p w14:paraId="35E72379"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Balyan, J.K., Kumar, S., Jat,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xml:space="preserve">. 19, 372–385. </w:t>
      </w:r>
      <w:hyperlink r:id="rId10" w:history="1">
        <w:r w:rsidRPr="00301BDE">
          <w:rPr>
            <w:rStyle w:val="Hyperlink"/>
            <w:rFonts w:asciiTheme="majorBidi" w:hAnsiTheme="majorBidi" w:cstheme="majorBidi"/>
            <w:color w:val="auto"/>
            <w:sz w:val="24"/>
            <w:szCs w:val="24"/>
            <w:lang w:val="en-US"/>
          </w:rPr>
          <w:t>https://doi.org/10.1007/s42729-019-0037-4</w:t>
        </w:r>
      </w:hyperlink>
    </w:p>
    <w:p w14:paraId="7F48A3F5"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Benbi</w:t>
      </w:r>
      <w:proofErr w:type="spellEnd"/>
      <w:r w:rsidRPr="00301BDE">
        <w:rPr>
          <w:rFonts w:asciiTheme="majorBidi" w:hAnsiTheme="majorBidi" w:cstheme="majorBidi"/>
          <w:sz w:val="24"/>
          <w:szCs w:val="24"/>
          <w:lang w:val="en-US"/>
        </w:rPr>
        <w:t>, D.K., Brar, J.S., 2009. A 25-year record of carbon sequestration and soil properties in intensive agriculture. Agron. Sustain. Dev. 29, 257–265. https://doi.org/10.1051/agro:2008070</w:t>
      </w:r>
    </w:p>
    <w:p w14:paraId="20C6E764"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Benbi</w:t>
      </w:r>
      <w:proofErr w:type="spellEnd"/>
      <w:r w:rsidRPr="00301BDE">
        <w:rPr>
          <w:rFonts w:asciiTheme="majorBidi" w:hAnsiTheme="majorBidi" w:cstheme="majorBidi"/>
          <w:sz w:val="24"/>
          <w:szCs w:val="24"/>
          <w:lang w:val="en-US"/>
        </w:rPr>
        <w:t xml:space="preserve">, D.K., Brar, J.S., 2009. A 25-year record of carbon sequestration and soil properties in intensive agriculture. Agron. Sustain. Dev. 29, 257–265. </w:t>
      </w:r>
      <w:hyperlink r:id="rId11" w:history="1">
        <w:r w:rsidRPr="00301BDE">
          <w:rPr>
            <w:rStyle w:val="Hyperlink"/>
            <w:rFonts w:asciiTheme="majorBidi" w:hAnsiTheme="majorBidi" w:cstheme="majorBidi"/>
            <w:color w:val="auto"/>
            <w:sz w:val="24"/>
            <w:szCs w:val="24"/>
            <w:lang w:val="en-US"/>
          </w:rPr>
          <w:t>https://doi.org/10.1051/agro:2008070</w:t>
        </w:r>
      </w:hyperlink>
    </w:p>
    <w:p w14:paraId="7F66116F" w14:textId="77777777" w:rsidR="003D3E22" w:rsidRPr="00301BDE" w:rsidRDefault="003D3E22" w:rsidP="00BA0D80">
      <w:pPr>
        <w:jc w:val="both"/>
        <w:rPr>
          <w:rFonts w:asciiTheme="majorBidi" w:hAnsiTheme="majorBidi" w:cstheme="majorBidi"/>
          <w:sz w:val="24"/>
          <w:szCs w:val="24"/>
          <w:lang w:val="en-US"/>
        </w:rPr>
      </w:pPr>
      <w:r w:rsidRPr="00614B1B">
        <w:rPr>
          <w:rFonts w:asciiTheme="majorBidi" w:hAnsiTheme="majorBidi" w:cstheme="majorBidi"/>
          <w:sz w:val="24"/>
          <w:szCs w:val="24"/>
          <w:lang w:val="de-DE"/>
        </w:rPr>
        <w:t xml:space="preserve">Bhattacharjee, P., Singhal, R.S., Kulkarni, P.R., 2022. </w:t>
      </w:r>
      <w:r w:rsidRPr="00301BDE">
        <w:rPr>
          <w:rFonts w:asciiTheme="majorBidi" w:hAnsiTheme="majorBidi" w:cstheme="majorBidi"/>
          <w:sz w:val="24"/>
          <w:szCs w:val="24"/>
          <w:lang w:val="en-US"/>
        </w:rPr>
        <w:t xml:space="preserve">Basmati rice: A review. Int. J. Food Sci. Technol. 37, 1–12. </w:t>
      </w:r>
      <w:hyperlink r:id="rId12" w:history="1">
        <w:r w:rsidRPr="00301BDE">
          <w:rPr>
            <w:rStyle w:val="Hyperlink"/>
            <w:rFonts w:asciiTheme="majorBidi" w:hAnsiTheme="majorBidi" w:cstheme="majorBidi"/>
            <w:color w:val="auto"/>
            <w:sz w:val="24"/>
            <w:szCs w:val="24"/>
            <w:lang w:val="en-US"/>
          </w:rPr>
          <w:t>https://doi.org/10.1046/j.1365-2621.2002.00541.x</w:t>
        </w:r>
      </w:hyperlink>
    </w:p>
    <w:p w14:paraId="09B7C83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B., Sharma, A.R., Bhatia, A., Singh, G., 2021. Conservation agriculture effects on soil organic carbon accumulation and crop productivity under a rice-wheat cropping system in the western Indo-Gangetic Plains. Field Crops Res. 156, 129–139. https://doi.org/10.1016/j.fcr.2020.107935</w:t>
      </w:r>
    </w:p>
    <w:p w14:paraId="6A878C7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xml:space="preserve">, B., Sharma, A.R., Bhatia, A., Singh, G., 2021. Conservation agriculture effects on soil organic carbon accumulation and crop productivity under a rice-wheat cropping system in the western Indo-Gangetic Plains. Field Crops Res. 156, 129–139. </w:t>
      </w:r>
      <w:hyperlink r:id="rId13" w:history="1">
        <w:r w:rsidRPr="00301BDE">
          <w:rPr>
            <w:rStyle w:val="Hyperlink"/>
            <w:rFonts w:asciiTheme="majorBidi" w:hAnsiTheme="majorBidi" w:cstheme="majorBidi"/>
            <w:color w:val="auto"/>
            <w:sz w:val="24"/>
            <w:szCs w:val="24"/>
            <w:lang w:val="en-US"/>
          </w:rPr>
          <w:t>https://doi.org/10.1016/j.fcr.2020.107935</w:t>
        </w:r>
      </w:hyperlink>
    </w:p>
    <w:p w14:paraId="6D247F7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Pandey, A.K., Gopinath, K.A., Mina, B.L., Bisht, J.K., Bhatt, J.C., 2015. Fertilization and crop residue addition impacts on yield sustainability under a rainfed maize-wheat system in the Himalayas. Proc. Natl. Acad. Sci., India, Sect. B Biol. Sci. 86, 21–32. </w:t>
      </w:r>
      <w:hyperlink r:id="rId14" w:history="1">
        <w:r w:rsidRPr="00301BDE">
          <w:rPr>
            <w:rStyle w:val="Hyperlink"/>
            <w:rFonts w:asciiTheme="majorBidi" w:hAnsiTheme="majorBidi" w:cstheme="majorBidi"/>
            <w:color w:val="auto"/>
            <w:sz w:val="24"/>
            <w:szCs w:val="24"/>
            <w:lang w:val="en-US"/>
          </w:rPr>
          <w:t>https://doi.org/10.1007/s40011-014-0464-y</w:t>
        </w:r>
      </w:hyperlink>
    </w:p>
    <w:p w14:paraId="2C3A7742"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Bhushan, L., Ladha, J.K., Gupta, R.K., Singh, S., Tirol-Padre, A.,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 Pathak, H., 2019. Saving of water and labor in a rice-wheat system with no-tillage and direct seeding technologies. Agron. J. 111, 1837–1846. https://doi.org/10.2134/agronj2007.0085</w:t>
      </w:r>
    </w:p>
    <w:p w14:paraId="59FDEB07"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Bünemann</w:t>
      </w:r>
      <w:proofErr w:type="spellEnd"/>
      <w:r w:rsidRPr="00301BDE">
        <w:rPr>
          <w:rFonts w:asciiTheme="majorBidi" w:hAnsiTheme="majorBidi" w:cstheme="majorBidi"/>
          <w:sz w:val="24"/>
          <w:szCs w:val="24"/>
          <w:lang w:val="en-US"/>
        </w:rPr>
        <w:t xml:space="preserve">, E.K., Bongiorno, G., Bai, Z., Creamer, R.E., De Deyn, G., de Goede, R., </w:t>
      </w:r>
      <w:proofErr w:type="spellStart"/>
      <w:r w:rsidRPr="00301BDE">
        <w:rPr>
          <w:rFonts w:asciiTheme="majorBidi" w:hAnsiTheme="majorBidi" w:cstheme="majorBidi"/>
          <w:sz w:val="24"/>
          <w:szCs w:val="24"/>
          <w:lang w:val="en-US"/>
        </w:rPr>
        <w:t>Fleskens</w:t>
      </w:r>
      <w:proofErr w:type="spellEnd"/>
      <w:r w:rsidRPr="00301BDE">
        <w:rPr>
          <w:rFonts w:asciiTheme="majorBidi" w:hAnsiTheme="majorBidi" w:cstheme="majorBidi"/>
          <w:sz w:val="24"/>
          <w:szCs w:val="24"/>
          <w:lang w:val="en-US"/>
        </w:rPr>
        <w:t xml:space="preserve">, L., </w:t>
      </w:r>
      <w:proofErr w:type="spellStart"/>
      <w:r w:rsidRPr="00301BDE">
        <w:rPr>
          <w:rFonts w:asciiTheme="majorBidi" w:hAnsiTheme="majorBidi" w:cstheme="majorBidi"/>
          <w:sz w:val="24"/>
          <w:szCs w:val="24"/>
          <w:lang w:val="en-US"/>
        </w:rPr>
        <w:t>Geissen</w:t>
      </w:r>
      <w:proofErr w:type="spellEnd"/>
      <w:r w:rsidRPr="00301BDE">
        <w:rPr>
          <w:rFonts w:asciiTheme="majorBidi" w:hAnsiTheme="majorBidi" w:cstheme="majorBidi"/>
          <w:sz w:val="24"/>
          <w:szCs w:val="24"/>
          <w:lang w:val="en-US"/>
        </w:rPr>
        <w:t xml:space="preserve">, V., Kuyper, T.W., </w:t>
      </w:r>
      <w:proofErr w:type="spellStart"/>
      <w:r w:rsidRPr="00301BDE">
        <w:rPr>
          <w:rFonts w:asciiTheme="majorBidi" w:hAnsiTheme="majorBidi" w:cstheme="majorBidi"/>
          <w:sz w:val="24"/>
          <w:szCs w:val="24"/>
          <w:lang w:val="en-US"/>
        </w:rPr>
        <w:t>Mäder</w:t>
      </w:r>
      <w:proofErr w:type="spellEnd"/>
      <w:r w:rsidRPr="00301BDE">
        <w:rPr>
          <w:rFonts w:asciiTheme="majorBidi" w:hAnsiTheme="majorBidi" w:cstheme="majorBidi"/>
          <w:sz w:val="24"/>
          <w:szCs w:val="24"/>
          <w:lang w:val="en-US"/>
        </w:rPr>
        <w:t xml:space="preserve">, P., </w:t>
      </w:r>
      <w:proofErr w:type="spellStart"/>
      <w:r w:rsidRPr="00301BDE">
        <w:rPr>
          <w:rFonts w:asciiTheme="majorBidi" w:hAnsiTheme="majorBidi" w:cstheme="majorBidi"/>
          <w:sz w:val="24"/>
          <w:szCs w:val="24"/>
          <w:lang w:val="en-US"/>
        </w:rPr>
        <w:t>Pulleman</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Sukkel</w:t>
      </w:r>
      <w:proofErr w:type="spellEnd"/>
      <w:r w:rsidRPr="00301BDE">
        <w:rPr>
          <w:rFonts w:asciiTheme="majorBidi" w:hAnsiTheme="majorBidi" w:cstheme="majorBidi"/>
          <w:sz w:val="24"/>
          <w:szCs w:val="24"/>
          <w:lang w:val="en-US"/>
        </w:rPr>
        <w:t xml:space="preserve">, W., van </w:t>
      </w:r>
      <w:proofErr w:type="spellStart"/>
      <w:r w:rsidRPr="00301BDE">
        <w:rPr>
          <w:rFonts w:asciiTheme="majorBidi" w:hAnsiTheme="majorBidi" w:cstheme="majorBidi"/>
          <w:sz w:val="24"/>
          <w:szCs w:val="24"/>
          <w:lang w:val="en-US"/>
        </w:rPr>
        <w:t>Groenigen</w:t>
      </w:r>
      <w:proofErr w:type="spellEnd"/>
      <w:r w:rsidRPr="00301BDE">
        <w:rPr>
          <w:rFonts w:asciiTheme="majorBidi" w:hAnsiTheme="majorBidi" w:cstheme="majorBidi"/>
          <w:sz w:val="24"/>
          <w:szCs w:val="24"/>
          <w:lang w:val="en-US"/>
        </w:rPr>
        <w:t xml:space="preserve">, J.W., </w:t>
      </w:r>
      <w:proofErr w:type="spellStart"/>
      <w:r w:rsidRPr="00301BDE">
        <w:rPr>
          <w:rFonts w:asciiTheme="majorBidi" w:hAnsiTheme="majorBidi" w:cstheme="majorBidi"/>
          <w:sz w:val="24"/>
          <w:szCs w:val="24"/>
          <w:lang w:val="en-US"/>
        </w:rPr>
        <w:t>Brussaard</w:t>
      </w:r>
      <w:proofErr w:type="spellEnd"/>
      <w:r w:rsidRPr="00301BDE">
        <w:rPr>
          <w:rFonts w:asciiTheme="majorBidi" w:hAnsiTheme="majorBidi" w:cstheme="majorBidi"/>
          <w:sz w:val="24"/>
          <w:szCs w:val="24"/>
          <w:lang w:val="en-US"/>
        </w:rPr>
        <w:t xml:space="preserve">, L., 2018. Soil quality – A critical review. Soil Biol. </w:t>
      </w:r>
      <w:proofErr w:type="spellStart"/>
      <w:r w:rsidRPr="00301BDE">
        <w:rPr>
          <w:rFonts w:asciiTheme="majorBidi" w:hAnsiTheme="majorBidi" w:cstheme="majorBidi"/>
          <w:sz w:val="24"/>
          <w:szCs w:val="24"/>
          <w:lang w:val="en-US"/>
        </w:rPr>
        <w:t>Biochem</w:t>
      </w:r>
      <w:proofErr w:type="spellEnd"/>
      <w:r w:rsidRPr="00301BDE">
        <w:rPr>
          <w:rFonts w:asciiTheme="majorBidi" w:hAnsiTheme="majorBidi" w:cstheme="majorBidi"/>
          <w:sz w:val="24"/>
          <w:szCs w:val="24"/>
          <w:lang w:val="en-US"/>
        </w:rPr>
        <w:t xml:space="preserve">. 120, 105–125. </w:t>
      </w:r>
      <w:hyperlink r:id="rId15" w:history="1">
        <w:r w:rsidRPr="00301BDE">
          <w:rPr>
            <w:rStyle w:val="Hyperlink"/>
            <w:rFonts w:asciiTheme="majorBidi" w:hAnsiTheme="majorBidi" w:cstheme="majorBidi"/>
            <w:color w:val="auto"/>
            <w:sz w:val="24"/>
            <w:szCs w:val="24"/>
            <w:lang w:val="en-US"/>
          </w:rPr>
          <w:t>https://doi.org/10.1016/j.soilbio.2018.01.030</w:t>
        </w:r>
      </w:hyperlink>
    </w:p>
    <w:p w14:paraId="7D2E536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Choudhary, M., Datta, A., Jat, H.S., Yadav, A.K.,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Sapkota, T.B., Das, A.K., Sharma, P.C., Jat, M.L., Singh, R., Ladha, J.K., 2018. Changes in soil biology under conservation agriculture based sustainable intensification of cereal systems in Indo-Gangetic Plains. </w:t>
      </w:r>
      <w:proofErr w:type="spellStart"/>
      <w:r w:rsidRPr="00301BDE">
        <w:rPr>
          <w:rFonts w:asciiTheme="majorBidi" w:hAnsiTheme="majorBidi" w:cstheme="majorBidi"/>
          <w:sz w:val="24"/>
          <w:szCs w:val="24"/>
          <w:lang w:val="en-US"/>
        </w:rPr>
        <w:t>Geoderma</w:t>
      </w:r>
      <w:proofErr w:type="spellEnd"/>
      <w:r w:rsidRPr="00301BDE">
        <w:rPr>
          <w:rFonts w:asciiTheme="majorBidi" w:hAnsiTheme="majorBidi" w:cstheme="majorBidi"/>
          <w:sz w:val="24"/>
          <w:szCs w:val="24"/>
          <w:lang w:val="en-US"/>
        </w:rPr>
        <w:t xml:space="preserve"> 313, 193–204. https://doi.org/10.1016/j.geoderma.2017.10.041</w:t>
      </w:r>
    </w:p>
    <w:p w14:paraId="75421A1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Dar, M.H., Waza, S.A., Shukla, S., Zaidi, N.W., Nayak, S., Hossain, M., Kumar, A., Ismail, A.M., Singh, U.S., 2020. Drought tolerant rice for ensuring food security in eastern India. Sustainability 12, 2214. https://doi.org/10.3390/su12062214</w:t>
      </w:r>
    </w:p>
    <w:p w14:paraId="03EFBA7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Dar, M.H., Waza, S.A., Shukla, S., Zaidi, N.W., Nayak, S., Hossain, M., Kumar, A., Ismail, A.M., Singh, U.S., 2020. Drought tolerant rice for ensuring food security in eastern India. Sustainability 12, 2214. </w:t>
      </w:r>
      <w:hyperlink r:id="rId16" w:history="1">
        <w:r w:rsidRPr="00301BDE">
          <w:rPr>
            <w:rStyle w:val="Hyperlink"/>
            <w:rFonts w:asciiTheme="majorBidi" w:hAnsiTheme="majorBidi" w:cstheme="majorBidi"/>
            <w:color w:val="auto"/>
            <w:sz w:val="24"/>
            <w:szCs w:val="24"/>
            <w:lang w:val="en-US"/>
          </w:rPr>
          <w:t>https://doi.org/10.3390/su12062214</w:t>
        </w:r>
      </w:hyperlink>
    </w:p>
    <w:p w14:paraId="1ED09C6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Das, A., Lad, M., Chettri, A.K., 2020. Effect of organic amendments on productivity enhancement and carbon sequestration in soils of subtropical Himalaya: A review. J. Clean. Prod. 280, 124841. https://doi.org/10.1016/j.jclepro.2020.124841</w:t>
      </w:r>
    </w:p>
    <w:p w14:paraId="440BFD7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Doran, J.W., Zeiss, M.R., 2000. Soil health and sustainability: Managing the biotic component of soil quality. Appl. Soil Ecol. 15, 3–11. https://doi.org/10.1016/S0929-1393(00)00067-6</w:t>
      </w:r>
    </w:p>
    <w:p w14:paraId="1B07C25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Doran, J.W., Zeiss, M.R., 2000. Soil health and sustainability: Managing the biotic component of soil quality. Appl. Soil Ecol. 15, 3–11. </w:t>
      </w:r>
      <w:hyperlink r:id="rId17" w:history="1">
        <w:r w:rsidRPr="00301BDE">
          <w:rPr>
            <w:rStyle w:val="Hyperlink"/>
            <w:rFonts w:asciiTheme="majorBidi" w:hAnsiTheme="majorBidi" w:cstheme="majorBidi"/>
            <w:color w:val="auto"/>
            <w:sz w:val="24"/>
            <w:szCs w:val="24"/>
            <w:lang w:val="en-US"/>
          </w:rPr>
          <w:t>https://doi.org/10.1016/S0929-1393(00)00067-6</w:t>
        </w:r>
      </w:hyperlink>
    </w:p>
    <w:p w14:paraId="13B6F346" w14:textId="77777777" w:rsidR="003D3E22" w:rsidRPr="00301BDE" w:rsidRDefault="003D3E22" w:rsidP="008E34B7">
      <w:pPr>
        <w:pStyle w:val="Default"/>
        <w:jc w:val="both"/>
        <w:rPr>
          <w:rFonts w:asciiTheme="majorBidi" w:hAnsiTheme="majorBidi" w:cstheme="majorBidi"/>
          <w:color w:val="auto"/>
        </w:rPr>
      </w:pPr>
      <w:r w:rsidRPr="00301BDE">
        <w:rPr>
          <w:rFonts w:asciiTheme="majorBidi" w:hAnsiTheme="majorBidi" w:cstheme="majorBidi"/>
          <w:color w:val="auto"/>
        </w:rPr>
        <w:t xml:space="preserve">Dutta, D., Meena, A. L., Bhanu, C., </w:t>
      </w:r>
      <w:proofErr w:type="spellStart"/>
      <w:r w:rsidRPr="00301BDE">
        <w:rPr>
          <w:rFonts w:asciiTheme="majorBidi" w:hAnsiTheme="majorBidi" w:cstheme="majorBidi"/>
          <w:color w:val="auto"/>
        </w:rPr>
        <w:t>Ghasal</w:t>
      </w:r>
      <w:proofErr w:type="spellEnd"/>
      <w:r w:rsidRPr="00301BDE">
        <w:rPr>
          <w:rFonts w:asciiTheme="majorBidi" w:hAnsiTheme="majorBidi" w:cstheme="majorBidi"/>
          <w:color w:val="auto"/>
        </w:rPr>
        <w:t xml:space="preserve">, P. C., Choudhary, J., Kumar, S., Mishra, R. P., Ansari, M. A., Raghavendra, K. J., </w:t>
      </w:r>
      <w:proofErr w:type="spellStart"/>
      <w:r w:rsidRPr="00301BDE">
        <w:rPr>
          <w:rFonts w:asciiTheme="majorBidi" w:hAnsiTheme="majorBidi" w:cstheme="majorBidi"/>
          <w:color w:val="auto"/>
        </w:rPr>
        <w:t>Prusty</w:t>
      </w:r>
      <w:proofErr w:type="spellEnd"/>
      <w:r w:rsidRPr="00301BDE">
        <w:rPr>
          <w:rFonts w:asciiTheme="majorBidi" w:hAnsiTheme="majorBidi" w:cstheme="majorBidi"/>
          <w:color w:val="auto"/>
        </w:rPr>
        <w:t>, A. K., Jat, P. C., Kashyap, P., Punia, P., Dixit, M., Singh, O., Rai, A. K., Meena, A. K., Rathi, S., &amp; Yadav, P. (2024). Sustainable soil management for climate resilience: Long-</w:t>
      </w:r>
      <w:r w:rsidRPr="00301BDE">
        <w:rPr>
          <w:rFonts w:asciiTheme="majorBidi" w:hAnsiTheme="majorBidi" w:cstheme="majorBidi"/>
          <w:color w:val="auto"/>
          <w:lang w:val="en-IN"/>
        </w:rPr>
        <w:t xml:space="preserve">term management effects on soil carbon sequestration and nitrogen </w:t>
      </w:r>
      <w:r w:rsidRPr="00301BDE">
        <w:rPr>
          <w:rFonts w:asciiTheme="majorBidi" w:hAnsiTheme="majorBidi" w:cstheme="majorBidi"/>
          <w:color w:val="auto"/>
        </w:rPr>
        <w:t xml:space="preserve">dynamics in a semi-arid tropical </w:t>
      </w:r>
      <w:proofErr w:type="spellStart"/>
      <w:r w:rsidRPr="00301BDE">
        <w:rPr>
          <w:rFonts w:asciiTheme="majorBidi" w:hAnsiTheme="majorBidi" w:cstheme="majorBidi"/>
          <w:color w:val="auto"/>
        </w:rPr>
        <w:t>Inceptisol</w:t>
      </w:r>
      <w:proofErr w:type="spellEnd"/>
      <w:r w:rsidRPr="00301BDE">
        <w:rPr>
          <w:rFonts w:asciiTheme="majorBidi" w:hAnsiTheme="majorBidi" w:cstheme="majorBidi"/>
          <w:color w:val="auto"/>
        </w:rPr>
        <w:t xml:space="preserve"> of India. Journal of Soil Science and Plant Nutrition. https://doi.org/10.1007/s42729-024-01844-4 </w:t>
      </w:r>
    </w:p>
    <w:p w14:paraId="6C9F8757"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Dutta, D., Singh, O., Shivangi (2023). Carbon Footprint of Different Energy-Intensive Systems. In: Rakshit, A., Biswas, A., Sarkar, D., Meena, V.S., Datta, R. (eds) Handbook of Energy Management in Agriculture. Springer, Singapore. https://doi.org/10.1007/978-981-19-7736-7_5-1. </w:t>
      </w:r>
    </w:p>
    <w:p w14:paraId="3F17F650"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FAO, 2024. Agricultural Trade Statistics. Food and Agriculture Organization of the United Nations, Rome, Italy. (accessed 20 January 2025).</w:t>
      </w:r>
    </w:p>
    <w:p w14:paraId="15512F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Fuller, D.Q., 2011. Pathways to Asian civilizations: Tracing the origins and spread of rice and rice cultures. Rice 4, 78–92. </w:t>
      </w:r>
      <w:hyperlink r:id="rId18" w:history="1">
        <w:r w:rsidRPr="00301BDE">
          <w:rPr>
            <w:rStyle w:val="Hyperlink"/>
            <w:rFonts w:asciiTheme="majorBidi" w:hAnsiTheme="majorBidi" w:cstheme="majorBidi"/>
            <w:color w:val="auto"/>
            <w:sz w:val="24"/>
            <w:szCs w:val="24"/>
            <w:lang w:val="en-US"/>
          </w:rPr>
          <w:t>https://doi.org/10.1007/s12284-011-9078-7</w:t>
        </w:r>
      </w:hyperlink>
    </w:p>
    <w:p w14:paraId="66985CE6"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Ladha, J.K., Kumar, V.,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Y.S., Kumar, V., Sharma, P.K., Sharma, S., Pathak, H., 2011. Tillage and crop establishment affects sustainability of South Asian rice-wheat system. Agron. J. 103, 961–971. https://doi.org/10.2134/agronj2010.0394</w:t>
      </w:r>
    </w:p>
    <w:p w14:paraId="7E30D91D"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Ladha, J.K., Kumar, V.,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Kumar, V., Sharma, P.K., Sharma, S., Pathak, H., 2011. Tillage and crop establishment affects sustainability of South Asian rice-wheat system. Agron. J. 103, 961–971. </w:t>
      </w:r>
      <w:hyperlink r:id="rId19" w:history="1">
        <w:r w:rsidRPr="00301BDE">
          <w:rPr>
            <w:rStyle w:val="Hyperlink"/>
            <w:rFonts w:asciiTheme="majorBidi" w:hAnsiTheme="majorBidi" w:cstheme="majorBidi"/>
            <w:color w:val="auto"/>
            <w:sz w:val="24"/>
            <w:szCs w:val="24"/>
            <w:lang w:val="en-US"/>
          </w:rPr>
          <w:t>https://doi.org/10.2134/agronj2010.0394</w:t>
        </w:r>
      </w:hyperlink>
    </w:p>
    <w:p w14:paraId="33062D84"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Laing, A.M., Tiwari, T.P., Timsina, J., Islam, M.S., Bhattacharya, P.M., Dhar, T., Ghosh, A., Sinha, A.K., Hossain, M.S., Chowdhury, A., Hossain, M.I., Molla, M.S.H., Rashid, M.H., Kumar, S., Kumar, R., Dutta, S., </w:t>
      </w:r>
      <w:proofErr w:type="spellStart"/>
      <w:r w:rsidRPr="00301BDE">
        <w:rPr>
          <w:rFonts w:asciiTheme="majorBidi" w:hAnsiTheme="majorBidi" w:cstheme="majorBidi"/>
          <w:sz w:val="24"/>
          <w:szCs w:val="24"/>
          <w:lang w:val="en-US"/>
        </w:rPr>
        <w:t>Srivastva</w:t>
      </w:r>
      <w:proofErr w:type="spellEnd"/>
      <w:r w:rsidRPr="00301BDE">
        <w:rPr>
          <w:rFonts w:asciiTheme="majorBidi" w:hAnsiTheme="majorBidi" w:cstheme="majorBidi"/>
          <w:sz w:val="24"/>
          <w:szCs w:val="24"/>
          <w:lang w:val="en-US"/>
        </w:rPr>
        <w:t xml:space="preserve">, P.K., Adak, T., Hossain, M.M., Islam, M.S., Bhattarai, J., Thapa, B.,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Akhter, S., </w:t>
      </w:r>
      <w:proofErr w:type="spellStart"/>
      <w:r w:rsidRPr="00301BDE">
        <w:rPr>
          <w:rFonts w:asciiTheme="majorBidi" w:hAnsiTheme="majorBidi" w:cstheme="majorBidi"/>
          <w:sz w:val="24"/>
          <w:szCs w:val="24"/>
          <w:lang w:val="en-US"/>
        </w:rPr>
        <w:t>Asaduzzaman</w:t>
      </w:r>
      <w:proofErr w:type="spellEnd"/>
      <w:r w:rsidRPr="00301BDE">
        <w:rPr>
          <w:rFonts w:asciiTheme="majorBidi" w:hAnsiTheme="majorBidi" w:cstheme="majorBidi"/>
          <w:sz w:val="24"/>
          <w:szCs w:val="24"/>
          <w:lang w:val="en-US"/>
        </w:rPr>
        <w:t>, M., Rahman, M., Yadav, R.K., 2021. Improving smallholder farmers' gross margins and labor-use efficiency across a range of cropping systems in the Eastern Gangetic Plains. World Dev. 138, 105266. https://doi.org/10.1016/j.worlddev.2020.105266</w:t>
      </w:r>
    </w:p>
    <w:p w14:paraId="0F0CDDB9"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Laing, A.M., Tiwari, T.P., Timsina, J., Islam, M.S., Bhattacharya, P.M., Dhar, T., Ghosh, A., Sinha, A.K., Hossain, M.S., Chowdhury, A., Hossain, M.I., Molla, M.S.H., Rashid, M.H., Kumar, S., Kumar, R., Dutta, S., </w:t>
      </w:r>
      <w:proofErr w:type="spellStart"/>
      <w:r w:rsidRPr="00301BDE">
        <w:rPr>
          <w:rFonts w:asciiTheme="majorBidi" w:hAnsiTheme="majorBidi" w:cstheme="majorBidi"/>
          <w:sz w:val="24"/>
          <w:szCs w:val="24"/>
          <w:lang w:val="en-US"/>
        </w:rPr>
        <w:t>Srivastva</w:t>
      </w:r>
      <w:proofErr w:type="spellEnd"/>
      <w:r w:rsidRPr="00301BDE">
        <w:rPr>
          <w:rFonts w:asciiTheme="majorBidi" w:hAnsiTheme="majorBidi" w:cstheme="majorBidi"/>
          <w:sz w:val="24"/>
          <w:szCs w:val="24"/>
          <w:lang w:val="en-US"/>
        </w:rPr>
        <w:t xml:space="preserve">, P.K., Adak, T., Hossain, M.M., Islam, M.S., Bhattarai, J., Thapa, B.,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Akhter, S., </w:t>
      </w:r>
      <w:proofErr w:type="spellStart"/>
      <w:r w:rsidRPr="00301BDE">
        <w:rPr>
          <w:rFonts w:asciiTheme="majorBidi" w:hAnsiTheme="majorBidi" w:cstheme="majorBidi"/>
          <w:sz w:val="24"/>
          <w:szCs w:val="24"/>
          <w:lang w:val="en-US"/>
        </w:rPr>
        <w:t>Asaduzzaman</w:t>
      </w:r>
      <w:proofErr w:type="spellEnd"/>
      <w:r w:rsidRPr="00301BDE">
        <w:rPr>
          <w:rFonts w:asciiTheme="majorBidi" w:hAnsiTheme="majorBidi" w:cstheme="majorBidi"/>
          <w:sz w:val="24"/>
          <w:szCs w:val="24"/>
          <w:lang w:val="en-US"/>
        </w:rPr>
        <w:t xml:space="preserve">, M., Rahman, M., Yadav, R.K., 2021. Improving smallholder farmers' gross margins and labor-use efficiency across a range of cropping systems in the Eastern Gangetic Plains. World Dev. 138, 105266. </w:t>
      </w:r>
      <w:hyperlink r:id="rId20" w:history="1">
        <w:r w:rsidRPr="00301BDE">
          <w:rPr>
            <w:rStyle w:val="Hyperlink"/>
            <w:rFonts w:asciiTheme="majorBidi" w:hAnsiTheme="majorBidi" w:cstheme="majorBidi"/>
            <w:color w:val="auto"/>
            <w:sz w:val="24"/>
            <w:szCs w:val="24"/>
            <w:lang w:val="en-US"/>
          </w:rPr>
          <w:t>https://doi.org/10.1016/j.worlddev.2020.105266</w:t>
        </w:r>
      </w:hyperlink>
    </w:p>
    <w:p w14:paraId="7BA2C198"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M.K., Timsina, J., Islam, M.S., Krupnik, T.J., Bose, T.R., Islam, N., Rahman, M.M., Hossain, M.I., Harun-</w:t>
      </w:r>
      <w:proofErr w:type="spellStart"/>
      <w:r w:rsidRPr="00301BDE">
        <w:rPr>
          <w:rFonts w:asciiTheme="majorBidi" w:hAnsiTheme="majorBidi" w:cstheme="majorBidi"/>
          <w:sz w:val="24"/>
          <w:szCs w:val="24"/>
          <w:lang w:val="en-US"/>
        </w:rPr>
        <w:t>ar</w:t>
      </w:r>
      <w:proofErr w:type="spellEnd"/>
      <w:r w:rsidRPr="00301BDE">
        <w:rPr>
          <w:rFonts w:asciiTheme="majorBidi" w:hAnsiTheme="majorBidi" w:cstheme="majorBidi"/>
          <w:sz w:val="24"/>
          <w:szCs w:val="24"/>
          <w:lang w:val="en-US"/>
        </w:rPr>
        <w:t xml:space="preserve">-Rashid, M., Ghosh, A.K., </w:t>
      </w:r>
      <w:proofErr w:type="spellStart"/>
      <w:r w:rsidRPr="00301BDE">
        <w:rPr>
          <w:rFonts w:asciiTheme="majorBidi" w:hAnsiTheme="majorBidi" w:cstheme="majorBidi"/>
          <w:sz w:val="24"/>
          <w:szCs w:val="24"/>
          <w:lang w:val="en-US"/>
        </w:rPr>
        <w:t>Khayer</w:t>
      </w:r>
      <w:proofErr w:type="spellEnd"/>
      <w:r w:rsidRPr="00301BDE">
        <w:rPr>
          <w:rFonts w:asciiTheme="majorBidi" w:hAnsiTheme="majorBidi" w:cstheme="majorBidi"/>
          <w:sz w:val="24"/>
          <w:szCs w:val="24"/>
          <w:lang w:val="en-US"/>
        </w:rPr>
        <w:t>, A., Tiwari, T.P., McDonald, A., 2019. Conservation agriculture based tillage and crop establishment options can maintain farmers' yields and increase profits in South Asia's rice-maize systems: Evidence from Bangladesh. Field Crops Res. 172, 85–98. https://doi.org/10.1016/j.fcr.2014.12.003</w:t>
      </w:r>
    </w:p>
    <w:p w14:paraId="2DE9D7AF" w14:textId="77777777" w:rsidR="003D3E22" w:rsidRPr="00301BDE" w:rsidRDefault="003D3E22" w:rsidP="009C2CC9">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Ghazaryan, K., Pandey, D., Singh, S., </w:t>
      </w:r>
      <w:proofErr w:type="spellStart"/>
      <w:r w:rsidRPr="00301BDE">
        <w:rPr>
          <w:rFonts w:asciiTheme="majorBidi" w:hAnsiTheme="majorBidi" w:cstheme="majorBidi"/>
          <w:sz w:val="24"/>
          <w:szCs w:val="24"/>
          <w:lang w:val="en-US"/>
        </w:rPr>
        <w:t>Varagyan</w:t>
      </w:r>
      <w:proofErr w:type="spellEnd"/>
      <w:r w:rsidRPr="00301BDE">
        <w:rPr>
          <w:rFonts w:asciiTheme="majorBidi" w:hAnsiTheme="majorBidi" w:cstheme="majorBidi"/>
          <w:sz w:val="24"/>
          <w:szCs w:val="24"/>
          <w:lang w:val="en-US"/>
        </w:rPr>
        <w:t xml:space="preserve">, V., Alexiou, A., Petropoulos, D., </w:t>
      </w:r>
      <w:proofErr w:type="spellStart"/>
      <w:r w:rsidRPr="00301BDE">
        <w:rPr>
          <w:rFonts w:asciiTheme="majorBidi" w:hAnsiTheme="majorBidi" w:cstheme="majorBidi"/>
          <w:sz w:val="24"/>
          <w:szCs w:val="24"/>
          <w:lang w:val="en-US"/>
        </w:rPr>
        <w:t>Kriemadis</w:t>
      </w:r>
      <w:proofErr w:type="spellEnd"/>
      <w:r w:rsidRPr="00301BDE">
        <w:rPr>
          <w:rFonts w:asciiTheme="majorBidi" w:hAnsiTheme="majorBidi" w:cstheme="majorBidi"/>
          <w:sz w:val="24"/>
          <w:szCs w:val="24"/>
          <w:lang w:val="en-US"/>
        </w:rPr>
        <w:t xml:space="preserve">, A., Rajput, V.,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Singh, R., Sousa, J., Kumar, S.,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Singh, O., &amp; Singh, A. (2024). Enhancing Crop Production: Unveiling the Role of </w:t>
      </w:r>
      <w:proofErr w:type="spellStart"/>
      <w:r w:rsidRPr="00301BDE">
        <w:rPr>
          <w:rFonts w:asciiTheme="majorBidi" w:hAnsiTheme="majorBidi" w:cstheme="majorBidi"/>
          <w:sz w:val="24"/>
          <w:szCs w:val="24"/>
          <w:lang w:val="en-US"/>
        </w:rPr>
        <w:t>Nanofertilizers</w:t>
      </w:r>
      <w:proofErr w:type="spellEnd"/>
      <w:r w:rsidRPr="00301BDE">
        <w:rPr>
          <w:rFonts w:asciiTheme="majorBidi" w:hAnsiTheme="majorBidi" w:cstheme="majorBidi"/>
          <w:sz w:val="24"/>
          <w:szCs w:val="24"/>
          <w:lang w:val="en-US"/>
        </w:rPr>
        <w:t xml:space="preserve"> in Sustainable Agriculture and Precision Nutrient Management. Egyptian Journal of Soil Science, 64(3), 981 – 1007. </w:t>
      </w:r>
      <w:proofErr w:type="spellStart"/>
      <w:r w:rsidRPr="00301BDE">
        <w:rPr>
          <w:rFonts w:asciiTheme="majorBidi" w:hAnsiTheme="majorBidi" w:cstheme="majorBidi"/>
          <w:sz w:val="24"/>
          <w:szCs w:val="24"/>
          <w:lang w:val="en-US"/>
        </w:rPr>
        <w:t>doi</w:t>
      </w:r>
      <w:proofErr w:type="spellEnd"/>
      <w:r w:rsidRPr="00301BDE">
        <w:rPr>
          <w:rFonts w:asciiTheme="majorBidi" w:hAnsiTheme="majorBidi" w:cstheme="majorBidi"/>
          <w:sz w:val="24"/>
          <w:szCs w:val="24"/>
          <w:lang w:val="en-US"/>
        </w:rPr>
        <w:t xml:space="preserve">: 10.21608/ejss.2024.282778.1748 </w:t>
      </w:r>
    </w:p>
    <w:p w14:paraId="7F042AF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Giraud, G., 2013. The World Market of Fragrant Rice, Main Issues and Perspectives. Int. Food </w:t>
      </w:r>
      <w:proofErr w:type="spellStart"/>
      <w:r w:rsidRPr="00301BDE">
        <w:rPr>
          <w:rFonts w:asciiTheme="majorBidi" w:hAnsiTheme="majorBidi" w:cstheme="majorBidi"/>
          <w:sz w:val="24"/>
          <w:szCs w:val="24"/>
          <w:lang w:val="en-US"/>
        </w:rPr>
        <w:t>Agribus</w:t>
      </w:r>
      <w:proofErr w:type="spellEnd"/>
      <w:r w:rsidRPr="00301BDE">
        <w:rPr>
          <w:rFonts w:asciiTheme="majorBidi" w:hAnsiTheme="majorBidi" w:cstheme="majorBidi"/>
          <w:sz w:val="24"/>
          <w:szCs w:val="24"/>
          <w:lang w:val="en-US"/>
        </w:rPr>
        <w:t>. Manag. Rev. 16, 1–20.</w:t>
      </w:r>
    </w:p>
    <w:p w14:paraId="5DF1302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Gouda, S., Kerry, R.G., Das, G., </w:t>
      </w:r>
      <w:proofErr w:type="spellStart"/>
      <w:r w:rsidRPr="00301BDE">
        <w:rPr>
          <w:rFonts w:asciiTheme="majorBidi" w:hAnsiTheme="majorBidi" w:cstheme="majorBidi"/>
          <w:sz w:val="24"/>
          <w:szCs w:val="24"/>
          <w:lang w:val="en-US"/>
        </w:rPr>
        <w:t>Paramithiotis</w:t>
      </w:r>
      <w:proofErr w:type="spellEnd"/>
      <w:r w:rsidRPr="00301BDE">
        <w:rPr>
          <w:rFonts w:asciiTheme="majorBidi" w:hAnsiTheme="majorBidi" w:cstheme="majorBidi"/>
          <w:sz w:val="24"/>
          <w:szCs w:val="24"/>
          <w:lang w:val="en-US"/>
        </w:rPr>
        <w:t xml:space="preserve">, S., Shin, H.S., Patra, J.K., 2018. Revitalization of plant growth promoting rhizobacteria for sustainable development in agriculture. </w:t>
      </w:r>
      <w:proofErr w:type="spellStart"/>
      <w:r w:rsidRPr="00301BDE">
        <w:rPr>
          <w:rFonts w:asciiTheme="majorBidi" w:hAnsiTheme="majorBidi" w:cstheme="majorBidi"/>
          <w:sz w:val="24"/>
          <w:szCs w:val="24"/>
          <w:lang w:val="en-US"/>
        </w:rPr>
        <w:t>Microbiol</w:t>
      </w:r>
      <w:proofErr w:type="spellEnd"/>
      <w:r w:rsidRPr="00301BDE">
        <w:rPr>
          <w:rFonts w:asciiTheme="majorBidi" w:hAnsiTheme="majorBidi" w:cstheme="majorBidi"/>
          <w:sz w:val="24"/>
          <w:szCs w:val="24"/>
          <w:lang w:val="en-US"/>
        </w:rPr>
        <w:t>. Res. 206, 131–140. https://doi.org/10.1016/j.micres.2017.08.016</w:t>
      </w:r>
    </w:p>
    <w:p w14:paraId="08D0392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Gouda, S., Kerry, R.G., Das, G., </w:t>
      </w:r>
      <w:proofErr w:type="spellStart"/>
      <w:r w:rsidRPr="00301BDE">
        <w:rPr>
          <w:rFonts w:asciiTheme="majorBidi" w:hAnsiTheme="majorBidi" w:cstheme="majorBidi"/>
          <w:sz w:val="24"/>
          <w:szCs w:val="24"/>
          <w:lang w:val="en-US"/>
        </w:rPr>
        <w:t>Paramithiotis</w:t>
      </w:r>
      <w:proofErr w:type="spellEnd"/>
      <w:r w:rsidRPr="00301BDE">
        <w:rPr>
          <w:rFonts w:asciiTheme="majorBidi" w:hAnsiTheme="majorBidi" w:cstheme="majorBidi"/>
          <w:sz w:val="24"/>
          <w:szCs w:val="24"/>
          <w:lang w:val="en-US"/>
        </w:rPr>
        <w:t xml:space="preserve">, S., Shin, H.S., Patra, J.K., 2018. Revitalization of plant growth promoting rhizobacteria for sustainable development in agriculture. </w:t>
      </w:r>
      <w:proofErr w:type="spellStart"/>
      <w:r w:rsidRPr="00301BDE">
        <w:rPr>
          <w:rFonts w:asciiTheme="majorBidi" w:hAnsiTheme="majorBidi" w:cstheme="majorBidi"/>
          <w:sz w:val="24"/>
          <w:szCs w:val="24"/>
          <w:lang w:val="en-US"/>
        </w:rPr>
        <w:t>Microbiol</w:t>
      </w:r>
      <w:proofErr w:type="spellEnd"/>
      <w:r w:rsidRPr="00301BDE">
        <w:rPr>
          <w:rFonts w:asciiTheme="majorBidi" w:hAnsiTheme="majorBidi" w:cstheme="majorBidi"/>
          <w:sz w:val="24"/>
          <w:szCs w:val="24"/>
          <w:lang w:val="en-US"/>
        </w:rPr>
        <w:t xml:space="preserve">. Res. 206, 131–140. </w:t>
      </w:r>
      <w:hyperlink r:id="rId21" w:history="1">
        <w:r w:rsidRPr="00301BDE">
          <w:rPr>
            <w:rStyle w:val="Hyperlink"/>
            <w:rFonts w:asciiTheme="majorBidi" w:hAnsiTheme="majorBidi" w:cstheme="majorBidi"/>
            <w:color w:val="auto"/>
            <w:sz w:val="24"/>
            <w:szCs w:val="24"/>
            <w:lang w:val="en-US"/>
          </w:rPr>
          <w:t>https://doi.org/10.1016/j.micres.2017.08.016</w:t>
        </w:r>
      </w:hyperlink>
    </w:p>
    <w:p w14:paraId="372C8A5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Jat, M.L., 2019. Soil health assessment under integrated nutrient management in maize-wheat system in north-western India. J. Res. Punjab Agric. Univ. 56, 42–52.</w:t>
      </w:r>
    </w:p>
    <w:p w14:paraId="42C4264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Jat, M.L., 2019. Soil health assessment under integrated nutrient management in maize-wheat system in north-western India. J. Res. Punjab Agric. Univ. 56, 42–52.</w:t>
      </w:r>
    </w:p>
    <w:p w14:paraId="79FCBF7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Singh, Y., Singh, B., Jat, M.L., 2020. Long-term impact of integrated nutrient management on yield sustainability and soil fertility in maize-wheat system. J. Environ. Biol. 41, 524–530. https://doi.org/10.22438/jeb/41/3/MRN-1208</w:t>
      </w:r>
    </w:p>
    <w:p w14:paraId="7049297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Jagadish, S.V.K., Murty, M.V.R., Quick, W.P., 2015. Rice responses to rising temperatures – challenges, perspectives and future directions. Plant Cell Environ. 38, 1686–1698. </w:t>
      </w:r>
      <w:hyperlink r:id="rId22" w:history="1">
        <w:r w:rsidRPr="00301BDE">
          <w:rPr>
            <w:rStyle w:val="Hyperlink"/>
            <w:rFonts w:asciiTheme="majorBidi" w:hAnsiTheme="majorBidi" w:cstheme="majorBidi"/>
            <w:color w:val="auto"/>
            <w:sz w:val="24"/>
            <w:szCs w:val="24"/>
            <w:lang w:val="en-US"/>
          </w:rPr>
          <w:t>https://doi.org/10.1111/pce.12430</w:t>
        </w:r>
      </w:hyperlink>
    </w:p>
    <w:p w14:paraId="41C99FB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Jain, N., Arora, P., Tomer, R., Singh, R., Mishra, A., Bhatt, B.P., Singh, A.K., Shivay, Y.S., Khanna, M., Jat, M.L., Pathak, H., 2019. Greenhouse gases emission from soils under major crops in northwest India. Sci. Total Environ. 693, 133550. https://doi.org/10.1016/j.scitotenv.2019.07.321</w:t>
      </w:r>
    </w:p>
    <w:p w14:paraId="6F00FA5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Jain, N., Arora, P., Tomer, R., Singh, R., Mishra, A., Bhatt, B.P., Singh, A.K., Shivay, Y.S., Khanna, M., Jat, M.L., Pathak, H., 2019. Greenhouse gases emission from soils under major crops in northwest India. Sci. Total Environ. 693, 133550. </w:t>
      </w:r>
      <w:hyperlink r:id="rId23" w:history="1">
        <w:r w:rsidRPr="00301BDE">
          <w:rPr>
            <w:rStyle w:val="Hyperlink"/>
            <w:rFonts w:asciiTheme="majorBidi" w:hAnsiTheme="majorBidi" w:cstheme="majorBidi"/>
            <w:color w:val="auto"/>
            <w:sz w:val="24"/>
            <w:szCs w:val="24"/>
            <w:lang w:val="en-US"/>
          </w:rPr>
          <w:t>https://doi.org/10.1016/j.scitotenv.2019.07.321</w:t>
        </w:r>
      </w:hyperlink>
    </w:p>
    <w:p w14:paraId="13907A5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H.S., Datta, A., Sharma, P.C., Kumar, V., Yadav, A.K., Choudhary, M., Choudhary, V.,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Sharma, D.K., Jat, M.L., </w:t>
      </w:r>
      <w:proofErr w:type="spellStart"/>
      <w:r w:rsidRPr="00301BDE">
        <w:rPr>
          <w:rFonts w:asciiTheme="majorBidi" w:hAnsiTheme="majorBidi" w:cstheme="majorBidi"/>
          <w:sz w:val="24"/>
          <w:szCs w:val="24"/>
          <w:lang w:val="en-US"/>
        </w:rPr>
        <w:t>Yaduvanshi</w:t>
      </w:r>
      <w:proofErr w:type="spellEnd"/>
      <w:r w:rsidRPr="00301BDE">
        <w:rPr>
          <w:rFonts w:asciiTheme="majorBidi" w:hAnsiTheme="majorBidi" w:cstheme="majorBidi"/>
          <w:sz w:val="24"/>
          <w:szCs w:val="24"/>
          <w:lang w:val="en-US"/>
        </w:rPr>
        <w:t>, N.P.S., Singh, G., McDonald, A., 2019. Assessing soil properties and nutrient availability under conservation agriculture practices in a reclaimed sodic soil in cereal-based systems of north-west India. Arch. Agron. Soil Sci. 64, 531–545. https://doi.org/10.1080/03650340.2017.1359415</w:t>
      </w:r>
    </w:p>
    <w:p w14:paraId="28B1AE4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M.L., Chakraborty, D., Ladha, J.K., Rana, D.S.,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M.K., McDonald, A., Gerard, B., 2020. Conservation agriculture for sustainable intensification in South Asia. Nat. Sustain. 3, 336–343. https://doi.org/10.1038/s41893-020-0500-2</w:t>
      </w:r>
    </w:p>
    <w:p w14:paraId="4377916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M.L., Chakraborty, D., Ladha, J.K., Rana, D.S.,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McDonald, A., Gerard, B., 2020. Conservation agriculture for sustainable intensification in South Asia. Nat. Sustain. 3, 336–343. </w:t>
      </w:r>
      <w:hyperlink r:id="rId24" w:history="1">
        <w:r w:rsidRPr="00301BDE">
          <w:rPr>
            <w:rStyle w:val="Hyperlink"/>
            <w:rFonts w:asciiTheme="majorBidi" w:hAnsiTheme="majorBidi" w:cstheme="majorBidi"/>
            <w:color w:val="auto"/>
            <w:sz w:val="24"/>
            <w:szCs w:val="24"/>
            <w:lang w:val="en-US"/>
          </w:rPr>
          <w:t>https://doi.org/10.1038/s41893-020-0500-2</w:t>
        </w:r>
      </w:hyperlink>
    </w:p>
    <w:p w14:paraId="5D117AA0"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Kakraliya</w:t>
      </w:r>
      <w:proofErr w:type="spellEnd"/>
      <w:r w:rsidRPr="00301BDE">
        <w:rPr>
          <w:rFonts w:asciiTheme="majorBidi" w:hAnsiTheme="majorBidi" w:cstheme="majorBidi"/>
          <w:sz w:val="24"/>
          <w:szCs w:val="24"/>
          <w:lang w:val="en-US"/>
        </w:rPr>
        <w:t xml:space="preserve">, S.K., Jat, H.S., Singh, I., Sapkota, T.B., Singh, L.K., </w:t>
      </w:r>
      <w:proofErr w:type="spellStart"/>
      <w:r w:rsidRPr="00301BDE">
        <w:rPr>
          <w:rFonts w:asciiTheme="majorBidi" w:hAnsiTheme="majorBidi" w:cstheme="majorBidi"/>
          <w:sz w:val="24"/>
          <w:szCs w:val="24"/>
          <w:lang w:val="en-US"/>
        </w:rPr>
        <w:t>Sutaliya</w:t>
      </w:r>
      <w:proofErr w:type="spellEnd"/>
      <w:r w:rsidRPr="00301BDE">
        <w:rPr>
          <w:rFonts w:asciiTheme="majorBidi" w:hAnsiTheme="majorBidi" w:cstheme="majorBidi"/>
          <w:sz w:val="24"/>
          <w:szCs w:val="24"/>
          <w:lang w:val="en-US"/>
        </w:rPr>
        <w:t>, J.M., Sharma, P.C., Jat, R.D., Choudhary, M., Lopez-</w:t>
      </w:r>
      <w:proofErr w:type="spellStart"/>
      <w:r w:rsidRPr="00301BDE">
        <w:rPr>
          <w:rFonts w:asciiTheme="majorBidi" w:hAnsiTheme="majorBidi" w:cstheme="majorBidi"/>
          <w:sz w:val="24"/>
          <w:szCs w:val="24"/>
          <w:lang w:val="en-US"/>
        </w:rPr>
        <w:t>Ridaura</w:t>
      </w:r>
      <w:proofErr w:type="spellEnd"/>
      <w:r w:rsidRPr="00301BDE">
        <w:rPr>
          <w:rFonts w:asciiTheme="majorBidi" w:hAnsiTheme="majorBidi" w:cstheme="majorBidi"/>
          <w:sz w:val="24"/>
          <w:szCs w:val="24"/>
          <w:lang w:val="en-US"/>
        </w:rPr>
        <w:t>, S., Jat, M.L., 2018. Performance of portfolios of climate smart agriculture practices in a rice-wheat system of western Indo-Gangetic plains. Agric. Water Manag. 202, 122–133. https://doi.org/10.1016/j.agwat.2018.02.020</w:t>
      </w:r>
    </w:p>
    <w:p w14:paraId="029A290A"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Karlen, D.L., Goeser, N.J., Veum, K.S., Yost, M.A., 2016. On-farm soil health evaluations: Challenges and opportunities.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xml:space="preserve">. 72, 26A-31A. </w:t>
      </w:r>
      <w:hyperlink r:id="rId25" w:history="1">
        <w:r w:rsidRPr="00301BDE">
          <w:rPr>
            <w:rStyle w:val="Hyperlink"/>
            <w:rFonts w:asciiTheme="majorBidi" w:hAnsiTheme="majorBidi" w:cstheme="majorBidi"/>
            <w:color w:val="auto"/>
            <w:sz w:val="24"/>
            <w:szCs w:val="24"/>
            <w:lang w:val="en-US"/>
          </w:rPr>
          <w:t>https://doi.org/10.2489/jswc.72.2.26A</w:t>
        </w:r>
      </w:hyperlink>
    </w:p>
    <w:p w14:paraId="6F25211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Kassam, A., Friedrich, T., Derpsch, R., Kienzle, J., 2019. </w:t>
      </w:r>
      <w:r w:rsidRPr="00301BDE">
        <w:rPr>
          <w:rFonts w:asciiTheme="majorBidi" w:hAnsiTheme="majorBidi" w:cstheme="majorBidi"/>
          <w:sz w:val="24"/>
          <w:szCs w:val="24"/>
          <w:lang w:val="en-US"/>
        </w:rPr>
        <w:t>Worldwide adoption of Conservation Agriculture. Sustainability 11, 7221. https://doi.org/10.3390/su11247221</w:t>
      </w:r>
    </w:p>
    <w:p w14:paraId="7E73AC53"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Kibblewhite</w:t>
      </w:r>
      <w:proofErr w:type="spellEnd"/>
      <w:r w:rsidRPr="00301BDE">
        <w:rPr>
          <w:rFonts w:asciiTheme="majorBidi" w:hAnsiTheme="majorBidi" w:cstheme="majorBidi"/>
          <w:sz w:val="24"/>
          <w:szCs w:val="24"/>
          <w:lang w:val="en-US"/>
        </w:rPr>
        <w:t xml:space="preserve">, M.G., Ritz, K., Swift, M.J., 2008. Soil health in agricultural systems. Philos. Trans. R. Soc. B Biol. Sci. 363, 685–701. </w:t>
      </w:r>
      <w:hyperlink r:id="rId26" w:history="1">
        <w:r w:rsidRPr="00301BDE">
          <w:rPr>
            <w:rStyle w:val="Hyperlink"/>
            <w:rFonts w:asciiTheme="majorBidi" w:hAnsiTheme="majorBidi" w:cstheme="majorBidi"/>
            <w:color w:val="auto"/>
            <w:sz w:val="24"/>
            <w:szCs w:val="24"/>
            <w:lang w:val="en-US"/>
          </w:rPr>
          <w:t>https://doi.org/10.1098/rstb.2007.2178</w:t>
        </w:r>
      </w:hyperlink>
    </w:p>
    <w:p w14:paraId="36A6E0D1"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R., Mishra, J.S., Rao, K.K., Mondal, S., Hazra, K.K., Choudhary, J.S., Hans, H., Bhatt, B.P., 2020. Sustainable intensification of rice fallows of Eastern India with suitable winter crop and appropriate crop establishment technique. Environ. Sci. </w:t>
      </w:r>
      <w:proofErr w:type="spellStart"/>
      <w:r w:rsidRPr="00301BDE">
        <w:rPr>
          <w:rFonts w:asciiTheme="majorBidi" w:hAnsiTheme="majorBidi" w:cstheme="majorBidi"/>
          <w:sz w:val="24"/>
          <w:szCs w:val="24"/>
          <w:lang w:val="en-US"/>
        </w:rPr>
        <w:t>Pollut</w:t>
      </w:r>
      <w:proofErr w:type="spellEnd"/>
      <w:r w:rsidRPr="00301BDE">
        <w:rPr>
          <w:rFonts w:asciiTheme="majorBidi" w:hAnsiTheme="majorBidi" w:cstheme="majorBidi"/>
          <w:sz w:val="24"/>
          <w:szCs w:val="24"/>
          <w:lang w:val="en-US"/>
        </w:rPr>
        <w:t xml:space="preserve">. Res. 27, 10961–10974. </w:t>
      </w:r>
      <w:hyperlink r:id="rId27" w:history="1">
        <w:r w:rsidRPr="00301BDE">
          <w:rPr>
            <w:rStyle w:val="Hyperlink"/>
            <w:rFonts w:asciiTheme="majorBidi" w:hAnsiTheme="majorBidi" w:cstheme="majorBidi"/>
            <w:color w:val="auto"/>
            <w:sz w:val="24"/>
            <w:szCs w:val="24"/>
            <w:lang w:val="en-US"/>
          </w:rPr>
          <w:t>https://doi.org/10.1007/s11356-020-07742-3</w:t>
        </w:r>
      </w:hyperlink>
    </w:p>
    <w:p w14:paraId="3B0B84B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Kumar, S., Praharaj, S., Bhushan, B., Meena, R.S., 2020. Microbial inoculants in sustainable agriculture: Functional mechanism and application in crop production. Indian J. Agric. Sci. 90, 1602–1614.</w:t>
      </w:r>
    </w:p>
    <w:p w14:paraId="43EF7C0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Jat, H.S., Sharma, P.C., Singh, B.,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Malik, R.K., Kamboj, B.R., Yadav, A.K., Ladha,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301BDE">
        <w:rPr>
          <w:rFonts w:asciiTheme="majorBidi" w:hAnsiTheme="majorBidi" w:cstheme="majorBidi"/>
          <w:sz w:val="24"/>
          <w:szCs w:val="24"/>
          <w:lang w:val="en-US"/>
        </w:rPr>
        <w:t>Ecosyst</w:t>
      </w:r>
      <w:proofErr w:type="spellEnd"/>
      <w:r w:rsidRPr="00301BDE">
        <w:rPr>
          <w:rFonts w:asciiTheme="majorBidi" w:hAnsiTheme="majorBidi" w:cstheme="majorBidi"/>
          <w:sz w:val="24"/>
          <w:szCs w:val="24"/>
          <w:lang w:val="en-US"/>
        </w:rPr>
        <w:t>. Environ. 252, 132–147. https://doi.org/10.1016/j.agee.2017.10.006</w:t>
      </w:r>
    </w:p>
    <w:p w14:paraId="55761C0B"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Jat, H.S., Sharma, P.C., Singh, B.,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Malik, R.K., Kamboj, B.R., Yadav, A.K., Ladha,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301BDE">
        <w:rPr>
          <w:rFonts w:asciiTheme="majorBidi" w:hAnsiTheme="majorBidi" w:cstheme="majorBidi"/>
          <w:sz w:val="24"/>
          <w:szCs w:val="24"/>
          <w:lang w:val="en-US"/>
        </w:rPr>
        <w:t>Ecosyst</w:t>
      </w:r>
      <w:proofErr w:type="spellEnd"/>
      <w:r w:rsidRPr="00301BDE">
        <w:rPr>
          <w:rFonts w:asciiTheme="majorBidi" w:hAnsiTheme="majorBidi" w:cstheme="majorBidi"/>
          <w:sz w:val="24"/>
          <w:szCs w:val="24"/>
          <w:lang w:val="en-US"/>
        </w:rPr>
        <w:t xml:space="preserve">. Environ. 252, 132–147. </w:t>
      </w:r>
      <w:hyperlink r:id="rId28" w:history="1">
        <w:r w:rsidRPr="00301BDE">
          <w:rPr>
            <w:rStyle w:val="Hyperlink"/>
            <w:rFonts w:asciiTheme="majorBidi" w:hAnsiTheme="majorBidi" w:cstheme="majorBidi"/>
            <w:color w:val="auto"/>
            <w:sz w:val="24"/>
            <w:szCs w:val="24"/>
            <w:lang w:val="en-US"/>
          </w:rPr>
          <w:t>https://doi.org/10.1016/j.agee.2017.10.006</w:t>
        </w:r>
      </w:hyperlink>
    </w:p>
    <w:p w14:paraId="2F1EA35F"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Kumar, V., Singh, S., Chhokar, R.S., Malik, R.K., Brainard, D.C., Ladha, J.K., 2019. Weed management strategies to reduce herbicide use in zero-till rice-wheat cropping systems of the Indo-Gangetic Plains. Weed Technol. 27, 241–254. https://doi.org/10.1614/WT-D-12-00069.1</w:t>
      </w:r>
    </w:p>
    <w:p w14:paraId="456E310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LaCanne, C.E., Lundgren, J.G., 2018. Regenerative agriculture: Merging farming and natural resource conservation profitably. </w:t>
      </w:r>
      <w:proofErr w:type="spellStart"/>
      <w:r w:rsidRPr="00301BDE">
        <w:rPr>
          <w:rFonts w:asciiTheme="majorBidi" w:hAnsiTheme="majorBidi" w:cstheme="majorBidi"/>
          <w:sz w:val="24"/>
          <w:szCs w:val="24"/>
          <w:lang w:val="en-US"/>
        </w:rPr>
        <w:t>PeerJ</w:t>
      </w:r>
      <w:proofErr w:type="spellEnd"/>
      <w:r w:rsidRPr="00301BDE">
        <w:rPr>
          <w:rFonts w:asciiTheme="majorBidi" w:hAnsiTheme="majorBidi" w:cstheme="majorBidi"/>
          <w:sz w:val="24"/>
          <w:szCs w:val="24"/>
          <w:lang w:val="en-US"/>
        </w:rPr>
        <w:t xml:space="preserve"> 6, e4428. </w:t>
      </w:r>
      <w:hyperlink r:id="rId29" w:history="1">
        <w:r w:rsidRPr="00301BDE">
          <w:rPr>
            <w:rStyle w:val="Hyperlink"/>
            <w:rFonts w:asciiTheme="majorBidi" w:hAnsiTheme="majorBidi" w:cstheme="majorBidi"/>
            <w:color w:val="auto"/>
            <w:sz w:val="24"/>
            <w:szCs w:val="24"/>
            <w:lang w:val="en-US"/>
          </w:rPr>
          <w:t>https://doi.org/10.7717/peerj.4428</w:t>
        </w:r>
      </w:hyperlink>
    </w:p>
    <w:p w14:paraId="2F5BB84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Ladha, J.K., Tirol-Padre, A., Reddy, C.K., Cassman, K.G., Verma, S., </w:t>
      </w:r>
      <w:proofErr w:type="spellStart"/>
      <w:r w:rsidRPr="00301BDE">
        <w:rPr>
          <w:rFonts w:asciiTheme="majorBidi" w:hAnsiTheme="majorBidi" w:cstheme="majorBidi"/>
          <w:sz w:val="24"/>
          <w:szCs w:val="24"/>
          <w:lang w:val="en-US"/>
        </w:rPr>
        <w:t>Powlson</w:t>
      </w:r>
      <w:proofErr w:type="spellEnd"/>
      <w:r w:rsidRPr="00301BDE">
        <w:rPr>
          <w:rFonts w:asciiTheme="majorBidi" w:hAnsiTheme="majorBidi" w:cstheme="majorBidi"/>
          <w:sz w:val="24"/>
          <w:szCs w:val="24"/>
          <w:lang w:val="en-US"/>
        </w:rPr>
        <w:t>, D.S., van Kessel, C., Richter, D.B., Chakraborty, D., Pathak, H., 2016. Global nitrogen budgets in cereals: A 50-year assessment for maize, rice, and wheat production systems. Sci. Rep. 6, 19355. https://doi.org/10.1038/srep19355</w:t>
      </w:r>
    </w:p>
    <w:p w14:paraId="6CB85FD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Ladha, J.K., Tirol-Padre, A., Reddy, C.K., Cassman, K.G., Verma, S., </w:t>
      </w:r>
      <w:proofErr w:type="spellStart"/>
      <w:r w:rsidRPr="00301BDE">
        <w:rPr>
          <w:rFonts w:asciiTheme="majorBidi" w:hAnsiTheme="majorBidi" w:cstheme="majorBidi"/>
          <w:sz w:val="24"/>
          <w:szCs w:val="24"/>
          <w:lang w:val="en-US"/>
        </w:rPr>
        <w:t>Powlson</w:t>
      </w:r>
      <w:proofErr w:type="spellEnd"/>
      <w:r w:rsidRPr="00301BDE">
        <w:rPr>
          <w:rFonts w:asciiTheme="majorBidi" w:hAnsiTheme="majorBidi" w:cstheme="majorBidi"/>
          <w:sz w:val="24"/>
          <w:szCs w:val="24"/>
          <w:lang w:val="en-US"/>
        </w:rPr>
        <w:t xml:space="preserve">, D.S., van Kessel, C., Richter, D.B., Chakraborty, D., Pathak, H., 2016. Global nitrogen budgets in cereals: A 50-year assessment for maize, rice, and wheat production systems. Sci. Rep. 6, 19355. </w:t>
      </w:r>
      <w:hyperlink r:id="rId30" w:history="1">
        <w:r w:rsidRPr="00301BDE">
          <w:rPr>
            <w:rStyle w:val="Hyperlink"/>
            <w:rFonts w:asciiTheme="majorBidi" w:hAnsiTheme="majorBidi" w:cstheme="majorBidi"/>
            <w:color w:val="auto"/>
            <w:sz w:val="24"/>
            <w:szCs w:val="24"/>
            <w:lang w:val="en-US"/>
          </w:rPr>
          <w:t>https://doi.org/10.1038/srep19355</w:t>
        </w:r>
      </w:hyperlink>
    </w:p>
    <w:p w14:paraId="7842A1B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Lal, R., 2020. Soil organic matter content and crop yield.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75, 27A–32A. https://doi.org/10.2489/jswc.75.2.27A</w:t>
      </w:r>
    </w:p>
    <w:p w14:paraId="2F42A9D8" w14:textId="77777777" w:rsidR="003D3E22" w:rsidRPr="00301BDE" w:rsidRDefault="003D3E22" w:rsidP="00BA0D8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Lal, R., 2020. Soil organic matter content and crop yield.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xml:space="preserve">. 75, 27A–32A. </w:t>
      </w:r>
      <w:hyperlink r:id="rId31" w:history="1">
        <w:r w:rsidRPr="00301BDE">
          <w:rPr>
            <w:rStyle w:val="Hyperlink"/>
            <w:rFonts w:asciiTheme="majorBidi" w:hAnsiTheme="majorBidi" w:cstheme="majorBidi"/>
            <w:color w:val="auto"/>
            <w:sz w:val="24"/>
            <w:szCs w:val="24"/>
            <w:lang w:val="de-DE"/>
          </w:rPr>
          <w:t>https://doi.org/10.2489/jswc.75.2.27A</w:t>
        </w:r>
      </w:hyperlink>
    </w:p>
    <w:p w14:paraId="2B7A9E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Lehmann, J., Bossio, D.A., Kögel-Knabner, I., Rillig, M.C., 2020. </w:t>
      </w:r>
      <w:r w:rsidRPr="00301BDE">
        <w:rPr>
          <w:rFonts w:asciiTheme="majorBidi" w:hAnsiTheme="majorBidi" w:cstheme="majorBidi"/>
          <w:sz w:val="24"/>
          <w:szCs w:val="24"/>
          <w:lang w:val="en-US"/>
        </w:rPr>
        <w:t xml:space="preserve">The concept and future prospects of soil health. Nat. Rev. Earth Environ. 1, 544–553. </w:t>
      </w:r>
      <w:hyperlink r:id="rId32" w:history="1">
        <w:r w:rsidRPr="00301BDE">
          <w:rPr>
            <w:rStyle w:val="Hyperlink"/>
            <w:rFonts w:asciiTheme="majorBidi" w:hAnsiTheme="majorBidi" w:cstheme="majorBidi"/>
            <w:color w:val="auto"/>
            <w:sz w:val="24"/>
            <w:szCs w:val="24"/>
            <w:lang w:val="en-US"/>
          </w:rPr>
          <w:t>https://doi.org/10.1038/s43017-020-0080-8</w:t>
        </w:r>
      </w:hyperlink>
    </w:p>
    <w:p w14:paraId="1A1FAF4E"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Lipper, L., Thornton, P., Campbell, B.M., Baedeker, T., </w:t>
      </w:r>
      <w:proofErr w:type="spellStart"/>
      <w:r w:rsidRPr="00301BDE">
        <w:rPr>
          <w:rFonts w:asciiTheme="majorBidi" w:hAnsiTheme="majorBidi" w:cstheme="majorBidi"/>
          <w:sz w:val="24"/>
          <w:szCs w:val="24"/>
          <w:lang w:val="en-US"/>
        </w:rPr>
        <w:t>Braimoh</w:t>
      </w:r>
      <w:proofErr w:type="spellEnd"/>
      <w:r w:rsidRPr="00301BDE">
        <w:rPr>
          <w:rFonts w:asciiTheme="majorBidi" w:hAnsiTheme="majorBidi" w:cstheme="majorBidi"/>
          <w:sz w:val="24"/>
          <w:szCs w:val="24"/>
          <w:lang w:val="en-US"/>
        </w:rPr>
        <w:t xml:space="preserve">, A., Bwalya, M., Caron, P., Cattaneo, A., Garrity, D., Henry, K., Hottle, R., Jackson, L., Jarvis, A., </w:t>
      </w:r>
      <w:proofErr w:type="spellStart"/>
      <w:r w:rsidRPr="00301BDE">
        <w:rPr>
          <w:rFonts w:asciiTheme="majorBidi" w:hAnsiTheme="majorBidi" w:cstheme="majorBidi"/>
          <w:sz w:val="24"/>
          <w:szCs w:val="24"/>
          <w:lang w:val="en-US"/>
        </w:rPr>
        <w:t>Kossam</w:t>
      </w:r>
      <w:proofErr w:type="spellEnd"/>
      <w:r w:rsidRPr="00301BDE">
        <w:rPr>
          <w:rFonts w:asciiTheme="majorBidi" w:hAnsiTheme="majorBidi" w:cstheme="majorBidi"/>
          <w:sz w:val="24"/>
          <w:szCs w:val="24"/>
          <w:lang w:val="en-US"/>
        </w:rPr>
        <w:t xml:space="preserve">, F., Mann, W., McCarthy, N., </w:t>
      </w:r>
      <w:proofErr w:type="spellStart"/>
      <w:r w:rsidRPr="00301BDE">
        <w:rPr>
          <w:rFonts w:asciiTheme="majorBidi" w:hAnsiTheme="majorBidi" w:cstheme="majorBidi"/>
          <w:sz w:val="24"/>
          <w:szCs w:val="24"/>
          <w:lang w:val="en-US"/>
        </w:rPr>
        <w:t>Meybeck</w:t>
      </w:r>
      <w:proofErr w:type="spellEnd"/>
      <w:r w:rsidRPr="00301BDE">
        <w:rPr>
          <w:rFonts w:asciiTheme="majorBidi" w:hAnsiTheme="majorBidi" w:cstheme="majorBidi"/>
          <w:sz w:val="24"/>
          <w:szCs w:val="24"/>
          <w:lang w:val="en-US"/>
        </w:rPr>
        <w:t xml:space="preserve">, A., Neufeldt, H., Remington, T., Sen, P.T., Sessa, R., Shula, R., Tibu, A., </w:t>
      </w:r>
      <w:proofErr w:type="spellStart"/>
      <w:r w:rsidRPr="00301BDE">
        <w:rPr>
          <w:rFonts w:asciiTheme="majorBidi" w:hAnsiTheme="majorBidi" w:cstheme="majorBidi"/>
          <w:sz w:val="24"/>
          <w:szCs w:val="24"/>
          <w:lang w:val="en-US"/>
        </w:rPr>
        <w:t>Torquebiau</w:t>
      </w:r>
      <w:proofErr w:type="spellEnd"/>
      <w:r w:rsidRPr="00301BDE">
        <w:rPr>
          <w:rFonts w:asciiTheme="majorBidi" w:hAnsiTheme="majorBidi" w:cstheme="majorBidi"/>
          <w:sz w:val="24"/>
          <w:szCs w:val="24"/>
          <w:lang w:val="en-US"/>
        </w:rPr>
        <w:t xml:space="preserve">, E.F., 2014. Climate-smart agriculture for food security. Nat. Clim. Chang. 4, 1068–1072. </w:t>
      </w:r>
      <w:hyperlink r:id="rId33" w:history="1">
        <w:r w:rsidRPr="00301BDE">
          <w:rPr>
            <w:rStyle w:val="Hyperlink"/>
            <w:rFonts w:asciiTheme="majorBidi" w:hAnsiTheme="majorBidi" w:cstheme="majorBidi"/>
            <w:color w:val="auto"/>
            <w:sz w:val="24"/>
            <w:szCs w:val="24"/>
            <w:lang w:val="en-US"/>
          </w:rPr>
          <w:t>https://doi.org/10.1038/nclimate2437</w:t>
        </w:r>
      </w:hyperlink>
    </w:p>
    <w:p w14:paraId="4C95012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Mahajan, G., Bhullar, M.S., Kaur, R., 2021. Weed management in rice and associated crops in South Asia: Current status and future research needs. Crop Prot. 144, 105582. </w:t>
      </w:r>
      <w:hyperlink r:id="rId34" w:history="1">
        <w:r w:rsidRPr="00301BDE">
          <w:rPr>
            <w:rStyle w:val="Hyperlink"/>
            <w:rFonts w:asciiTheme="majorBidi" w:hAnsiTheme="majorBidi" w:cstheme="majorBidi"/>
            <w:color w:val="auto"/>
            <w:sz w:val="24"/>
            <w:szCs w:val="24"/>
            <w:lang w:val="en-US"/>
          </w:rPr>
          <w:t>https://doi.org/10.1016/j.cropro.2021.105582</w:t>
        </w:r>
      </w:hyperlink>
    </w:p>
    <w:p w14:paraId="0B5A0964" w14:textId="77777777" w:rsidR="003D3E22" w:rsidRPr="00301BDE" w:rsidRDefault="003D3E22" w:rsidP="00251B02">
      <w:pPr>
        <w:numPr>
          <w:ilvl w:val="0"/>
          <w:numId w:val="1"/>
        </w:num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Mugabo</w:t>
      </w:r>
      <w:proofErr w:type="spellEnd"/>
      <w:r w:rsidRPr="00301BDE">
        <w:rPr>
          <w:rFonts w:asciiTheme="majorBidi" w:hAnsiTheme="majorBidi" w:cstheme="majorBidi"/>
          <w:sz w:val="24"/>
          <w:szCs w:val="24"/>
          <w:lang w:val="en-US"/>
        </w:rPr>
        <w:t xml:space="preserve">, J. P., </w:t>
      </w:r>
      <w:proofErr w:type="spellStart"/>
      <w:r w:rsidRPr="00301BDE">
        <w:rPr>
          <w:rFonts w:asciiTheme="majorBidi" w:hAnsiTheme="majorBidi" w:cstheme="majorBidi"/>
          <w:sz w:val="24"/>
          <w:szCs w:val="24"/>
          <w:lang w:val="en-US"/>
        </w:rPr>
        <w:t>Bhople</w:t>
      </w:r>
      <w:proofErr w:type="spellEnd"/>
      <w:r w:rsidRPr="00301BDE">
        <w:rPr>
          <w:rFonts w:asciiTheme="majorBidi" w:hAnsiTheme="majorBidi" w:cstheme="majorBidi"/>
          <w:sz w:val="24"/>
          <w:szCs w:val="24"/>
          <w:lang w:val="en-US"/>
        </w:rPr>
        <w:t xml:space="preserve">, B. S., Kumar, A. K., Singh, V. K., Mahmoud, E. A., Ullah, F., Singh, O. (2024). Insights into the tripartite interaction: Effects of Arbuscular mycorrhizae and Rhizobium on root morphology, soil enzymes, and biochemical properties in pea cultivation in alluvial soils of Punjab, India. Cogent Food &amp; Agriculture, 10(1). </w:t>
      </w:r>
      <w:hyperlink r:id="rId35" w:history="1">
        <w:r w:rsidRPr="00301BDE">
          <w:rPr>
            <w:rStyle w:val="Hyperlink"/>
            <w:rFonts w:asciiTheme="majorBidi" w:hAnsiTheme="majorBidi" w:cstheme="majorBidi"/>
            <w:color w:val="auto"/>
            <w:sz w:val="24"/>
            <w:szCs w:val="24"/>
            <w:lang w:val="en-US"/>
          </w:rPr>
          <w:t>https://doi.org/10.1080/23311932.2024.2366384</w:t>
        </w:r>
      </w:hyperlink>
    </w:p>
    <w:p w14:paraId="1826FB1A"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Pampolino</w:t>
      </w:r>
      <w:proofErr w:type="spellEnd"/>
      <w:r w:rsidRPr="00301BDE">
        <w:rPr>
          <w:rFonts w:asciiTheme="majorBidi" w:hAnsiTheme="majorBidi" w:cstheme="majorBidi"/>
          <w:sz w:val="24"/>
          <w:szCs w:val="24"/>
          <w:lang w:val="en-US"/>
        </w:rPr>
        <w:t xml:space="preserve">, M.F., Witt, C., </w:t>
      </w:r>
      <w:proofErr w:type="spellStart"/>
      <w:r w:rsidRPr="00301BDE">
        <w:rPr>
          <w:rFonts w:asciiTheme="majorBidi" w:hAnsiTheme="majorBidi" w:cstheme="majorBidi"/>
          <w:sz w:val="24"/>
          <w:szCs w:val="24"/>
          <w:lang w:val="en-US"/>
        </w:rPr>
        <w:t>Pasuquin</w:t>
      </w:r>
      <w:proofErr w:type="spellEnd"/>
      <w:r w:rsidRPr="00301BDE">
        <w:rPr>
          <w:rFonts w:asciiTheme="majorBidi" w:hAnsiTheme="majorBidi" w:cstheme="majorBidi"/>
          <w:sz w:val="24"/>
          <w:szCs w:val="24"/>
          <w:lang w:val="en-US"/>
        </w:rPr>
        <w:t xml:space="preserve">, J.M., Johnston, A., Fisher, M.J., 2019. Development and evaluation of nutrient expert decision support tool for cereal crops: Concepts, algorithms, and results. </w:t>
      </w:r>
      <w:proofErr w:type="spellStart"/>
      <w:r w:rsidRPr="00301BDE">
        <w:rPr>
          <w:rFonts w:asciiTheme="majorBidi" w:hAnsiTheme="majorBidi" w:cstheme="majorBidi"/>
          <w:sz w:val="24"/>
          <w:szCs w:val="24"/>
          <w:lang w:val="en-US"/>
        </w:rPr>
        <w:t>Comput</w:t>
      </w:r>
      <w:proofErr w:type="spellEnd"/>
      <w:r w:rsidRPr="00301BDE">
        <w:rPr>
          <w:rFonts w:asciiTheme="majorBidi" w:hAnsiTheme="majorBidi" w:cstheme="majorBidi"/>
          <w:sz w:val="24"/>
          <w:szCs w:val="24"/>
          <w:lang w:val="en-US"/>
        </w:rPr>
        <w:t>. Electron. Agric. 154, 442–454. https://doi.org/10.1016/j.compag.2018.09.028</w:t>
      </w:r>
    </w:p>
    <w:p w14:paraId="2A7BC9A5"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Pampolino</w:t>
      </w:r>
      <w:proofErr w:type="spellEnd"/>
      <w:r w:rsidRPr="00301BDE">
        <w:rPr>
          <w:rFonts w:asciiTheme="majorBidi" w:hAnsiTheme="majorBidi" w:cstheme="majorBidi"/>
          <w:sz w:val="24"/>
          <w:szCs w:val="24"/>
          <w:lang w:val="en-US"/>
        </w:rPr>
        <w:t xml:space="preserve">, M.F., Witt, C., </w:t>
      </w:r>
      <w:proofErr w:type="spellStart"/>
      <w:r w:rsidRPr="00301BDE">
        <w:rPr>
          <w:rFonts w:asciiTheme="majorBidi" w:hAnsiTheme="majorBidi" w:cstheme="majorBidi"/>
          <w:sz w:val="24"/>
          <w:szCs w:val="24"/>
          <w:lang w:val="en-US"/>
        </w:rPr>
        <w:t>Pasuquin</w:t>
      </w:r>
      <w:proofErr w:type="spellEnd"/>
      <w:r w:rsidRPr="00301BDE">
        <w:rPr>
          <w:rFonts w:asciiTheme="majorBidi" w:hAnsiTheme="majorBidi" w:cstheme="majorBidi"/>
          <w:sz w:val="24"/>
          <w:szCs w:val="24"/>
          <w:lang w:val="en-US"/>
        </w:rPr>
        <w:t xml:space="preserve">, J.M., Johnston, A., Fisher, M.J., 2019. Development and evaluation of nutrient expert decision support tool for cereal crops: Concepts, algorithms, and results. </w:t>
      </w:r>
      <w:proofErr w:type="spellStart"/>
      <w:r w:rsidRPr="00301BDE">
        <w:rPr>
          <w:rFonts w:asciiTheme="majorBidi" w:hAnsiTheme="majorBidi" w:cstheme="majorBidi"/>
          <w:sz w:val="24"/>
          <w:szCs w:val="24"/>
          <w:lang w:val="en-US"/>
        </w:rPr>
        <w:t>Comput</w:t>
      </w:r>
      <w:proofErr w:type="spellEnd"/>
      <w:r w:rsidRPr="00301BDE">
        <w:rPr>
          <w:rFonts w:asciiTheme="majorBidi" w:hAnsiTheme="majorBidi" w:cstheme="majorBidi"/>
          <w:sz w:val="24"/>
          <w:szCs w:val="24"/>
          <w:lang w:val="en-US"/>
        </w:rPr>
        <w:t xml:space="preserve">. Electron. Agric. 154, 442–454. </w:t>
      </w:r>
      <w:hyperlink r:id="rId36" w:history="1">
        <w:r w:rsidRPr="00301BDE">
          <w:rPr>
            <w:rStyle w:val="Hyperlink"/>
            <w:rFonts w:asciiTheme="majorBidi" w:hAnsiTheme="majorBidi" w:cstheme="majorBidi"/>
            <w:color w:val="auto"/>
            <w:sz w:val="24"/>
            <w:szCs w:val="24"/>
            <w:lang w:val="en-US"/>
          </w:rPr>
          <w:t>https://doi.org/10.1016/j.compag.2018.09.028</w:t>
        </w:r>
      </w:hyperlink>
    </w:p>
    <w:p w14:paraId="69F3976E"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Parihar, C.M., Jat, S.L., Singh, A.K., Kumar, B., Yadvinder-Singh, Pradhan, S., </w:t>
      </w:r>
      <w:proofErr w:type="spellStart"/>
      <w:r w:rsidRPr="00301BDE">
        <w:rPr>
          <w:rFonts w:asciiTheme="majorBidi" w:hAnsiTheme="majorBidi" w:cstheme="majorBidi"/>
          <w:sz w:val="24"/>
          <w:szCs w:val="24"/>
          <w:lang w:val="en-US"/>
        </w:rPr>
        <w:t>Pooniya</w:t>
      </w:r>
      <w:proofErr w:type="spellEnd"/>
      <w:r w:rsidRPr="00301BDE">
        <w:rPr>
          <w:rFonts w:asciiTheme="majorBidi" w:hAnsiTheme="majorBidi" w:cstheme="majorBidi"/>
          <w:sz w:val="24"/>
          <w:szCs w:val="24"/>
          <w:lang w:val="en-US"/>
        </w:rPr>
        <w:t xml:space="preserve">, V., </w:t>
      </w:r>
      <w:proofErr w:type="spellStart"/>
      <w:r w:rsidRPr="00301BDE">
        <w:rPr>
          <w:rFonts w:asciiTheme="majorBidi" w:hAnsiTheme="majorBidi" w:cstheme="majorBidi"/>
          <w:sz w:val="24"/>
          <w:szCs w:val="24"/>
          <w:lang w:val="en-US"/>
        </w:rPr>
        <w:t>Dhauja</w:t>
      </w:r>
      <w:proofErr w:type="spellEnd"/>
      <w:r w:rsidRPr="00301BDE">
        <w:rPr>
          <w:rFonts w:asciiTheme="majorBidi" w:hAnsiTheme="majorBidi" w:cstheme="majorBidi"/>
          <w:sz w:val="24"/>
          <w:szCs w:val="24"/>
          <w:lang w:val="en-US"/>
        </w:rPr>
        <w:t xml:space="preserve">, A., Chaudhary, V., Jat, M.L., Jat, R.K.,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Y.S., 2018. Conservation agriculture in irrigated intensive maize-based systems of north-western India: Effects on crop yields, water productivity and economic profitability. Field Crops Res. 193, 104–116. https://doi.org/10.1016/j.fcr.2016.03.013</w:t>
      </w:r>
    </w:p>
    <w:p w14:paraId="410544A8"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Pretty, J., Benton, T.G., Bharucha, Z.P., Dicks, L.V., Flora, C.B., Godfray, H.C.J., </w:t>
      </w:r>
      <w:proofErr w:type="spellStart"/>
      <w:r w:rsidRPr="00301BDE">
        <w:rPr>
          <w:rFonts w:asciiTheme="majorBidi" w:hAnsiTheme="majorBidi" w:cstheme="majorBidi"/>
          <w:sz w:val="24"/>
          <w:szCs w:val="24"/>
          <w:lang w:val="en-US"/>
        </w:rPr>
        <w:t>Goulson</w:t>
      </w:r>
      <w:proofErr w:type="spellEnd"/>
      <w:r w:rsidRPr="00301BDE">
        <w:rPr>
          <w:rFonts w:asciiTheme="majorBidi" w:hAnsiTheme="majorBidi" w:cstheme="majorBidi"/>
          <w:sz w:val="24"/>
          <w:szCs w:val="24"/>
          <w:lang w:val="en-US"/>
        </w:rPr>
        <w:t xml:space="preserve">, D., Hartley, S., Lampkin, N., Morris, C., Pierzynski, G., Prasad, P.V.V., </w:t>
      </w:r>
      <w:proofErr w:type="spellStart"/>
      <w:r w:rsidRPr="00301BDE">
        <w:rPr>
          <w:rFonts w:asciiTheme="majorBidi" w:hAnsiTheme="majorBidi" w:cstheme="majorBidi"/>
          <w:sz w:val="24"/>
          <w:szCs w:val="24"/>
          <w:lang w:val="en-US"/>
        </w:rPr>
        <w:t>Reganold</w:t>
      </w:r>
      <w:proofErr w:type="spellEnd"/>
      <w:r w:rsidRPr="00301BDE">
        <w:rPr>
          <w:rFonts w:asciiTheme="majorBidi" w:hAnsiTheme="majorBidi" w:cstheme="majorBidi"/>
          <w:sz w:val="24"/>
          <w:szCs w:val="24"/>
          <w:lang w:val="en-US"/>
        </w:rPr>
        <w:t xml:space="preserve">, J., </w:t>
      </w:r>
      <w:proofErr w:type="spellStart"/>
      <w:r w:rsidRPr="00301BDE">
        <w:rPr>
          <w:rFonts w:asciiTheme="majorBidi" w:hAnsiTheme="majorBidi" w:cstheme="majorBidi"/>
          <w:sz w:val="24"/>
          <w:szCs w:val="24"/>
          <w:lang w:val="en-US"/>
        </w:rPr>
        <w:t>Rockström</w:t>
      </w:r>
      <w:proofErr w:type="spellEnd"/>
      <w:r w:rsidRPr="00301BDE">
        <w:rPr>
          <w:rFonts w:asciiTheme="majorBidi" w:hAnsiTheme="majorBidi" w:cstheme="majorBidi"/>
          <w:sz w:val="24"/>
          <w:szCs w:val="24"/>
          <w:lang w:val="en-US"/>
        </w:rPr>
        <w:t xml:space="preserve">, J., Smith, P., Thorne, P., Wratten, S., 2018. Global assessment of agricultural system redesign for sustainable intensification. Nat. Sustain. 1, 441–446. </w:t>
      </w:r>
      <w:hyperlink r:id="rId37" w:history="1">
        <w:r w:rsidRPr="00301BDE">
          <w:rPr>
            <w:rStyle w:val="Hyperlink"/>
            <w:rFonts w:asciiTheme="majorBidi" w:hAnsiTheme="majorBidi" w:cstheme="majorBidi"/>
            <w:color w:val="auto"/>
            <w:sz w:val="24"/>
            <w:szCs w:val="24"/>
            <w:lang w:val="en-US"/>
          </w:rPr>
          <w:t>https://doi.org/10.1038/s41893-018-0114-0</w:t>
        </w:r>
      </w:hyperlink>
    </w:p>
    <w:p w14:paraId="0227B7E1" w14:textId="77777777" w:rsidR="003D3E22" w:rsidRPr="00301BDE" w:rsidRDefault="003D3E22" w:rsidP="00BA0D8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Pretty, J., Bharucha, Z.P., 2014. Sustainable intensification in agricultural systems. </w:t>
      </w:r>
      <w:r w:rsidRPr="00301BDE">
        <w:rPr>
          <w:rFonts w:asciiTheme="majorBidi" w:hAnsiTheme="majorBidi" w:cstheme="majorBidi"/>
          <w:sz w:val="24"/>
          <w:szCs w:val="24"/>
          <w:lang w:val="de-DE"/>
        </w:rPr>
        <w:t xml:space="preserve">Ann. Bot. 114, 1571–1596. </w:t>
      </w:r>
      <w:hyperlink r:id="rId38" w:history="1">
        <w:r w:rsidRPr="00301BDE">
          <w:rPr>
            <w:rStyle w:val="Hyperlink"/>
            <w:rFonts w:asciiTheme="majorBidi" w:hAnsiTheme="majorBidi" w:cstheme="majorBidi"/>
            <w:color w:val="auto"/>
            <w:sz w:val="24"/>
            <w:szCs w:val="24"/>
            <w:lang w:val="de-DE"/>
          </w:rPr>
          <w:t>https://doi.org/10.1093/aob/mcu205</w:t>
        </w:r>
      </w:hyperlink>
    </w:p>
    <w:p w14:paraId="48C5D3DB"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Rai, A. K., M., J., Kumar, N., Katiyar, D., Singh, O., Bhojendra, Sreekumar, G., &amp; Verma, P. (2023). </w:t>
      </w:r>
      <w:r w:rsidRPr="00301BDE">
        <w:rPr>
          <w:rFonts w:asciiTheme="majorBidi" w:hAnsiTheme="majorBidi" w:cstheme="majorBidi"/>
          <w:sz w:val="24"/>
          <w:szCs w:val="24"/>
          <w:lang w:val="en-US"/>
        </w:rPr>
        <w:t xml:space="preserve">Unlocking productivity potential: the promising role of agricultural robots in enhancing farming efficiency. International Journal of Plant &amp; Soil Science, 35(18), 624–633. https://doi.org/10.9734/ijpss/2023/v35i183327.  </w:t>
      </w:r>
    </w:p>
    <w:p w14:paraId="685D5D5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Rai, M., Ingle, A.P., Pandit, R., </w:t>
      </w:r>
      <w:proofErr w:type="spellStart"/>
      <w:r w:rsidRPr="00301BDE">
        <w:rPr>
          <w:rFonts w:asciiTheme="majorBidi" w:hAnsiTheme="majorBidi" w:cstheme="majorBidi"/>
          <w:sz w:val="24"/>
          <w:szCs w:val="24"/>
          <w:lang w:val="en-US"/>
        </w:rPr>
        <w:t>Paralikar</w:t>
      </w:r>
      <w:proofErr w:type="spellEnd"/>
      <w:r w:rsidRPr="00301BDE">
        <w:rPr>
          <w:rFonts w:asciiTheme="majorBidi" w:hAnsiTheme="majorBidi" w:cstheme="majorBidi"/>
          <w:sz w:val="24"/>
          <w:szCs w:val="24"/>
          <w:lang w:val="en-US"/>
        </w:rPr>
        <w:t>, P., Shende, S., Gupta, I., Biswas, J.K., da Silva, S.S., 2020. Bacterial inoculants: Potential for sustainable agriculture. In: Singh, B., Gupta, V.K. (Eds.), New and Future Developments in Microbial Biotechnology and Bioengineering. Elsevier, Amsterdam, pp. 389–401. https://doi.org/10.1016/B978-0-12-820526-6.00025-2</w:t>
      </w:r>
    </w:p>
    <w:p w14:paraId="60D2A8D9"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Rai, M., Ingle, A.P., Pandit, R., </w:t>
      </w:r>
      <w:proofErr w:type="spellStart"/>
      <w:r w:rsidRPr="00301BDE">
        <w:rPr>
          <w:rFonts w:asciiTheme="majorBidi" w:hAnsiTheme="majorBidi" w:cstheme="majorBidi"/>
          <w:sz w:val="24"/>
          <w:szCs w:val="24"/>
          <w:lang w:val="en-US"/>
        </w:rPr>
        <w:t>Paralikar</w:t>
      </w:r>
      <w:proofErr w:type="spellEnd"/>
      <w:r w:rsidRPr="00301BDE">
        <w:rPr>
          <w:rFonts w:asciiTheme="majorBidi" w:hAnsiTheme="majorBidi" w:cstheme="majorBidi"/>
          <w:sz w:val="24"/>
          <w:szCs w:val="24"/>
          <w:lang w:val="en-US"/>
        </w:rPr>
        <w:t xml:space="preserve">, P., Shende, S., Gupta, I., Biswas, J.K., da Silva, S.S., 2020. Bacterial inoculants: Potential for sustainable agriculture. In: Singh, B., Gupta, V.K. (Eds.), New and Future Developments in Microbial Biotechnology and Bioengineering. Elsevier, Amsterdam, pp. 389–401. </w:t>
      </w:r>
      <w:hyperlink r:id="rId39" w:history="1">
        <w:r w:rsidRPr="00301BDE">
          <w:rPr>
            <w:rStyle w:val="Hyperlink"/>
            <w:rFonts w:asciiTheme="majorBidi" w:hAnsiTheme="majorBidi" w:cstheme="majorBidi"/>
            <w:color w:val="auto"/>
            <w:sz w:val="24"/>
            <w:szCs w:val="24"/>
            <w:lang w:val="en-US"/>
          </w:rPr>
          <w:t>https://doi.org/10.1016/B978-0-12-820526-6.00025-2</w:t>
        </w:r>
      </w:hyperlink>
    </w:p>
    <w:p w14:paraId="0CA4694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Rana, K.L., Kour, D., Sheikh, I., Yadav, N., Yadav, A.N., Kumar, V., Singh, B.P., Dhaliwal, H.S., Saxena, A.K., 2020. Biodiversity of endophytic fungi from diverse niches and their biotechnological applications. In: Kumar, A., Radhakrishnan, E.K. (Eds.), Microbial Endophytes. Woodhead Publishing, pp. 105–144. https://doi.org/10.1016/B978-0-12-818734-0.00005-8</w:t>
      </w:r>
    </w:p>
    <w:p w14:paraId="1A6841A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Rana, K.L., Kour, D., Sheikh, I., Yadav, N., Yadav, A.N., Kumar, V., Singh, B.P., Dhaliwal, H.S., Saxena, A.K., 2020. Biodiversity of endophytic fungi from diverse niches and their biotechnological applications. In: Kumar, A., Radhakrishnan, E.K. (Eds.), Microbial Endophytes. Woodhead Publishing, pp. 105–144. </w:t>
      </w:r>
      <w:hyperlink r:id="rId40" w:history="1">
        <w:r w:rsidRPr="00301BDE">
          <w:rPr>
            <w:rStyle w:val="Hyperlink"/>
            <w:rFonts w:asciiTheme="majorBidi" w:hAnsiTheme="majorBidi" w:cstheme="majorBidi"/>
            <w:color w:val="auto"/>
            <w:sz w:val="24"/>
            <w:szCs w:val="24"/>
            <w:lang w:val="en-US"/>
          </w:rPr>
          <w:t>https://doi.org/10.1016/B978-0-12-818734-0.00005-8</w:t>
        </w:r>
      </w:hyperlink>
    </w:p>
    <w:p w14:paraId="2CAAA018"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Rodell, M., </w:t>
      </w:r>
      <w:proofErr w:type="spellStart"/>
      <w:r w:rsidRPr="00301BDE">
        <w:rPr>
          <w:rFonts w:asciiTheme="majorBidi" w:hAnsiTheme="majorBidi" w:cstheme="majorBidi"/>
          <w:sz w:val="24"/>
          <w:szCs w:val="24"/>
          <w:lang w:val="en-US"/>
        </w:rPr>
        <w:t>Velicogna</w:t>
      </w:r>
      <w:proofErr w:type="spellEnd"/>
      <w:r w:rsidRPr="00301BDE">
        <w:rPr>
          <w:rFonts w:asciiTheme="majorBidi" w:hAnsiTheme="majorBidi" w:cstheme="majorBidi"/>
          <w:sz w:val="24"/>
          <w:szCs w:val="24"/>
          <w:lang w:val="en-US"/>
        </w:rPr>
        <w:t xml:space="preserve">, I., Famiglietti, J.S., 2009. Satellite-based estimates of groundwater depletion in India. Nature 460, 999–1002. </w:t>
      </w:r>
      <w:hyperlink r:id="rId41" w:history="1">
        <w:r w:rsidRPr="00301BDE">
          <w:rPr>
            <w:rStyle w:val="Hyperlink"/>
            <w:rFonts w:asciiTheme="majorBidi" w:hAnsiTheme="majorBidi" w:cstheme="majorBidi"/>
            <w:color w:val="auto"/>
            <w:sz w:val="24"/>
            <w:szCs w:val="24"/>
            <w:lang w:val="en-US"/>
          </w:rPr>
          <w:t>https://doi.org/10.1038/nature08238</w:t>
        </w:r>
      </w:hyperlink>
    </w:p>
    <w:p w14:paraId="28CC940F" w14:textId="77777777" w:rsidR="003D3E22" w:rsidRPr="00301BDE" w:rsidRDefault="003D3E22" w:rsidP="001923D5">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Sachan, D. S., Reddy, K. J., Sulochna, Saini, Y., Rai, A. K., Singh, O., &amp; Laxman, T. (2023). Assessing grain yield and achieving enhanced quality in maize by next generation fertilizer: a review. International Journal of Environment and Climate Change, 13(8), 626–637. https://doi.org/10.9734/ijecc/2023/v13i81991.</w:t>
      </w:r>
    </w:p>
    <w:p w14:paraId="4B58C709" w14:textId="77777777" w:rsidR="003D3E22" w:rsidRPr="00301BDE" w:rsidRDefault="003D3E22" w:rsidP="0037056C">
      <w:pPr>
        <w:pStyle w:val="Default"/>
        <w:rPr>
          <w:rFonts w:asciiTheme="majorBidi" w:hAnsiTheme="majorBidi" w:cstheme="majorBidi"/>
          <w:color w:val="auto"/>
        </w:rPr>
      </w:pPr>
      <w:bookmarkStart w:id="4" w:name="_Hlk196067521"/>
      <w:r w:rsidRPr="00301BDE">
        <w:rPr>
          <w:rFonts w:asciiTheme="majorBidi" w:hAnsiTheme="majorBidi" w:cstheme="majorBidi"/>
          <w:color w:val="auto"/>
        </w:rPr>
        <w:t>Saikanth</w:t>
      </w:r>
      <w:bookmarkEnd w:id="4"/>
      <w:r w:rsidRPr="00301BDE">
        <w:rPr>
          <w:rFonts w:asciiTheme="majorBidi" w:hAnsiTheme="majorBidi" w:cstheme="majorBidi"/>
          <w:color w:val="auto"/>
        </w:rPr>
        <w:t xml:space="preserve">, D. R. K., Singh, B. V., Rai, A. K., Kumar, U. S., Surender, Yadav B., &amp; Singh, O. (2023). Biochar implementation in rice paddies for addressing greenhouse gas emissions and nutrient loss: a review. International Journal of Plant &amp; Soil Science, 35(18), 610–623. </w:t>
      </w:r>
      <w:hyperlink r:id="rId42" w:history="1">
        <w:r w:rsidRPr="00301BDE">
          <w:rPr>
            <w:rStyle w:val="Hyperlink"/>
            <w:rFonts w:asciiTheme="majorBidi" w:hAnsiTheme="majorBidi" w:cstheme="majorBidi"/>
            <w:color w:val="auto"/>
          </w:rPr>
          <w:t>https://doi.org/10.9734/ijpss/2023/v35i183326</w:t>
        </w:r>
      </w:hyperlink>
      <w:r w:rsidRPr="00301BDE">
        <w:rPr>
          <w:rFonts w:asciiTheme="majorBidi" w:hAnsiTheme="majorBidi" w:cstheme="majorBidi"/>
          <w:color w:val="auto"/>
        </w:rPr>
        <w:t>.</w:t>
      </w:r>
    </w:p>
    <w:p w14:paraId="27D877F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Sandhu, N., Yadav, S., </w:t>
      </w:r>
      <w:proofErr w:type="spellStart"/>
      <w:r w:rsidRPr="00301BDE">
        <w:rPr>
          <w:rFonts w:asciiTheme="majorBidi" w:hAnsiTheme="majorBidi" w:cstheme="majorBidi"/>
          <w:sz w:val="24"/>
          <w:szCs w:val="24"/>
          <w:lang w:val="en-US"/>
        </w:rPr>
        <w:t>Catolos</w:t>
      </w:r>
      <w:proofErr w:type="spellEnd"/>
      <w:r w:rsidRPr="00301BDE">
        <w:rPr>
          <w:rFonts w:asciiTheme="majorBidi" w:hAnsiTheme="majorBidi" w:cstheme="majorBidi"/>
          <w:sz w:val="24"/>
          <w:szCs w:val="24"/>
          <w:lang w:val="en-US"/>
        </w:rPr>
        <w:t>, M., Sta Cruz, M.T., Kumar, A., 2019. Developing climate-resilient, direct-seeded, adapted multiple-stress tolerant rice. In: Advances in Rice Research for Abiotic Stress Tolerance. Elsevier, pp. 31–46. https://doi.org/10.1016/B978-0-12-814332-2.00002-0</w:t>
      </w:r>
    </w:p>
    <w:p w14:paraId="367F1473" w14:textId="77777777" w:rsidR="003D3E22" w:rsidRPr="00614B1B" w:rsidRDefault="003D3E22" w:rsidP="0060075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Sanjeev, K., Kumar, V., Bharti, V., Singh, N., Shukla, L., Sundaram, P.K., Rakshit, R., Kumar, M., 2020. Long-term application of conservation agriculture in combination with diverse nutrient sources on soil quality and sustainability under sub-tropical eastern India. Environ. Technol. Innov. </w:t>
      </w:r>
      <w:r w:rsidRPr="00614B1B">
        <w:rPr>
          <w:rFonts w:asciiTheme="majorBidi" w:hAnsiTheme="majorBidi" w:cstheme="majorBidi"/>
          <w:sz w:val="24"/>
          <w:szCs w:val="24"/>
          <w:lang w:val="de-DE"/>
        </w:rPr>
        <w:t>24, 101432. https://doi.org/10.1016/j.eti.2021.101432</w:t>
      </w:r>
    </w:p>
    <w:p w14:paraId="444051D3" w14:textId="77777777" w:rsidR="003D3E22" w:rsidRPr="00301BDE" w:rsidRDefault="003D3E22" w:rsidP="00600750">
      <w:pPr>
        <w:jc w:val="both"/>
        <w:rPr>
          <w:rFonts w:asciiTheme="majorBidi" w:hAnsiTheme="majorBidi" w:cstheme="majorBidi"/>
          <w:sz w:val="24"/>
          <w:szCs w:val="24"/>
          <w:lang w:val="de-DE"/>
        </w:rPr>
      </w:pPr>
      <w:r w:rsidRPr="00614B1B">
        <w:rPr>
          <w:rFonts w:asciiTheme="majorBidi" w:hAnsiTheme="majorBidi" w:cstheme="majorBidi"/>
          <w:sz w:val="24"/>
          <w:szCs w:val="24"/>
          <w:lang w:val="de-DE"/>
        </w:rPr>
        <w:t xml:space="preserve">Sharma, P., Singh, A., Kahlon, C.S., Brar, A.S., Grover, K.K., Dia, M., Steiner, R.L., 2020. </w:t>
      </w:r>
      <w:r w:rsidRPr="00301BDE">
        <w:rPr>
          <w:rFonts w:asciiTheme="majorBidi" w:hAnsiTheme="majorBidi" w:cstheme="majorBidi"/>
          <w:sz w:val="24"/>
          <w:szCs w:val="24"/>
          <w:lang w:val="en-US"/>
        </w:rPr>
        <w:t xml:space="preserve">The role of cover crops towards sustainable soil health and agriculture – A review paper. </w:t>
      </w:r>
      <w:r w:rsidRPr="00301BDE">
        <w:rPr>
          <w:rFonts w:asciiTheme="majorBidi" w:hAnsiTheme="majorBidi" w:cstheme="majorBidi"/>
          <w:sz w:val="24"/>
          <w:szCs w:val="24"/>
          <w:lang w:val="de-DE"/>
        </w:rPr>
        <w:t>Am. J. Plant Sci. 9, 1935–1951. https://doi.org/10.4236/ajps.2018.99140</w:t>
      </w:r>
    </w:p>
    <w:p w14:paraId="728FE18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Sharma, S., Dasgupta, S., Muthuraman, P., Singh, N.P., 2019. </w:t>
      </w:r>
      <w:r w:rsidRPr="00301BDE">
        <w:rPr>
          <w:rFonts w:asciiTheme="majorBidi" w:hAnsiTheme="majorBidi" w:cstheme="majorBidi"/>
          <w:sz w:val="24"/>
          <w:szCs w:val="24"/>
          <w:lang w:val="en-US"/>
        </w:rPr>
        <w:t>The economically sustainable optimal nitrogen dose for rice in Haryana. Indian J. Fertil. 15, 1254–1262.</w:t>
      </w:r>
    </w:p>
    <w:p w14:paraId="14CB8B4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Sharma, S., Dasgupta, S., Muthuraman, P., Singh, N.P., 2019. The economically sustainable optimal nitrogen dose for rice in Haryana. Indian J. Fertil. 15, 1254–1262.</w:t>
      </w:r>
    </w:p>
    <w:p w14:paraId="5FABD6A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Sharma, S., Kumar, V., Tripathi, R.B., Nouri, A., Chawla, S., Naresh, R.K., 2021. Conservation agriculture-based sustainable intensification of basmati rice-wheat system in north-western Indo-Gangetic plains: A review. Int. J. Chem. Stud. 9, 220–231. https://doi.org/10.22271/chemi.2021.v9.i1d.11240</w:t>
      </w:r>
    </w:p>
    <w:p w14:paraId="5E576C2F"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Sharma, S., Kumar, V., Tripathi, R.B., Nouri, A., Chawla, S., Naresh, R.K., 2021. Conservation agriculture-based sustainable intensification of basmati rice-wheat system in north-western Indo-Gangetic plains: A review. Int. J. Chem. Stud. 9, 220–231. </w:t>
      </w:r>
      <w:hyperlink r:id="rId43" w:history="1">
        <w:r w:rsidRPr="00301BDE">
          <w:rPr>
            <w:rStyle w:val="Hyperlink"/>
            <w:rFonts w:asciiTheme="majorBidi" w:hAnsiTheme="majorBidi" w:cstheme="majorBidi"/>
            <w:color w:val="auto"/>
            <w:sz w:val="24"/>
            <w:szCs w:val="24"/>
            <w:lang w:val="en-US"/>
          </w:rPr>
          <w:t>https://doi.org/10.22271/chemi.2021.v9.i1d.11240</w:t>
        </w:r>
      </w:hyperlink>
    </w:p>
    <w:p w14:paraId="5ADE2FE6" w14:textId="77777777" w:rsidR="003D3E22" w:rsidRPr="00301BDE" w:rsidRDefault="003D3E22" w:rsidP="00582B3C">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Shivangi, Vivek, Rana NS, Naresh RK, Dhyani BP, Kumar R. and Singh O. (2021). Effect of nutrient and weed management practices on crop growth and productivity of wheat (</w:t>
      </w:r>
      <w:r w:rsidRPr="00301BDE">
        <w:rPr>
          <w:rFonts w:asciiTheme="majorBidi" w:hAnsiTheme="majorBidi" w:cstheme="majorBidi"/>
          <w:i/>
          <w:iCs/>
          <w:sz w:val="24"/>
          <w:szCs w:val="24"/>
          <w:lang w:val="en-US"/>
        </w:rPr>
        <w:t xml:space="preserve">Triticum aestivum </w:t>
      </w:r>
      <w:r w:rsidRPr="00301BDE">
        <w:rPr>
          <w:rFonts w:asciiTheme="majorBidi" w:hAnsiTheme="majorBidi" w:cstheme="majorBidi"/>
          <w:sz w:val="24"/>
          <w:szCs w:val="24"/>
          <w:lang w:val="en-US"/>
        </w:rPr>
        <w:t xml:space="preserve">L.) under rice-wheat cropping system in typic </w:t>
      </w:r>
      <w:proofErr w:type="spellStart"/>
      <w:r w:rsidRPr="00301BDE">
        <w:rPr>
          <w:rFonts w:asciiTheme="majorBidi" w:hAnsiTheme="majorBidi" w:cstheme="majorBidi"/>
          <w:sz w:val="24"/>
          <w:szCs w:val="24"/>
          <w:lang w:val="en-US"/>
        </w:rPr>
        <w:t>ustochrept</w:t>
      </w:r>
      <w:proofErr w:type="spellEnd"/>
      <w:r w:rsidRPr="00301BDE">
        <w:rPr>
          <w:rFonts w:asciiTheme="majorBidi" w:hAnsiTheme="majorBidi" w:cstheme="majorBidi"/>
          <w:sz w:val="24"/>
          <w:szCs w:val="24"/>
          <w:lang w:val="en-US"/>
        </w:rPr>
        <w:t xml:space="preserve"> soils. </w:t>
      </w:r>
      <w:r w:rsidRPr="00301BDE">
        <w:rPr>
          <w:rFonts w:asciiTheme="majorBidi" w:hAnsiTheme="majorBidi" w:cstheme="majorBidi"/>
          <w:i/>
          <w:iCs/>
          <w:sz w:val="24"/>
          <w:szCs w:val="24"/>
          <w:lang w:val="en-US"/>
        </w:rPr>
        <w:t>The Pharma Innovation Journal</w:t>
      </w:r>
      <w:r w:rsidRPr="00301BDE">
        <w:rPr>
          <w:rFonts w:asciiTheme="majorBidi" w:hAnsiTheme="majorBidi" w:cstheme="majorBidi"/>
          <w:sz w:val="24"/>
          <w:szCs w:val="24"/>
          <w:lang w:val="en-US"/>
        </w:rPr>
        <w:t xml:space="preserve">, 10(12): 2384-2388. </w:t>
      </w:r>
    </w:p>
    <w:p w14:paraId="1C0DF609" w14:textId="35F3C885" w:rsidR="00AC3AEF" w:rsidRDefault="00AC3AEF" w:rsidP="00AC3AEF">
      <w:pPr>
        <w:jc w:val="both"/>
        <w:rPr>
          <w:rFonts w:asciiTheme="majorBidi" w:hAnsiTheme="majorBidi" w:cstheme="majorBidi"/>
          <w:sz w:val="24"/>
          <w:szCs w:val="24"/>
        </w:rPr>
      </w:pPr>
      <w:r w:rsidRPr="00AC3AEF">
        <w:rPr>
          <w:rFonts w:asciiTheme="majorBidi" w:hAnsiTheme="majorBidi" w:cstheme="majorBidi"/>
          <w:sz w:val="24"/>
          <w:szCs w:val="24"/>
        </w:rPr>
        <w:t xml:space="preserve">Shivangi, Omkar Singh, P K Singh, U P Shahi, Pintoo Kumar, K </w:t>
      </w:r>
      <w:proofErr w:type="spellStart"/>
      <w:r w:rsidRPr="00AC3AEF">
        <w:rPr>
          <w:rFonts w:asciiTheme="majorBidi" w:hAnsiTheme="majorBidi" w:cstheme="majorBidi"/>
          <w:sz w:val="24"/>
          <w:szCs w:val="24"/>
        </w:rPr>
        <w:t>K</w:t>
      </w:r>
      <w:proofErr w:type="spellEnd"/>
      <w:r w:rsidRPr="00AC3AEF">
        <w:rPr>
          <w:rFonts w:asciiTheme="majorBidi" w:hAnsiTheme="majorBidi" w:cstheme="majorBidi"/>
          <w:sz w:val="24"/>
          <w:szCs w:val="24"/>
        </w:rPr>
        <w:t xml:space="preserve"> Singh, Shweta Singh, Vaishali Singh, and Akanksha Tyagi. 2025</w:t>
      </w:r>
      <w:r w:rsidR="007E755B">
        <w:rPr>
          <w:rFonts w:asciiTheme="majorBidi" w:hAnsiTheme="majorBidi" w:cstheme="majorBidi"/>
          <w:sz w:val="24"/>
          <w:szCs w:val="24"/>
        </w:rPr>
        <w:t>a</w:t>
      </w:r>
      <w:r w:rsidRPr="00AC3AEF">
        <w:rPr>
          <w:rFonts w:asciiTheme="majorBidi" w:hAnsiTheme="majorBidi" w:cstheme="majorBidi"/>
          <w:sz w:val="24"/>
          <w:szCs w:val="24"/>
        </w:rPr>
        <w:t xml:space="preserve">. “Impact of Various Integrated Nutrient Modules on Rice (Oryza Sativa L) Varieties: Crop Productivity, Nutrient Uptake and Profitability under SRI Method”. </w:t>
      </w:r>
      <w:r w:rsidRPr="00AC3AEF">
        <w:rPr>
          <w:rFonts w:asciiTheme="majorBidi" w:hAnsiTheme="majorBidi" w:cstheme="majorBidi"/>
          <w:i/>
          <w:iCs/>
          <w:sz w:val="24"/>
          <w:szCs w:val="24"/>
        </w:rPr>
        <w:t>Journal of Experimental Agriculture International</w:t>
      </w:r>
      <w:r w:rsidRPr="00AC3AEF">
        <w:rPr>
          <w:rFonts w:asciiTheme="majorBidi" w:hAnsiTheme="majorBidi" w:cstheme="majorBidi"/>
          <w:sz w:val="24"/>
          <w:szCs w:val="24"/>
        </w:rPr>
        <w:t xml:space="preserve"> 47 (5):76-87. </w:t>
      </w:r>
      <w:hyperlink r:id="rId44" w:history="1">
        <w:r w:rsidRPr="00650662">
          <w:rPr>
            <w:rStyle w:val="Hyperlink"/>
            <w:rFonts w:asciiTheme="majorBidi" w:hAnsiTheme="majorBidi" w:cstheme="majorBidi"/>
            <w:sz w:val="24"/>
            <w:szCs w:val="24"/>
          </w:rPr>
          <w:t>https://doi.org/10.9734/jeai/2025/v47i53398</w:t>
        </w:r>
      </w:hyperlink>
      <w:r w:rsidRPr="00AC3AEF">
        <w:rPr>
          <w:rFonts w:asciiTheme="majorBidi" w:hAnsiTheme="majorBidi" w:cstheme="majorBidi"/>
          <w:sz w:val="24"/>
          <w:szCs w:val="24"/>
        </w:rPr>
        <w:t>.</w:t>
      </w:r>
    </w:p>
    <w:p w14:paraId="18E068D1" w14:textId="0A957797" w:rsidR="003D3E22" w:rsidRPr="00301BDE" w:rsidRDefault="007E755B" w:rsidP="007E755B">
      <w:pPr>
        <w:jc w:val="both"/>
        <w:rPr>
          <w:rFonts w:asciiTheme="majorBidi" w:hAnsiTheme="majorBidi" w:cstheme="majorBidi"/>
          <w:sz w:val="24"/>
          <w:szCs w:val="24"/>
          <w:lang w:val="en-US"/>
        </w:rPr>
      </w:pPr>
      <w:r w:rsidRPr="007E755B">
        <w:rPr>
          <w:rFonts w:asciiTheme="majorBidi" w:hAnsiTheme="majorBidi" w:cstheme="majorBidi"/>
          <w:sz w:val="24"/>
          <w:szCs w:val="24"/>
        </w:rPr>
        <w:t xml:space="preserve">Shivangi, Omkar Singh, P K Singh, U P Shahi, K </w:t>
      </w:r>
      <w:proofErr w:type="spellStart"/>
      <w:r w:rsidRPr="007E755B">
        <w:rPr>
          <w:rFonts w:asciiTheme="majorBidi" w:hAnsiTheme="majorBidi" w:cstheme="majorBidi"/>
          <w:sz w:val="24"/>
          <w:szCs w:val="24"/>
        </w:rPr>
        <w:t>K</w:t>
      </w:r>
      <w:proofErr w:type="spellEnd"/>
      <w:r w:rsidRPr="007E755B">
        <w:rPr>
          <w:rFonts w:asciiTheme="majorBidi" w:hAnsiTheme="majorBidi" w:cstheme="majorBidi"/>
          <w:sz w:val="24"/>
          <w:szCs w:val="24"/>
        </w:rPr>
        <w:t xml:space="preserve"> Singh, Pintoo Kumar, Vaishali Singh, Abhineet Singh, and Pradeep Rajput. 2025</w:t>
      </w:r>
      <w:r>
        <w:rPr>
          <w:rFonts w:asciiTheme="majorBidi" w:hAnsiTheme="majorBidi" w:cstheme="majorBidi"/>
          <w:sz w:val="24"/>
          <w:szCs w:val="24"/>
        </w:rPr>
        <w:t>b</w:t>
      </w:r>
      <w:r w:rsidRPr="007E755B">
        <w:rPr>
          <w:rFonts w:asciiTheme="majorBidi" w:hAnsiTheme="majorBidi" w:cstheme="majorBidi"/>
          <w:sz w:val="24"/>
          <w:szCs w:val="24"/>
        </w:rPr>
        <w:t xml:space="preserve">. “Evaluation of Rice (Oryza Sativa L) Varieties in Relation to Various Integrated Nutrient Modules for Crop Growth, Yield and Yield Attributes under SRI Method”. </w:t>
      </w:r>
      <w:r w:rsidRPr="007E755B">
        <w:rPr>
          <w:rFonts w:asciiTheme="majorBidi" w:hAnsiTheme="majorBidi" w:cstheme="majorBidi"/>
          <w:i/>
          <w:iCs/>
          <w:sz w:val="24"/>
          <w:szCs w:val="24"/>
        </w:rPr>
        <w:t>Journal of Scientific Research and Reports</w:t>
      </w:r>
      <w:r w:rsidRPr="007E755B">
        <w:rPr>
          <w:rFonts w:asciiTheme="majorBidi" w:hAnsiTheme="majorBidi" w:cstheme="majorBidi"/>
          <w:sz w:val="24"/>
          <w:szCs w:val="24"/>
        </w:rPr>
        <w:t xml:space="preserve"> 31 (5):142-53. https://doi.org/10.9734/jsrr/2025/v31i53012.</w:t>
      </w:r>
      <w:r w:rsidR="003D3E22" w:rsidRPr="00301BDE">
        <w:rPr>
          <w:rFonts w:asciiTheme="majorBidi" w:hAnsiTheme="majorBidi" w:cstheme="majorBidi"/>
          <w:sz w:val="24"/>
          <w:szCs w:val="24"/>
          <w:lang w:val="en-US"/>
        </w:rPr>
        <w:t xml:space="preserve">Siddiq, E.A., Vemireddy, L.R., Nagaraju, J., 2012. Basmati </w:t>
      </w:r>
      <w:proofErr w:type="spellStart"/>
      <w:r w:rsidR="003D3E22" w:rsidRPr="00301BDE">
        <w:rPr>
          <w:rFonts w:asciiTheme="majorBidi" w:hAnsiTheme="majorBidi" w:cstheme="majorBidi"/>
          <w:sz w:val="24"/>
          <w:szCs w:val="24"/>
          <w:lang w:val="en-US"/>
        </w:rPr>
        <w:t>rices</w:t>
      </w:r>
      <w:proofErr w:type="spellEnd"/>
      <w:r w:rsidR="003D3E22" w:rsidRPr="00301BDE">
        <w:rPr>
          <w:rFonts w:asciiTheme="majorBidi" w:hAnsiTheme="majorBidi" w:cstheme="majorBidi"/>
          <w:sz w:val="24"/>
          <w:szCs w:val="24"/>
          <w:lang w:val="en-US"/>
        </w:rPr>
        <w:t xml:space="preserve">: Genetics, breeding and trade. Agric. Res. 1, 25–36. </w:t>
      </w:r>
      <w:hyperlink r:id="rId45" w:history="1">
        <w:r w:rsidR="003D3E22" w:rsidRPr="00301BDE">
          <w:rPr>
            <w:rStyle w:val="Hyperlink"/>
            <w:rFonts w:asciiTheme="majorBidi" w:hAnsiTheme="majorBidi" w:cstheme="majorBidi"/>
            <w:color w:val="auto"/>
            <w:sz w:val="24"/>
            <w:szCs w:val="24"/>
            <w:lang w:val="en-US"/>
          </w:rPr>
          <w:t>https://doi.org/10.1007/s40003-011-0011-5</w:t>
        </w:r>
      </w:hyperlink>
    </w:p>
    <w:p w14:paraId="7421E0BB" w14:textId="77777777" w:rsidR="003D3E22" w:rsidRPr="00301BDE" w:rsidRDefault="003D3E22" w:rsidP="001923D5">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Mehrotra R., Rajput V.D., Dmitriev P., Singh A.K., Kumar P., Tomar R. S., Singh O. and Singh, A.W. (2022). Geoinformatics, Artificial Intelligence, Sensor Technology, Big Data. In: </w:t>
      </w:r>
      <w:r w:rsidRPr="00301BDE">
        <w:rPr>
          <w:rFonts w:asciiTheme="majorBidi" w:hAnsiTheme="majorBidi" w:cstheme="majorBidi"/>
          <w:i/>
          <w:iCs/>
          <w:sz w:val="24"/>
          <w:szCs w:val="24"/>
          <w:lang w:val="en-US"/>
        </w:rPr>
        <w:t xml:space="preserve">Sustainable Agriculture Systems and Technologies, Wiley Online Library, 295-313. </w:t>
      </w:r>
      <w:r w:rsidRPr="00301BDE">
        <w:rPr>
          <w:rFonts w:asciiTheme="majorBidi" w:hAnsiTheme="majorBidi" w:cstheme="majorBidi"/>
          <w:sz w:val="24"/>
          <w:szCs w:val="24"/>
          <w:lang w:val="en-US"/>
        </w:rPr>
        <w:t xml:space="preserve">https://doi.org/10.1002/9781119808565.ch14 </w:t>
      </w:r>
    </w:p>
    <w:p w14:paraId="52B758B9" w14:textId="77777777" w:rsidR="003D3E22" w:rsidRPr="00301BDE" w:rsidRDefault="003D3E22" w:rsidP="00251B02">
      <w:pPr>
        <w:numPr>
          <w:ilvl w:val="0"/>
          <w:numId w:val="2"/>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Rawat, S.,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T., </w:t>
      </w:r>
      <w:proofErr w:type="spellStart"/>
      <w:r w:rsidRPr="00301BDE">
        <w:rPr>
          <w:rFonts w:asciiTheme="majorBidi" w:hAnsiTheme="majorBidi" w:cstheme="majorBidi"/>
          <w:sz w:val="24"/>
          <w:szCs w:val="24"/>
          <w:lang w:val="en-US"/>
        </w:rPr>
        <w:t>Mandzhieva</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Eloyan</w:t>
      </w:r>
      <w:proofErr w:type="spellEnd"/>
      <w:r w:rsidRPr="00301BDE">
        <w:rPr>
          <w:rFonts w:asciiTheme="majorBidi" w:hAnsiTheme="majorBidi" w:cstheme="majorBidi"/>
          <w:sz w:val="24"/>
          <w:szCs w:val="24"/>
          <w:lang w:val="en-US"/>
        </w:rPr>
        <w:t>, A. S., Singh, R. K., Singh, O.,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&amp; Ghazaryan, K. (2024). Nanotechnology products in agriculture and environmental protection: Advances and challenges. </w:t>
      </w:r>
      <w:r w:rsidRPr="00301BDE">
        <w:rPr>
          <w:rFonts w:asciiTheme="majorBidi" w:hAnsiTheme="majorBidi" w:cstheme="majorBidi"/>
          <w:i/>
          <w:iCs/>
          <w:sz w:val="24"/>
          <w:szCs w:val="24"/>
          <w:lang w:val="en-US"/>
        </w:rPr>
        <w:t>Egyptian Journal of Soil Science, 64</w:t>
      </w:r>
      <w:r w:rsidRPr="00301BDE">
        <w:rPr>
          <w:rFonts w:asciiTheme="majorBidi" w:hAnsiTheme="majorBidi" w:cstheme="majorBidi"/>
          <w:sz w:val="24"/>
          <w:szCs w:val="24"/>
          <w:lang w:val="en-US"/>
        </w:rPr>
        <w:t xml:space="preserve">(4), 1355-1378. </w:t>
      </w:r>
    </w:p>
    <w:p w14:paraId="5ED39589" w14:textId="77777777" w:rsidR="003D3E22" w:rsidRPr="00301BDE" w:rsidRDefault="003D3E22" w:rsidP="00251B02">
      <w:pPr>
        <w:numPr>
          <w:ilvl w:val="0"/>
          <w:numId w:val="1"/>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Sharma, A., Singh, O., Rajput, V. D., Movsesyan, H. S.,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Alexiou, A., Papadakis, M., Singh, R. K., Singh, S., Sousa, J. R.,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R., Zulfiqar, F., Kumar, R., Al-Ghamdi, A. A., &amp; Ghazaryan, K. (2024). In-depth Exploration of Nanoparticles for Enhanced Nutrient Use Efficiency and Abiotic Stresses Management: Present Insights and Future Horizons. </w:t>
      </w:r>
      <w:r w:rsidRPr="00301BDE">
        <w:rPr>
          <w:rFonts w:asciiTheme="majorBidi" w:hAnsiTheme="majorBidi" w:cstheme="majorBidi"/>
          <w:i/>
          <w:iCs/>
          <w:sz w:val="24"/>
          <w:szCs w:val="24"/>
          <w:lang w:val="en-US"/>
        </w:rPr>
        <w:t>Plant Stress</w:t>
      </w:r>
      <w:r w:rsidRPr="00301BDE">
        <w:rPr>
          <w:rFonts w:asciiTheme="majorBidi" w:hAnsiTheme="majorBidi" w:cstheme="majorBidi"/>
          <w:sz w:val="24"/>
          <w:szCs w:val="24"/>
          <w:lang w:val="en-US"/>
        </w:rPr>
        <w:t xml:space="preserve">, 100576. https://doi.org/10.1016/j.stress.2024.100576 </w:t>
      </w:r>
    </w:p>
    <w:p w14:paraId="761C8AE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B., Bhardwaj, A.K., </w:t>
      </w:r>
      <w:proofErr w:type="spellStart"/>
      <w:r w:rsidRPr="00301BDE">
        <w:rPr>
          <w:rFonts w:asciiTheme="majorBidi" w:hAnsiTheme="majorBidi" w:cstheme="majorBidi"/>
          <w:sz w:val="24"/>
          <w:szCs w:val="24"/>
          <w:lang w:val="en-US"/>
        </w:rPr>
        <w:t>Chatta</w:t>
      </w:r>
      <w:proofErr w:type="spellEnd"/>
      <w:r w:rsidRPr="00301BDE">
        <w:rPr>
          <w:rFonts w:asciiTheme="majorBidi" w:hAnsiTheme="majorBidi" w:cstheme="majorBidi"/>
          <w:sz w:val="24"/>
          <w:szCs w:val="24"/>
          <w:lang w:val="en-US"/>
        </w:rPr>
        <w:t>, S.K., Sharma, S., Kaur, N., Sharma, R., 2020. Application of organic and inorganic fertilizers to improve soil fertility and productivity in rotations with rice in the north-western India. Environ. Monit. Assess. 192, 1–14. https://doi.org/10.1007/s10661-020-8067-y</w:t>
      </w:r>
    </w:p>
    <w:p w14:paraId="400A7DF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B., Bhardwaj, A.K., </w:t>
      </w:r>
      <w:proofErr w:type="spellStart"/>
      <w:r w:rsidRPr="00301BDE">
        <w:rPr>
          <w:rFonts w:asciiTheme="majorBidi" w:hAnsiTheme="majorBidi" w:cstheme="majorBidi"/>
          <w:sz w:val="24"/>
          <w:szCs w:val="24"/>
          <w:lang w:val="en-US"/>
        </w:rPr>
        <w:t>Chatta</w:t>
      </w:r>
      <w:proofErr w:type="spellEnd"/>
      <w:r w:rsidRPr="00301BDE">
        <w:rPr>
          <w:rFonts w:asciiTheme="majorBidi" w:hAnsiTheme="majorBidi" w:cstheme="majorBidi"/>
          <w:sz w:val="24"/>
          <w:szCs w:val="24"/>
          <w:lang w:val="en-US"/>
        </w:rPr>
        <w:t xml:space="preserve">, S.K., Sharma, S., Kaur, N., Sharma, R., 2020. Application of organic and inorganic fertilizers to improve soil fertility and productivity in rotations with rice in the north-western India. Environ. Monit. Assess. 192, 1–14. </w:t>
      </w:r>
      <w:hyperlink r:id="rId46" w:history="1">
        <w:r w:rsidRPr="00301BDE">
          <w:rPr>
            <w:rStyle w:val="Hyperlink"/>
            <w:rFonts w:asciiTheme="majorBidi" w:hAnsiTheme="majorBidi" w:cstheme="majorBidi"/>
            <w:color w:val="auto"/>
            <w:sz w:val="24"/>
            <w:szCs w:val="24"/>
            <w:lang w:val="en-US"/>
          </w:rPr>
          <w:t>https://doi.org/10.1007/s10661-020-8067-y</w:t>
        </w:r>
      </w:hyperlink>
    </w:p>
    <w:p w14:paraId="6D902F4B" w14:textId="77777777" w:rsidR="003D3E22" w:rsidRPr="00301BDE" w:rsidRDefault="003D3E22" w:rsidP="008E34B7">
      <w:pPr>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(2023). Nanotechnology for sustainability and food security in agriculture: A </w:t>
      </w:r>
      <w:proofErr w:type="spellStart"/>
      <w:r w:rsidRPr="00301BDE">
        <w:rPr>
          <w:rFonts w:asciiTheme="majorBidi" w:hAnsiTheme="majorBidi" w:cstheme="majorBidi"/>
          <w:sz w:val="24"/>
          <w:szCs w:val="24"/>
          <w:lang w:val="en-US"/>
        </w:rPr>
        <w:t>nanopriming</w:t>
      </w:r>
      <w:proofErr w:type="spellEnd"/>
      <w:r w:rsidRPr="00301BDE">
        <w:rPr>
          <w:rFonts w:asciiTheme="majorBidi" w:hAnsiTheme="majorBidi" w:cstheme="majorBidi"/>
          <w:sz w:val="24"/>
          <w:szCs w:val="24"/>
          <w:lang w:val="en-US"/>
        </w:rPr>
        <w:t xml:space="preserve"> long story in short. In A. Singh, V. Rajput, K. Ghazaryan, S. Gupta, &amp; T.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(Eds.), </w:t>
      </w:r>
      <w:proofErr w:type="spellStart"/>
      <w:r w:rsidRPr="00301BDE">
        <w:rPr>
          <w:rFonts w:asciiTheme="majorBidi" w:hAnsiTheme="majorBidi" w:cstheme="majorBidi"/>
          <w:i/>
          <w:iCs/>
          <w:sz w:val="24"/>
          <w:szCs w:val="24"/>
          <w:lang w:val="en-US"/>
        </w:rPr>
        <w:t>Nanopriming</w:t>
      </w:r>
      <w:proofErr w:type="spellEnd"/>
      <w:r w:rsidRPr="00301BDE">
        <w:rPr>
          <w:rFonts w:asciiTheme="majorBidi" w:hAnsiTheme="majorBidi" w:cstheme="majorBidi"/>
          <w:i/>
          <w:iCs/>
          <w:sz w:val="24"/>
          <w:szCs w:val="24"/>
          <w:lang w:val="en-US"/>
        </w:rPr>
        <w:t xml:space="preserve"> Approach to Sustainable Agriculture. (pp. 315-339). IGI Global. https://doi.org/10.4018/978-1-6684-7232-3.ch014.</w:t>
      </w:r>
    </w:p>
    <w:p w14:paraId="4F734F06"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Shahi, U.P., Dhyani, B.P., Kumar, S., Vivek, S., </w:t>
      </w:r>
      <w:proofErr w:type="spellStart"/>
      <w:r w:rsidRPr="00301BDE">
        <w:rPr>
          <w:rFonts w:asciiTheme="majorBidi" w:hAnsiTheme="majorBidi" w:cstheme="majorBidi"/>
          <w:sz w:val="24"/>
          <w:szCs w:val="24"/>
          <w:lang w:val="en-US"/>
        </w:rPr>
        <w:t>Sengar</w:t>
      </w:r>
      <w:proofErr w:type="spellEnd"/>
      <w:r w:rsidRPr="00301BDE">
        <w:rPr>
          <w:rFonts w:asciiTheme="majorBidi" w:hAnsiTheme="majorBidi" w:cstheme="majorBidi"/>
          <w:sz w:val="24"/>
          <w:szCs w:val="24"/>
          <w:lang w:val="en-US"/>
        </w:rPr>
        <w:t>, R.S., Shivangi, and Singh, A. (2023). Effect of zinc oxide nanoparticles application on growth and yield of basmati rice (Oryza sativa) in alkaline soil. Indian Journal of Agronomy, 68(3), 1-6.</w:t>
      </w:r>
    </w:p>
    <w:p w14:paraId="15AB7FE9"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Singh, S., Singh, V. K., &amp; Singh, A. (2023). Biochar: An organic amendment for sustainable soil health. In C. Baskar et al. (Eds.), Encyclopedia of Green Materials (pp. 265-271). Springer Nature Singapore Pte Ltd. https://doi.org/10.1007/978-981-16-4921-9_265-1 </w:t>
      </w:r>
    </w:p>
    <w:p w14:paraId="6F56C23E"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6E66B1FE"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74C745A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R.K., Singh, U.S., Khush, G.S., 2018. Basmati rice of India. In: Luo, X.-J., Cai, W.-J., Peng, J.-S., Dai, L.-Y. (Eds.), Aromatic </w:t>
      </w:r>
      <w:proofErr w:type="spellStart"/>
      <w:r w:rsidRPr="00301BDE">
        <w:rPr>
          <w:rFonts w:asciiTheme="majorBidi" w:hAnsiTheme="majorBidi" w:cstheme="majorBidi"/>
          <w:sz w:val="24"/>
          <w:szCs w:val="24"/>
          <w:lang w:val="en-US"/>
        </w:rPr>
        <w:t>Rices</w:t>
      </w:r>
      <w:proofErr w:type="spellEnd"/>
      <w:r w:rsidRPr="00301BDE">
        <w:rPr>
          <w:rFonts w:asciiTheme="majorBidi" w:hAnsiTheme="majorBidi" w:cstheme="majorBidi"/>
          <w:sz w:val="24"/>
          <w:szCs w:val="24"/>
          <w:lang w:val="en-US"/>
        </w:rPr>
        <w:t>. Science Press, Beijing, pp. 135–163.</w:t>
      </w:r>
    </w:p>
    <w:p w14:paraId="1BC7CC3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O., Shahi, U. P., Singh, P. K., Singh, A.,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H., &amp; Ghazaryan, K. (2024). Carbon sequestration through organic amendments, clay mineralogy and agronomic practices: A review. Egyptian Journal of Soil Science, 64(2), 581-598.</w:t>
      </w:r>
    </w:p>
    <w:p w14:paraId="5AF15A60" w14:textId="77777777" w:rsidR="003D3E22" w:rsidRPr="00301BDE" w:rsidRDefault="003D3E22" w:rsidP="003F53E3">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V., Singh, A., &amp; Singh, O. (2022). Zero-Budget Natural Farming: Way to Sustainable Future. In C. Baskar, et al. (Eds.), Encyclopedia of Green Materials. Springer Nature Singapore Pte Ltd. https://doi.org/10.1007/978-981-16-4921-9_264-1 </w:t>
      </w:r>
    </w:p>
    <w:p w14:paraId="78250843"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V.K., Dwivedi, B.S., Tiwari, K.N., Majumdar, K., Rani, M., Singh, S.K., Timsina, J., 2021. Optimizing nutrient management strategies for rice-wheat system in the Indo-Gangetic Plains of India and adjacent region for higher productivity, nutrient use efficiency and profits. Sci. Rep. 11, 10386. https://doi.org/10.1038/s41598-021-89194-4</w:t>
      </w:r>
    </w:p>
    <w:p w14:paraId="44B0A497" w14:textId="77777777" w:rsidR="00AC3AEF" w:rsidRDefault="003D3E22" w:rsidP="008847B6">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V.K., Dwivedi, B.S., Tiwari, K.N., Majumdar, K., Rani, M., Singh, S.K., Timsina, J., 2021. Optimizing nutrient management strategies for rice-wheat system in the Indo-Gangetic Plains of India and adjacent region for higher productivity, nutrient use efficiency and profits. Sci. Rep. 11, 10386. </w:t>
      </w:r>
      <w:hyperlink r:id="rId47" w:history="1">
        <w:r w:rsidRPr="00301BDE">
          <w:rPr>
            <w:rStyle w:val="Hyperlink"/>
            <w:rFonts w:asciiTheme="majorBidi" w:hAnsiTheme="majorBidi" w:cstheme="majorBidi"/>
            <w:color w:val="auto"/>
            <w:sz w:val="24"/>
            <w:szCs w:val="24"/>
            <w:lang w:val="en-US"/>
          </w:rPr>
          <w:t>https://doi.org/10.1038/s41598-021-89194-4</w:t>
        </w:r>
      </w:hyperlink>
      <w:r w:rsidRPr="00301BDE">
        <w:rPr>
          <w:rFonts w:asciiTheme="majorBidi" w:hAnsiTheme="majorBidi" w:cstheme="majorBidi"/>
          <w:sz w:val="24"/>
          <w:szCs w:val="24"/>
          <w:lang w:val="en-US"/>
        </w:rPr>
        <w:t xml:space="preserve">Shahi, U. P., Singh, O., </w:t>
      </w:r>
    </w:p>
    <w:p w14:paraId="3FBAE80D" w14:textId="0B07C8D7" w:rsidR="003D3E22" w:rsidRPr="00301BDE" w:rsidRDefault="003D3E22" w:rsidP="008847B6">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Singh, V. K., Shivangi, P. K., Singh, R., Singh, V. K., Anand Singh, Rajput, V. D., Rajput, V. D., Singh, A., Ghazaryan, K. A., &amp; Al </w:t>
      </w:r>
      <w:proofErr w:type="spellStart"/>
      <w:r w:rsidRPr="00301BDE">
        <w:rPr>
          <w:rFonts w:asciiTheme="majorBidi" w:hAnsiTheme="majorBidi" w:cstheme="majorBidi"/>
          <w:sz w:val="24"/>
          <w:szCs w:val="24"/>
          <w:lang w:val="en-US"/>
        </w:rPr>
        <w:t>Tawaha</w:t>
      </w:r>
      <w:proofErr w:type="spellEnd"/>
      <w:r w:rsidRPr="00301BDE">
        <w:rPr>
          <w:rFonts w:asciiTheme="majorBidi" w:hAnsiTheme="majorBidi" w:cstheme="majorBidi"/>
          <w:sz w:val="24"/>
          <w:szCs w:val="24"/>
          <w:lang w:val="en-US"/>
        </w:rPr>
        <w:t xml:space="preserve">, A. R. M. (2024). Nanotechnology in rice farming: Optimizing nutrient management with </w:t>
      </w:r>
      <w:proofErr w:type="spellStart"/>
      <w:r w:rsidRPr="00301BDE">
        <w:rPr>
          <w:rFonts w:asciiTheme="majorBidi" w:hAnsiTheme="majorBidi" w:cstheme="majorBidi"/>
          <w:sz w:val="24"/>
          <w:szCs w:val="24"/>
          <w:lang w:val="en-US"/>
        </w:rPr>
        <w:t>nanofertilizers</w:t>
      </w:r>
      <w:proofErr w:type="spellEnd"/>
      <w:r w:rsidRPr="00301BDE">
        <w:rPr>
          <w:rFonts w:asciiTheme="majorBidi" w:hAnsiTheme="majorBidi" w:cstheme="majorBidi"/>
          <w:sz w:val="24"/>
          <w:szCs w:val="24"/>
          <w:lang w:val="en-US"/>
        </w:rPr>
        <w:t xml:space="preserve">. In: Sustainable Agriculture: Nanotechnology and Biotechnology for Crop Production and Protection. </w:t>
      </w:r>
      <w:r w:rsidRPr="00301BDE">
        <w:rPr>
          <w:rFonts w:asciiTheme="majorBidi" w:hAnsiTheme="majorBidi" w:cstheme="majorBidi"/>
          <w:sz w:val="24"/>
          <w:szCs w:val="24"/>
          <w:lang w:val="de-DE"/>
        </w:rPr>
        <w:t xml:space="preserve">Walter de Gruyter GmbH. DOI: 10.1515/9783111234694-003 </w:t>
      </w:r>
    </w:p>
    <w:p w14:paraId="0065225A"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Singh, Y. K., Singh, B. V., Katiyar, D., Saikanth, D. R. K., Kumar, K., Singh, O., Verma, S., &amp; Kumar, P. (2023). </w:t>
      </w:r>
      <w:r w:rsidRPr="00301BDE">
        <w:rPr>
          <w:rFonts w:asciiTheme="majorBidi" w:hAnsiTheme="majorBidi" w:cstheme="majorBidi"/>
          <w:sz w:val="24"/>
          <w:szCs w:val="24"/>
          <w:lang w:val="en-US"/>
        </w:rPr>
        <w:t xml:space="preserve">Efficacy of nano fertilizers on yield, attributes and economics of wheat. International Journal of Environment and Climate Change, 13(7), 291–297. https://doi.org/10.9734/ijecc/2023/v13i71879. </w:t>
      </w:r>
    </w:p>
    <w:p w14:paraId="42E39230" w14:textId="77777777" w:rsidR="003D3E22" w:rsidRPr="00301BDE" w:rsidRDefault="003D3E22" w:rsidP="00251B02">
      <w:pPr>
        <w:numPr>
          <w:ilvl w:val="0"/>
          <w:numId w:val="1"/>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Subash, N., Dutta, D., </w:t>
      </w:r>
      <w:proofErr w:type="spellStart"/>
      <w:r w:rsidRPr="00301BDE">
        <w:rPr>
          <w:rFonts w:asciiTheme="majorBidi" w:hAnsiTheme="majorBidi" w:cstheme="majorBidi"/>
          <w:sz w:val="24"/>
          <w:szCs w:val="24"/>
          <w:lang w:val="en-US"/>
        </w:rPr>
        <w:t>Ghasal</w:t>
      </w:r>
      <w:proofErr w:type="spellEnd"/>
      <w:r w:rsidRPr="00301BDE">
        <w:rPr>
          <w:rFonts w:asciiTheme="majorBidi" w:hAnsiTheme="majorBidi" w:cstheme="majorBidi"/>
          <w:sz w:val="24"/>
          <w:szCs w:val="24"/>
          <w:lang w:val="en-US"/>
        </w:rPr>
        <w:t xml:space="preserve">, P., Ravisankar, N., Chaudhary, V. P., Kumar, S., Meena, L. R., Singh, O., </w:t>
      </w:r>
      <w:proofErr w:type="spellStart"/>
      <w:r w:rsidRPr="00301BDE">
        <w:rPr>
          <w:rFonts w:asciiTheme="majorBidi" w:hAnsiTheme="majorBidi" w:cstheme="majorBidi"/>
          <w:sz w:val="24"/>
          <w:szCs w:val="24"/>
          <w:lang w:val="en-US"/>
        </w:rPr>
        <w:t>Brahmdutt</w:t>
      </w:r>
      <w:proofErr w:type="spellEnd"/>
      <w:r w:rsidRPr="00301BDE">
        <w:rPr>
          <w:rFonts w:asciiTheme="majorBidi" w:hAnsiTheme="majorBidi" w:cstheme="majorBidi"/>
          <w:sz w:val="24"/>
          <w:szCs w:val="24"/>
          <w:lang w:val="en-US"/>
        </w:rPr>
        <w:t xml:space="preserve">, Singh, S., &amp; Sunita, K. (2023). A Composite Index to Assess the Climate-Carbon-Yield-Sustainability of Cereal Based Cropping System. International Journal of Plant Production, 17, 729–755 (2023). </w:t>
      </w:r>
      <w:hyperlink r:id="rId48" w:history="1">
        <w:r w:rsidRPr="00301BDE">
          <w:rPr>
            <w:rStyle w:val="Hyperlink"/>
            <w:rFonts w:asciiTheme="majorBidi" w:hAnsiTheme="majorBidi" w:cstheme="majorBidi"/>
            <w:color w:val="auto"/>
            <w:sz w:val="24"/>
            <w:szCs w:val="24"/>
            <w:lang w:val="en-US"/>
          </w:rPr>
          <w:t>https://doi.org/10.1007/s42106-023-00268-x</w:t>
        </w:r>
      </w:hyperlink>
      <w:r w:rsidRPr="00301BDE">
        <w:rPr>
          <w:rFonts w:asciiTheme="majorBidi" w:hAnsiTheme="majorBidi" w:cstheme="majorBidi"/>
          <w:sz w:val="24"/>
          <w:szCs w:val="24"/>
          <w:lang w:val="en-US"/>
        </w:rPr>
        <w:t xml:space="preserve">. </w:t>
      </w:r>
    </w:p>
    <w:p w14:paraId="2F6C1DD2"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Thakur, A.K., Mandal, K.G., Mohanty, R.K., </w:t>
      </w:r>
      <w:proofErr w:type="spellStart"/>
      <w:r w:rsidRPr="00301BDE">
        <w:rPr>
          <w:rFonts w:asciiTheme="majorBidi" w:hAnsiTheme="majorBidi" w:cstheme="majorBidi"/>
          <w:sz w:val="24"/>
          <w:szCs w:val="24"/>
          <w:lang w:val="en-US"/>
        </w:rPr>
        <w:t>Ambast</w:t>
      </w:r>
      <w:proofErr w:type="spellEnd"/>
      <w:r w:rsidRPr="00301BDE">
        <w:rPr>
          <w:rFonts w:asciiTheme="majorBidi" w:hAnsiTheme="majorBidi" w:cstheme="majorBidi"/>
          <w:sz w:val="24"/>
          <w:szCs w:val="24"/>
          <w:lang w:val="en-US"/>
        </w:rPr>
        <w:t>, S.K., 2019. System of rice intensification: A review on resource-conserving method of rice crop establishment and management. Indian J. Agric. Sci. 89, 385–396.</w:t>
      </w:r>
    </w:p>
    <w:p w14:paraId="61C0D61B"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Timsina, J., Jat, M.L., Majumdar, K., 2013. Rice-maize systems of South Asia: Current status, future prospects and research priorities for nutrient management. Plant Soil 335, 65–82. https://doi.org/10.1007/s11104-010-0418-y</w:t>
      </w:r>
    </w:p>
    <w:p w14:paraId="3DE2BB5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Timsina, J., Wolf, J., </w:t>
      </w:r>
      <w:proofErr w:type="spellStart"/>
      <w:r w:rsidRPr="00301BDE">
        <w:rPr>
          <w:rFonts w:asciiTheme="majorBidi" w:hAnsiTheme="majorBidi" w:cstheme="majorBidi"/>
          <w:sz w:val="24"/>
          <w:szCs w:val="24"/>
          <w:lang w:val="en-US"/>
        </w:rPr>
        <w:t>Guilpart</w:t>
      </w:r>
      <w:proofErr w:type="spellEnd"/>
      <w:r w:rsidRPr="00301BDE">
        <w:rPr>
          <w:rFonts w:asciiTheme="majorBidi" w:hAnsiTheme="majorBidi" w:cstheme="majorBidi"/>
          <w:sz w:val="24"/>
          <w:szCs w:val="24"/>
          <w:lang w:val="en-US"/>
        </w:rPr>
        <w:t xml:space="preserve">, N., van Bussel, L.G.J., Grassini, P., van Wart, J., Hossain, A., Rashid, H., Islam, S., van </w:t>
      </w:r>
      <w:proofErr w:type="spellStart"/>
      <w:r w:rsidRPr="00301BDE">
        <w:rPr>
          <w:rFonts w:asciiTheme="majorBidi" w:hAnsiTheme="majorBidi" w:cstheme="majorBidi"/>
          <w:sz w:val="24"/>
          <w:szCs w:val="24"/>
          <w:lang w:val="en-US"/>
        </w:rPr>
        <w:t>Ittersum</w:t>
      </w:r>
      <w:proofErr w:type="spellEnd"/>
      <w:r w:rsidRPr="00301BDE">
        <w:rPr>
          <w:rFonts w:asciiTheme="majorBidi" w:hAnsiTheme="majorBidi" w:cstheme="majorBidi"/>
          <w:sz w:val="24"/>
          <w:szCs w:val="24"/>
          <w:lang w:val="en-US"/>
        </w:rPr>
        <w:t xml:space="preserve">, M.K., 2016. Can Bangladesh produce enough cereals to meet future demand? Agric. Syst. 163, 36–44. </w:t>
      </w:r>
      <w:hyperlink r:id="rId49" w:history="1">
        <w:r w:rsidRPr="00301BDE">
          <w:rPr>
            <w:rStyle w:val="Hyperlink"/>
            <w:rFonts w:asciiTheme="majorBidi" w:hAnsiTheme="majorBidi" w:cstheme="majorBidi"/>
            <w:color w:val="auto"/>
            <w:sz w:val="24"/>
            <w:szCs w:val="24"/>
            <w:lang w:val="en-US"/>
          </w:rPr>
          <w:t>https://doi.org/10.1016/j.agsy.2016.11.003</w:t>
        </w:r>
      </w:hyperlink>
    </w:p>
    <w:p w14:paraId="3E39401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Yadav, G.S., Das, A., Lal, R., Babu, S., Meena, R.S., Patil, S.B., Saha, P., Datta, M., 2019. Conservation tillage and nutrient management effects on productivity and soil carbon sequestration under intensive rice-based cropping systems of north-eastern India. Sci. Total Environ. 665, 1308–1322. https://doi.org/10.1016/j.scitotenv.2019.02.145</w:t>
      </w:r>
    </w:p>
    <w:p w14:paraId="355D4DA9" w14:textId="77777777" w:rsidR="003D3E22" w:rsidRPr="00301BDE" w:rsidRDefault="003D3E22" w:rsidP="00BA0D80">
      <w:pPr>
        <w:jc w:val="both"/>
        <w:rPr>
          <w:rFonts w:asciiTheme="majorBidi" w:hAnsiTheme="majorBidi" w:cstheme="majorBidi"/>
          <w:sz w:val="24"/>
          <w:szCs w:val="24"/>
        </w:rPr>
      </w:pPr>
      <w:r w:rsidRPr="00301BDE">
        <w:rPr>
          <w:rFonts w:asciiTheme="majorBidi" w:hAnsiTheme="majorBidi" w:cstheme="majorBidi"/>
          <w:sz w:val="24"/>
          <w:szCs w:val="24"/>
          <w:lang w:val="en-US"/>
        </w:rPr>
        <w:t xml:space="preserve">Yadav, G.S., Das, A., Lal, R., Babu, S., Meena, R.S., Patil, S.B., Saha, P., Datta, M., 2019. Conservation tillage and nutrient management effects on productivity and soil carbon sequestration under intensive rice-based cropping systems of north-eastern India. Sci. Total Environ. 665, 1308–1322. </w:t>
      </w:r>
      <w:hyperlink r:id="rId50" w:history="1">
        <w:r w:rsidRPr="00301BDE">
          <w:rPr>
            <w:rStyle w:val="Hyperlink"/>
            <w:rFonts w:asciiTheme="majorBidi" w:hAnsiTheme="majorBidi" w:cstheme="majorBidi"/>
            <w:color w:val="auto"/>
            <w:sz w:val="24"/>
            <w:szCs w:val="24"/>
            <w:lang w:val="en-US"/>
          </w:rPr>
          <w:t>https://doi.org/10.1016/j.scitotenv.2019.02.145</w:t>
        </w:r>
      </w:hyperlink>
    </w:p>
    <w:p w14:paraId="74E53308" w14:textId="77777777" w:rsidR="00AD5353" w:rsidRPr="00993C81" w:rsidRDefault="00251B02" w:rsidP="00600750">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733CE213" wp14:editId="01B9EC84">
            <wp:extent cx="5731510" cy="3130550"/>
            <wp:effectExtent l="0" t="0" r="2540" b="0"/>
            <wp:docPr id="49052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23587" name=""/>
                    <pic:cNvPicPr/>
                  </pic:nvPicPr>
                  <pic:blipFill>
                    <a:blip r:embed="rId51"/>
                    <a:srcRect t="11813" b="6156"/>
                    <a:stretch>
                      <a:fillRect/>
                    </a:stretch>
                  </pic:blipFill>
                  <pic:spPr bwMode="auto">
                    <a:xfrm>
                      <a:off x="0" y="0"/>
                      <a:ext cx="5731510" cy="3130550"/>
                    </a:xfrm>
                    <a:prstGeom prst="rect">
                      <a:avLst/>
                    </a:prstGeom>
                    <a:ln>
                      <a:noFill/>
                    </a:ln>
                    <a:extLst>
                      <a:ext uri="{53640926-AAD7-44D8-BBD7-CCE9431645EC}">
                        <a14:shadowObscured xmlns:a14="http://schemas.microsoft.com/office/drawing/2010/main"/>
                      </a:ext>
                    </a:extLst>
                  </pic:spPr>
                </pic:pic>
              </a:graphicData>
            </a:graphic>
          </wp:inline>
        </w:drawing>
      </w:r>
    </w:p>
    <w:p w14:paraId="17E3B9BD" w14:textId="77777777" w:rsidR="00BD2F8F" w:rsidRPr="00993C81" w:rsidRDefault="00251B02" w:rsidP="00BD2F8F">
      <w:pPr>
        <w:jc w:val="both"/>
        <w:rPr>
          <w:rFonts w:asciiTheme="majorBidi" w:hAnsiTheme="majorBidi" w:cstheme="majorBidi"/>
          <w:sz w:val="24"/>
          <w:szCs w:val="24"/>
        </w:rPr>
      </w:pPr>
      <w:r w:rsidRPr="00993C81">
        <w:rPr>
          <w:rFonts w:asciiTheme="majorBidi" w:hAnsiTheme="majorBidi" w:cstheme="majorBidi"/>
          <w:sz w:val="24"/>
          <w:szCs w:val="24"/>
        </w:rPr>
        <w:t>Figure 1: Conceptual framework illustrating interactions between sustainable technologies, soil health indicators, ecosystem services, and basmati rice productivity.</w:t>
      </w:r>
    </w:p>
    <w:p w14:paraId="1814EF32" w14:textId="77777777" w:rsidR="007C6379" w:rsidRPr="00993C81" w:rsidRDefault="007C6379" w:rsidP="007C6379">
      <w:pPr>
        <w:jc w:val="both"/>
        <w:rPr>
          <w:rFonts w:asciiTheme="majorBidi" w:hAnsiTheme="majorBidi" w:cstheme="majorBidi"/>
          <w:sz w:val="24"/>
          <w:szCs w:val="24"/>
        </w:rPr>
      </w:pPr>
    </w:p>
    <w:p w14:paraId="76291100" w14:textId="77777777" w:rsidR="007C6379" w:rsidRPr="00993C81" w:rsidRDefault="007C6379" w:rsidP="007C6379">
      <w:pPr>
        <w:jc w:val="both"/>
        <w:rPr>
          <w:rFonts w:asciiTheme="majorBidi" w:hAnsiTheme="majorBidi" w:cstheme="majorBidi"/>
          <w:sz w:val="24"/>
          <w:szCs w:val="24"/>
        </w:rPr>
      </w:pPr>
    </w:p>
    <w:p w14:paraId="207E23EA" w14:textId="77777777" w:rsidR="00BD2F8F"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54B32FEF" wp14:editId="7942D591">
            <wp:extent cx="5143500" cy="3530600"/>
            <wp:effectExtent l="0" t="0" r="0" b="0"/>
            <wp:docPr id="71103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30652" name=""/>
                    <pic:cNvPicPr/>
                  </pic:nvPicPr>
                  <pic:blipFill>
                    <a:blip r:embed="rId52"/>
                    <a:srcRect l="1662" t="7488" r="8597"/>
                    <a:stretch>
                      <a:fillRect/>
                    </a:stretch>
                  </pic:blipFill>
                  <pic:spPr bwMode="auto">
                    <a:xfrm>
                      <a:off x="0" y="0"/>
                      <a:ext cx="5143500" cy="3530600"/>
                    </a:xfrm>
                    <a:prstGeom prst="rect">
                      <a:avLst/>
                    </a:prstGeom>
                    <a:ln>
                      <a:noFill/>
                    </a:ln>
                    <a:extLst>
                      <a:ext uri="{53640926-AAD7-44D8-BBD7-CCE9431645EC}">
                        <a14:shadowObscured xmlns:a14="http://schemas.microsoft.com/office/drawing/2010/main"/>
                      </a:ext>
                    </a:extLst>
                  </pic:spPr>
                </pic:pic>
              </a:graphicData>
            </a:graphic>
          </wp:inline>
        </w:drawing>
      </w:r>
    </w:p>
    <w:p w14:paraId="223485A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2: Comparative effects of different management systems on key soil health indicators after five years of implementation.</w:t>
      </w:r>
    </w:p>
    <w:p w14:paraId="53F90421" w14:textId="77777777" w:rsidR="00C151AE" w:rsidRPr="00993C81" w:rsidRDefault="00C151AE" w:rsidP="007C6379">
      <w:pPr>
        <w:jc w:val="both"/>
        <w:rPr>
          <w:rFonts w:asciiTheme="majorBidi" w:hAnsiTheme="majorBidi" w:cstheme="majorBidi"/>
          <w:sz w:val="24"/>
          <w:szCs w:val="24"/>
        </w:rPr>
      </w:pPr>
    </w:p>
    <w:p w14:paraId="13204E5E"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1408022E" wp14:editId="124864C6">
            <wp:extent cx="5067300" cy="3225800"/>
            <wp:effectExtent l="0" t="0" r="0" b="0"/>
            <wp:docPr id="1269720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20513" name=""/>
                    <pic:cNvPicPr/>
                  </pic:nvPicPr>
                  <pic:blipFill>
                    <a:blip r:embed="rId53" cstate="print"/>
                    <a:srcRect l="7755" r="3834"/>
                    <a:stretch>
                      <a:fillRect/>
                    </a:stretch>
                  </pic:blipFill>
                  <pic:spPr bwMode="auto">
                    <a:xfrm>
                      <a:off x="0" y="0"/>
                      <a:ext cx="5067300" cy="3225800"/>
                    </a:xfrm>
                    <a:prstGeom prst="rect">
                      <a:avLst/>
                    </a:prstGeom>
                    <a:ln>
                      <a:noFill/>
                    </a:ln>
                    <a:extLst>
                      <a:ext uri="{53640926-AAD7-44D8-BBD7-CCE9431645EC}">
                        <a14:shadowObscured xmlns:a14="http://schemas.microsoft.com/office/drawing/2010/main"/>
                      </a:ext>
                    </a:extLst>
                  </pic:spPr>
                </pic:pic>
              </a:graphicData>
            </a:graphic>
          </wp:inline>
        </w:drawing>
      </w:r>
    </w:p>
    <w:p w14:paraId="7DCE6D1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3: Integrated assessment of multiple sustainable technologies across productivity, economic, environmental, and social dimensions.</w:t>
      </w:r>
    </w:p>
    <w:sectPr w:rsidR="007C6379" w:rsidRPr="00993C81" w:rsidSect="009659C9">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209F3" w14:textId="77777777" w:rsidR="00576366" w:rsidRDefault="00576366" w:rsidP="003341E8">
      <w:pPr>
        <w:spacing w:after="0" w:line="240" w:lineRule="auto"/>
      </w:pPr>
      <w:r>
        <w:separator/>
      </w:r>
    </w:p>
  </w:endnote>
  <w:endnote w:type="continuationSeparator" w:id="0">
    <w:p w14:paraId="378595FA" w14:textId="77777777" w:rsidR="00576366" w:rsidRDefault="00576366" w:rsidP="0033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81A0" w14:textId="77777777" w:rsidR="003341E8" w:rsidRDefault="0033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6207" w14:textId="77777777" w:rsidR="003341E8" w:rsidRDefault="0033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57ED" w14:textId="77777777" w:rsidR="003341E8" w:rsidRDefault="0033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EEB54" w14:textId="77777777" w:rsidR="00576366" w:rsidRDefault="00576366" w:rsidP="003341E8">
      <w:pPr>
        <w:spacing w:after="0" w:line="240" w:lineRule="auto"/>
      </w:pPr>
      <w:r>
        <w:separator/>
      </w:r>
    </w:p>
  </w:footnote>
  <w:footnote w:type="continuationSeparator" w:id="0">
    <w:p w14:paraId="29291890" w14:textId="77777777" w:rsidR="00576366" w:rsidRDefault="00576366" w:rsidP="0033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5E62" w14:textId="7F8ABE8B" w:rsidR="003341E8" w:rsidRDefault="00000000">
    <w:pPr>
      <w:pStyle w:val="Header"/>
    </w:pPr>
    <w:r>
      <w:rPr>
        <w:noProof/>
      </w:rPr>
      <w:pict w14:anchorId="0A4B2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3AF7" w14:textId="6600EFA8" w:rsidR="003341E8" w:rsidRDefault="00000000">
    <w:pPr>
      <w:pStyle w:val="Header"/>
    </w:pPr>
    <w:r>
      <w:rPr>
        <w:noProof/>
      </w:rPr>
      <w:pict w14:anchorId="7F7FD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E211" w14:textId="4E21F59B" w:rsidR="003341E8" w:rsidRDefault="00000000">
    <w:pPr>
      <w:pStyle w:val="Header"/>
    </w:pPr>
    <w:r>
      <w:rPr>
        <w:noProof/>
      </w:rPr>
      <w:pict w14:anchorId="26EF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EE7D7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3130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744983">
    <w:abstractNumId w:val="1"/>
  </w:num>
  <w:num w:numId="2" w16cid:durableId="9154803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55E"/>
    <w:rsid w:val="000171DA"/>
    <w:rsid w:val="001519CF"/>
    <w:rsid w:val="00180A5A"/>
    <w:rsid w:val="001923D5"/>
    <w:rsid w:val="001D4026"/>
    <w:rsid w:val="001D5126"/>
    <w:rsid w:val="001F2501"/>
    <w:rsid w:val="00251B02"/>
    <w:rsid w:val="00280766"/>
    <w:rsid w:val="00301BDE"/>
    <w:rsid w:val="00314888"/>
    <w:rsid w:val="00327C1A"/>
    <w:rsid w:val="003341E8"/>
    <w:rsid w:val="003532CC"/>
    <w:rsid w:val="0036452F"/>
    <w:rsid w:val="0037056C"/>
    <w:rsid w:val="003D3E22"/>
    <w:rsid w:val="003F53E3"/>
    <w:rsid w:val="00526621"/>
    <w:rsid w:val="0056703E"/>
    <w:rsid w:val="00576366"/>
    <w:rsid w:val="00581845"/>
    <w:rsid w:val="00582B3C"/>
    <w:rsid w:val="005A27E5"/>
    <w:rsid w:val="005C2130"/>
    <w:rsid w:val="005C5935"/>
    <w:rsid w:val="005E3CE2"/>
    <w:rsid w:val="00600750"/>
    <w:rsid w:val="00614B1B"/>
    <w:rsid w:val="006A52AD"/>
    <w:rsid w:val="006B4E04"/>
    <w:rsid w:val="006D188A"/>
    <w:rsid w:val="007142F0"/>
    <w:rsid w:val="00723F0E"/>
    <w:rsid w:val="00762547"/>
    <w:rsid w:val="00775DE1"/>
    <w:rsid w:val="00792E6A"/>
    <w:rsid w:val="007C6379"/>
    <w:rsid w:val="007D3B95"/>
    <w:rsid w:val="007E755B"/>
    <w:rsid w:val="00801B91"/>
    <w:rsid w:val="0083763B"/>
    <w:rsid w:val="00854AFA"/>
    <w:rsid w:val="00871736"/>
    <w:rsid w:val="008847B6"/>
    <w:rsid w:val="008B2CEB"/>
    <w:rsid w:val="008B418D"/>
    <w:rsid w:val="008E34B7"/>
    <w:rsid w:val="00930DCA"/>
    <w:rsid w:val="009659C9"/>
    <w:rsid w:val="00967A1B"/>
    <w:rsid w:val="009715C6"/>
    <w:rsid w:val="00985258"/>
    <w:rsid w:val="00993C81"/>
    <w:rsid w:val="009B01DC"/>
    <w:rsid w:val="009C2CC9"/>
    <w:rsid w:val="00A07469"/>
    <w:rsid w:val="00AC3AEF"/>
    <w:rsid w:val="00AD5353"/>
    <w:rsid w:val="00AD74F4"/>
    <w:rsid w:val="00AE2BB7"/>
    <w:rsid w:val="00AF255E"/>
    <w:rsid w:val="00B87505"/>
    <w:rsid w:val="00BA0D80"/>
    <w:rsid w:val="00BB27EE"/>
    <w:rsid w:val="00BB4C10"/>
    <w:rsid w:val="00BD2F8F"/>
    <w:rsid w:val="00BE3C10"/>
    <w:rsid w:val="00C151AE"/>
    <w:rsid w:val="00CA31C6"/>
    <w:rsid w:val="00CC66BE"/>
    <w:rsid w:val="00D22A35"/>
    <w:rsid w:val="00D35392"/>
    <w:rsid w:val="00D540E4"/>
    <w:rsid w:val="00D6658A"/>
    <w:rsid w:val="00DB7449"/>
    <w:rsid w:val="00E912F8"/>
    <w:rsid w:val="00F1421B"/>
    <w:rsid w:val="00F23C9A"/>
    <w:rsid w:val="00F70BB0"/>
    <w:rsid w:val="00F8551E"/>
    <w:rsid w:val="00F90C15"/>
    <w:rsid w:val="00FB55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3B44"/>
  <w15:docId w15:val="{357885EF-ED43-48A7-85BF-D1A2BD16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C9"/>
  </w:style>
  <w:style w:type="paragraph" w:styleId="Heading1">
    <w:name w:val="heading 1"/>
    <w:basedOn w:val="Normal"/>
    <w:next w:val="Normal"/>
    <w:link w:val="Heading1Char"/>
    <w:uiPriority w:val="9"/>
    <w:qFormat/>
    <w:rsid w:val="00AF25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F25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255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255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F255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F2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5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25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255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255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255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2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5E"/>
    <w:rPr>
      <w:rFonts w:eastAsiaTheme="majorEastAsia" w:cstheme="majorBidi"/>
      <w:color w:val="272727" w:themeColor="text1" w:themeTint="D8"/>
    </w:rPr>
  </w:style>
  <w:style w:type="paragraph" w:styleId="Title">
    <w:name w:val="Title"/>
    <w:basedOn w:val="Normal"/>
    <w:next w:val="Normal"/>
    <w:link w:val="TitleChar"/>
    <w:uiPriority w:val="10"/>
    <w:qFormat/>
    <w:rsid w:val="00AF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55E"/>
    <w:pPr>
      <w:spacing w:before="160"/>
      <w:jc w:val="center"/>
    </w:pPr>
    <w:rPr>
      <w:i/>
      <w:iCs/>
      <w:color w:val="404040" w:themeColor="text1" w:themeTint="BF"/>
    </w:rPr>
  </w:style>
  <w:style w:type="character" w:customStyle="1" w:styleId="QuoteChar">
    <w:name w:val="Quote Char"/>
    <w:basedOn w:val="DefaultParagraphFont"/>
    <w:link w:val="Quote"/>
    <w:uiPriority w:val="29"/>
    <w:rsid w:val="00AF255E"/>
    <w:rPr>
      <w:i/>
      <w:iCs/>
      <w:color w:val="404040" w:themeColor="text1" w:themeTint="BF"/>
    </w:rPr>
  </w:style>
  <w:style w:type="paragraph" w:styleId="ListParagraph">
    <w:name w:val="List Paragraph"/>
    <w:basedOn w:val="Normal"/>
    <w:uiPriority w:val="34"/>
    <w:qFormat/>
    <w:rsid w:val="00AF255E"/>
    <w:pPr>
      <w:ind w:left="720"/>
      <w:contextualSpacing/>
    </w:pPr>
  </w:style>
  <w:style w:type="character" w:styleId="IntenseEmphasis">
    <w:name w:val="Intense Emphasis"/>
    <w:basedOn w:val="DefaultParagraphFont"/>
    <w:uiPriority w:val="21"/>
    <w:qFormat/>
    <w:rsid w:val="00AF255E"/>
    <w:rPr>
      <w:i/>
      <w:iCs/>
      <w:color w:val="2E74B5" w:themeColor="accent1" w:themeShade="BF"/>
    </w:rPr>
  </w:style>
  <w:style w:type="paragraph" w:styleId="IntenseQuote">
    <w:name w:val="Intense Quote"/>
    <w:basedOn w:val="Normal"/>
    <w:next w:val="Normal"/>
    <w:link w:val="IntenseQuoteChar"/>
    <w:uiPriority w:val="30"/>
    <w:qFormat/>
    <w:rsid w:val="00AF25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F255E"/>
    <w:rPr>
      <w:i/>
      <w:iCs/>
      <w:color w:val="2E74B5" w:themeColor="accent1" w:themeShade="BF"/>
    </w:rPr>
  </w:style>
  <w:style w:type="character" w:styleId="IntenseReference">
    <w:name w:val="Intense Reference"/>
    <w:basedOn w:val="DefaultParagraphFont"/>
    <w:uiPriority w:val="32"/>
    <w:qFormat/>
    <w:rsid w:val="00AF255E"/>
    <w:rPr>
      <w:b/>
      <w:bCs/>
      <w:smallCaps/>
      <w:color w:val="2E74B5" w:themeColor="accent1" w:themeShade="BF"/>
      <w:spacing w:val="5"/>
    </w:rPr>
  </w:style>
  <w:style w:type="character" w:styleId="Hyperlink">
    <w:name w:val="Hyperlink"/>
    <w:basedOn w:val="DefaultParagraphFont"/>
    <w:uiPriority w:val="99"/>
    <w:unhideWhenUsed/>
    <w:rsid w:val="00BA0D80"/>
    <w:rPr>
      <w:color w:val="0563C1" w:themeColor="hyperlink"/>
      <w:u w:val="single"/>
    </w:rPr>
  </w:style>
  <w:style w:type="character" w:customStyle="1" w:styleId="UnresolvedMention1">
    <w:name w:val="Unresolved Mention1"/>
    <w:basedOn w:val="DefaultParagraphFont"/>
    <w:uiPriority w:val="99"/>
    <w:semiHidden/>
    <w:unhideWhenUsed/>
    <w:rsid w:val="00BA0D80"/>
    <w:rPr>
      <w:color w:val="605E5C"/>
      <w:shd w:val="clear" w:color="auto" w:fill="E1DFDD"/>
    </w:rPr>
  </w:style>
  <w:style w:type="paragraph" w:customStyle="1" w:styleId="preflight-heading">
    <w:name w:val="preflight-heading"/>
    <w:rsid w:val="009659C9"/>
    <w:pPr>
      <w:spacing w:before="60" w:after="60"/>
    </w:pPr>
    <w:rPr>
      <w:b/>
      <w:color w:val="000000"/>
      <w:sz w:val="20"/>
    </w:rPr>
  </w:style>
  <w:style w:type="paragraph" w:customStyle="1" w:styleId="preflight-description">
    <w:name w:val="preflight-description"/>
    <w:rsid w:val="009659C9"/>
    <w:pPr>
      <w:spacing w:before="60" w:after="60"/>
    </w:pPr>
    <w:rPr>
      <w:color w:val="000000"/>
      <w:sz w:val="20"/>
    </w:rPr>
  </w:style>
  <w:style w:type="paragraph" w:customStyle="1" w:styleId="preflight-link">
    <w:name w:val="preflight-link"/>
    <w:rsid w:val="009659C9"/>
    <w:pPr>
      <w:spacing w:before="60" w:after="60"/>
    </w:pPr>
    <w:rPr>
      <w:color w:val="0000FF"/>
      <w:sz w:val="20"/>
      <w:u w:val="single"/>
    </w:rPr>
  </w:style>
  <w:style w:type="paragraph" w:customStyle="1" w:styleId="preflight-example">
    <w:name w:val="preflight-example"/>
    <w:rsid w:val="009659C9"/>
    <w:pPr>
      <w:spacing w:before="180" w:after="60"/>
    </w:pPr>
    <w:rPr>
      <w:i/>
      <w:color w:val="000000"/>
      <w:sz w:val="2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styleId="Revision">
    <w:name w:val="Revision"/>
    <w:hidden/>
    <w:uiPriority w:val="99"/>
    <w:semiHidden/>
    <w:rsid w:val="0037056C"/>
    <w:pPr>
      <w:spacing w:after="0" w:line="240" w:lineRule="auto"/>
    </w:pPr>
  </w:style>
  <w:style w:type="paragraph" w:customStyle="1" w:styleId="Default">
    <w:name w:val="Default"/>
    <w:rsid w:val="0037056C"/>
    <w:pPr>
      <w:autoSpaceDE w:val="0"/>
      <w:autoSpaceDN w:val="0"/>
      <w:adjustRightInd w:val="0"/>
      <w:spacing w:after="0" w:line="240" w:lineRule="auto"/>
    </w:pPr>
    <w:rPr>
      <w:rFonts w:ascii="Avenir Next LT Pro" w:hAnsi="Avenir Next LT Pro" w:cs="Avenir Next LT Pro"/>
      <w:color w:val="000000"/>
      <w:kern w:val="0"/>
      <w:sz w:val="24"/>
      <w:szCs w:val="24"/>
      <w:lang w:val="en-US"/>
    </w:rPr>
  </w:style>
  <w:style w:type="paragraph" w:styleId="Header">
    <w:name w:val="header"/>
    <w:basedOn w:val="Normal"/>
    <w:link w:val="HeaderChar"/>
    <w:uiPriority w:val="99"/>
    <w:unhideWhenUsed/>
    <w:rsid w:val="00334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1E8"/>
  </w:style>
  <w:style w:type="paragraph" w:styleId="Footer">
    <w:name w:val="footer"/>
    <w:basedOn w:val="Normal"/>
    <w:link w:val="FooterChar"/>
    <w:uiPriority w:val="99"/>
    <w:unhideWhenUsed/>
    <w:rsid w:val="00334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1E8"/>
  </w:style>
  <w:style w:type="character" w:styleId="UnresolvedMention">
    <w:name w:val="Unresolved Mention"/>
    <w:basedOn w:val="DefaultParagraphFont"/>
    <w:uiPriority w:val="99"/>
    <w:semiHidden/>
    <w:unhideWhenUsed/>
    <w:rsid w:val="00AC3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cr.2020.107935" TargetMode="External"/><Relationship Id="rId18" Type="http://schemas.openxmlformats.org/officeDocument/2006/relationships/hyperlink" Target="https://doi.org/10.1007/s12284-011-9078-7" TargetMode="External"/><Relationship Id="rId26" Type="http://schemas.openxmlformats.org/officeDocument/2006/relationships/hyperlink" Target="https://doi.org/10.1098/rstb.2007.2178" TargetMode="External"/><Relationship Id="rId39" Type="http://schemas.openxmlformats.org/officeDocument/2006/relationships/hyperlink" Target="https://doi.org/10.1016/B978-0-12-820526-6.00025-2" TargetMode="External"/><Relationship Id="rId21" Type="http://schemas.openxmlformats.org/officeDocument/2006/relationships/hyperlink" Target="https://doi.org/10.1016/j.micres.2017.08.016" TargetMode="External"/><Relationship Id="rId34" Type="http://schemas.openxmlformats.org/officeDocument/2006/relationships/hyperlink" Target="https://doi.org/10.1016/j.cropro.2021.105582" TargetMode="External"/><Relationship Id="rId42" Type="http://schemas.openxmlformats.org/officeDocument/2006/relationships/hyperlink" Target="https://doi.org/10.9734/ijpss/2023/v35i183326" TargetMode="External"/><Relationship Id="rId47" Type="http://schemas.openxmlformats.org/officeDocument/2006/relationships/hyperlink" Target="https://doi.org/10.1038/s41598-021-89194-4" TargetMode="External"/><Relationship Id="rId50" Type="http://schemas.openxmlformats.org/officeDocument/2006/relationships/hyperlink" Target="https://doi.org/10.1016/j.scitotenv.2019.02.145" TargetMode="External"/><Relationship Id="rId55" Type="http://schemas.openxmlformats.org/officeDocument/2006/relationships/header" Target="header2.xml"/><Relationship Id="rId7" Type="http://schemas.openxmlformats.org/officeDocument/2006/relationships/hyperlink" Target="https://doi.org/10.1007/s13593-015-0285-2" TargetMode="External"/><Relationship Id="rId2" Type="http://schemas.openxmlformats.org/officeDocument/2006/relationships/styles" Target="styles.xml"/><Relationship Id="rId16" Type="http://schemas.openxmlformats.org/officeDocument/2006/relationships/hyperlink" Target="https://doi.org/10.3390/su12062214" TargetMode="External"/><Relationship Id="rId29" Type="http://schemas.openxmlformats.org/officeDocument/2006/relationships/hyperlink" Target="https://doi.org/10.7717/peerj.4428" TargetMode="External"/><Relationship Id="rId11" Type="http://schemas.openxmlformats.org/officeDocument/2006/relationships/hyperlink" Target="https://doi.org/10.1051/agro:2008070" TargetMode="External"/><Relationship Id="rId24" Type="http://schemas.openxmlformats.org/officeDocument/2006/relationships/hyperlink" Target="https://doi.org/10.1038/s41893-020-0500-2" TargetMode="External"/><Relationship Id="rId32" Type="http://schemas.openxmlformats.org/officeDocument/2006/relationships/hyperlink" Target="https://doi.org/10.1038/s43017-020-0080-8" TargetMode="External"/><Relationship Id="rId37" Type="http://schemas.openxmlformats.org/officeDocument/2006/relationships/hyperlink" Target="https://doi.org/10.1038/s41893-018-0114-0" TargetMode="External"/><Relationship Id="rId40" Type="http://schemas.openxmlformats.org/officeDocument/2006/relationships/hyperlink" Target="https://doi.org/10.1016/B978-0-12-818734-0.00005-8" TargetMode="External"/><Relationship Id="rId45" Type="http://schemas.openxmlformats.org/officeDocument/2006/relationships/hyperlink" Target="https://doi.org/10.1007/s40003-011-0011-5" TargetMode="External"/><Relationship Id="rId53" Type="http://schemas.openxmlformats.org/officeDocument/2006/relationships/image" Target="media/image3.png"/><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2134/agronj2010.0394" TargetMode="External"/><Relationship Id="rId14" Type="http://schemas.openxmlformats.org/officeDocument/2006/relationships/hyperlink" Target="https://doi.org/10.1007/s40011-014-0464-y" TargetMode="External"/><Relationship Id="rId22" Type="http://schemas.openxmlformats.org/officeDocument/2006/relationships/hyperlink" Target="https://doi.org/10.1111/pce.12430" TargetMode="External"/><Relationship Id="rId27" Type="http://schemas.openxmlformats.org/officeDocument/2006/relationships/hyperlink" Target="https://doi.org/10.1007/s11356-020-07742-3" TargetMode="External"/><Relationship Id="rId30" Type="http://schemas.openxmlformats.org/officeDocument/2006/relationships/hyperlink" Target="https://doi.org/10.1038/srep19355" TargetMode="External"/><Relationship Id="rId35" Type="http://schemas.openxmlformats.org/officeDocument/2006/relationships/hyperlink" Target="https://doi.org/10.1080/23311932.2024.2366384" TargetMode="External"/><Relationship Id="rId43" Type="http://schemas.openxmlformats.org/officeDocument/2006/relationships/hyperlink" Target="https://doi.org/10.22271/chemi.2021.v9.i1d.11240" TargetMode="External"/><Relationship Id="rId48" Type="http://schemas.openxmlformats.org/officeDocument/2006/relationships/hyperlink" Target="https://doi.org/10.1007/s42106-023-00268-x" TargetMode="External"/><Relationship Id="rId56" Type="http://schemas.openxmlformats.org/officeDocument/2006/relationships/footer" Target="footer1.xml"/><Relationship Id="rId8" Type="http://schemas.openxmlformats.org/officeDocument/2006/relationships/hyperlink" Target="https://doi.org/10.1007/s10668-019-00414-4"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doi.org/10.1046/j.1365-2621.2002.00541.x" TargetMode="External"/><Relationship Id="rId17" Type="http://schemas.openxmlformats.org/officeDocument/2006/relationships/hyperlink" Target="https://doi.org/10.1016/S0929-1393(00)00067-6" TargetMode="External"/><Relationship Id="rId25" Type="http://schemas.openxmlformats.org/officeDocument/2006/relationships/hyperlink" Target="https://doi.org/10.2489/jswc.72.2.26A" TargetMode="External"/><Relationship Id="rId33" Type="http://schemas.openxmlformats.org/officeDocument/2006/relationships/hyperlink" Target="https://doi.org/10.1038/nclimate2437" TargetMode="External"/><Relationship Id="rId38" Type="http://schemas.openxmlformats.org/officeDocument/2006/relationships/hyperlink" Target="https://doi.org/10.1093/aob/mcu205" TargetMode="External"/><Relationship Id="rId46" Type="http://schemas.openxmlformats.org/officeDocument/2006/relationships/hyperlink" Target="https://doi.org/10.1007/s10661-020-8067-y" TargetMode="External"/><Relationship Id="rId59" Type="http://schemas.openxmlformats.org/officeDocument/2006/relationships/footer" Target="footer3.xml"/><Relationship Id="rId20" Type="http://schemas.openxmlformats.org/officeDocument/2006/relationships/hyperlink" Target="https://doi.org/10.1016/j.worlddev.2020.105266" TargetMode="External"/><Relationship Id="rId41" Type="http://schemas.openxmlformats.org/officeDocument/2006/relationships/hyperlink" Target="https://doi.org/10.1038/nature08238"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soilbio.2018.01.030" TargetMode="External"/><Relationship Id="rId23" Type="http://schemas.openxmlformats.org/officeDocument/2006/relationships/hyperlink" Target="https://doi.org/10.1016/j.scitotenv.2019.07.321" TargetMode="External"/><Relationship Id="rId28" Type="http://schemas.openxmlformats.org/officeDocument/2006/relationships/hyperlink" Target="https://doi.org/10.1016/j.agee.2017.10.006" TargetMode="External"/><Relationship Id="rId36" Type="http://schemas.openxmlformats.org/officeDocument/2006/relationships/hyperlink" Target="https://doi.org/10.1016/j.compag.2018.09.028" TargetMode="External"/><Relationship Id="rId49" Type="http://schemas.openxmlformats.org/officeDocument/2006/relationships/hyperlink" Target="https://doi.org/10.1016/j.agsy.2016.11.003" TargetMode="External"/><Relationship Id="rId57" Type="http://schemas.openxmlformats.org/officeDocument/2006/relationships/footer" Target="footer2.xml"/><Relationship Id="rId10" Type="http://schemas.openxmlformats.org/officeDocument/2006/relationships/hyperlink" Target="https://doi.org/10.1007/s42729-019-0037-4" TargetMode="External"/><Relationship Id="rId31" Type="http://schemas.openxmlformats.org/officeDocument/2006/relationships/hyperlink" Target="https://doi.org/10.2489/jswc.75.2.27A" TargetMode="External"/><Relationship Id="rId44" Type="http://schemas.openxmlformats.org/officeDocument/2006/relationships/hyperlink" Target="https://doi.org/10.9734/jeai/2025/v47i53398" TargetMode="Externa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agronomy10050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4</Pages>
  <Words>12700</Words>
  <Characters>72390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 singh</dc:creator>
  <cp:lastModifiedBy>Editor-28</cp:lastModifiedBy>
  <cp:revision>46</cp:revision>
  <dcterms:created xsi:type="dcterms:W3CDTF">2025-04-10T07:19:00Z</dcterms:created>
  <dcterms:modified xsi:type="dcterms:W3CDTF">2025-05-01T06:57:00Z</dcterms:modified>
</cp:coreProperties>
</file>