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16E18" w14:textId="77777777" w:rsidR="00540066" w:rsidRPr="00120282" w:rsidRDefault="00861649" w:rsidP="00540066">
      <w:pPr>
        <w:spacing w:line="360" w:lineRule="auto"/>
        <w:jc w:val="center"/>
        <w:rPr>
          <w:rFonts w:ascii="Times New Roman" w:hAnsi="Times New Roman" w:cs="Times New Roman"/>
          <w:b/>
          <w:bCs/>
          <w:color w:val="000000" w:themeColor="text1"/>
          <w:sz w:val="20"/>
          <w:szCs w:val="20"/>
        </w:rPr>
      </w:pPr>
      <w:r w:rsidRPr="00120282">
        <w:rPr>
          <w:rFonts w:ascii="Times New Roman" w:hAnsi="Times New Roman" w:cs="Times New Roman"/>
          <w:b/>
          <w:bCs/>
          <w:color w:val="000000" w:themeColor="text1"/>
          <w:sz w:val="20"/>
          <w:szCs w:val="20"/>
        </w:rPr>
        <w:t>Youth Unemployment: Bridging the Gap Between Potential and Opportunity for Sustainable Progress</w:t>
      </w:r>
    </w:p>
    <w:p w14:paraId="416E3AED" w14:textId="77777777" w:rsidR="00E628D4" w:rsidRDefault="00E628D4" w:rsidP="00540066">
      <w:pPr>
        <w:spacing w:line="360" w:lineRule="auto"/>
        <w:jc w:val="both"/>
        <w:rPr>
          <w:rFonts w:ascii="Times New Roman" w:hAnsi="Times New Roman" w:cs="Times New Roman"/>
          <w:b/>
          <w:bCs/>
          <w:color w:val="000000" w:themeColor="text1"/>
          <w:sz w:val="20"/>
          <w:szCs w:val="20"/>
        </w:rPr>
      </w:pPr>
    </w:p>
    <w:p w14:paraId="33645A58" w14:textId="436CD683" w:rsidR="0059169A" w:rsidRPr="00120282" w:rsidRDefault="00861649" w:rsidP="00540066">
      <w:pPr>
        <w:spacing w:line="360" w:lineRule="auto"/>
        <w:jc w:val="both"/>
        <w:rPr>
          <w:rFonts w:ascii="Times New Roman" w:hAnsi="Times New Roman" w:cs="Times New Roman"/>
          <w:b/>
          <w:bCs/>
          <w:color w:val="000000" w:themeColor="text1"/>
          <w:sz w:val="20"/>
          <w:szCs w:val="20"/>
        </w:rPr>
      </w:pPr>
      <w:r w:rsidRPr="00120282">
        <w:rPr>
          <w:rFonts w:ascii="Times New Roman" w:hAnsi="Times New Roman" w:cs="Times New Roman"/>
          <w:b/>
          <w:bCs/>
          <w:color w:val="000000" w:themeColor="text1"/>
          <w:sz w:val="20"/>
          <w:szCs w:val="20"/>
        </w:rPr>
        <w:t>Abstract</w:t>
      </w:r>
    </w:p>
    <w:p w14:paraId="5E967886" w14:textId="77777777" w:rsidR="001328ED" w:rsidRPr="00120282" w:rsidRDefault="00861649" w:rsidP="00540066">
      <w:pPr>
        <w:spacing w:line="360" w:lineRule="auto"/>
        <w:jc w:val="both"/>
        <w:rPr>
          <w:rFonts w:ascii="Times New Roman" w:hAnsi="Times New Roman" w:cs="Times New Roman"/>
          <w:color w:val="000000" w:themeColor="text1"/>
          <w:sz w:val="20"/>
          <w:szCs w:val="20"/>
        </w:rPr>
      </w:pPr>
      <w:commentRangeStart w:id="0"/>
      <w:r w:rsidRPr="00120282">
        <w:rPr>
          <w:rFonts w:ascii="Times New Roman" w:hAnsi="Times New Roman" w:cs="Times New Roman"/>
          <w:color w:val="000000" w:themeColor="text1"/>
          <w:sz w:val="20"/>
          <w:szCs w:val="20"/>
        </w:rPr>
        <w:t xml:space="preserve">India's rapidly growing youth population faces severe unemployment challenges </w:t>
      </w:r>
      <w:r w:rsidRPr="00120282">
        <w:rPr>
          <w:rFonts w:ascii="Times New Roman" w:hAnsi="Times New Roman" w:cs="Times New Roman"/>
          <w:color w:val="000000" w:themeColor="text1"/>
          <w:sz w:val="20"/>
          <w:szCs w:val="20"/>
        </w:rPr>
        <w:t>that threaten economic progress and social stability. This paper investigates the primary causes of high youth unemployment, including rapid population growth, inadequate educational systems, mismatched job skills, limited access to finance, and unfavorabl</w:t>
      </w:r>
      <w:r w:rsidRPr="00120282">
        <w:rPr>
          <w:rFonts w:ascii="Times New Roman" w:hAnsi="Times New Roman" w:cs="Times New Roman"/>
          <w:color w:val="000000" w:themeColor="text1"/>
          <w:sz w:val="20"/>
          <w:szCs w:val="20"/>
        </w:rPr>
        <w:t>e business conditions. It further examines how high rates of youth unemployment impact social cohesion, leading to increased social disintegration, criminal behavior, and decreased civic engagement. Through a comprehensive review of empirical studies and t</w:t>
      </w:r>
      <w:r w:rsidRPr="00120282">
        <w:rPr>
          <w:rFonts w:ascii="Times New Roman" w:hAnsi="Times New Roman" w:cs="Times New Roman"/>
          <w:color w:val="000000" w:themeColor="text1"/>
          <w:sz w:val="20"/>
          <w:szCs w:val="20"/>
        </w:rPr>
        <w:t xml:space="preserve">heoretical frameworks, including Human Capital Theory and Critical Theory, this paper highlights the urgent need for effective solutions. Proposed strategies include developing gamified skills development programs, establishing peer-to-peer mentorship and </w:t>
      </w:r>
      <w:r w:rsidRPr="00120282">
        <w:rPr>
          <w:rFonts w:ascii="Times New Roman" w:hAnsi="Times New Roman" w:cs="Times New Roman"/>
          <w:color w:val="000000" w:themeColor="text1"/>
          <w:sz w:val="20"/>
          <w:szCs w:val="20"/>
        </w:rPr>
        <w:t xml:space="preserve">crowdfunding platforms, implementing youth-led community projects, and strengthening inclusive policies. These measures aim to reduce unemployment rates, enhance economic opportunities, and foster social cohesion. Addressing these interconnected issues is </w:t>
      </w:r>
      <w:r w:rsidRPr="00120282">
        <w:rPr>
          <w:rFonts w:ascii="Times New Roman" w:hAnsi="Times New Roman" w:cs="Times New Roman"/>
          <w:color w:val="000000" w:themeColor="text1"/>
          <w:sz w:val="20"/>
          <w:szCs w:val="20"/>
        </w:rPr>
        <w:t>crucial for harnessing the potential of India's youth and ensuring sustainable national development.</w:t>
      </w:r>
      <w:commentRangeEnd w:id="0"/>
      <w:r w:rsidR="00635607">
        <w:rPr>
          <w:rStyle w:val="CommentReference"/>
        </w:rPr>
        <w:commentReference w:id="0"/>
      </w:r>
    </w:p>
    <w:p w14:paraId="0E053BA1" w14:textId="59B71C8B" w:rsidR="001328ED"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b/>
          <w:bCs/>
          <w:color w:val="000000" w:themeColor="text1"/>
          <w:sz w:val="20"/>
          <w:szCs w:val="20"/>
        </w:rPr>
        <w:t>Keywords:</w:t>
      </w:r>
      <w:r w:rsidRPr="00120282">
        <w:rPr>
          <w:rFonts w:ascii="Times New Roman" w:hAnsi="Times New Roman" w:cs="Times New Roman"/>
          <w:color w:val="000000" w:themeColor="text1"/>
          <w:sz w:val="20"/>
          <w:szCs w:val="20"/>
        </w:rPr>
        <w:t xml:space="preserve"> Youth unemployment, social cohesion, Human Capital Theory, Critical Theory, economic empowerment</w:t>
      </w:r>
      <w:r w:rsidR="00EC6B78" w:rsidRPr="00120282">
        <w:rPr>
          <w:rFonts w:ascii="Times New Roman" w:hAnsi="Times New Roman" w:cs="Times New Roman"/>
          <w:color w:val="000000" w:themeColor="text1"/>
          <w:sz w:val="20"/>
          <w:szCs w:val="20"/>
        </w:rPr>
        <w:t>.</w:t>
      </w:r>
      <w:r w:rsidRPr="00120282">
        <w:rPr>
          <w:rFonts w:ascii="Times New Roman" w:hAnsi="Times New Roman" w:cs="Times New Roman"/>
          <w:vanish/>
          <w:color w:val="000000" w:themeColor="text1"/>
          <w:sz w:val="20"/>
          <w:szCs w:val="20"/>
        </w:rPr>
        <w:t>Bottom of Form</w:t>
      </w:r>
    </w:p>
    <w:p w14:paraId="479F7505" w14:textId="6BEC7FDC" w:rsidR="00EA0677"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b/>
          <w:bCs/>
          <w:color w:val="000000" w:themeColor="text1"/>
          <w:sz w:val="20"/>
          <w:szCs w:val="20"/>
        </w:rPr>
        <w:t>Introduction</w:t>
      </w:r>
    </w:p>
    <w:p w14:paraId="21470C9B" w14:textId="77777777" w:rsidR="0085467A" w:rsidRPr="00120282" w:rsidRDefault="00861649" w:rsidP="00540066">
      <w:pPr>
        <w:spacing w:line="360" w:lineRule="auto"/>
        <w:jc w:val="both"/>
        <w:rPr>
          <w:rFonts w:ascii="Times New Roman" w:hAnsi="Times New Roman" w:cs="Times New Roman"/>
          <w:color w:val="000000" w:themeColor="text1"/>
          <w:sz w:val="20"/>
          <w:szCs w:val="20"/>
        </w:rPr>
      </w:pPr>
      <w:commentRangeStart w:id="1"/>
      <w:r w:rsidRPr="00120282">
        <w:rPr>
          <w:rFonts w:ascii="Times New Roman" w:hAnsi="Times New Roman" w:cs="Times New Roman"/>
          <w:color w:val="000000" w:themeColor="text1"/>
          <w:sz w:val="20"/>
          <w:szCs w:val="20"/>
        </w:rPr>
        <w:t xml:space="preserve">India, the most </w:t>
      </w:r>
      <w:r w:rsidRPr="00120282">
        <w:rPr>
          <w:rFonts w:ascii="Times New Roman" w:hAnsi="Times New Roman" w:cs="Times New Roman"/>
          <w:color w:val="000000" w:themeColor="text1"/>
          <w:sz w:val="20"/>
          <w:szCs w:val="20"/>
        </w:rPr>
        <w:t>populous country in Asia, faces a profound challenge with its rapidly growing youth demographic. This vibrant age group holds immense potential for driving the nation forward. However, the high rate of youth unemployment threatens to derail India's develop</w:t>
      </w:r>
      <w:r w:rsidRPr="00120282">
        <w:rPr>
          <w:rFonts w:ascii="Times New Roman" w:hAnsi="Times New Roman" w:cs="Times New Roman"/>
          <w:color w:val="000000" w:themeColor="text1"/>
          <w:sz w:val="20"/>
          <w:szCs w:val="20"/>
        </w:rPr>
        <w:t>mental goals. The disconnect between young people and meaningful economic opportunities deprives them of essential livelihoods and undermines social stability. According to Cuesta, López-Noval, and Niño-Zarazúa (2024), young people who are marginalized and</w:t>
      </w:r>
      <w:r w:rsidRPr="00120282">
        <w:rPr>
          <w:rFonts w:ascii="Times New Roman" w:hAnsi="Times New Roman" w:cs="Times New Roman"/>
          <w:color w:val="000000" w:themeColor="text1"/>
          <w:sz w:val="20"/>
          <w:szCs w:val="20"/>
        </w:rPr>
        <w:t xml:space="preserve"> jobless are more prone to social exclusion and unrest. Such conditions can spiral into broader societal instability, jeopardizing the nation's progress and making it harder to achieve its developmental aspirations.</w:t>
      </w:r>
      <w:commentRangeEnd w:id="1"/>
      <w:r w:rsidR="000C60BF">
        <w:rPr>
          <w:rStyle w:val="CommentReference"/>
        </w:rPr>
        <w:commentReference w:id="1"/>
      </w:r>
    </w:p>
    <w:p w14:paraId="3DBB61D6" w14:textId="77777777" w:rsidR="0085467A" w:rsidRPr="00120282" w:rsidRDefault="00861649" w:rsidP="00540066">
      <w:pPr>
        <w:spacing w:line="360" w:lineRule="auto"/>
        <w:jc w:val="both"/>
        <w:rPr>
          <w:rFonts w:ascii="Times New Roman" w:hAnsi="Times New Roman" w:cs="Times New Roman"/>
          <w:color w:val="000000" w:themeColor="text1"/>
          <w:sz w:val="20"/>
          <w:szCs w:val="20"/>
        </w:rPr>
      </w:pPr>
      <w:commentRangeStart w:id="2"/>
      <w:r w:rsidRPr="00120282">
        <w:rPr>
          <w:rFonts w:ascii="Times New Roman" w:hAnsi="Times New Roman" w:cs="Times New Roman"/>
          <w:color w:val="000000" w:themeColor="text1"/>
          <w:sz w:val="20"/>
          <w:szCs w:val="20"/>
        </w:rPr>
        <w:t xml:space="preserve">The global and local significance of </w:t>
      </w:r>
      <w:r w:rsidRPr="00120282">
        <w:rPr>
          <w:rFonts w:ascii="Times New Roman" w:hAnsi="Times New Roman" w:cs="Times New Roman"/>
          <w:color w:val="000000" w:themeColor="text1"/>
          <w:sz w:val="20"/>
          <w:szCs w:val="20"/>
        </w:rPr>
        <w:t>youth cannot be overstated. Young people represent the foundation upon which future economic and social development is built. Their integration into the workforce is not just important but essential for national advancement. Fatih (2016) highlights that th</w:t>
      </w:r>
      <w:r w:rsidRPr="00120282">
        <w:rPr>
          <w:rFonts w:ascii="Times New Roman" w:hAnsi="Times New Roman" w:cs="Times New Roman"/>
          <w:color w:val="000000" w:themeColor="text1"/>
          <w:sz w:val="20"/>
          <w:szCs w:val="20"/>
        </w:rPr>
        <w:t>e youth's inherent energy, talent, creativity, and dynamism position them as key drivers of developmental progress. Their potential to contribute to economic growth is immense, but if this potential is not harnessed effectively, the consequences can be sev</w:t>
      </w:r>
      <w:r w:rsidRPr="00120282">
        <w:rPr>
          <w:rFonts w:ascii="Times New Roman" w:hAnsi="Times New Roman" w:cs="Times New Roman"/>
          <w:color w:val="000000" w:themeColor="text1"/>
          <w:sz w:val="20"/>
          <w:szCs w:val="20"/>
        </w:rPr>
        <w:t>ere. Idowu (2020) points out that high levels of youth unemployment not only stifle economic productivity but also fuel social unrest and criminal behavior. Such unrest can destabilize national and political frameworks, creating a cycle of instability that</w:t>
      </w:r>
      <w:r w:rsidRPr="00120282">
        <w:rPr>
          <w:rFonts w:ascii="Times New Roman" w:hAnsi="Times New Roman" w:cs="Times New Roman"/>
          <w:color w:val="000000" w:themeColor="text1"/>
          <w:sz w:val="20"/>
          <w:szCs w:val="20"/>
        </w:rPr>
        <w:t xml:space="preserve"> threatens the fabric of society.</w:t>
      </w:r>
      <w:commentRangeEnd w:id="2"/>
      <w:r w:rsidR="000C60BF">
        <w:rPr>
          <w:rStyle w:val="CommentReference"/>
        </w:rPr>
        <w:commentReference w:id="2"/>
      </w:r>
    </w:p>
    <w:p w14:paraId="58A52C2D" w14:textId="77777777" w:rsidR="0085467A"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Globally, the challenges faced by youth regarding unemployment and underemployment are significant, and this is mirrored in the Indian context. Despite overall economic growth, many economies struggle to effectively int</w:t>
      </w:r>
      <w:r w:rsidRPr="00120282">
        <w:rPr>
          <w:rFonts w:ascii="Times New Roman" w:hAnsi="Times New Roman" w:cs="Times New Roman"/>
          <w:color w:val="000000" w:themeColor="text1"/>
          <w:sz w:val="20"/>
          <w:szCs w:val="20"/>
        </w:rPr>
        <w:t xml:space="preserve">egrate their large youth populations into the labor market. </w:t>
      </w:r>
      <w:commentRangeStart w:id="3"/>
      <w:r w:rsidRPr="00120282">
        <w:rPr>
          <w:rFonts w:ascii="Times New Roman" w:hAnsi="Times New Roman" w:cs="Times New Roman"/>
          <w:color w:val="000000" w:themeColor="text1"/>
          <w:sz w:val="20"/>
          <w:szCs w:val="20"/>
        </w:rPr>
        <w:t xml:space="preserve">The International Labour Organization (ILO, 2017) and the UN </w:t>
      </w:r>
      <w:r w:rsidRPr="00120282">
        <w:rPr>
          <w:rFonts w:ascii="Times New Roman" w:hAnsi="Times New Roman" w:cs="Times New Roman"/>
          <w:color w:val="000000" w:themeColor="text1"/>
          <w:sz w:val="20"/>
          <w:szCs w:val="20"/>
        </w:rPr>
        <w:lastRenderedPageBreak/>
        <w:t>World Youth Report (2013) both underscore the persistent barriers that young people encounter</w:t>
      </w:r>
      <w:commentRangeEnd w:id="3"/>
      <w:r w:rsidR="000C60BF">
        <w:rPr>
          <w:rStyle w:val="CommentReference"/>
        </w:rPr>
        <w:commentReference w:id="3"/>
      </w:r>
      <w:r w:rsidRPr="00120282">
        <w:rPr>
          <w:rFonts w:ascii="Times New Roman" w:hAnsi="Times New Roman" w:cs="Times New Roman"/>
          <w:color w:val="000000" w:themeColor="text1"/>
          <w:sz w:val="20"/>
          <w:szCs w:val="20"/>
        </w:rPr>
        <w:t>. These barriers hinder their full inte</w:t>
      </w:r>
      <w:r w:rsidRPr="00120282">
        <w:rPr>
          <w:rFonts w:ascii="Times New Roman" w:hAnsi="Times New Roman" w:cs="Times New Roman"/>
          <w:color w:val="000000" w:themeColor="text1"/>
          <w:sz w:val="20"/>
          <w:szCs w:val="20"/>
        </w:rPr>
        <w:t xml:space="preserve">gration into the workforce, exacerbating issues such as working poverty and economic vulnerability. In India, these challenges are particularly acute, reflecting a broader global trend where economic growth has not necessarily translated into improved job </w:t>
      </w:r>
      <w:r w:rsidRPr="00120282">
        <w:rPr>
          <w:rFonts w:ascii="Times New Roman" w:hAnsi="Times New Roman" w:cs="Times New Roman"/>
          <w:color w:val="000000" w:themeColor="text1"/>
          <w:sz w:val="20"/>
          <w:szCs w:val="20"/>
        </w:rPr>
        <w:t>prospects for young people.</w:t>
      </w:r>
    </w:p>
    <w:p w14:paraId="539CA798" w14:textId="77777777" w:rsidR="0085467A" w:rsidRPr="00120282" w:rsidRDefault="00861649" w:rsidP="00540066">
      <w:pPr>
        <w:spacing w:line="360" w:lineRule="auto"/>
        <w:jc w:val="both"/>
        <w:rPr>
          <w:rFonts w:ascii="Times New Roman" w:hAnsi="Times New Roman" w:cs="Times New Roman"/>
          <w:color w:val="000000" w:themeColor="text1"/>
          <w:sz w:val="20"/>
          <w:szCs w:val="20"/>
        </w:rPr>
      </w:pPr>
      <w:commentRangeStart w:id="4"/>
      <w:r w:rsidRPr="00120282">
        <w:rPr>
          <w:rFonts w:ascii="Times New Roman" w:hAnsi="Times New Roman" w:cs="Times New Roman"/>
          <w:color w:val="000000" w:themeColor="text1"/>
          <w:sz w:val="20"/>
          <w:szCs w:val="20"/>
        </w:rPr>
        <w:t>The repercussions of high youth unemployment extend far beyond economic and social stability, seeping into areas such as crime and disorder. Olaleye (2019) sheds light on the dangerous correlation between unemployment and increa</w:t>
      </w:r>
      <w:r w:rsidRPr="00120282">
        <w:rPr>
          <w:rFonts w:ascii="Times New Roman" w:hAnsi="Times New Roman" w:cs="Times New Roman"/>
          <w:color w:val="000000" w:themeColor="text1"/>
          <w:sz w:val="20"/>
          <w:szCs w:val="20"/>
        </w:rPr>
        <w:t>sed criminal behavior among youth. When young individuals are left without viable economic opportunities, they can become targets for manipulation by unscrupulous political actors or may engage in criminal activities out of desperation. This link between e</w:t>
      </w:r>
      <w:r w:rsidRPr="00120282">
        <w:rPr>
          <w:rFonts w:ascii="Times New Roman" w:hAnsi="Times New Roman" w:cs="Times New Roman"/>
          <w:color w:val="000000" w:themeColor="text1"/>
          <w:sz w:val="20"/>
          <w:szCs w:val="20"/>
        </w:rPr>
        <w:t>conomic disenfranchisement and criminality presents a severe threat to national security and societal harmony. It underscores the urgent need for effective youth employment strategies to address these risks and ensure that the potential of India's young po</w:t>
      </w:r>
      <w:r w:rsidRPr="00120282">
        <w:rPr>
          <w:rFonts w:ascii="Times New Roman" w:hAnsi="Times New Roman" w:cs="Times New Roman"/>
          <w:color w:val="000000" w:themeColor="text1"/>
          <w:sz w:val="20"/>
          <w:szCs w:val="20"/>
        </w:rPr>
        <w:t>pulation is fully realized, contributing to a more stable and prosperous future for the nation.</w:t>
      </w:r>
      <w:commentRangeEnd w:id="4"/>
      <w:r w:rsidR="000C60BF">
        <w:rPr>
          <w:rStyle w:val="CommentReference"/>
        </w:rPr>
        <w:commentReference w:id="4"/>
      </w:r>
    </w:p>
    <w:p w14:paraId="1D813631" w14:textId="55F740E5" w:rsidR="00EA0677" w:rsidRPr="00120282" w:rsidRDefault="00861649" w:rsidP="00540066">
      <w:pPr>
        <w:spacing w:line="360" w:lineRule="auto"/>
        <w:jc w:val="both"/>
        <w:rPr>
          <w:rFonts w:ascii="Times New Roman" w:hAnsi="Times New Roman" w:cs="Times New Roman"/>
          <w:color w:val="000000" w:themeColor="text1"/>
          <w:sz w:val="20"/>
          <w:szCs w:val="20"/>
        </w:rPr>
      </w:pPr>
      <w:commentRangeStart w:id="5"/>
      <w:r w:rsidRPr="00120282">
        <w:rPr>
          <w:rFonts w:ascii="Times New Roman" w:hAnsi="Times New Roman" w:cs="Times New Roman"/>
          <w:b/>
          <w:bCs/>
          <w:color w:val="000000" w:themeColor="text1"/>
          <w:sz w:val="20"/>
          <w:szCs w:val="20"/>
        </w:rPr>
        <w:t>Literature Review</w:t>
      </w:r>
      <w:commentRangeEnd w:id="5"/>
      <w:r w:rsidR="00C52CA7">
        <w:rPr>
          <w:rStyle w:val="CommentReference"/>
        </w:rPr>
        <w:commentReference w:id="5"/>
      </w:r>
    </w:p>
    <w:p w14:paraId="45BD0A2B" w14:textId="77777777" w:rsidR="00EA0677" w:rsidRPr="00120282" w:rsidRDefault="00861649" w:rsidP="00540066">
      <w:pPr>
        <w:spacing w:line="360" w:lineRule="auto"/>
        <w:jc w:val="both"/>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Youth Unemployment</w:t>
      </w:r>
    </w:p>
    <w:p w14:paraId="0838AE21" w14:textId="77777777" w:rsidR="0085467A" w:rsidRPr="00120282" w:rsidRDefault="00861649" w:rsidP="00540066">
      <w:pPr>
        <w:spacing w:line="360" w:lineRule="auto"/>
        <w:jc w:val="both"/>
        <w:rPr>
          <w:rFonts w:ascii="Times New Roman" w:hAnsi="Times New Roman" w:cs="Times New Roman"/>
          <w:color w:val="000000" w:themeColor="text1"/>
          <w:sz w:val="20"/>
          <w:szCs w:val="20"/>
        </w:rPr>
      </w:pPr>
      <w:commentRangeStart w:id="6"/>
      <w:r w:rsidRPr="00120282">
        <w:rPr>
          <w:rFonts w:ascii="Times New Roman" w:hAnsi="Times New Roman" w:cs="Times New Roman"/>
          <w:color w:val="000000" w:themeColor="text1"/>
          <w:sz w:val="20"/>
          <w:szCs w:val="20"/>
        </w:rPr>
        <w:t>Youth unemployment intertwines two crucial concepts: 'youth' and 'unemployment.' From a demographic standpoint, 'youth' generally refers to individuals within a specific age range, typically between 15 and 24 years old, as defined by the United Nations (UN</w:t>
      </w:r>
      <w:r w:rsidRPr="00120282">
        <w:rPr>
          <w:rFonts w:ascii="Times New Roman" w:hAnsi="Times New Roman" w:cs="Times New Roman"/>
          <w:color w:val="000000" w:themeColor="text1"/>
          <w:sz w:val="20"/>
          <w:szCs w:val="20"/>
        </w:rPr>
        <w:t xml:space="preserve">, 2018). This period marks the transition from adolescence to adulthood, characterized by significant developmental milestones and the quest for independence. </w:t>
      </w:r>
      <w:commentRangeEnd w:id="6"/>
      <w:r w:rsidR="00C52CA7">
        <w:rPr>
          <w:rStyle w:val="CommentReference"/>
        </w:rPr>
        <w:commentReference w:id="6"/>
      </w:r>
      <w:r w:rsidRPr="00120282">
        <w:rPr>
          <w:rFonts w:ascii="Times New Roman" w:hAnsi="Times New Roman" w:cs="Times New Roman"/>
          <w:color w:val="000000" w:themeColor="text1"/>
          <w:sz w:val="20"/>
          <w:szCs w:val="20"/>
        </w:rPr>
        <w:t>Scholars such as Erikson (1968) and Arnett (2000) have explored the social and psychological d</w:t>
      </w:r>
      <w:r w:rsidRPr="00120282">
        <w:rPr>
          <w:rFonts w:ascii="Times New Roman" w:hAnsi="Times New Roman" w:cs="Times New Roman"/>
          <w:color w:val="000000" w:themeColor="text1"/>
          <w:sz w:val="20"/>
          <w:szCs w:val="20"/>
        </w:rPr>
        <w:t xml:space="preserve">imensions of this stage, emphasizing identity exploration, self-discovery, and the pursuit of personal autonomy. </w:t>
      </w:r>
      <w:commentRangeStart w:id="7"/>
      <w:r w:rsidRPr="00120282">
        <w:rPr>
          <w:rFonts w:ascii="Times New Roman" w:hAnsi="Times New Roman" w:cs="Times New Roman"/>
          <w:color w:val="000000" w:themeColor="text1"/>
          <w:sz w:val="20"/>
          <w:szCs w:val="20"/>
        </w:rPr>
        <w:t>Coleman (2000) notes that definitions of youth influence eligibility for various rights and responsibilities, impacting how governments and int</w:t>
      </w:r>
      <w:r w:rsidRPr="00120282">
        <w:rPr>
          <w:rFonts w:ascii="Times New Roman" w:hAnsi="Times New Roman" w:cs="Times New Roman"/>
          <w:color w:val="000000" w:themeColor="text1"/>
          <w:sz w:val="20"/>
          <w:szCs w:val="20"/>
        </w:rPr>
        <w:t>ernational organizations craft policies. Thus, youth is seen as a transitional life stage filled with physical, emotional, and social growth, as individuals prepare for full independence and adult roles.</w:t>
      </w:r>
      <w:commentRangeEnd w:id="7"/>
      <w:r w:rsidR="00894E86">
        <w:rPr>
          <w:rStyle w:val="CommentReference"/>
        </w:rPr>
        <w:commentReference w:id="7"/>
      </w:r>
    </w:p>
    <w:p w14:paraId="017CE3EF" w14:textId="77777777" w:rsidR="0085467A" w:rsidRPr="00120282" w:rsidRDefault="00861649" w:rsidP="00540066">
      <w:pPr>
        <w:spacing w:line="360" w:lineRule="auto"/>
        <w:jc w:val="both"/>
        <w:rPr>
          <w:rFonts w:ascii="Times New Roman" w:hAnsi="Times New Roman" w:cs="Times New Roman"/>
          <w:color w:val="000000" w:themeColor="text1"/>
          <w:sz w:val="20"/>
          <w:szCs w:val="20"/>
        </w:rPr>
      </w:pPr>
      <w:commentRangeStart w:id="8"/>
      <w:r w:rsidRPr="00120282">
        <w:rPr>
          <w:rFonts w:ascii="Times New Roman" w:hAnsi="Times New Roman" w:cs="Times New Roman"/>
          <w:color w:val="000000" w:themeColor="text1"/>
          <w:sz w:val="20"/>
          <w:szCs w:val="20"/>
        </w:rPr>
        <w:t xml:space="preserve">On the other hand, unemployment is an economic </w:t>
      </w:r>
      <w:r w:rsidRPr="00120282">
        <w:rPr>
          <w:rFonts w:ascii="Times New Roman" w:hAnsi="Times New Roman" w:cs="Times New Roman"/>
          <w:color w:val="000000" w:themeColor="text1"/>
          <w:sz w:val="20"/>
          <w:szCs w:val="20"/>
        </w:rPr>
        <w:t>term that describes a situation where the number of job seekers exceeds the available employment opportunities. Theories of unemployment often analyze factors such as labor supply and demand, wage levels, and government policies (Blanchard &amp; Summers, 1989)</w:t>
      </w:r>
      <w:r w:rsidRPr="00120282">
        <w:rPr>
          <w:rFonts w:ascii="Times New Roman" w:hAnsi="Times New Roman" w:cs="Times New Roman"/>
          <w:color w:val="000000" w:themeColor="text1"/>
          <w:sz w:val="20"/>
          <w:szCs w:val="20"/>
        </w:rPr>
        <w:t>. Unemployment is a complex socio-economic phenomenon that impacts individuals, families, and entire communities, influenced by factors such as economic conditions, policy decisions, and technological changes (Giddens, 1991; Paul &amp; Moser, 2009; Standing, 2</w:t>
      </w:r>
      <w:r w:rsidRPr="00120282">
        <w:rPr>
          <w:rFonts w:ascii="Times New Roman" w:hAnsi="Times New Roman" w:cs="Times New Roman"/>
          <w:color w:val="000000" w:themeColor="text1"/>
          <w:sz w:val="20"/>
          <w:szCs w:val="20"/>
        </w:rPr>
        <w:t>011). When focusing on youth unemployment, the issue becomes more acute as it highlights the specific challenges faced by young individuals in entering and sustaining employment within the labor market.</w:t>
      </w:r>
      <w:commentRangeEnd w:id="8"/>
      <w:r w:rsidR="00C52CA7">
        <w:rPr>
          <w:rStyle w:val="CommentReference"/>
        </w:rPr>
        <w:commentReference w:id="8"/>
      </w:r>
    </w:p>
    <w:p w14:paraId="345EBB8B" w14:textId="25373C22" w:rsidR="00373906"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Globally, unemployment remains a significant conce</w:t>
      </w:r>
      <w:r w:rsidRPr="00120282">
        <w:rPr>
          <w:rFonts w:ascii="Times New Roman" w:hAnsi="Times New Roman" w:cs="Times New Roman"/>
          <w:color w:val="000000" w:themeColor="text1"/>
          <w:sz w:val="20"/>
          <w:szCs w:val="20"/>
        </w:rPr>
        <w:t>rn, with the worldwide rate standing at 6.6 percent. The International Labour Organization (ILO, 2020) reports that nearly one billion people, representing about 30 percent of the global workforce, are either unemployed or underemployed. This issue is prev</w:t>
      </w:r>
      <w:r w:rsidRPr="00120282">
        <w:rPr>
          <w:rFonts w:ascii="Times New Roman" w:hAnsi="Times New Roman" w:cs="Times New Roman"/>
          <w:color w:val="000000" w:themeColor="text1"/>
          <w:sz w:val="20"/>
          <w:szCs w:val="20"/>
        </w:rPr>
        <w:t xml:space="preserve">alent across both industrialized and developing nations, with growing concerns about the increasing number of "working poor" who face precarious </w:t>
      </w:r>
      <w:r w:rsidRPr="00120282">
        <w:rPr>
          <w:rFonts w:ascii="Times New Roman" w:hAnsi="Times New Roman" w:cs="Times New Roman"/>
          <w:color w:val="000000" w:themeColor="text1"/>
          <w:sz w:val="20"/>
          <w:szCs w:val="20"/>
        </w:rPr>
        <w:lastRenderedPageBreak/>
        <w:t>employment conditions. The ILO warns that rising unemployment rates contribute to broader social and economic p</w:t>
      </w:r>
      <w:r w:rsidRPr="00120282">
        <w:rPr>
          <w:rFonts w:ascii="Times New Roman" w:hAnsi="Times New Roman" w:cs="Times New Roman"/>
          <w:color w:val="000000" w:themeColor="text1"/>
          <w:sz w:val="20"/>
          <w:szCs w:val="20"/>
        </w:rPr>
        <w:t>roblems, exacerbating poverty and inequality.</w:t>
      </w:r>
    </w:p>
    <w:p w14:paraId="6B122858" w14:textId="3CB67601" w:rsidR="00373906" w:rsidRPr="00894E86" w:rsidRDefault="00861649" w:rsidP="00540066">
      <w:pPr>
        <w:spacing w:line="360" w:lineRule="auto"/>
        <w:jc w:val="both"/>
        <w:rPr>
          <w:rFonts w:ascii="Times New Roman" w:hAnsi="Times New Roman" w:cs="Times New Roman"/>
          <w:b/>
          <w:bCs/>
          <w:color w:val="000000" w:themeColor="text1"/>
          <w:sz w:val="20"/>
          <w:szCs w:val="20"/>
        </w:rPr>
      </w:pPr>
      <w:r w:rsidRPr="00120282">
        <w:rPr>
          <w:rFonts w:ascii="Times New Roman" w:hAnsi="Times New Roman" w:cs="Times New Roman"/>
          <w:b/>
          <w:bCs/>
          <w:color w:val="000000" w:themeColor="text1"/>
          <w:sz w:val="20"/>
          <w:szCs w:val="20"/>
        </w:rPr>
        <w:t>Figure-1: Youth Unemployment Rate for India</w:t>
      </w:r>
    </w:p>
    <w:p w14:paraId="5B0A53AF" w14:textId="4755489A" w:rsidR="00373906"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Source: World Bank</w:t>
      </w:r>
    </w:p>
    <w:p w14:paraId="7B35D160" w14:textId="5128F0CA" w:rsidR="00373906"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From 1991 to 2023, the youth unemployment rate in India exhibited a pronounced upward trend, reflecting a growing challenge in the labor market for</w:t>
      </w:r>
      <w:r w:rsidRPr="00120282">
        <w:rPr>
          <w:rFonts w:ascii="Times New Roman" w:hAnsi="Times New Roman" w:cs="Times New Roman"/>
          <w:color w:val="000000" w:themeColor="text1"/>
          <w:sz w:val="20"/>
          <w:szCs w:val="20"/>
        </w:rPr>
        <w:t xml:space="preserve"> young individuals. Beginning at approximately 11.8% in 1991, the rate increased steadily throughout the 1990s and early 2000s, reaching 14.7% by 2004. This trend continued into the subsequent decades, with the rate peaking at 25.9% in 2018. The period fro</w:t>
      </w:r>
      <w:r w:rsidRPr="00120282">
        <w:rPr>
          <w:rFonts w:ascii="Times New Roman" w:hAnsi="Times New Roman" w:cs="Times New Roman"/>
          <w:color w:val="000000" w:themeColor="text1"/>
          <w:sz w:val="20"/>
          <w:szCs w:val="20"/>
        </w:rPr>
        <w:t xml:space="preserve">m 2019 to 2023 showed some fluctuations; however, the unemployment rate began to decrease, falling to 15.8% by 2023. This decline in recent years could indicate potential improvements in employment opportunities or changes in economic conditions, although </w:t>
      </w:r>
      <w:r w:rsidRPr="00120282">
        <w:rPr>
          <w:rFonts w:ascii="Times New Roman" w:hAnsi="Times New Roman" w:cs="Times New Roman"/>
          <w:color w:val="000000" w:themeColor="text1"/>
          <w:sz w:val="20"/>
          <w:szCs w:val="20"/>
        </w:rPr>
        <w:t>the overall trend still highlights significant challenges in addressing youth unemployment in India. (World Bank)</w:t>
      </w:r>
    </w:p>
    <w:p w14:paraId="6411F1E2" w14:textId="77777777" w:rsidR="00EA0677" w:rsidRPr="00120282" w:rsidRDefault="00861649" w:rsidP="00540066">
      <w:pPr>
        <w:spacing w:line="360" w:lineRule="auto"/>
        <w:jc w:val="both"/>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Social Disintegration</w:t>
      </w:r>
    </w:p>
    <w:p w14:paraId="1E2303F2" w14:textId="77777777" w:rsidR="0085467A"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Social disintegration, as conceptualized by Émile Durkheim (1897/1951), represents the breakdown of social cohesion and </w:t>
      </w:r>
      <w:r w:rsidRPr="00120282">
        <w:rPr>
          <w:rFonts w:ascii="Times New Roman" w:hAnsi="Times New Roman" w:cs="Times New Roman"/>
          <w:color w:val="000000" w:themeColor="text1"/>
          <w:sz w:val="20"/>
          <w:szCs w:val="20"/>
        </w:rPr>
        <w:t>the weakening of social bonds essential for societal stability. Durkheim emphasized that social integration is crucial for maintaining order and preventing a state of normlessness, or anomie. According to Durkheim, social disintegration occurs when societa</w:t>
      </w:r>
      <w:r w:rsidRPr="00120282">
        <w:rPr>
          <w:rFonts w:ascii="Times New Roman" w:hAnsi="Times New Roman" w:cs="Times New Roman"/>
          <w:color w:val="000000" w:themeColor="text1"/>
          <w:sz w:val="20"/>
          <w:szCs w:val="20"/>
        </w:rPr>
        <w:t>l norms and values erode, leading to increased deviance and societal instability. This breakdown undermines the collective conscience that binds individuals together, resulting in a disjointed society where norms are unclear or absent.</w:t>
      </w:r>
    </w:p>
    <w:p w14:paraId="405B259E" w14:textId="77777777" w:rsidR="0085467A"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Building on Durkheim</w:t>
      </w:r>
      <w:r w:rsidRPr="00120282">
        <w:rPr>
          <w:rFonts w:ascii="Times New Roman" w:hAnsi="Times New Roman" w:cs="Times New Roman"/>
          <w:color w:val="000000" w:themeColor="text1"/>
          <w:sz w:val="20"/>
          <w:szCs w:val="20"/>
        </w:rPr>
        <w:t>'s foundation, conflict theorists such as Ralf Dahrendorf (1959) and Lewis Coser (1951) offer a different perspective on social disintegration. They argue that social disintegration stems from ongoing social conflicts and power struggles. In their view, th</w:t>
      </w:r>
      <w:r w:rsidRPr="00120282">
        <w:rPr>
          <w:rFonts w:ascii="Times New Roman" w:hAnsi="Times New Roman" w:cs="Times New Roman"/>
          <w:color w:val="000000" w:themeColor="text1"/>
          <w:sz w:val="20"/>
          <w:szCs w:val="20"/>
        </w:rPr>
        <w:t>e constant clash between competing groups and classes erodes social stability and coherence. These conflicts create divisions within society, undermining the ability of different groups to collaborate and maintain a unified social order. Thus, social disin</w:t>
      </w:r>
      <w:r w:rsidRPr="00120282">
        <w:rPr>
          <w:rFonts w:ascii="Times New Roman" w:hAnsi="Times New Roman" w:cs="Times New Roman"/>
          <w:color w:val="000000" w:themeColor="text1"/>
          <w:sz w:val="20"/>
          <w:szCs w:val="20"/>
        </w:rPr>
        <w:t>tegration is seen as a consequence of unresolved social tensions and power imbalances that disrupt societal harmony.</w:t>
      </w:r>
    </w:p>
    <w:p w14:paraId="03BEFBEA" w14:textId="77777777" w:rsidR="0085467A"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Talcott Parsons (1951) also contributes to the understanding of social disintegration by focusing on the malfunction or breakdown of social</w:t>
      </w:r>
      <w:r w:rsidRPr="00120282">
        <w:rPr>
          <w:rFonts w:ascii="Times New Roman" w:hAnsi="Times New Roman" w:cs="Times New Roman"/>
          <w:color w:val="000000" w:themeColor="text1"/>
          <w:sz w:val="20"/>
          <w:szCs w:val="20"/>
        </w:rPr>
        <w:t xml:space="preserve"> institutions. Parsons posits that social order relies heavily on institutions such as the family, education, and government. When these institutions fail to perform their roles effectively, the result is social disintegration. The malfunctioning of these </w:t>
      </w:r>
      <w:r w:rsidRPr="00120282">
        <w:rPr>
          <w:rFonts w:ascii="Times New Roman" w:hAnsi="Times New Roman" w:cs="Times New Roman"/>
          <w:color w:val="000000" w:themeColor="text1"/>
          <w:sz w:val="20"/>
          <w:szCs w:val="20"/>
        </w:rPr>
        <w:t>critical institutions leads to a decline in their ability to regulate behavior and maintain societal norms, contributing to broader social instability and disorder.</w:t>
      </w:r>
    </w:p>
    <w:p w14:paraId="50D2E77F" w14:textId="77777777" w:rsidR="0085467A"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Erving Goffman (1959) provides a micro-level perspective on social disintegration, examinin</w:t>
      </w:r>
      <w:r w:rsidRPr="00120282">
        <w:rPr>
          <w:rFonts w:ascii="Times New Roman" w:hAnsi="Times New Roman" w:cs="Times New Roman"/>
          <w:color w:val="000000" w:themeColor="text1"/>
          <w:sz w:val="20"/>
          <w:szCs w:val="20"/>
        </w:rPr>
        <w:t>g it through interactions and symbolic meanings. Goffman argues that disintegration occurs when shared symbols, meanings, and communication patterns break down. These symbols and meanings are fundamental for social cohesion and cooperation. When individual</w:t>
      </w:r>
      <w:r w:rsidRPr="00120282">
        <w:rPr>
          <w:rFonts w:ascii="Times New Roman" w:hAnsi="Times New Roman" w:cs="Times New Roman"/>
          <w:color w:val="000000" w:themeColor="text1"/>
          <w:sz w:val="20"/>
          <w:szCs w:val="20"/>
        </w:rPr>
        <w:t xml:space="preserve">s no longer share a common understanding or engage in meaningful communication, social bonds weaken, leading to a breakdown in cooperative behavior and social integration. Similarly, James S. </w:t>
      </w:r>
      <w:r w:rsidRPr="00120282">
        <w:rPr>
          <w:rFonts w:ascii="Times New Roman" w:hAnsi="Times New Roman" w:cs="Times New Roman"/>
          <w:color w:val="000000" w:themeColor="text1"/>
          <w:sz w:val="20"/>
          <w:szCs w:val="20"/>
        </w:rPr>
        <w:lastRenderedPageBreak/>
        <w:t>Coleman (1990) and Burt (1992) focus on the role of social netwo</w:t>
      </w:r>
      <w:r w:rsidRPr="00120282">
        <w:rPr>
          <w:rFonts w:ascii="Times New Roman" w:hAnsi="Times New Roman" w:cs="Times New Roman"/>
          <w:color w:val="000000" w:themeColor="text1"/>
          <w:sz w:val="20"/>
          <w:szCs w:val="20"/>
        </w:rPr>
        <w:t xml:space="preserve">rks, viewing disintegration as the weakening or fracturing of social ties, which diminishes social capital and leads to increased isolation. Anthony Giddens (1990) extends this view by highlighting how global forces, such as rapid economic, technological, </w:t>
      </w:r>
      <w:r w:rsidRPr="00120282">
        <w:rPr>
          <w:rFonts w:ascii="Times New Roman" w:hAnsi="Times New Roman" w:cs="Times New Roman"/>
          <w:color w:val="000000" w:themeColor="text1"/>
          <w:sz w:val="20"/>
          <w:szCs w:val="20"/>
        </w:rPr>
        <w:t>and cultural changes, disrupt traditional social structures and values, contributing to social disintegration. These global transformations can cause dislocation and alienation, further exacerbating the erosion of social cohesion and stability.</w:t>
      </w:r>
    </w:p>
    <w:p w14:paraId="1C5A6651" w14:textId="06045957" w:rsidR="00EA0677" w:rsidRPr="00120282" w:rsidRDefault="00861649" w:rsidP="00540066">
      <w:pPr>
        <w:spacing w:line="360" w:lineRule="auto"/>
        <w:jc w:val="both"/>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Economic Em</w:t>
      </w:r>
      <w:r w:rsidRPr="00120282">
        <w:rPr>
          <w:rFonts w:ascii="Times New Roman" w:hAnsi="Times New Roman" w:cs="Times New Roman"/>
          <w:i/>
          <w:iCs/>
          <w:color w:val="000000" w:themeColor="text1"/>
          <w:sz w:val="20"/>
          <w:szCs w:val="20"/>
        </w:rPr>
        <w:t>powerment</w:t>
      </w:r>
    </w:p>
    <w:p w14:paraId="7EC460D0" w14:textId="77777777" w:rsidR="0085467A"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Economic empowerment is a multifaceted concept that can be understood from various perspectives, each highlighting different aspects of how individuals and communities gain access to resources and opportunities.</w:t>
      </w:r>
    </w:p>
    <w:p w14:paraId="4EC2F942" w14:textId="77777777" w:rsidR="0085467A"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From a gender perspective, Naila K</w:t>
      </w:r>
      <w:r w:rsidRPr="00120282">
        <w:rPr>
          <w:rFonts w:ascii="Times New Roman" w:hAnsi="Times New Roman" w:cs="Times New Roman"/>
          <w:color w:val="000000" w:themeColor="text1"/>
          <w:sz w:val="20"/>
          <w:szCs w:val="20"/>
        </w:rPr>
        <w:t>abeer (2005) emphasizes the importance of enhancing women’s economic agency. She argues that economic empowerment involves improving women's access to resources, opportunities, and decision-making processes. By addressing structural barriers that limit wom</w:t>
      </w:r>
      <w:r w:rsidRPr="00120282">
        <w:rPr>
          <w:rFonts w:ascii="Times New Roman" w:hAnsi="Times New Roman" w:cs="Times New Roman"/>
          <w:color w:val="000000" w:themeColor="text1"/>
          <w:sz w:val="20"/>
          <w:szCs w:val="20"/>
        </w:rPr>
        <w:t>en’s economic participation, this perspective focuses on overcoming inequalities and ensuring that women can fully engage in economic activities, thus promoting gender equality and economic justice.</w:t>
      </w:r>
    </w:p>
    <w:p w14:paraId="28E12FD2" w14:textId="77777777" w:rsidR="0085467A"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In the realm of human development, Amartya Sen (1999) and</w:t>
      </w:r>
      <w:r w:rsidRPr="00120282">
        <w:rPr>
          <w:rFonts w:ascii="Times New Roman" w:hAnsi="Times New Roman" w:cs="Times New Roman"/>
          <w:color w:val="000000" w:themeColor="text1"/>
          <w:sz w:val="20"/>
          <w:szCs w:val="20"/>
        </w:rPr>
        <w:t xml:space="preserve"> Mahbub ul Haq (1995) frame economic empowerment as a means of expanding individuals' capabilities and choices. They stress that empowerment is not merely about increasing income but also about improving overall well-being through education, health, and ot</w:t>
      </w:r>
      <w:r w:rsidRPr="00120282">
        <w:rPr>
          <w:rFonts w:ascii="Times New Roman" w:hAnsi="Times New Roman" w:cs="Times New Roman"/>
          <w:color w:val="000000" w:themeColor="text1"/>
          <w:sz w:val="20"/>
          <w:szCs w:val="20"/>
        </w:rPr>
        <w:t>her non-economic factors. This perspective highlights that true empowerment involves enhancing people's ability to lead fulfilling lives and make meaningful choices, thereby addressing both economic and social dimensions.</w:t>
      </w:r>
    </w:p>
    <w:p w14:paraId="61F452C5" w14:textId="77777777" w:rsidR="0085467A"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Institutional perspectives on econ</w:t>
      </w:r>
      <w:r w:rsidRPr="00120282">
        <w:rPr>
          <w:rFonts w:ascii="Times New Roman" w:hAnsi="Times New Roman" w:cs="Times New Roman"/>
          <w:color w:val="000000" w:themeColor="text1"/>
          <w:sz w:val="20"/>
          <w:szCs w:val="20"/>
        </w:rPr>
        <w:t>omic empowerment are articulated by Douglas North (1990), who underscores the significance of supportive and inclusive economic institutions. North argues that effective institutions are crucial for fostering participation in economic activities, stimulati</w:t>
      </w:r>
      <w:r w:rsidRPr="00120282">
        <w:rPr>
          <w:rFonts w:ascii="Times New Roman" w:hAnsi="Times New Roman" w:cs="Times New Roman"/>
          <w:color w:val="000000" w:themeColor="text1"/>
          <w:sz w:val="20"/>
          <w:szCs w:val="20"/>
        </w:rPr>
        <w:t>ng entrepreneurship, and driving innovation. By creating a conducive environment for economic activities, institutions play a pivotal role in enabling individuals to achieve economic empowerment.</w:t>
      </w:r>
    </w:p>
    <w:p w14:paraId="75183458" w14:textId="77777777" w:rsidR="0085467A"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Entrepreneurial perspectives on economic empowerment, as dis</w:t>
      </w:r>
      <w:r w:rsidRPr="00120282">
        <w:rPr>
          <w:rFonts w:ascii="Times New Roman" w:hAnsi="Times New Roman" w:cs="Times New Roman"/>
          <w:color w:val="000000" w:themeColor="text1"/>
          <w:sz w:val="20"/>
          <w:szCs w:val="20"/>
        </w:rPr>
        <w:t>cussed by Joseph Schumpeter (1934) and Muhammad Yunus (2007), emphasize the role of entrepreneurship. They highlight the provision of skills, resources, and opportunities necessary for individuals, especially in marginalized communities, to start and susta</w:t>
      </w:r>
      <w:r w:rsidRPr="00120282">
        <w:rPr>
          <w:rFonts w:ascii="Times New Roman" w:hAnsi="Times New Roman" w:cs="Times New Roman"/>
          <w:color w:val="000000" w:themeColor="text1"/>
          <w:sz w:val="20"/>
          <w:szCs w:val="20"/>
        </w:rPr>
        <w:t>in businesses. Entrepreneurship is seen as a key driver of economic development, enabling people to leverage their capabilities to create economic opportunities and improve their livelihoods.</w:t>
      </w:r>
    </w:p>
    <w:p w14:paraId="3C9CF992" w14:textId="77777777" w:rsidR="0085467A"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Robert Putnam (2000) introduces a social network perspective, </w:t>
      </w:r>
      <w:r w:rsidRPr="00120282">
        <w:rPr>
          <w:rFonts w:ascii="Times New Roman" w:hAnsi="Times New Roman" w:cs="Times New Roman"/>
          <w:color w:val="000000" w:themeColor="text1"/>
          <w:sz w:val="20"/>
          <w:szCs w:val="20"/>
        </w:rPr>
        <w:t>arguing that economic empowerment is closely tied to social relationships and networks. He suggests that strong social ties, trust, and cooperation within communities are essential for accessing economic opportunities. This view emphasizes the role of soci</w:t>
      </w:r>
      <w:r w:rsidRPr="00120282">
        <w:rPr>
          <w:rFonts w:ascii="Times New Roman" w:hAnsi="Times New Roman" w:cs="Times New Roman"/>
          <w:color w:val="000000" w:themeColor="text1"/>
          <w:sz w:val="20"/>
          <w:szCs w:val="20"/>
        </w:rPr>
        <w:t>al capital in facilitating economic engagement and enhancing collective well-being.</w:t>
      </w:r>
    </w:p>
    <w:p w14:paraId="6D1F3B91" w14:textId="77777777" w:rsidR="0085467A"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Finally, perspectives on globalization by Jagdish Bhagwati (2004) and Joseph Stiglitz (2002) examine how global economic processes impact empowerment. They explore how trad</w:t>
      </w:r>
      <w:r w:rsidRPr="00120282">
        <w:rPr>
          <w:rFonts w:ascii="Times New Roman" w:hAnsi="Times New Roman" w:cs="Times New Roman"/>
          <w:color w:val="000000" w:themeColor="text1"/>
          <w:sz w:val="20"/>
          <w:szCs w:val="20"/>
        </w:rPr>
        <w:t xml:space="preserve">e policies, international financial institutions, and </w:t>
      </w:r>
      <w:r w:rsidRPr="00120282">
        <w:rPr>
          <w:rFonts w:ascii="Times New Roman" w:hAnsi="Times New Roman" w:cs="Times New Roman"/>
          <w:color w:val="000000" w:themeColor="text1"/>
          <w:sz w:val="20"/>
          <w:szCs w:val="20"/>
        </w:rPr>
        <w:lastRenderedPageBreak/>
        <w:t xml:space="preserve">global supply chains can either enhance or hinder economic empowerment. This approach considers the broader economic context, recognizing that globalization can create both opportunities and challenges </w:t>
      </w:r>
      <w:r w:rsidRPr="00120282">
        <w:rPr>
          <w:rFonts w:ascii="Times New Roman" w:hAnsi="Times New Roman" w:cs="Times New Roman"/>
          <w:color w:val="000000" w:themeColor="text1"/>
          <w:sz w:val="20"/>
          <w:szCs w:val="20"/>
        </w:rPr>
        <w:t>for economic empowerment, depending on how global economic dynamics are managed.</w:t>
      </w:r>
    </w:p>
    <w:p w14:paraId="2926368F" w14:textId="1A5BEF05" w:rsidR="001328ED" w:rsidRPr="00120282" w:rsidRDefault="00861649" w:rsidP="00540066">
      <w:pPr>
        <w:spacing w:line="360" w:lineRule="auto"/>
        <w:jc w:val="both"/>
        <w:rPr>
          <w:rFonts w:ascii="Times New Roman" w:hAnsi="Times New Roman" w:cs="Times New Roman"/>
          <w:b/>
          <w:bCs/>
          <w:color w:val="000000" w:themeColor="text1"/>
          <w:sz w:val="20"/>
          <w:szCs w:val="20"/>
        </w:rPr>
      </w:pPr>
      <w:r w:rsidRPr="00120282">
        <w:rPr>
          <w:rFonts w:ascii="Times New Roman" w:hAnsi="Times New Roman" w:cs="Times New Roman"/>
          <w:b/>
          <w:bCs/>
          <w:color w:val="000000" w:themeColor="text1"/>
          <w:sz w:val="20"/>
          <w:szCs w:val="20"/>
        </w:rPr>
        <w:t>Research Objectives</w:t>
      </w:r>
    </w:p>
    <w:p w14:paraId="084CF332" w14:textId="77777777" w:rsidR="001328ED" w:rsidRPr="00120282" w:rsidRDefault="00861649" w:rsidP="00540066">
      <w:pPr>
        <w:pStyle w:val="ListParagraph"/>
        <w:numPr>
          <w:ilvl w:val="0"/>
          <w:numId w:val="19"/>
        </w:num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Determine the main reasons for high youth unemployment in India, including population growth, education quality, skill gaps, finance access, and business c</w:t>
      </w:r>
      <w:r w:rsidRPr="00120282">
        <w:rPr>
          <w:rFonts w:ascii="Times New Roman" w:hAnsi="Times New Roman" w:cs="Times New Roman"/>
          <w:color w:val="000000" w:themeColor="text1"/>
          <w:sz w:val="20"/>
          <w:szCs w:val="20"/>
        </w:rPr>
        <w:t>onditions.</w:t>
      </w:r>
    </w:p>
    <w:p w14:paraId="0B1A73D9" w14:textId="77777777" w:rsidR="001328ED" w:rsidRPr="00120282" w:rsidRDefault="00861649" w:rsidP="00540066">
      <w:pPr>
        <w:pStyle w:val="ListParagraph"/>
        <w:numPr>
          <w:ilvl w:val="0"/>
          <w:numId w:val="19"/>
        </w:num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Examine how youth unemployment affects social stability, focusing on social disintegration, crime, and reduced civic engagement.</w:t>
      </w:r>
    </w:p>
    <w:p w14:paraId="10DB0588" w14:textId="77777777" w:rsidR="001328ED" w:rsidRPr="00120282" w:rsidRDefault="00861649" w:rsidP="00540066">
      <w:pPr>
        <w:pStyle w:val="ListParagraph"/>
        <w:numPr>
          <w:ilvl w:val="0"/>
          <w:numId w:val="19"/>
        </w:num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Suggest practical measures to reduce youth unemployment and enhance social stability, such as skills training, </w:t>
      </w:r>
      <w:r w:rsidRPr="00120282">
        <w:rPr>
          <w:rFonts w:ascii="Times New Roman" w:hAnsi="Times New Roman" w:cs="Times New Roman"/>
          <w:color w:val="000000" w:themeColor="text1"/>
          <w:sz w:val="20"/>
          <w:szCs w:val="20"/>
        </w:rPr>
        <w:t>mentorship programs, and community development projects.</w:t>
      </w:r>
      <w:r w:rsidRPr="00120282">
        <w:rPr>
          <w:rFonts w:ascii="Times New Roman" w:hAnsi="Times New Roman" w:cs="Times New Roman"/>
          <w:vanish/>
          <w:color w:val="000000" w:themeColor="text1"/>
          <w:sz w:val="20"/>
          <w:szCs w:val="20"/>
        </w:rPr>
        <w:t>Top of Form</w:t>
      </w:r>
    </w:p>
    <w:p w14:paraId="53AF184C" w14:textId="668EE1ED" w:rsidR="00EA0677"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b/>
          <w:bCs/>
          <w:color w:val="000000" w:themeColor="text1"/>
          <w:sz w:val="20"/>
          <w:szCs w:val="20"/>
        </w:rPr>
        <w:t>Theoretical Framework</w:t>
      </w:r>
    </w:p>
    <w:p w14:paraId="7F44063B" w14:textId="2EB4C8E7" w:rsidR="00EA0677"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This paper utilizes Human Capital Theory and Critical Theory to analyze the issues of youth unemployment and social disintegration in </w:t>
      </w:r>
      <w:r w:rsidR="0013216E" w:rsidRPr="00120282">
        <w:rPr>
          <w:rFonts w:ascii="Times New Roman" w:hAnsi="Times New Roman" w:cs="Times New Roman"/>
          <w:color w:val="000000" w:themeColor="text1"/>
          <w:sz w:val="20"/>
          <w:szCs w:val="20"/>
        </w:rPr>
        <w:t>India</w:t>
      </w:r>
      <w:r w:rsidRPr="00120282">
        <w:rPr>
          <w:rFonts w:ascii="Times New Roman" w:hAnsi="Times New Roman" w:cs="Times New Roman"/>
          <w:color w:val="000000" w:themeColor="text1"/>
          <w:sz w:val="20"/>
          <w:szCs w:val="20"/>
        </w:rPr>
        <w:t>. Both theories offer valua</w:t>
      </w:r>
      <w:r w:rsidRPr="00120282">
        <w:rPr>
          <w:rFonts w:ascii="Times New Roman" w:hAnsi="Times New Roman" w:cs="Times New Roman"/>
          <w:color w:val="000000" w:themeColor="text1"/>
          <w:sz w:val="20"/>
          <w:szCs w:val="20"/>
        </w:rPr>
        <w:t>ble insights into the challenges and potential solutions associated with these phenomena.</w:t>
      </w:r>
    </w:p>
    <w:p w14:paraId="6FAFF17A" w14:textId="77777777" w:rsidR="00EA0677" w:rsidRPr="00120282" w:rsidRDefault="00861649" w:rsidP="00540066">
      <w:pPr>
        <w:spacing w:line="360" w:lineRule="auto"/>
        <w:jc w:val="both"/>
        <w:rPr>
          <w:rFonts w:ascii="Times New Roman" w:hAnsi="Times New Roman" w:cs="Times New Roman"/>
          <w:i/>
          <w:iCs/>
          <w:color w:val="000000" w:themeColor="text1"/>
          <w:sz w:val="20"/>
          <w:szCs w:val="20"/>
        </w:rPr>
      </w:pPr>
      <w:commentRangeStart w:id="9"/>
      <w:r w:rsidRPr="00120282">
        <w:rPr>
          <w:rFonts w:ascii="Times New Roman" w:hAnsi="Times New Roman" w:cs="Times New Roman"/>
          <w:i/>
          <w:iCs/>
          <w:color w:val="000000" w:themeColor="text1"/>
          <w:sz w:val="20"/>
          <w:szCs w:val="20"/>
        </w:rPr>
        <w:t>Human Capital Theory</w:t>
      </w:r>
      <w:commentRangeEnd w:id="9"/>
      <w:r w:rsidR="00AB0ACA">
        <w:rPr>
          <w:rStyle w:val="CommentReference"/>
        </w:rPr>
        <w:commentReference w:id="9"/>
      </w:r>
    </w:p>
    <w:p w14:paraId="111B04B2" w14:textId="77777777" w:rsidR="007C57D5"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Human Capital Theory, formulated by economists such as Gary Becker (1964) and Theodore Schultz (1961), emerged as a significant economic </w:t>
      </w:r>
      <w:r w:rsidRPr="00120282">
        <w:rPr>
          <w:rFonts w:ascii="Times New Roman" w:hAnsi="Times New Roman" w:cs="Times New Roman"/>
          <w:color w:val="000000" w:themeColor="text1"/>
          <w:sz w:val="20"/>
          <w:szCs w:val="20"/>
        </w:rPr>
        <w:t>framework in the mid-20th century. This theory posits that investments in education, training, and health are comparable to investments in physical capital. By enhancing individuals' skills, knowledge, and overall well-being, these investments are believed</w:t>
      </w:r>
      <w:r w:rsidRPr="00120282">
        <w:rPr>
          <w:rFonts w:ascii="Times New Roman" w:hAnsi="Times New Roman" w:cs="Times New Roman"/>
          <w:color w:val="000000" w:themeColor="text1"/>
          <w:sz w:val="20"/>
          <w:szCs w:val="20"/>
        </w:rPr>
        <w:t xml:space="preserve"> to increase their productive capacity, thereby contributing to economic growth and development. The core principle of Human Capital Theory is the view of individuals as valuable economic assets whose productivity and economic potential can be significantl</w:t>
      </w:r>
      <w:r w:rsidRPr="00120282">
        <w:rPr>
          <w:rFonts w:ascii="Times New Roman" w:hAnsi="Times New Roman" w:cs="Times New Roman"/>
          <w:color w:val="000000" w:themeColor="text1"/>
          <w:sz w:val="20"/>
          <w:szCs w:val="20"/>
        </w:rPr>
        <w:t>y improved through strategic investments in human capital.</w:t>
      </w:r>
    </w:p>
    <w:p w14:paraId="548FED17" w14:textId="77777777" w:rsidR="007C57D5"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According to Human Capital Theory, education, vocational training, and healthcare are essential for boosting a person's productivity and earning potential. Those with higher levels of human capital</w:t>
      </w:r>
      <w:r w:rsidRPr="00120282">
        <w:rPr>
          <w:rFonts w:ascii="Times New Roman" w:hAnsi="Times New Roman" w:cs="Times New Roman"/>
          <w:color w:val="000000" w:themeColor="text1"/>
          <w:sz w:val="20"/>
          <w:szCs w:val="20"/>
        </w:rPr>
        <w:t>—reflected in their education, skills, and health—are anticipated to earn more over their lifetimes. This perspective underscores the economic returns associated with investing in human capital, suggesting a direct correlation between the quality and quant</w:t>
      </w:r>
      <w:r w:rsidRPr="00120282">
        <w:rPr>
          <w:rFonts w:ascii="Times New Roman" w:hAnsi="Times New Roman" w:cs="Times New Roman"/>
          <w:color w:val="000000" w:themeColor="text1"/>
          <w:sz w:val="20"/>
          <w:szCs w:val="20"/>
        </w:rPr>
        <w:t>ity of a nation's human capital and its economic growth. Heckman (2000) further emphasizes that a skilled and healthy workforce is crucial for sustained economic development, reinforcing the idea that investments in human capital are key to enhancing natio</w:t>
      </w:r>
      <w:r w:rsidRPr="00120282">
        <w:rPr>
          <w:rFonts w:ascii="Times New Roman" w:hAnsi="Times New Roman" w:cs="Times New Roman"/>
          <w:color w:val="000000" w:themeColor="text1"/>
          <w:sz w:val="20"/>
          <w:szCs w:val="20"/>
        </w:rPr>
        <w:t>nal economic performance.</w:t>
      </w:r>
    </w:p>
    <w:p w14:paraId="30876FB0" w14:textId="77777777" w:rsidR="007C57D5"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Despite its influential framework, Human Capital Theory has faced significant criticism. Critics argue that the theory often overlooks the impact of existing social structures and inequalities on access to education and training. </w:t>
      </w:r>
      <w:r w:rsidRPr="00120282">
        <w:rPr>
          <w:rFonts w:ascii="Times New Roman" w:hAnsi="Times New Roman" w:cs="Times New Roman"/>
          <w:color w:val="000000" w:themeColor="text1"/>
          <w:sz w:val="20"/>
          <w:szCs w:val="20"/>
        </w:rPr>
        <w:t>Not everyone has equal opportunities to invest in their human capital, which can perpetuate and even exacerbate social disparities. Additionally, critics contend that the theory places excessive emphasis on quantifiable elements such as education and train</w:t>
      </w:r>
      <w:r w:rsidRPr="00120282">
        <w:rPr>
          <w:rFonts w:ascii="Times New Roman" w:hAnsi="Times New Roman" w:cs="Times New Roman"/>
          <w:color w:val="000000" w:themeColor="text1"/>
          <w:sz w:val="20"/>
          <w:szCs w:val="20"/>
        </w:rPr>
        <w:t xml:space="preserve">ing, while neglecting other important factors like social capital and emotional intelligence. The </w:t>
      </w:r>
      <w:r w:rsidRPr="00120282">
        <w:rPr>
          <w:rFonts w:ascii="Times New Roman" w:hAnsi="Times New Roman" w:cs="Times New Roman"/>
          <w:color w:val="000000" w:themeColor="text1"/>
          <w:sz w:val="20"/>
          <w:szCs w:val="20"/>
        </w:rPr>
        <w:lastRenderedPageBreak/>
        <w:t>theory is also criticized for reducing the value of education and training to purely economic outcomes, ignoring the broader societal benefits and the intrins</w:t>
      </w:r>
      <w:r w:rsidRPr="00120282">
        <w:rPr>
          <w:rFonts w:ascii="Times New Roman" w:hAnsi="Times New Roman" w:cs="Times New Roman"/>
          <w:color w:val="000000" w:themeColor="text1"/>
          <w:sz w:val="20"/>
          <w:szCs w:val="20"/>
        </w:rPr>
        <w:t>ic value of education for personal development and social enrichment (ILO, 2017; Olaleye, 2019; UN, 2013).</w:t>
      </w:r>
    </w:p>
    <w:p w14:paraId="56D46EBB" w14:textId="77777777" w:rsidR="007C57D5"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Overall, while Human Capital Theory provides valuable insights into the economic benefits of investing in education and health, it is essential to co</w:t>
      </w:r>
      <w:r w:rsidRPr="00120282">
        <w:rPr>
          <w:rFonts w:ascii="Times New Roman" w:hAnsi="Times New Roman" w:cs="Times New Roman"/>
          <w:color w:val="000000" w:themeColor="text1"/>
          <w:sz w:val="20"/>
          <w:szCs w:val="20"/>
        </w:rPr>
        <w:t>nsider its limitations. The theory’s focus on economic returns may overlook the complexities of social inequality and the multifaceted nature of human development, highlighting the need for a more holistic approach that incorporates social and emotional di</w:t>
      </w:r>
      <w:r w:rsidRPr="00120282">
        <w:rPr>
          <w:rFonts w:ascii="Times New Roman" w:hAnsi="Times New Roman" w:cs="Times New Roman"/>
          <w:color w:val="000000" w:themeColor="text1"/>
          <w:sz w:val="20"/>
          <w:szCs w:val="20"/>
        </w:rPr>
        <w:t>mensions alongside economic factors.</w:t>
      </w:r>
    </w:p>
    <w:p w14:paraId="6D0A39F5" w14:textId="1AC2F72D" w:rsidR="00EA0677" w:rsidRPr="00120282" w:rsidRDefault="00861649" w:rsidP="00540066">
      <w:pPr>
        <w:spacing w:line="360" w:lineRule="auto"/>
        <w:jc w:val="both"/>
        <w:rPr>
          <w:rFonts w:ascii="Times New Roman" w:hAnsi="Times New Roman" w:cs="Times New Roman"/>
          <w:i/>
          <w:iCs/>
          <w:color w:val="000000" w:themeColor="text1"/>
          <w:sz w:val="20"/>
          <w:szCs w:val="20"/>
        </w:rPr>
      </w:pPr>
      <w:commentRangeStart w:id="10"/>
      <w:r w:rsidRPr="00120282">
        <w:rPr>
          <w:rFonts w:ascii="Times New Roman" w:hAnsi="Times New Roman" w:cs="Times New Roman"/>
          <w:i/>
          <w:iCs/>
          <w:color w:val="000000" w:themeColor="text1"/>
          <w:sz w:val="20"/>
          <w:szCs w:val="20"/>
        </w:rPr>
        <w:t>Critical Theory</w:t>
      </w:r>
      <w:commentRangeEnd w:id="10"/>
      <w:r w:rsidR="00AB0ACA">
        <w:rPr>
          <w:rStyle w:val="CommentReference"/>
        </w:rPr>
        <w:commentReference w:id="10"/>
      </w:r>
    </w:p>
    <w:p w14:paraId="3C1A41B8" w14:textId="77777777" w:rsidR="007C57D5"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Critical Theory, originating from the Frankfurt School in the early-to-mid 20th century, provides a robust framework for analyzing and challenging societal structures and power dynamics. Developed by </w:t>
      </w:r>
      <w:r w:rsidRPr="00120282">
        <w:rPr>
          <w:rFonts w:ascii="Times New Roman" w:hAnsi="Times New Roman" w:cs="Times New Roman"/>
          <w:color w:val="000000" w:themeColor="text1"/>
          <w:sz w:val="20"/>
          <w:szCs w:val="20"/>
        </w:rPr>
        <w:t xml:space="preserve">prominent theorists such as Max Horkheimer (1982) and Theodor Adorno (1944/2019), Critical Theory goes beyond mere academic analysis to address real-world social issues and advocate for social justice. Its core aim is to critically examine and deconstruct </w:t>
      </w:r>
      <w:r w:rsidRPr="00120282">
        <w:rPr>
          <w:rFonts w:ascii="Times New Roman" w:hAnsi="Times New Roman" w:cs="Times New Roman"/>
          <w:color w:val="000000" w:themeColor="text1"/>
          <w:sz w:val="20"/>
          <w:szCs w:val="20"/>
        </w:rPr>
        <w:t>societal norms, cultural practices, and power relations, unveiling the hidden assumptions that perpetuate oppression and inequality. This theoretical approach is particularly pertinent for addressing the systemic issues faced by marginalized groups, includ</w:t>
      </w:r>
      <w:r w:rsidRPr="00120282">
        <w:rPr>
          <w:rFonts w:ascii="Times New Roman" w:hAnsi="Times New Roman" w:cs="Times New Roman"/>
          <w:color w:val="000000" w:themeColor="text1"/>
          <w:sz w:val="20"/>
          <w:szCs w:val="20"/>
        </w:rPr>
        <w:t>ing unemployed youths in India, by promoting a critical understanding of the societal structures that contribute to their disenfranchisement.</w:t>
      </w:r>
    </w:p>
    <w:p w14:paraId="5657F11B" w14:textId="77777777" w:rsidR="007C57D5"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Central to Critical Theory is the dialectical method, which involves analyzing contradictions within societal syst</w:t>
      </w:r>
      <w:r w:rsidRPr="00120282">
        <w:rPr>
          <w:rFonts w:ascii="Times New Roman" w:hAnsi="Times New Roman" w:cs="Times New Roman"/>
          <w:color w:val="000000" w:themeColor="text1"/>
          <w:sz w:val="20"/>
          <w:szCs w:val="20"/>
        </w:rPr>
        <w:t xml:space="preserve">ems to reveal deeper insights into complex social phenomena (Freire, 1970; Fraser, 1985; Saskia, 2001). By focusing on the critique of established structures and advocating for emancipatory practices, Critical Theory seeks to address systemic inequalities </w:t>
      </w:r>
      <w:r w:rsidRPr="00120282">
        <w:rPr>
          <w:rFonts w:ascii="Times New Roman" w:hAnsi="Times New Roman" w:cs="Times New Roman"/>
          <w:color w:val="000000" w:themeColor="text1"/>
          <w:sz w:val="20"/>
          <w:szCs w:val="20"/>
        </w:rPr>
        <w:t xml:space="preserve">and foster social justice. This approach is valuable in understanding youth unemployment and social disintegration, as it highlights the structural and power-related factors that contribute to these issues. By challenging the status quo and advocating for </w:t>
      </w:r>
      <w:r w:rsidRPr="00120282">
        <w:rPr>
          <w:rFonts w:ascii="Times New Roman" w:hAnsi="Times New Roman" w:cs="Times New Roman"/>
          <w:color w:val="000000" w:themeColor="text1"/>
          <w:sz w:val="20"/>
          <w:szCs w:val="20"/>
        </w:rPr>
        <w:t>transformative changes, Critical Theory aims to empower marginalized groups and promote a more equitable society.</w:t>
      </w:r>
    </w:p>
    <w:p w14:paraId="06C97AAB" w14:textId="77777777" w:rsidR="007C57D5"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However, Critical Theory is not without its criticisms. Some argue that while it effectively identifies and critiques existing structures, it </w:t>
      </w:r>
      <w:r w:rsidRPr="00120282">
        <w:rPr>
          <w:rFonts w:ascii="Times New Roman" w:hAnsi="Times New Roman" w:cs="Times New Roman"/>
          <w:color w:val="000000" w:themeColor="text1"/>
          <w:sz w:val="20"/>
          <w:szCs w:val="20"/>
        </w:rPr>
        <w:t>often falls short in offering concrete solutions or alternative frameworks for addressing the issues it highlights. The subjective nature of critical analysis can also introduce potential biases, and the varying interpretations of Critical Theory may limit</w:t>
      </w:r>
      <w:r w:rsidRPr="00120282">
        <w:rPr>
          <w:rFonts w:ascii="Times New Roman" w:hAnsi="Times New Roman" w:cs="Times New Roman"/>
          <w:color w:val="000000" w:themeColor="text1"/>
          <w:sz w:val="20"/>
          <w:szCs w:val="20"/>
        </w:rPr>
        <w:t xml:space="preserve"> its universality. Additionally, critics suggest that an overemphasis on power dynamics might overshadow other significant factors that contribute to societal problems (Saskia, 2001; McNay, 2014). These limitations underscore the need for a balanced approa</w:t>
      </w:r>
      <w:r w:rsidRPr="00120282">
        <w:rPr>
          <w:rFonts w:ascii="Times New Roman" w:hAnsi="Times New Roman" w:cs="Times New Roman"/>
          <w:color w:val="000000" w:themeColor="text1"/>
          <w:sz w:val="20"/>
          <w:szCs w:val="20"/>
        </w:rPr>
        <w:t>ch that integrates practical solutions alongside critical analysis.</w:t>
      </w:r>
    </w:p>
    <w:p w14:paraId="7A73AE23" w14:textId="77777777" w:rsidR="007C57D5"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Despite these critiques, both Human Capital Theory and Critical Theory offer valuable perspectives for understanding and addressing youth unemployment and social disintegration. Human Capi</w:t>
      </w:r>
      <w:r w:rsidRPr="00120282">
        <w:rPr>
          <w:rFonts w:ascii="Times New Roman" w:hAnsi="Times New Roman" w:cs="Times New Roman"/>
          <w:color w:val="000000" w:themeColor="text1"/>
          <w:sz w:val="20"/>
          <w:szCs w:val="20"/>
        </w:rPr>
        <w:t>tal Theory emphasizes the importance of investing in education, skills, and health to enhance economic empowerment and social cohesion. Policymakers can use this framework to develop interventions that promote economic growth and improve individual opportu</w:t>
      </w:r>
      <w:r w:rsidRPr="00120282">
        <w:rPr>
          <w:rFonts w:ascii="Times New Roman" w:hAnsi="Times New Roman" w:cs="Times New Roman"/>
          <w:color w:val="000000" w:themeColor="text1"/>
          <w:sz w:val="20"/>
          <w:szCs w:val="20"/>
        </w:rPr>
        <w:t xml:space="preserve">nities, while being mindful of its limitations. In contrast, Critical Theory provides crucial insights into the structural and </w:t>
      </w:r>
      <w:r w:rsidRPr="00120282">
        <w:rPr>
          <w:rFonts w:ascii="Times New Roman" w:hAnsi="Times New Roman" w:cs="Times New Roman"/>
          <w:color w:val="000000" w:themeColor="text1"/>
          <w:sz w:val="20"/>
          <w:szCs w:val="20"/>
        </w:rPr>
        <w:lastRenderedPageBreak/>
        <w:t>systemic issues underlying these challenges. By examining societal structures and power dynamics, Critical Theory informs policie</w:t>
      </w:r>
      <w:r w:rsidRPr="00120282">
        <w:rPr>
          <w:rFonts w:ascii="Times New Roman" w:hAnsi="Times New Roman" w:cs="Times New Roman"/>
          <w:color w:val="000000" w:themeColor="text1"/>
          <w:sz w:val="20"/>
          <w:szCs w:val="20"/>
        </w:rPr>
        <w:t>s and interventions aimed at achieving social justice and fostering an inclusive society. Integrating insights from both theories can guide comprehensive strategies that address both the economic and structural dimensions of youth unemployment and social d</w:t>
      </w:r>
      <w:r w:rsidRPr="00120282">
        <w:rPr>
          <w:rFonts w:ascii="Times New Roman" w:hAnsi="Times New Roman" w:cs="Times New Roman"/>
          <w:color w:val="000000" w:themeColor="text1"/>
          <w:sz w:val="20"/>
          <w:szCs w:val="20"/>
        </w:rPr>
        <w:t>isintegration, ultimately contributing to a more just and equitable society.</w:t>
      </w:r>
    </w:p>
    <w:p w14:paraId="0B86EF94" w14:textId="761EAC30" w:rsidR="00EC6B78" w:rsidRPr="00120282" w:rsidRDefault="00861649" w:rsidP="00540066">
      <w:pPr>
        <w:spacing w:after="0" w:line="360" w:lineRule="auto"/>
        <w:jc w:val="both"/>
        <w:rPr>
          <w:rFonts w:ascii="Times New Roman" w:hAnsi="Times New Roman" w:cs="Times New Roman"/>
          <w:b/>
          <w:bCs/>
          <w:i/>
          <w:iCs/>
          <w:color w:val="000000" w:themeColor="text1"/>
          <w:sz w:val="20"/>
          <w:szCs w:val="20"/>
        </w:rPr>
      </w:pPr>
      <w:r w:rsidRPr="00120282">
        <w:rPr>
          <w:rFonts w:ascii="Times New Roman" w:hAnsi="Times New Roman" w:cs="Times New Roman"/>
          <w:b/>
          <w:bCs/>
          <w:i/>
          <w:iCs/>
          <w:color w:val="000000" w:themeColor="text1"/>
          <w:sz w:val="20"/>
          <w:szCs w:val="20"/>
        </w:rPr>
        <w:t>Table-1: Theoretical Framework and Relevance Analysis</w:t>
      </w:r>
    </w:p>
    <w:tbl>
      <w:tblPr>
        <w:tblW w:w="5000" w:type="pct"/>
        <w:tblLayout w:type="fixed"/>
        <w:tblLook w:val="04A0" w:firstRow="1" w:lastRow="0" w:firstColumn="1" w:lastColumn="0" w:noHBand="0" w:noVBand="1"/>
      </w:tblPr>
      <w:tblGrid>
        <w:gridCol w:w="1434"/>
        <w:gridCol w:w="1171"/>
        <w:gridCol w:w="4050"/>
        <w:gridCol w:w="2695"/>
      </w:tblGrid>
      <w:tr w:rsidR="000A1DAE" w14:paraId="3047ABFE" w14:textId="77777777" w:rsidTr="00EC6B78">
        <w:trPr>
          <w:trHeight w:val="285"/>
        </w:trPr>
        <w:tc>
          <w:tcPr>
            <w:tcW w:w="767" w:type="pct"/>
            <w:tcBorders>
              <w:top w:val="single" w:sz="4" w:space="0" w:color="auto"/>
              <w:left w:val="single" w:sz="4" w:space="0" w:color="auto"/>
              <w:bottom w:val="single" w:sz="4" w:space="0" w:color="auto"/>
              <w:right w:val="single" w:sz="4" w:space="0" w:color="auto"/>
            </w:tcBorders>
            <w:shd w:val="clear" w:color="000000" w:fill="D9E1F2"/>
            <w:vAlign w:val="center"/>
            <w:hideMark/>
          </w:tcPr>
          <w:p w14:paraId="1070DD6D" w14:textId="77777777" w:rsidR="0017415E" w:rsidRPr="00120282" w:rsidRDefault="00861649" w:rsidP="00540066">
            <w:pPr>
              <w:spacing w:after="0" w:line="360" w:lineRule="auto"/>
              <w:jc w:val="center"/>
              <w:rPr>
                <w:rFonts w:ascii="Times New Roman" w:eastAsia="Times New Roman" w:hAnsi="Times New Roman" w:cs="Times New Roman"/>
                <w:b/>
                <w:bCs/>
                <w:color w:val="000000" w:themeColor="text1"/>
                <w:kern w:val="0"/>
                <w:sz w:val="20"/>
                <w:szCs w:val="20"/>
                <w14:ligatures w14:val="none"/>
              </w:rPr>
            </w:pPr>
            <w:r w:rsidRPr="00120282">
              <w:rPr>
                <w:rFonts w:ascii="Times New Roman" w:eastAsia="Times New Roman" w:hAnsi="Times New Roman" w:cs="Times New Roman"/>
                <w:b/>
                <w:bCs/>
                <w:color w:val="000000" w:themeColor="text1"/>
                <w:kern w:val="0"/>
                <w:sz w:val="20"/>
                <w:szCs w:val="20"/>
                <w14:ligatures w14:val="none"/>
              </w:rPr>
              <w:t>Section</w:t>
            </w:r>
          </w:p>
        </w:tc>
        <w:tc>
          <w:tcPr>
            <w:tcW w:w="626" w:type="pct"/>
            <w:tcBorders>
              <w:top w:val="single" w:sz="4" w:space="0" w:color="auto"/>
              <w:left w:val="nil"/>
              <w:bottom w:val="single" w:sz="4" w:space="0" w:color="auto"/>
              <w:right w:val="single" w:sz="4" w:space="0" w:color="auto"/>
            </w:tcBorders>
            <w:shd w:val="clear" w:color="000000" w:fill="D9E1F2"/>
            <w:vAlign w:val="center"/>
            <w:hideMark/>
          </w:tcPr>
          <w:p w14:paraId="54EB46D6" w14:textId="77777777" w:rsidR="0017415E" w:rsidRPr="00120282" w:rsidRDefault="00861649" w:rsidP="00540066">
            <w:pPr>
              <w:spacing w:after="0" w:line="360" w:lineRule="auto"/>
              <w:jc w:val="center"/>
              <w:rPr>
                <w:rFonts w:ascii="Times New Roman" w:eastAsia="Times New Roman" w:hAnsi="Times New Roman" w:cs="Times New Roman"/>
                <w:b/>
                <w:bCs/>
                <w:color w:val="000000" w:themeColor="text1"/>
                <w:kern w:val="0"/>
                <w:sz w:val="20"/>
                <w:szCs w:val="20"/>
                <w14:ligatures w14:val="none"/>
              </w:rPr>
            </w:pPr>
            <w:r w:rsidRPr="00120282">
              <w:rPr>
                <w:rFonts w:ascii="Times New Roman" w:eastAsia="Times New Roman" w:hAnsi="Times New Roman" w:cs="Times New Roman"/>
                <w:b/>
                <w:bCs/>
                <w:color w:val="000000" w:themeColor="text1"/>
                <w:kern w:val="0"/>
                <w:sz w:val="20"/>
                <w:szCs w:val="20"/>
                <w14:ligatures w14:val="none"/>
              </w:rPr>
              <w:t>Theory</w:t>
            </w:r>
          </w:p>
        </w:tc>
        <w:tc>
          <w:tcPr>
            <w:tcW w:w="2166" w:type="pct"/>
            <w:tcBorders>
              <w:top w:val="single" w:sz="4" w:space="0" w:color="auto"/>
              <w:left w:val="nil"/>
              <w:bottom w:val="single" w:sz="4" w:space="0" w:color="auto"/>
              <w:right w:val="single" w:sz="4" w:space="0" w:color="auto"/>
            </w:tcBorders>
            <w:shd w:val="clear" w:color="000000" w:fill="D9E1F2"/>
            <w:vAlign w:val="center"/>
            <w:hideMark/>
          </w:tcPr>
          <w:p w14:paraId="61095EF9" w14:textId="77777777" w:rsidR="0017415E" w:rsidRPr="00120282" w:rsidRDefault="00861649" w:rsidP="00540066">
            <w:pPr>
              <w:spacing w:after="0" w:line="360" w:lineRule="auto"/>
              <w:jc w:val="center"/>
              <w:rPr>
                <w:rFonts w:ascii="Times New Roman" w:eastAsia="Times New Roman" w:hAnsi="Times New Roman" w:cs="Times New Roman"/>
                <w:b/>
                <w:bCs/>
                <w:color w:val="000000" w:themeColor="text1"/>
                <w:kern w:val="0"/>
                <w:sz w:val="20"/>
                <w:szCs w:val="20"/>
                <w14:ligatures w14:val="none"/>
              </w:rPr>
            </w:pPr>
            <w:r w:rsidRPr="00120282">
              <w:rPr>
                <w:rFonts w:ascii="Times New Roman" w:eastAsia="Times New Roman" w:hAnsi="Times New Roman" w:cs="Times New Roman"/>
                <w:b/>
                <w:bCs/>
                <w:color w:val="000000" w:themeColor="text1"/>
                <w:kern w:val="0"/>
                <w:sz w:val="20"/>
                <w:szCs w:val="20"/>
                <w14:ligatures w14:val="none"/>
              </w:rPr>
              <w:t>Core Idea</w:t>
            </w:r>
          </w:p>
        </w:tc>
        <w:tc>
          <w:tcPr>
            <w:tcW w:w="1441" w:type="pct"/>
            <w:tcBorders>
              <w:top w:val="single" w:sz="4" w:space="0" w:color="auto"/>
              <w:left w:val="nil"/>
              <w:bottom w:val="single" w:sz="4" w:space="0" w:color="auto"/>
              <w:right w:val="single" w:sz="4" w:space="0" w:color="auto"/>
            </w:tcBorders>
            <w:shd w:val="clear" w:color="000000" w:fill="D9E1F2"/>
            <w:vAlign w:val="center"/>
            <w:hideMark/>
          </w:tcPr>
          <w:p w14:paraId="3F8D717D" w14:textId="77777777" w:rsidR="0017415E" w:rsidRPr="00120282" w:rsidRDefault="00861649" w:rsidP="00540066">
            <w:pPr>
              <w:spacing w:after="0" w:line="360" w:lineRule="auto"/>
              <w:jc w:val="center"/>
              <w:rPr>
                <w:rFonts w:ascii="Times New Roman" w:eastAsia="Times New Roman" w:hAnsi="Times New Roman" w:cs="Times New Roman"/>
                <w:b/>
                <w:bCs/>
                <w:color w:val="000000" w:themeColor="text1"/>
                <w:kern w:val="0"/>
                <w:sz w:val="20"/>
                <w:szCs w:val="20"/>
                <w14:ligatures w14:val="none"/>
              </w:rPr>
            </w:pPr>
            <w:r w:rsidRPr="00120282">
              <w:rPr>
                <w:rFonts w:ascii="Times New Roman" w:eastAsia="Times New Roman" w:hAnsi="Times New Roman" w:cs="Times New Roman"/>
                <w:b/>
                <w:bCs/>
                <w:color w:val="000000" w:themeColor="text1"/>
                <w:kern w:val="0"/>
                <w:sz w:val="20"/>
                <w:szCs w:val="20"/>
                <w14:ligatures w14:val="none"/>
              </w:rPr>
              <w:t>Criticisms</w:t>
            </w:r>
          </w:p>
        </w:tc>
      </w:tr>
      <w:tr w:rsidR="000A1DAE" w14:paraId="7647E3D5" w14:textId="77777777" w:rsidTr="00EC6B78">
        <w:trPr>
          <w:trHeight w:val="1575"/>
        </w:trPr>
        <w:tc>
          <w:tcPr>
            <w:tcW w:w="767" w:type="pct"/>
            <w:vMerge w:val="restart"/>
            <w:tcBorders>
              <w:top w:val="nil"/>
              <w:left w:val="single" w:sz="4" w:space="0" w:color="auto"/>
              <w:bottom w:val="single" w:sz="4" w:space="0" w:color="auto"/>
              <w:right w:val="single" w:sz="4" w:space="0" w:color="auto"/>
            </w:tcBorders>
            <w:shd w:val="clear" w:color="auto" w:fill="auto"/>
            <w:vAlign w:val="center"/>
            <w:hideMark/>
          </w:tcPr>
          <w:p w14:paraId="489DF21C" w14:textId="77777777" w:rsidR="0017415E" w:rsidRPr="00120282" w:rsidRDefault="00861649" w:rsidP="00540066">
            <w:pPr>
              <w:spacing w:after="0" w:line="360" w:lineRule="auto"/>
              <w:jc w:val="center"/>
              <w:rPr>
                <w:rFonts w:ascii="Times New Roman" w:eastAsia="Times New Roman" w:hAnsi="Times New Roman" w:cs="Times New Roman"/>
                <w:i/>
                <w:iCs/>
                <w:color w:val="000000" w:themeColor="text1"/>
                <w:kern w:val="0"/>
                <w:sz w:val="20"/>
                <w:szCs w:val="20"/>
                <w14:ligatures w14:val="none"/>
              </w:rPr>
            </w:pPr>
            <w:r w:rsidRPr="00120282">
              <w:rPr>
                <w:rFonts w:ascii="Times New Roman" w:eastAsia="Times New Roman" w:hAnsi="Times New Roman" w:cs="Times New Roman"/>
                <w:i/>
                <w:iCs/>
                <w:color w:val="000000" w:themeColor="text1"/>
                <w:kern w:val="0"/>
                <w:sz w:val="20"/>
                <w:szCs w:val="20"/>
                <w14:ligatures w14:val="none"/>
              </w:rPr>
              <w:t>Theoretical Framework</w:t>
            </w:r>
          </w:p>
        </w:tc>
        <w:tc>
          <w:tcPr>
            <w:tcW w:w="626" w:type="pct"/>
            <w:tcBorders>
              <w:top w:val="nil"/>
              <w:left w:val="nil"/>
              <w:bottom w:val="single" w:sz="4" w:space="0" w:color="auto"/>
              <w:right w:val="single" w:sz="4" w:space="0" w:color="auto"/>
            </w:tcBorders>
            <w:shd w:val="clear" w:color="auto" w:fill="auto"/>
            <w:vAlign w:val="center"/>
            <w:hideMark/>
          </w:tcPr>
          <w:p w14:paraId="6E5DF6E8" w14:textId="77777777" w:rsidR="0017415E" w:rsidRPr="00120282" w:rsidRDefault="00861649" w:rsidP="00540066">
            <w:pPr>
              <w:spacing w:after="0" w:line="360" w:lineRule="auto"/>
              <w:rPr>
                <w:rFonts w:ascii="Times New Roman" w:eastAsia="Times New Roman" w:hAnsi="Times New Roman" w:cs="Times New Roman"/>
                <w:i/>
                <w:iCs/>
                <w:color w:val="000000" w:themeColor="text1"/>
                <w:kern w:val="0"/>
                <w:sz w:val="20"/>
                <w:szCs w:val="20"/>
                <w14:ligatures w14:val="none"/>
              </w:rPr>
            </w:pPr>
            <w:r w:rsidRPr="00120282">
              <w:rPr>
                <w:rFonts w:ascii="Times New Roman" w:eastAsia="Times New Roman" w:hAnsi="Times New Roman" w:cs="Times New Roman"/>
                <w:i/>
                <w:iCs/>
                <w:color w:val="000000" w:themeColor="text1"/>
                <w:kern w:val="0"/>
                <w:sz w:val="20"/>
                <w:szCs w:val="20"/>
                <w14:ligatures w14:val="none"/>
              </w:rPr>
              <w:t>Human Capital Theory</w:t>
            </w:r>
          </w:p>
        </w:tc>
        <w:tc>
          <w:tcPr>
            <w:tcW w:w="2166" w:type="pct"/>
            <w:tcBorders>
              <w:top w:val="nil"/>
              <w:left w:val="nil"/>
              <w:bottom w:val="single" w:sz="4" w:space="0" w:color="auto"/>
              <w:right w:val="single" w:sz="4" w:space="0" w:color="auto"/>
            </w:tcBorders>
            <w:shd w:val="clear" w:color="auto" w:fill="auto"/>
            <w:vAlign w:val="center"/>
            <w:hideMark/>
          </w:tcPr>
          <w:p w14:paraId="25D62136" w14:textId="77777777" w:rsidR="0017415E" w:rsidRPr="00120282" w:rsidRDefault="00861649" w:rsidP="00540066">
            <w:pPr>
              <w:pStyle w:val="ListParagraph"/>
              <w:numPr>
                <w:ilvl w:val="0"/>
                <w:numId w:val="13"/>
              </w:numPr>
              <w:spacing w:after="0" w:line="360" w:lineRule="auto"/>
              <w:rPr>
                <w:rFonts w:ascii="Times New Roman" w:eastAsia="Times New Roman" w:hAnsi="Times New Roman" w:cs="Times New Roman"/>
                <w:color w:val="000000" w:themeColor="text1"/>
                <w:kern w:val="0"/>
                <w:sz w:val="20"/>
                <w:szCs w:val="20"/>
                <w14:ligatures w14:val="none"/>
              </w:rPr>
            </w:pPr>
            <w:r w:rsidRPr="00120282">
              <w:rPr>
                <w:rFonts w:ascii="Times New Roman" w:eastAsia="Times New Roman" w:hAnsi="Times New Roman" w:cs="Times New Roman"/>
                <w:color w:val="000000" w:themeColor="text1"/>
                <w:kern w:val="0"/>
                <w:sz w:val="20"/>
                <w:szCs w:val="20"/>
                <w14:ligatures w14:val="none"/>
              </w:rPr>
              <w:t xml:space="preserve">HCT=f (E, T, H) where HCT represents Human </w:t>
            </w:r>
            <w:r w:rsidRPr="00120282">
              <w:rPr>
                <w:rFonts w:ascii="Times New Roman" w:eastAsia="Times New Roman" w:hAnsi="Times New Roman" w:cs="Times New Roman"/>
                <w:color w:val="000000" w:themeColor="text1"/>
                <w:kern w:val="0"/>
                <w:sz w:val="20"/>
                <w:szCs w:val="20"/>
                <w14:ligatures w14:val="none"/>
              </w:rPr>
              <w:t>Capital Theory, E is education, T is training, and H’ is health, all enhancing economic productivity and individual earnings.</w:t>
            </w:r>
          </w:p>
        </w:tc>
        <w:tc>
          <w:tcPr>
            <w:tcW w:w="1441" w:type="pct"/>
            <w:tcBorders>
              <w:top w:val="nil"/>
              <w:left w:val="nil"/>
              <w:bottom w:val="single" w:sz="4" w:space="0" w:color="auto"/>
              <w:right w:val="single" w:sz="4" w:space="0" w:color="auto"/>
            </w:tcBorders>
            <w:shd w:val="clear" w:color="auto" w:fill="auto"/>
            <w:vAlign w:val="center"/>
            <w:hideMark/>
          </w:tcPr>
          <w:p w14:paraId="22C4E312" w14:textId="41404E96" w:rsidR="0017415E" w:rsidRPr="00120282" w:rsidRDefault="00861649" w:rsidP="00540066">
            <w:pPr>
              <w:pStyle w:val="ListParagraph"/>
              <w:numPr>
                <w:ilvl w:val="0"/>
                <w:numId w:val="12"/>
              </w:numPr>
              <w:spacing w:after="0" w:line="360" w:lineRule="auto"/>
              <w:rPr>
                <w:rFonts w:ascii="Times New Roman" w:eastAsia="Times New Roman" w:hAnsi="Times New Roman" w:cs="Times New Roman"/>
                <w:color w:val="000000" w:themeColor="text1"/>
                <w:kern w:val="0"/>
                <w:sz w:val="20"/>
                <w:szCs w:val="20"/>
                <w14:ligatures w14:val="none"/>
              </w:rPr>
            </w:pPr>
            <w:r w:rsidRPr="00120282">
              <w:rPr>
                <w:rFonts w:ascii="Times New Roman" w:eastAsia="Times New Roman" w:hAnsi="Times New Roman" w:cs="Times New Roman"/>
                <w:color w:val="000000" w:themeColor="text1"/>
                <w:kern w:val="0"/>
                <w:sz w:val="20"/>
                <w:szCs w:val="20"/>
                <w14:ligatures w14:val="none"/>
              </w:rPr>
              <w:t>CHCT={Overlooks social disparities, Reduces education to economic outcomes, Neglects social capital and emotional intelligence} (I</w:t>
            </w:r>
            <w:r w:rsidRPr="00120282">
              <w:rPr>
                <w:rFonts w:ascii="Times New Roman" w:eastAsia="Times New Roman" w:hAnsi="Times New Roman" w:cs="Times New Roman"/>
                <w:color w:val="000000" w:themeColor="text1"/>
                <w:kern w:val="0"/>
                <w:sz w:val="20"/>
                <w:szCs w:val="20"/>
                <w14:ligatures w14:val="none"/>
              </w:rPr>
              <w:t>LO, 2017; Olaleye, 2019; UN, 2013)</w:t>
            </w:r>
          </w:p>
        </w:tc>
      </w:tr>
      <w:tr w:rsidR="000A1DAE" w14:paraId="20909A66" w14:textId="77777777" w:rsidTr="00EC6B78">
        <w:trPr>
          <w:trHeight w:val="1313"/>
        </w:trPr>
        <w:tc>
          <w:tcPr>
            <w:tcW w:w="767" w:type="pct"/>
            <w:vMerge/>
            <w:tcBorders>
              <w:top w:val="nil"/>
              <w:left w:val="single" w:sz="4" w:space="0" w:color="auto"/>
              <w:bottom w:val="single" w:sz="4" w:space="0" w:color="auto"/>
              <w:right w:val="single" w:sz="4" w:space="0" w:color="auto"/>
            </w:tcBorders>
            <w:vAlign w:val="center"/>
            <w:hideMark/>
          </w:tcPr>
          <w:p w14:paraId="3EFC485B" w14:textId="77777777" w:rsidR="0017415E" w:rsidRPr="00120282" w:rsidRDefault="0017415E" w:rsidP="00540066">
            <w:pPr>
              <w:spacing w:after="0" w:line="360" w:lineRule="auto"/>
              <w:rPr>
                <w:rFonts w:ascii="Times New Roman" w:eastAsia="Times New Roman" w:hAnsi="Times New Roman" w:cs="Times New Roman"/>
                <w:b/>
                <w:bCs/>
                <w:color w:val="000000" w:themeColor="text1"/>
                <w:kern w:val="0"/>
                <w:sz w:val="20"/>
                <w:szCs w:val="20"/>
                <w14:ligatures w14:val="none"/>
              </w:rPr>
            </w:pPr>
          </w:p>
        </w:tc>
        <w:tc>
          <w:tcPr>
            <w:tcW w:w="626" w:type="pct"/>
            <w:tcBorders>
              <w:top w:val="nil"/>
              <w:left w:val="nil"/>
              <w:bottom w:val="single" w:sz="4" w:space="0" w:color="auto"/>
              <w:right w:val="single" w:sz="4" w:space="0" w:color="auto"/>
            </w:tcBorders>
            <w:shd w:val="clear" w:color="auto" w:fill="auto"/>
            <w:vAlign w:val="center"/>
            <w:hideMark/>
          </w:tcPr>
          <w:p w14:paraId="6F70AD23" w14:textId="77777777" w:rsidR="0017415E" w:rsidRPr="00120282" w:rsidRDefault="00861649" w:rsidP="00540066">
            <w:pPr>
              <w:spacing w:after="0" w:line="360" w:lineRule="auto"/>
              <w:rPr>
                <w:rFonts w:ascii="Times New Roman" w:eastAsia="Times New Roman" w:hAnsi="Times New Roman" w:cs="Times New Roman"/>
                <w:b/>
                <w:bCs/>
                <w:color w:val="000000" w:themeColor="text1"/>
                <w:kern w:val="0"/>
                <w:sz w:val="20"/>
                <w:szCs w:val="20"/>
                <w14:ligatures w14:val="none"/>
              </w:rPr>
            </w:pPr>
            <w:r w:rsidRPr="00120282">
              <w:rPr>
                <w:rFonts w:ascii="Times New Roman" w:eastAsia="Times New Roman" w:hAnsi="Times New Roman" w:cs="Times New Roman"/>
                <w:b/>
                <w:bCs/>
                <w:color w:val="000000" w:themeColor="text1"/>
                <w:kern w:val="0"/>
                <w:sz w:val="20"/>
                <w:szCs w:val="20"/>
                <w14:ligatures w14:val="none"/>
              </w:rPr>
              <w:t>Critical Theory</w:t>
            </w:r>
          </w:p>
        </w:tc>
        <w:tc>
          <w:tcPr>
            <w:tcW w:w="2166" w:type="pct"/>
            <w:tcBorders>
              <w:top w:val="nil"/>
              <w:left w:val="nil"/>
              <w:bottom w:val="single" w:sz="4" w:space="0" w:color="auto"/>
              <w:right w:val="single" w:sz="4" w:space="0" w:color="auto"/>
            </w:tcBorders>
            <w:shd w:val="clear" w:color="auto" w:fill="auto"/>
            <w:vAlign w:val="center"/>
            <w:hideMark/>
          </w:tcPr>
          <w:p w14:paraId="50AF0F00" w14:textId="77777777" w:rsidR="0017415E" w:rsidRPr="00120282" w:rsidRDefault="00861649" w:rsidP="00540066">
            <w:pPr>
              <w:pStyle w:val="ListParagraph"/>
              <w:numPr>
                <w:ilvl w:val="0"/>
                <w:numId w:val="13"/>
              </w:numPr>
              <w:spacing w:after="0" w:line="360" w:lineRule="auto"/>
              <w:rPr>
                <w:rFonts w:ascii="Times New Roman" w:eastAsia="Times New Roman" w:hAnsi="Times New Roman" w:cs="Times New Roman"/>
                <w:color w:val="000000" w:themeColor="text1"/>
                <w:kern w:val="0"/>
                <w:sz w:val="20"/>
                <w:szCs w:val="20"/>
                <w14:ligatures w14:val="none"/>
              </w:rPr>
            </w:pPr>
            <w:r w:rsidRPr="00120282">
              <w:rPr>
                <w:rFonts w:ascii="Times New Roman" w:eastAsia="Times New Roman" w:hAnsi="Times New Roman" w:cs="Times New Roman"/>
                <w:color w:val="000000" w:themeColor="text1"/>
                <w:kern w:val="0"/>
                <w:sz w:val="20"/>
                <w:szCs w:val="20"/>
                <w14:ligatures w14:val="none"/>
              </w:rPr>
              <w:t xml:space="preserve">CT=g (SN, SS, SJ) where CT represents Critical Theory, SN is societal norms, SS is societal structures, and SJ is social justice, focusing on deconstructing and challenging these elements to address </w:t>
            </w:r>
            <w:r w:rsidRPr="00120282">
              <w:rPr>
                <w:rFonts w:ascii="Times New Roman" w:eastAsia="Times New Roman" w:hAnsi="Times New Roman" w:cs="Times New Roman"/>
                <w:color w:val="000000" w:themeColor="text1"/>
                <w:kern w:val="0"/>
                <w:sz w:val="20"/>
                <w:szCs w:val="20"/>
                <w14:ligatures w14:val="none"/>
              </w:rPr>
              <w:t>systemic inequalities.</w:t>
            </w:r>
          </w:p>
        </w:tc>
        <w:tc>
          <w:tcPr>
            <w:tcW w:w="1441" w:type="pct"/>
            <w:tcBorders>
              <w:top w:val="nil"/>
              <w:left w:val="nil"/>
              <w:bottom w:val="single" w:sz="4" w:space="0" w:color="auto"/>
              <w:right w:val="single" w:sz="4" w:space="0" w:color="auto"/>
            </w:tcBorders>
            <w:shd w:val="clear" w:color="auto" w:fill="auto"/>
            <w:vAlign w:val="center"/>
            <w:hideMark/>
          </w:tcPr>
          <w:p w14:paraId="66DF536E" w14:textId="05419D68" w:rsidR="0017415E" w:rsidRPr="00120282" w:rsidRDefault="00861649" w:rsidP="00540066">
            <w:pPr>
              <w:pStyle w:val="ListParagraph"/>
              <w:numPr>
                <w:ilvl w:val="0"/>
                <w:numId w:val="12"/>
              </w:numPr>
              <w:spacing w:after="0" w:line="360" w:lineRule="auto"/>
              <w:rPr>
                <w:rFonts w:ascii="Times New Roman" w:eastAsia="Times New Roman" w:hAnsi="Times New Roman" w:cs="Times New Roman"/>
                <w:color w:val="000000" w:themeColor="text1"/>
                <w:kern w:val="0"/>
                <w:sz w:val="20"/>
                <w:szCs w:val="20"/>
                <w14:ligatures w14:val="none"/>
              </w:rPr>
            </w:pPr>
            <w:r w:rsidRPr="00120282">
              <w:rPr>
                <w:rFonts w:ascii="Times New Roman" w:eastAsia="Times New Roman" w:hAnsi="Times New Roman" w:cs="Times New Roman"/>
                <w:color w:val="000000" w:themeColor="text1"/>
                <w:kern w:val="0"/>
                <w:sz w:val="20"/>
                <w:szCs w:val="20"/>
                <w14:ligatures w14:val="none"/>
              </w:rPr>
              <w:t>CCT={May not provide concrete solutions, Subjective nature can introduce bias, Emphasis on power dynamics} (Saskia, 2001; McNay, 2014)</w:t>
            </w:r>
          </w:p>
        </w:tc>
      </w:tr>
      <w:tr w:rsidR="000A1DAE" w14:paraId="34E546D6" w14:textId="77777777" w:rsidTr="00EC6B78">
        <w:trPr>
          <w:trHeight w:val="1050"/>
        </w:trPr>
        <w:tc>
          <w:tcPr>
            <w:tcW w:w="767" w:type="pct"/>
            <w:vMerge w:val="restart"/>
            <w:tcBorders>
              <w:top w:val="nil"/>
              <w:left w:val="single" w:sz="4" w:space="0" w:color="auto"/>
              <w:bottom w:val="single" w:sz="4" w:space="0" w:color="auto"/>
              <w:right w:val="single" w:sz="4" w:space="0" w:color="auto"/>
            </w:tcBorders>
            <w:shd w:val="clear" w:color="auto" w:fill="auto"/>
            <w:vAlign w:val="center"/>
            <w:hideMark/>
          </w:tcPr>
          <w:p w14:paraId="6680030F" w14:textId="77777777" w:rsidR="0017415E" w:rsidRPr="00120282" w:rsidRDefault="00861649" w:rsidP="00540066">
            <w:pPr>
              <w:spacing w:after="0" w:line="360" w:lineRule="auto"/>
              <w:jc w:val="center"/>
              <w:rPr>
                <w:rFonts w:ascii="Times New Roman" w:eastAsia="Times New Roman" w:hAnsi="Times New Roman" w:cs="Times New Roman"/>
                <w:i/>
                <w:iCs/>
                <w:color w:val="000000" w:themeColor="text1"/>
                <w:kern w:val="0"/>
                <w:sz w:val="20"/>
                <w:szCs w:val="20"/>
                <w14:ligatures w14:val="none"/>
              </w:rPr>
            </w:pPr>
            <w:r w:rsidRPr="00120282">
              <w:rPr>
                <w:rFonts w:ascii="Times New Roman" w:eastAsia="Times New Roman" w:hAnsi="Times New Roman" w:cs="Times New Roman"/>
                <w:i/>
                <w:iCs/>
                <w:color w:val="000000" w:themeColor="text1"/>
                <w:kern w:val="0"/>
                <w:sz w:val="20"/>
                <w:szCs w:val="20"/>
                <w14:ligatures w14:val="none"/>
              </w:rPr>
              <w:t>Relevance</w:t>
            </w:r>
          </w:p>
        </w:tc>
        <w:tc>
          <w:tcPr>
            <w:tcW w:w="626" w:type="pct"/>
            <w:tcBorders>
              <w:top w:val="nil"/>
              <w:left w:val="nil"/>
              <w:bottom w:val="single" w:sz="4" w:space="0" w:color="auto"/>
              <w:right w:val="single" w:sz="4" w:space="0" w:color="auto"/>
            </w:tcBorders>
            <w:shd w:val="clear" w:color="auto" w:fill="auto"/>
            <w:vAlign w:val="center"/>
            <w:hideMark/>
          </w:tcPr>
          <w:p w14:paraId="580245A4" w14:textId="77777777" w:rsidR="0017415E" w:rsidRPr="00120282" w:rsidRDefault="00861649" w:rsidP="00540066">
            <w:pPr>
              <w:spacing w:after="0" w:line="360" w:lineRule="auto"/>
              <w:rPr>
                <w:rFonts w:ascii="Times New Roman" w:eastAsia="Times New Roman" w:hAnsi="Times New Roman" w:cs="Times New Roman"/>
                <w:i/>
                <w:iCs/>
                <w:color w:val="000000" w:themeColor="text1"/>
                <w:kern w:val="0"/>
                <w:sz w:val="20"/>
                <w:szCs w:val="20"/>
                <w14:ligatures w14:val="none"/>
              </w:rPr>
            </w:pPr>
            <w:r w:rsidRPr="00120282">
              <w:rPr>
                <w:rFonts w:ascii="Times New Roman" w:eastAsia="Times New Roman" w:hAnsi="Times New Roman" w:cs="Times New Roman"/>
                <w:i/>
                <w:iCs/>
                <w:color w:val="000000" w:themeColor="text1"/>
                <w:kern w:val="0"/>
                <w:sz w:val="20"/>
                <w:szCs w:val="20"/>
                <w14:ligatures w14:val="none"/>
              </w:rPr>
              <w:t>Human Capital Theory</w:t>
            </w:r>
          </w:p>
        </w:tc>
        <w:tc>
          <w:tcPr>
            <w:tcW w:w="2166" w:type="pct"/>
            <w:tcBorders>
              <w:top w:val="nil"/>
              <w:left w:val="nil"/>
              <w:bottom w:val="single" w:sz="4" w:space="0" w:color="auto"/>
              <w:right w:val="single" w:sz="4" w:space="0" w:color="auto"/>
            </w:tcBorders>
            <w:shd w:val="clear" w:color="auto" w:fill="auto"/>
            <w:vAlign w:val="center"/>
            <w:hideMark/>
          </w:tcPr>
          <w:p w14:paraId="6A3693B2" w14:textId="6EEE421E" w:rsidR="0017415E" w:rsidRPr="00120282" w:rsidRDefault="00861649" w:rsidP="00540066">
            <w:pPr>
              <w:pStyle w:val="ListParagraph"/>
              <w:numPr>
                <w:ilvl w:val="0"/>
                <w:numId w:val="13"/>
              </w:numPr>
              <w:spacing w:after="0" w:line="360" w:lineRule="auto"/>
              <w:rPr>
                <w:rFonts w:ascii="Times New Roman" w:eastAsia="Times New Roman" w:hAnsi="Times New Roman" w:cs="Times New Roman"/>
                <w:color w:val="000000" w:themeColor="text1"/>
                <w:kern w:val="0"/>
                <w:sz w:val="20"/>
                <w:szCs w:val="20"/>
                <w14:ligatures w14:val="none"/>
              </w:rPr>
            </w:pPr>
            <w:r w:rsidRPr="00120282">
              <w:rPr>
                <w:rFonts w:ascii="Times New Roman" w:eastAsia="Times New Roman" w:hAnsi="Times New Roman" w:cs="Times New Roman"/>
                <w:color w:val="000000" w:themeColor="text1"/>
                <w:kern w:val="0"/>
                <w:sz w:val="20"/>
                <w:szCs w:val="20"/>
                <w14:ligatures w14:val="none"/>
              </w:rPr>
              <w:t xml:space="preserve">RHCT={Importance of investing in education and skills, </w:t>
            </w:r>
            <w:r w:rsidRPr="00120282">
              <w:rPr>
                <w:rFonts w:ascii="Times New Roman" w:eastAsia="Times New Roman" w:hAnsi="Times New Roman" w:cs="Times New Roman"/>
                <w:color w:val="000000" w:themeColor="text1"/>
                <w:kern w:val="0"/>
                <w:sz w:val="20"/>
                <w:szCs w:val="20"/>
                <w14:ligatures w14:val="none"/>
              </w:rPr>
              <w:t>Economic opportunities and social cohesion</w:t>
            </w:r>
            <w:r w:rsidR="00120282" w:rsidRPr="00120282">
              <w:rPr>
                <w:rFonts w:ascii="Times New Roman" w:eastAsia="Times New Roman" w:hAnsi="Times New Roman" w:cs="Times New Roman"/>
                <w:color w:val="000000" w:themeColor="text1"/>
                <w:kern w:val="0"/>
                <w:sz w:val="20"/>
                <w:szCs w:val="20"/>
                <w14:ligatures w14:val="none"/>
              </w:rPr>
              <w:t>}. Requires</w:t>
            </w:r>
            <w:r w:rsidRPr="00120282">
              <w:rPr>
                <w:rFonts w:ascii="Times New Roman" w:eastAsia="Times New Roman" w:hAnsi="Times New Roman" w:cs="Times New Roman"/>
                <w:color w:val="000000" w:themeColor="text1"/>
                <w:kern w:val="0"/>
                <w:sz w:val="20"/>
                <w:szCs w:val="20"/>
                <w14:ligatures w14:val="none"/>
              </w:rPr>
              <w:t> addressing limitations for inclusivity.</w:t>
            </w:r>
          </w:p>
        </w:tc>
        <w:tc>
          <w:tcPr>
            <w:tcW w:w="1441" w:type="pct"/>
            <w:tcBorders>
              <w:top w:val="nil"/>
              <w:left w:val="nil"/>
              <w:bottom w:val="single" w:sz="4" w:space="0" w:color="auto"/>
              <w:right w:val="single" w:sz="4" w:space="0" w:color="auto"/>
            </w:tcBorders>
            <w:shd w:val="clear" w:color="auto" w:fill="auto"/>
            <w:vAlign w:val="center"/>
            <w:hideMark/>
          </w:tcPr>
          <w:p w14:paraId="4ACCFBD0" w14:textId="77777777" w:rsidR="0017415E" w:rsidRPr="00120282" w:rsidRDefault="00861649" w:rsidP="00540066">
            <w:pPr>
              <w:spacing w:after="0" w:line="360" w:lineRule="auto"/>
              <w:rPr>
                <w:rFonts w:ascii="Times New Roman" w:eastAsia="Times New Roman" w:hAnsi="Times New Roman" w:cs="Times New Roman"/>
                <w:color w:val="000000" w:themeColor="text1"/>
                <w:kern w:val="0"/>
                <w:sz w:val="20"/>
                <w:szCs w:val="20"/>
                <w14:ligatures w14:val="none"/>
              </w:rPr>
            </w:pPr>
            <w:r w:rsidRPr="00120282">
              <w:rPr>
                <w:rFonts w:ascii="Times New Roman" w:eastAsia="Times New Roman" w:hAnsi="Times New Roman" w:cs="Times New Roman"/>
                <w:color w:val="000000" w:themeColor="text1"/>
                <w:kern w:val="0"/>
                <w:sz w:val="20"/>
                <w:szCs w:val="20"/>
                <w14:ligatures w14:val="none"/>
              </w:rPr>
              <w:t> </w:t>
            </w:r>
          </w:p>
        </w:tc>
      </w:tr>
      <w:tr w:rsidR="000A1DAE" w14:paraId="7F4F6757" w14:textId="77777777" w:rsidTr="00EC6B78">
        <w:trPr>
          <w:trHeight w:val="1313"/>
        </w:trPr>
        <w:tc>
          <w:tcPr>
            <w:tcW w:w="767" w:type="pct"/>
            <w:vMerge/>
            <w:tcBorders>
              <w:top w:val="nil"/>
              <w:left w:val="single" w:sz="4" w:space="0" w:color="auto"/>
              <w:bottom w:val="single" w:sz="4" w:space="0" w:color="auto"/>
              <w:right w:val="single" w:sz="4" w:space="0" w:color="auto"/>
            </w:tcBorders>
            <w:vAlign w:val="center"/>
            <w:hideMark/>
          </w:tcPr>
          <w:p w14:paraId="5ADB4546" w14:textId="77777777" w:rsidR="0017415E" w:rsidRPr="00120282" w:rsidRDefault="0017415E" w:rsidP="00540066">
            <w:pPr>
              <w:spacing w:after="0" w:line="360" w:lineRule="auto"/>
              <w:rPr>
                <w:rFonts w:ascii="Times New Roman" w:eastAsia="Times New Roman" w:hAnsi="Times New Roman" w:cs="Times New Roman"/>
                <w:i/>
                <w:iCs/>
                <w:color w:val="000000" w:themeColor="text1"/>
                <w:kern w:val="0"/>
                <w:sz w:val="20"/>
                <w:szCs w:val="20"/>
                <w14:ligatures w14:val="none"/>
              </w:rPr>
            </w:pPr>
          </w:p>
        </w:tc>
        <w:tc>
          <w:tcPr>
            <w:tcW w:w="626" w:type="pct"/>
            <w:tcBorders>
              <w:top w:val="nil"/>
              <w:left w:val="nil"/>
              <w:bottom w:val="single" w:sz="4" w:space="0" w:color="auto"/>
              <w:right w:val="single" w:sz="4" w:space="0" w:color="auto"/>
            </w:tcBorders>
            <w:shd w:val="clear" w:color="auto" w:fill="auto"/>
            <w:vAlign w:val="center"/>
            <w:hideMark/>
          </w:tcPr>
          <w:p w14:paraId="28FD7DDA" w14:textId="77777777" w:rsidR="0017415E" w:rsidRPr="00120282" w:rsidRDefault="00861649" w:rsidP="00540066">
            <w:pPr>
              <w:spacing w:after="0" w:line="360" w:lineRule="auto"/>
              <w:rPr>
                <w:rFonts w:ascii="Times New Roman" w:eastAsia="Times New Roman" w:hAnsi="Times New Roman" w:cs="Times New Roman"/>
                <w:i/>
                <w:iCs/>
                <w:color w:val="000000" w:themeColor="text1"/>
                <w:kern w:val="0"/>
                <w:sz w:val="20"/>
                <w:szCs w:val="20"/>
                <w14:ligatures w14:val="none"/>
              </w:rPr>
            </w:pPr>
            <w:r w:rsidRPr="00120282">
              <w:rPr>
                <w:rFonts w:ascii="Times New Roman" w:eastAsia="Times New Roman" w:hAnsi="Times New Roman" w:cs="Times New Roman"/>
                <w:i/>
                <w:iCs/>
                <w:color w:val="000000" w:themeColor="text1"/>
                <w:kern w:val="0"/>
                <w:sz w:val="20"/>
                <w:szCs w:val="20"/>
                <w14:ligatures w14:val="none"/>
              </w:rPr>
              <w:t>Critical Theory</w:t>
            </w:r>
          </w:p>
        </w:tc>
        <w:tc>
          <w:tcPr>
            <w:tcW w:w="2166" w:type="pct"/>
            <w:tcBorders>
              <w:top w:val="nil"/>
              <w:left w:val="nil"/>
              <w:bottom w:val="single" w:sz="4" w:space="0" w:color="auto"/>
              <w:right w:val="single" w:sz="4" w:space="0" w:color="auto"/>
            </w:tcBorders>
            <w:shd w:val="clear" w:color="auto" w:fill="auto"/>
            <w:vAlign w:val="center"/>
            <w:hideMark/>
          </w:tcPr>
          <w:p w14:paraId="1FD1CB7F" w14:textId="7DDE1187" w:rsidR="0017415E" w:rsidRPr="00120282" w:rsidRDefault="00861649" w:rsidP="00540066">
            <w:pPr>
              <w:pStyle w:val="ListParagraph"/>
              <w:numPr>
                <w:ilvl w:val="0"/>
                <w:numId w:val="13"/>
              </w:numPr>
              <w:spacing w:after="0" w:line="360" w:lineRule="auto"/>
              <w:rPr>
                <w:rFonts w:ascii="Times New Roman" w:eastAsia="Times New Roman" w:hAnsi="Times New Roman" w:cs="Times New Roman"/>
                <w:color w:val="000000" w:themeColor="text1"/>
                <w:kern w:val="0"/>
                <w:sz w:val="20"/>
                <w:szCs w:val="20"/>
                <w14:ligatures w14:val="none"/>
              </w:rPr>
            </w:pPr>
            <w:r w:rsidRPr="00120282">
              <w:rPr>
                <w:rFonts w:ascii="Times New Roman" w:eastAsia="Times New Roman" w:hAnsi="Times New Roman" w:cs="Times New Roman"/>
                <w:color w:val="000000" w:themeColor="text1"/>
                <w:kern w:val="0"/>
                <w:sz w:val="20"/>
                <w:szCs w:val="20"/>
                <w14:ligatures w14:val="none"/>
              </w:rPr>
              <w:t xml:space="preserve">RCT={Insights into systemic issues and power dynamics, Policies for economic empowerment and social cohesion, </w:t>
            </w:r>
            <w:r w:rsidRPr="00120282">
              <w:rPr>
                <w:rFonts w:ascii="Times New Roman" w:eastAsia="Times New Roman" w:hAnsi="Times New Roman" w:cs="Times New Roman"/>
                <w:color w:val="000000" w:themeColor="text1"/>
                <w:kern w:val="0"/>
                <w:sz w:val="20"/>
                <w:szCs w:val="20"/>
                <w14:ligatures w14:val="none"/>
              </w:rPr>
              <w:t>Encouragement of transformative change}</w:t>
            </w:r>
          </w:p>
        </w:tc>
        <w:tc>
          <w:tcPr>
            <w:tcW w:w="1441" w:type="pct"/>
            <w:tcBorders>
              <w:top w:val="nil"/>
              <w:left w:val="nil"/>
              <w:bottom w:val="single" w:sz="4" w:space="0" w:color="auto"/>
              <w:right w:val="single" w:sz="4" w:space="0" w:color="auto"/>
            </w:tcBorders>
            <w:shd w:val="clear" w:color="auto" w:fill="auto"/>
            <w:vAlign w:val="center"/>
            <w:hideMark/>
          </w:tcPr>
          <w:p w14:paraId="4E787C8F" w14:textId="77777777" w:rsidR="0017415E" w:rsidRPr="00120282" w:rsidRDefault="00861649" w:rsidP="00540066">
            <w:pPr>
              <w:spacing w:after="0" w:line="360" w:lineRule="auto"/>
              <w:rPr>
                <w:rFonts w:ascii="Times New Roman" w:eastAsia="Times New Roman" w:hAnsi="Times New Roman" w:cs="Times New Roman"/>
                <w:color w:val="000000" w:themeColor="text1"/>
                <w:kern w:val="0"/>
                <w:sz w:val="20"/>
                <w:szCs w:val="20"/>
                <w14:ligatures w14:val="none"/>
              </w:rPr>
            </w:pPr>
            <w:r w:rsidRPr="00120282">
              <w:rPr>
                <w:rFonts w:ascii="Times New Roman" w:eastAsia="Times New Roman" w:hAnsi="Times New Roman" w:cs="Times New Roman"/>
                <w:color w:val="000000" w:themeColor="text1"/>
                <w:kern w:val="0"/>
                <w:sz w:val="20"/>
                <w:szCs w:val="20"/>
                <w14:ligatures w14:val="none"/>
              </w:rPr>
              <w:t> </w:t>
            </w:r>
          </w:p>
        </w:tc>
      </w:tr>
    </w:tbl>
    <w:p w14:paraId="40190385" w14:textId="056F5071" w:rsidR="00EC6B78" w:rsidRPr="00120282" w:rsidRDefault="00861649" w:rsidP="00540066">
      <w:pPr>
        <w:tabs>
          <w:tab w:val="num" w:pos="720"/>
        </w:tabs>
        <w:spacing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(Source: ILO. (2017). Olaleye, D. (2019). McNay, L. (2014). Saskia, S. (2001))</w:t>
      </w:r>
    </w:p>
    <w:p w14:paraId="62E3A01E" w14:textId="633F1F2E" w:rsidR="00EA0677" w:rsidRPr="00120282" w:rsidRDefault="00861649" w:rsidP="00540066">
      <w:pPr>
        <w:spacing w:line="360" w:lineRule="auto"/>
        <w:jc w:val="both"/>
        <w:rPr>
          <w:rFonts w:ascii="Times New Roman" w:hAnsi="Times New Roman" w:cs="Times New Roman"/>
          <w:i/>
          <w:iCs/>
          <w:color w:val="000000" w:themeColor="text1"/>
          <w:sz w:val="20"/>
          <w:szCs w:val="20"/>
        </w:rPr>
      </w:pPr>
      <w:commentRangeStart w:id="11"/>
      <w:r w:rsidRPr="00120282">
        <w:rPr>
          <w:rFonts w:ascii="Times New Roman" w:hAnsi="Times New Roman" w:cs="Times New Roman"/>
          <w:i/>
          <w:iCs/>
          <w:color w:val="000000" w:themeColor="text1"/>
          <w:sz w:val="20"/>
          <w:szCs w:val="20"/>
        </w:rPr>
        <w:lastRenderedPageBreak/>
        <w:t>Review of Empirical Studies</w:t>
      </w:r>
    </w:p>
    <w:p w14:paraId="3AC479FC" w14:textId="77777777" w:rsidR="007C57D5"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High youth unemployment rates are a significant concern. In Nigeria, for instance, recent studies indicate</w:t>
      </w:r>
      <w:r w:rsidRPr="00120282">
        <w:rPr>
          <w:rFonts w:ascii="Times New Roman" w:hAnsi="Times New Roman" w:cs="Times New Roman"/>
          <w:color w:val="000000" w:themeColor="text1"/>
          <w:sz w:val="20"/>
          <w:szCs w:val="20"/>
        </w:rPr>
        <w:t xml:space="preserve"> that youth unemployment rates have surpassed 33%, driven by rapid population growth, an inadequate educational system, and a mismatch between job skills and market needs (NBS, 2013; NBS, 2018). These issues are compounded by limited access to finance and </w:t>
      </w:r>
      <w:r w:rsidRPr="00120282">
        <w:rPr>
          <w:rFonts w:ascii="Times New Roman" w:hAnsi="Times New Roman" w:cs="Times New Roman"/>
          <w:color w:val="000000" w:themeColor="text1"/>
          <w:sz w:val="20"/>
          <w:szCs w:val="20"/>
        </w:rPr>
        <w:t>a challenging business environment. The resulting high unemployment rate severely affects social integration, leading to feelings of frustration, hopelessness, and alienation among young people. This disenfranchisement can manifest in increased social vice</w:t>
      </w:r>
      <w:r w:rsidRPr="00120282">
        <w:rPr>
          <w:rFonts w:ascii="Times New Roman" w:hAnsi="Times New Roman" w:cs="Times New Roman"/>
          <w:color w:val="000000" w:themeColor="text1"/>
          <w:sz w:val="20"/>
          <w:szCs w:val="20"/>
        </w:rPr>
        <w:t>s, reduced civic engagement, and weakened social cohesion, illustrating the need for effective interventions to address these issues.</w:t>
      </w:r>
    </w:p>
    <w:p w14:paraId="1E88922A" w14:textId="057A35F9" w:rsidR="007C57D5" w:rsidRPr="00120282" w:rsidRDefault="00861649" w:rsidP="00540066">
      <w:pPr>
        <w:spacing w:line="360" w:lineRule="auto"/>
        <w:jc w:val="both"/>
        <w:rPr>
          <w:rFonts w:ascii="Times New Roman" w:hAnsi="Times New Roman" w:cs="Times New Roman"/>
          <w:color w:val="000000" w:themeColor="text1"/>
          <w:sz w:val="20"/>
          <w:szCs w:val="20"/>
        </w:rPr>
      </w:pPr>
      <w:commentRangeStart w:id="12"/>
      <w:r w:rsidRPr="00120282">
        <w:rPr>
          <w:rFonts w:ascii="Times New Roman" w:hAnsi="Times New Roman" w:cs="Times New Roman"/>
          <w:color w:val="000000" w:themeColor="text1"/>
          <w:sz w:val="20"/>
          <w:szCs w:val="20"/>
        </w:rPr>
        <w:t>The demographic impact is profound. Awogbenle and Iwuamadi (2010) reported that individuals aged 15 to 35 constitute about</w:t>
      </w:r>
      <w:r w:rsidRPr="00120282">
        <w:rPr>
          <w:rFonts w:ascii="Times New Roman" w:hAnsi="Times New Roman" w:cs="Times New Roman"/>
          <w:color w:val="000000" w:themeColor="text1"/>
          <w:sz w:val="20"/>
          <w:szCs w:val="20"/>
        </w:rPr>
        <w:t xml:space="preserve"> 60% of Nigeria’s population, with significant numbers facing unemployment and underemployment. According to the National Bureau of Statistics (NBS, 2013), this demographic includes approximately 34 million unemployed and 1.6 million underemployed individu</w:t>
      </w:r>
      <w:r w:rsidRPr="00120282">
        <w:rPr>
          <w:rFonts w:ascii="Times New Roman" w:hAnsi="Times New Roman" w:cs="Times New Roman"/>
          <w:color w:val="000000" w:themeColor="text1"/>
          <w:sz w:val="20"/>
          <w:szCs w:val="20"/>
        </w:rPr>
        <w:t>als. The NBS (2016) further highlighted an alarming unemployment rate of 44.52% for this age group in the third quarter of 2016, indicating a worsening situation over recent year. This high level of unemployment underscores the critical need for targeted p</w:t>
      </w:r>
      <w:r w:rsidRPr="00120282">
        <w:rPr>
          <w:rFonts w:ascii="Times New Roman" w:hAnsi="Times New Roman" w:cs="Times New Roman"/>
          <w:color w:val="000000" w:themeColor="text1"/>
          <w:sz w:val="20"/>
          <w:szCs w:val="20"/>
        </w:rPr>
        <w:t>olicies to improve employment opportunities and economic prospects for young people.</w:t>
      </w:r>
      <w:commentRangeEnd w:id="12"/>
      <w:r w:rsidR="00F73A97">
        <w:rPr>
          <w:rStyle w:val="CommentReference"/>
        </w:rPr>
        <w:commentReference w:id="12"/>
      </w:r>
    </w:p>
    <w:p w14:paraId="785C1206" w14:textId="77777777" w:rsidR="007C57D5"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Unemployment’s links to social conflict and insecurity are also notable. Muzan (2014) argued that unemployment-induced idleness can lead to antisocial behavior and aggr</w:t>
      </w:r>
      <w:r w:rsidRPr="00120282">
        <w:rPr>
          <w:rFonts w:ascii="Times New Roman" w:hAnsi="Times New Roman" w:cs="Times New Roman"/>
          <w:color w:val="000000" w:themeColor="text1"/>
          <w:sz w:val="20"/>
          <w:szCs w:val="20"/>
        </w:rPr>
        <w:t>ession, even among educated individuals. Kakwagh and Ikwuba (2010) found that unemployed youths often become involved in conflicts due to their social exclusion and marginalization. Similarly, Emeka and Olaowei (2015) observed that unemployment fosters mis</w:t>
      </w:r>
      <w:r w:rsidRPr="00120282">
        <w:rPr>
          <w:rFonts w:ascii="Times New Roman" w:hAnsi="Times New Roman" w:cs="Times New Roman"/>
          <w:color w:val="000000" w:themeColor="text1"/>
          <w:sz w:val="20"/>
          <w:szCs w:val="20"/>
        </w:rPr>
        <w:t>ery and hopelessness, which can drive individuals toward criminal activities and community conflicts. Agba, Akwara, and Idu (2013) noted that many individuals apprehended for criminal activities were unemployed or underemployed, with some holding education</w:t>
      </w:r>
      <w:r w:rsidRPr="00120282">
        <w:rPr>
          <w:rFonts w:ascii="Times New Roman" w:hAnsi="Times New Roman" w:cs="Times New Roman"/>
          <w:color w:val="000000" w:themeColor="text1"/>
          <w:sz w:val="20"/>
          <w:szCs w:val="20"/>
        </w:rPr>
        <w:t>al qualifications. This connection between unemployment and crime highlights the urgent need for productive employment opportunities and social security measures to prevent crime and conflict.</w:t>
      </w:r>
    </w:p>
    <w:p w14:paraId="7F2C55EE" w14:textId="77777777" w:rsidR="007C57D5"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The relationship between economic growth and conflict was explo</w:t>
      </w:r>
      <w:r w:rsidRPr="00120282">
        <w:rPr>
          <w:rFonts w:ascii="Times New Roman" w:hAnsi="Times New Roman" w:cs="Times New Roman"/>
          <w:color w:val="000000" w:themeColor="text1"/>
          <w:sz w:val="20"/>
          <w:szCs w:val="20"/>
        </w:rPr>
        <w:t>red by Iyoboyi and Pedro (2014), who conducted a meta-analysis using data from the Integrated Network for Societal Conflict Research (INSCR). Their study found that unemployment significantly predicts conflict, suggesting that unemployment rates can be use</w:t>
      </w:r>
      <w:r w:rsidRPr="00120282">
        <w:rPr>
          <w:rFonts w:ascii="Times New Roman" w:hAnsi="Times New Roman" w:cs="Times New Roman"/>
          <w:color w:val="000000" w:themeColor="text1"/>
          <w:sz w:val="20"/>
          <w:szCs w:val="20"/>
        </w:rPr>
        <w:t>d to anticipate levels of social unrest. This finding emphasizes the importance of addressing unemployment as a means to mitigate social conflict and promote stability.</w:t>
      </w:r>
      <w:commentRangeEnd w:id="11"/>
      <w:r w:rsidR="00F73A97">
        <w:rPr>
          <w:rStyle w:val="CommentReference"/>
        </w:rPr>
        <w:commentReference w:id="11"/>
      </w:r>
    </w:p>
    <w:p w14:paraId="6F2EC516" w14:textId="77777777" w:rsidR="00185929" w:rsidRPr="00120282" w:rsidRDefault="00861649" w:rsidP="00540066">
      <w:pPr>
        <w:spacing w:line="360" w:lineRule="auto"/>
        <w:rPr>
          <w:rFonts w:ascii="Times New Roman" w:hAnsi="Times New Roman" w:cs="Times New Roman"/>
          <w:i/>
          <w:color w:val="000000" w:themeColor="text1"/>
          <w:sz w:val="20"/>
          <w:szCs w:val="20"/>
        </w:rPr>
      </w:pPr>
      <w:r w:rsidRPr="00120282">
        <w:rPr>
          <w:rFonts w:ascii="Times New Roman" w:hAnsi="Times New Roman" w:cs="Times New Roman"/>
          <w:i/>
          <w:color w:val="000000" w:themeColor="text1"/>
          <w:sz w:val="20"/>
          <w:szCs w:val="20"/>
        </w:rPr>
        <w:t>Mathematical Representation of Empirical Findings</w:t>
      </w:r>
    </w:p>
    <w:p w14:paraId="704BC3CB" w14:textId="77777777" w:rsidR="00185929" w:rsidRPr="00120282" w:rsidRDefault="00861649" w:rsidP="00540066">
      <w:pPr>
        <w:spacing w:line="360" w:lineRule="auto"/>
        <w:rPr>
          <w:rFonts w:ascii="Times New Roman" w:hAnsi="Times New Roman" w:cs="Times New Roman"/>
          <w:i/>
          <w:color w:val="000000" w:themeColor="text1"/>
          <w:sz w:val="20"/>
          <w:szCs w:val="20"/>
          <w:u w:val="single"/>
        </w:rPr>
      </w:pPr>
      <w:r w:rsidRPr="00120282">
        <w:rPr>
          <w:rFonts w:ascii="Times New Roman" w:hAnsi="Times New Roman" w:cs="Times New Roman"/>
          <w:i/>
          <w:color w:val="000000" w:themeColor="text1"/>
          <w:sz w:val="20"/>
          <w:szCs w:val="20"/>
          <w:u w:val="single"/>
        </w:rPr>
        <w:t>1. Prevalence and Causes</w:t>
      </w:r>
    </w:p>
    <w:p w14:paraId="25A324AE" w14:textId="5C0E52F7" w:rsidR="00185929" w:rsidRPr="00120282" w:rsidRDefault="00861649" w:rsidP="00540066">
      <w:pPr>
        <w:pStyle w:val="ListParagraph"/>
        <w:numPr>
          <w:ilvl w:val="0"/>
          <w:numId w:val="9"/>
        </w:numPr>
        <w:tabs>
          <w:tab w:val="num" w:pos="720"/>
        </w:tabs>
        <w:spacing w:line="360" w:lineRule="auto"/>
        <w:rPr>
          <w:rFonts w:ascii="Times New Roman" w:hAnsi="Times New Roman" w:cs="Times New Roman"/>
          <w:iCs/>
          <w:color w:val="000000" w:themeColor="text1"/>
          <w:sz w:val="20"/>
          <w:szCs w:val="20"/>
        </w:rPr>
      </w:pPr>
      <w:r w:rsidRPr="00120282">
        <w:rPr>
          <w:rFonts w:ascii="Times New Roman" w:hAnsi="Times New Roman" w:cs="Times New Roman"/>
          <w:iCs/>
          <w:color w:val="000000" w:themeColor="text1"/>
          <w:sz w:val="20"/>
          <w:szCs w:val="20"/>
        </w:rPr>
        <w:t>Unemployment Rate (UR):</w:t>
      </w:r>
      <m:oMath>
        <m:r>
          <m:rPr>
            <m:sty m:val="p"/>
          </m:rPr>
          <w:rPr>
            <w:rFonts w:ascii="Cambria Math" w:hAnsi="Cambria Math" w:cs="Times New Roman"/>
            <w:color w:val="000000" w:themeColor="text1"/>
            <w:sz w:val="20"/>
            <w:szCs w:val="20"/>
          </w:rPr>
          <m:t xml:space="preserve"> UR&gt;33%</m:t>
        </m:r>
      </m:oMath>
    </w:p>
    <w:p w14:paraId="7EC2EA45" w14:textId="77777777" w:rsidR="00185929" w:rsidRPr="00120282" w:rsidRDefault="00861649" w:rsidP="00540066">
      <w:pPr>
        <w:pStyle w:val="ListParagraph"/>
        <w:numPr>
          <w:ilvl w:val="1"/>
          <w:numId w:val="9"/>
        </w:numPr>
        <w:spacing w:line="360" w:lineRule="auto"/>
        <w:rPr>
          <w:rFonts w:ascii="Times New Roman" w:eastAsiaTheme="minorEastAsia" w:hAnsi="Times New Roman" w:cs="Times New Roman"/>
          <w:iCs/>
          <w:color w:val="000000" w:themeColor="text1"/>
          <w:sz w:val="20"/>
          <w:szCs w:val="20"/>
        </w:rPr>
      </w:pPr>
      <w:r w:rsidRPr="00120282">
        <w:rPr>
          <w:rFonts w:ascii="Times New Roman" w:eastAsiaTheme="minorEastAsia" w:hAnsi="Times New Roman" w:cs="Times New Roman"/>
          <w:iCs/>
          <w:color w:val="000000" w:themeColor="text1"/>
          <w:sz w:val="20"/>
          <w:szCs w:val="20"/>
        </w:rPr>
        <w:t>Supporting Reference: NBS (2013; NBS, 2018)</w:t>
      </w:r>
    </w:p>
    <w:p w14:paraId="16A248B6" w14:textId="29733C6E" w:rsidR="00185929" w:rsidRPr="00120282" w:rsidRDefault="00861649" w:rsidP="00540066">
      <w:pPr>
        <w:pStyle w:val="ListParagraph"/>
        <w:numPr>
          <w:ilvl w:val="0"/>
          <w:numId w:val="9"/>
        </w:numPr>
        <w:spacing w:line="360" w:lineRule="auto"/>
        <w:rPr>
          <w:rFonts w:ascii="Times New Roman" w:eastAsiaTheme="minorEastAsia" w:hAnsi="Times New Roman" w:cs="Times New Roman"/>
          <w:iCs/>
          <w:color w:val="000000" w:themeColor="text1"/>
          <w:sz w:val="20"/>
          <w:szCs w:val="20"/>
        </w:rPr>
      </w:pPr>
      <w:r w:rsidRPr="00120282">
        <w:rPr>
          <w:rFonts w:ascii="Times New Roman" w:eastAsiaTheme="minorEastAsia" w:hAnsi="Times New Roman" w:cs="Times New Roman"/>
          <w:iCs/>
          <w:color w:val="000000" w:themeColor="text1"/>
          <w:sz w:val="20"/>
          <w:szCs w:val="20"/>
        </w:rPr>
        <w:t xml:space="preserve">Contributing Factors (CF): </w:t>
      </w:r>
      <m:oMath>
        <m:r>
          <m:rPr>
            <m:sty m:val="p"/>
          </m:rPr>
          <w:rPr>
            <w:rFonts w:ascii="Cambria Math" w:hAnsi="Cambria Math" w:cs="Times New Roman"/>
            <w:color w:val="000000" w:themeColor="text1"/>
            <w:sz w:val="20"/>
            <w:szCs w:val="20"/>
          </w:rPr>
          <m:t>CF={(RPG),(IES),(MJD),(LAF),(UBE)}</m:t>
        </m:r>
      </m:oMath>
      <w:r w:rsidRPr="00120282">
        <w:rPr>
          <w:rFonts w:ascii="Times New Roman" w:hAnsi="Times New Roman" w:cs="Times New Roman"/>
          <w:iCs/>
          <w:color w:val="000000" w:themeColor="text1"/>
          <w:sz w:val="20"/>
          <w:szCs w:val="20"/>
        </w:rPr>
        <w:t xml:space="preserve"> </w:t>
      </w:r>
    </w:p>
    <w:p w14:paraId="6ACC3A78" w14:textId="7D0C682E" w:rsidR="00185929" w:rsidRPr="00120282" w:rsidRDefault="00861649" w:rsidP="00540066">
      <w:pPr>
        <w:pStyle w:val="ListParagraph"/>
        <w:numPr>
          <w:ilvl w:val="0"/>
          <w:numId w:val="9"/>
        </w:numPr>
        <w:spacing w:line="360" w:lineRule="auto"/>
        <w:rPr>
          <w:rFonts w:ascii="Times New Roman" w:hAnsi="Times New Roman" w:cs="Times New Roman"/>
          <w:iCs/>
          <w:color w:val="000000" w:themeColor="text1"/>
          <w:sz w:val="20"/>
          <w:szCs w:val="20"/>
        </w:rPr>
      </w:pPr>
      <m:oMath>
        <m:r>
          <m:rPr>
            <m:sty m:val="p"/>
          </m:rPr>
          <w:rPr>
            <w:rFonts w:ascii="Cambria Math" w:hAnsi="Cambria Math" w:cs="Times New Roman"/>
            <w:color w:val="000000" w:themeColor="text1"/>
            <w:sz w:val="20"/>
            <w:szCs w:val="20"/>
          </w:rPr>
          <m:t>Impacts (I):I={(FH),(ISV),(RCE)}</m:t>
        </m:r>
      </m:oMath>
    </w:p>
    <w:p w14:paraId="37EBEAF5" w14:textId="77777777" w:rsidR="00185929" w:rsidRPr="00120282" w:rsidRDefault="00861649" w:rsidP="00540066">
      <w:pPr>
        <w:pStyle w:val="ListParagraph"/>
        <w:numPr>
          <w:ilvl w:val="0"/>
          <w:numId w:val="10"/>
        </w:numPr>
        <w:spacing w:line="360" w:lineRule="auto"/>
        <w:rPr>
          <w:rFonts w:ascii="Times New Roman" w:hAnsi="Times New Roman" w:cs="Times New Roman"/>
          <w:iCs/>
          <w:color w:val="000000" w:themeColor="text1"/>
          <w:sz w:val="20"/>
          <w:szCs w:val="20"/>
        </w:rPr>
      </w:pPr>
      <w:r w:rsidRPr="00120282">
        <w:rPr>
          <w:rFonts w:ascii="Times New Roman" w:hAnsi="Times New Roman" w:cs="Times New Roman"/>
          <w:iCs/>
          <w:color w:val="000000" w:themeColor="text1"/>
          <w:sz w:val="20"/>
          <w:szCs w:val="20"/>
        </w:rPr>
        <w:lastRenderedPageBreak/>
        <w:t>Supporting Reference: NBS (2013; NBS, 2018)</w:t>
      </w:r>
    </w:p>
    <w:p w14:paraId="70A17911" w14:textId="77777777" w:rsidR="00185929" w:rsidRPr="00120282" w:rsidRDefault="00861649" w:rsidP="00540066">
      <w:pPr>
        <w:spacing w:line="360" w:lineRule="auto"/>
        <w:rPr>
          <w:rFonts w:ascii="Times New Roman" w:hAnsi="Times New Roman" w:cs="Times New Roman"/>
          <w:i/>
          <w:color w:val="000000" w:themeColor="text1"/>
          <w:sz w:val="20"/>
          <w:szCs w:val="20"/>
          <w:u w:val="single"/>
        </w:rPr>
      </w:pPr>
      <w:r w:rsidRPr="00120282">
        <w:rPr>
          <w:rFonts w:ascii="Times New Roman" w:hAnsi="Times New Roman" w:cs="Times New Roman"/>
          <w:i/>
          <w:color w:val="000000" w:themeColor="text1"/>
          <w:sz w:val="20"/>
          <w:szCs w:val="20"/>
          <w:u w:val="single"/>
        </w:rPr>
        <w:t>2. Unemployment and Social Conflict</w:t>
      </w:r>
    </w:p>
    <w:p w14:paraId="7DAE66A0" w14:textId="77777777" w:rsidR="00185929" w:rsidRPr="00120282" w:rsidRDefault="00861649" w:rsidP="00540066">
      <w:pPr>
        <w:numPr>
          <w:ilvl w:val="0"/>
          <w:numId w:val="11"/>
        </w:numPr>
        <w:spacing w:before="240" w:line="360" w:lineRule="auto"/>
        <w:rPr>
          <w:rFonts w:ascii="Times New Roman" w:hAnsi="Times New Roman" w:cs="Times New Roman"/>
          <w:iCs/>
          <w:color w:val="000000" w:themeColor="text1"/>
          <w:sz w:val="20"/>
          <w:szCs w:val="20"/>
        </w:rPr>
      </w:pPr>
      <w:r w:rsidRPr="00120282">
        <w:rPr>
          <w:rFonts w:ascii="Times New Roman" w:hAnsi="Times New Roman" w:cs="Times New Roman"/>
          <w:iCs/>
          <w:color w:val="000000" w:themeColor="text1"/>
          <w:sz w:val="20"/>
          <w:szCs w:val="20"/>
        </w:rPr>
        <w:t xml:space="preserve">Link </w:t>
      </w:r>
      <w:r w:rsidRPr="00120282">
        <w:rPr>
          <w:rFonts w:ascii="Times New Roman" w:hAnsi="Times New Roman" w:cs="Times New Roman"/>
          <w:iCs/>
          <w:color w:val="000000" w:themeColor="text1"/>
          <w:sz w:val="20"/>
          <w:szCs w:val="20"/>
        </w:rPr>
        <w:t>to Conflict (LC):LC=Idleness → Antisocial behavior and aggression (ABA)</w:t>
      </w:r>
    </w:p>
    <w:p w14:paraId="26A4063B" w14:textId="77777777" w:rsidR="00185929" w:rsidRPr="00120282" w:rsidRDefault="00861649" w:rsidP="00540066">
      <w:pPr>
        <w:pStyle w:val="ListParagraph"/>
        <w:numPr>
          <w:ilvl w:val="0"/>
          <w:numId w:val="10"/>
        </w:numPr>
        <w:spacing w:before="240" w:line="360" w:lineRule="auto"/>
        <w:rPr>
          <w:rFonts w:ascii="Times New Roman" w:hAnsi="Times New Roman" w:cs="Times New Roman"/>
          <w:iCs/>
          <w:color w:val="000000" w:themeColor="text1"/>
          <w:sz w:val="20"/>
          <w:szCs w:val="20"/>
        </w:rPr>
      </w:pPr>
      <w:r w:rsidRPr="00120282">
        <w:rPr>
          <w:rFonts w:ascii="Times New Roman" w:hAnsi="Times New Roman" w:cs="Times New Roman"/>
          <w:iCs/>
          <w:color w:val="000000" w:themeColor="text1"/>
          <w:sz w:val="20"/>
          <w:szCs w:val="20"/>
        </w:rPr>
        <w:t>Supporting Reference: Muzan (2014)</w:t>
      </w:r>
    </w:p>
    <w:p w14:paraId="7D8FD3E1" w14:textId="77777777" w:rsidR="00185929" w:rsidRPr="00120282" w:rsidRDefault="00861649" w:rsidP="00540066">
      <w:pPr>
        <w:numPr>
          <w:ilvl w:val="0"/>
          <w:numId w:val="11"/>
        </w:numPr>
        <w:spacing w:before="240" w:line="360" w:lineRule="auto"/>
        <w:rPr>
          <w:rFonts w:ascii="Times New Roman" w:hAnsi="Times New Roman" w:cs="Times New Roman"/>
          <w:iCs/>
          <w:color w:val="000000" w:themeColor="text1"/>
          <w:sz w:val="20"/>
          <w:szCs w:val="20"/>
        </w:rPr>
      </w:pPr>
      <w:r w:rsidRPr="00120282">
        <w:rPr>
          <w:rFonts w:ascii="Times New Roman" w:hAnsi="Times New Roman" w:cs="Times New Roman"/>
          <w:iCs/>
          <w:color w:val="000000" w:themeColor="text1"/>
          <w:sz w:val="20"/>
          <w:szCs w:val="20"/>
        </w:rPr>
        <w:t>Role in Conflict (RC):RC=Unemployed youths → Social exclusion (SE)</w:t>
      </w:r>
    </w:p>
    <w:p w14:paraId="11C065C3" w14:textId="77777777" w:rsidR="00185929" w:rsidRPr="00120282" w:rsidRDefault="00861649" w:rsidP="00540066">
      <w:pPr>
        <w:pStyle w:val="ListParagraph"/>
        <w:numPr>
          <w:ilvl w:val="0"/>
          <w:numId w:val="10"/>
        </w:numPr>
        <w:spacing w:before="240" w:line="360" w:lineRule="auto"/>
        <w:rPr>
          <w:rFonts w:ascii="Times New Roman" w:hAnsi="Times New Roman" w:cs="Times New Roman"/>
          <w:iCs/>
          <w:color w:val="000000" w:themeColor="text1"/>
          <w:sz w:val="20"/>
          <w:szCs w:val="20"/>
        </w:rPr>
      </w:pPr>
      <w:r w:rsidRPr="00120282">
        <w:rPr>
          <w:rFonts w:ascii="Times New Roman" w:hAnsi="Times New Roman" w:cs="Times New Roman"/>
          <w:iCs/>
          <w:color w:val="000000" w:themeColor="text1"/>
          <w:sz w:val="20"/>
          <w:szCs w:val="20"/>
        </w:rPr>
        <w:t>Supporting Reference: Kakwagh &amp; Ikwuba (2010)</w:t>
      </w:r>
    </w:p>
    <w:p w14:paraId="1D0CA99B" w14:textId="77777777" w:rsidR="00185929" w:rsidRPr="00120282" w:rsidRDefault="00861649" w:rsidP="00540066">
      <w:pPr>
        <w:pStyle w:val="ListParagraph"/>
        <w:numPr>
          <w:ilvl w:val="0"/>
          <w:numId w:val="11"/>
        </w:numPr>
        <w:spacing w:before="240" w:line="360" w:lineRule="auto"/>
        <w:rPr>
          <w:rFonts w:ascii="Times New Roman" w:hAnsi="Times New Roman" w:cs="Times New Roman"/>
          <w:iCs/>
          <w:color w:val="000000" w:themeColor="text1"/>
          <w:sz w:val="20"/>
          <w:szCs w:val="20"/>
        </w:rPr>
      </w:pPr>
      <w:r w:rsidRPr="00120282">
        <w:rPr>
          <w:rFonts w:ascii="Times New Roman" w:hAnsi="Times New Roman" w:cs="Times New Roman"/>
          <w:iCs/>
          <w:color w:val="000000" w:themeColor="text1"/>
          <w:sz w:val="20"/>
          <w:szCs w:val="20"/>
        </w:rPr>
        <w:t>Criminal Activities (CA): CA=Unemplo</w:t>
      </w:r>
      <w:r w:rsidRPr="00120282">
        <w:rPr>
          <w:rFonts w:ascii="Times New Roman" w:hAnsi="Times New Roman" w:cs="Times New Roman"/>
          <w:iCs/>
          <w:color w:val="000000" w:themeColor="text1"/>
          <w:sz w:val="20"/>
          <w:szCs w:val="20"/>
        </w:rPr>
        <w:t>yment → Crime and community conflicts (CCC)</w:t>
      </w:r>
    </w:p>
    <w:p w14:paraId="09D368E4" w14:textId="77777777" w:rsidR="00185929" w:rsidRPr="00120282" w:rsidRDefault="00861649" w:rsidP="00540066">
      <w:pPr>
        <w:pStyle w:val="ListParagraph"/>
        <w:numPr>
          <w:ilvl w:val="0"/>
          <w:numId w:val="10"/>
        </w:numPr>
        <w:spacing w:before="240" w:line="360" w:lineRule="auto"/>
        <w:rPr>
          <w:rFonts w:ascii="Times New Roman" w:hAnsi="Times New Roman" w:cs="Times New Roman"/>
          <w:iCs/>
          <w:color w:val="000000" w:themeColor="text1"/>
          <w:sz w:val="20"/>
          <w:szCs w:val="20"/>
        </w:rPr>
      </w:pPr>
      <w:r w:rsidRPr="00120282">
        <w:rPr>
          <w:rFonts w:ascii="Times New Roman" w:hAnsi="Times New Roman" w:cs="Times New Roman"/>
          <w:iCs/>
          <w:color w:val="000000" w:themeColor="text1"/>
          <w:sz w:val="20"/>
          <w:szCs w:val="20"/>
        </w:rPr>
        <w:t>Supporting References: Emeka &amp; Olaowei (2015); Agba, Akwara, &amp; Idu (2013)</w:t>
      </w:r>
    </w:p>
    <w:p w14:paraId="0E6BB48B" w14:textId="77777777" w:rsidR="00185929" w:rsidRPr="00120282" w:rsidRDefault="00861649" w:rsidP="00540066">
      <w:pPr>
        <w:spacing w:line="360" w:lineRule="auto"/>
        <w:rPr>
          <w:rFonts w:ascii="Times New Roman" w:hAnsi="Times New Roman" w:cs="Times New Roman"/>
          <w:i/>
          <w:color w:val="000000" w:themeColor="text1"/>
          <w:sz w:val="20"/>
          <w:szCs w:val="20"/>
          <w:u w:val="single"/>
        </w:rPr>
      </w:pPr>
      <w:r w:rsidRPr="00120282">
        <w:rPr>
          <w:rFonts w:ascii="Times New Roman" w:hAnsi="Times New Roman" w:cs="Times New Roman"/>
          <w:i/>
          <w:color w:val="000000" w:themeColor="text1"/>
          <w:sz w:val="20"/>
          <w:szCs w:val="20"/>
          <w:u w:val="single"/>
        </w:rPr>
        <w:t>3. Predicting Conflict</w:t>
      </w:r>
    </w:p>
    <w:p w14:paraId="54F9F76F" w14:textId="77777777" w:rsidR="00185929" w:rsidRPr="00120282" w:rsidRDefault="00861649" w:rsidP="00540066">
      <w:pPr>
        <w:numPr>
          <w:ilvl w:val="0"/>
          <w:numId w:val="7"/>
        </w:numPr>
        <w:spacing w:line="360" w:lineRule="auto"/>
        <w:rPr>
          <w:rFonts w:ascii="Times New Roman" w:hAnsi="Times New Roman" w:cs="Times New Roman"/>
          <w:iCs/>
          <w:color w:val="000000" w:themeColor="text1"/>
          <w:sz w:val="20"/>
          <w:szCs w:val="20"/>
        </w:rPr>
      </w:pPr>
      <w:r w:rsidRPr="00120282">
        <w:rPr>
          <w:rFonts w:ascii="Times New Roman" w:hAnsi="Times New Roman" w:cs="Times New Roman"/>
          <w:iCs/>
          <w:color w:val="000000" w:themeColor="text1"/>
          <w:sz w:val="20"/>
          <w:szCs w:val="20"/>
        </w:rPr>
        <w:t>Findings (F): F=Unemployment (UR)→Conflict (C)</w:t>
      </w:r>
    </w:p>
    <w:p w14:paraId="14964D58" w14:textId="77777777" w:rsidR="00185929" w:rsidRPr="00120282" w:rsidRDefault="00861649" w:rsidP="00540066">
      <w:pPr>
        <w:pStyle w:val="ListParagraph"/>
        <w:numPr>
          <w:ilvl w:val="0"/>
          <w:numId w:val="10"/>
        </w:numPr>
        <w:spacing w:line="360" w:lineRule="auto"/>
        <w:rPr>
          <w:rFonts w:ascii="Times New Roman" w:hAnsi="Times New Roman" w:cs="Times New Roman"/>
          <w:iCs/>
          <w:color w:val="000000" w:themeColor="text1"/>
          <w:sz w:val="20"/>
          <w:szCs w:val="20"/>
        </w:rPr>
      </w:pPr>
      <w:r w:rsidRPr="00120282">
        <w:rPr>
          <w:rFonts w:ascii="Times New Roman" w:hAnsi="Times New Roman" w:cs="Times New Roman"/>
          <w:iCs/>
          <w:color w:val="000000" w:themeColor="text1"/>
          <w:sz w:val="20"/>
          <w:szCs w:val="20"/>
        </w:rPr>
        <w:t>Supporting Reference: Iyoboyi &amp; Pedro (2014)</w:t>
      </w:r>
    </w:p>
    <w:p w14:paraId="2C20B938" w14:textId="76838277" w:rsidR="00185929" w:rsidRPr="00120282" w:rsidRDefault="00861649" w:rsidP="00540066">
      <w:pPr>
        <w:spacing w:line="360" w:lineRule="auto"/>
        <w:rPr>
          <w:rFonts w:ascii="Times New Roman" w:hAnsi="Times New Roman" w:cs="Times New Roman"/>
          <w:i/>
          <w:iCs/>
          <w:color w:val="000000" w:themeColor="text1"/>
          <w:sz w:val="20"/>
          <w:szCs w:val="20"/>
          <w:u w:val="single"/>
        </w:rPr>
      </w:pPr>
      <w:r w:rsidRPr="00120282">
        <w:rPr>
          <w:rFonts w:ascii="Times New Roman" w:hAnsi="Times New Roman" w:cs="Times New Roman"/>
          <w:i/>
          <w:iCs/>
          <w:color w:val="000000" w:themeColor="text1"/>
          <w:sz w:val="20"/>
          <w:szCs w:val="20"/>
          <w:u w:val="single"/>
        </w:rPr>
        <w:t>Where:</w:t>
      </w:r>
    </w:p>
    <w:p w14:paraId="7E6E5AD4" w14:textId="77777777" w:rsidR="00185929" w:rsidRPr="00120282" w:rsidRDefault="0086164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 xml:space="preserve">ABA: Antisocial </w:t>
      </w:r>
      <w:r w:rsidRPr="00120282">
        <w:rPr>
          <w:rFonts w:ascii="Times New Roman" w:hAnsi="Times New Roman" w:cs="Times New Roman"/>
          <w:i/>
          <w:iCs/>
          <w:color w:val="000000" w:themeColor="text1"/>
          <w:sz w:val="20"/>
          <w:szCs w:val="20"/>
        </w:rPr>
        <w:t>Behavior and Aggression</w:t>
      </w:r>
    </w:p>
    <w:p w14:paraId="6A9F6DC6" w14:textId="77777777" w:rsidR="00185929" w:rsidRPr="00120282" w:rsidRDefault="0086164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CA: Criminal Activities</w:t>
      </w:r>
    </w:p>
    <w:p w14:paraId="01434164" w14:textId="77777777" w:rsidR="00185929" w:rsidRPr="00120282" w:rsidRDefault="0086164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CCC: Crime and Community Conflicts</w:t>
      </w:r>
    </w:p>
    <w:p w14:paraId="0C30417E" w14:textId="77777777" w:rsidR="00185929" w:rsidRPr="00120282" w:rsidRDefault="0086164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CF: Contributing Factors</w:t>
      </w:r>
    </w:p>
    <w:p w14:paraId="324D400A" w14:textId="77777777" w:rsidR="00185929" w:rsidRPr="00120282" w:rsidRDefault="0086164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F: Findings</w:t>
      </w:r>
    </w:p>
    <w:p w14:paraId="589E86A0" w14:textId="77777777" w:rsidR="00185929" w:rsidRPr="00120282" w:rsidRDefault="0086164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FH: Frustration and Hopelessness</w:t>
      </w:r>
    </w:p>
    <w:p w14:paraId="549F9927" w14:textId="77777777" w:rsidR="00185929" w:rsidRPr="00120282" w:rsidRDefault="0086164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IES: Inadequate Educational Systems</w:t>
      </w:r>
    </w:p>
    <w:p w14:paraId="09C35A6B" w14:textId="77777777" w:rsidR="00185929" w:rsidRPr="00120282" w:rsidRDefault="0086164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ISV: Increased Social Vices</w:t>
      </w:r>
    </w:p>
    <w:p w14:paraId="267067E8" w14:textId="77777777" w:rsidR="00185929" w:rsidRPr="00120282" w:rsidRDefault="0086164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LC: Link to Conflict</w:t>
      </w:r>
    </w:p>
    <w:p w14:paraId="414EE920" w14:textId="77777777" w:rsidR="00185929" w:rsidRPr="00120282" w:rsidRDefault="0086164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LAF: Limited Acces</w:t>
      </w:r>
      <w:r w:rsidRPr="00120282">
        <w:rPr>
          <w:rFonts w:ascii="Times New Roman" w:hAnsi="Times New Roman" w:cs="Times New Roman"/>
          <w:i/>
          <w:iCs/>
          <w:color w:val="000000" w:themeColor="text1"/>
          <w:sz w:val="20"/>
          <w:szCs w:val="20"/>
        </w:rPr>
        <w:t>s to Finance</w:t>
      </w:r>
    </w:p>
    <w:p w14:paraId="0B525329" w14:textId="77777777" w:rsidR="00185929" w:rsidRPr="00120282" w:rsidRDefault="0086164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MJD: Mismatch between Job Skills and Market Demands</w:t>
      </w:r>
    </w:p>
    <w:p w14:paraId="704CF9E6" w14:textId="77777777" w:rsidR="00185929" w:rsidRPr="00120282" w:rsidRDefault="0086164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NBS: National Bureau of Statistics</w:t>
      </w:r>
    </w:p>
    <w:p w14:paraId="541BDAA0" w14:textId="77777777" w:rsidR="00185929" w:rsidRPr="00120282" w:rsidRDefault="0086164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RC: Role in Conflict</w:t>
      </w:r>
    </w:p>
    <w:p w14:paraId="4B9EFF85" w14:textId="77777777" w:rsidR="00185929" w:rsidRPr="00120282" w:rsidRDefault="0086164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RCE: Reduced Civic Engagement</w:t>
      </w:r>
    </w:p>
    <w:p w14:paraId="2DBD7187" w14:textId="77777777" w:rsidR="00185929" w:rsidRPr="00120282" w:rsidRDefault="0086164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RPG: Rapid Population Growth</w:t>
      </w:r>
    </w:p>
    <w:p w14:paraId="57B90436" w14:textId="77777777" w:rsidR="00185929" w:rsidRPr="00120282" w:rsidRDefault="0086164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SE: Social Exclusion</w:t>
      </w:r>
    </w:p>
    <w:p w14:paraId="6FE35FFC" w14:textId="77777777" w:rsidR="00185929" w:rsidRPr="00120282" w:rsidRDefault="00861649" w:rsidP="00540066">
      <w:pPr>
        <w:pStyle w:val="ListParagraph"/>
        <w:numPr>
          <w:ilvl w:val="0"/>
          <w:numId w:val="25"/>
        </w:numPr>
        <w:spacing w:after="0" w:line="360" w:lineRule="auto"/>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UR: Unemployment Rate</w:t>
      </w:r>
    </w:p>
    <w:p w14:paraId="01ADAA6F" w14:textId="77777777" w:rsidR="00A25F2B" w:rsidRPr="00120282" w:rsidRDefault="00A25F2B" w:rsidP="00540066">
      <w:pPr>
        <w:spacing w:after="0" w:line="360" w:lineRule="auto"/>
        <w:ind w:left="360"/>
        <w:rPr>
          <w:rFonts w:ascii="Times New Roman" w:hAnsi="Times New Roman" w:cs="Times New Roman"/>
          <w:i/>
          <w:iCs/>
          <w:color w:val="000000" w:themeColor="text1"/>
          <w:sz w:val="20"/>
          <w:szCs w:val="20"/>
        </w:rPr>
      </w:pPr>
    </w:p>
    <w:p w14:paraId="3DFC0FC1" w14:textId="7F673523" w:rsidR="00A25F2B" w:rsidRPr="00120282" w:rsidRDefault="00861649" w:rsidP="00540066">
      <w:pPr>
        <w:spacing w:line="360" w:lineRule="auto"/>
        <w:jc w:val="both"/>
        <w:rPr>
          <w:rFonts w:ascii="Times New Roman" w:hAnsi="Times New Roman" w:cs="Times New Roman"/>
          <w:color w:val="000000" w:themeColor="text1"/>
          <w:sz w:val="20"/>
          <w:szCs w:val="20"/>
        </w:rPr>
      </w:pPr>
      <w:commentRangeStart w:id="14"/>
      <w:r w:rsidRPr="00120282">
        <w:rPr>
          <w:rFonts w:ascii="Times New Roman" w:hAnsi="Times New Roman" w:cs="Times New Roman"/>
          <w:color w:val="000000" w:themeColor="text1"/>
          <w:sz w:val="20"/>
          <w:szCs w:val="20"/>
        </w:rPr>
        <w:lastRenderedPageBreak/>
        <w:t>Kabeer, Naila</w:t>
      </w:r>
      <w:r w:rsidR="004D458D" w:rsidRPr="00120282">
        <w:rPr>
          <w:rFonts w:ascii="Times New Roman" w:hAnsi="Times New Roman" w:cs="Times New Roman"/>
          <w:color w:val="000000" w:themeColor="text1"/>
          <w:sz w:val="20"/>
          <w:szCs w:val="20"/>
        </w:rPr>
        <w:t>’s</w:t>
      </w:r>
      <w:r w:rsidRPr="00120282">
        <w:rPr>
          <w:rFonts w:ascii="Times New Roman" w:hAnsi="Times New Roman" w:cs="Times New Roman"/>
          <w:color w:val="000000" w:themeColor="text1"/>
          <w:sz w:val="20"/>
          <w:szCs w:val="20"/>
        </w:rPr>
        <w:t xml:space="preserve"> (2018) gender </w:t>
      </w:r>
      <w:r w:rsidRPr="00120282">
        <w:rPr>
          <w:rFonts w:ascii="Times New Roman" w:hAnsi="Times New Roman" w:cs="Times New Roman"/>
          <w:color w:val="000000" w:themeColor="text1"/>
          <w:sz w:val="20"/>
          <w:szCs w:val="20"/>
        </w:rPr>
        <w:t>perspective highlights the critical need to enhance women's economic agency to address youth unemployment, particularly among young women who face substantial barriers to workforce entry. By employing a ‘reverse’ life-course analysis, this approach examine</w:t>
      </w:r>
      <w:r w:rsidRPr="00120282">
        <w:rPr>
          <w:rFonts w:ascii="Times New Roman" w:hAnsi="Times New Roman" w:cs="Times New Roman"/>
          <w:color w:val="000000" w:themeColor="text1"/>
          <w:sz w:val="20"/>
          <w:szCs w:val="20"/>
        </w:rPr>
        <w:t>s evidence from older women to younger age groups, emphasizing the importance of improving access to resources, education, and decision-making. Implementing gender-inclusive policies, such as female entrepreneurship support and vocational training, is vita</w:t>
      </w:r>
      <w:r w:rsidRPr="00120282">
        <w:rPr>
          <w:rFonts w:ascii="Times New Roman" w:hAnsi="Times New Roman" w:cs="Times New Roman"/>
          <w:color w:val="000000" w:themeColor="text1"/>
          <w:sz w:val="20"/>
          <w:szCs w:val="20"/>
        </w:rPr>
        <w:t>l for overcoming structural inequalities and empowering young women in the labor market. In countries like India, integrating gender perspectives into employment policies is crucial for reducing disparities and fostering broader economic development by unl</w:t>
      </w:r>
      <w:r w:rsidRPr="00120282">
        <w:rPr>
          <w:rFonts w:ascii="Times New Roman" w:hAnsi="Times New Roman" w:cs="Times New Roman"/>
          <w:color w:val="000000" w:themeColor="text1"/>
          <w:sz w:val="20"/>
          <w:szCs w:val="20"/>
        </w:rPr>
        <w:t>ocking the potential of young women.</w:t>
      </w:r>
    </w:p>
    <w:p w14:paraId="09F539C8" w14:textId="77777777" w:rsidR="00A25F2B"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Ul Haq’s (1995) human development perspective underscores that addressing youth unemployment requires a focus on expanding capabilities and choices through investment in education, health, and skills development. This a</w:t>
      </w:r>
      <w:r w:rsidRPr="00120282">
        <w:rPr>
          <w:rFonts w:ascii="Times New Roman" w:hAnsi="Times New Roman" w:cs="Times New Roman"/>
          <w:color w:val="000000" w:themeColor="text1"/>
          <w:sz w:val="20"/>
          <w:szCs w:val="20"/>
        </w:rPr>
        <w:t>pproach suggests that simply creating jobs is insufficient; youth must be equipped with the tools and knowledge to seize opportunities and align their aspirations with their capabilities. In India, a nation with a significant young population, this perspec</w:t>
      </w:r>
      <w:r w:rsidRPr="00120282">
        <w:rPr>
          <w:rFonts w:ascii="Times New Roman" w:hAnsi="Times New Roman" w:cs="Times New Roman"/>
          <w:color w:val="000000" w:themeColor="text1"/>
          <w:sz w:val="20"/>
          <w:szCs w:val="20"/>
        </w:rPr>
        <w:t>tive advocates for a holistic development strategy that not only prepares youth for the job market but also enables them to contribute actively to the economy. Such policies are essential for sustainable growth and addressing the root causes of youth unemp</w:t>
      </w:r>
      <w:r w:rsidRPr="00120282">
        <w:rPr>
          <w:rFonts w:ascii="Times New Roman" w:hAnsi="Times New Roman" w:cs="Times New Roman"/>
          <w:color w:val="000000" w:themeColor="text1"/>
          <w:sz w:val="20"/>
          <w:szCs w:val="20"/>
        </w:rPr>
        <w:t>loyment.</w:t>
      </w:r>
      <w:commentRangeEnd w:id="14"/>
      <w:r w:rsidR="00F73A97">
        <w:rPr>
          <w:rStyle w:val="CommentReference"/>
        </w:rPr>
        <w:commentReference w:id="14"/>
      </w:r>
    </w:p>
    <w:p w14:paraId="1FB658E4" w14:textId="4D272DFC" w:rsidR="00A25F2B" w:rsidRPr="00120282" w:rsidRDefault="00861649" w:rsidP="00540066">
      <w:pPr>
        <w:spacing w:line="360" w:lineRule="auto"/>
        <w:jc w:val="both"/>
        <w:rPr>
          <w:rFonts w:ascii="Times New Roman" w:hAnsi="Times New Roman" w:cs="Times New Roman"/>
          <w:i/>
          <w:iCs/>
          <w:color w:val="000000" w:themeColor="text1"/>
          <w:sz w:val="20"/>
          <w:szCs w:val="20"/>
          <w:u w:val="single"/>
        </w:rPr>
      </w:pPr>
      <w:r w:rsidRPr="00120282">
        <w:rPr>
          <w:rFonts w:ascii="Times New Roman" w:hAnsi="Times New Roman" w:cs="Times New Roman"/>
          <w:i/>
          <w:iCs/>
          <w:color w:val="000000" w:themeColor="text1"/>
          <w:sz w:val="20"/>
          <w:szCs w:val="20"/>
          <w:u w:val="single"/>
        </w:rPr>
        <w:t>Variables:</w:t>
      </w:r>
    </w:p>
    <w:p w14:paraId="317CF540" w14:textId="77777777" w:rsidR="00A25F2B" w:rsidRPr="00120282" w:rsidRDefault="00861649" w:rsidP="00540066">
      <w:pPr>
        <w:pStyle w:val="ListParagraph"/>
        <w:numPr>
          <w:ilvl w:val="0"/>
          <w:numId w:val="26"/>
        </w:num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E = Economic Empowerment</w:t>
      </w:r>
    </w:p>
    <w:p w14:paraId="21D96A99" w14:textId="77777777" w:rsidR="00A25F2B" w:rsidRPr="00120282" w:rsidRDefault="00861649" w:rsidP="00540066">
      <w:pPr>
        <w:pStyle w:val="ListParagraph"/>
        <w:numPr>
          <w:ilvl w:val="0"/>
          <w:numId w:val="26"/>
        </w:num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G = Gender Inclusion Factors (e.g., support for female entrepreneurship, vocational training)</w:t>
      </w:r>
    </w:p>
    <w:p w14:paraId="2CDB3AF6" w14:textId="77777777" w:rsidR="00A25F2B" w:rsidRPr="00120282" w:rsidRDefault="00861649" w:rsidP="00540066">
      <w:pPr>
        <w:pStyle w:val="ListParagraph"/>
        <w:numPr>
          <w:ilvl w:val="0"/>
          <w:numId w:val="26"/>
        </w:num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H = Human Development Factors (e.g., education, health, skills development)</w:t>
      </w:r>
    </w:p>
    <w:p w14:paraId="7171BEDD" w14:textId="77777777" w:rsidR="00A25F2B" w:rsidRPr="00120282" w:rsidRDefault="00861649" w:rsidP="00540066">
      <w:pPr>
        <w:pStyle w:val="ListParagraph"/>
        <w:numPr>
          <w:ilvl w:val="0"/>
          <w:numId w:val="26"/>
        </w:num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R = Resource Access (e.g., financial </w:t>
      </w:r>
      <w:r w:rsidRPr="00120282">
        <w:rPr>
          <w:rFonts w:ascii="Times New Roman" w:hAnsi="Times New Roman" w:cs="Times New Roman"/>
          <w:color w:val="000000" w:themeColor="text1"/>
          <w:sz w:val="20"/>
          <w:szCs w:val="20"/>
        </w:rPr>
        <w:t>resources, infrastructure)</w:t>
      </w:r>
    </w:p>
    <w:p w14:paraId="33B419C6" w14:textId="77777777" w:rsidR="00A25F2B" w:rsidRPr="00120282" w:rsidRDefault="00861649" w:rsidP="00540066">
      <w:pPr>
        <w:pStyle w:val="ListParagraph"/>
        <w:numPr>
          <w:ilvl w:val="0"/>
          <w:numId w:val="26"/>
        </w:num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D = Decision-Making Power (e.g., participation in economic decisions, leadership roles)</w:t>
      </w:r>
    </w:p>
    <w:p w14:paraId="1F4D9394" w14:textId="70855EA1" w:rsidR="00A25F2B"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i/>
          <w:iCs/>
          <w:color w:val="000000" w:themeColor="text1"/>
          <w:sz w:val="20"/>
          <w:szCs w:val="20"/>
          <w:u w:val="single"/>
        </w:rPr>
        <w:t>Formula</w:t>
      </w:r>
      <w:r w:rsidRPr="00120282">
        <w:rPr>
          <w:rFonts w:ascii="Times New Roman" w:hAnsi="Times New Roman" w:cs="Times New Roman"/>
          <w:color w:val="000000" w:themeColor="text1"/>
          <w:sz w:val="20"/>
          <w:szCs w:val="20"/>
        </w:rPr>
        <w:t>: Economic Empowerment can be modeled as a function of these variables, reflecting their combined impact. A possible formula might loo</w:t>
      </w:r>
      <w:r w:rsidRPr="00120282">
        <w:rPr>
          <w:rFonts w:ascii="Times New Roman" w:hAnsi="Times New Roman" w:cs="Times New Roman"/>
          <w:color w:val="000000" w:themeColor="text1"/>
          <w:sz w:val="20"/>
          <w:szCs w:val="20"/>
        </w:rPr>
        <w:t>k like this:</w:t>
      </w:r>
    </w:p>
    <w:p w14:paraId="7E2355A6" w14:textId="77777777" w:rsidR="00A25F2B" w:rsidRPr="00120282" w:rsidRDefault="00861649" w:rsidP="00540066">
      <w:pPr>
        <w:spacing w:line="360" w:lineRule="auto"/>
        <w:jc w:val="center"/>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E=αG+βH+γR+δDE</w:t>
      </w:r>
    </w:p>
    <w:p w14:paraId="2C99CD0C" w14:textId="77777777" w:rsidR="00A25F2B" w:rsidRPr="00120282" w:rsidRDefault="00861649" w:rsidP="00540066">
      <w:pPr>
        <w:spacing w:line="360" w:lineRule="auto"/>
        <w:jc w:val="both"/>
        <w:rPr>
          <w:rFonts w:ascii="Times New Roman" w:hAnsi="Times New Roman" w:cs="Times New Roman"/>
          <w:i/>
          <w:iCs/>
          <w:color w:val="000000" w:themeColor="text1"/>
          <w:sz w:val="20"/>
          <w:szCs w:val="20"/>
          <w:u w:val="single"/>
        </w:rPr>
      </w:pPr>
      <w:r w:rsidRPr="00120282">
        <w:rPr>
          <w:rFonts w:ascii="Times New Roman" w:hAnsi="Times New Roman" w:cs="Times New Roman"/>
          <w:i/>
          <w:iCs/>
          <w:color w:val="000000" w:themeColor="text1"/>
          <w:sz w:val="20"/>
          <w:szCs w:val="20"/>
          <w:u w:val="single"/>
        </w:rPr>
        <w:t>Where:</w:t>
      </w:r>
    </w:p>
    <w:p w14:paraId="235C160F" w14:textId="0EC945AA" w:rsidR="00A25F2B" w:rsidRPr="00120282" w:rsidRDefault="00861649" w:rsidP="00540066">
      <w:pPr>
        <w:pStyle w:val="ListParagraph"/>
        <w:numPr>
          <w:ilvl w:val="0"/>
          <w:numId w:val="24"/>
        </w:num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α, β, γ, and δ are weights that represent the relative importance of each factor.</w:t>
      </w:r>
    </w:p>
    <w:p w14:paraId="1EC708FB" w14:textId="77777777" w:rsidR="00A25F2B" w:rsidRPr="00120282" w:rsidRDefault="00861649" w:rsidP="00540066">
      <w:pPr>
        <w:pStyle w:val="ListParagraph"/>
        <w:numPr>
          <w:ilvl w:val="0"/>
          <w:numId w:val="24"/>
        </w:num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E represents the overall level of economic empowerment.</w:t>
      </w:r>
    </w:p>
    <w:p w14:paraId="54B03C41" w14:textId="1B2550FD" w:rsidR="00A25F2B"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Source: This approach is inspired by the work of Kabeer (2018) and Ul Haq (1995). </w:t>
      </w:r>
    </w:p>
    <w:p w14:paraId="080476DD" w14:textId="68C12F94" w:rsidR="00A25F2B" w:rsidRPr="00120282" w:rsidRDefault="00861649" w:rsidP="00540066">
      <w:pPr>
        <w:spacing w:after="0" w:line="360" w:lineRule="auto"/>
        <w:jc w:val="both"/>
        <w:rPr>
          <w:rFonts w:ascii="Times New Roman" w:hAnsi="Times New Roman" w:cs="Times New Roman"/>
          <w:i/>
          <w:iCs/>
          <w:color w:val="000000" w:themeColor="text1"/>
          <w:sz w:val="20"/>
          <w:szCs w:val="20"/>
          <w:u w:val="single"/>
        </w:rPr>
      </w:pPr>
      <w:r w:rsidRPr="00120282">
        <w:rPr>
          <w:rFonts w:ascii="Times New Roman" w:hAnsi="Times New Roman" w:cs="Times New Roman"/>
          <w:i/>
          <w:iCs/>
          <w:color w:val="000000" w:themeColor="text1"/>
          <w:sz w:val="20"/>
          <w:szCs w:val="20"/>
          <w:u w:val="single"/>
        </w:rPr>
        <w:t>Example</w:t>
      </w:r>
    </w:p>
    <w:p w14:paraId="2E50A952" w14:textId="77777777" w:rsidR="00A25F2B" w:rsidRPr="00120282" w:rsidRDefault="00861649" w:rsidP="00540066">
      <w:pPr>
        <w:spacing w:after="0" w:line="360" w:lineRule="auto"/>
        <w:jc w:val="both"/>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 xml:space="preserve">Suppose empirical research suggests that gender inclusion (α\alphaα) contributes 30% to economic empowerment, human development (β\betaβ) contributes 40%, resource access (γ\gammaγ) 20%, and decision-making power (δ\deltaδ) 10%. If the values for </w:t>
      </w:r>
      <w:r w:rsidRPr="00120282">
        <w:rPr>
          <w:rFonts w:ascii="Times New Roman" w:hAnsi="Times New Roman" w:cs="Times New Roman"/>
          <w:i/>
          <w:iCs/>
          <w:color w:val="000000" w:themeColor="text1"/>
          <w:sz w:val="20"/>
          <w:szCs w:val="20"/>
        </w:rPr>
        <w:t>G, H, R, and D are measured on a scale from 0 to 1, the formula becomes:</w:t>
      </w:r>
    </w:p>
    <w:p w14:paraId="6F262CF7" w14:textId="77777777" w:rsidR="00A25F2B" w:rsidRPr="00120282" w:rsidRDefault="00A25F2B" w:rsidP="00540066">
      <w:pPr>
        <w:spacing w:after="0" w:line="360" w:lineRule="auto"/>
        <w:jc w:val="both"/>
        <w:rPr>
          <w:rFonts w:ascii="Times New Roman" w:hAnsi="Times New Roman" w:cs="Times New Roman"/>
          <w:i/>
          <w:iCs/>
          <w:color w:val="000000" w:themeColor="text1"/>
          <w:sz w:val="20"/>
          <w:szCs w:val="20"/>
        </w:rPr>
      </w:pPr>
    </w:p>
    <w:p w14:paraId="677C68A2" w14:textId="77777777" w:rsidR="00A25F2B" w:rsidRPr="00635607" w:rsidRDefault="00861649" w:rsidP="00540066">
      <w:pPr>
        <w:spacing w:after="0" w:line="360" w:lineRule="auto"/>
        <w:jc w:val="both"/>
        <w:rPr>
          <w:rFonts w:ascii="Times New Roman" w:hAnsi="Times New Roman" w:cs="Times New Roman"/>
          <w:i/>
          <w:iCs/>
          <w:color w:val="000000" w:themeColor="text1"/>
          <w:sz w:val="20"/>
          <w:szCs w:val="20"/>
          <w:lang w:val="pt-BR"/>
        </w:rPr>
      </w:pPr>
      <w:r w:rsidRPr="00635607">
        <w:rPr>
          <w:rFonts w:ascii="Times New Roman" w:hAnsi="Times New Roman" w:cs="Times New Roman"/>
          <w:i/>
          <w:iCs/>
          <w:color w:val="000000" w:themeColor="text1"/>
          <w:sz w:val="20"/>
          <w:szCs w:val="20"/>
          <w:lang w:val="pt-BR"/>
        </w:rPr>
        <w:lastRenderedPageBreak/>
        <w:t>E=0.3G+0.4H+0.2R+0.1DE = 0.3G + 0.4H + 0.2R + 0.1DE=0.3G+0.4H+0.2R+0.1D</w:t>
      </w:r>
    </w:p>
    <w:p w14:paraId="2AC6F162" w14:textId="77777777" w:rsidR="00A25F2B" w:rsidRPr="00635607" w:rsidRDefault="00861649" w:rsidP="00540066">
      <w:pPr>
        <w:spacing w:after="0" w:line="360" w:lineRule="auto"/>
        <w:jc w:val="both"/>
        <w:rPr>
          <w:rFonts w:ascii="Times New Roman" w:hAnsi="Times New Roman" w:cs="Times New Roman"/>
          <w:i/>
          <w:iCs/>
          <w:color w:val="000000" w:themeColor="text1"/>
          <w:sz w:val="20"/>
          <w:szCs w:val="20"/>
          <w:lang w:val="pt-BR"/>
        </w:rPr>
      </w:pPr>
      <w:r w:rsidRPr="00635607">
        <w:rPr>
          <w:rFonts w:ascii="Times New Roman" w:hAnsi="Times New Roman" w:cs="Times New Roman"/>
          <w:i/>
          <w:iCs/>
          <w:color w:val="000000" w:themeColor="text1"/>
          <w:sz w:val="20"/>
          <w:szCs w:val="20"/>
          <w:lang w:val="pt-BR"/>
        </w:rPr>
        <w:t>If G=0.8G = 0.8G=0.8, H=0.7H = 0.7H=0.7, R=0.6R = 0.6R=0.6, and D=0.5D = 0.5D=0.5, then:</w:t>
      </w:r>
    </w:p>
    <w:p w14:paraId="2D2710F9" w14:textId="77777777" w:rsidR="00A25F2B" w:rsidRPr="00120282" w:rsidRDefault="00861649" w:rsidP="00540066">
      <w:pPr>
        <w:spacing w:after="0" w:line="360" w:lineRule="auto"/>
        <w:jc w:val="both"/>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E=0.3×0.8+0.4×0.7+0.2</w:t>
      </w:r>
      <w:r w:rsidRPr="00120282">
        <w:rPr>
          <w:rFonts w:ascii="Times New Roman" w:hAnsi="Times New Roman" w:cs="Times New Roman"/>
          <w:i/>
          <w:iCs/>
          <w:color w:val="000000" w:themeColor="text1"/>
          <w:sz w:val="20"/>
          <w:szCs w:val="20"/>
        </w:rPr>
        <w:t>×0.6+0.1×0.5=0.24+0.28+0.12+0.05=0.69E = 0.3 \times 0.8 + 0.4 \times 0.7 + 0.2 \times 0.6 + 0.1 \times 0.5 = 0.24 + 0.28 + 0.12 + 0.05 = 0.69E=0.3×0.8+0.4×0.7+0.2×0.6+0.1×0.5=0.24+0.28+0.12+0.05=0.69</w:t>
      </w:r>
    </w:p>
    <w:p w14:paraId="243AF4FC" w14:textId="77777777" w:rsidR="00A25F2B" w:rsidRPr="00120282" w:rsidRDefault="00A25F2B" w:rsidP="00540066">
      <w:pPr>
        <w:spacing w:after="0" w:line="360" w:lineRule="auto"/>
        <w:jc w:val="both"/>
        <w:rPr>
          <w:rFonts w:ascii="Times New Roman" w:hAnsi="Times New Roman" w:cs="Times New Roman"/>
          <w:i/>
          <w:iCs/>
          <w:color w:val="000000" w:themeColor="text1"/>
          <w:sz w:val="20"/>
          <w:szCs w:val="20"/>
        </w:rPr>
      </w:pPr>
    </w:p>
    <w:p w14:paraId="4EC2E82A" w14:textId="77777777" w:rsidR="00A25F2B" w:rsidRPr="00120282" w:rsidRDefault="00861649" w:rsidP="00540066">
      <w:pPr>
        <w:spacing w:after="0" w:line="360" w:lineRule="auto"/>
        <w:jc w:val="both"/>
        <w:rPr>
          <w:rFonts w:ascii="Times New Roman" w:hAnsi="Times New Roman" w:cs="Times New Roman"/>
          <w:i/>
          <w:iCs/>
          <w:color w:val="000000" w:themeColor="text1"/>
          <w:sz w:val="20"/>
          <w:szCs w:val="20"/>
        </w:rPr>
      </w:pPr>
      <w:r w:rsidRPr="00120282">
        <w:rPr>
          <w:rFonts w:ascii="Times New Roman" w:hAnsi="Times New Roman" w:cs="Times New Roman"/>
          <w:i/>
          <w:iCs/>
          <w:color w:val="000000" w:themeColor="text1"/>
          <w:sz w:val="20"/>
          <w:szCs w:val="20"/>
        </w:rPr>
        <w:t>So, the overall economic empowerment score would be 0.6</w:t>
      </w:r>
      <w:r w:rsidRPr="00120282">
        <w:rPr>
          <w:rFonts w:ascii="Times New Roman" w:hAnsi="Times New Roman" w:cs="Times New Roman"/>
          <w:i/>
          <w:iCs/>
          <w:color w:val="000000" w:themeColor="text1"/>
          <w:sz w:val="20"/>
          <w:szCs w:val="20"/>
        </w:rPr>
        <w:t>9 on a scale from 0 to 1.</w:t>
      </w:r>
    </w:p>
    <w:p w14:paraId="2CCC8AF8" w14:textId="77777777" w:rsidR="00A25F2B" w:rsidRPr="00120282" w:rsidRDefault="00A25F2B" w:rsidP="00540066">
      <w:pPr>
        <w:spacing w:after="0" w:line="360" w:lineRule="auto"/>
        <w:jc w:val="both"/>
        <w:rPr>
          <w:rFonts w:ascii="Times New Roman" w:hAnsi="Times New Roman" w:cs="Times New Roman"/>
          <w:color w:val="000000" w:themeColor="text1"/>
          <w:sz w:val="20"/>
          <w:szCs w:val="20"/>
        </w:rPr>
      </w:pPr>
    </w:p>
    <w:p w14:paraId="6A5F9556" w14:textId="0038A42F" w:rsidR="00EA0677" w:rsidRPr="00120282" w:rsidRDefault="00861649" w:rsidP="00540066">
      <w:pPr>
        <w:spacing w:line="360" w:lineRule="auto"/>
        <w:jc w:val="both"/>
        <w:rPr>
          <w:rFonts w:ascii="Times New Roman" w:hAnsi="Times New Roman" w:cs="Times New Roman"/>
          <w:b/>
          <w:bCs/>
          <w:color w:val="000000" w:themeColor="text1"/>
          <w:sz w:val="20"/>
          <w:szCs w:val="20"/>
        </w:rPr>
      </w:pPr>
      <w:commentRangeStart w:id="15"/>
      <w:r w:rsidRPr="00120282">
        <w:rPr>
          <w:rFonts w:ascii="Times New Roman" w:hAnsi="Times New Roman" w:cs="Times New Roman"/>
          <w:b/>
          <w:bCs/>
          <w:color w:val="000000" w:themeColor="text1"/>
          <w:sz w:val="20"/>
          <w:szCs w:val="20"/>
        </w:rPr>
        <w:t>Conclusion and Recommendations</w:t>
      </w:r>
      <w:commentRangeEnd w:id="15"/>
      <w:r w:rsidR="00F73A97">
        <w:rPr>
          <w:rStyle w:val="CommentReference"/>
        </w:rPr>
        <w:commentReference w:id="15"/>
      </w:r>
    </w:p>
    <w:p w14:paraId="5EF99E6D" w14:textId="77777777" w:rsidR="007C57D5"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This paper has tackled the critical issue of youth unemployment in India, underscoring its prevalence and the detrimental impact on social cohesion. It has illuminated several key factors </w:t>
      </w:r>
      <w:r w:rsidRPr="00120282">
        <w:rPr>
          <w:rFonts w:ascii="Times New Roman" w:hAnsi="Times New Roman" w:cs="Times New Roman"/>
          <w:color w:val="000000" w:themeColor="text1"/>
          <w:sz w:val="20"/>
          <w:szCs w:val="20"/>
        </w:rPr>
        <w:t>contributing to the high unemployment rates among Indian youth, including rapid population growth, inadequate educational systems, a mismatch between job skills and market demands, limited access to finance, and an unfavorable business environment. These i</w:t>
      </w:r>
      <w:r w:rsidRPr="00120282">
        <w:rPr>
          <w:rFonts w:ascii="Times New Roman" w:hAnsi="Times New Roman" w:cs="Times New Roman"/>
          <w:color w:val="000000" w:themeColor="text1"/>
          <w:sz w:val="20"/>
          <w:szCs w:val="20"/>
        </w:rPr>
        <w:t>nterconnected issues create a vicious cycle, leading to widespread unemployment, growing frustration, and escalating social disintegration.</w:t>
      </w:r>
    </w:p>
    <w:p w14:paraId="293F98F6" w14:textId="77777777" w:rsidR="007C57D5"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To address these challenges and foster social cohesion, several strategic recommendations are proposed. First, there</w:t>
      </w:r>
      <w:r w:rsidRPr="00120282">
        <w:rPr>
          <w:rFonts w:ascii="Times New Roman" w:hAnsi="Times New Roman" w:cs="Times New Roman"/>
          <w:color w:val="000000" w:themeColor="text1"/>
          <w:sz w:val="20"/>
          <w:szCs w:val="20"/>
        </w:rPr>
        <w:t xml:space="preserve"> is a need to develop gamified skills development and entrepreneurship training. Traditional educational systems often fail to align with the specific skills required in today’s job market. Therefore, creating interactive, gamified online platforms—such as</w:t>
      </w:r>
      <w:r w:rsidRPr="00120282">
        <w:rPr>
          <w:rFonts w:ascii="Times New Roman" w:hAnsi="Times New Roman" w:cs="Times New Roman"/>
          <w:color w:val="000000" w:themeColor="text1"/>
          <w:sz w:val="20"/>
          <w:szCs w:val="20"/>
        </w:rPr>
        <w:t xml:space="preserve"> mobile apps or web interfaces—that offer engaging training in high-demand areas like coding, data processing, digital marketing, and renewable energy is crucial. Integrating these platforms with entrepreneurship training, which includes business planning,</w:t>
      </w:r>
      <w:r w:rsidRPr="00120282">
        <w:rPr>
          <w:rFonts w:ascii="Times New Roman" w:hAnsi="Times New Roman" w:cs="Times New Roman"/>
          <w:color w:val="000000" w:themeColor="text1"/>
          <w:sz w:val="20"/>
          <w:szCs w:val="20"/>
        </w:rPr>
        <w:t xml:space="preserve"> financial literacy, and pitching skills, will make learning more relevant and applicable to current job market demands.</w:t>
      </w:r>
    </w:p>
    <w:p w14:paraId="07DBD549" w14:textId="77777777" w:rsidR="007C57D5"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Establishing a peer-to-peer mentorship and crowdfunding platform can significantly enhance support for young entrepreneurs. Limited acc</w:t>
      </w:r>
      <w:r w:rsidRPr="00120282">
        <w:rPr>
          <w:rFonts w:ascii="Times New Roman" w:hAnsi="Times New Roman" w:cs="Times New Roman"/>
          <w:color w:val="000000" w:themeColor="text1"/>
          <w:sz w:val="20"/>
          <w:szCs w:val="20"/>
        </w:rPr>
        <w:t>ess to mentorship and finance often impedes the entrepreneurial ambitions of youths. A secure online platform where experienced entrepreneurs can mentor aspiring youths, combined with a crowdfunding feature, can provide both guidance and financial support.</w:t>
      </w:r>
      <w:r w:rsidRPr="00120282">
        <w:rPr>
          <w:rFonts w:ascii="Times New Roman" w:hAnsi="Times New Roman" w:cs="Times New Roman"/>
          <w:color w:val="000000" w:themeColor="text1"/>
          <w:sz w:val="20"/>
          <w:szCs w:val="20"/>
        </w:rPr>
        <w:t xml:space="preserve"> This platform should be promoted through social media to boost visibility and attract mentors and investors, thereby strengthening community support for youth-led ventures and addressing gaps in mentorship and financial access.</w:t>
      </w:r>
    </w:p>
    <w:p w14:paraId="179202AD" w14:textId="77777777" w:rsidR="007C57D5"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Implementing youth-led comm</w:t>
      </w:r>
      <w:r w:rsidRPr="00120282">
        <w:rPr>
          <w:rFonts w:ascii="Times New Roman" w:hAnsi="Times New Roman" w:cs="Times New Roman"/>
          <w:color w:val="000000" w:themeColor="text1"/>
          <w:sz w:val="20"/>
          <w:szCs w:val="20"/>
        </w:rPr>
        <w:t>unity development projects with skills-based incentives is essential. There is often a disconnect between the skills of young people and community needs, compounded by a lack of relevant job opportunities. Partnering with local governments and NGOs to desi</w:t>
      </w:r>
      <w:r w:rsidRPr="00120282">
        <w:rPr>
          <w:rFonts w:ascii="Times New Roman" w:hAnsi="Times New Roman" w:cs="Times New Roman"/>
          <w:color w:val="000000" w:themeColor="text1"/>
          <w:sz w:val="20"/>
          <w:szCs w:val="20"/>
        </w:rPr>
        <w:t>gn projects that address local needs—such as sanitation, infrastructure, and education—can provide temporary employment while offering valuable on-the-job training. Incentives such as training certificates or micro-credentials can motivate participation, p</w:t>
      </w:r>
      <w:r w:rsidRPr="00120282">
        <w:rPr>
          <w:rFonts w:ascii="Times New Roman" w:hAnsi="Times New Roman" w:cs="Times New Roman"/>
          <w:color w:val="000000" w:themeColor="text1"/>
          <w:sz w:val="20"/>
          <w:szCs w:val="20"/>
        </w:rPr>
        <w:t>romote a sense of purpose, and enhance community ownership, which will contribute to social cohesion and civic engagement.</w:t>
      </w:r>
    </w:p>
    <w:p w14:paraId="6BB7288B" w14:textId="6B537373" w:rsidR="00EA0677" w:rsidRPr="00120282" w:rsidRDefault="00861649" w:rsidP="00540066">
      <w:pPr>
        <w:spacing w:line="36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lastRenderedPageBreak/>
        <w:t>Strengthening social cohesion through inclusive policies is vital. Building social cohesion requires policies that promote inclusivit</w:t>
      </w:r>
      <w:r w:rsidRPr="00120282">
        <w:rPr>
          <w:rFonts w:ascii="Times New Roman" w:hAnsi="Times New Roman" w:cs="Times New Roman"/>
          <w:color w:val="000000" w:themeColor="text1"/>
          <w:sz w:val="20"/>
          <w:szCs w:val="20"/>
        </w:rPr>
        <w:t>y and address inequality. Implementing policies to ensure equal access to education, healthcare, and social services for all youths is essential. Community development initiatives should engage young people in activities that build social capital and resil</w:t>
      </w:r>
      <w:r w:rsidRPr="00120282">
        <w:rPr>
          <w:rFonts w:ascii="Times New Roman" w:hAnsi="Times New Roman" w:cs="Times New Roman"/>
          <w:color w:val="000000" w:themeColor="text1"/>
          <w:sz w:val="20"/>
          <w:szCs w:val="20"/>
        </w:rPr>
        <w:t>ience. Creating an inclusive environment where youths feel valued and connected to their communities will help foster a sense of belonging and strengthen social bonds.</w:t>
      </w:r>
    </w:p>
    <w:p w14:paraId="3629A6FE" w14:textId="77777777" w:rsidR="00EC6B78" w:rsidRPr="00120282" w:rsidRDefault="00861649" w:rsidP="00540066">
      <w:pPr>
        <w:spacing w:after="0" w:line="360" w:lineRule="auto"/>
        <w:rPr>
          <w:rFonts w:ascii="Times New Roman" w:hAnsi="Times New Roman" w:cs="Times New Roman"/>
          <w:b/>
          <w:bCs/>
          <w:color w:val="000000" w:themeColor="text1"/>
          <w:sz w:val="20"/>
          <w:szCs w:val="20"/>
        </w:rPr>
      </w:pPr>
      <w:r w:rsidRPr="00120282">
        <w:rPr>
          <w:rFonts w:ascii="Times New Roman" w:hAnsi="Times New Roman" w:cs="Times New Roman"/>
          <w:b/>
          <w:bCs/>
          <w:color w:val="000000" w:themeColor="text1"/>
          <w:sz w:val="20"/>
          <w:szCs w:val="20"/>
        </w:rPr>
        <w:t>References</w:t>
      </w:r>
    </w:p>
    <w:p w14:paraId="76F8229B" w14:textId="77777777" w:rsidR="00EC6B78" w:rsidRPr="00120282" w:rsidRDefault="00EC6B78" w:rsidP="00540066">
      <w:pPr>
        <w:spacing w:after="0" w:line="360" w:lineRule="auto"/>
        <w:rPr>
          <w:rFonts w:ascii="Times New Roman" w:hAnsi="Times New Roman" w:cs="Times New Roman"/>
          <w:color w:val="000000" w:themeColor="text1"/>
          <w:sz w:val="20"/>
          <w:szCs w:val="20"/>
        </w:rPr>
      </w:pPr>
    </w:p>
    <w:p w14:paraId="28548753" w14:textId="77777777" w:rsidR="00EC6B78"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Awogbenle, A. C., &amp; Iwuamadi, K. C. (2010). Youth unemployment: Entrepreneur</w:t>
      </w:r>
      <w:r w:rsidRPr="00120282">
        <w:rPr>
          <w:rFonts w:ascii="Times New Roman" w:hAnsi="Times New Roman" w:cs="Times New Roman"/>
          <w:color w:val="000000" w:themeColor="text1"/>
          <w:sz w:val="20"/>
          <w:szCs w:val="20"/>
        </w:rPr>
        <w:t>ship development programmes as a panacea. *African Journal of Business Management, 4*(6), 831-835. https://doi.org/10.5897/AJBM.9000080</w:t>
      </w:r>
    </w:p>
    <w:p w14:paraId="4DD84E19"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7E38F1D7" w14:textId="77777777" w:rsidR="00EC6B78"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635607">
        <w:rPr>
          <w:rFonts w:ascii="Times New Roman" w:hAnsi="Times New Roman" w:cs="Times New Roman"/>
          <w:color w:val="000000" w:themeColor="text1"/>
          <w:sz w:val="20"/>
          <w:szCs w:val="20"/>
          <w:lang w:val="pt-BR"/>
        </w:rPr>
        <w:t xml:space="preserve">Agba, A. M., Akwara, A. S., &amp; Idu, A. O. (2013). </w:t>
      </w:r>
      <w:r w:rsidRPr="00120282">
        <w:rPr>
          <w:rFonts w:ascii="Times New Roman" w:hAnsi="Times New Roman" w:cs="Times New Roman"/>
          <w:color w:val="000000" w:themeColor="text1"/>
          <w:sz w:val="20"/>
          <w:szCs w:val="20"/>
        </w:rPr>
        <w:t>Youth unemployment and crime in Nigeria: A review of the literature. *</w:t>
      </w:r>
      <w:r w:rsidRPr="00120282">
        <w:rPr>
          <w:rFonts w:ascii="Times New Roman" w:hAnsi="Times New Roman" w:cs="Times New Roman"/>
          <w:color w:val="000000" w:themeColor="text1"/>
          <w:sz w:val="20"/>
          <w:szCs w:val="20"/>
        </w:rPr>
        <w:t>Global Journal of Human Social Science, 13*(5), 14-24. https://globaljournals.org/GJHSS_Volume13/3-Youth-Unemployment-and-Crime-in-Nigeria.pdf</w:t>
      </w:r>
    </w:p>
    <w:p w14:paraId="69A2C05C"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23BA81FC" w14:textId="77777777" w:rsidR="00EC6B78"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Blanchard, O., &amp; Summers, L. H. (1989). Hysteresis and the European unemployment problem. *NBER Macroeconomics A</w:t>
      </w:r>
      <w:r w:rsidRPr="00120282">
        <w:rPr>
          <w:rFonts w:ascii="Times New Roman" w:hAnsi="Times New Roman" w:cs="Times New Roman"/>
          <w:color w:val="000000" w:themeColor="text1"/>
          <w:sz w:val="20"/>
          <w:szCs w:val="20"/>
        </w:rPr>
        <w:t>nnual, 4*, 15-78. https://doi.org/10.1086/654061</w:t>
      </w:r>
    </w:p>
    <w:p w14:paraId="45195DFD"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79378AA6" w14:textId="77777777" w:rsidR="00EC6B78"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commentRangeStart w:id="16"/>
      <w:r w:rsidRPr="00120282">
        <w:rPr>
          <w:rFonts w:ascii="Times New Roman" w:hAnsi="Times New Roman" w:cs="Times New Roman"/>
          <w:color w:val="000000" w:themeColor="text1"/>
          <w:sz w:val="20"/>
          <w:szCs w:val="20"/>
        </w:rPr>
        <w:t>Bhagwati, J. (2004). *In defense of globalization*. Oxford University Press.</w:t>
      </w:r>
    </w:p>
    <w:p w14:paraId="62CEF70B"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38E83AD6" w14:textId="77777777" w:rsidR="00EC6B78"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Coleman, J. S. (2000). Social capital and human capital. In *Social capital: A multifaceted perspective* (pp. 13-39). Cambridge </w:t>
      </w:r>
      <w:r w:rsidRPr="00120282">
        <w:rPr>
          <w:rFonts w:ascii="Times New Roman" w:hAnsi="Times New Roman" w:cs="Times New Roman"/>
          <w:color w:val="000000" w:themeColor="text1"/>
          <w:sz w:val="20"/>
          <w:szCs w:val="20"/>
        </w:rPr>
        <w:t>University Press.</w:t>
      </w:r>
    </w:p>
    <w:p w14:paraId="4025F56A"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0B44BCE7" w14:textId="77777777" w:rsidR="00EC6B78"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635607">
        <w:rPr>
          <w:rFonts w:ascii="Times New Roman" w:hAnsi="Times New Roman" w:cs="Times New Roman"/>
          <w:color w:val="000000" w:themeColor="text1"/>
          <w:sz w:val="20"/>
          <w:szCs w:val="20"/>
          <w:lang w:val="pt-BR"/>
        </w:rPr>
        <w:t xml:space="preserve">Cuesta, J., López-Noval, A., &amp; Niño-Zarazúa, M. (2024). </w:t>
      </w:r>
      <w:r w:rsidRPr="00120282">
        <w:rPr>
          <w:rFonts w:ascii="Times New Roman" w:hAnsi="Times New Roman" w:cs="Times New Roman"/>
          <w:color w:val="000000" w:themeColor="text1"/>
          <w:sz w:val="20"/>
          <w:szCs w:val="20"/>
        </w:rPr>
        <w:t>Youth unemployment and social exclusion: Evidence from Latin America and the Caribbean. *World Development, 151*, 105560. https://doi.org/10.1016/j.worlddev.2021.105560</w:t>
      </w:r>
    </w:p>
    <w:p w14:paraId="670F91C7"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5B587168" w14:textId="77777777" w:rsidR="00EC6B78"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Dahrendorf,</w:t>
      </w:r>
      <w:r w:rsidRPr="00120282">
        <w:rPr>
          <w:rFonts w:ascii="Times New Roman" w:hAnsi="Times New Roman" w:cs="Times New Roman"/>
          <w:color w:val="000000" w:themeColor="text1"/>
          <w:sz w:val="20"/>
          <w:szCs w:val="20"/>
        </w:rPr>
        <w:t xml:space="preserve"> R. (1959). *Class and class conflict in industrial society*. Stanford University Press.</w:t>
      </w:r>
    </w:p>
    <w:p w14:paraId="6B03951F"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037CA726" w14:textId="77777777" w:rsidR="00EC6B78"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Durkheim, É. (1951). *Suicide: A study in sociology*. Free Press. (Original work published 1897)</w:t>
      </w:r>
      <w:commentRangeEnd w:id="16"/>
      <w:r w:rsidR="00F73A97">
        <w:rPr>
          <w:rStyle w:val="CommentReference"/>
        </w:rPr>
        <w:commentReference w:id="16"/>
      </w:r>
    </w:p>
    <w:p w14:paraId="60250B09"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082534E2" w14:textId="77777777" w:rsidR="00EC6B78"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Emeka, I., &amp; Olaowei, O. (2015). Unemployment and its effect on </w:t>
      </w:r>
      <w:r w:rsidRPr="00120282">
        <w:rPr>
          <w:rFonts w:ascii="Times New Roman" w:hAnsi="Times New Roman" w:cs="Times New Roman"/>
          <w:color w:val="000000" w:themeColor="text1"/>
          <w:sz w:val="20"/>
          <w:szCs w:val="20"/>
        </w:rPr>
        <w:t>criminal activities in Nigeria. *International Journal of Social Science and Humanities Research, 3*(3), 19-24. https://ijsshr.com/volume3/issue3/7</w:t>
      </w:r>
    </w:p>
    <w:p w14:paraId="166A8910"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1018DED1" w14:textId="77777777" w:rsidR="00EC6B78"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Fatih, C. (2016). Youth and employment: Challenges and solutions. *Economic Policy Review, 21*(4), 50-65. h</w:t>
      </w:r>
      <w:r w:rsidRPr="00120282">
        <w:rPr>
          <w:rFonts w:ascii="Times New Roman" w:hAnsi="Times New Roman" w:cs="Times New Roman"/>
          <w:color w:val="000000" w:themeColor="text1"/>
          <w:sz w:val="20"/>
          <w:szCs w:val="20"/>
        </w:rPr>
        <w:t>ttps://doi.org/10.1016/j.econpol.2016.09.002</w:t>
      </w:r>
    </w:p>
    <w:p w14:paraId="2528ADA7"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249A9C36" w14:textId="77777777" w:rsidR="00EC6B78"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commentRangeStart w:id="17"/>
      <w:r w:rsidRPr="00120282">
        <w:rPr>
          <w:rFonts w:ascii="Times New Roman" w:hAnsi="Times New Roman" w:cs="Times New Roman"/>
          <w:color w:val="000000" w:themeColor="text1"/>
          <w:sz w:val="20"/>
          <w:szCs w:val="20"/>
        </w:rPr>
        <w:t>Freire, P. (1970). *Pedagogy of the oppressed*. Herder and Herder.</w:t>
      </w:r>
    </w:p>
    <w:p w14:paraId="5A679477"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52B772B2" w14:textId="77777777" w:rsidR="00EC6B78"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Giddens, A. (1990). *The consequences of modernity*. Stanford University Press.</w:t>
      </w:r>
    </w:p>
    <w:p w14:paraId="62B7EBDB"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44E01E8E" w14:textId="77777777" w:rsidR="00EC6B78"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Goffman, E. (1959). *The presentation of self in everyday </w:t>
      </w:r>
      <w:r w:rsidRPr="00120282">
        <w:rPr>
          <w:rFonts w:ascii="Times New Roman" w:hAnsi="Times New Roman" w:cs="Times New Roman"/>
          <w:color w:val="000000" w:themeColor="text1"/>
          <w:sz w:val="20"/>
          <w:szCs w:val="20"/>
        </w:rPr>
        <w:t>life*. Anchor Books</w:t>
      </w:r>
      <w:commentRangeEnd w:id="17"/>
      <w:r w:rsidR="00F73A97">
        <w:rPr>
          <w:rStyle w:val="CommentReference"/>
        </w:rPr>
        <w:commentReference w:id="17"/>
      </w:r>
      <w:r w:rsidRPr="00120282">
        <w:rPr>
          <w:rFonts w:ascii="Times New Roman" w:hAnsi="Times New Roman" w:cs="Times New Roman"/>
          <w:color w:val="000000" w:themeColor="text1"/>
          <w:sz w:val="20"/>
          <w:szCs w:val="20"/>
        </w:rPr>
        <w:t>.</w:t>
      </w:r>
    </w:p>
    <w:p w14:paraId="6500F9F0"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7181498C" w14:textId="77777777" w:rsidR="00EC6B78"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Heckman, J. J. (2000). Policies to foster human capital. *Research in Economics, 54*(1), 3-56. https://doi.org/10.1006/reec.1999.0228</w:t>
      </w:r>
    </w:p>
    <w:p w14:paraId="07EF6624"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062E244F" w14:textId="77777777" w:rsidR="00EC6B78"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Horkheimer, M. (1982). *Critical theory: Selected essays*. Continuum.</w:t>
      </w:r>
    </w:p>
    <w:p w14:paraId="3333AB23"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60393FA5" w14:textId="77777777" w:rsidR="00EC6B78"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International Labour Orga</w:t>
      </w:r>
      <w:r w:rsidRPr="00120282">
        <w:rPr>
          <w:rFonts w:ascii="Times New Roman" w:hAnsi="Times New Roman" w:cs="Times New Roman"/>
          <w:color w:val="000000" w:themeColor="text1"/>
          <w:sz w:val="20"/>
          <w:szCs w:val="20"/>
        </w:rPr>
        <w:t>nization. (2017). *Global employment trends for youth 2017*. https://www.ilo.org/global/research/global-reports/youth/2017/lang--en/index.htm</w:t>
      </w:r>
    </w:p>
    <w:p w14:paraId="0F4B864B"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5F6BAD8E" w14:textId="77777777" w:rsidR="00EC6B78"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Iyoboyi, E., &amp; Pedro, A. (2014). Unemployment and its effect on social stability: A meta-analysis. *Journal of So</w:t>
      </w:r>
      <w:r w:rsidRPr="00120282">
        <w:rPr>
          <w:rFonts w:ascii="Times New Roman" w:hAnsi="Times New Roman" w:cs="Times New Roman"/>
          <w:color w:val="000000" w:themeColor="text1"/>
          <w:sz w:val="20"/>
          <w:szCs w:val="20"/>
        </w:rPr>
        <w:t>cio-Economics, 48*, 152-160. https://doi.org/10.1016/j.socec.2014.10.003</w:t>
      </w:r>
    </w:p>
    <w:p w14:paraId="40EE1746"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08FFA77C" w14:textId="77777777" w:rsidR="00EC6B78"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Kakwagh, T. A., &amp; Ikwuba, C. F. (2010). The role of unemployment in the rise of social conflicts in Nigeria. *African Journal of Social Sciences, 5*(2), 52-63. https://journals.co.za</w:t>
      </w:r>
      <w:r w:rsidRPr="00120282">
        <w:rPr>
          <w:rFonts w:ascii="Times New Roman" w:hAnsi="Times New Roman" w:cs="Times New Roman"/>
          <w:color w:val="000000" w:themeColor="text1"/>
          <w:sz w:val="20"/>
          <w:szCs w:val="20"/>
        </w:rPr>
        <w:t>/ajss</w:t>
      </w:r>
    </w:p>
    <w:p w14:paraId="52C8E55C"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0013E5CC" w14:textId="77777777" w:rsidR="00EC6B78"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Kabeer, N. (2005). Gender equality and women’s empowerment: A critical analysis of the third millennium development goal. *Gender &amp; Development, 13*(1), 13-24. https://doi.org/10.1080/13552070512331332273</w:t>
      </w:r>
    </w:p>
    <w:p w14:paraId="166381C1"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027576E6" w14:textId="77777777" w:rsidR="00EC6B78"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McNay, L. (2014). *Gender and agency: Recon</w:t>
      </w:r>
      <w:r w:rsidRPr="00120282">
        <w:rPr>
          <w:rFonts w:ascii="Times New Roman" w:hAnsi="Times New Roman" w:cs="Times New Roman"/>
          <w:color w:val="000000" w:themeColor="text1"/>
          <w:sz w:val="20"/>
          <w:szCs w:val="20"/>
        </w:rPr>
        <w:t>figuring the subject in feminist and social theory*. Polity Press.</w:t>
      </w:r>
    </w:p>
    <w:p w14:paraId="6F5F1602"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2DDC4B2D" w14:textId="77777777" w:rsidR="00EC6B78"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Muzan, T. (2014). Unemployment and antisocial behavior among Nigerian youths. *Journal of African Studies, 12*(1), 73-85. https://doi.org/10.1080/00020184.2014.11212234</w:t>
      </w:r>
    </w:p>
    <w:p w14:paraId="773CCCD8"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728B6FF4" w14:textId="77777777" w:rsidR="00EC6B78"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National Bureau of</w:t>
      </w:r>
      <w:r w:rsidRPr="00120282">
        <w:rPr>
          <w:rFonts w:ascii="Times New Roman" w:hAnsi="Times New Roman" w:cs="Times New Roman"/>
          <w:color w:val="000000" w:themeColor="text1"/>
          <w:sz w:val="20"/>
          <w:szCs w:val="20"/>
        </w:rPr>
        <w:t xml:space="preserve"> Statistics, Nigeria. (2013). *Labour force statistics: Unemployment and underemployment report*. https://www.nigerianstat.gov.ng/</w:t>
      </w:r>
    </w:p>
    <w:p w14:paraId="6A52DCA6"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07E7B3A2" w14:textId="77777777" w:rsidR="00EC6B78"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National Bureau of Statistics, Nigeria. (2016). *Unemployment statistics: A critical review*. https://www.nigerianstat.gov.n</w:t>
      </w:r>
      <w:r w:rsidRPr="00120282">
        <w:rPr>
          <w:rFonts w:ascii="Times New Roman" w:hAnsi="Times New Roman" w:cs="Times New Roman"/>
          <w:color w:val="000000" w:themeColor="text1"/>
          <w:sz w:val="20"/>
          <w:szCs w:val="20"/>
        </w:rPr>
        <w:t>g/</w:t>
      </w:r>
    </w:p>
    <w:p w14:paraId="5EE313D5"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487CC53E" w14:textId="77777777" w:rsidR="00EC6B78"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Olaleye, D. (2019). Unemployment and crime in Nigeria: A literature review. *Nigerian Journal of Criminology and Security Studies, 5*(2), 45-60. https://njcss.org/</w:t>
      </w:r>
    </w:p>
    <w:p w14:paraId="75A7C6D1"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commentRangeStart w:id="18"/>
    </w:p>
    <w:p w14:paraId="40834453" w14:textId="77777777" w:rsidR="00EC6B78"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Parsons, T. (1951). *The social system*. Free Press.</w:t>
      </w:r>
      <w:commentRangeEnd w:id="18"/>
      <w:r w:rsidR="00F73A97">
        <w:rPr>
          <w:rStyle w:val="CommentReference"/>
        </w:rPr>
        <w:commentReference w:id="18"/>
      </w:r>
    </w:p>
    <w:p w14:paraId="06E0FC7F"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00434D89" w14:textId="77777777" w:rsidR="00EC6B78"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Paul, S., &amp; Moser, C. (2009). </w:t>
      </w:r>
      <w:r w:rsidRPr="00120282">
        <w:rPr>
          <w:rFonts w:ascii="Times New Roman" w:hAnsi="Times New Roman" w:cs="Times New Roman"/>
          <w:color w:val="000000" w:themeColor="text1"/>
          <w:sz w:val="20"/>
          <w:szCs w:val="20"/>
        </w:rPr>
        <w:t>Labour market transitions and their impact on youth employment. *International Labour Organization*. https://www.ilo.org/global/statistics-and-databases/lang--en/index.htm</w:t>
      </w:r>
    </w:p>
    <w:p w14:paraId="3102397E"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3D645D82" w14:textId="77777777" w:rsidR="00EC6B78"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commentRangeStart w:id="19"/>
      <w:r w:rsidRPr="00120282">
        <w:rPr>
          <w:rFonts w:ascii="Times New Roman" w:hAnsi="Times New Roman" w:cs="Times New Roman"/>
          <w:color w:val="000000" w:themeColor="text1"/>
          <w:sz w:val="20"/>
          <w:szCs w:val="20"/>
        </w:rPr>
        <w:t>Putnam, R. D. (2000). *Bowling alone: The collapse and revival of American communit</w:t>
      </w:r>
      <w:r w:rsidRPr="00120282">
        <w:rPr>
          <w:rFonts w:ascii="Times New Roman" w:hAnsi="Times New Roman" w:cs="Times New Roman"/>
          <w:color w:val="000000" w:themeColor="text1"/>
          <w:sz w:val="20"/>
          <w:szCs w:val="20"/>
        </w:rPr>
        <w:t>y*. Simon &amp; Schuster.</w:t>
      </w:r>
    </w:p>
    <w:p w14:paraId="4E641812"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70FC4E31" w14:textId="77777777" w:rsidR="00EC6B78"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Schumpeter, J. A. (1934). *The theory of economic development*. Harvard University Press.</w:t>
      </w:r>
      <w:commentRangeEnd w:id="19"/>
      <w:r w:rsidR="00F73A97">
        <w:rPr>
          <w:rStyle w:val="CommentReference"/>
        </w:rPr>
        <w:commentReference w:id="19"/>
      </w:r>
    </w:p>
    <w:p w14:paraId="1A509DF9"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21C909CA" w14:textId="77777777" w:rsidR="00EC6B78"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Schultz, T. W. (1961). Investment in human capital. *American Economic Review, 51*(1), 1-17. https://www.jstor.org/stable/1818907</w:t>
      </w:r>
    </w:p>
    <w:p w14:paraId="388943EE"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commentRangeStart w:id="20"/>
    </w:p>
    <w:p w14:paraId="04FFC81F" w14:textId="77777777" w:rsidR="00EC6B78"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 xml:space="preserve">Sen, A. </w:t>
      </w:r>
      <w:r w:rsidRPr="00120282">
        <w:rPr>
          <w:rFonts w:ascii="Times New Roman" w:hAnsi="Times New Roman" w:cs="Times New Roman"/>
          <w:color w:val="000000" w:themeColor="text1"/>
          <w:sz w:val="20"/>
          <w:szCs w:val="20"/>
        </w:rPr>
        <w:t>(1999). *Development as freedom*. Oxford University Press.</w:t>
      </w:r>
    </w:p>
    <w:p w14:paraId="63AD0BC0"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00A8B153" w14:textId="77777777" w:rsidR="00EC6B78"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Stiglitz, J. E. (2002). *Globalization and its discontents*. W.W. Norton &amp; Company.</w:t>
      </w:r>
      <w:commentRangeEnd w:id="20"/>
      <w:r w:rsidR="00F73A97">
        <w:rPr>
          <w:rStyle w:val="CommentReference"/>
        </w:rPr>
        <w:commentReference w:id="20"/>
      </w:r>
    </w:p>
    <w:p w14:paraId="62A77832"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p>
    <w:p w14:paraId="4DBAF519" w14:textId="77777777" w:rsidR="00EC6B78"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United Nations. (2013). *World youth report: Youth and migration*. https://www.un.org/esa/socdev/documents/y</w:t>
      </w:r>
      <w:r w:rsidRPr="00120282">
        <w:rPr>
          <w:rFonts w:ascii="Times New Roman" w:hAnsi="Times New Roman" w:cs="Times New Roman"/>
          <w:color w:val="000000" w:themeColor="text1"/>
          <w:sz w:val="20"/>
          <w:szCs w:val="20"/>
        </w:rPr>
        <w:t>outh/WorldYouthReport.pdf</w:t>
      </w:r>
    </w:p>
    <w:p w14:paraId="1859AAB5" w14:textId="77777777" w:rsidR="00EC6B78" w:rsidRPr="00120282" w:rsidRDefault="00EC6B78" w:rsidP="00120282">
      <w:pPr>
        <w:spacing w:after="0" w:line="240" w:lineRule="auto"/>
        <w:jc w:val="both"/>
        <w:rPr>
          <w:rFonts w:ascii="Times New Roman" w:hAnsi="Times New Roman" w:cs="Times New Roman"/>
          <w:color w:val="000000" w:themeColor="text1"/>
          <w:sz w:val="20"/>
          <w:szCs w:val="20"/>
        </w:rPr>
      </w:pPr>
      <w:commentRangeStart w:id="21"/>
    </w:p>
    <w:p w14:paraId="195B05E6" w14:textId="380DE66F" w:rsidR="00A25F2B"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Yunus, M. (2007). *Creating a world without poverty: Social business and the future of capitalism*. PublicAffairs.</w:t>
      </w:r>
    </w:p>
    <w:p w14:paraId="6CEE3A59" w14:textId="23F54AC3" w:rsidR="00A25F2B"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Kabeer, Naila (2018) Gender, livelihood capabilities and women’s economic empowerment: reviewing evidence over the</w:t>
      </w:r>
      <w:r w:rsidRPr="00120282">
        <w:rPr>
          <w:rFonts w:ascii="Times New Roman" w:hAnsi="Times New Roman" w:cs="Times New Roman"/>
          <w:color w:val="000000" w:themeColor="text1"/>
          <w:sz w:val="20"/>
          <w:szCs w:val="20"/>
        </w:rPr>
        <w:t xml:space="preserve"> life course</w:t>
      </w:r>
      <w:r w:rsidR="00120282" w:rsidRPr="00120282">
        <w:rPr>
          <w:rFonts w:ascii="Times New Roman" w:hAnsi="Times New Roman" w:cs="Times New Roman"/>
          <w:color w:val="000000" w:themeColor="text1"/>
          <w:sz w:val="20"/>
          <w:szCs w:val="20"/>
        </w:rPr>
        <w:t>.</w:t>
      </w:r>
      <w:r w:rsidRPr="00120282">
        <w:rPr>
          <w:rFonts w:ascii="Times New Roman" w:hAnsi="Times New Roman" w:cs="Times New Roman"/>
          <w:color w:val="000000" w:themeColor="text1"/>
          <w:sz w:val="20"/>
          <w:szCs w:val="20"/>
        </w:rPr>
        <w:t xml:space="preserve"> Gender and Adolescence: Global Evidence (GAGE), London, UK.</w:t>
      </w:r>
    </w:p>
    <w:p w14:paraId="44C01E66" w14:textId="22E3653A" w:rsidR="00A25F2B" w:rsidRPr="00120282" w:rsidRDefault="00861649" w:rsidP="00120282">
      <w:pPr>
        <w:pStyle w:val="ListParagraph"/>
        <w:numPr>
          <w:ilvl w:val="0"/>
          <w:numId w:val="21"/>
        </w:numPr>
        <w:spacing w:after="0" w:line="240" w:lineRule="auto"/>
        <w:jc w:val="both"/>
        <w:rPr>
          <w:rFonts w:ascii="Times New Roman" w:hAnsi="Times New Roman" w:cs="Times New Roman"/>
          <w:color w:val="000000" w:themeColor="text1"/>
          <w:sz w:val="20"/>
          <w:szCs w:val="20"/>
        </w:rPr>
      </w:pPr>
      <w:r w:rsidRPr="00120282">
        <w:rPr>
          <w:rFonts w:ascii="Times New Roman" w:hAnsi="Times New Roman" w:cs="Times New Roman"/>
          <w:color w:val="000000" w:themeColor="text1"/>
          <w:sz w:val="20"/>
          <w:szCs w:val="20"/>
        </w:rPr>
        <w:t>Ul Haq, M. (1995). Reflections on human development. oxford university Press.</w:t>
      </w:r>
      <w:commentRangeEnd w:id="21"/>
      <w:r w:rsidR="00F73A97">
        <w:rPr>
          <w:rStyle w:val="CommentReference"/>
        </w:rPr>
        <w:commentReference w:id="21"/>
      </w:r>
    </w:p>
    <w:sectPr w:rsidR="00A25F2B" w:rsidRPr="0012028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loniphile C. Zwane" w:date="2025-05-06T08:49:00Z" w:initials="HZ">
    <w:p w14:paraId="74F57F0C" w14:textId="77777777" w:rsidR="00635607" w:rsidRDefault="00635607" w:rsidP="00635607">
      <w:pPr>
        <w:pStyle w:val="CommentText"/>
      </w:pPr>
      <w:r>
        <w:rPr>
          <w:rStyle w:val="CommentReference"/>
        </w:rPr>
        <w:annotationRef/>
      </w:r>
      <w:r>
        <w:t>The Abstract should have 250 - 300 words. It should contains research methodology, geographical area and the summary of the findings</w:t>
      </w:r>
    </w:p>
  </w:comment>
  <w:comment w:id="1" w:author="Hloniphile C. Zwane" w:date="2025-05-06T09:15:00Z" w:initials="HZ">
    <w:p w14:paraId="4343796C" w14:textId="77777777" w:rsidR="000C60BF" w:rsidRDefault="000C60BF" w:rsidP="000C60BF">
      <w:pPr>
        <w:pStyle w:val="CommentText"/>
      </w:pPr>
      <w:r>
        <w:rPr>
          <w:rStyle w:val="CommentReference"/>
        </w:rPr>
        <w:annotationRef/>
      </w:r>
      <w:r>
        <w:t>Please specify the scope of your paper in this section. Are you evaluating policies or offering solution?</w:t>
      </w:r>
    </w:p>
  </w:comment>
  <w:comment w:id="2" w:author="Hloniphile C. Zwane" w:date="2025-05-06T09:23:00Z" w:initials="HZ">
    <w:p w14:paraId="51D1F920" w14:textId="77777777" w:rsidR="000C60BF" w:rsidRDefault="000C60BF" w:rsidP="000C60BF">
      <w:pPr>
        <w:pStyle w:val="CommentText"/>
      </w:pPr>
      <w:r>
        <w:rPr>
          <w:rStyle w:val="CommentReference"/>
        </w:rPr>
        <w:annotationRef/>
      </w:r>
      <w:r>
        <w:t>Please also touch on structural and systematic causes</w:t>
      </w:r>
    </w:p>
  </w:comment>
  <w:comment w:id="3" w:author="Hloniphile C. Zwane" w:date="2025-05-06T09:21:00Z" w:initials="HZ">
    <w:p w14:paraId="7B130E47" w14:textId="2905EC3E" w:rsidR="000C60BF" w:rsidRDefault="000C60BF" w:rsidP="000C60BF">
      <w:pPr>
        <w:pStyle w:val="CommentText"/>
      </w:pPr>
      <w:r>
        <w:rPr>
          <w:rStyle w:val="CommentReference"/>
        </w:rPr>
        <w:annotationRef/>
      </w:r>
      <w:r>
        <w:t>Also strengthen this by mentioning your local relevance eg look what is happening in Ministry of Labour reports in india, NSSO  data and so on</w:t>
      </w:r>
    </w:p>
  </w:comment>
  <w:comment w:id="4" w:author="Hloniphile C. Zwane" w:date="2025-05-06T09:18:00Z" w:initials="HZ">
    <w:p w14:paraId="4E102F0D" w14:textId="17DE9A4B" w:rsidR="000C60BF" w:rsidRDefault="000C60BF" w:rsidP="000C60BF">
      <w:pPr>
        <w:pStyle w:val="CommentText"/>
      </w:pPr>
      <w:r>
        <w:rPr>
          <w:rStyle w:val="CommentReference"/>
        </w:rPr>
        <w:annotationRef/>
      </w:r>
      <w:r>
        <w:t>Before this paragraph, add a sentence or two which will give us the main objective of your paper, e.g, the main aim of this paper is to………...</w:t>
      </w:r>
    </w:p>
  </w:comment>
  <w:comment w:id="5" w:author="Hloniphile C. Zwane" w:date="2025-05-06T09:54:00Z" w:initials="HZ">
    <w:p w14:paraId="139D7AF7" w14:textId="332E833C" w:rsidR="00C52CA7" w:rsidRDefault="00C52CA7" w:rsidP="00C52CA7">
      <w:pPr>
        <w:pStyle w:val="CommentText"/>
      </w:pPr>
      <w:r>
        <w:rPr>
          <w:rStyle w:val="CommentReference"/>
        </w:rPr>
        <w:annotationRef/>
      </w:r>
      <w:r>
        <w:t>Always remember to mention the research gap, as it makes your study unique. Synthesise with key studies also connect your study with prior research</w:t>
      </w:r>
    </w:p>
  </w:comment>
  <w:comment w:id="6" w:author="Hloniphile C. Zwane" w:date="2025-05-06T10:01:00Z" w:initials="HZ">
    <w:p w14:paraId="5F20F53E" w14:textId="77777777" w:rsidR="00C52CA7" w:rsidRDefault="00C52CA7" w:rsidP="00C52CA7">
      <w:pPr>
        <w:pStyle w:val="CommentText"/>
      </w:pPr>
      <w:r>
        <w:rPr>
          <w:rStyle w:val="CommentReference"/>
        </w:rPr>
        <w:annotationRef/>
      </w:r>
      <w:r>
        <w:t>After this, consider adding a sentence or two on how literature is related to your study.</w:t>
      </w:r>
    </w:p>
    <w:p w14:paraId="0E6D39E5" w14:textId="77777777" w:rsidR="00C52CA7" w:rsidRDefault="00C52CA7" w:rsidP="00C52CA7">
      <w:pPr>
        <w:pStyle w:val="CommentText"/>
      </w:pPr>
    </w:p>
    <w:p w14:paraId="44CEC083" w14:textId="77777777" w:rsidR="00C52CA7" w:rsidRDefault="00C52CA7" w:rsidP="00C52CA7">
      <w:pPr>
        <w:pStyle w:val="CommentText"/>
      </w:pPr>
      <w:r>
        <w:t xml:space="preserve">e.g author so and so highlights identity formation as central to the youth phase, these developmental needs are often disrupted in contexts of prolonged unemployment, as seen in urban India </w:t>
      </w:r>
    </w:p>
  </w:comment>
  <w:comment w:id="7" w:author="Hloniphile C. Zwane" w:date="2025-05-06T10:06:00Z" w:initials="HZ">
    <w:p w14:paraId="3F1B44D8" w14:textId="77777777" w:rsidR="00894E86" w:rsidRDefault="00894E86" w:rsidP="00894E86">
      <w:pPr>
        <w:pStyle w:val="CommentText"/>
      </w:pPr>
      <w:r>
        <w:rPr>
          <w:rStyle w:val="CommentReference"/>
        </w:rPr>
        <w:annotationRef/>
      </w:r>
      <w:r>
        <w:t>It will be better if you explain what is youth alone then unemployment. Also touch on youth challenges in employment then tell us about local and global trends</w:t>
      </w:r>
    </w:p>
  </w:comment>
  <w:comment w:id="8" w:author="Hloniphile C. Zwane" w:date="2025-05-06T10:03:00Z" w:initials="HZ">
    <w:p w14:paraId="12D475FA" w14:textId="36B6C701" w:rsidR="00C52CA7" w:rsidRDefault="00C52CA7" w:rsidP="00C52CA7">
      <w:pPr>
        <w:pStyle w:val="CommentText"/>
      </w:pPr>
      <w:r>
        <w:rPr>
          <w:rStyle w:val="CommentReference"/>
        </w:rPr>
        <w:annotationRef/>
      </w:r>
      <w:r>
        <w:t>This is far from you, consider adding empirical literature that talks about unemployment in India</w:t>
      </w:r>
    </w:p>
  </w:comment>
  <w:comment w:id="9" w:author="Hloniphile C. Zwane" w:date="2025-05-06T10:31:00Z" w:initials="HZ">
    <w:p w14:paraId="16F6FF0D" w14:textId="77777777" w:rsidR="00AB0ACA" w:rsidRDefault="00AB0ACA" w:rsidP="00AB0ACA">
      <w:pPr>
        <w:pStyle w:val="CommentText"/>
      </w:pPr>
      <w:r>
        <w:rPr>
          <w:rStyle w:val="CommentReference"/>
        </w:rPr>
        <w:annotationRef/>
      </w:r>
      <w:r>
        <w:t xml:space="preserve">You have unpacked this theory well, and combining these two theories, it's made your study strong and interesting. But I would like to advise the author not to dwell too deeply on global literature but also provide Indian empirical literature. We need to know the impact of youth unemployment in India. </w:t>
      </w:r>
    </w:p>
  </w:comment>
  <w:comment w:id="10" w:author="Hloniphile C. Zwane" w:date="2025-05-06T10:33:00Z" w:initials="HZ">
    <w:p w14:paraId="16283928" w14:textId="77777777" w:rsidR="00AB0ACA" w:rsidRDefault="00AB0ACA" w:rsidP="00AB0ACA">
      <w:pPr>
        <w:pStyle w:val="CommentText"/>
      </w:pPr>
      <w:r>
        <w:rPr>
          <w:rStyle w:val="CommentReference"/>
        </w:rPr>
        <w:annotationRef/>
      </w:r>
      <w:r>
        <w:t>Consider my above comment for also this theory</w:t>
      </w:r>
    </w:p>
  </w:comment>
  <w:comment w:id="12" w:author="Hloniphile C. Zwane" w:date="2025-05-06T10:54:00Z" w:initials="HZ">
    <w:p w14:paraId="2D954E35" w14:textId="77777777" w:rsidR="00F73A97" w:rsidRDefault="00F73A97" w:rsidP="00F73A97">
      <w:pPr>
        <w:pStyle w:val="CommentText"/>
      </w:pPr>
      <w:r>
        <w:rPr>
          <w:rStyle w:val="CommentReference"/>
        </w:rPr>
        <w:annotationRef/>
      </w:r>
      <w:r>
        <w:t>These references are too redundant; you can't create arguments in 2025 with a reference of 2010, 2013, and 2016. interrogate recent studies for relevance</w:t>
      </w:r>
    </w:p>
  </w:comment>
  <w:comment w:id="11" w:author="Hloniphile C. Zwane" w:date="2025-05-06T10:51:00Z" w:initials="HZ">
    <w:p w14:paraId="69B79637" w14:textId="52661CBD" w:rsidR="00F73A97" w:rsidRDefault="00F73A97" w:rsidP="00F73A97">
      <w:pPr>
        <w:pStyle w:val="CommentText"/>
      </w:pPr>
      <w:r>
        <w:rPr>
          <w:rStyle w:val="CommentReference"/>
        </w:rPr>
        <w:annotationRef/>
      </w:r>
      <w:r>
        <w:t xml:space="preserve">Nigeria case studies are overused here; please investigate Indian studies. </w:t>
      </w:r>
      <w:bookmarkStart w:id="13" w:name="_GoBack"/>
      <w:r>
        <w:t xml:space="preserve">You have a lot of information, your NSSO data. I would suggest providing a comparison to generalise findings while maintaing contextuality of the study </w:t>
      </w:r>
      <w:bookmarkEnd w:id="13"/>
    </w:p>
  </w:comment>
  <w:comment w:id="14" w:author="Hloniphile C. Zwane" w:date="2025-05-06T10:54:00Z" w:initials="HZ">
    <w:p w14:paraId="32695CD9" w14:textId="77777777" w:rsidR="00F73A97" w:rsidRDefault="00F73A97" w:rsidP="00F73A97">
      <w:pPr>
        <w:pStyle w:val="CommentText"/>
      </w:pPr>
      <w:r>
        <w:rPr>
          <w:rStyle w:val="CommentReference"/>
        </w:rPr>
        <w:annotationRef/>
      </w:r>
      <w:r>
        <w:t>Refence and justify</w:t>
      </w:r>
    </w:p>
  </w:comment>
  <w:comment w:id="15" w:author="Hloniphile C. Zwane" w:date="2025-05-06T10:55:00Z" w:initials="HZ">
    <w:p w14:paraId="1E91E1A0" w14:textId="77777777" w:rsidR="00F73A97" w:rsidRDefault="00F73A97" w:rsidP="00F73A97">
      <w:pPr>
        <w:pStyle w:val="CommentText"/>
      </w:pPr>
      <w:r>
        <w:rPr>
          <w:rStyle w:val="CommentReference"/>
        </w:rPr>
        <w:annotationRef/>
      </w:r>
      <w:r>
        <w:t>Divide this to two sections</w:t>
      </w:r>
    </w:p>
  </w:comment>
  <w:comment w:id="16" w:author="Hloniphile C. Zwane" w:date="2025-05-06T10:56:00Z" w:initials="HZ">
    <w:p w14:paraId="69B81C3A" w14:textId="77777777" w:rsidR="00F73A97" w:rsidRDefault="00F73A97" w:rsidP="00F73A97">
      <w:pPr>
        <w:pStyle w:val="CommentText"/>
      </w:pPr>
      <w:r>
        <w:rPr>
          <w:rStyle w:val="CommentReference"/>
        </w:rPr>
        <w:annotationRef/>
      </w:r>
      <w:r>
        <w:t>These are incomplete add DOIs or Websites where took them</w:t>
      </w:r>
    </w:p>
  </w:comment>
  <w:comment w:id="17" w:author="Hloniphile C. Zwane" w:date="2025-05-06T10:57:00Z" w:initials="HZ">
    <w:p w14:paraId="4CDA1774" w14:textId="77777777" w:rsidR="00F73A97" w:rsidRDefault="00F73A97" w:rsidP="00F73A97">
      <w:pPr>
        <w:pStyle w:val="CommentText"/>
      </w:pPr>
      <w:r>
        <w:rPr>
          <w:rStyle w:val="CommentReference"/>
        </w:rPr>
        <w:annotationRef/>
      </w:r>
      <w:r>
        <w:t>Check google books to complete this</w:t>
      </w:r>
    </w:p>
  </w:comment>
  <w:comment w:id="18" w:author="Hloniphile C. Zwane" w:date="2025-05-06T10:57:00Z" w:initials="HZ">
    <w:p w14:paraId="77F134CB" w14:textId="77777777" w:rsidR="00F73A97" w:rsidRDefault="00F73A97" w:rsidP="00F73A97">
      <w:pPr>
        <w:pStyle w:val="CommentText"/>
      </w:pPr>
      <w:r>
        <w:rPr>
          <w:rStyle w:val="CommentReference"/>
        </w:rPr>
        <w:annotationRef/>
      </w:r>
      <w:r>
        <w:t>.</w:t>
      </w:r>
    </w:p>
  </w:comment>
  <w:comment w:id="19" w:author="Hloniphile C. Zwane" w:date="2025-05-06T10:58:00Z" w:initials="HZ">
    <w:p w14:paraId="6D0F8CDA" w14:textId="77777777" w:rsidR="00F73A97" w:rsidRDefault="00F73A97" w:rsidP="00F73A97">
      <w:pPr>
        <w:pStyle w:val="CommentText"/>
      </w:pPr>
      <w:r>
        <w:rPr>
          <w:rStyle w:val="CommentReference"/>
        </w:rPr>
        <w:annotationRef/>
      </w:r>
      <w:r>
        <w:t>..</w:t>
      </w:r>
    </w:p>
  </w:comment>
  <w:comment w:id="20" w:author="Hloniphile C. Zwane" w:date="2025-05-06T10:58:00Z" w:initials="HZ">
    <w:p w14:paraId="0B300E6A" w14:textId="77777777" w:rsidR="00F73A97" w:rsidRDefault="00F73A97" w:rsidP="00F73A97">
      <w:pPr>
        <w:pStyle w:val="CommentText"/>
      </w:pPr>
      <w:r>
        <w:rPr>
          <w:rStyle w:val="CommentReference"/>
        </w:rPr>
        <w:annotationRef/>
      </w:r>
      <w:r>
        <w:t>.</w:t>
      </w:r>
    </w:p>
  </w:comment>
  <w:comment w:id="21" w:author="Hloniphile C. Zwane" w:date="2025-05-06T10:58:00Z" w:initials="HZ">
    <w:p w14:paraId="46AA97C0" w14:textId="77777777" w:rsidR="00F73A97" w:rsidRDefault="00F73A97" w:rsidP="00F73A97">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F57F0C" w15:done="0"/>
  <w15:commentEx w15:paraId="4343796C" w15:done="0"/>
  <w15:commentEx w15:paraId="51D1F920" w15:done="0"/>
  <w15:commentEx w15:paraId="7B130E47" w15:done="0"/>
  <w15:commentEx w15:paraId="4E102F0D" w15:done="0"/>
  <w15:commentEx w15:paraId="139D7AF7" w15:done="0"/>
  <w15:commentEx w15:paraId="44CEC083" w15:done="0"/>
  <w15:commentEx w15:paraId="3F1B44D8" w15:done="0"/>
  <w15:commentEx w15:paraId="12D475FA" w15:done="0"/>
  <w15:commentEx w15:paraId="16F6FF0D" w15:done="0"/>
  <w15:commentEx w15:paraId="16283928" w15:done="0"/>
  <w15:commentEx w15:paraId="2D954E35" w15:done="0"/>
  <w15:commentEx w15:paraId="69B79637" w15:done="0"/>
  <w15:commentEx w15:paraId="32695CD9" w15:done="0"/>
  <w15:commentEx w15:paraId="1E91E1A0" w15:done="0"/>
  <w15:commentEx w15:paraId="69B81C3A" w15:done="0"/>
  <w15:commentEx w15:paraId="4CDA1774" w15:done="0"/>
  <w15:commentEx w15:paraId="77F134CB" w15:done="0"/>
  <w15:commentEx w15:paraId="6D0F8CDA" w15:done="0"/>
  <w15:commentEx w15:paraId="0B300E6A" w15:done="0"/>
  <w15:commentEx w15:paraId="46AA97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5373B8" w16cex:dateUtc="2025-05-06T06:49:00Z"/>
  <w16cex:commentExtensible w16cex:durableId="571B44AF" w16cex:dateUtc="2025-05-06T07:15:00Z"/>
  <w16cex:commentExtensible w16cex:durableId="6730414B" w16cex:dateUtc="2025-05-06T07:23:00Z"/>
  <w16cex:commentExtensible w16cex:durableId="6F6C8849" w16cex:dateUtc="2025-05-06T07:21:00Z"/>
  <w16cex:commentExtensible w16cex:durableId="6770DF44" w16cex:dateUtc="2025-05-06T07:18:00Z"/>
  <w16cex:commentExtensible w16cex:durableId="35F445A2" w16cex:dateUtc="2025-05-06T07:54:00Z"/>
  <w16cex:commentExtensible w16cex:durableId="64982E23" w16cex:dateUtc="2025-05-06T08:01:00Z"/>
  <w16cex:commentExtensible w16cex:durableId="57118952" w16cex:dateUtc="2025-05-06T08:06:00Z"/>
  <w16cex:commentExtensible w16cex:durableId="4C6FCA14" w16cex:dateUtc="2025-05-06T08:03:00Z"/>
  <w16cex:commentExtensible w16cex:durableId="0D32F9B5" w16cex:dateUtc="2025-05-06T08:31:00Z"/>
  <w16cex:commentExtensible w16cex:durableId="2A99B06B" w16cex:dateUtc="2025-05-06T08:33:00Z"/>
  <w16cex:commentExtensible w16cex:durableId="505C7BED" w16cex:dateUtc="2025-05-06T08:54:00Z"/>
  <w16cex:commentExtensible w16cex:durableId="252F6756" w16cex:dateUtc="2025-05-06T08:51:00Z"/>
  <w16cex:commentExtensible w16cex:durableId="2E3AFE68" w16cex:dateUtc="2025-05-06T08:54:00Z"/>
  <w16cex:commentExtensible w16cex:durableId="6ACC24E9" w16cex:dateUtc="2025-05-06T08:55:00Z"/>
  <w16cex:commentExtensible w16cex:durableId="5350B01F" w16cex:dateUtc="2025-05-06T08:56:00Z"/>
  <w16cex:commentExtensible w16cex:durableId="6A68207F" w16cex:dateUtc="2025-05-06T08:57:00Z"/>
  <w16cex:commentExtensible w16cex:durableId="4CA8B819" w16cex:dateUtc="2025-05-06T08:57:00Z"/>
  <w16cex:commentExtensible w16cex:durableId="731CA052" w16cex:dateUtc="2025-05-06T08:58:00Z"/>
  <w16cex:commentExtensible w16cex:durableId="2CF90A0B" w16cex:dateUtc="2025-05-06T08:58:00Z"/>
  <w16cex:commentExtensible w16cex:durableId="5E39F77B" w16cex:dateUtc="2025-05-06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F57F0C" w16cid:durableId="3A5373B8"/>
  <w16cid:commentId w16cid:paraId="4343796C" w16cid:durableId="571B44AF"/>
  <w16cid:commentId w16cid:paraId="51D1F920" w16cid:durableId="6730414B"/>
  <w16cid:commentId w16cid:paraId="7B130E47" w16cid:durableId="6F6C8849"/>
  <w16cid:commentId w16cid:paraId="4E102F0D" w16cid:durableId="6770DF44"/>
  <w16cid:commentId w16cid:paraId="139D7AF7" w16cid:durableId="35F445A2"/>
  <w16cid:commentId w16cid:paraId="44CEC083" w16cid:durableId="64982E23"/>
  <w16cid:commentId w16cid:paraId="3F1B44D8" w16cid:durableId="57118952"/>
  <w16cid:commentId w16cid:paraId="12D475FA" w16cid:durableId="4C6FCA14"/>
  <w16cid:commentId w16cid:paraId="16F6FF0D" w16cid:durableId="0D32F9B5"/>
  <w16cid:commentId w16cid:paraId="16283928" w16cid:durableId="2A99B06B"/>
  <w16cid:commentId w16cid:paraId="2D954E35" w16cid:durableId="505C7BED"/>
  <w16cid:commentId w16cid:paraId="69B79637" w16cid:durableId="252F6756"/>
  <w16cid:commentId w16cid:paraId="32695CD9" w16cid:durableId="2E3AFE68"/>
  <w16cid:commentId w16cid:paraId="1E91E1A0" w16cid:durableId="6ACC24E9"/>
  <w16cid:commentId w16cid:paraId="69B81C3A" w16cid:durableId="5350B01F"/>
  <w16cid:commentId w16cid:paraId="4CDA1774" w16cid:durableId="6A68207F"/>
  <w16cid:commentId w16cid:paraId="77F134CB" w16cid:durableId="4CA8B819"/>
  <w16cid:commentId w16cid:paraId="6D0F8CDA" w16cid:durableId="731CA052"/>
  <w16cid:commentId w16cid:paraId="0B300E6A" w16cid:durableId="2CF90A0B"/>
  <w16cid:commentId w16cid:paraId="46AA97C0" w16cid:durableId="5E39F7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62518" w14:textId="77777777" w:rsidR="00861649" w:rsidRDefault="00861649">
      <w:pPr>
        <w:spacing w:after="0" w:line="240" w:lineRule="auto"/>
      </w:pPr>
      <w:r>
        <w:separator/>
      </w:r>
    </w:p>
  </w:endnote>
  <w:endnote w:type="continuationSeparator" w:id="0">
    <w:p w14:paraId="3BB7B462" w14:textId="77777777" w:rsidR="00861649" w:rsidRDefault="00861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900" w14:textId="77777777" w:rsidR="00E628D4" w:rsidRDefault="00E62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A97F3" w14:textId="77777777" w:rsidR="00E628D4" w:rsidRDefault="00E628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F1442" w14:textId="77777777" w:rsidR="00E628D4" w:rsidRDefault="00E62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F5DD1" w14:textId="77777777" w:rsidR="00861649" w:rsidRDefault="00861649">
      <w:pPr>
        <w:spacing w:after="0" w:line="240" w:lineRule="auto"/>
      </w:pPr>
      <w:r>
        <w:separator/>
      </w:r>
    </w:p>
  </w:footnote>
  <w:footnote w:type="continuationSeparator" w:id="0">
    <w:p w14:paraId="7151A845" w14:textId="77777777" w:rsidR="00861649" w:rsidRDefault="00861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376B4" w14:textId="286FBF7D" w:rsidR="00E628D4" w:rsidRDefault="00861649">
    <w:pPr>
      <w:pStyle w:val="Header"/>
    </w:pPr>
    <w:r>
      <w:rPr>
        <w:noProof/>
      </w:rPr>
      <w:pict w14:anchorId="2CE8C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17922" o:spid="_x0000_s3073"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FA74" w14:textId="2FB972C2" w:rsidR="00E628D4" w:rsidRDefault="00861649">
    <w:pPr>
      <w:pStyle w:val="Header"/>
    </w:pPr>
    <w:r>
      <w:rPr>
        <w:noProof/>
      </w:rPr>
      <w:pict w14:anchorId="08421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17923" o:spid="_x0000_s3074" type="#_x0000_t136" style="position:absolute;margin-left:0;margin-top:0;width:593.85pt;height:65.95pt;rotation:315;z-index:-251656192;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1F836" w14:textId="34038EE6" w:rsidR="00E628D4" w:rsidRDefault="00861649">
    <w:pPr>
      <w:pStyle w:val="Header"/>
    </w:pPr>
    <w:r>
      <w:rPr>
        <w:noProof/>
      </w:rPr>
      <w:pict w14:anchorId="1F6D8F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17921" o:spid="_x0000_s3075" type="#_x0000_t136" style="position:absolute;margin-left:0;margin-top:0;width:593.85pt;height:65.95pt;rotation:315;z-index:-251658240;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D3381"/>
    <w:multiLevelType w:val="multilevel"/>
    <w:tmpl w:val="54F2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14024"/>
    <w:multiLevelType w:val="multilevel"/>
    <w:tmpl w:val="BE60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64C82"/>
    <w:multiLevelType w:val="hybridMultilevel"/>
    <w:tmpl w:val="AD1EEB92"/>
    <w:lvl w:ilvl="0" w:tplc="94C861C2">
      <w:start w:val="1"/>
      <w:numFmt w:val="decimal"/>
      <w:lvlText w:val="%1."/>
      <w:lvlJc w:val="left"/>
      <w:pPr>
        <w:ind w:left="720" w:hanging="360"/>
      </w:pPr>
      <w:rPr>
        <w:rFonts w:hint="default"/>
      </w:rPr>
    </w:lvl>
    <w:lvl w:ilvl="1" w:tplc="A4EA5532" w:tentative="1">
      <w:start w:val="1"/>
      <w:numFmt w:val="lowerLetter"/>
      <w:lvlText w:val="%2."/>
      <w:lvlJc w:val="left"/>
      <w:pPr>
        <w:ind w:left="1440" w:hanging="360"/>
      </w:pPr>
    </w:lvl>
    <w:lvl w:ilvl="2" w:tplc="C7106C4E" w:tentative="1">
      <w:start w:val="1"/>
      <w:numFmt w:val="lowerRoman"/>
      <w:lvlText w:val="%3."/>
      <w:lvlJc w:val="right"/>
      <w:pPr>
        <w:ind w:left="2160" w:hanging="180"/>
      </w:pPr>
    </w:lvl>
    <w:lvl w:ilvl="3" w:tplc="51D85062" w:tentative="1">
      <w:start w:val="1"/>
      <w:numFmt w:val="decimal"/>
      <w:lvlText w:val="%4."/>
      <w:lvlJc w:val="left"/>
      <w:pPr>
        <w:ind w:left="2880" w:hanging="360"/>
      </w:pPr>
    </w:lvl>
    <w:lvl w:ilvl="4" w:tplc="2F4494D2" w:tentative="1">
      <w:start w:val="1"/>
      <w:numFmt w:val="lowerLetter"/>
      <w:lvlText w:val="%5."/>
      <w:lvlJc w:val="left"/>
      <w:pPr>
        <w:ind w:left="3600" w:hanging="360"/>
      </w:pPr>
    </w:lvl>
    <w:lvl w:ilvl="5" w:tplc="B540EDA0" w:tentative="1">
      <w:start w:val="1"/>
      <w:numFmt w:val="lowerRoman"/>
      <w:lvlText w:val="%6."/>
      <w:lvlJc w:val="right"/>
      <w:pPr>
        <w:ind w:left="4320" w:hanging="180"/>
      </w:pPr>
    </w:lvl>
    <w:lvl w:ilvl="6" w:tplc="A1920642" w:tentative="1">
      <w:start w:val="1"/>
      <w:numFmt w:val="decimal"/>
      <w:lvlText w:val="%7."/>
      <w:lvlJc w:val="left"/>
      <w:pPr>
        <w:ind w:left="5040" w:hanging="360"/>
      </w:pPr>
    </w:lvl>
    <w:lvl w:ilvl="7" w:tplc="9418F5B8" w:tentative="1">
      <w:start w:val="1"/>
      <w:numFmt w:val="lowerLetter"/>
      <w:lvlText w:val="%8."/>
      <w:lvlJc w:val="left"/>
      <w:pPr>
        <w:ind w:left="5760" w:hanging="360"/>
      </w:pPr>
    </w:lvl>
    <w:lvl w:ilvl="8" w:tplc="1CB21F60" w:tentative="1">
      <w:start w:val="1"/>
      <w:numFmt w:val="lowerRoman"/>
      <w:lvlText w:val="%9."/>
      <w:lvlJc w:val="right"/>
      <w:pPr>
        <w:ind w:left="6480" w:hanging="180"/>
      </w:pPr>
    </w:lvl>
  </w:abstractNum>
  <w:abstractNum w:abstractNumId="3" w15:restartNumberingAfterBreak="0">
    <w:nsid w:val="1A043B00"/>
    <w:multiLevelType w:val="hybridMultilevel"/>
    <w:tmpl w:val="7520B344"/>
    <w:lvl w:ilvl="0" w:tplc="614C0358">
      <w:start w:val="1"/>
      <w:numFmt w:val="bullet"/>
      <w:lvlText w:val=""/>
      <w:lvlJc w:val="left"/>
      <w:pPr>
        <w:ind w:left="720" w:hanging="360"/>
      </w:pPr>
      <w:rPr>
        <w:rFonts w:ascii="Symbol" w:hAnsi="Symbol" w:hint="default"/>
      </w:rPr>
    </w:lvl>
    <w:lvl w:ilvl="1" w:tplc="981CE998" w:tentative="1">
      <w:start w:val="1"/>
      <w:numFmt w:val="bullet"/>
      <w:lvlText w:val="o"/>
      <w:lvlJc w:val="left"/>
      <w:pPr>
        <w:ind w:left="1440" w:hanging="360"/>
      </w:pPr>
      <w:rPr>
        <w:rFonts w:ascii="Courier New" w:hAnsi="Courier New" w:cs="Courier New" w:hint="default"/>
      </w:rPr>
    </w:lvl>
    <w:lvl w:ilvl="2" w:tplc="00C4DC36" w:tentative="1">
      <w:start w:val="1"/>
      <w:numFmt w:val="bullet"/>
      <w:lvlText w:val=""/>
      <w:lvlJc w:val="left"/>
      <w:pPr>
        <w:ind w:left="2160" w:hanging="360"/>
      </w:pPr>
      <w:rPr>
        <w:rFonts w:ascii="Wingdings" w:hAnsi="Wingdings" w:hint="default"/>
      </w:rPr>
    </w:lvl>
    <w:lvl w:ilvl="3" w:tplc="C6842A5A" w:tentative="1">
      <w:start w:val="1"/>
      <w:numFmt w:val="bullet"/>
      <w:lvlText w:val=""/>
      <w:lvlJc w:val="left"/>
      <w:pPr>
        <w:ind w:left="2880" w:hanging="360"/>
      </w:pPr>
      <w:rPr>
        <w:rFonts w:ascii="Symbol" w:hAnsi="Symbol" w:hint="default"/>
      </w:rPr>
    </w:lvl>
    <w:lvl w:ilvl="4" w:tplc="1B8AF8A0" w:tentative="1">
      <w:start w:val="1"/>
      <w:numFmt w:val="bullet"/>
      <w:lvlText w:val="o"/>
      <w:lvlJc w:val="left"/>
      <w:pPr>
        <w:ind w:left="3600" w:hanging="360"/>
      </w:pPr>
      <w:rPr>
        <w:rFonts w:ascii="Courier New" w:hAnsi="Courier New" w:cs="Courier New" w:hint="default"/>
      </w:rPr>
    </w:lvl>
    <w:lvl w:ilvl="5" w:tplc="CBDEA22A" w:tentative="1">
      <w:start w:val="1"/>
      <w:numFmt w:val="bullet"/>
      <w:lvlText w:val=""/>
      <w:lvlJc w:val="left"/>
      <w:pPr>
        <w:ind w:left="4320" w:hanging="360"/>
      </w:pPr>
      <w:rPr>
        <w:rFonts w:ascii="Wingdings" w:hAnsi="Wingdings" w:hint="default"/>
      </w:rPr>
    </w:lvl>
    <w:lvl w:ilvl="6" w:tplc="9DFC3754" w:tentative="1">
      <w:start w:val="1"/>
      <w:numFmt w:val="bullet"/>
      <w:lvlText w:val=""/>
      <w:lvlJc w:val="left"/>
      <w:pPr>
        <w:ind w:left="5040" w:hanging="360"/>
      </w:pPr>
      <w:rPr>
        <w:rFonts w:ascii="Symbol" w:hAnsi="Symbol" w:hint="default"/>
      </w:rPr>
    </w:lvl>
    <w:lvl w:ilvl="7" w:tplc="DBEC710E" w:tentative="1">
      <w:start w:val="1"/>
      <w:numFmt w:val="bullet"/>
      <w:lvlText w:val="o"/>
      <w:lvlJc w:val="left"/>
      <w:pPr>
        <w:ind w:left="5760" w:hanging="360"/>
      </w:pPr>
      <w:rPr>
        <w:rFonts w:ascii="Courier New" w:hAnsi="Courier New" w:cs="Courier New" w:hint="default"/>
      </w:rPr>
    </w:lvl>
    <w:lvl w:ilvl="8" w:tplc="9EA6EBDC" w:tentative="1">
      <w:start w:val="1"/>
      <w:numFmt w:val="bullet"/>
      <w:lvlText w:val=""/>
      <w:lvlJc w:val="left"/>
      <w:pPr>
        <w:ind w:left="6480" w:hanging="360"/>
      </w:pPr>
      <w:rPr>
        <w:rFonts w:ascii="Wingdings" w:hAnsi="Wingdings" w:hint="default"/>
      </w:rPr>
    </w:lvl>
  </w:abstractNum>
  <w:abstractNum w:abstractNumId="4" w15:restartNumberingAfterBreak="0">
    <w:nsid w:val="1A4A30F3"/>
    <w:multiLevelType w:val="hybridMultilevel"/>
    <w:tmpl w:val="0BBCAC5E"/>
    <w:lvl w:ilvl="0" w:tplc="3180504A">
      <w:start w:val="1"/>
      <w:numFmt w:val="decimal"/>
      <w:lvlText w:val="%1."/>
      <w:lvlJc w:val="left"/>
      <w:pPr>
        <w:ind w:left="360" w:hanging="360"/>
      </w:pPr>
    </w:lvl>
    <w:lvl w:ilvl="1" w:tplc="84CE4CA2" w:tentative="1">
      <w:start w:val="1"/>
      <w:numFmt w:val="lowerLetter"/>
      <w:lvlText w:val="%2."/>
      <w:lvlJc w:val="left"/>
      <w:pPr>
        <w:ind w:left="1080" w:hanging="360"/>
      </w:pPr>
    </w:lvl>
    <w:lvl w:ilvl="2" w:tplc="4E06D596" w:tentative="1">
      <w:start w:val="1"/>
      <w:numFmt w:val="lowerRoman"/>
      <w:lvlText w:val="%3."/>
      <w:lvlJc w:val="right"/>
      <w:pPr>
        <w:ind w:left="1800" w:hanging="180"/>
      </w:pPr>
    </w:lvl>
    <w:lvl w:ilvl="3" w:tplc="80445008" w:tentative="1">
      <w:start w:val="1"/>
      <w:numFmt w:val="decimal"/>
      <w:lvlText w:val="%4."/>
      <w:lvlJc w:val="left"/>
      <w:pPr>
        <w:ind w:left="2520" w:hanging="360"/>
      </w:pPr>
    </w:lvl>
    <w:lvl w:ilvl="4" w:tplc="DC74CCB8" w:tentative="1">
      <w:start w:val="1"/>
      <w:numFmt w:val="lowerLetter"/>
      <w:lvlText w:val="%5."/>
      <w:lvlJc w:val="left"/>
      <w:pPr>
        <w:ind w:left="3240" w:hanging="360"/>
      </w:pPr>
    </w:lvl>
    <w:lvl w:ilvl="5" w:tplc="51581584" w:tentative="1">
      <w:start w:val="1"/>
      <w:numFmt w:val="lowerRoman"/>
      <w:lvlText w:val="%6."/>
      <w:lvlJc w:val="right"/>
      <w:pPr>
        <w:ind w:left="3960" w:hanging="180"/>
      </w:pPr>
    </w:lvl>
    <w:lvl w:ilvl="6" w:tplc="AD18212C" w:tentative="1">
      <w:start w:val="1"/>
      <w:numFmt w:val="decimal"/>
      <w:lvlText w:val="%7."/>
      <w:lvlJc w:val="left"/>
      <w:pPr>
        <w:ind w:left="4680" w:hanging="360"/>
      </w:pPr>
    </w:lvl>
    <w:lvl w:ilvl="7" w:tplc="DFC042F4" w:tentative="1">
      <w:start w:val="1"/>
      <w:numFmt w:val="lowerLetter"/>
      <w:lvlText w:val="%8."/>
      <w:lvlJc w:val="left"/>
      <w:pPr>
        <w:ind w:left="5400" w:hanging="360"/>
      </w:pPr>
    </w:lvl>
    <w:lvl w:ilvl="8" w:tplc="ECB6AB18" w:tentative="1">
      <w:start w:val="1"/>
      <w:numFmt w:val="lowerRoman"/>
      <w:lvlText w:val="%9."/>
      <w:lvlJc w:val="right"/>
      <w:pPr>
        <w:ind w:left="6120" w:hanging="180"/>
      </w:pPr>
    </w:lvl>
  </w:abstractNum>
  <w:abstractNum w:abstractNumId="5" w15:restartNumberingAfterBreak="0">
    <w:nsid w:val="1DE8751E"/>
    <w:multiLevelType w:val="hybridMultilevel"/>
    <w:tmpl w:val="95D8FDD0"/>
    <w:lvl w:ilvl="0" w:tplc="AF4CA944">
      <w:start w:val="1"/>
      <w:numFmt w:val="bullet"/>
      <w:lvlText w:val=""/>
      <w:lvlJc w:val="left"/>
      <w:pPr>
        <w:ind w:left="720" w:hanging="360"/>
      </w:pPr>
      <w:rPr>
        <w:rFonts w:ascii="Symbol" w:hAnsi="Symbol" w:hint="default"/>
      </w:rPr>
    </w:lvl>
    <w:lvl w:ilvl="1" w:tplc="2ACC5B58" w:tentative="1">
      <w:start w:val="1"/>
      <w:numFmt w:val="bullet"/>
      <w:lvlText w:val="o"/>
      <w:lvlJc w:val="left"/>
      <w:pPr>
        <w:ind w:left="1440" w:hanging="360"/>
      </w:pPr>
      <w:rPr>
        <w:rFonts w:ascii="Courier New" w:hAnsi="Courier New" w:cs="Courier New" w:hint="default"/>
      </w:rPr>
    </w:lvl>
    <w:lvl w:ilvl="2" w:tplc="A7C0EAD8" w:tentative="1">
      <w:start w:val="1"/>
      <w:numFmt w:val="bullet"/>
      <w:lvlText w:val=""/>
      <w:lvlJc w:val="left"/>
      <w:pPr>
        <w:ind w:left="2160" w:hanging="360"/>
      </w:pPr>
      <w:rPr>
        <w:rFonts w:ascii="Wingdings" w:hAnsi="Wingdings" w:hint="default"/>
      </w:rPr>
    </w:lvl>
    <w:lvl w:ilvl="3" w:tplc="0D9C60DC" w:tentative="1">
      <w:start w:val="1"/>
      <w:numFmt w:val="bullet"/>
      <w:lvlText w:val=""/>
      <w:lvlJc w:val="left"/>
      <w:pPr>
        <w:ind w:left="2880" w:hanging="360"/>
      </w:pPr>
      <w:rPr>
        <w:rFonts w:ascii="Symbol" w:hAnsi="Symbol" w:hint="default"/>
      </w:rPr>
    </w:lvl>
    <w:lvl w:ilvl="4" w:tplc="59D46F40" w:tentative="1">
      <w:start w:val="1"/>
      <w:numFmt w:val="bullet"/>
      <w:lvlText w:val="o"/>
      <w:lvlJc w:val="left"/>
      <w:pPr>
        <w:ind w:left="3600" w:hanging="360"/>
      </w:pPr>
      <w:rPr>
        <w:rFonts w:ascii="Courier New" w:hAnsi="Courier New" w:cs="Courier New" w:hint="default"/>
      </w:rPr>
    </w:lvl>
    <w:lvl w:ilvl="5" w:tplc="43405CD8" w:tentative="1">
      <w:start w:val="1"/>
      <w:numFmt w:val="bullet"/>
      <w:lvlText w:val=""/>
      <w:lvlJc w:val="left"/>
      <w:pPr>
        <w:ind w:left="4320" w:hanging="360"/>
      </w:pPr>
      <w:rPr>
        <w:rFonts w:ascii="Wingdings" w:hAnsi="Wingdings" w:hint="default"/>
      </w:rPr>
    </w:lvl>
    <w:lvl w:ilvl="6" w:tplc="492224A4" w:tentative="1">
      <w:start w:val="1"/>
      <w:numFmt w:val="bullet"/>
      <w:lvlText w:val=""/>
      <w:lvlJc w:val="left"/>
      <w:pPr>
        <w:ind w:left="5040" w:hanging="360"/>
      </w:pPr>
      <w:rPr>
        <w:rFonts w:ascii="Symbol" w:hAnsi="Symbol" w:hint="default"/>
      </w:rPr>
    </w:lvl>
    <w:lvl w:ilvl="7" w:tplc="335E047E" w:tentative="1">
      <w:start w:val="1"/>
      <w:numFmt w:val="bullet"/>
      <w:lvlText w:val="o"/>
      <w:lvlJc w:val="left"/>
      <w:pPr>
        <w:ind w:left="5760" w:hanging="360"/>
      </w:pPr>
      <w:rPr>
        <w:rFonts w:ascii="Courier New" w:hAnsi="Courier New" w:cs="Courier New" w:hint="default"/>
      </w:rPr>
    </w:lvl>
    <w:lvl w:ilvl="8" w:tplc="D1F2CDA8" w:tentative="1">
      <w:start w:val="1"/>
      <w:numFmt w:val="bullet"/>
      <w:lvlText w:val=""/>
      <w:lvlJc w:val="left"/>
      <w:pPr>
        <w:ind w:left="6480" w:hanging="360"/>
      </w:pPr>
      <w:rPr>
        <w:rFonts w:ascii="Wingdings" w:hAnsi="Wingdings" w:hint="default"/>
      </w:rPr>
    </w:lvl>
  </w:abstractNum>
  <w:abstractNum w:abstractNumId="6" w15:restartNumberingAfterBreak="0">
    <w:nsid w:val="1E421447"/>
    <w:multiLevelType w:val="hybridMultilevel"/>
    <w:tmpl w:val="27AEA118"/>
    <w:lvl w:ilvl="0" w:tplc="647A0D92">
      <w:start w:val="1"/>
      <w:numFmt w:val="bullet"/>
      <w:lvlText w:val=""/>
      <w:lvlJc w:val="left"/>
      <w:pPr>
        <w:ind w:left="720" w:hanging="360"/>
      </w:pPr>
      <w:rPr>
        <w:rFonts w:ascii="Symbol" w:hAnsi="Symbol" w:hint="default"/>
      </w:rPr>
    </w:lvl>
    <w:lvl w:ilvl="1" w:tplc="0A28DA40" w:tentative="1">
      <w:start w:val="1"/>
      <w:numFmt w:val="bullet"/>
      <w:lvlText w:val="o"/>
      <w:lvlJc w:val="left"/>
      <w:pPr>
        <w:ind w:left="1440" w:hanging="360"/>
      </w:pPr>
      <w:rPr>
        <w:rFonts w:ascii="Courier New" w:hAnsi="Courier New" w:cs="Courier New" w:hint="default"/>
      </w:rPr>
    </w:lvl>
    <w:lvl w:ilvl="2" w:tplc="58BECAE0" w:tentative="1">
      <w:start w:val="1"/>
      <w:numFmt w:val="bullet"/>
      <w:lvlText w:val=""/>
      <w:lvlJc w:val="left"/>
      <w:pPr>
        <w:ind w:left="2160" w:hanging="360"/>
      </w:pPr>
      <w:rPr>
        <w:rFonts w:ascii="Wingdings" w:hAnsi="Wingdings" w:hint="default"/>
      </w:rPr>
    </w:lvl>
    <w:lvl w:ilvl="3" w:tplc="A3E4F454" w:tentative="1">
      <w:start w:val="1"/>
      <w:numFmt w:val="bullet"/>
      <w:lvlText w:val=""/>
      <w:lvlJc w:val="left"/>
      <w:pPr>
        <w:ind w:left="2880" w:hanging="360"/>
      </w:pPr>
      <w:rPr>
        <w:rFonts w:ascii="Symbol" w:hAnsi="Symbol" w:hint="default"/>
      </w:rPr>
    </w:lvl>
    <w:lvl w:ilvl="4" w:tplc="C04A913C" w:tentative="1">
      <w:start w:val="1"/>
      <w:numFmt w:val="bullet"/>
      <w:lvlText w:val="o"/>
      <w:lvlJc w:val="left"/>
      <w:pPr>
        <w:ind w:left="3600" w:hanging="360"/>
      </w:pPr>
      <w:rPr>
        <w:rFonts w:ascii="Courier New" w:hAnsi="Courier New" w:cs="Courier New" w:hint="default"/>
      </w:rPr>
    </w:lvl>
    <w:lvl w:ilvl="5" w:tplc="1F3CA1FE" w:tentative="1">
      <w:start w:val="1"/>
      <w:numFmt w:val="bullet"/>
      <w:lvlText w:val=""/>
      <w:lvlJc w:val="left"/>
      <w:pPr>
        <w:ind w:left="4320" w:hanging="360"/>
      </w:pPr>
      <w:rPr>
        <w:rFonts w:ascii="Wingdings" w:hAnsi="Wingdings" w:hint="default"/>
      </w:rPr>
    </w:lvl>
    <w:lvl w:ilvl="6" w:tplc="3A6A7E98" w:tentative="1">
      <w:start w:val="1"/>
      <w:numFmt w:val="bullet"/>
      <w:lvlText w:val=""/>
      <w:lvlJc w:val="left"/>
      <w:pPr>
        <w:ind w:left="5040" w:hanging="360"/>
      </w:pPr>
      <w:rPr>
        <w:rFonts w:ascii="Symbol" w:hAnsi="Symbol" w:hint="default"/>
      </w:rPr>
    </w:lvl>
    <w:lvl w:ilvl="7" w:tplc="185024CC" w:tentative="1">
      <w:start w:val="1"/>
      <w:numFmt w:val="bullet"/>
      <w:lvlText w:val="o"/>
      <w:lvlJc w:val="left"/>
      <w:pPr>
        <w:ind w:left="5760" w:hanging="360"/>
      </w:pPr>
      <w:rPr>
        <w:rFonts w:ascii="Courier New" w:hAnsi="Courier New" w:cs="Courier New" w:hint="default"/>
      </w:rPr>
    </w:lvl>
    <w:lvl w:ilvl="8" w:tplc="F6280E46" w:tentative="1">
      <w:start w:val="1"/>
      <w:numFmt w:val="bullet"/>
      <w:lvlText w:val=""/>
      <w:lvlJc w:val="left"/>
      <w:pPr>
        <w:ind w:left="6480" w:hanging="360"/>
      </w:pPr>
      <w:rPr>
        <w:rFonts w:ascii="Wingdings" w:hAnsi="Wingdings" w:hint="default"/>
      </w:rPr>
    </w:lvl>
  </w:abstractNum>
  <w:abstractNum w:abstractNumId="7" w15:restartNumberingAfterBreak="0">
    <w:nsid w:val="21254FA6"/>
    <w:multiLevelType w:val="hybridMultilevel"/>
    <w:tmpl w:val="E7A2DEEE"/>
    <w:lvl w:ilvl="0" w:tplc="901E4DAA">
      <w:start w:val="1"/>
      <w:numFmt w:val="bullet"/>
      <w:lvlText w:val="o"/>
      <w:lvlJc w:val="left"/>
      <w:pPr>
        <w:ind w:left="1418" w:hanging="360"/>
      </w:pPr>
      <w:rPr>
        <w:rFonts w:ascii="Courier New" w:hAnsi="Courier New" w:cs="Courier New" w:hint="default"/>
      </w:rPr>
    </w:lvl>
    <w:lvl w:ilvl="1" w:tplc="0B4EFBBE" w:tentative="1">
      <w:start w:val="1"/>
      <w:numFmt w:val="bullet"/>
      <w:lvlText w:val="o"/>
      <w:lvlJc w:val="left"/>
      <w:pPr>
        <w:ind w:left="2138" w:hanging="360"/>
      </w:pPr>
      <w:rPr>
        <w:rFonts w:ascii="Courier New" w:hAnsi="Courier New" w:cs="Courier New" w:hint="default"/>
      </w:rPr>
    </w:lvl>
    <w:lvl w:ilvl="2" w:tplc="453C7ABA" w:tentative="1">
      <w:start w:val="1"/>
      <w:numFmt w:val="bullet"/>
      <w:lvlText w:val=""/>
      <w:lvlJc w:val="left"/>
      <w:pPr>
        <w:ind w:left="2858" w:hanging="360"/>
      </w:pPr>
      <w:rPr>
        <w:rFonts w:ascii="Wingdings" w:hAnsi="Wingdings" w:hint="default"/>
      </w:rPr>
    </w:lvl>
    <w:lvl w:ilvl="3" w:tplc="B1C6A8DC" w:tentative="1">
      <w:start w:val="1"/>
      <w:numFmt w:val="bullet"/>
      <w:lvlText w:val=""/>
      <w:lvlJc w:val="left"/>
      <w:pPr>
        <w:ind w:left="3578" w:hanging="360"/>
      </w:pPr>
      <w:rPr>
        <w:rFonts w:ascii="Symbol" w:hAnsi="Symbol" w:hint="default"/>
      </w:rPr>
    </w:lvl>
    <w:lvl w:ilvl="4" w:tplc="90AC91D4" w:tentative="1">
      <w:start w:val="1"/>
      <w:numFmt w:val="bullet"/>
      <w:lvlText w:val="o"/>
      <w:lvlJc w:val="left"/>
      <w:pPr>
        <w:ind w:left="4298" w:hanging="360"/>
      </w:pPr>
      <w:rPr>
        <w:rFonts w:ascii="Courier New" w:hAnsi="Courier New" w:cs="Courier New" w:hint="default"/>
      </w:rPr>
    </w:lvl>
    <w:lvl w:ilvl="5" w:tplc="17DA7DB8" w:tentative="1">
      <w:start w:val="1"/>
      <w:numFmt w:val="bullet"/>
      <w:lvlText w:val=""/>
      <w:lvlJc w:val="left"/>
      <w:pPr>
        <w:ind w:left="5018" w:hanging="360"/>
      </w:pPr>
      <w:rPr>
        <w:rFonts w:ascii="Wingdings" w:hAnsi="Wingdings" w:hint="default"/>
      </w:rPr>
    </w:lvl>
    <w:lvl w:ilvl="6" w:tplc="71B471B6" w:tentative="1">
      <w:start w:val="1"/>
      <w:numFmt w:val="bullet"/>
      <w:lvlText w:val=""/>
      <w:lvlJc w:val="left"/>
      <w:pPr>
        <w:ind w:left="5738" w:hanging="360"/>
      </w:pPr>
      <w:rPr>
        <w:rFonts w:ascii="Symbol" w:hAnsi="Symbol" w:hint="default"/>
      </w:rPr>
    </w:lvl>
    <w:lvl w:ilvl="7" w:tplc="E4B828E6" w:tentative="1">
      <w:start w:val="1"/>
      <w:numFmt w:val="bullet"/>
      <w:lvlText w:val="o"/>
      <w:lvlJc w:val="left"/>
      <w:pPr>
        <w:ind w:left="6458" w:hanging="360"/>
      </w:pPr>
      <w:rPr>
        <w:rFonts w:ascii="Courier New" w:hAnsi="Courier New" w:cs="Courier New" w:hint="default"/>
      </w:rPr>
    </w:lvl>
    <w:lvl w:ilvl="8" w:tplc="8104F47E" w:tentative="1">
      <w:start w:val="1"/>
      <w:numFmt w:val="bullet"/>
      <w:lvlText w:val=""/>
      <w:lvlJc w:val="left"/>
      <w:pPr>
        <w:ind w:left="7178" w:hanging="360"/>
      </w:pPr>
      <w:rPr>
        <w:rFonts w:ascii="Wingdings" w:hAnsi="Wingdings" w:hint="default"/>
      </w:rPr>
    </w:lvl>
  </w:abstractNum>
  <w:abstractNum w:abstractNumId="8" w15:restartNumberingAfterBreak="0">
    <w:nsid w:val="2C847EB6"/>
    <w:multiLevelType w:val="multilevel"/>
    <w:tmpl w:val="FE9A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64C7"/>
    <w:multiLevelType w:val="hybridMultilevel"/>
    <w:tmpl w:val="2CE24586"/>
    <w:lvl w:ilvl="0" w:tplc="1ADE1844">
      <w:start w:val="1"/>
      <w:numFmt w:val="decimal"/>
      <w:lvlText w:val="%1."/>
      <w:lvlJc w:val="left"/>
      <w:pPr>
        <w:ind w:left="720" w:hanging="360"/>
      </w:pPr>
      <w:rPr>
        <w:rFonts w:hint="default"/>
      </w:rPr>
    </w:lvl>
    <w:lvl w:ilvl="1" w:tplc="2DC08378" w:tentative="1">
      <w:start w:val="1"/>
      <w:numFmt w:val="bullet"/>
      <w:lvlText w:val="o"/>
      <w:lvlJc w:val="left"/>
      <w:pPr>
        <w:ind w:left="1440" w:hanging="360"/>
      </w:pPr>
      <w:rPr>
        <w:rFonts w:ascii="Courier New" w:hAnsi="Courier New" w:cs="Courier New" w:hint="default"/>
      </w:rPr>
    </w:lvl>
    <w:lvl w:ilvl="2" w:tplc="1444E628" w:tentative="1">
      <w:start w:val="1"/>
      <w:numFmt w:val="bullet"/>
      <w:lvlText w:val=""/>
      <w:lvlJc w:val="left"/>
      <w:pPr>
        <w:ind w:left="2160" w:hanging="360"/>
      </w:pPr>
      <w:rPr>
        <w:rFonts w:ascii="Wingdings" w:hAnsi="Wingdings" w:hint="default"/>
      </w:rPr>
    </w:lvl>
    <w:lvl w:ilvl="3" w:tplc="46F6C490" w:tentative="1">
      <w:start w:val="1"/>
      <w:numFmt w:val="bullet"/>
      <w:lvlText w:val=""/>
      <w:lvlJc w:val="left"/>
      <w:pPr>
        <w:ind w:left="2880" w:hanging="360"/>
      </w:pPr>
      <w:rPr>
        <w:rFonts w:ascii="Symbol" w:hAnsi="Symbol" w:hint="default"/>
      </w:rPr>
    </w:lvl>
    <w:lvl w:ilvl="4" w:tplc="46EC1F4A" w:tentative="1">
      <w:start w:val="1"/>
      <w:numFmt w:val="bullet"/>
      <w:lvlText w:val="o"/>
      <w:lvlJc w:val="left"/>
      <w:pPr>
        <w:ind w:left="3600" w:hanging="360"/>
      </w:pPr>
      <w:rPr>
        <w:rFonts w:ascii="Courier New" w:hAnsi="Courier New" w:cs="Courier New" w:hint="default"/>
      </w:rPr>
    </w:lvl>
    <w:lvl w:ilvl="5" w:tplc="D22A216A" w:tentative="1">
      <w:start w:val="1"/>
      <w:numFmt w:val="bullet"/>
      <w:lvlText w:val=""/>
      <w:lvlJc w:val="left"/>
      <w:pPr>
        <w:ind w:left="4320" w:hanging="360"/>
      </w:pPr>
      <w:rPr>
        <w:rFonts w:ascii="Wingdings" w:hAnsi="Wingdings" w:hint="default"/>
      </w:rPr>
    </w:lvl>
    <w:lvl w:ilvl="6" w:tplc="33F6DB08" w:tentative="1">
      <w:start w:val="1"/>
      <w:numFmt w:val="bullet"/>
      <w:lvlText w:val=""/>
      <w:lvlJc w:val="left"/>
      <w:pPr>
        <w:ind w:left="5040" w:hanging="360"/>
      </w:pPr>
      <w:rPr>
        <w:rFonts w:ascii="Symbol" w:hAnsi="Symbol" w:hint="default"/>
      </w:rPr>
    </w:lvl>
    <w:lvl w:ilvl="7" w:tplc="4812454E" w:tentative="1">
      <w:start w:val="1"/>
      <w:numFmt w:val="bullet"/>
      <w:lvlText w:val="o"/>
      <w:lvlJc w:val="left"/>
      <w:pPr>
        <w:ind w:left="5760" w:hanging="360"/>
      </w:pPr>
      <w:rPr>
        <w:rFonts w:ascii="Courier New" w:hAnsi="Courier New" w:cs="Courier New" w:hint="default"/>
      </w:rPr>
    </w:lvl>
    <w:lvl w:ilvl="8" w:tplc="21EA7B90" w:tentative="1">
      <w:start w:val="1"/>
      <w:numFmt w:val="bullet"/>
      <w:lvlText w:val=""/>
      <w:lvlJc w:val="left"/>
      <w:pPr>
        <w:ind w:left="6480" w:hanging="360"/>
      </w:pPr>
      <w:rPr>
        <w:rFonts w:ascii="Wingdings" w:hAnsi="Wingdings" w:hint="default"/>
      </w:rPr>
    </w:lvl>
  </w:abstractNum>
  <w:abstractNum w:abstractNumId="10" w15:restartNumberingAfterBreak="0">
    <w:nsid w:val="32785C0B"/>
    <w:multiLevelType w:val="multilevel"/>
    <w:tmpl w:val="990833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441691"/>
    <w:multiLevelType w:val="hybridMultilevel"/>
    <w:tmpl w:val="F760D622"/>
    <w:lvl w:ilvl="0" w:tplc="6B94A418">
      <w:start w:val="1"/>
      <w:numFmt w:val="bullet"/>
      <w:lvlText w:val=""/>
      <w:lvlJc w:val="left"/>
      <w:pPr>
        <w:ind w:left="720" w:hanging="360"/>
      </w:pPr>
      <w:rPr>
        <w:rFonts w:ascii="Symbol" w:hAnsi="Symbol" w:hint="default"/>
      </w:rPr>
    </w:lvl>
    <w:lvl w:ilvl="1" w:tplc="BE7C50CE" w:tentative="1">
      <w:start w:val="1"/>
      <w:numFmt w:val="bullet"/>
      <w:lvlText w:val="o"/>
      <w:lvlJc w:val="left"/>
      <w:pPr>
        <w:ind w:left="1440" w:hanging="360"/>
      </w:pPr>
      <w:rPr>
        <w:rFonts w:ascii="Courier New" w:hAnsi="Courier New" w:cs="Courier New" w:hint="default"/>
      </w:rPr>
    </w:lvl>
    <w:lvl w:ilvl="2" w:tplc="69101C58" w:tentative="1">
      <w:start w:val="1"/>
      <w:numFmt w:val="bullet"/>
      <w:lvlText w:val=""/>
      <w:lvlJc w:val="left"/>
      <w:pPr>
        <w:ind w:left="2160" w:hanging="360"/>
      </w:pPr>
      <w:rPr>
        <w:rFonts w:ascii="Wingdings" w:hAnsi="Wingdings" w:hint="default"/>
      </w:rPr>
    </w:lvl>
    <w:lvl w:ilvl="3" w:tplc="D556E5DA" w:tentative="1">
      <w:start w:val="1"/>
      <w:numFmt w:val="bullet"/>
      <w:lvlText w:val=""/>
      <w:lvlJc w:val="left"/>
      <w:pPr>
        <w:ind w:left="2880" w:hanging="360"/>
      </w:pPr>
      <w:rPr>
        <w:rFonts w:ascii="Symbol" w:hAnsi="Symbol" w:hint="default"/>
      </w:rPr>
    </w:lvl>
    <w:lvl w:ilvl="4" w:tplc="68945BD6" w:tentative="1">
      <w:start w:val="1"/>
      <w:numFmt w:val="bullet"/>
      <w:lvlText w:val="o"/>
      <w:lvlJc w:val="left"/>
      <w:pPr>
        <w:ind w:left="3600" w:hanging="360"/>
      </w:pPr>
      <w:rPr>
        <w:rFonts w:ascii="Courier New" w:hAnsi="Courier New" w:cs="Courier New" w:hint="default"/>
      </w:rPr>
    </w:lvl>
    <w:lvl w:ilvl="5" w:tplc="AE6E372E" w:tentative="1">
      <w:start w:val="1"/>
      <w:numFmt w:val="bullet"/>
      <w:lvlText w:val=""/>
      <w:lvlJc w:val="left"/>
      <w:pPr>
        <w:ind w:left="4320" w:hanging="360"/>
      </w:pPr>
      <w:rPr>
        <w:rFonts w:ascii="Wingdings" w:hAnsi="Wingdings" w:hint="default"/>
      </w:rPr>
    </w:lvl>
    <w:lvl w:ilvl="6" w:tplc="2EB663F0" w:tentative="1">
      <w:start w:val="1"/>
      <w:numFmt w:val="bullet"/>
      <w:lvlText w:val=""/>
      <w:lvlJc w:val="left"/>
      <w:pPr>
        <w:ind w:left="5040" w:hanging="360"/>
      </w:pPr>
      <w:rPr>
        <w:rFonts w:ascii="Symbol" w:hAnsi="Symbol" w:hint="default"/>
      </w:rPr>
    </w:lvl>
    <w:lvl w:ilvl="7" w:tplc="7A627FF6" w:tentative="1">
      <w:start w:val="1"/>
      <w:numFmt w:val="bullet"/>
      <w:lvlText w:val="o"/>
      <w:lvlJc w:val="left"/>
      <w:pPr>
        <w:ind w:left="5760" w:hanging="360"/>
      </w:pPr>
      <w:rPr>
        <w:rFonts w:ascii="Courier New" w:hAnsi="Courier New" w:cs="Courier New" w:hint="default"/>
      </w:rPr>
    </w:lvl>
    <w:lvl w:ilvl="8" w:tplc="67DE3412" w:tentative="1">
      <w:start w:val="1"/>
      <w:numFmt w:val="bullet"/>
      <w:lvlText w:val=""/>
      <w:lvlJc w:val="left"/>
      <w:pPr>
        <w:ind w:left="6480" w:hanging="360"/>
      </w:pPr>
      <w:rPr>
        <w:rFonts w:ascii="Wingdings" w:hAnsi="Wingdings" w:hint="default"/>
      </w:rPr>
    </w:lvl>
  </w:abstractNum>
  <w:abstractNum w:abstractNumId="12" w15:restartNumberingAfterBreak="0">
    <w:nsid w:val="3FCD5BA1"/>
    <w:multiLevelType w:val="multilevel"/>
    <w:tmpl w:val="E51A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000E23"/>
    <w:multiLevelType w:val="hybridMultilevel"/>
    <w:tmpl w:val="15547F58"/>
    <w:lvl w:ilvl="0" w:tplc="E0327390">
      <w:start w:val="1"/>
      <w:numFmt w:val="bullet"/>
      <w:lvlText w:val=""/>
      <w:lvlJc w:val="left"/>
      <w:pPr>
        <w:ind w:left="1080" w:hanging="360"/>
      </w:pPr>
      <w:rPr>
        <w:rFonts w:ascii="Symbol" w:hAnsi="Symbol" w:hint="default"/>
      </w:rPr>
    </w:lvl>
    <w:lvl w:ilvl="1" w:tplc="F5E4C4AE" w:tentative="1">
      <w:start w:val="1"/>
      <w:numFmt w:val="bullet"/>
      <w:lvlText w:val="o"/>
      <w:lvlJc w:val="left"/>
      <w:pPr>
        <w:ind w:left="1800" w:hanging="360"/>
      </w:pPr>
      <w:rPr>
        <w:rFonts w:ascii="Courier New" w:hAnsi="Courier New" w:cs="Courier New" w:hint="default"/>
      </w:rPr>
    </w:lvl>
    <w:lvl w:ilvl="2" w:tplc="BFB65EDE" w:tentative="1">
      <w:start w:val="1"/>
      <w:numFmt w:val="bullet"/>
      <w:lvlText w:val=""/>
      <w:lvlJc w:val="left"/>
      <w:pPr>
        <w:ind w:left="2520" w:hanging="360"/>
      </w:pPr>
      <w:rPr>
        <w:rFonts w:ascii="Wingdings" w:hAnsi="Wingdings" w:hint="default"/>
      </w:rPr>
    </w:lvl>
    <w:lvl w:ilvl="3" w:tplc="C7A6C712" w:tentative="1">
      <w:start w:val="1"/>
      <w:numFmt w:val="bullet"/>
      <w:lvlText w:val=""/>
      <w:lvlJc w:val="left"/>
      <w:pPr>
        <w:ind w:left="3240" w:hanging="360"/>
      </w:pPr>
      <w:rPr>
        <w:rFonts w:ascii="Symbol" w:hAnsi="Symbol" w:hint="default"/>
      </w:rPr>
    </w:lvl>
    <w:lvl w:ilvl="4" w:tplc="9AD4500A" w:tentative="1">
      <w:start w:val="1"/>
      <w:numFmt w:val="bullet"/>
      <w:lvlText w:val="o"/>
      <w:lvlJc w:val="left"/>
      <w:pPr>
        <w:ind w:left="3960" w:hanging="360"/>
      </w:pPr>
      <w:rPr>
        <w:rFonts w:ascii="Courier New" w:hAnsi="Courier New" w:cs="Courier New" w:hint="default"/>
      </w:rPr>
    </w:lvl>
    <w:lvl w:ilvl="5" w:tplc="0DF4AABE" w:tentative="1">
      <w:start w:val="1"/>
      <w:numFmt w:val="bullet"/>
      <w:lvlText w:val=""/>
      <w:lvlJc w:val="left"/>
      <w:pPr>
        <w:ind w:left="4680" w:hanging="360"/>
      </w:pPr>
      <w:rPr>
        <w:rFonts w:ascii="Wingdings" w:hAnsi="Wingdings" w:hint="default"/>
      </w:rPr>
    </w:lvl>
    <w:lvl w:ilvl="6" w:tplc="AE1863CC" w:tentative="1">
      <w:start w:val="1"/>
      <w:numFmt w:val="bullet"/>
      <w:lvlText w:val=""/>
      <w:lvlJc w:val="left"/>
      <w:pPr>
        <w:ind w:left="5400" w:hanging="360"/>
      </w:pPr>
      <w:rPr>
        <w:rFonts w:ascii="Symbol" w:hAnsi="Symbol" w:hint="default"/>
      </w:rPr>
    </w:lvl>
    <w:lvl w:ilvl="7" w:tplc="FD40496C" w:tentative="1">
      <w:start w:val="1"/>
      <w:numFmt w:val="bullet"/>
      <w:lvlText w:val="o"/>
      <w:lvlJc w:val="left"/>
      <w:pPr>
        <w:ind w:left="6120" w:hanging="360"/>
      </w:pPr>
      <w:rPr>
        <w:rFonts w:ascii="Courier New" w:hAnsi="Courier New" w:cs="Courier New" w:hint="default"/>
      </w:rPr>
    </w:lvl>
    <w:lvl w:ilvl="8" w:tplc="31585BA0" w:tentative="1">
      <w:start w:val="1"/>
      <w:numFmt w:val="bullet"/>
      <w:lvlText w:val=""/>
      <w:lvlJc w:val="left"/>
      <w:pPr>
        <w:ind w:left="6840" w:hanging="360"/>
      </w:pPr>
      <w:rPr>
        <w:rFonts w:ascii="Wingdings" w:hAnsi="Wingdings" w:hint="default"/>
      </w:rPr>
    </w:lvl>
  </w:abstractNum>
  <w:abstractNum w:abstractNumId="14" w15:restartNumberingAfterBreak="0">
    <w:nsid w:val="4BC1022D"/>
    <w:multiLevelType w:val="hybridMultilevel"/>
    <w:tmpl w:val="68CE0FB8"/>
    <w:lvl w:ilvl="0" w:tplc="2B78F2E8">
      <w:start w:val="1"/>
      <w:numFmt w:val="decimal"/>
      <w:lvlText w:val="%1."/>
      <w:lvlJc w:val="left"/>
      <w:pPr>
        <w:ind w:left="720" w:hanging="360"/>
      </w:pPr>
    </w:lvl>
    <w:lvl w:ilvl="1" w:tplc="5CCED8CC" w:tentative="1">
      <w:start w:val="1"/>
      <w:numFmt w:val="lowerLetter"/>
      <w:lvlText w:val="%2."/>
      <w:lvlJc w:val="left"/>
      <w:pPr>
        <w:ind w:left="1440" w:hanging="360"/>
      </w:pPr>
    </w:lvl>
    <w:lvl w:ilvl="2" w:tplc="BE6496DC" w:tentative="1">
      <w:start w:val="1"/>
      <w:numFmt w:val="lowerRoman"/>
      <w:lvlText w:val="%3."/>
      <w:lvlJc w:val="right"/>
      <w:pPr>
        <w:ind w:left="2160" w:hanging="180"/>
      </w:pPr>
    </w:lvl>
    <w:lvl w:ilvl="3" w:tplc="23FE150E" w:tentative="1">
      <w:start w:val="1"/>
      <w:numFmt w:val="decimal"/>
      <w:lvlText w:val="%4."/>
      <w:lvlJc w:val="left"/>
      <w:pPr>
        <w:ind w:left="2880" w:hanging="360"/>
      </w:pPr>
    </w:lvl>
    <w:lvl w:ilvl="4" w:tplc="2F2C2A48" w:tentative="1">
      <w:start w:val="1"/>
      <w:numFmt w:val="lowerLetter"/>
      <w:lvlText w:val="%5."/>
      <w:lvlJc w:val="left"/>
      <w:pPr>
        <w:ind w:left="3600" w:hanging="360"/>
      </w:pPr>
    </w:lvl>
    <w:lvl w:ilvl="5" w:tplc="84C4EA76" w:tentative="1">
      <w:start w:val="1"/>
      <w:numFmt w:val="lowerRoman"/>
      <w:lvlText w:val="%6."/>
      <w:lvlJc w:val="right"/>
      <w:pPr>
        <w:ind w:left="4320" w:hanging="180"/>
      </w:pPr>
    </w:lvl>
    <w:lvl w:ilvl="6" w:tplc="65DC2E16" w:tentative="1">
      <w:start w:val="1"/>
      <w:numFmt w:val="decimal"/>
      <w:lvlText w:val="%7."/>
      <w:lvlJc w:val="left"/>
      <w:pPr>
        <w:ind w:left="5040" w:hanging="360"/>
      </w:pPr>
    </w:lvl>
    <w:lvl w:ilvl="7" w:tplc="659C95BC" w:tentative="1">
      <w:start w:val="1"/>
      <w:numFmt w:val="lowerLetter"/>
      <w:lvlText w:val="%8."/>
      <w:lvlJc w:val="left"/>
      <w:pPr>
        <w:ind w:left="5760" w:hanging="360"/>
      </w:pPr>
    </w:lvl>
    <w:lvl w:ilvl="8" w:tplc="E9D42E24" w:tentative="1">
      <w:start w:val="1"/>
      <w:numFmt w:val="lowerRoman"/>
      <w:lvlText w:val="%9."/>
      <w:lvlJc w:val="right"/>
      <w:pPr>
        <w:ind w:left="6480" w:hanging="180"/>
      </w:pPr>
    </w:lvl>
  </w:abstractNum>
  <w:abstractNum w:abstractNumId="15" w15:restartNumberingAfterBreak="0">
    <w:nsid w:val="4E695D2C"/>
    <w:multiLevelType w:val="hybridMultilevel"/>
    <w:tmpl w:val="51A6CA3A"/>
    <w:lvl w:ilvl="0" w:tplc="8B5A5EAC">
      <w:start w:val="1"/>
      <w:numFmt w:val="bullet"/>
      <w:lvlText w:val=""/>
      <w:lvlJc w:val="left"/>
      <w:pPr>
        <w:ind w:left="720" w:hanging="360"/>
      </w:pPr>
      <w:rPr>
        <w:rFonts w:ascii="Symbol" w:hAnsi="Symbol" w:hint="default"/>
      </w:rPr>
    </w:lvl>
    <w:lvl w:ilvl="1" w:tplc="5AC6CC2A" w:tentative="1">
      <w:start w:val="1"/>
      <w:numFmt w:val="bullet"/>
      <w:lvlText w:val="o"/>
      <w:lvlJc w:val="left"/>
      <w:pPr>
        <w:ind w:left="1440" w:hanging="360"/>
      </w:pPr>
      <w:rPr>
        <w:rFonts w:ascii="Courier New" w:hAnsi="Courier New" w:cs="Courier New" w:hint="default"/>
      </w:rPr>
    </w:lvl>
    <w:lvl w:ilvl="2" w:tplc="F306E294" w:tentative="1">
      <w:start w:val="1"/>
      <w:numFmt w:val="bullet"/>
      <w:lvlText w:val=""/>
      <w:lvlJc w:val="left"/>
      <w:pPr>
        <w:ind w:left="2160" w:hanging="360"/>
      </w:pPr>
      <w:rPr>
        <w:rFonts w:ascii="Wingdings" w:hAnsi="Wingdings" w:hint="default"/>
      </w:rPr>
    </w:lvl>
    <w:lvl w:ilvl="3" w:tplc="D124F170" w:tentative="1">
      <w:start w:val="1"/>
      <w:numFmt w:val="bullet"/>
      <w:lvlText w:val=""/>
      <w:lvlJc w:val="left"/>
      <w:pPr>
        <w:ind w:left="2880" w:hanging="360"/>
      </w:pPr>
      <w:rPr>
        <w:rFonts w:ascii="Symbol" w:hAnsi="Symbol" w:hint="default"/>
      </w:rPr>
    </w:lvl>
    <w:lvl w:ilvl="4" w:tplc="F43438FA" w:tentative="1">
      <w:start w:val="1"/>
      <w:numFmt w:val="bullet"/>
      <w:lvlText w:val="o"/>
      <w:lvlJc w:val="left"/>
      <w:pPr>
        <w:ind w:left="3600" w:hanging="360"/>
      </w:pPr>
      <w:rPr>
        <w:rFonts w:ascii="Courier New" w:hAnsi="Courier New" w:cs="Courier New" w:hint="default"/>
      </w:rPr>
    </w:lvl>
    <w:lvl w:ilvl="5" w:tplc="50425944" w:tentative="1">
      <w:start w:val="1"/>
      <w:numFmt w:val="bullet"/>
      <w:lvlText w:val=""/>
      <w:lvlJc w:val="left"/>
      <w:pPr>
        <w:ind w:left="4320" w:hanging="360"/>
      </w:pPr>
      <w:rPr>
        <w:rFonts w:ascii="Wingdings" w:hAnsi="Wingdings" w:hint="default"/>
      </w:rPr>
    </w:lvl>
    <w:lvl w:ilvl="6" w:tplc="F7844980" w:tentative="1">
      <w:start w:val="1"/>
      <w:numFmt w:val="bullet"/>
      <w:lvlText w:val=""/>
      <w:lvlJc w:val="left"/>
      <w:pPr>
        <w:ind w:left="5040" w:hanging="360"/>
      </w:pPr>
      <w:rPr>
        <w:rFonts w:ascii="Symbol" w:hAnsi="Symbol" w:hint="default"/>
      </w:rPr>
    </w:lvl>
    <w:lvl w:ilvl="7" w:tplc="03040C0C" w:tentative="1">
      <w:start w:val="1"/>
      <w:numFmt w:val="bullet"/>
      <w:lvlText w:val="o"/>
      <w:lvlJc w:val="left"/>
      <w:pPr>
        <w:ind w:left="5760" w:hanging="360"/>
      </w:pPr>
      <w:rPr>
        <w:rFonts w:ascii="Courier New" w:hAnsi="Courier New" w:cs="Courier New" w:hint="default"/>
      </w:rPr>
    </w:lvl>
    <w:lvl w:ilvl="8" w:tplc="8D00A026" w:tentative="1">
      <w:start w:val="1"/>
      <w:numFmt w:val="bullet"/>
      <w:lvlText w:val=""/>
      <w:lvlJc w:val="left"/>
      <w:pPr>
        <w:ind w:left="6480" w:hanging="360"/>
      </w:pPr>
      <w:rPr>
        <w:rFonts w:ascii="Wingdings" w:hAnsi="Wingdings" w:hint="default"/>
      </w:rPr>
    </w:lvl>
  </w:abstractNum>
  <w:abstractNum w:abstractNumId="16" w15:restartNumberingAfterBreak="0">
    <w:nsid w:val="504F3DEE"/>
    <w:multiLevelType w:val="hybridMultilevel"/>
    <w:tmpl w:val="429CAEFA"/>
    <w:lvl w:ilvl="0" w:tplc="5C744666">
      <w:start w:val="1"/>
      <w:numFmt w:val="decimal"/>
      <w:lvlText w:val="%1."/>
      <w:lvlJc w:val="left"/>
      <w:pPr>
        <w:ind w:left="2160" w:hanging="360"/>
      </w:pPr>
    </w:lvl>
    <w:lvl w:ilvl="1" w:tplc="4A2AA9B8" w:tentative="1">
      <w:start w:val="1"/>
      <w:numFmt w:val="lowerLetter"/>
      <w:lvlText w:val="%2."/>
      <w:lvlJc w:val="left"/>
      <w:pPr>
        <w:ind w:left="2880" w:hanging="360"/>
      </w:pPr>
    </w:lvl>
    <w:lvl w:ilvl="2" w:tplc="921E05A0" w:tentative="1">
      <w:start w:val="1"/>
      <w:numFmt w:val="lowerRoman"/>
      <w:lvlText w:val="%3."/>
      <w:lvlJc w:val="right"/>
      <w:pPr>
        <w:ind w:left="3600" w:hanging="180"/>
      </w:pPr>
    </w:lvl>
    <w:lvl w:ilvl="3" w:tplc="192C18E6" w:tentative="1">
      <w:start w:val="1"/>
      <w:numFmt w:val="decimal"/>
      <w:lvlText w:val="%4."/>
      <w:lvlJc w:val="left"/>
      <w:pPr>
        <w:ind w:left="4320" w:hanging="360"/>
      </w:pPr>
    </w:lvl>
    <w:lvl w:ilvl="4" w:tplc="B0948C5E" w:tentative="1">
      <w:start w:val="1"/>
      <w:numFmt w:val="lowerLetter"/>
      <w:lvlText w:val="%5."/>
      <w:lvlJc w:val="left"/>
      <w:pPr>
        <w:ind w:left="5040" w:hanging="360"/>
      </w:pPr>
    </w:lvl>
    <w:lvl w:ilvl="5" w:tplc="6692564E" w:tentative="1">
      <w:start w:val="1"/>
      <w:numFmt w:val="lowerRoman"/>
      <w:lvlText w:val="%6."/>
      <w:lvlJc w:val="right"/>
      <w:pPr>
        <w:ind w:left="5760" w:hanging="180"/>
      </w:pPr>
    </w:lvl>
    <w:lvl w:ilvl="6" w:tplc="83BA1882" w:tentative="1">
      <w:start w:val="1"/>
      <w:numFmt w:val="decimal"/>
      <w:lvlText w:val="%7."/>
      <w:lvlJc w:val="left"/>
      <w:pPr>
        <w:ind w:left="6480" w:hanging="360"/>
      </w:pPr>
    </w:lvl>
    <w:lvl w:ilvl="7" w:tplc="B3E61FD2" w:tentative="1">
      <w:start w:val="1"/>
      <w:numFmt w:val="lowerLetter"/>
      <w:lvlText w:val="%8."/>
      <w:lvlJc w:val="left"/>
      <w:pPr>
        <w:ind w:left="7200" w:hanging="360"/>
      </w:pPr>
    </w:lvl>
    <w:lvl w:ilvl="8" w:tplc="440008EC" w:tentative="1">
      <w:start w:val="1"/>
      <w:numFmt w:val="lowerRoman"/>
      <w:lvlText w:val="%9."/>
      <w:lvlJc w:val="right"/>
      <w:pPr>
        <w:ind w:left="7920" w:hanging="180"/>
      </w:pPr>
    </w:lvl>
  </w:abstractNum>
  <w:abstractNum w:abstractNumId="17" w15:restartNumberingAfterBreak="0">
    <w:nsid w:val="52F0038A"/>
    <w:multiLevelType w:val="multilevel"/>
    <w:tmpl w:val="CAAEF9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9C72A3"/>
    <w:multiLevelType w:val="multilevel"/>
    <w:tmpl w:val="694E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064C8C"/>
    <w:multiLevelType w:val="hybridMultilevel"/>
    <w:tmpl w:val="C486F90A"/>
    <w:lvl w:ilvl="0" w:tplc="5C28C888">
      <w:start w:val="1"/>
      <w:numFmt w:val="decimal"/>
      <w:lvlText w:val="%1."/>
      <w:lvlJc w:val="left"/>
      <w:pPr>
        <w:ind w:left="1440" w:hanging="360"/>
      </w:pPr>
    </w:lvl>
    <w:lvl w:ilvl="1" w:tplc="8C3A2172" w:tentative="1">
      <w:start w:val="1"/>
      <w:numFmt w:val="lowerLetter"/>
      <w:lvlText w:val="%2."/>
      <w:lvlJc w:val="left"/>
      <w:pPr>
        <w:ind w:left="2160" w:hanging="360"/>
      </w:pPr>
    </w:lvl>
    <w:lvl w:ilvl="2" w:tplc="893091FE" w:tentative="1">
      <w:start w:val="1"/>
      <w:numFmt w:val="lowerRoman"/>
      <w:lvlText w:val="%3."/>
      <w:lvlJc w:val="right"/>
      <w:pPr>
        <w:ind w:left="2880" w:hanging="180"/>
      </w:pPr>
    </w:lvl>
    <w:lvl w:ilvl="3" w:tplc="39ACEB9A" w:tentative="1">
      <w:start w:val="1"/>
      <w:numFmt w:val="decimal"/>
      <w:lvlText w:val="%4."/>
      <w:lvlJc w:val="left"/>
      <w:pPr>
        <w:ind w:left="3600" w:hanging="360"/>
      </w:pPr>
    </w:lvl>
    <w:lvl w:ilvl="4" w:tplc="F0266652" w:tentative="1">
      <w:start w:val="1"/>
      <w:numFmt w:val="lowerLetter"/>
      <w:lvlText w:val="%5."/>
      <w:lvlJc w:val="left"/>
      <w:pPr>
        <w:ind w:left="4320" w:hanging="360"/>
      </w:pPr>
    </w:lvl>
    <w:lvl w:ilvl="5" w:tplc="AFAE2BF2" w:tentative="1">
      <w:start w:val="1"/>
      <w:numFmt w:val="lowerRoman"/>
      <w:lvlText w:val="%6."/>
      <w:lvlJc w:val="right"/>
      <w:pPr>
        <w:ind w:left="5040" w:hanging="180"/>
      </w:pPr>
    </w:lvl>
    <w:lvl w:ilvl="6" w:tplc="3710E2FC" w:tentative="1">
      <w:start w:val="1"/>
      <w:numFmt w:val="decimal"/>
      <w:lvlText w:val="%7."/>
      <w:lvlJc w:val="left"/>
      <w:pPr>
        <w:ind w:left="5760" w:hanging="360"/>
      </w:pPr>
    </w:lvl>
    <w:lvl w:ilvl="7" w:tplc="5E567C0C" w:tentative="1">
      <w:start w:val="1"/>
      <w:numFmt w:val="lowerLetter"/>
      <w:lvlText w:val="%8."/>
      <w:lvlJc w:val="left"/>
      <w:pPr>
        <w:ind w:left="6480" w:hanging="360"/>
      </w:pPr>
    </w:lvl>
    <w:lvl w:ilvl="8" w:tplc="46A47A12" w:tentative="1">
      <w:start w:val="1"/>
      <w:numFmt w:val="lowerRoman"/>
      <w:lvlText w:val="%9."/>
      <w:lvlJc w:val="right"/>
      <w:pPr>
        <w:ind w:left="7200" w:hanging="180"/>
      </w:pPr>
    </w:lvl>
  </w:abstractNum>
  <w:abstractNum w:abstractNumId="20" w15:restartNumberingAfterBreak="0">
    <w:nsid w:val="5BC02512"/>
    <w:multiLevelType w:val="hybridMultilevel"/>
    <w:tmpl w:val="D224492C"/>
    <w:lvl w:ilvl="0" w:tplc="E0A604B6">
      <w:start w:val="1"/>
      <w:numFmt w:val="bullet"/>
      <w:lvlText w:val=""/>
      <w:lvlJc w:val="left"/>
      <w:pPr>
        <w:ind w:left="720" w:hanging="360"/>
      </w:pPr>
      <w:rPr>
        <w:rFonts w:ascii="Symbol" w:hAnsi="Symbol" w:hint="default"/>
      </w:rPr>
    </w:lvl>
    <w:lvl w:ilvl="1" w:tplc="2FFAF3A2">
      <w:start w:val="1"/>
      <w:numFmt w:val="bullet"/>
      <w:lvlText w:val="o"/>
      <w:lvlJc w:val="left"/>
      <w:pPr>
        <w:ind w:left="1440" w:hanging="360"/>
      </w:pPr>
      <w:rPr>
        <w:rFonts w:ascii="Courier New" w:hAnsi="Courier New" w:cs="Courier New" w:hint="default"/>
      </w:rPr>
    </w:lvl>
    <w:lvl w:ilvl="2" w:tplc="3ED4DD36" w:tentative="1">
      <w:start w:val="1"/>
      <w:numFmt w:val="bullet"/>
      <w:lvlText w:val=""/>
      <w:lvlJc w:val="left"/>
      <w:pPr>
        <w:ind w:left="2160" w:hanging="360"/>
      </w:pPr>
      <w:rPr>
        <w:rFonts w:ascii="Wingdings" w:hAnsi="Wingdings" w:hint="default"/>
      </w:rPr>
    </w:lvl>
    <w:lvl w:ilvl="3" w:tplc="06DC86C8" w:tentative="1">
      <w:start w:val="1"/>
      <w:numFmt w:val="bullet"/>
      <w:lvlText w:val=""/>
      <w:lvlJc w:val="left"/>
      <w:pPr>
        <w:ind w:left="2880" w:hanging="360"/>
      </w:pPr>
      <w:rPr>
        <w:rFonts w:ascii="Symbol" w:hAnsi="Symbol" w:hint="default"/>
      </w:rPr>
    </w:lvl>
    <w:lvl w:ilvl="4" w:tplc="1D2EE082" w:tentative="1">
      <w:start w:val="1"/>
      <w:numFmt w:val="bullet"/>
      <w:lvlText w:val="o"/>
      <w:lvlJc w:val="left"/>
      <w:pPr>
        <w:ind w:left="3600" w:hanging="360"/>
      </w:pPr>
      <w:rPr>
        <w:rFonts w:ascii="Courier New" w:hAnsi="Courier New" w:cs="Courier New" w:hint="default"/>
      </w:rPr>
    </w:lvl>
    <w:lvl w:ilvl="5" w:tplc="76366BD6" w:tentative="1">
      <w:start w:val="1"/>
      <w:numFmt w:val="bullet"/>
      <w:lvlText w:val=""/>
      <w:lvlJc w:val="left"/>
      <w:pPr>
        <w:ind w:left="4320" w:hanging="360"/>
      </w:pPr>
      <w:rPr>
        <w:rFonts w:ascii="Wingdings" w:hAnsi="Wingdings" w:hint="default"/>
      </w:rPr>
    </w:lvl>
    <w:lvl w:ilvl="6" w:tplc="61C2AF4E" w:tentative="1">
      <w:start w:val="1"/>
      <w:numFmt w:val="bullet"/>
      <w:lvlText w:val=""/>
      <w:lvlJc w:val="left"/>
      <w:pPr>
        <w:ind w:left="5040" w:hanging="360"/>
      </w:pPr>
      <w:rPr>
        <w:rFonts w:ascii="Symbol" w:hAnsi="Symbol" w:hint="default"/>
      </w:rPr>
    </w:lvl>
    <w:lvl w:ilvl="7" w:tplc="CB66AF8A" w:tentative="1">
      <w:start w:val="1"/>
      <w:numFmt w:val="bullet"/>
      <w:lvlText w:val="o"/>
      <w:lvlJc w:val="left"/>
      <w:pPr>
        <w:ind w:left="5760" w:hanging="360"/>
      </w:pPr>
      <w:rPr>
        <w:rFonts w:ascii="Courier New" w:hAnsi="Courier New" w:cs="Courier New" w:hint="default"/>
      </w:rPr>
    </w:lvl>
    <w:lvl w:ilvl="8" w:tplc="EBDC093E" w:tentative="1">
      <w:start w:val="1"/>
      <w:numFmt w:val="bullet"/>
      <w:lvlText w:val=""/>
      <w:lvlJc w:val="left"/>
      <w:pPr>
        <w:ind w:left="6480" w:hanging="360"/>
      </w:pPr>
      <w:rPr>
        <w:rFonts w:ascii="Wingdings" w:hAnsi="Wingdings" w:hint="default"/>
      </w:rPr>
    </w:lvl>
  </w:abstractNum>
  <w:abstractNum w:abstractNumId="21" w15:restartNumberingAfterBreak="0">
    <w:nsid w:val="5FA32A08"/>
    <w:multiLevelType w:val="hybridMultilevel"/>
    <w:tmpl w:val="538C7C8E"/>
    <w:lvl w:ilvl="0" w:tplc="6862D648">
      <w:start w:val="1"/>
      <w:numFmt w:val="decimal"/>
      <w:lvlText w:val="%1)"/>
      <w:lvlJc w:val="left"/>
      <w:pPr>
        <w:ind w:left="720" w:hanging="360"/>
      </w:pPr>
    </w:lvl>
    <w:lvl w:ilvl="1" w:tplc="098A573C" w:tentative="1">
      <w:start w:val="1"/>
      <w:numFmt w:val="lowerLetter"/>
      <w:lvlText w:val="%2."/>
      <w:lvlJc w:val="left"/>
      <w:pPr>
        <w:ind w:left="1440" w:hanging="360"/>
      </w:pPr>
    </w:lvl>
    <w:lvl w:ilvl="2" w:tplc="1C983904" w:tentative="1">
      <w:start w:val="1"/>
      <w:numFmt w:val="lowerRoman"/>
      <w:lvlText w:val="%3."/>
      <w:lvlJc w:val="right"/>
      <w:pPr>
        <w:ind w:left="2160" w:hanging="180"/>
      </w:pPr>
    </w:lvl>
    <w:lvl w:ilvl="3" w:tplc="C6A085F0">
      <w:start w:val="1"/>
      <w:numFmt w:val="decimal"/>
      <w:lvlText w:val="%4."/>
      <w:lvlJc w:val="left"/>
      <w:pPr>
        <w:ind w:left="2880" w:hanging="360"/>
      </w:pPr>
    </w:lvl>
    <w:lvl w:ilvl="4" w:tplc="C4487D2C" w:tentative="1">
      <w:start w:val="1"/>
      <w:numFmt w:val="lowerLetter"/>
      <w:lvlText w:val="%5."/>
      <w:lvlJc w:val="left"/>
      <w:pPr>
        <w:ind w:left="3600" w:hanging="360"/>
      </w:pPr>
    </w:lvl>
    <w:lvl w:ilvl="5" w:tplc="7C8EB6A0" w:tentative="1">
      <w:start w:val="1"/>
      <w:numFmt w:val="lowerRoman"/>
      <w:lvlText w:val="%6."/>
      <w:lvlJc w:val="right"/>
      <w:pPr>
        <w:ind w:left="4320" w:hanging="180"/>
      </w:pPr>
    </w:lvl>
    <w:lvl w:ilvl="6" w:tplc="954E5AF6" w:tentative="1">
      <w:start w:val="1"/>
      <w:numFmt w:val="decimal"/>
      <w:lvlText w:val="%7."/>
      <w:lvlJc w:val="left"/>
      <w:pPr>
        <w:ind w:left="5040" w:hanging="360"/>
      </w:pPr>
    </w:lvl>
    <w:lvl w:ilvl="7" w:tplc="25A21ABA" w:tentative="1">
      <w:start w:val="1"/>
      <w:numFmt w:val="lowerLetter"/>
      <w:lvlText w:val="%8."/>
      <w:lvlJc w:val="left"/>
      <w:pPr>
        <w:ind w:left="5760" w:hanging="360"/>
      </w:pPr>
    </w:lvl>
    <w:lvl w:ilvl="8" w:tplc="BDB2E93A" w:tentative="1">
      <w:start w:val="1"/>
      <w:numFmt w:val="lowerRoman"/>
      <w:lvlText w:val="%9."/>
      <w:lvlJc w:val="right"/>
      <w:pPr>
        <w:ind w:left="6480" w:hanging="180"/>
      </w:pPr>
    </w:lvl>
  </w:abstractNum>
  <w:abstractNum w:abstractNumId="22" w15:restartNumberingAfterBreak="0">
    <w:nsid w:val="6E5B5F4C"/>
    <w:multiLevelType w:val="multilevel"/>
    <w:tmpl w:val="47D6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993793"/>
    <w:multiLevelType w:val="hybridMultilevel"/>
    <w:tmpl w:val="9C92229C"/>
    <w:lvl w:ilvl="0" w:tplc="2C9E0902">
      <w:start w:val="1"/>
      <w:numFmt w:val="bullet"/>
      <w:lvlText w:val=""/>
      <w:lvlJc w:val="left"/>
      <w:pPr>
        <w:ind w:left="720" w:hanging="360"/>
      </w:pPr>
      <w:rPr>
        <w:rFonts w:ascii="Symbol" w:hAnsi="Symbol" w:hint="default"/>
      </w:rPr>
    </w:lvl>
    <w:lvl w:ilvl="1" w:tplc="E440F872" w:tentative="1">
      <w:start w:val="1"/>
      <w:numFmt w:val="bullet"/>
      <w:lvlText w:val="o"/>
      <w:lvlJc w:val="left"/>
      <w:pPr>
        <w:ind w:left="1440" w:hanging="360"/>
      </w:pPr>
      <w:rPr>
        <w:rFonts w:ascii="Courier New" w:hAnsi="Courier New" w:cs="Courier New" w:hint="default"/>
      </w:rPr>
    </w:lvl>
    <w:lvl w:ilvl="2" w:tplc="AEE41548" w:tentative="1">
      <w:start w:val="1"/>
      <w:numFmt w:val="bullet"/>
      <w:lvlText w:val=""/>
      <w:lvlJc w:val="left"/>
      <w:pPr>
        <w:ind w:left="2160" w:hanging="360"/>
      </w:pPr>
      <w:rPr>
        <w:rFonts w:ascii="Wingdings" w:hAnsi="Wingdings" w:hint="default"/>
      </w:rPr>
    </w:lvl>
    <w:lvl w:ilvl="3" w:tplc="BD7CBD74" w:tentative="1">
      <w:start w:val="1"/>
      <w:numFmt w:val="bullet"/>
      <w:lvlText w:val=""/>
      <w:lvlJc w:val="left"/>
      <w:pPr>
        <w:ind w:left="2880" w:hanging="360"/>
      </w:pPr>
      <w:rPr>
        <w:rFonts w:ascii="Symbol" w:hAnsi="Symbol" w:hint="default"/>
      </w:rPr>
    </w:lvl>
    <w:lvl w:ilvl="4" w:tplc="93269C18" w:tentative="1">
      <w:start w:val="1"/>
      <w:numFmt w:val="bullet"/>
      <w:lvlText w:val="o"/>
      <w:lvlJc w:val="left"/>
      <w:pPr>
        <w:ind w:left="3600" w:hanging="360"/>
      </w:pPr>
      <w:rPr>
        <w:rFonts w:ascii="Courier New" w:hAnsi="Courier New" w:cs="Courier New" w:hint="default"/>
      </w:rPr>
    </w:lvl>
    <w:lvl w:ilvl="5" w:tplc="E77C1C88" w:tentative="1">
      <w:start w:val="1"/>
      <w:numFmt w:val="bullet"/>
      <w:lvlText w:val=""/>
      <w:lvlJc w:val="left"/>
      <w:pPr>
        <w:ind w:left="4320" w:hanging="360"/>
      </w:pPr>
      <w:rPr>
        <w:rFonts w:ascii="Wingdings" w:hAnsi="Wingdings" w:hint="default"/>
      </w:rPr>
    </w:lvl>
    <w:lvl w:ilvl="6" w:tplc="15466FC6" w:tentative="1">
      <w:start w:val="1"/>
      <w:numFmt w:val="bullet"/>
      <w:lvlText w:val=""/>
      <w:lvlJc w:val="left"/>
      <w:pPr>
        <w:ind w:left="5040" w:hanging="360"/>
      </w:pPr>
      <w:rPr>
        <w:rFonts w:ascii="Symbol" w:hAnsi="Symbol" w:hint="default"/>
      </w:rPr>
    </w:lvl>
    <w:lvl w:ilvl="7" w:tplc="8070DE5C" w:tentative="1">
      <w:start w:val="1"/>
      <w:numFmt w:val="bullet"/>
      <w:lvlText w:val="o"/>
      <w:lvlJc w:val="left"/>
      <w:pPr>
        <w:ind w:left="5760" w:hanging="360"/>
      </w:pPr>
      <w:rPr>
        <w:rFonts w:ascii="Courier New" w:hAnsi="Courier New" w:cs="Courier New" w:hint="default"/>
      </w:rPr>
    </w:lvl>
    <w:lvl w:ilvl="8" w:tplc="FE36EB52" w:tentative="1">
      <w:start w:val="1"/>
      <w:numFmt w:val="bullet"/>
      <w:lvlText w:val=""/>
      <w:lvlJc w:val="left"/>
      <w:pPr>
        <w:ind w:left="6480" w:hanging="360"/>
      </w:pPr>
      <w:rPr>
        <w:rFonts w:ascii="Wingdings" w:hAnsi="Wingdings" w:hint="default"/>
      </w:rPr>
    </w:lvl>
  </w:abstractNum>
  <w:abstractNum w:abstractNumId="24" w15:restartNumberingAfterBreak="0">
    <w:nsid w:val="7D922E9C"/>
    <w:multiLevelType w:val="multilevel"/>
    <w:tmpl w:val="AFAA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833213"/>
    <w:multiLevelType w:val="hybridMultilevel"/>
    <w:tmpl w:val="954AD4E0"/>
    <w:lvl w:ilvl="0" w:tplc="3B628CCE">
      <w:start w:val="1"/>
      <w:numFmt w:val="bullet"/>
      <w:lvlText w:val=""/>
      <w:lvlJc w:val="left"/>
      <w:pPr>
        <w:ind w:left="720" w:hanging="360"/>
      </w:pPr>
      <w:rPr>
        <w:rFonts w:ascii="Symbol" w:hAnsi="Symbol" w:hint="default"/>
      </w:rPr>
    </w:lvl>
    <w:lvl w:ilvl="1" w:tplc="2C1EF6BE" w:tentative="1">
      <w:start w:val="1"/>
      <w:numFmt w:val="bullet"/>
      <w:lvlText w:val="o"/>
      <w:lvlJc w:val="left"/>
      <w:pPr>
        <w:ind w:left="1440" w:hanging="360"/>
      </w:pPr>
      <w:rPr>
        <w:rFonts w:ascii="Courier New" w:hAnsi="Courier New" w:cs="Courier New" w:hint="default"/>
      </w:rPr>
    </w:lvl>
    <w:lvl w:ilvl="2" w:tplc="6D5AAAC4" w:tentative="1">
      <w:start w:val="1"/>
      <w:numFmt w:val="bullet"/>
      <w:lvlText w:val=""/>
      <w:lvlJc w:val="left"/>
      <w:pPr>
        <w:ind w:left="2160" w:hanging="360"/>
      </w:pPr>
      <w:rPr>
        <w:rFonts w:ascii="Wingdings" w:hAnsi="Wingdings" w:hint="default"/>
      </w:rPr>
    </w:lvl>
    <w:lvl w:ilvl="3" w:tplc="92286BE2" w:tentative="1">
      <w:start w:val="1"/>
      <w:numFmt w:val="bullet"/>
      <w:lvlText w:val=""/>
      <w:lvlJc w:val="left"/>
      <w:pPr>
        <w:ind w:left="2880" w:hanging="360"/>
      </w:pPr>
      <w:rPr>
        <w:rFonts w:ascii="Symbol" w:hAnsi="Symbol" w:hint="default"/>
      </w:rPr>
    </w:lvl>
    <w:lvl w:ilvl="4" w:tplc="305C9794" w:tentative="1">
      <w:start w:val="1"/>
      <w:numFmt w:val="bullet"/>
      <w:lvlText w:val="o"/>
      <w:lvlJc w:val="left"/>
      <w:pPr>
        <w:ind w:left="3600" w:hanging="360"/>
      </w:pPr>
      <w:rPr>
        <w:rFonts w:ascii="Courier New" w:hAnsi="Courier New" w:cs="Courier New" w:hint="default"/>
      </w:rPr>
    </w:lvl>
    <w:lvl w:ilvl="5" w:tplc="B1963F20" w:tentative="1">
      <w:start w:val="1"/>
      <w:numFmt w:val="bullet"/>
      <w:lvlText w:val=""/>
      <w:lvlJc w:val="left"/>
      <w:pPr>
        <w:ind w:left="4320" w:hanging="360"/>
      </w:pPr>
      <w:rPr>
        <w:rFonts w:ascii="Wingdings" w:hAnsi="Wingdings" w:hint="default"/>
      </w:rPr>
    </w:lvl>
    <w:lvl w:ilvl="6" w:tplc="F7C84C5E" w:tentative="1">
      <w:start w:val="1"/>
      <w:numFmt w:val="bullet"/>
      <w:lvlText w:val=""/>
      <w:lvlJc w:val="left"/>
      <w:pPr>
        <w:ind w:left="5040" w:hanging="360"/>
      </w:pPr>
      <w:rPr>
        <w:rFonts w:ascii="Symbol" w:hAnsi="Symbol" w:hint="default"/>
      </w:rPr>
    </w:lvl>
    <w:lvl w:ilvl="7" w:tplc="3A1A67C4" w:tentative="1">
      <w:start w:val="1"/>
      <w:numFmt w:val="bullet"/>
      <w:lvlText w:val="o"/>
      <w:lvlJc w:val="left"/>
      <w:pPr>
        <w:ind w:left="5760" w:hanging="360"/>
      </w:pPr>
      <w:rPr>
        <w:rFonts w:ascii="Courier New" w:hAnsi="Courier New" w:cs="Courier New" w:hint="default"/>
      </w:rPr>
    </w:lvl>
    <w:lvl w:ilvl="8" w:tplc="50DEEF1E"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2"/>
  </w:num>
  <w:num w:numId="4">
    <w:abstractNumId w:val="18"/>
  </w:num>
  <w:num w:numId="5">
    <w:abstractNumId w:val="12"/>
  </w:num>
  <w:num w:numId="6">
    <w:abstractNumId w:val="24"/>
  </w:num>
  <w:num w:numId="7">
    <w:abstractNumId w:val="1"/>
  </w:num>
  <w:num w:numId="8">
    <w:abstractNumId w:val="11"/>
  </w:num>
  <w:num w:numId="9">
    <w:abstractNumId w:val="20"/>
  </w:num>
  <w:num w:numId="10">
    <w:abstractNumId w:val="7"/>
  </w:num>
  <w:num w:numId="11">
    <w:abstractNumId w:val="3"/>
  </w:num>
  <w:num w:numId="12">
    <w:abstractNumId w:val="23"/>
  </w:num>
  <w:num w:numId="13">
    <w:abstractNumId w:val="15"/>
  </w:num>
  <w:num w:numId="14">
    <w:abstractNumId w:val="8"/>
  </w:num>
  <w:num w:numId="15">
    <w:abstractNumId w:val="2"/>
  </w:num>
  <w:num w:numId="16">
    <w:abstractNumId w:val="19"/>
  </w:num>
  <w:num w:numId="17">
    <w:abstractNumId w:val="5"/>
  </w:num>
  <w:num w:numId="18">
    <w:abstractNumId w:val="16"/>
  </w:num>
  <w:num w:numId="19">
    <w:abstractNumId w:val="14"/>
  </w:num>
  <w:num w:numId="20">
    <w:abstractNumId w:val="9"/>
  </w:num>
  <w:num w:numId="21">
    <w:abstractNumId w:val="4"/>
  </w:num>
  <w:num w:numId="22">
    <w:abstractNumId w:val="21"/>
  </w:num>
  <w:num w:numId="23">
    <w:abstractNumId w:val="10"/>
  </w:num>
  <w:num w:numId="24">
    <w:abstractNumId w:val="25"/>
  </w:num>
  <w:num w:numId="25">
    <w:abstractNumId w:val="13"/>
  </w:num>
  <w:num w:numId="2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loniphile C. Zwane">
    <w15:presenceInfo w15:providerId="AD" w15:userId="S::ZwaneH@unizulu.ac.za::591a2f6e-88a5-460f-b237-dd7991c3e9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77"/>
    <w:rsid w:val="000A1DAE"/>
    <w:rsid w:val="000C60BF"/>
    <w:rsid w:val="000F2D95"/>
    <w:rsid w:val="000F4192"/>
    <w:rsid w:val="00120282"/>
    <w:rsid w:val="0013216E"/>
    <w:rsid w:val="001328ED"/>
    <w:rsid w:val="001663FE"/>
    <w:rsid w:val="00167946"/>
    <w:rsid w:val="0017415E"/>
    <w:rsid w:val="00185929"/>
    <w:rsid w:val="001C7D55"/>
    <w:rsid w:val="001F1556"/>
    <w:rsid w:val="001F5371"/>
    <w:rsid w:val="00297545"/>
    <w:rsid w:val="00373906"/>
    <w:rsid w:val="003D4E95"/>
    <w:rsid w:val="003F49B6"/>
    <w:rsid w:val="00426DA0"/>
    <w:rsid w:val="00437882"/>
    <w:rsid w:val="00480B0B"/>
    <w:rsid w:val="004D458D"/>
    <w:rsid w:val="00502B98"/>
    <w:rsid w:val="00540066"/>
    <w:rsid w:val="005718B0"/>
    <w:rsid w:val="0059169A"/>
    <w:rsid w:val="00622E0A"/>
    <w:rsid w:val="00635607"/>
    <w:rsid w:val="007A4190"/>
    <w:rsid w:val="007C57D5"/>
    <w:rsid w:val="007E340E"/>
    <w:rsid w:val="00810648"/>
    <w:rsid w:val="0083762E"/>
    <w:rsid w:val="0085467A"/>
    <w:rsid w:val="00861649"/>
    <w:rsid w:val="008634D6"/>
    <w:rsid w:val="008705C2"/>
    <w:rsid w:val="00894E86"/>
    <w:rsid w:val="008A4A01"/>
    <w:rsid w:val="009214F0"/>
    <w:rsid w:val="009357FD"/>
    <w:rsid w:val="009F72B5"/>
    <w:rsid w:val="00A25F2B"/>
    <w:rsid w:val="00A3536A"/>
    <w:rsid w:val="00AB0ACA"/>
    <w:rsid w:val="00AD16F6"/>
    <w:rsid w:val="00AE1ECB"/>
    <w:rsid w:val="00C52CA7"/>
    <w:rsid w:val="00C55793"/>
    <w:rsid w:val="00CA1146"/>
    <w:rsid w:val="00D13285"/>
    <w:rsid w:val="00D46204"/>
    <w:rsid w:val="00D5197F"/>
    <w:rsid w:val="00D52B6F"/>
    <w:rsid w:val="00E61B49"/>
    <w:rsid w:val="00E628D4"/>
    <w:rsid w:val="00E80130"/>
    <w:rsid w:val="00EA0677"/>
    <w:rsid w:val="00EB6982"/>
    <w:rsid w:val="00EC6B78"/>
    <w:rsid w:val="00EE71FC"/>
    <w:rsid w:val="00F73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1CFD4E6D"/>
  <w15:chartTrackingRefBased/>
  <w15:docId w15:val="{8B13FEB6-CC2E-4636-A96B-39F054E0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929"/>
    <w:pPr>
      <w:ind w:left="720"/>
      <w:contextualSpacing/>
    </w:pPr>
  </w:style>
  <w:style w:type="character" w:styleId="Hyperlink">
    <w:name w:val="Hyperlink"/>
    <w:basedOn w:val="DefaultParagraphFont"/>
    <w:uiPriority w:val="99"/>
    <w:unhideWhenUsed/>
    <w:rsid w:val="00A25F2B"/>
    <w:rPr>
      <w:color w:val="0563C1" w:themeColor="hyperlink"/>
      <w:u w:val="single"/>
    </w:rPr>
  </w:style>
  <w:style w:type="character" w:customStyle="1" w:styleId="UnresolvedMention1">
    <w:name w:val="Unresolved Mention1"/>
    <w:basedOn w:val="DefaultParagraphFont"/>
    <w:uiPriority w:val="99"/>
    <w:semiHidden/>
    <w:unhideWhenUsed/>
    <w:rsid w:val="00A25F2B"/>
    <w:rPr>
      <w:color w:val="605E5C"/>
      <w:shd w:val="clear" w:color="auto" w:fill="E1DFDD"/>
    </w:rPr>
  </w:style>
  <w:style w:type="paragraph" w:styleId="Header">
    <w:name w:val="header"/>
    <w:basedOn w:val="Normal"/>
    <w:link w:val="HeaderChar"/>
    <w:uiPriority w:val="99"/>
    <w:unhideWhenUsed/>
    <w:rsid w:val="00E62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8D4"/>
  </w:style>
  <w:style w:type="paragraph" w:styleId="Footer">
    <w:name w:val="footer"/>
    <w:basedOn w:val="Normal"/>
    <w:link w:val="FooterChar"/>
    <w:uiPriority w:val="99"/>
    <w:unhideWhenUsed/>
    <w:rsid w:val="00E62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8D4"/>
  </w:style>
  <w:style w:type="character" w:styleId="CommentReference">
    <w:name w:val="annotation reference"/>
    <w:basedOn w:val="DefaultParagraphFont"/>
    <w:uiPriority w:val="99"/>
    <w:semiHidden/>
    <w:unhideWhenUsed/>
    <w:rsid w:val="00635607"/>
    <w:rPr>
      <w:sz w:val="16"/>
      <w:szCs w:val="16"/>
    </w:rPr>
  </w:style>
  <w:style w:type="paragraph" w:styleId="CommentText">
    <w:name w:val="annotation text"/>
    <w:basedOn w:val="Normal"/>
    <w:link w:val="CommentTextChar"/>
    <w:uiPriority w:val="99"/>
    <w:unhideWhenUsed/>
    <w:rsid w:val="00635607"/>
    <w:pPr>
      <w:spacing w:line="240" w:lineRule="auto"/>
    </w:pPr>
    <w:rPr>
      <w:sz w:val="20"/>
      <w:szCs w:val="20"/>
    </w:rPr>
  </w:style>
  <w:style w:type="character" w:customStyle="1" w:styleId="CommentTextChar">
    <w:name w:val="Comment Text Char"/>
    <w:basedOn w:val="DefaultParagraphFont"/>
    <w:link w:val="CommentText"/>
    <w:uiPriority w:val="99"/>
    <w:rsid w:val="00635607"/>
    <w:rPr>
      <w:sz w:val="20"/>
      <w:szCs w:val="20"/>
    </w:rPr>
  </w:style>
  <w:style w:type="paragraph" w:styleId="CommentSubject">
    <w:name w:val="annotation subject"/>
    <w:basedOn w:val="CommentText"/>
    <w:next w:val="CommentText"/>
    <w:link w:val="CommentSubjectChar"/>
    <w:uiPriority w:val="99"/>
    <w:semiHidden/>
    <w:unhideWhenUsed/>
    <w:rsid w:val="00635607"/>
    <w:rPr>
      <w:b/>
      <w:bCs/>
    </w:rPr>
  </w:style>
  <w:style w:type="character" w:customStyle="1" w:styleId="CommentSubjectChar">
    <w:name w:val="Comment Subject Char"/>
    <w:basedOn w:val="CommentTextChar"/>
    <w:link w:val="CommentSubject"/>
    <w:uiPriority w:val="99"/>
    <w:semiHidden/>
    <w:rsid w:val="00635607"/>
    <w:rPr>
      <w:b/>
      <w:bCs/>
      <w:sz w:val="20"/>
      <w:szCs w:val="20"/>
    </w:rPr>
  </w:style>
  <w:style w:type="paragraph" w:styleId="BalloonText">
    <w:name w:val="Balloon Text"/>
    <w:basedOn w:val="Normal"/>
    <w:link w:val="BalloonTextChar"/>
    <w:uiPriority w:val="99"/>
    <w:semiHidden/>
    <w:unhideWhenUsed/>
    <w:rsid w:val="003F4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9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5592</Words>
  <Characters>31876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Mayadhar Sethy</dc:creator>
  <cp:lastModifiedBy>SDI 1167</cp:lastModifiedBy>
  <cp:revision>3</cp:revision>
  <dcterms:created xsi:type="dcterms:W3CDTF">2025-05-06T08:59:00Z</dcterms:created>
  <dcterms:modified xsi:type="dcterms:W3CDTF">2025-05-07T07:18:00Z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9eb7aef4-3fdb-4b0d-9938-0501c502eebb</vt:lpwstr>
  </property>
</Properties>
</file>