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B2688" w14:textId="77777777" w:rsidR="005A348E" w:rsidRPr="00100166" w:rsidRDefault="005A34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5A348E" w:rsidRPr="00100166" w14:paraId="04BB071A" w14:textId="77777777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14:paraId="6FC21C0D" w14:textId="77777777" w:rsidR="005A348E" w:rsidRPr="00100166" w:rsidRDefault="005A348E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5A348E" w:rsidRPr="00100166" w14:paraId="0CCFC7A5" w14:textId="77777777">
        <w:trPr>
          <w:trHeight w:val="290"/>
        </w:trPr>
        <w:tc>
          <w:tcPr>
            <w:tcW w:w="5167" w:type="dxa"/>
          </w:tcPr>
          <w:p w14:paraId="160C24F9" w14:textId="77777777" w:rsidR="005A348E" w:rsidRPr="00100166" w:rsidRDefault="00817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00166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32498" w14:textId="77777777" w:rsidR="005A348E" w:rsidRPr="00100166" w:rsidRDefault="00817588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6">
              <w:r w:rsidRPr="00100166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Ophthalmology Research: An International Journal</w:t>
              </w:r>
            </w:hyperlink>
            <w:r w:rsidRPr="00100166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5A348E" w:rsidRPr="00100166" w14:paraId="6B409911" w14:textId="77777777">
        <w:trPr>
          <w:trHeight w:val="290"/>
        </w:trPr>
        <w:tc>
          <w:tcPr>
            <w:tcW w:w="5167" w:type="dxa"/>
          </w:tcPr>
          <w:p w14:paraId="1A2AB220" w14:textId="77777777" w:rsidR="005A348E" w:rsidRPr="00100166" w:rsidRDefault="00817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00166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03D67" w14:textId="77777777" w:rsidR="005A348E" w:rsidRPr="00100166" w:rsidRDefault="00817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0016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Ms_OR_136402</w:t>
            </w:r>
          </w:p>
        </w:tc>
      </w:tr>
      <w:tr w:rsidR="005A348E" w:rsidRPr="00100166" w14:paraId="26CC99AF" w14:textId="77777777">
        <w:trPr>
          <w:trHeight w:val="650"/>
        </w:trPr>
        <w:tc>
          <w:tcPr>
            <w:tcW w:w="5167" w:type="dxa"/>
          </w:tcPr>
          <w:p w14:paraId="283D1CBC" w14:textId="77777777" w:rsidR="005A348E" w:rsidRPr="00100166" w:rsidRDefault="00817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0016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42001" w14:textId="77777777" w:rsidR="005A348E" w:rsidRPr="00100166" w:rsidRDefault="00817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0016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Stage at initial presentation, management and factors associated with progression among Primary open-angle glaucoma Patients treated at a tertiary hospital in Tanzania</w:t>
            </w:r>
          </w:p>
        </w:tc>
      </w:tr>
      <w:tr w:rsidR="005A348E" w:rsidRPr="00100166" w14:paraId="5141BAF9" w14:textId="77777777">
        <w:trPr>
          <w:trHeight w:val="332"/>
        </w:trPr>
        <w:tc>
          <w:tcPr>
            <w:tcW w:w="5167" w:type="dxa"/>
          </w:tcPr>
          <w:p w14:paraId="1230A7D1" w14:textId="77777777" w:rsidR="005A348E" w:rsidRPr="00100166" w:rsidRDefault="00817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00166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2BD36" w14:textId="77777777" w:rsidR="005A348E" w:rsidRPr="00100166" w:rsidRDefault="00817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0016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Original Research Article</w:t>
            </w:r>
          </w:p>
        </w:tc>
      </w:tr>
    </w:tbl>
    <w:p w14:paraId="61AED41F" w14:textId="77777777" w:rsidR="005A348E" w:rsidRPr="00100166" w:rsidRDefault="005A34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0B12749B" w14:textId="244F030E" w:rsidR="005A348E" w:rsidRPr="00100166" w:rsidRDefault="005A348E">
      <w:pPr>
        <w:rPr>
          <w:rFonts w:ascii="Arial" w:hAnsi="Arial" w:cs="Arial"/>
          <w:sz w:val="20"/>
          <w:szCs w:val="20"/>
        </w:rPr>
      </w:pPr>
    </w:p>
    <w:tbl>
      <w:tblPr>
        <w:tblStyle w:val="a0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5A348E" w:rsidRPr="00100166" w14:paraId="5C8EBA13" w14:textId="77777777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14:paraId="5E1026C3" w14:textId="77777777" w:rsidR="005A348E" w:rsidRPr="00100166" w:rsidRDefault="00817588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100166">
              <w:rPr>
                <w:rFonts w:ascii="Arial" w:eastAsia="Times New Roman" w:hAnsi="Arial" w:cs="Arial"/>
                <w:highlight w:val="yellow"/>
              </w:rPr>
              <w:t>PART  1:</w:t>
            </w:r>
            <w:r w:rsidRPr="00100166">
              <w:rPr>
                <w:rFonts w:ascii="Arial" w:eastAsia="Times New Roman" w:hAnsi="Arial" w:cs="Arial"/>
              </w:rPr>
              <w:t xml:space="preserve"> Comments</w:t>
            </w:r>
          </w:p>
          <w:p w14:paraId="2CABF97B" w14:textId="77777777" w:rsidR="005A348E" w:rsidRPr="00100166" w:rsidRDefault="005A34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48E" w:rsidRPr="00100166" w14:paraId="3A5100F0" w14:textId="77777777">
        <w:tc>
          <w:tcPr>
            <w:tcW w:w="5351" w:type="dxa"/>
          </w:tcPr>
          <w:p w14:paraId="6A85554C" w14:textId="77777777" w:rsidR="005A348E" w:rsidRPr="00100166" w:rsidRDefault="005A348E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14:paraId="1826421E" w14:textId="77777777" w:rsidR="005A348E" w:rsidRPr="00100166" w:rsidRDefault="00817588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100166">
              <w:rPr>
                <w:rFonts w:ascii="Arial" w:eastAsia="Times New Roman" w:hAnsi="Arial" w:cs="Arial"/>
              </w:rPr>
              <w:t>Reviewer’s comment</w:t>
            </w:r>
          </w:p>
          <w:p w14:paraId="0EC335E5" w14:textId="77777777" w:rsidR="005A348E" w:rsidRPr="00100166" w:rsidRDefault="00817588">
            <w:pPr>
              <w:rPr>
                <w:rFonts w:ascii="Arial" w:hAnsi="Arial" w:cs="Arial"/>
                <w:sz w:val="20"/>
                <w:szCs w:val="20"/>
              </w:rPr>
            </w:pPr>
            <w:r w:rsidRPr="00100166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71F7401F" w14:textId="77777777" w:rsidR="005A348E" w:rsidRPr="00100166" w:rsidRDefault="005A34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14:paraId="3563CC5D" w14:textId="77777777" w:rsidR="005A348E" w:rsidRPr="00100166" w:rsidRDefault="00817588">
            <w:pPr>
              <w:spacing w:after="160" w:line="254" w:lineRule="auto"/>
              <w:rPr>
                <w:rFonts w:ascii="Arial" w:hAnsi="Arial" w:cs="Arial"/>
                <w:sz w:val="20"/>
                <w:szCs w:val="20"/>
              </w:rPr>
            </w:pPr>
            <w:r w:rsidRPr="00100166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100166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14:paraId="50A3E33A" w14:textId="77777777" w:rsidR="005A348E" w:rsidRPr="00100166" w:rsidRDefault="005A348E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5A348E" w:rsidRPr="00100166" w14:paraId="1FEE6FEE" w14:textId="77777777">
        <w:trPr>
          <w:trHeight w:val="1264"/>
        </w:trPr>
        <w:tc>
          <w:tcPr>
            <w:tcW w:w="5351" w:type="dxa"/>
          </w:tcPr>
          <w:p w14:paraId="509DBAFF" w14:textId="77777777" w:rsidR="005A348E" w:rsidRPr="00100166" w:rsidRDefault="0081758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00166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14:paraId="4E1BB13C" w14:textId="77777777" w:rsidR="005A348E" w:rsidRPr="00100166" w:rsidRDefault="005A348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176B3A85" w14:textId="77777777" w:rsidR="005A348E" w:rsidRPr="00100166" w:rsidRDefault="00817588">
            <w:pPr>
              <w:spacing w:before="280" w:after="2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0166">
              <w:rPr>
                <w:rFonts w:ascii="Arial" w:hAnsi="Arial" w:cs="Arial"/>
                <w:sz w:val="20"/>
                <w:szCs w:val="20"/>
              </w:rPr>
              <w:t>The study has attempted to assess the stage of POAG at initial presentation, determine the proportion of patients who experienced disease progression during follow-up. The study objectives have been clearly stated. The methodology has been appropriately described.</w:t>
            </w:r>
          </w:p>
        </w:tc>
        <w:tc>
          <w:tcPr>
            <w:tcW w:w="6442" w:type="dxa"/>
          </w:tcPr>
          <w:p w14:paraId="07B0AD21" w14:textId="77777777" w:rsidR="005A348E" w:rsidRPr="00100166" w:rsidRDefault="005A348E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5A348E" w:rsidRPr="00100166" w14:paraId="52F773E7" w14:textId="77777777" w:rsidTr="00DB2351">
        <w:trPr>
          <w:trHeight w:val="85"/>
        </w:trPr>
        <w:tc>
          <w:tcPr>
            <w:tcW w:w="5351" w:type="dxa"/>
          </w:tcPr>
          <w:p w14:paraId="1948C5FF" w14:textId="77777777" w:rsidR="005A348E" w:rsidRPr="00100166" w:rsidRDefault="0081758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00166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14:paraId="17E07486" w14:textId="77777777" w:rsidR="005A348E" w:rsidRPr="00100166" w:rsidRDefault="0081758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00166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14:paraId="18E2E497" w14:textId="77777777" w:rsidR="005A348E" w:rsidRPr="00100166" w:rsidRDefault="005A348E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14:paraId="53683944" w14:textId="77777777" w:rsidR="005A348E" w:rsidRPr="00100166" w:rsidRDefault="0081758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0016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14:paraId="6069B952" w14:textId="77777777" w:rsidR="005A348E" w:rsidRPr="00100166" w:rsidRDefault="005A348E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5A348E" w:rsidRPr="00100166" w14:paraId="4F8AC9E4" w14:textId="77777777" w:rsidTr="00DB2351">
        <w:trPr>
          <w:trHeight w:val="494"/>
        </w:trPr>
        <w:tc>
          <w:tcPr>
            <w:tcW w:w="5351" w:type="dxa"/>
          </w:tcPr>
          <w:p w14:paraId="7A263B15" w14:textId="77777777" w:rsidR="005A348E" w:rsidRPr="00100166" w:rsidRDefault="00817588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100166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14:paraId="27B5907D" w14:textId="77777777" w:rsidR="005A348E" w:rsidRPr="00100166" w:rsidRDefault="005A348E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14:paraId="7B74C8A0" w14:textId="77777777" w:rsidR="005A348E" w:rsidRPr="00100166" w:rsidRDefault="0081758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0016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14:paraId="4A418B53" w14:textId="77777777" w:rsidR="005A348E" w:rsidRPr="00100166" w:rsidRDefault="005A348E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5A348E" w:rsidRPr="00100166" w14:paraId="25CAB07F" w14:textId="77777777">
        <w:trPr>
          <w:trHeight w:val="704"/>
        </w:trPr>
        <w:tc>
          <w:tcPr>
            <w:tcW w:w="5351" w:type="dxa"/>
          </w:tcPr>
          <w:p w14:paraId="1A700865" w14:textId="77777777" w:rsidR="005A348E" w:rsidRPr="00100166" w:rsidRDefault="00817588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100166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14:paraId="56FED8FE" w14:textId="77777777" w:rsidR="005A348E" w:rsidRPr="00100166" w:rsidRDefault="00817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016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14:paraId="09D75AFF" w14:textId="77777777" w:rsidR="005A348E" w:rsidRPr="00100166" w:rsidRDefault="005A348E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5A348E" w:rsidRPr="00100166" w14:paraId="5495219C" w14:textId="77777777">
        <w:trPr>
          <w:trHeight w:val="703"/>
        </w:trPr>
        <w:tc>
          <w:tcPr>
            <w:tcW w:w="5351" w:type="dxa"/>
          </w:tcPr>
          <w:p w14:paraId="6BE1B307" w14:textId="77777777" w:rsidR="005A348E" w:rsidRPr="00100166" w:rsidRDefault="0081758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00166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14:paraId="4C9E0AE7" w14:textId="77777777" w:rsidR="005A348E" w:rsidRPr="00100166" w:rsidRDefault="00817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016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14:paraId="66152764" w14:textId="77777777" w:rsidR="005A348E" w:rsidRPr="00100166" w:rsidRDefault="005A348E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5A348E" w:rsidRPr="00100166" w14:paraId="1FEA7C08" w14:textId="77777777">
        <w:trPr>
          <w:trHeight w:val="386"/>
        </w:trPr>
        <w:tc>
          <w:tcPr>
            <w:tcW w:w="5351" w:type="dxa"/>
          </w:tcPr>
          <w:p w14:paraId="7837484B" w14:textId="77777777" w:rsidR="005A348E" w:rsidRPr="00100166" w:rsidRDefault="00817588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100166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14:paraId="7BDD514A" w14:textId="77777777" w:rsidR="005A348E" w:rsidRPr="00100166" w:rsidRDefault="005A34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74848163" w14:textId="77777777" w:rsidR="005A348E" w:rsidRPr="00100166" w:rsidRDefault="00817588">
            <w:pPr>
              <w:rPr>
                <w:rFonts w:ascii="Arial" w:hAnsi="Arial" w:cs="Arial"/>
                <w:sz w:val="20"/>
                <w:szCs w:val="20"/>
              </w:rPr>
            </w:pPr>
            <w:r w:rsidRPr="0010016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14:paraId="1A649666" w14:textId="77777777" w:rsidR="005A348E" w:rsidRPr="00100166" w:rsidRDefault="005A34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48E" w:rsidRPr="00100166" w14:paraId="1591BB3B" w14:textId="77777777" w:rsidTr="00DB2351">
        <w:trPr>
          <w:trHeight w:val="233"/>
        </w:trPr>
        <w:tc>
          <w:tcPr>
            <w:tcW w:w="5351" w:type="dxa"/>
          </w:tcPr>
          <w:p w14:paraId="01A5027F" w14:textId="77777777" w:rsidR="005A348E" w:rsidRPr="00100166" w:rsidRDefault="00817588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100166">
              <w:rPr>
                <w:rFonts w:ascii="Arial" w:eastAsia="Times New Roman" w:hAnsi="Arial" w:cs="Arial"/>
                <w:u w:val="single"/>
              </w:rPr>
              <w:t>Optional/General</w:t>
            </w:r>
            <w:r w:rsidRPr="00100166">
              <w:rPr>
                <w:rFonts w:ascii="Arial" w:eastAsia="Times New Roman" w:hAnsi="Arial" w:cs="Arial"/>
              </w:rPr>
              <w:t xml:space="preserve"> </w:t>
            </w:r>
            <w:r w:rsidRPr="00100166">
              <w:rPr>
                <w:rFonts w:ascii="Arial" w:eastAsia="Times New Roman" w:hAnsi="Arial" w:cs="Arial"/>
                <w:b w:val="0"/>
              </w:rPr>
              <w:t>comments</w:t>
            </w:r>
          </w:p>
          <w:p w14:paraId="325D6F78" w14:textId="77777777" w:rsidR="005A348E" w:rsidRPr="00100166" w:rsidRDefault="005A348E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14:paraId="458A2450" w14:textId="77777777" w:rsidR="005A348E" w:rsidRPr="00100166" w:rsidRDefault="005A34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42" w:type="dxa"/>
          </w:tcPr>
          <w:p w14:paraId="5F9FEE9C" w14:textId="77777777" w:rsidR="005A348E" w:rsidRPr="00100166" w:rsidRDefault="005A34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F9337A" w14:textId="77777777" w:rsidR="005A348E" w:rsidRPr="00100166" w:rsidRDefault="005A34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Style w:val="a1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5A348E" w:rsidRPr="00100166" w14:paraId="3E0FF0AE" w14:textId="77777777">
        <w:trPr>
          <w:trHeight w:val="237"/>
        </w:trPr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8A752" w14:textId="77777777" w:rsidR="005A348E" w:rsidRPr="00100166" w:rsidRDefault="00817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10016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  2:</w:t>
            </w:r>
            <w:r w:rsidRPr="00100166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</w:t>
            </w:r>
          </w:p>
          <w:p w14:paraId="3277EEC6" w14:textId="77777777" w:rsidR="005A348E" w:rsidRPr="00100166" w:rsidRDefault="005A34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5A348E" w:rsidRPr="00100166" w14:paraId="58D4083B" w14:textId="77777777">
        <w:trPr>
          <w:trHeight w:val="935"/>
        </w:trPr>
        <w:tc>
          <w:tcPr>
            <w:tcW w:w="6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11962" w14:textId="77777777" w:rsidR="005A348E" w:rsidRPr="00100166" w:rsidRDefault="005A34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773BB" w14:textId="77777777" w:rsidR="005A348E" w:rsidRPr="00100166" w:rsidRDefault="00817588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100166">
              <w:rPr>
                <w:rFonts w:ascii="Arial" w:eastAsia="Times New Roman" w:hAnsi="Arial" w:cs="Arial"/>
              </w:rPr>
              <w:t>Reviewer’s comment</w:t>
            </w:r>
          </w:p>
        </w:tc>
        <w:tc>
          <w:tcPr>
            <w:tcW w:w="5677" w:type="dxa"/>
          </w:tcPr>
          <w:p w14:paraId="606FB070" w14:textId="77777777" w:rsidR="005A348E" w:rsidRPr="00100166" w:rsidRDefault="00817588">
            <w:pPr>
              <w:spacing w:after="160" w:line="254" w:lineRule="auto"/>
              <w:rPr>
                <w:rFonts w:ascii="Arial" w:hAnsi="Arial" w:cs="Arial"/>
                <w:sz w:val="20"/>
                <w:szCs w:val="20"/>
              </w:rPr>
            </w:pPr>
            <w:r w:rsidRPr="00100166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100166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14:paraId="37D09AEB" w14:textId="77777777" w:rsidR="005A348E" w:rsidRPr="00100166" w:rsidRDefault="005A348E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5A348E" w:rsidRPr="00100166" w14:paraId="4F2AE923" w14:textId="77777777">
        <w:trPr>
          <w:trHeight w:val="697"/>
        </w:trPr>
        <w:tc>
          <w:tcPr>
            <w:tcW w:w="6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C979F" w14:textId="77777777" w:rsidR="005A348E" w:rsidRPr="00100166" w:rsidRDefault="00817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016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Are there ethical issues in this manuscript? </w:t>
            </w:r>
          </w:p>
          <w:p w14:paraId="6A61A6F2" w14:textId="77777777" w:rsidR="005A348E" w:rsidRPr="00100166" w:rsidRDefault="005A34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E793E" w14:textId="77777777" w:rsidR="005A348E" w:rsidRPr="00100166" w:rsidRDefault="00817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100166">
              <w:rPr>
                <w:rFonts w:ascii="Arial" w:hAnsi="Arial" w:cs="Arial"/>
                <w:i/>
                <w:sz w:val="20"/>
                <w:szCs w:val="20"/>
                <w:u w:val="single"/>
              </w:rPr>
              <w:t>No</w:t>
            </w:r>
          </w:p>
          <w:p w14:paraId="408E0582" w14:textId="77777777" w:rsidR="005A348E" w:rsidRPr="00100166" w:rsidRDefault="005A34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37618BB" w14:textId="77777777" w:rsidR="005A348E" w:rsidRPr="00100166" w:rsidRDefault="005A34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7" w:type="dxa"/>
            <w:vAlign w:val="center"/>
          </w:tcPr>
          <w:p w14:paraId="049F82DF" w14:textId="77777777" w:rsidR="005A348E" w:rsidRPr="00100166" w:rsidRDefault="005A34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6C5CAE" w14:textId="77777777" w:rsidR="005A348E" w:rsidRPr="00100166" w:rsidRDefault="005A34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2C7DD7" w14:textId="77777777" w:rsidR="005A348E" w:rsidRPr="00100166" w:rsidRDefault="005A34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E47A0B" w14:textId="77777777" w:rsidR="005A348E" w:rsidRPr="00100166" w:rsidRDefault="005A34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7DCE0C" w14:textId="77777777" w:rsidR="005A348E" w:rsidRPr="00100166" w:rsidRDefault="005A34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79C7AE5" w14:textId="77777777" w:rsidR="00DB2351" w:rsidRPr="00100166" w:rsidRDefault="00DB2351" w:rsidP="00DB2351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195267455"/>
      <w:bookmarkStart w:id="1" w:name="_Hlk191115466"/>
      <w:r w:rsidRPr="00100166">
        <w:rPr>
          <w:rFonts w:ascii="Arial" w:hAnsi="Arial" w:cs="Arial"/>
          <w:b/>
          <w:sz w:val="20"/>
          <w:szCs w:val="20"/>
          <w:u w:val="single"/>
        </w:rPr>
        <w:t>Reviewer Details:</w:t>
      </w:r>
      <w:bookmarkEnd w:id="0"/>
    </w:p>
    <w:bookmarkEnd w:id="1"/>
    <w:p w14:paraId="07EE67A4" w14:textId="77777777" w:rsidR="00DB2351" w:rsidRPr="00100166" w:rsidRDefault="00DB235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56D5941" w14:textId="02DBA625" w:rsidR="00DB2351" w:rsidRPr="00100166" w:rsidRDefault="00DB235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bookmarkStart w:id="2" w:name="_Hlk198811665"/>
      <w:r w:rsidRPr="00100166">
        <w:rPr>
          <w:rFonts w:ascii="Arial" w:hAnsi="Arial" w:cs="Arial"/>
          <w:b/>
          <w:bCs/>
          <w:color w:val="000000"/>
          <w:sz w:val="20"/>
          <w:szCs w:val="20"/>
        </w:rPr>
        <w:t>Abhishek Onkar</w:t>
      </w:r>
      <w:r w:rsidRPr="00100166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100166">
        <w:rPr>
          <w:rFonts w:ascii="Arial" w:hAnsi="Arial" w:cs="Arial"/>
          <w:b/>
          <w:bCs/>
          <w:color w:val="000000"/>
          <w:sz w:val="20"/>
          <w:szCs w:val="20"/>
        </w:rPr>
        <w:t>AIIMS</w:t>
      </w:r>
      <w:r w:rsidRPr="00100166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100166">
        <w:rPr>
          <w:rFonts w:ascii="Arial" w:hAnsi="Arial" w:cs="Arial"/>
          <w:b/>
          <w:bCs/>
          <w:color w:val="000000"/>
          <w:sz w:val="20"/>
          <w:szCs w:val="20"/>
        </w:rPr>
        <w:t>India</w:t>
      </w:r>
      <w:bookmarkEnd w:id="2"/>
    </w:p>
    <w:sectPr w:rsidR="00DB2351" w:rsidRPr="00100166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0853B" w14:textId="77777777" w:rsidR="0097286F" w:rsidRDefault="0097286F">
      <w:r>
        <w:separator/>
      </w:r>
    </w:p>
  </w:endnote>
  <w:endnote w:type="continuationSeparator" w:id="0">
    <w:p w14:paraId="61D295FA" w14:textId="77777777" w:rsidR="0097286F" w:rsidRDefault="00972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9A365" w14:textId="77777777" w:rsidR="005A348E" w:rsidRDefault="00817588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37A68" w14:textId="77777777" w:rsidR="0097286F" w:rsidRDefault="0097286F">
      <w:r>
        <w:separator/>
      </w:r>
    </w:p>
  </w:footnote>
  <w:footnote w:type="continuationSeparator" w:id="0">
    <w:p w14:paraId="3B302E56" w14:textId="77777777" w:rsidR="0097286F" w:rsidRDefault="00972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AD201" w14:textId="77777777" w:rsidR="005A348E" w:rsidRDefault="005A348E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14:paraId="09974FE7" w14:textId="77777777" w:rsidR="005A348E" w:rsidRDefault="00817588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48E"/>
    <w:rsid w:val="00100166"/>
    <w:rsid w:val="00130946"/>
    <w:rsid w:val="00137E39"/>
    <w:rsid w:val="001A0A42"/>
    <w:rsid w:val="005A348E"/>
    <w:rsid w:val="00817588"/>
    <w:rsid w:val="0097286F"/>
    <w:rsid w:val="00CC308A"/>
    <w:rsid w:val="00D23A7B"/>
    <w:rsid w:val="00DB2351"/>
    <w:rsid w:val="00DE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09311"/>
  <w15:docId w15:val="{94CE0883-B2CC-4B47-AA68-FD6A6826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D23A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3A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or.com/index.php/O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Editor-28</cp:lastModifiedBy>
  <cp:revision>6</cp:revision>
  <dcterms:created xsi:type="dcterms:W3CDTF">2025-05-19T09:03:00Z</dcterms:created>
  <dcterms:modified xsi:type="dcterms:W3CDTF">2025-05-22T07:37:00Z</dcterms:modified>
</cp:coreProperties>
</file>