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87" w:rsidRPr="00BF4F15" w:rsidRDefault="00691887" w:rsidP="00BF4F15">
      <w:pPr>
        <w:spacing w:line="240" w:lineRule="auto"/>
        <w:rPr>
          <w:rFonts w:ascii="Arial" w:eastAsia="Times New Roman" w:hAnsi="Arial" w:cs="Arial"/>
          <w:b/>
          <w:i/>
          <w:iCs/>
          <w:sz w:val="18"/>
          <w:szCs w:val="18"/>
          <w:u w:val="single"/>
        </w:rPr>
      </w:pPr>
      <w:bookmarkStart w:id="0" w:name="_Hlk188182895"/>
      <w:r w:rsidRPr="00BF4F15">
        <w:rPr>
          <w:rFonts w:ascii="Arial" w:eastAsia="Times New Roman" w:hAnsi="Arial" w:cs="Arial"/>
          <w:b/>
          <w:i/>
          <w:iCs/>
          <w:sz w:val="18"/>
          <w:szCs w:val="18"/>
          <w:u w:val="single"/>
        </w:rPr>
        <w:t xml:space="preserve">Original Research Article </w:t>
      </w:r>
    </w:p>
    <w:p w:rsidR="00004BF7" w:rsidRDefault="00504525" w:rsidP="00B06DC8">
      <w:pPr>
        <w:spacing w:line="240" w:lineRule="auto"/>
        <w:jc w:val="center"/>
        <w:rPr>
          <w:rFonts w:ascii="Arial" w:eastAsia="Times New Roman" w:hAnsi="Arial" w:cs="Arial"/>
          <w:b/>
          <w:sz w:val="18"/>
          <w:szCs w:val="18"/>
        </w:rPr>
      </w:pPr>
      <w:r w:rsidRPr="00B06DC8">
        <w:rPr>
          <w:rFonts w:ascii="Arial" w:eastAsia="Times New Roman" w:hAnsi="Arial" w:cs="Arial"/>
          <w:b/>
          <w:sz w:val="18"/>
          <w:szCs w:val="18"/>
        </w:rPr>
        <w:t xml:space="preserve">GENETIC VARIABILTY, HERITABILITY AND GENETIC ADVANCE </w:t>
      </w:r>
      <w:r w:rsidR="00056366" w:rsidRPr="00B06DC8">
        <w:rPr>
          <w:rFonts w:ascii="Arial" w:eastAsia="Times New Roman" w:hAnsi="Arial" w:cs="Arial"/>
          <w:b/>
          <w:sz w:val="18"/>
          <w:szCs w:val="18"/>
        </w:rPr>
        <w:t xml:space="preserve">ININ RIDGE GOURD </w:t>
      </w:r>
    </w:p>
    <w:p w:rsidR="0005384E" w:rsidRDefault="0005384E" w:rsidP="00B06DC8">
      <w:pPr>
        <w:spacing w:line="240" w:lineRule="auto"/>
        <w:jc w:val="center"/>
        <w:rPr>
          <w:rFonts w:ascii="Arial" w:eastAsia="Times New Roman" w:hAnsi="Arial" w:cs="Arial"/>
          <w:b/>
          <w:sz w:val="18"/>
          <w:szCs w:val="18"/>
        </w:rPr>
      </w:pPr>
    </w:p>
    <w:bookmarkEnd w:id="0"/>
    <w:p w:rsidR="00E95EAE" w:rsidRPr="00597777" w:rsidRDefault="00B212BA"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Abstract</w:t>
      </w:r>
    </w:p>
    <w:p w:rsidR="00F5608B" w:rsidRPr="00B5192F" w:rsidRDefault="00B212BA" w:rsidP="00B5192F">
      <w:pPr>
        <w:spacing w:line="240" w:lineRule="auto"/>
        <w:jc w:val="both"/>
        <w:rPr>
          <w:rFonts w:ascii="Arial" w:eastAsia="Times New Roman" w:hAnsi="Arial" w:cs="Arial"/>
          <w:b/>
          <w:sz w:val="18"/>
          <w:szCs w:val="18"/>
        </w:rPr>
      </w:pPr>
      <w:r w:rsidRPr="00597777">
        <w:rPr>
          <w:rFonts w:ascii="Arial" w:eastAsia="Times New Roman" w:hAnsi="Arial" w:cs="Arial"/>
          <w:bCs/>
          <w:sz w:val="18"/>
          <w:szCs w:val="18"/>
        </w:rPr>
        <w:t>To investigate thegenetic variability, heritability</w:t>
      </w:r>
      <w:r w:rsidR="0011539C" w:rsidRPr="00597777">
        <w:rPr>
          <w:rFonts w:ascii="Arial" w:eastAsia="Times New Roman" w:hAnsi="Arial" w:cs="Arial"/>
          <w:bCs/>
          <w:sz w:val="18"/>
          <w:szCs w:val="18"/>
        </w:rPr>
        <w:t xml:space="preserve"> in broad sense</w:t>
      </w:r>
      <w:r w:rsidRPr="00597777">
        <w:rPr>
          <w:rFonts w:ascii="Arial" w:eastAsia="Times New Roman" w:hAnsi="Arial" w:cs="Arial"/>
          <w:bCs/>
          <w:sz w:val="18"/>
          <w:szCs w:val="18"/>
        </w:rPr>
        <w:t xml:space="preserve"> and genetic advance over mean in </w:t>
      </w:r>
      <w:r w:rsidR="0011539C" w:rsidRPr="00597777">
        <w:rPr>
          <w:rFonts w:ascii="Arial" w:eastAsia="Times New Roman" w:hAnsi="Arial" w:cs="Arial"/>
          <w:bCs/>
          <w:sz w:val="18"/>
          <w:szCs w:val="18"/>
        </w:rPr>
        <w:t xml:space="preserve">the </w:t>
      </w:r>
      <w:r w:rsidRPr="00597777">
        <w:rPr>
          <w:rFonts w:ascii="Arial" w:eastAsia="Times New Roman" w:hAnsi="Arial" w:cs="Arial"/>
          <w:bCs/>
          <w:sz w:val="18"/>
          <w:szCs w:val="18"/>
        </w:rPr>
        <w:t>Ridge gourd</w:t>
      </w:r>
      <w:r w:rsidR="005201DF" w:rsidRPr="00597777">
        <w:rPr>
          <w:rFonts w:ascii="Arial" w:eastAsia="Times New Roman" w:hAnsi="Arial" w:cs="Arial"/>
          <w:bCs/>
          <w:sz w:val="18"/>
          <w:szCs w:val="18"/>
        </w:rPr>
        <w:t>.</w:t>
      </w:r>
      <w:r w:rsidRPr="00C455A1">
        <w:rPr>
          <w:rFonts w:ascii="Arial" w:eastAsia="Times New Roman" w:hAnsi="Arial" w:cs="Arial"/>
          <w:sz w:val="18"/>
          <w:szCs w:val="18"/>
        </w:rPr>
        <w:t>The research experiment was conducted</w:t>
      </w:r>
      <w:r w:rsidR="007F60A3" w:rsidRPr="00C455A1">
        <w:rPr>
          <w:rFonts w:ascii="Arial" w:eastAsia="Times New Roman" w:hAnsi="Arial" w:cs="Arial"/>
          <w:sz w:val="18"/>
          <w:szCs w:val="18"/>
        </w:rPr>
        <w:t xml:space="preserve"> during the </w:t>
      </w:r>
      <w:r w:rsidR="007F60A3" w:rsidRPr="00C455A1">
        <w:rPr>
          <w:rFonts w:ascii="Arial" w:eastAsia="Times New Roman" w:hAnsi="Arial" w:cs="Arial"/>
          <w:i/>
          <w:iCs/>
          <w:sz w:val="18"/>
          <w:szCs w:val="18"/>
        </w:rPr>
        <w:t xml:space="preserve">kharif </w:t>
      </w:r>
      <w:r w:rsidR="007F60A3" w:rsidRPr="00C455A1">
        <w:rPr>
          <w:rFonts w:ascii="Arial" w:eastAsia="Times New Roman" w:hAnsi="Arial" w:cs="Arial"/>
          <w:sz w:val="18"/>
          <w:szCs w:val="18"/>
        </w:rPr>
        <w:t>season</w:t>
      </w:r>
      <w:r w:rsidR="00AD4DD0" w:rsidRPr="00C455A1">
        <w:rPr>
          <w:rFonts w:ascii="Arial" w:eastAsia="Times New Roman" w:hAnsi="Arial" w:cs="Arial"/>
          <w:sz w:val="18"/>
          <w:szCs w:val="18"/>
        </w:rPr>
        <w:t>, 2021</w:t>
      </w:r>
      <w:r w:rsidRPr="00C455A1">
        <w:rPr>
          <w:rFonts w:ascii="Arial" w:eastAsia="Times New Roman" w:hAnsi="Arial" w:cs="Arial"/>
          <w:sz w:val="18"/>
          <w:szCs w:val="18"/>
        </w:rPr>
        <w:t xml:space="preserve"> with two replications </w:t>
      </w:r>
      <w:r w:rsidR="007F60A3" w:rsidRPr="00C455A1">
        <w:rPr>
          <w:rFonts w:ascii="Arial" w:eastAsia="Times New Roman" w:hAnsi="Arial" w:cs="Arial"/>
          <w:sz w:val="18"/>
          <w:szCs w:val="18"/>
        </w:rPr>
        <w:t xml:space="preserve">in </w:t>
      </w:r>
      <w:r w:rsidRPr="00C455A1">
        <w:rPr>
          <w:rFonts w:ascii="Arial" w:eastAsia="Times New Roman" w:hAnsi="Arial" w:cs="Arial"/>
          <w:sz w:val="18"/>
          <w:szCs w:val="18"/>
        </w:rPr>
        <w:t xml:space="preserve">randomized block design. The six generations </w:t>
      </w:r>
      <w:r w:rsidR="00394521" w:rsidRPr="00C455A1">
        <w:rPr>
          <w:rFonts w:ascii="Arial" w:eastAsia="Times New Roman" w:hAnsi="Arial" w:cs="Arial"/>
          <w:sz w:val="18"/>
          <w:szCs w:val="18"/>
        </w:rPr>
        <w:t xml:space="preserve">of </w:t>
      </w:r>
      <w:r w:rsidRPr="00C455A1">
        <w:rPr>
          <w:rFonts w:ascii="Arial" w:eastAsia="Times New Roman" w:hAnsi="Arial" w:cs="Arial"/>
          <w:sz w:val="18"/>
          <w:szCs w:val="18"/>
        </w:rPr>
        <w:t>three crosses are Cross-I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2</w:t>
      </w:r>
      <w:r w:rsidRPr="00C455A1">
        <w:rPr>
          <w:rFonts w:ascii="Arial" w:eastAsia="Times New Roman" w:hAnsi="Arial" w:cs="Arial"/>
          <w:sz w:val="18"/>
          <w:szCs w:val="18"/>
        </w:rPr>
        <w:t xml:space="preserve"> (Arka Sumeet x Konkan Harita), Cross-II P</w:t>
      </w:r>
      <w:r w:rsidRPr="00C455A1">
        <w:rPr>
          <w:rFonts w:ascii="Arial" w:eastAsia="Times New Roman" w:hAnsi="Arial" w:cs="Arial"/>
          <w:sz w:val="18"/>
          <w:szCs w:val="18"/>
          <w:vertAlign w:val="subscript"/>
        </w:rPr>
        <w:t>1</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3</w:t>
      </w:r>
      <w:r w:rsidRPr="00C455A1">
        <w:rPr>
          <w:rFonts w:ascii="Arial" w:eastAsia="Times New Roman" w:hAnsi="Arial" w:cs="Arial"/>
          <w:sz w:val="18"/>
          <w:szCs w:val="18"/>
        </w:rPr>
        <w:t xml:space="preserve"> (Arka Sumeet x Jaipur Long)</w:t>
      </w:r>
      <w:r w:rsidR="00394521" w:rsidRPr="00C455A1">
        <w:rPr>
          <w:rFonts w:ascii="Arial" w:eastAsia="Times New Roman" w:hAnsi="Arial" w:cs="Arial"/>
          <w:sz w:val="18"/>
          <w:szCs w:val="18"/>
        </w:rPr>
        <w:t>,</w:t>
      </w:r>
      <w:r w:rsidRPr="00C455A1">
        <w:rPr>
          <w:rFonts w:ascii="Arial" w:eastAsia="Times New Roman" w:hAnsi="Arial" w:cs="Arial"/>
          <w:sz w:val="18"/>
          <w:szCs w:val="18"/>
        </w:rPr>
        <w:t xml:space="preserve"> CrossIII P</w:t>
      </w:r>
      <w:r w:rsidRPr="00C455A1">
        <w:rPr>
          <w:rFonts w:ascii="Arial" w:eastAsia="Times New Roman" w:hAnsi="Arial" w:cs="Arial"/>
          <w:sz w:val="18"/>
          <w:szCs w:val="18"/>
          <w:vertAlign w:val="subscript"/>
        </w:rPr>
        <w:t>4</w:t>
      </w:r>
      <w:r w:rsidRPr="00C455A1">
        <w:rPr>
          <w:rFonts w:ascii="Arial" w:eastAsia="Times New Roman" w:hAnsi="Arial" w:cs="Arial"/>
          <w:sz w:val="18"/>
          <w:szCs w:val="18"/>
        </w:rPr>
        <w:t xml:space="preserve"> x P</w:t>
      </w:r>
      <w:r w:rsidRPr="00C455A1">
        <w:rPr>
          <w:rFonts w:ascii="Arial" w:eastAsia="Times New Roman" w:hAnsi="Arial" w:cs="Arial"/>
          <w:sz w:val="18"/>
          <w:szCs w:val="18"/>
          <w:vertAlign w:val="subscript"/>
        </w:rPr>
        <w:t>5</w:t>
      </w:r>
      <w:r w:rsidRPr="00C455A1">
        <w:rPr>
          <w:rFonts w:ascii="Arial" w:eastAsia="Times New Roman" w:hAnsi="Arial" w:cs="Arial"/>
          <w:sz w:val="18"/>
          <w:szCs w:val="18"/>
        </w:rPr>
        <w:t xml:space="preserve"> (Saloni-5 x NRG-9)</w:t>
      </w:r>
      <w:r w:rsidR="00E9560C" w:rsidRPr="00C455A1">
        <w:rPr>
          <w:rFonts w:ascii="Arial" w:eastAsia="Times New Roman" w:hAnsi="Arial" w:cs="Arial"/>
          <w:sz w:val="18"/>
          <w:szCs w:val="18"/>
        </w:rPr>
        <w:t xml:space="preserve"> along</w:t>
      </w:r>
      <w:r w:rsidRPr="00C455A1">
        <w:rPr>
          <w:rFonts w:ascii="Arial" w:eastAsia="Times New Roman" w:hAnsi="Arial" w:cs="Arial"/>
          <w:sz w:val="18"/>
          <w:szCs w:val="18"/>
        </w:rPr>
        <w:t xml:space="preserve"> with five parents</w:t>
      </w:r>
      <w:r w:rsidR="007F60A3" w:rsidRPr="00C455A1">
        <w:rPr>
          <w:rFonts w:ascii="Arial" w:eastAsia="Times New Roman" w:hAnsi="Arial" w:cs="Arial"/>
          <w:sz w:val="18"/>
          <w:szCs w:val="18"/>
        </w:rPr>
        <w:t xml:space="preserve"> are Arka Sumeet, Konkan harita, Jaipur long, Saloni-5 and NRG-9</w:t>
      </w:r>
      <w:r w:rsidR="005201DF" w:rsidRPr="00C455A1">
        <w:rPr>
          <w:rFonts w:ascii="Arial" w:eastAsia="Times New Roman" w:hAnsi="Arial" w:cs="Arial"/>
          <w:sz w:val="18"/>
          <w:szCs w:val="18"/>
        </w:rPr>
        <w:t xml:space="preserve">with the observation of eighteen attributes recorded. The </w:t>
      </w:r>
      <w:r w:rsidR="003D41B5" w:rsidRPr="00C455A1">
        <w:rPr>
          <w:rFonts w:ascii="Arial" w:eastAsia="Times New Roman" w:hAnsi="Arial" w:cs="Arial"/>
          <w:sz w:val="18"/>
          <w:szCs w:val="18"/>
        </w:rPr>
        <w:t>phenotypic coefficient of variation</w:t>
      </w:r>
      <w:r w:rsidR="003370BF" w:rsidRPr="00C455A1">
        <w:rPr>
          <w:rFonts w:ascii="Arial" w:eastAsia="Times New Roman" w:hAnsi="Arial" w:cs="Arial"/>
          <w:sz w:val="18"/>
          <w:szCs w:val="18"/>
        </w:rPr>
        <w:t>,</w:t>
      </w:r>
      <w:r w:rsidR="003D41B5" w:rsidRPr="00C455A1">
        <w:rPr>
          <w:rFonts w:ascii="Arial" w:eastAsia="Times New Roman" w:hAnsi="Arial" w:cs="Arial"/>
          <w:sz w:val="18"/>
          <w:szCs w:val="18"/>
        </w:rPr>
        <w:t>genotypic coefficient of variation</w:t>
      </w:r>
      <w:r w:rsidR="00EA138C" w:rsidRPr="00C455A1">
        <w:rPr>
          <w:rFonts w:ascii="Arial" w:eastAsia="Times New Roman" w:hAnsi="Arial" w:cs="Arial"/>
          <w:sz w:val="18"/>
          <w:szCs w:val="18"/>
        </w:rPr>
        <w:t>,genetic advance</w:t>
      </w:r>
      <w:r w:rsidR="00E455A1" w:rsidRPr="00C455A1">
        <w:rPr>
          <w:rFonts w:ascii="Arial" w:eastAsia="Times New Roman" w:hAnsi="Arial" w:cs="Arial"/>
          <w:sz w:val="18"/>
          <w:szCs w:val="18"/>
        </w:rPr>
        <w:t>s</w:t>
      </w:r>
      <w:r w:rsidR="00EA138C" w:rsidRPr="00C455A1">
        <w:rPr>
          <w:rFonts w:ascii="Arial" w:eastAsia="Times New Roman" w:hAnsi="Arial" w:cs="Arial"/>
          <w:sz w:val="18"/>
          <w:szCs w:val="18"/>
        </w:rPr>
        <w:t xml:space="preserve"> over mean and </w:t>
      </w:r>
      <w:r w:rsidR="00E455A1" w:rsidRPr="00C455A1">
        <w:rPr>
          <w:rFonts w:ascii="Arial" w:eastAsia="Times New Roman" w:hAnsi="Arial" w:cs="Arial"/>
          <w:sz w:val="18"/>
          <w:szCs w:val="18"/>
        </w:rPr>
        <w:t xml:space="preserve">broad sense in </w:t>
      </w:r>
      <w:r w:rsidR="00A03671" w:rsidRPr="00C455A1">
        <w:rPr>
          <w:rFonts w:ascii="Arial" w:eastAsia="Times New Roman" w:hAnsi="Arial" w:cs="Arial"/>
          <w:sz w:val="18"/>
          <w:szCs w:val="18"/>
        </w:rPr>
        <w:t xml:space="preserve">heritability </w:t>
      </w:r>
      <w:r w:rsidR="003370BF" w:rsidRPr="00C455A1">
        <w:rPr>
          <w:rFonts w:ascii="Arial" w:eastAsia="Times New Roman" w:hAnsi="Arial" w:cs="Arial"/>
          <w:sz w:val="18"/>
          <w:szCs w:val="18"/>
        </w:rPr>
        <w:t>reported</w:t>
      </w:r>
      <w:r w:rsidR="00004BF7" w:rsidRPr="00C455A1">
        <w:rPr>
          <w:rFonts w:ascii="Arial" w:eastAsia="Times New Roman" w:hAnsi="Arial" w:cs="Arial"/>
          <w:sz w:val="18"/>
          <w:szCs w:val="18"/>
        </w:rPr>
        <w:t xml:space="preserve"> tha</w:t>
      </w:r>
      <w:r w:rsidR="003370BF" w:rsidRPr="00C455A1">
        <w:rPr>
          <w:rFonts w:ascii="Arial" w:eastAsia="Times New Roman" w:hAnsi="Arial" w:cs="Arial"/>
          <w:sz w:val="18"/>
          <w:szCs w:val="18"/>
        </w:rPr>
        <w:t>t</w:t>
      </w:r>
      <w:r w:rsidR="00923423" w:rsidRPr="00C455A1">
        <w:rPr>
          <w:rFonts w:ascii="Arial" w:eastAsia="Times New Roman" w:hAnsi="Arial" w:cs="Arial"/>
          <w:sz w:val="18"/>
          <w:szCs w:val="18"/>
        </w:rPr>
        <w:t>t</w:t>
      </w:r>
      <w:r w:rsidR="00004BF7" w:rsidRPr="00C455A1">
        <w:rPr>
          <w:rFonts w:ascii="Arial" w:eastAsia="Times New Roman" w:hAnsi="Arial" w:cs="Arial"/>
          <w:sz w:val="18"/>
          <w:szCs w:val="18"/>
        </w:rPr>
        <w:t>he high</w:t>
      </w:r>
      <w:r w:rsidR="003370BF" w:rsidRPr="00C455A1">
        <w:rPr>
          <w:rFonts w:ascii="Arial" w:eastAsia="Times New Roman" w:hAnsi="Arial" w:cs="Arial"/>
          <w:sz w:val="18"/>
          <w:szCs w:val="18"/>
        </w:rPr>
        <w:t>er</w:t>
      </w:r>
      <w:r w:rsidR="00394521" w:rsidRPr="00C455A1">
        <w:rPr>
          <w:rFonts w:ascii="Arial" w:eastAsia="Times New Roman" w:hAnsi="Arial" w:cs="Arial"/>
          <w:sz w:val="18"/>
          <w:szCs w:val="18"/>
        </w:rPr>
        <w:t>PCV and GCVshowed</w:t>
      </w:r>
      <w:r w:rsidR="00923423" w:rsidRPr="00C455A1">
        <w:rPr>
          <w:rFonts w:ascii="Arial" w:eastAsia="Times New Roman" w:hAnsi="Arial" w:cs="Arial"/>
          <w:sz w:val="18"/>
          <w:szCs w:val="18"/>
        </w:rPr>
        <w:t>for the</w:t>
      </w:r>
      <w:r w:rsidR="00394521" w:rsidRPr="00C455A1">
        <w:rPr>
          <w:rFonts w:ascii="Arial" w:eastAsia="Times New Roman" w:hAnsi="Arial" w:cs="Arial"/>
          <w:sz w:val="18"/>
          <w:szCs w:val="18"/>
        </w:rPr>
        <w:t xml:space="preserve"> vine length</w:t>
      </w:r>
      <w:r w:rsidR="00EA138C" w:rsidRPr="00C455A1">
        <w:rPr>
          <w:rFonts w:ascii="Arial" w:eastAsia="Times New Roman" w:hAnsi="Arial" w:cs="Arial"/>
          <w:sz w:val="18"/>
          <w:szCs w:val="18"/>
        </w:rPr>
        <w:t xml:space="preserve">, </w:t>
      </w:r>
      <w:r w:rsidR="00BE0F3C" w:rsidRPr="00C455A1">
        <w:rPr>
          <w:rFonts w:ascii="Arial" w:eastAsia="Times New Roman" w:hAnsi="Arial" w:cs="Arial"/>
          <w:sz w:val="18"/>
          <w:szCs w:val="18"/>
        </w:rPr>
        <w:t>node number at which first male flower appeared,</w:t>
      </w:r>
      <w:r w:rsidR="00DA7DA4" w:rsidRPr="00C455A1">
        <w:rPr>
          <w:rFonts w:ascii="Arial" w:eastAsia="Times New Roman" w:hAnsi="Arial" w:cs="Arial"/>
          <w:sz w:val="18"/>
          <w:szCs w:val="18"/>
        </w:rPr>
        <w:t>number of branches vine</w:t>
      </w:r>
      <w:r w:rsidR="00E85229" w:rsidRPr="00C455A1">
        <w:rPr>
          <w:rFonts w:ascii="Arial" w:eastAsia="Times New Roman" w:hAnsi="Arial" w:cs="Arial"/>
          <w:sz w:val="18"/>
          <w:szCs w:val="18"/>
          <w:vertAlign w:val="superscript"/>
        </w:rPr>
        <w:t>-1</w:t>
      </w:r>
      <w:r w:rsidR="00DA7DA4" w:rsidRPr="00C455A1">
        <w:rPr>
          <w:rFonts w:ascii="Arial" w:eastAsia="Times New Roman" w:hAnsi="Arial" w:cs="Arial"/>
          <w:sz w:val="18"/>
          <w:szCs w:val="18"/>
        </w:rPr>
        <w:t>,</w:t>
      </w:r>
      <w:r w:rsidR="00394521" w:rsidRPr="00C455A1">
        <w:rPr>
          <w:rFonts w:ascii="Arial" w:eastAsia="Times New Roman" w:hAnsi="Arial" w:cs="Arial"/>
          <w:sz w:val="18"/>
          <w:szCs w:val="18"/>
        </w:rPr>
        <w:t xml:space="preserve"> sex ratio,fruit yield vine</w:t>
      </w:r>
      <w:r w:rsidR="00394521" w:rsidRPr="00C455A1">
        <w:rPr>
          <w:rFonts w:ascii="Arial" w:eastAsia="Times New Roman" w:hAnsi="Arial" w:cs="Arial"/>
          <w:sz w:val="18"/>
          <w:szCs w:val="18"/>
          <w:vertAlign w:val="superscript"/>
        </w:rPr>
        <w:t>-1</w:t>
      </w:r>
      <w:r w:rsidR="00394521" w:rsidRPr="00C455A1">
        <w:rPr>
          <w:rFonts w:ascii="Arial" w:eastAsia="Times New Roman" w:hAnsi="Arial" w:cs="Arial"/>
          <w:sz w:val="18"/>
          <w:szCs w:val="18"/>
        </w:rPr>
        <w:t xml:space="preserve">, </w:t>
      </w:r>
      <w:r w:rsidR="00297AAE" w:rsidRPr="00C455A1">
        <w:rPr>
          <w:rFonts w:ascii="Arial" w:eastAsia="Times New Roman" w:hAnsi="Arial" w:cs="Arial"/>
          <w:sz w:val="18"/>
          <w:szCs w:val="18"/>
        </w:rPr>
        <w:t>number of fruitsvine</w:t>
      </w:r>
      <w:r w:rsidR="00E85229" w:rsidRPr="00C455A1">
        <w:rPr>
          <w:rFonts w:ascii="Arial" w:eastAsia="Times New Roman" w:hAnsi="Arial" w:cs="Arial"/>
          <w:sz w:val="18"/>
          <w:szCs w:val="18"/>
          <w:vertAlign w:val="superscript"/>
        </w:rPr>
        <w:t>-1</w:t>
      </w:r>
      <w:r w:rsidR="00E85229" w:rsidRPr="00C455A1">
        <w:rPr>
          <w:rFonts w:ascii="Arial" w:eastAsia="Times New Roman" w:hAnsi="Arial" w:cs="Arial"/>
          <w:sz w:val="18"/>
          <w:szCs w:val="18"/>
        </w:rPr>
        <w:t>these characters showed</w:t>
      </w:r>
      <w:r w:rsidR="00F5608B" w:rsidRPr="00C455A1">
        <w:rPr>
          <w:rFonts w:ascii="Arial" w:eastAsia="Times New Roman" w:hAnsi="Arial" w:cs="Arial"/>
          <w:sz w:val="18"/>
          <w:szCs w:val="18"/>
        </w:rPr>
        <w:t>highest variability indicated characters for further development and the</w:t>
      </w:r>
      <w:r w:rsidR="00E85229" w:rsidRPr="00C455A1">
        <w:rPr>
          <w:rFonts w:ascii="Arial" w:eastAsia="Times New Roman" w:hAnsi="Arial" w:cs="Arial"/>
          <w:sz w:val="18"/>
          <w:szCs w:val="18"/>
        </w:rPr>
        <w:t xml:space="preserve"> showed In addition to the highest genetic advance over mean along with the</w:t>
      </w:r>
      <w:r w:rsidR="00F5608B" w:rsidRPr="00C455A1">
        <w:rPr>
          <w:rFonts w:ascii="Arial" w:eastAsia="Times New Roman" w:hAnsi="Arial" w:cs="Arial"/>
          <w:sz w:val="18"/>
          <w:szCs w:val="18"/>
        </w:rPr>
        <w:t xml:space="preserve"> highest heritability (broad sense) included the </w:t>
      </w:r>
      <w:r w:rsidR="0005384E" w:rsidRPr="00C455A1">
        <w:rPr>
          <w:rFonts w:ascii="Arial" w:eastAsia="Times New Roman" w:hAnsi="Arial" w:cs="Arial"/>
          <w:sz w:val="18"/>
          <w:szCs w:val="18"/>
        </w:rPr>
        <w:t>vine length (97.10,98.40,80.90&amp;55.17,65.23,40.27percent), node number at which first male</w:t>
      </w:r>
      <w:r w:rsidR="00394521" w:rsidRPr="00C455A1">
        <w:rPr>
          <w:rFonts w:ascii="Arial" w:eastAsia="Times New Roman" w:hAnsi="Arial" w:cs="Arial"/>
          <w:sz w:val="18"/>
          <w:szCs w:val="18"/>
        </w:rPr>
        <w:t xml:space="preserve"> flower</w:t>
      </w:r>
      <w:r w:rsidR="0005384E" w:rsidRPr="00C455A1">
        <w:rPr>
          <w:rFonts w:ascii="Arial" w:eastAsia="Times New Roman" w:hAnsi="Arial" w:cs="Arial"/>
          <w:sz w:val="18"/>
          <w:szCs w:val="18"/>
        </w:rPr>
        <w:t>(96.70,85.60,96.80 &amp;48.31,29.43,58.67 percent) and female flowers appeared(82.80,86.00,98.10 &amp;20.04, 25.17, 40.41 percent), number of branches vine</w:t>
      </w:r>
      <w:r w:rsidR="0005384E" w:rsidRPr="00C455A1">
        <w:rPr>
          <w:rFonts w:ascii="Arial" w:eastAsia="Times New Roman" w:hAnsi="Arial" w:cs="Arial"/>
          <w:sz w:val="18"/>
          <w:szCs w:val="18"/>
          <w:vertAlign w:val="superscript"/>
        </w:rPr>
        <w:t>-1</w:t>
      </w:r>
      <w:r w:rsidR="0005384E" w:rsidRPr="00C455A1">
        <w:rPr>
          <w:rFonts w:ascii="Arial" w:eastAsia="Times New Roman" w:hAnsi="Arial" w:cs="Arial"/>
          <w:sz w:val="18"/>
          <w:szCs w:val="18"/>
        </w:rPr>
        <w:t xml:space="preserve"> (92.20,96.30,95.00&amp;40.80,56.32,52.94 percent), number of pickings(86.20,70.10,95.60&amp;29.60</w:t>
      </w:r>
      <w:r w:rsidR="00684C45" w:rsidRPr="00C455A1">
        <w:rPr>
          <w:rFonts w:ascii="Arial" w:eastAsia="Times New Roman" w:hAnsi="Arial" w:cs="Arial"/>
          <w:sz w:val="18"/>
          <w:szCs w:val="18"/>
        </w:rPr>
        <w:t xml:space="preserve">, </w:t>
      </w:r>
      <w:r w:rsidR="0005384E" w:rsidRPr="00C455A1">
        <w:rPr>
          <w:rFonts w:ascii="Arial" w:eastAsia="Times New Roman" w:hAnsi="Arial" w:cs="Arial"/>
          <w:sz w:val="18"/>
          <w:szCs w:val="18"/>
        </w:rPr>
        <w:t>13.64,31.48percent), fruit length(87.10,71.00,96.60&amp;18.24,10.36,26.18percent), sex ratio(95.20,96.50,92.50&amp;48.85,46.35, 36.39 percent), diameter of fruit(88.10,95.40,93.80&amp;28.12,28.77,30.74percent) and number of fruits per vine(98.70,97.30,98.90&amp;41.15,35.34,45.09percent), fruit yield per vine(98.30,98.10,99.30&amp;70.00,61.20,78.03percent), weight of fruit(97.00,97.60,98.90&amp;29.02,26.90,34.92percent), fruit yield per plot (98.40,98.10,99.30&amp;70.05,61.28,78.01percent) along with the yield per hectare(98.40,98.10,99.30&amp;70.04,61.27,78.02percent)</w:t>
      </w:r>
      <w:r w:rsidR="00F5608B" w:rsidRPr="00C455A1">
        <w:rPr>
          <w:rFonts w:ascii="Arial" w:eastAsia="Times New Roman" w:hAnsi="Arial" w:cs="Arial"/>
          <w:sz w:val="18"/>
          <w:szCs w:val="18"/>
        </w:rPr>
        <w:t>.</w:t>
      </w:r>
      <w:r w:rsidR="00657FC2" w:rsidRPr="00597777">
        <w:rPr>
          <w:rFonts w:ascii="Arial" w:eastAsia="Times New Roman" w:hAnsi="Arial" w:cs="Arial"/>
          <w:sz w:val="18"/>
          <w:szCs w:val="18"/>
        </w:rPr>
        <w:t>In high</w:t>
      </w:r>
      <w:r w:rsidR="00D37C79" w:rsidRPr="00597777">
        <w:rPr>
          <w:rFonts w:ascii="Arial" w:eastAsia="Times New Roman" w:hAnsi="Arial" w:cs="Arial"/>
          <w:sz w:val="18"/>
          <w:szCs w:val="18"/>
        </w:rPr>
        <w:t xml:space="preserve">variability and </w:t>
      </w:r>
      <w:r w:rsidR="00657FC2" w:rsidRPr="00597777">
        <w:rPr>
          <w:rFonts w:ascii="Arial" w:eastAsia="Times New Roman" w:hAnsi="Arial" w:cs="Arial"/>
          <w:sz w:val="18"/>
          <w:szCs w:val="18"/>
        </w:rPr>
        <w:t xml:space="preserve">heritability </w:t>
      </w:r>
      <w:r w:rsidR="00394521">
        <w:rPr>
          <w:rFonts w:ascii="Arial" w:eastAsia="Times New Roman" w:hAnsi="Arial" w:cs="Arial"/>
          <w:sz w:val="18"/>
          <w:szCs w:val="18"/>
        </w:rPr>
        <w:t>accompanying</w:t>
      </w:r>
      <w:r w:rsidR="00657FC2" w:rsidRPr="00597777">
        <w:rPr>
          <w:rFonts w:ascii="Arial" w:eastAsia="Times New Roman" w:hAnsi="Arial" w:cs="Arial"/>
          <w:sz w:val="18"/>
          <w:szCs w:val="18"/>
        </w:rPr>
        <w:t xml:space="preserve"> genetic advance </w:t>
      </w:r>
      <w:r w:rsidR="0011539C" w:rsidRPr="00597777">
        <w:rPr>
          <w:rFonts w:ascii="Arial" w:eastAsia="Times New Roman" w:hAnsi="Arial" w:cs="Arial"/>
          <w:sz w:val="18"/>
          <w:szCs w:val="18"/>
        </w:rPr>
        <w:t xml:space="preserve">over mean </w:t>
      </w:r>
      <w:r w:rsidR="00657FC2" w:rsidRPr="00597777">
        <w:rPr>
          <w:rFonts w:ascii="Arial" w:eastAsia="Times New Roman" w:hAnsi="Arial" w:cs="Arial"/>
          <w:sz w:val="18"/>
          <w:szCs w:val="18"/>
        </w:rPr>
        <w:t xml:space="preserve">to </w:t>
      </w:r>
      <w:r w:rsidR="00EC4000" w:rsidRPr="00597777">
        <w:rPr>
          <w:rFonts w:ascii="Arial" w:eastAsia="Times New Roman" w:hAnsi="Arial" w:cs="Arial"/>
          <w:sz w:val="18"/>
          <w:szCs w:val="18"/>
        </w:rPr>
        <w:t xml:space="preserve">results mentioned </w:t>
      </w:r>
      <w:r w:rsidR="00394521">
        <w:rPr>
          <w:rFonts w:ascii="Arial" w:eastAsia="Times New Roman" w:hAnsi="Arial" w:cs="Arial"/>
          <w:sz w:val="18"/>
          <w:szCs w:val="18"/>
        </w:rPr>
        <w:t xml:space="preserve">the </w:t>
      </w:r>
      <w:r w:rsidR="00657FC2" w:rsidRPr="00597777">
        <w:rPr>
          <w:rFonts w:ascii="Arial" w:eastAsia="Times New Roman" w:hAnsi="Arial" w:cs="Arial"/>
          <w:sz w:val="18"/>
          <w:szCs w:val="18"/>
        </w:rPr>
        <w:t>traits</w:t>
      </w:r>
      <w:r w:rsidR="00F5608B" w:rsidRPr="00597777">
        <w:rPr>
          <w:rFonts w:ascii="Arial" w:eastAsia="Times New Roman" w:hAnsi="Arial" w:cs="Arial"/>
          <w:sz w:val="18"/>
          <w:szCs w:val="18"/>
        </w:rPr>
        <w:t xml:space="preserve"> included increased possibility of improvement through direct selection, a lower dependence on environmental factors and more control over the additive nature of gene action. </w:t>
      </w:r>
    </w:p>
    <w:p w:rsidR="00810DC5" w:rsidRPr="00B5192F" w:rsidRDefault="00004BF7"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Key words:</w:t>
      </w:r>
      <w:r w:rsidR="00EC4000" w:rsidRPr="00597777">
        <w:rPr>
          <w:rFonts w:ascii="Arial" w:eastAsia="Times New Roman" w:hAnsi="Arial" w:cs="Arial"/>
          <w:sz w:val="18"/>
          <w:szCs w:val="18"/>
        </w:rPr>
        <w:t>Genetic advance</w:t>
      </w:r>
      <w:r w:rsidR="00596AE2" w:rsidRPr="00597777">
        <w:rPr>
          <w:rFonts w:ascii="Arial" w:eastAsia="Times New Roman" w:hAnsi="Arial" w:cs="Arial"/>
          <w:sz w:val="18"/>
          <w:szCs w:val="18"/>
        </w:rPr>
        <w:t xml:space="preserve">, </w:t>
      </w:r>
      <w:r w:rsidR="00E455A1" w:rsidRPr="00597777">
        <w:rPr>
          <w:rFonts w:ascii="Arial" w:eastAsia="Times New Roman" w:hAnsi="Arial" w:cs="Arial"/>
          <w:sz w:val="18"/>
          <w:szCs w:val="18"/>
        </w:rPr>
        <w:t>H</w:t>
      </w:r>
      <w:r w:rsidR="00596AE2" w:rsidRPr="00597777">
        <w:rPr>
          <w:rFonts w:ascii="Arial" w:eastAsia="Times New Roman" w:hAnsi="Arial" w:cs="Arial"/>
          <w:sz w:val="18"/>
          <w:szCs w:val="18"/>
        </w:rPr>
        <w:t xml:space="preserve">eritability, </w:t>
      </w:r>
      <w:r w:rsidR="00E85229" w:rsidRPr="00597777">
        <w:rPr>
          <w:rFonts w:ascii="Arial" w:eastAsia="Times New Roman" w:hAnsi="Arial" w:cs="Arial"/>
          <w:sz w:val="18"/>
          <w:szCs w:val="18"/>
        </w:rPr>
        <w:t>Selection, Variability, Six generation</w:t>
      </w:r>
    </w:p>
    <w:p w:rsidR="00004BF7" w:rsidRPr="00597777" w:rsidRDefault="00004BF7"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INTRODUCTION</w:t>
      </w:r>
    </w:p>
    <w:p w:rsidR="00EA3363" w:rsidRPr="00597777" w:rsidRDefault="00394521" w:rsidP="00573C84">
      <w:pPr>
        <w:spacing w:after="0" w:line="240" w:lineRule="auto"/>
        <w:jc w:val="both"/>
        <w:rPr>
          <w:rFonts w:ascii="Arial" w:eastAsia="Times New Roman" w:hAnsi="Arial" w:cs="Arial"/>
          <w:bCs/>
          <w:sz w:val="18"/>
          <w:szCs w:val="18"/>
        </w:rPr>
      </w:pPr>
      <w:bookmarkStart w:id="1" w:name="_Hlk176959585"/>
      <w:r>
        <w:rPr>
          <w:rFonts w:ascii="Arial" w:eastAsia="Times New Roman" w:hAnsi="Arial" w:cs="Arial"/>
          <w:bCs/>
          <w:sz w:val="18"/>
          <w:szCs w:val="18"/>
        </w:rPr>
        <w:t>A</w:t>
      </w:r>
      <w:r w:rsidR="00CD227E" w:rsidRPr="00597777">
        <w:rPr>
          <w:rFonts w:ascii="Arial" w:eastAsia="Times New Roman" w:hAnsi="Arial" w:cs="Arial"/>
          <w:bCs/>
          <w:sz w:val="18"/>
          <w:szCs w:val="18"/>
        </w:rPr>
        <w:t xml:space="preserve"> major cucurbitaceouscrop </w:t>
      </w:r>
      <w:r w:rsidRPr="00597777">
        <w:rPr>
          <w:rFonts w:ascii="Arial" w:eastAsia="Times New Roman" w:hAnsi="Arial" w:cs="Arial"/>
          <w:bCs/>
          <w:sz w:val="18"/>
          <w:szCs w:val="18"/>
        </w:rPr>
        <w:t>ridge gourd (</w:t>
      </w:r>
      <w:r w:rsidRPr="00597777">
        <w:rPr>
          <w:rFonts w:ascii="Arial" w:eastAsia="Times New Roman" w:hAnsi="Arial" w:cs="Arial"/>
          <w:bCs/>
          <w:i/>
          <w:iCs/>
          <w:sz w:val="18"/>
          <w:szCs w:val="18"/>
        </w:rPr>
        <w:t>Luffa acutangula</w:t>
      </w:r>
      <w:r w:rsidRPr="00597777">
        <w:rPr>
          <w:rFonts w:ascii="Arial" w:eastAsia="Times New Roman" w:hAnsi="Arial" w:cs="Arial"/>
          <w:bCs/>
          <w:sz w:val="18"/>
          <w:szCs w:val="18"/>
        </w:rPr>
        <w:t xml:space="preserve"> L. Ruxb.</w:t>
      </w:r>
      <w:r w:rsidR="00C13930">
        <w:rPr>
          <w:rFonts w:ascii="Arial" w:eastAsia="Times New Roman" w:hAnsi="Arial" w:cs="Arial"/>
          <w:bCs/>
          <w:sz w:val="18"/>
          <w:szCs w:val="18"/>
        </w:rPr>
        <w:t xml:space="preserve">)  Particularly </w:t>
      </w:r>
      <w:r w:rsidR="00534863" w:rsidRPr="00597777">
        <w:rPr>
          <w:rFonts w:ascii="Arial" w:eastAsia="Times New Roman" w:hAnsi="Arial" w:cs="Arial"/>
          <w:bCs/>
          <w:sz w:val="18"/>
          <w:szCs w:val="18"/>
        </w:rPr>
        <w:t>warm season crop</w:t>
      </w:r>
      <w:r w:rsidR="00CD227E" w:rsidRPr="00597777">
        <w:rPr>
          <w:rFonts w:ascii="Arial" w:eastAsia="Times New Roman" w:hAnsi="Arial" w:cs="Arial"/>
          <w:bCs/>
          <w:sz w:val="18"/>
          <w:szCs w:val="18"/>
        </w:rPr>
        <w:t xml:space="preserve">. It pertains to the Cucurbitaceae family and is widely </w:t>
      </w:r>
      <w:r w:rsidR="00BF0601" w:rsidRPr="00597777">
        <w:rPr>
          <w:rFonts w:ascii="Arial" w:eastAsia="Times New Roman" w:hAnsi="Arial" w:cs="Arial"/>
          <w:bCs/>
          <w:sz w:val="18"/>
          <w:szCs w:val="18"/>
        </w:rPr>
        <w:t>grown</w:t>
      </w:r>
      <w:r w:rsidR="00CD227E" w:rsidRPr="00597777">
        <w:rPr>
          <w:rFonts w:ascii="Arial" w:eastAsia="Times New Roman" w:hAnsi="Arial" w:cs="Arial"/>
          <w:bCs/>
          <w:sz w:val="18"/>
          <w:szCs w:val="18"/>
        </w:rPr>
        <w:t xml:space="preserve"> in</w:t>
      </w:r>
      <w:r w:rsidR="00951083" w:rsidRPr="00597777">
        <w:rPr>
          <w:rFonts w:ascii="Arial" w:eastAsia="Times New Roman" w:hAnsi="Arial" w:cs="Arial"/>
          <w:bCs/>
          <w:sz w:val="18"/>
          <w:szCs w:val="18"/>
        </w:rPr>
        <w:t xml:space="preserve">India during the summer </w:t>
      </w:r>
      <w:r w:rsidR="00BF0601" w:rsidRPr="00597777">
        <w:rPr>
          <w:rFonts w:ascii="Arial" w:eastAsia="Times New Roman" w:hAnsi="Arial" w:cs="Arial"/>
          <w:bCs/>
          <w:sz w:val="18"/>
          <w:szCs w:val="18"/>
        </w:rPr>
        <w:t>as well as</w:t>
      </w:r>
      <w:r w:rsidR="00951083" w:rsidRPr="00597777">
        <w:rPr>
          <w:rFonts w:ascii="Arial" w:eastAsia="Times New Roman" w:hAnsi="Arial" w:cs="Arial"/>
          <w:bCs/>
          <w:i/>
          <w:iCs/>
          <w:sz w:val="18"/>
          <w:szCs w:val="18"/>
        </w:rPr>
        <w:t>kharif</w:t>
      </w:r>
      <w:r w:rsidR="00951083" w:rsidRPr="00597777">
        <w:rPr>
          <w:rFonts w:ascii="Arial" w:eastAsia="Times New Roman" w:hAnsi="Arial" w:cs="Arial"/>
          <w:bCs/>
          <w:sz w:val="18"/>
          <w:szCs w:val="18"/>
        </w:rPr>
        <w:t xml:space="preserve"> season</w:t>
      </w:r>
      <w:r w:rsidR="00CD227E" w:rsidRPr="00597777">
        <w:rPr>
          <w:rFonts w:ascii="Arial" w:eastAsia="Times New Roman" w:hAnsi="Arial" w:cs="Arial"/>
          <w:bCs/>
          <w:sz w:val="18"/>
          <w:szCs w:val="18"/>
        </w:rPr>
        <w:t>. Its chromosome number is 2n=26. India regards the sensitive fruits of the ridge gourd as a well-known and popular culinary vegetable due to its high yield potential and rich nutritional content (Seshadri, 1985).</w:t>
      </w:r>
      <w:bookmarkEnd w:id="1"/>
      <w:r w:rsidR="004B5C00" w:rsidRPr="00597777">
        <w:rPr>
          <w:rFonts w:ascii="Arial" w:eastAsia="Times New Roman" w:hAnsi="Arial" w:cs="Arial"/>
          <w:bCs/>
          <w:sz w:val="18"/>
          <w:szCs w:val="18"/>
        </w:rPr>
        <w:t xml:space="preserve">Recognising the convoluted quantitative inheritance process is essential for establishing effective methods of selection aimed at enhancing yield and associated attributes. </w:t>
      </w:r>
    </w:p>
    <w:p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Ridge gourds come in a variety of genotypes and cultivars, each with unique traits, and are cultivated throughout the nation. Geographical variations or spontaneous cross-pollination may be the cause of this genetic variability. Prior to starting any breeding effort, it is essential to have a complete grasp of the genetic variability that currently exists in a crop</w:t>
      </w:r>
      <w:r w:rsidR="0055509D" w:rsidRPr="00C455A1">
        <w:rPr>
          <w:rFonts w:ascii="Arial" w:hAnsi="Arial" w:cs="Arial"/>
          <w:bCs/>
          <w:sz w:val="18"/>
          <w:szCs w:val="18"/>
        </w:rPr>
        <w:t xml:space="preserve"> Singh (1992)</w:t>
      </w:r>
      <w:r w:rsidRPr="00C455A1">
        <w:rPr>
          <w:rFonts w:ascii="Arial" w:eastAsia="Times New Roman" w:hAnsi="Arial" w:cs="Arial"/>
          <w:bCs/>
          <w:sz w:val="18"/>
          <w:szCs w:val="18"/>
        </w:rPr>
        <w:t>.</w:t>
      </w:r>
    </w:p>
    <w:p w:rsidR="00E60970" w:rsidRPr="00C455A1" w:rsidRDefault="00E60970"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Any trait's ability to be selected for effectively depends on the degree of heritability as well as the degree of phenotypic and genotypic variability. The degree of heritability reveals how well genotypes may be chosen depending on phenotypic performance</w:t>
      </w:r>
      <w:r w:rsidR="0055509D" w:rsidRPr="00C455A1">
        <w:rPr>
          <w:rFonts w:ascii="Arial" w:eastAsia="Times New Roman" w:hAnsi="Arial" w:cs="Arial"/>
          <w:bCs/>
          <w:sz w:val="18"/>
          <w:szCs w:val="18"/>
        </w:rPr>
        <w:t xml:space="preserve"> Johnson </w:t>
      </w:r>
      <w:r w:rsidR="0055509D" w:rsidRPr="00C455A1">
        <w:rPr>
          <w:rFonts w:ascii="Arial" w:eastAsia="Times New Roman" w:hAnsi="Arial" w:cs="Arial"/>
          <w:bCs/>
          <w:i/>
          <w:iCs/>
          <w:sz w:val="18"/>
          <w:szCs w:val="18"/>
        </w:rPr>
        <w:t>et al.</w:t>
      </w:r>
      <w:r w:rsidR="0055509D" w:rsidRPr="00C455A1">
        <w:rPr>
          <w:rFonts w:ascii="Arial" w:eastAsia="Times New Roman" w:hAnsi="Arial" w:cs="Arial"/>
          <w:bCs/>
          <w:sz w:val="18"/>
          <w:szCs w:val="18"/>
        </w:rPr>
        <w:t xml:space="preserve"> (1955)</w:t>
      </w:r>
      <w:r w:rsidR="00997B62" w:rsidRPr="00C455A1">
        <w:rPr>
          <w:rFonts w:ascii="Arial" w:eastAsia="Times New Roman" w:hAnsi="Arial" w:cs="Arial"/>
          <w:bCs/>
          <w:sz w:val="18"/>
          <w:szCs w:val="18"/>
        </w:rPr>
        <w:t>.</w:t>
      </w:r>
    </w:p>
    <w:p w:rsidR="00E60970" w:rsidRPr="00C455A1" w:rsidRDefault="00997B62" w:rsidP="00573C84">
      <w:pPr>
        <w:spacing w:after="0" w:line="240" w:lineRule="auto"/>
        <w:jc w:val="both"/>
        <w:rPr>
          <w:rFonts w:ascii="Arial" w:eastAsia="Times New Roman" w:hAnsi="Arial" w:cs="Arial"/>
          <w:bCs/>
          <w:sz w:val="18"/>
          <w:szCs w:val="18"/>
        </w:rPr>
      </w:pPr>
      <w:r w:rsidRPr="00C455A1">
        <w:rPr>
          <w:rFonts w:ascii="Arial" w:eastAsia="Times New Roman" w:hAnsi="Arial" w:cs="Arial"/>
          <w:bCs/>
          <w:sz w:val="18"/>
          <w:szCs w:val="18"/>
        </w:rPr>
        <w:t>Plant breeders can select crop types better suited to the demands of various populations by using geneticresources toproduce innovative plant gene combinations.systems of agriculture (Glaszmann</w:t>
      </w:r>
      <w:r w:rsidRPr="00C455A1">
        <w:rPr>
          <w:rFonts w:ascii="Arial" w:eastAsia="Times New Roman" w:hAnsi="Arial" w:cs="Arial"/>
          <w:bCs/>
          <w:i/>
          <w:iCs/>
          <w:sz w:val="18"/>
          <w:szCs w:val="18"/>
        </w:rPr>
        <w:t xml:space="preserve">et al., </w:t>
      </w:r>
      <w:r w:rsidRPr="00C455A1">
        <w:rPr>
          <w:rFonts w:ascii="Arial" w:eastAsia="Times New Roman" w:hAnsi="Arial" w:cs="Arial"/>
          <w:bCs/>
          <w:sz w:val="18"/>
          <w:szCs w:val="18"/>
        </w:rPr>
        <w:t xml:space="preserve">2010). The degree of transmissibility of desired traits, the type and magnitude of genetic diversity, and the actual anticipated genetic gain for the character in a population all affect how effective selection is (Golani </w:t>
      </w:r>
      <w:r w:rsidRPr="00C455A1">
        <w:rPr>
          <w:rFonts w:ascii="Arial" w:eastAsia="Times New Roman" w:hAnsi="Arial" w:cs="Arial"/>
          <w:bCs/>
          <w:i/>
          <w:iCs/>
          <w:sz w:val="18"/>
          <w:szCs w:val="18"/>
        </w:rPr>
        <w:t>et al.,</w:t>
      </w:r>
      <w:r w:rsidRPr="00C455A1">
        <w:rPr>
          <w:rFonts w:ascii="Arial" w:eastAsia="Times New Roman" w:hAnsi="Arial" w:cs="Arial"/>
          <w:bCs/>
          <w:sz w:val="18"/>
          <w:szCs w:val="18"/>
        </w:rPr>
        <w:t xml:space="preserve"> 2007).</w:t>
      </w:r>
    </w:p>
    <w:p w:rsidR="00004BF7" w:rsidRPr="00597777" w:rsidRDefault="0010516E" w:rsidP="00573C84">
      <w:pPr>
        <w:spacing w:after="0" w:line="240" w:lineRule="auto"/>
        <w:jc w:val="both"/>
        <w:rPr>
          <w:rFonts w:ascii="Arial" w:eastAsia="Times New Roman" w:hAnsi="Arial" w:cs="Arial"/>
          <w:bCs/>
          <w:sz w:val="18"/>
          <w:szCs w:val="18"/>
        </w:rPr>
      </w:pPr>
      <w:r w:rsidRPr="00597777">
        <w:rPr>
          <w:rFonts w:ascii="Arial" w:eastAsia="Times New Roman" w:hAnsi="Arial" w:cs="Arial"/>
          <w:bCs/>
          <w:sz w:val="18"/>
          <w:szCs w:val="18"/>
        </w:rPr>
        <w:t>Heritability, genetic advancements, and genotypical and phenotypic coefficient of variations</w:t>
      </w:r>
      <w:r w:rsidR="004E02A2" w:rsidRPr="00597777">
        <w:rPr>
          <w:rFonts w:ascii="Arial" w:eastAsia="Times New Roman" w:hAnsi="Arial" w:cs="Arial"/>
          <w:bCs/>
          <w:sz w:val="18"/>
          <w:szCs w:val="18"/>
        </w:rPr>
        <w:t>permit breeders to research progenies' genetic diversity and potential</w:t>
      </w:r>
      <w:r w:rsidRPr="00597777">
        <w:rPr>
          <w:rFonts w:ascii="Arial" w:eastAsia="Times New Roman" w:hAnsi="Arial" w:cs="Arial"/>
          <w:bCs/>
          <w:sz w:val="18"/>
          <w:szCs w:val="18"/>
        </w:rPr>
        <w:t xml:space="preserve">. To ascertain whether selection is preferable, </w:t>
      </w:r>
      <w:r w:rsidR="00C13930">
        <w:rPr>
          <w:rFonts w:ascii="Arial" w:eastAsia="Times New Roman" w:hAnsi="Arial" w:cs="Arial"/>
          <w:bCs/>
          <w:sz w:val="18"/>
          <w:szCs w:val="18"/>
        </w:rPr>
        <w:t>d</w:t>
      </w:r>
      <w:r w:rsidR="00C13930" w:rsidRPr="00C13930">
        <w:rPr>
          <w:rFonts w:ascii="Arial" w:eastAsia="Times New Roman" w:hAnsi="Arial" w:cs="Arial"/>
          <w:bCs/>
          <w:sz w:val="18"/>
          <w:szCs w:val="18"/>
        </w:rPr>
        <w:t>ividing the overall variability into its heritable and non-heritable components will be helpful</w:t>
      </w:r>
      <w:r w:rsidR="00DA7DA4" w:rsidRPr="00597777">
        <w:rPr>
          <w:rFonts w:ascii="Arial" w:eastAsia="Times New Roman" w:hAnsi="Arial" w:cs="Arial"/>
          <w:bCs/>
          <w:sz w:val="18"/>
          <w:szCs w:val="18"/>
        </w:rPr>
        <w:t xml:space="preserve">because the environment has a significant influence on many economic attributes, which are quantitative in nature. Breeding evolution is </w:t>
      </w:r>
      <w:r w:rsidR="00C13930">
        <w:rPr>
          <w:rFonts w:ascii="Arial" w:eastAsia="Times New Roman" w:hAnsi="Arial" w:cs="Arial"/>
          <w:bCs/>
          <w:sz w:val="18"/>
          <w:szCs w:val="18"/>
        </w:rPr>
        <w:t>controlled</w:t>
      </w:r>
      <w:r w:rsidR="00DA7DA4" w:rsidRPr="00597777">
        <w:rPr>
          <w:rFonts w:ascii="Arial" w:eastAsia="Times New Roman" w:hAnsi="Arial" w:cs="Arial"/>
          <w:bCs/>
          <w:sz w:val="18"/>
          <w:szCs w:val="18"/>
        </w:rPr>
        <w:t xml:space="preserve"> by the traits of both </w:t>
      </w:r>
      <w:r w:rsidR="00C13930" w:rsidRPr="00597777">
        <w:rPr>
          <w:rFonts w:ascii="Arial" w:eastAsia="Times New Roman" w:hAnsi="Arial" w:cs="Arial"/>
          <w:bCs/>
          <w:sz w:val="18"/>
          <w:szCs w:val="18"/>
        </w:rPr>
        <w:t xml:space="preserve">non-genetic </w:t>
      </w:r>
      <w:r w:rsidR="00C13930">
        <w:rPr>
          <w:rFonts w:ascii="Arial" w:eastAsia="Times New Roman" w:hAnsi="Arial" w:cs="Arial"/>
          <w:bCs/>
          <w:sz w:val="18"/>
          <w:szCs w:val="18"/>
        </w:rPr>
        <w:t xml:space="preserve">and </w:t>
      </w:r>
      <w:r w:rsidR="00DA7DA4" w:rsidRPr="00597777">
        <w:rPr>
          <w:rFonts w:ascii="Arial" w:eastAsia="Times New Roman" w:hAnsi="Arial" w:cs="Arial"/>
          <w:bCs/>
          <w:sz w:val="18"/>
          <w:szCs w:val="18"/>
        </w:rPr>
        <w:t>geneticchanges.</w:t>
      </w:r>
    </w:p>
    <w:p w:rsidR="00004BF7" w:rsidRPr="00597777" w:rsidRDefault="00004BF7" w:rsidP="005506DD">
      <w:pPr>
        <w:spacing w:after="0" w:line="360" w:lineRule="auto"/>
        <w:jc w:val="both"/>
        <w:rPr>
          <w:rFonts w:ascii="Arial" w:eastAsia="Times New Roman" w:hAnsi="Arial" w:cs="Arial"/>
          <w:b/>
          <w:sz w:val="18"/>
          <w:szCs w:val="18"/>
        </w:rPr>
      </w:pPr>
      <w:r w:rsidRPr="00597777">
        <w:rPr>
          <w:rFonts w:ascii="Arial" w:eastAsia="Times New Roman" w:hAnsi="Arial" w:cs="Arial"/>
          <w:b/>
          <w:sz w:val="18"/>
          <w:szCs w:val="18"/>
        </w:rPr>
        <w:t xml:space="preserve"> MATERIAL AND METHODS</w:t>
      </w:r>
    </w:p>
    <w:p w:rsidR="001E7AA8" w:rsidRPr="00C455A1" w:rsidRDefault="002F0E98" w:rsidP="00245264">
      <w:pPr>
        <w:spacing w:after="0"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The </w:t>
      </w:r>
      <w:r w:rsidR="00786AC2" w:rsidRPr="00597777">
        <w:rPr>
          <w:rFonts w:ascii="Arial" w:eastAsia="Times New Roman" w:hAnsi="Arial" w:cs="Arial"/>
          <w:sz w:val="18"/>
          <w:szCs w:val="18"/>
        </w:rPr>
        <w:t xml:space="preserve">experiment </w:t>
      </w:r>
      <w:r w:rsidR="00B112FC" w:rsidRPr="00597777">
        <w:rPr>
          <w:rFonts w:ascii="Arial" w:eastAsia="Times New Roman" w:hAnsi="Arial" w:cs="Arial"/>
          <w:sz w:val="18"/>
          <w:szCs w:val="18"/>
        </w:rPr>
        <w:t>was</w:t>
      </w:r>
      <w:r w:rsidR="00DA7DA4" w:rsidRPr="00597777">
        <w:rPr>
          <w:rFonts w:ascii="Arial" w:eastAsia="Times New Roman" w:hAnsi="Arial" w:cs="Arial"/>
          <w:sz w:val="18"/>
          <w:szCs w:val="18"/>
        </w:rPr>
        <w:t xml:space="preserve">studied that at </w:t>
      </w:r>
      <w:r w:rsidR="00E455A1" w:rsidRPr="00597777">
        <w:rPr>
          <w:rFonts w:ascii="Arial" w:eastAsia="Times New Roman" w:hAnsi="Arial" w:cs="Arial"/>
          <w:sz w:val="18"/>
          <w:szCs w:val="18"/>
        </w:rPr>
        <w:t>Mahatma Phule Krishi Vidyapeeth, Rahuri, Dep</w:t>
      </w:r>
      <w:r w:rsidR="00BF0601" w:rsidRPr="00597777">
        <w:rPr>
          <w:rFonts w:ascii="Arial" w:eastAsia="Times New Roman" w:hAnsi="Arial" w:cs="Arial"/>
          <w:sz w:val="18"/>
          <w:szCs w:val="18"/>
        </w:rPr>
        <w:t>t.</w:t>
      </w:r>
      <w:r w:rsidR="00E455A1" w:rsidRPr="00597777">
        <w:rPr>
          <w:rFonts w:ascii="Arial" w:eastAsia="Times New Roman" w:hAnsi="Arial" w:cs="Arial"/>
          <w:sz w:val="18"/>
          <w:szCs w:val="18"/>
        </w:rPr>
        <w:t xml:space="preserve"> of Horticulture, A</w:t>
      </w:r>
      <w:r w:rsidR="00DA7DA4" w:rsidRPr="00597777">
        <w:rPr>
          <w:rFonts w:ascii="Arial" w:eastAsia="Times New Roman" w:hAnsi="Arial" w:cs="Arial"/>
          <w:sz w:val="18"/>
          <w:szCs w:val="18"/>
        </w:rPr>
        <w:t xml:space="preserve">ICRP </w:t>
      </w:r>
      <w:r w:rsidR="00E455A1" w:rsidRPr="00597777">
        <w:rPr>
          <w:rFonts w:ascii="Arial" w:eastAsia="Times New Roman" w:hAnsi="Arial" w:cs="Arial"/>
          <w:sz w:val="18"/>
          <w:szCs w:val="18"/>
        </w:rPr>
        <w:t>on Vegetable Crops.</w:t>
      </w:r>
      <w:r w:rsidR="00A15F68" w:rsidRPr="00597777">
        <w:rPr>
          <w:rFonts w:ascii="Arial" w:eastAsia="Times New Roman" w:hAnsi="Arial" w:cs="Arial"/>
          <w:sz w:val="18"/>
          <w:szCs w:val="18"/>
        </w:rPr>
        <w:t xml:space="preserve"> with two replications</w:t>
      </w:r>
      <w:r w:rsidR="00993447" w:rsidRPr="00597777">
        <w:rPr>
          <w:rFonts w:ascii="Arial" w:eastAsia="Times New Roman" w:hAnsi="Arial" w:cs="Arial"/>
          <w:sz w:val="18"/>
          <w:szCs w:val="18"/>
        </w:rPr>
        <w:t xml:space="preserve"> andRandomized block design estimated</w:t>
      </w:r>
      <w:r w:rsidR="00786AC2" w:rsidRPr="00597777">
        <w:rPr>
          <w:rFonts w:ascii="Arial" w:eastAsia="Times New Roman" w:hAnsi="Arial" w:cs="Arial"/>
          <w:sz w:val="18"/>
          <w:szCs w:val="18"/>
        </w:rPr>
        <w:t xml:space="preserve"> that </w:t>
      </w:r>
      <w:r w:rsidR="00786AC2" w:rsidRPr="00597777">
        <w:rPr>
          <w:rFonts w:ascii="Arial" w:eastAsia="Times New Roman" w:hAnsi="Arial" w:cs="Arial"/>
          <w:i/>
          <w:iCs/>
          <w:sz w:val="18"/>
          <w:szCs w:val="18"/>
        </w:rPr>
        <w:t>kharif</w:t>
      </w:r>
      <w:r w:rsidR="00786AC2" w:rsidRPr="00597777">
        <w:rPr>
          <w:rFonts w:ascii="Arial" w:eastAsia="Times New Roman" w:hAnsi="Arial" w:cs="Arial"/>
          <w:sz w:val="18"/>
          <w:szCs w:val="18"/>
        </w:rPr>
        <w:t>-2021</w:t>
      </w:r>
      <w:r w:rsidRPr="00597777">
        <w:rPr>
          <w:rFonts w:ascii="Arial" w:eastAsia="Times New Roman" w:hAnsi="Arial" w:cs="Arial"/>
          <w:sz w:val="18"/>
          <w:szCs w:val="18"/>
        </w:rPr>
        <w:t xml:space="preserve">. </w:t>
      </w:r>
      <w:r w:rsidR="00786AC2" w:rsidRPr="00597777">
        <w:rPr>
          <w:rFonts w:ascii="Arial" w:eastAsia="Times New Roman" w:hAnsi="Arial" w:cs="Arial"/>
          <w:sz w:val="18"/>
          <w:szCs w:val="18"/>
        </w:rPr>
        <w:t>The six generations in three crosses are Cross-I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2</w:t>
      </w:r>
      <w:r w:rsidR="00786AC2" w:rsidRPr="00597777">
        <w:rPr>
          <w:rFonts w:ascii="Arial" w:eastAsia="Times New Roman" w:hAnsi="Arial" w:cs="Arial"/>
          <w:sz w:val="18"/>
          <w:szCs w:val="18"/>
        </w:rPr>
        <w:t xml:space="preserve"> (Arka Sumeet x Konkan Harita), Cross-II P</w:t>
      </w:r>
      <w:r w:rsidR="00786AC2" w:rsidRPr="00597777">
        <w:rPr>
          <w:rFonts w:ascii="Arial" w:eastAsia="Times New Roman" w:hAnsi="Arial" w:cs="Arial"/>
          <w:sz w:val="18"/>
          <w:szCs w:val="18"/>
          <w:vertAlign w:val="subscript"/>
        </w:rPr>
        <w:t>1</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3</w:t>
      </w:r>
      <w:r w:rsidR="00786AC2" w:rsidRPr="00597777">
        <w:rPr>
          <w:rFonts w:ascii="Arial" w:eastAsia="Times New Roman" w:hAnsi="Arial" w:cs="Arial"/>
          <w:sz w:val="18"/>
          <w:szCs w:val="18"/>
        </w:rPr>
        <w:t xml:space="preserve"> (Arka Sumeet x Jaipur Long) Cross-III P</w:t>
      </w:r>
      <w:r w:rsidR="00786AC2" w:rsidRPr="00597777">
        <w:rPr>
          <w:rFonts w:ascii="Arial" w:eastAsia="Times New Roman" w:hAnsi="Arial" w:cs="Arial"/>
          <w:sz w:val="18"/>
          <w:szCs w:val="18"/>
          <w:vertAlign w:val="subscript"/>
        </w:rPr>
        <w:t>4</w:t>
      </w:r>
      <w:r w:rsidR="00786AC2" w:rsidRPr="00597777">
        <w:rPr>
          <w:rFonts w:ascii="Arial" w:eastAsia="Times New Roman" w:hAnsi="Arial" w:cs="Arial"/>
          <w:sz w:val="18"/>
          <w:szCs w:val="18"/>
        </w:rPr>
        <w:t xml:space="preserve"> x P</w:t>
      </w:r>
      <w:r w:rsidR="00786AC2" w:rsidRPr="00597777">
        <w:rPr>
          <w:rFonts w:ascii="Arial" w:eastAsia="Times New Roman" w:hAnsi="Arial" w:cs="Arial"/>
          <w:sz w:val="18"/>
          <w:szCs w:val="18"/>
          <w:vertAlign w:val="subscript"/>
        </w:rPr>
        <w:t>5</w:t>
      </w:r>
      <w:r w:rsidR="00786AC2" w:rsidRPr="00597777">
        <w:rPr>
          <w:rFonts w:ascii="Arial" w:eastAsia="Times New Roman" w:hAnsi="Arial" w:cs="Arial"/>
          <w:sz w:val="18"/>
          <w:szCs w:val="18"/>
        </w:rPr>
        <w:t xml:space="preserve"> (Saloni-5 x NRG-9) </w:t>
      </w:r>
      <w:r w:rsidR="00786AC2" w:rsidRPr="00C455A1">
        <w:rPr>
          <w:rFonts w:ascii="Arial" w:eastAsia="Times New Roman" w:hAnsi="Arial" w:cs="Arial"/>
          <w:sz w:val="18"/>
          <w:szCs w:val="18"/>
        </w:rPr>
        <w:t>with five parents</w:t>
      </w:r>
      <w:r w:rsidR="002B130A" w:rsidRPr="00C455A1">
        <w:rPr>
          <w:rFonts w:ascii="Arial" w:eastAsia="Times New Roman" w:hAnsi="Arial" w:cs="Arial"/>
          <w:sz w:val="18"/>
          <w:szCs w:val="18"/>
        </w:rPr>
        <w:t xml:space="preserve"> namely Arka Sumeet, Konkan harita, Jaipur long, Saloni-5, NRG-9in </w:t>
      </w:r>
      <w:r w:rsidR="00786AC2" w:rsidRPr="00C455A1">
        <w:rPr>
          <w:rFonts w:ascii="Arial" w:eastAsia="Times New Roman" w:hAnsi="Arial" w:cs="Arial"/>
          <w:sz w:val="18"/>
          <w:szCs w:val="18"/>
        </w:rPr>
        <w:t>ridge gourd</w:t>
      </w:r>
      <w:r w:rsidR="00004BF7" w:rsidRPr="00C455A1">
        <w:rPr>
          <w:rFonts w:ascii="Arial" w:eastAsia="Times New Roman" w:hAnsi="Arial" w:cs="Arial"/>
          <w:sz w:val="18"/>
          <w:szCs w:val="18"/>
        </w:rPr>
        <w:t xml:space="preserve">. </w:t>
      </w:r>
      <w:r w:rsidR="00ED79D5" w:rsidRPr="00C455A1">
        <w:rPr>
          <w:rFonts w:ascii="Arial" w:eastAsia="Times New Roman" w:hAnsi="Arial" w:cs="Arial"/>
          <w:sz w:val="18"/>
          <w:szCs w:val="18"/>
        </w:rPr>
        <w:t xml:space="preserve">Parents as well as crosses are five plants selected randomly </w:t>
      </w:r>
      <w:r w:rsidR="005917AA" w:rsidRPr="00C455A1">
        <w:rPr>
          <w:rFonts w:ascii="Arial" w:eastAsia="Times New Roman" w:hAnsi="Arial" w:cs="Arial"/>
          <w:sz w:val="18"/>
          <w:szCs w:val="18"/>
        </w:rPr>
        <w:t>recordedthat</w:t>
      </w:r>
      <w:r w:rsidR="00C50D2C" w:rsidRPr="00C455A1">
        <w:rPr>
          <w:rFonts w:ascii="Arial" w:eastAsia="Times New Roman" w:hAnsi="Arial" w:cs="Arial"/>
          <w:sz w:val="18"/>
          <w:szCs w:val="18"/>
        </w:rPr>
        <w:t xml:space="preserve"> growth, flowering, </w:t>
      </w:r>
      <w:r w:rsidR="00004BF7" w:rsidRPr="00C455A1">
        <w:rPr>
          <w:rFonts w:ascii="Arial" w:eastAsia="Times New Roman" w:hAnsi="Arial" w:cs="Arial"/>
          <w:sz w:val="18"/>
          <w:szCs w:val="18"/>
        </w:rPr>
        <w:t xml:space="preserve">yield </w:t>
      </w:r>
      <w:r w:rsidR="0011539C" w:rsidRPr="00C455A1">
        <w:rPr>
          <w:rFonts w:ascii="Arial" w:eastAsia="Times New Roman" w:hAnsi="Arial" w:cs="Arial"/>
          <w:sz w:val="18"/>
          <w:szCs w:val="18"/>
        </w:rPr>
        <w:t xml:space="preserve"> and fruit </w:t>
      </w:r>
      <w:r w:rsidR="005917AA" w:rsidRPr="00C455A1">
        <w:rPr>
          <w:rFonts w:ascii="Arial" w:eastAsia="Times New Roman" w:hAnsi="Arial" w:cs="Arial"/>
          <w:sz w:val="18"/>
          <w:szCs w:val="18"/>
        </w:rPr>
        <w:t>attributes</w:t>
      </w:r>
      <w:r w:rsidR="00004BF7" w:rsidRPr="00C455A1">
        <w:rPr>
          <w:rFonts w:ascii="Arial" w:eastAsia="Times New Roman" w:hAnsi="Arial" w:cs="Arial"/>
          <w:sz w:val="18"/>
          <w:szCs w:val="18"/>
        </w:rPr>
        <w:t xml:space="preserve"> w</w:t>
      </w:r>
      <w:r w:rsidR="005917AA" w:rsidRPr="00C455A1">
        <w:rPr>
          <w:rFonts w:ascii="Arial" w:eastAsia="Times New Roman" w:hAnsi="Arial" w:cs="Arial"/>
          <w:sz w:val="18"/>
          <w:szCs w:val="18"/>
        </w:rPr>
        <w:t>asindicated</w:t>
      </w:r>
      <w:r w:rsidR="00C50D2C" w:rsidRPr="00C455A1">
        <w:rPr>
          <w:rFonts w:ascii="Arial" w:eastAsia="Times New Roman" w:hAnsi="Arial" w:cs="Arial"/>
          <w:sz w:val="18"/>
          <w:szCs w:val="18"/>
        </w:rPr>
        <w:t xml:space="preserve"> that</w:t>
      </w:r>
      <w:r w:rsidR="00786AC2" w:rsidRPr="00C455A1">
        <w:rPr>
          <w:rFonts w:ascii="Arial" w:eastAsia="Times New Roman" w:hAnsi="Arial" w:cs="Arial"/>
          <w:sz w:val="18"/>
          <w:szCs w:val="18"/>
        </w:rPr>
        <w:t xml:space="preserve">six generations in three crosses </w:t>
      </w:r>
      <w:r w:rsidR="00C50D2C" w:rsidRPr="00C455A1">
        <w:rPr>
          <w:rFonts w:ascii="Arial" w:eastAsia="Times New Roman" w:hAnsi="Arial" w:cs="Arial"/>
          <w:sz w:val="18"/>
          <w:szCs w:val="18"/>
        </w:rPr>
        <w:t>and</w:t>
      </w:r>
      <w:r w:rsidR="00786AC2" w:rsidRPr="00C455A1">
        <w:rPr>
          <w:rFonts w:ascii="Arial" w:eastAsia="Times New Roman" w:hAnsi="Arial" w:cs="Arial"/>
          <w:sz w:val="18"/>
          <w:szCs w:val="18"/>
        </w:rPr>
        <w:t xml:space="preserve"> with five</w:t>
      </w:r>
      <w:r w:rsidR="00004BF7" w:rsidRPr="00C455A1">
        <w:rPr>
          <w:rFonts w:ascii="Arial" w:eastAsia="Times New Roman" w:hAnsi="Arial" w:cs="Arial"/>
          <w:sz w:val="18"/>
          <w:szCs w:val="18"/>
        </w:rPr>
        <w:t xml:space="preserve"> parentsfor eighteen </w:t>
      </w:r>
      <w:r w:rsidR="00E455A1" w:rsidRPr="00C455A1">
        <w:rPr>
          <w:rFonts w:ascii="Arial" w:eastAsia="Times New Roman" w:hAnsi="Arial" w:cs="Arial"/>
          <w:sz w:val="18"/>
          <w:szCs w:val="18"/>
        </w:rPr>
        <w:t>traits</w:t>
      </w:r>
      <w:r w:rsidR="00004BF7" w:rsidRPr="00C455A1">
        <w:rPr>
          <w:rFonts w:ascii="Arial" w:eastAsia="Times New Roman" w:hAnsi="Arial" w:cs="Arial"/>
          <w:i/>
          <w:sz w:val="18"/>
          <w:szCs w:val="18"/>
        </w:rPr>
        <w:t>viz</w:t>
      </w:r>
      <w:r w:rsidR="00004BF7" w:rsidRPr="00C455A1">
        <w:rPr>
          <w:rFonts w:ascii="Arial" w:eastAsia="Times New Roman" w:hAnsi="Arial" w:cs="Arial"/>
          <w:sz w:val="18"/>
          <w:szCs w:val="18"/>
        </w:rPr>
        <w:t xml:space="preserve">., </w:t>
      </w:r>
      <w:r w:rsidR="00E455A1" w:rsidRPr="00C455A1">
        <w:rPr>
          <w:rFonts w:ascii="Arial" w:eastAsia="Times New Roman" w:hAnsi="Arial" w:cs="Arial"/>
          <w:sz w:val="18"/>
          <w:szCs w:val="18"/>
        </w:rPr>
        <w:t>the</w:t>
      </w:r>
      <w:r w:rsidR="00004BF7" w:rsidRPr="00C455A1">
        <w:rPr>
          <w:rFonts w:ascii="Arial" w:eastAsia="Times New Roman" w:hAnsi="Arial" w:cs="Arial"/>
          <w:sz w:val="18"/>
          <w:szCs w:val="18"/>
        </w:rPr>
        <w:t xml:space="preserve"> vine</w:t>
      </w:r>
      <w:r w:rsidR="00E455A1" w:rsidRPr="00C455A1">
        <w:rPr>
          <w:rFonts w:ascii="Arial" w:eastAsia="Times New Roman" w:hAnsi="Arial" w:cs="Arial"/>
          <w:sz w:val="18"/>
          <w:szCs w:val="18"/>
        </w:rPr>
        <w:t xml:space="preserve"> length</w:t>
      </w:r>
      <w:r w:rsidR="00004BF7" w:rsidRPr="00C455A1">
        <w:rPr>
          <w:rFonts w:ascii="Arial" w:eastAsia="Times New Roman" w:hAnsi="Arial" w:cs="Arial"/>
          <w:sz w:val="18"/>
          <w:szCs w:val="18"/>
        </w:rPr>
        <w:t xml:space="preserve"> (m), days to appearance</w:t>
      </w:r>
      <w:r w:rsidR="00C50D2C" w:rsidRPr="00C455A1">
        <w:rPr>
          <w:rFonts w:ascii="Arial" w:eastAsia="Times New Roman" w:hAnsi="Arial" w:cs="Arial"/>
          <w:sz w:val="18"/>
          <w:szCs w:val="18"/>
        </w:rPr>
        <w:t>s</w:t>
      </w:r>
      <w:r w:rsidR="00004BF7" w:rsidRPr="00C455A1">
        <w:rPr>
          <w:rFonts w:ascii="Arial" w:eastAsia="Times New Roman" w:hAnsi="Arial" w:cs="Arial"/>
          <w:sz w:val="18"/>
          <w:szCs w:val="18"/>
        </w:rPr>
        <w:t xml:space="preserve"> of first male flower</w:t>
      </w:r>
      <w:r w:rsidR="005917AA" w:rsidRPr="00C455A1">
        <w:rPr>
          <w:rFonts w:ascii="Arial" w:eastAsia="Times New Roman" w:hAnsi="Arial" w:cs="Arial"/>
          <w:sz w:val="18"/>
          <w:szCs w:val="18"/>
        </w:rPr>
        <w:t xml:space="preserve"> and </w:t>
      </w:r>
      <w:r w:rsidR="00004BF7" w:rsidRPr="00C455A1">
        <w:rPr>
          <w:rFonts w:ascii="Arial" w:eastAsia="Times New Roman" w:hAnsi="Arial" w:cs="Arial"/>
          <w:sz w:val="18"/>
          <w:szCs w:val="18"/>
        </w:rPr>
        <w:t>first  female flower,</w:t>
      </w:r>
      <w:r w:rsidR="0011539C" w:rsidRPr="00C455A1">
        <w:rPr>
          <w:rFonts w:ascii="Arial" w:eastAsia="Times New Roman" w:hAnsi="Arial" w:cs="Arial"/>
          <w:sz w:val="18"/>
          <w:szCs w:val="18"/>
        </w:rPr>
        <w:t xml:space="preserve"> number of branches/vine,</w:t>
      </w:r>
      <w:r w:rsidR="00004BF7" w:rsidRPr="00C455A1">
        <w:rPr>
          <w:rFonts w:ascii="Arial" w:eastAsia="Times New Roman" w:hAnsi="Arial" w:cs="Arial"/>
          <w:sz w:val="18"/>
          <w:szCs w:val="18"/>
        </w:rPr>
        <w:t xml:space="preserve"> number </w:t>
      </w:r>
      <w:r w:rsidR="00C50D2C" w:rsidRPr="00C455A1">
        <w:rPr>
          <w:rFonts w:ascii="Arial" w:eastAsia="Times New Roman" w:hAnsi="Arial" w:cs="Arial"/>
          <w:sz w:val="18"/>
          <w:szCs w:val="18"/>
        </w:rPr>
        <w:t xml:space="preserve">of nodes </w:t>
      </w:r>
      <w:r w:rsidR="00004BF7" w:rsidRPr="00C455A1">
        <w:rPr>
          <w:rFonts w:ascii="Arial" w:eastAsia="Times New Roman" w:hAnsi="Arial" w:cs="Arial"/>
          <w:sz w:val="18"/>
          <w:szCs w:val="18"/>
        </w:rPr>
        <w:t xml:space="preserve">at which first male flower </w:t>
      </w:r>
      <w:r w:rsidR="00C50D2C" w:rsidRPr="00C455A1">
        <w:rPr>
          <w:rFonts w:ascii="Arial" w:eastAsia="Times New Roman" w:hAnsi="Arial" w:cs="Arial"/>
          <w:sz w:val="18"/>
          <w:szCs w:val="18"/>
        </w:rPr>
        <w:t>appear</w:t>
      </w:r>
      <w:r w:rsidR="00004BF7" w:rsidRPr="00C455A1">
        <w:rPr>
          <w:rFonts w:ascii="Arial" w:eastAsia="Times New Roman" w:hAnsi="Arial" w:cs="Arial"/>
          <w:sz w:val="18"/>
          <w:szCs w:val="18"/>
        </w:rPr>
        <w:t xml:space="preserve"> and first female flower </w:t>
      </w:r>
      <w:r w:rsidR="00C50D2C" w:rsidRPr="00C455A1">
        <w:rPr>
          <w:rFonts w:ascii="Arial" w:eastAsia="Times New Roman" w:hAnsi="Arial" w:cs="Arial"/>
          <w:sz w:val="18"/>
          <w:szCs w:val="18"/>
        </w:rPr>
        <w:t>appear</w:t>
      </w:r>
      <w:r w:rsidR="005917AA" w:rsidRPr="00C455A1">
        <w:rPr>
          <w:rFonts w:ascii="Arial" w:eastAsia="Times New Roman" w:hAnsi="Arial" w:cs="Arial"/>
          <w:sz w:val="18"/>
          <w:szCs w:val="18"/>
        </w:rPr>
        <w:t>ed</w:t>
      </w:r>
      <w:r w:rsidR="00004BF7" w:rsidRPr="00C455A1">
        <w:rPr>
          <w:rFonts w:ascii="Arial" w:eastAsia="Times New Roman" w:hAnsi="Arial" w:cs="Arial"/>
          <w:sz w:val="18"/>
          <w:szCs w:val="18"/>
        </w:rPr>
        <w:t>,</w:t>
      </w:r>
      <w:r w:rsidR="00E455A1" w:rsidRPr="00C455A1">
        <w:rPr>
          <w:rFonts w:ascii="Arial" w:eastAsia="Times New Roman" w:hAnsi="Arial" w:cs="Arial"/>
          <w:sz w:val="18"/>
          <w:szCs w:val="18"/>
        </w:rPr>
        <w:t xml:space="preserve"> sex ratio, </w:t>
      </w:r>
      <w:r w:rsidR="00004BF7" w:rsidRPr="00C455A1">
        <w:rPr>
          <w:rFonts w:ascii="Arial" w:eastAsia="Times New Roman" w:hAnsi="Arial" w:cs="Arial"/>
          <w:sz w:val="18"/>
          <w:szCs w:val="18"/>
        </w:rPr>
        <w:t xml:space="preserve"> days to 50 percent flowering, number of pickin</w:t>
      </w:r>
      <w:r w:rsidR="00C50D2C" w:rsidRPr="00C455A1">
        <w:rPr>
          <w:rFonts w:ascii="Arial" w:eastAsia="Times New Roman" w:hAnsi="Arial" w:cs="Arial"/>
          <w:sz w:val="18"/>
          <w:szCs w:val="18"/>
        </w:rPr>
        <w:t>g</w:t>
      </w:r>
      <w:r w:rsidR="00004BF7" w:rsidRPr="00C455A1">
        <w:rPr>
          <w:rFonts w:ascii="Arial" w:eastAsia="Times New Roman" w:hAnsi="Arial" w:cs="Arial"/>
          <w:sz w:val="18"/>
          <w:szCs w:val="18"/>
        </w:rPr>
        <w:t>, days to last picking</w:t>
      </w:r>
      <w:r w:rsidR="00BF0601" w:rsidRPr="00C455A1">
        <w:rPr>
          <w:rFonts w:ascii="Arial" w:eastAsia="Times New Roman" w:hAnsi="Arial" w:cs="Arial"/>
          <w:sz w:val="18"/>
          <w:szCs w:val="18"/>
        </w:rPr>
        <w:t>s</w:t>
      </w:r>
      <w:r w:rsidR="00004BF7" w:rsidRPr="00C455A1">
        <w:rPr>
          <w:rFonts w:ascii="Arial" w:eastAsia="Times New Roman" w:hAnsi="Arial" w:cs="Arial"/>
          <w:sz w:val="18"/>
          <w:szCs w:val="18"/>
        </w:rPr>
        <w:t>,</w:t>
      </w:r>
      <w:r w:rsidR="0011539C" w:rsidRPr="00C455A1">
        <w:rPr>
          <w:rFonts w:ascii="Arial" w:eastAsia="Times New Roman" w:hAnsi="Arial" w:cs="Arial"/>
          <w:sz w:val="18"/>
          <w:szCs w:val="18"/>
        </w:rPr>
        <w:t xml:space="preserve"> days to first pickings</w:t>
      </w:r>
      <w:r w:rsidR="001E7AA8" w:rsidRPr="00C455A1">
        <w:rPr>
          <w:rFonts w:ascii="Arial" w:eastAsia="Times New Roman" w:hAnsi="Arial" w:cs="Arial"/>
          <w:sz w:val="18"/>
          <w:szCs w:val="18"/>
        </w:rPr>
        <w:t xml:space="preserve">, </w:t>
      </w:r>
      <w:r w:rsidR="005917AA" w:rsidRPr="00C455A1">
        <w:rPr>
          <w:rFonts w:ascii="Arial" w:eastAsia="Times New Roman" w:hAnsi="Arial" w:cs="Arial"/>
          <w:sz w:val="18"/>
          <w:szCs w:val="18"/>
        </w:rPr>
        <w:t>fruit weight</w:t>
      </w:r>
      <w:r w:rsidR="00004BF7" w:rsidRPr="00C455A1">
        <w:rPr>
          <w:rFonts w:ascii="Arial" w:eastAsia="Times New Roman" w:hAnsi="Arial" w:cs="Arial"/>
          <w:sz w:val="18"/>
          <w:szCs w:val="18"/>
        </w:rPr>
        <w:t xml:space="preserve"> (g), </w:t>
      </w:r>
      <w:r w:rsidR="00DA7DA4" w:rsidRPr="00C455A1">
        <w:rPr>
          <w:rFonts w:ascii="Arial" w:eastAsia="Times New Roman" w:hAnsi="Arial" w:cs="Arial"/>
          <w:sz w:val="18"/>
          <w:szCs w:val="18"/>
        </w:rPr>
        <w:t>fruit yield/vine (kg),</w:t>
      </w:r>
      <w:r w:rsidR="00AE4345" w:rsidRPr="00C455A1">
        <w:rPr>
          <w:rFonts w:ascii="Arial" w:eastAsia="Times New Roman" w:hAnsi="Arial" w:cs="Arial"/>
          <w:sz w:val="18"/>
          <w:szCs w:val="18"/>
        </w:rPr>
        <w:t xml:space="preserve"> fruit diameter (cm),</w:t>
      </w:r>
      <w:r w:rsidR="00004BF7" w:rsidRPr="00C455A1">
        <w:rPr>
          <w:rFonts w:ascii="Arial" w:eastAsia="Times New Roman" w:hAnsi="Arial" w:cs="Arial"/>
          <w:sz w:val="18"/>
          <w:szCs w:val="18"/>
        </w:rPr>
        <w:t>number of fruits</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 xml:space="preserve">vine, </w:t>
      </w:r>
      <w:r w:rsidR="00AE4345" w:rsidRPr="00C455A1">
        <w:rPr>
          <w:rFonts w:ascii="Arial" w:eastAsia="Times New Roman" w:hAnsi="Arial" w:cs="Arial"/>
          <w:sz w:val="18"/>
          <w:szCs w:val="18"/>
        </w:rPr>
        <w:t xml:space="preserve">,  length of fruit (cm),  </w:t>
      </w:r>
      <w:r w:rsidR="00004BF7" w:rsidRPr="00C455A1">
        <w:rPr>
          <w:rFonts w:ascii="Arial" w:eastAsia="Times New Roman" w:hAnsi="Arial" w:cs="Arial"/>
          <w:sz w:val="18"/>
          <w:szCs w:val="18"/>
        </w:rPr>
        <w:t>fruit yield</w:t>
      </w:r>
      <w:r w:rsidR="005917AA" w:rsidRPr="00C455A1">
        <w:rPr>
          <w:rFonts w:ascii="Arial" w:eastAsia="Times New Roman" w:hAnsi="Arial" w:cs="Arial"/>
          <w:sz w:val="18"/>
          <w:szCs w:val="18"/>
        </w:rPr>
        <w:t>/</w:t>
      </w:r>
      <w:r w:rsidR="00004BF7" w:rsidRPr="00C455A1">
        <w:rPr>
          <w:rFonts w:ascii="Arial" w:eastAsia="Times New Roman" w:hAnsi="Arial" w:cs="Arial"/>
          <w:sz w:val="18"/>
          <w:szCs w:val="18"/>
        </w:rPr>
        <w:t>plot (kg) and fruit yield</w:t>
      </w:r>
      <w:r w:rsidR="005917AA" w:rsidRPr="00C455A1">
        <w:rPr>
          <w:rFonts w:ascii="Arial" w:eastAsia="Times New Roman" w:hAnsi="Arial" w:cs="Arial"/>
          <w:sz w:val="18"/>
          <w:szCs w:val="18"/>
        </w:rPr>
        <w:t>/</w:t>
      </w:r>
      <w:r w:rsidR="00F54216" w:rsidRPr="00C455A1">
        <w:rPr>
          <w:rFonts w:ascii="Arial" w:eastAsia="Times New Roman" w:hAnsi="Arial" w:cs="Arial"/>
          <w:sz w:val="18"/>
          <w:szCs w:val="18"/>
        </w:rPr>
        <w:t>hectare</w:t>
      </w:r>
      <w:r w:rsidR="00B112FC" w:rsidRPr="00C455A1">
        <w:rPr>
          <w:rFonts w:ascii="Arial" w:eastAsia="Times New Roman" w:hAnsi="Arial" w:cs="Arial"/>
          <w:sz w:val="18"/>
          <w:szCs w:val="18"/>
        </w:rPr>
        <w:t>.To determine the significance of differences between generations, including parents, F</w:t>
      </w:r>
      <w:r w:rsidR="00B112FC" w:rsidRPr="00C455A1">
        <w:rPr>
          <w:rFonts w:ascii="Arial" w:eastAsia="Times New Roman" w:hAnsi="Arial" w:cs="Arial"/>
          <w:sz w:val="18"/>
          <w:szCs w:val="18"/>
          <w:vertAlign w:val="subscript"/>
        </w:rPr>
        <w:t>1</w:t>
      </w:r>
      <w:r w:rsidR="00B112FC" w:rsidRPr="00C455A1">
        <w:rPr>
          <w:rFonts w:ascii="Arial" w:eastAsia="Times New Roman" w:hAnsi="Arial" w:cs="Arial"/>
          <w:sz w:val="18"/>
          <w:szCs w:val="18"/>
        </w:rPr>
        <w:t>, F</w:t>
      </w:r>
      <w:r w:rsidR="00B112FC" w:rsidRPr="00C455A1">
        <w:rPr>
          <w:rFonts w:ascii="Arial" w:eastAsia="Times New Roman" w:hAnsi="Arial" w:cs="Arial"/>
          <w:sz w:val="18"/>
          <w:szCs w:val="18"/>
          <w:vertAlign w:val="subscript"/>
        </w:rPr>
        <w:t>2</w:t>
      </w:r>
      <w:r w:rsidR="00B112FC" w:rsidRPr="00C455A1">
        <w:rPr>
          <w:rFonts w:ascii="Arial" w:eastAsia="Times New Roman" w:hAnsi="Arial" w:cs="Arial"/>
          <w:sz w:val="18"/>
          <w:szCs w:val="18"/>
        </w:rPr>
        <w:t xml:space="preserve">, and back crosses, the first step in generation mean analysis </w:t>
      </w:r>
      <w:r w:rsidR="00B5192F">
        <w:rPr>
          <w:rFonts w:ascii="Arial" w:eastAsia="Times New Roman" w:hAnsi="Arial" w:cs="Arial"/>
          <w:sz w:val="18"/>
          <w:szCs w:val="18"/>
        </w:rPr>
        <w:t xml:space="preserve">to </w:t>
      </w:r>
      <w:r w:rsidR="00B112FC" w:rsidRPr="00C455A1">
        <w:rPr>
          <w:rFonts w:ascii="Arial" w:eastAsia="Times New Roman" w:hAnsi="Arial" w:cs="Arial"/>
          <w:sz w:val="18"/>
          <w:szCs w:val="18"/>
        </w:rPr>
        <w:t>analysis of variance for Randomized Block Design (RBD)</w:t>
      </w:r>
      <w:r w:rsidR="00847E99" w:rsidRPr="00C455A1">
        <w:rPr>
          <w:rFonts w:ascii="Arial" w:eastAsia="Times New Roman" w:hAnsi="Arial" w:cs="Arial"/>
          <w:sz w:val="18"/>
          <w:szCs w:val="18"/>
        </w:rPr>
        <w:t>for statistical analysis</w:t>
      </w:r>
      <w:r w:rsidR="00B112FC" w:rsidRPr="00C455A1">
        <w:rPr>
          <w:rFonts w:ascii="Arial" w:eastAsia="Times New Roman" w:hAnsi="Arial" w:cs="Arial"/>
          <w:sz w:val="18"/>
          <w:szCs w:val="18"/>
        </w:rPr>
        <w:t>. As recommended by Panse and Sukhatme (1967), the analysis of variance was performed for all metric qualities under investigation.</w:t>
      </w:r>
    </w:p>
    <w:p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component of variations</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lastRenderedPageBreak/>
        <w:tab/>
        <w:t xml:space="preserve">In phenotypical and genotypical variance was indicated by respectively mean squared values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w:t>
      </w:r>
    </w:p>
    <w:p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Environmental variance </w:t>
      </w:r>
      <w:bookmarkStart w:id="2" w:name="_Hlk40440136"/>
      <w:r w:rsidRPr="00C455A1">
        <w:rPr>
          <w:rFonts w:ascii="Arial" w:eastAsia="Times New Roman" w:hAnsi="Arial" w:cs="Arial"/>
          <w:sz w:val="18"/>
          <w:szCs w:val="18"/>
        </w:rPr>
        <w:t>(σ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bookmarkEnd w:id="2"/>
      <w:r w:rsidRPr="00C455A1">
        <w:rPr>
          <w:rFonts w:ascii="Arial" w:eastAsia="Times New Roman" w:hAnsi="Arial" w:cs="Arial"/>
          <w:sz w:val="18"/>
          <w:szCs w:val="18"/>
        </w:rPr>
        <w:t>= MSe</w:t>
      </w:r>
    </w:p>
    <w:p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 MSg-MSe/r</w:t>
      </w:r>
    </w:p>
    <w:p w:rsidR="001E7AA8" w:rsidRPr="00C455A1" w:rsidRDefault="001E7AA8" w:rsidP="00A55416">
      <w:pPr>
        <w:numPr>
          <w:ilvl w:val="0"/>
          <w:numId w:val="7"/>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Phenotypic variance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e)    </w:t>
      </w:r>
    </w:p>
    <w:p w:rsidR="001E7AA8" w:rsidRPr="00C455A1" w:rsidRDefault="001E7AA8" w:rsidP="001E7AA8">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Where,</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MSg is genotypic mean sum of square</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MSe is an error mean sum of square</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R is number of replications</w:t>
      </w:r>
    </w:p>
    <w:p w:rsidR="001E7AA8" w:rsidRPr="00C455A1" w:rsidRDefault="001E7AA8" w:rsidP="001E7AA8">
      <w:pPr>
        <w:spacing w:after="0" w:line="36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coefficient of variation</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005F5988" w:rsidRPr="00C455A1">
        <w:rPr>
          <w:rFonts w:ascii="Arial" w:eastAsia="Times New Roman" w:hAnsi="Arial" w:cs="Arial"/>
          <w:sz w:val="18"/>
          <w:szCs w:val="18"/>
        </w:rPr>
        <w:t xml:space="preserve">The coefficient of variation was considered in both genotypical and phenotypical terms </w:t>
      </w:r>
      <w:r w:rsidRPr="00C455A1">
        <w:rPr>
          <w:rFonts w:ascii="Arial" w:eastAsia="Times New Roman" w:hAnsi="Arial" w:cs="Arial"/>
          <w:sz w:val="18"/>
          <w:szCs w:val="18"/>
        </w:rPr>
        <w:t>Burton and De Vane (1953).</w:t>
      </w:r>
    </w:p>
    <w:p w:rsidR="001E7AA8" w:rsidRPr="00C455A1" w:rsidRDefault="002414CE" w:rsidP="00A55416">
      <w:pPr>
        <w:numPr>
          <w:ilvl w:val="0"/>
          <w:numId w:val="8"/>
        </w:numPr>
        <w:spacing w:after="0" w:line="240" w:lineRule="auto"/>
        <w:jc w:val="both"/>
        <w:rPr>
          <w:rFonts w:ascii="Arial" w:eastAsia="Times New Roman" w:hAnsi="Arial" w:cs="Arial"/>
          <w:sz w:val="18"/>
          <w:szCs w:val="18"/>
        </w:rPr>
      </w:pPr>
      <w:r>
        <w:rPr>
          <w:rFonts w:ascii="Arial" w:eastAsia="Times New Roman" w:hAnsi="Arial" w:cs="Arial"/>
          <w:noProof/>
          <w:sz w:val="18"/>
          <w:szCs w:val="18"/>
        </w:rPr>
        <w:pict>
          <v:line id="Straight Connector 4" o:spid="_x0000_s2051" style="position:absolute;left:0;text-align:left;flip:x y;z-index:251661824;visibility:visible;mso-width-relative:margin;mso-height-relative:margin" from="62.7pt,7.9pt" to="87.4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" strokecolor="black [3213]" strokeweight=".5pt">
            <v:stroke joinstyle="miter"/>
            <o:lock v:ext="edit" shapetype="f"/>
          </v:line>
        </w:pict>
      </w:r>
      <w:r w:rsidR="001E7AA8" w:rsidRPr="00C455A1">
        <w:rPr>
          <w:rFonts w:ascii="Arial" w:eastAsia="Times New Roman" w:hAnsi="Arial" w:cs="Arial"/>
          <w:sz w:val="18"/>
          <w:szCs w:val="18"/>
        </w:rPr>
        <w:t>Phenotypic coefficient of variation (PCV)</w:t>
      </w:r>
    </w:p>
    <w:p w:rsidR="001E7AA8" w:rsidRPr="00C455A1" w:rsidRDefault="001E7AA8" w:rsidP="00C2414B">
      <w:pPr>
        <w:spacing w:after="0" w:line="240" w:lineRule="auto"/>
        <w:rPr>
          <w:rFonts w:ascii="Arial" w:eastAsia="Times New Roman" w:hAnsi="Arial" w:cs="Arial"/>
          <w:sz w:val="18"/>
          <w:szCs w:val="18"/>
        </w:rPr>
      </w:pPr>
      <w:r w:rsidRPr="00C455A1">
        <w:rPr>
          <w:rFonts w:ascii="Arial" w:eastAsia="Times New Roman" w:hAnsi="Arial" w:cs="Arial"/>
          <w:sz w:val="18"/>
          <w:szCs w:val="18"/>
        </w:rPr>
        <w:t xml:space="preserv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p </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PCV (%) =        ------ x 100       </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Where, σ</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X̅  = General mean of character</w:t>
      </w:r>
    </w:p>
    <w:p w:rsidR="001E7AA8" w:rsidRPr="00C455A1" w:rsidRDefault="001E7AA8" w:rsidP="00A55416">
      <w:pPr>
        <w:numPr>
          <w:ilvl w:val="0"/>
          <w:numId w:val="8"/>
        </w:num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Genotypic coefficient of variation (GCV)</w:t>
      </w:r>
    </w:p>
    <w:p w:rsidR="001E7AA8" w:rsidRPr="00C455A1" w:rsidRDefault="002414CE" w:rsidP="00A55416">
      <w:pPr>
        <w:spacing w:after="0" w:line="240" w:lineRule="auto"/>
        <w:jc w:val="both"/>
        <w:rPr>
          <w:rFonts w:ascii="Arial" w:eastAsia="Times New Roman" w:hAnsi="Arial" w:cs="Arial"/>
          <w:sz w:val="18"/>
          <w:szCs w:val="18"/>
        </w:rPr>
      </w:pPr>
      <w:r>
        <w:rPr>
          <w:rFonts w:ascii="Arial" w:eastAsia="Times New Roman" w:hAnsi="Arial" w:cs="Arial"/>
          <w:noProof/>
          <w:sz w:val="18"/>
          <w:szCs w:val="18"/>
        </w:rPr>
        <w:pict>
          <v:line id="Straight Connector 3" o:spid="_x0000_s2050" style="position:absolute;left:0;text-align:left;flip:y;z-index:251655680;visibility:visible;mso-width-relative:margin;mso-height-relative:margin" from="62.7pt,1.5pt" to="87.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" strokecolor="black [3213]" strokeweight=".5pt">
            <v:stroke joinstyle="miter"/>
            <o:lock v:ext="edit" shapetype="f"/>
          </v:line>
        </w:pict>
      </w:r>
      <w:r w:rsidR="001E7AA8" w:rsidRPr="00C455A1">
        <w:rPr>
          <w:rFonts w:ascii="Arial" w:eastAsia="Times New Roman" w:hAnsi="Arial" w:cs="Arial"/>
          <w:sz w:val="18"/>
          <w:szCs w:val="18"/>
        </w:rPr>
        <w:t xml:space="preserve">                        √σ</w:t>
      </w:r>
      <w:r w:rsidR="001E7AA8" w:rsidRPr="00C455A1">
        <w:rPr>
          <w:rFonts w:ascii="Arial" w:eastAsia="Times New Roman" w:hAnsi="Arial" w:cs="Arial"/>
          <w:sz w:val="18"/>
          <w:szCs w:val="18"/>
          <w:vertAlign w:val="superscript"/>
        </w:rPr>
        <w:t>2</w:t>
      </w:r>
      <w:r w:rsidR="00A55416" w:rsidRPr="00C455A1">
        <w:rPr>
          <w:rFonts w:ascii="Arial" w:eastAsia="Times New Roman" w:hAnsi="Arial" w:cs="Arial"/>
          <w:sz w:val="18"/>
          <w:szCs w:val="18"/>
        </w:rPr>
        <w:t>g</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GCV (%) =        ------ x 100       </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X̅</w:t>
      </w:r>
    </w:p>
    <w:p w:rsidR="001E7AA8" w:rsidRPr="00C455A1" w:rsidRDefault="001E7AA8" w:rsidP="00A55416">
      <w:pPr>
        <w:spacing w:after="0" w:line="240" w:lineRule="auto"/>
        <w:jc w:val="both"/>
        <w:rPr>
          <w:rFonts w:ascii="Arial" w:eastAsia="Times New Roman" w:hAnsi="Arial" w:cs="Arial"/>
          <w:b/>
          <w:bCs/>
          <w:sz w:val="18"/>
          <w:szCs w:val="18"/>
        </w:rPr>
      </w:pPr>
      <w:r w:rsidRPr="00C455A1">
        <w:rPr>
          <w:rFonts w:ascii="Arial" w:eastAsia="Times New Roman" w:hAnsi="Arial" w:cs="Arial"/>
          <w:b/>
          <w:bCs/>
          <w:sz w:val="18"/>
          <w:szCs w:val="18"/>
        </w:rPr>
        <w:t>Estimations of the heritability (percentage)</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The ratio of genotypic to phenotypic variance </w:t>
      </w:r>
      <w:r w:rsidR="009E4A77" w:rsidRPr="00C455A1">
        <w:rPr>
          <w:rFonts w:ascii="Arial" w:eastAsia="Times New Roman" w:hAnsi="Arial" w:cs="Arial"/>
          <w:sz w:val="18"/>
          <w:szCs w:val="18"/>
        </w:rPr>
        <w:t xml:space="preserve">called as </w:t>
      </w:r>
      <w:r w:rsidRPr="00C455A1">
        <w:rPr>
          <w:rFonts w:ascii="Arial" w:eastAsia="Times New Roman" w:hAnsi="Arial" w:cs="Arial"/>
          <w:sz w:val="18"/>
          <w:szCs w:val="18"/>
        </w:rPr>
        <w:t xml:space="preserve">heritability. The general heritability percentages were computed for a range of </w:t>
      </w:r>
      <w:r w:rsidR="009E4A77" w:rsidRPr="00C455A1">
        <w:rPr>
          <w:rFonts w:ascii="Arial" w:eastAsia="Times New Roman" w:hAnsi="Arial" w:cs="Arial"/>
          <w:sz w:val="18"/>
          <w:szCs w:val="18"/>
        </w:rPr>
        <w:t>attributes</w:t>
      </w:r>
      <w:r w:rsidRPr="00C455A1">
        <w:rPr>
          <w:rFonts w:ascii="Arial" w:eastAsia="Times New Roman" w:hAnsi="Arial" w:cs="Arial"/>
          <w:sz w:val="18"/>
          <w:szCs w:val="18"/>
        </w:rPr>
        <w:t xml:space="preserve"> (Lush, 1949).</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h</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 xml:space="preserve"> (b.s.) = -------- x 100</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t xml:space="preserve">Where,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g = Genotypic variance</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σ </w:t>
      </w:r>
      <w:r w:rsidRPr="00C455A1">
        <w:rPr>
          <w:rFonts w:ascii="Arial" w:eastAsia="Times New Roman" w:hAnsi="Arial" w:cs="Arial"/>
          <w:sz w:val="18"/>
          <w:szCs w:val="18"/>
          <w:vertAlign w:val="superscript"/>
        </w:rPr>
        <w:t>2</w:t>
      </w:r>
      <w:r w:rsidRPr="00C455A1">
        <w:rPr>
          <w:rFonts w:ascii="Arial" w:eastAsia="Times New Roman" w:hAnsi="Arial" w:cs="Arial"/>
          <w:sz w:val="18"/>
          <w:szCs w:val="18"/>
        </w:rPr>
        <w:t>p = Phenotypic variance</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Genetic advances expressed as over mean were evaluated by the following formula.</w:t>
      </w:r>
    </w:p>
    <w:p w:rsidR="001E7AA8" w:rsidRPr="00C455A1" w:rsidRDefault="001E7AA8" w:rsidP="00A55416">
      <w:pPr>
        <w:spacing w:after="0" w:line="240" w:lineRule="auto"/>
        <w:jc w:val="both"/>
        <w:rPr>
          <w:rFonts w:ascii="Arial" w:eastAsia="Times New Roman" w:hAnsi="Arial" w:cs="Arial"/>
          <w:sz w:val="18"/>
          <w:szCs w:val="18"/>
        </w:rPr>
      </w:pP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Pr="00C455A1">
        <w:rPr>
          <w:rFonts w:ascii="Arial" w:eastAsia="Times New Roman" w:hAnsi="Arial" w:cs="Arial"/>
          <w:sz w:val="18"/>
          <w:szCs w:val="18"/>
        </w:rPr>
        <w:tab/>
      </w:r>
      <w:r w:rsidRPr="00C455A1">
        <w:rPr>
          <w:rFonts w:ascii="Arial" w:eastAsia="Times New Roman" w:hAnsi="Arial" w:cs="Arial"/>
          <w:sz w:val="18"/>
          <w:szCs w:val="18"/>
        </w:rPr>
        <w:tab/>
      </w:r>
      <w:r w:rsidRPr="00C455A1">
        <w:rPr>
          <w:rFonts w:ascii="Arial" w:eastAsia="Times New Roman" w:hAnsi="Arial" w:cs="Arial"/>
          <w:sz w:val="18"/>
          <w:szCs w:val="18"/>
        </w:rPr>
        <w:tab/>
        <w:t>GA</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 xml:space="preserve">                  Genetic advance as over mean (GAM) = -------- x 100</w:t>
      </w:r>
    </w:p>
    <w:p w:rsidR="001E7AA8" w:rsidRPr="00C455A1" w:rsidRDefault="001E7AA8" w:rsidP="00A55416">
      <w:pPr>
        <w:spacing w:after="0" w:line="240" w:lineRule="auto"/>
        <w:jc w:val="both"/>
        <w:rPr>
          <w:rFonts w:ascii="Arial" w:eastAsia="Times New Roman" w:hAnsi="Arial" w:cs="Arial"/>
          <w:sz w:val="18"/>
          <w:szCs w:val="18"/>
        </w:rPr>
      </w:pPr>
      <w:r w:rsidRPr="00C455A1">
        <w:rPr>
          <w:rFonts w:ascii="Arial" w:eastAsia="Times New Roman" w:hAnsi="Arial" w:cs="Arial"/>
          <w:sz w:val="18"/>
          <w:szCs w:val="18"/>
        </w:rPr>
        <w:tab/>
      </w:r>
      <w:r w:rsidRPr="00C455A1">
        <w:rPr>
          <w:rFonts w:ascii="Arial" w:eastAsia="Times New Roman" w:hAnsi="Arial" w:cs="Arial"/>
          <w:sz w:val="18"/>
          <w:szCs w:val="18"/>
        </w:rPr>
        <w:tab/>
        <w:t xml:space="preserve">                X̅</w:t>
      </w:r>
    </w:p>
    <w:p w:rsidR="001E7AA8" w:rsidRPr="00C455A1" w:rsidRDefault="001E7AA8" w:rsidP="001E7AA8">
      <w:pPr>
        <w:spacing w:after="0" w:line="360" w:lineRule="auto"/>
        <w:jc w:val="both"/>
        <w:rPr>
          <w:rFonts w:ascii="Arial" w:eastAsia="Times New Roman" w:hAnsi="Arial" w:cs="Arial"/>
          <w:sz w:val="18"/>
          <w:szCs w:val="18"/>
        </w:rPr>
      </w:pPr>
    </w:p>
    <w:p w:rsidR="00004BF7" w:rsidRPr="00C455A1" w:rsidRDefault="001E7AA8" w:rsidP="005506DD">
      <w:pPr>
        <w:spacing w:after="0" w:line="360" w:lineRule="auto"/>
        <w:jc w:val="both"/>
        <w:rPr>
          <w:rFonts w:ascii="Arial" w:eastAsia="Times New Roman" w:hAnsi="Arial" w:cs="Arial"/>
          <w:sz w:val="18"/>
          <w:szCs w:val="18"/>
        </w:rPr>
      </w:pPr>
      <w:r w:rsidRPr="00C455A1">
        <w:rPr>
          <w:rFonts w:ascii="Arial" w:eastAsia="Times New Roman" w:hAnsi="Arial" w:cs="Arial"/>
          <w:sz w:val="18"/>
          <w:szCs w:val="18"/>
        </w:rPr>
        <w:t xml:space="preserve">According to the formula, Johnson </w:t>
      </w:r>
      <w:r w:rsidRPr="00C455A1">
        <w:rPr>
          <w:rFonts w:ascii="Arial" w:eastAsia="Times New Roman" w:hAnsi="Arial" w:cs="Arial"/>
          <w:i/>
          <w:iCs/>
          <w:sz w:val="18"/>
          <w:szCs w:val="18"/>
        </w:rPr>
        <w:t>et al.</w:t>
      </w:r>
      <w:r w:rsidRPr="00C455A1">
        <w:rPr>
          <w:rFonts w:ascii="Arial" w:eastAsia="Times New Roman" w:hAnsi="Arial" w:cs="Arial"/>
          <w:sz w:val="18"/>
          <w:szCs w:val="18"/>
        </w:rPr>
        <w:t xml:space="preserve"> (1955a) suggested the heritability and anticipated genetic advancements.</w:t>
      </w:r>
    </w:p>
    <w:p w:rsidR="00004BF7" w:rsidRPr="00597777" w:rsidRDefault="00004BF7" w:rsidP="005506DD">
      <w:pPr>
        <w:spacing w:after="0" w:line="360" w:lineRule="auto"/>
        <w:jc w:val="both"/>
        <w:rPr>
          <w:rFonts w:ascii="Arial" w:eastAsia="Times New Roman" w:hAnsi="Arial" w:cs="Arial"/>
          <w:sz w:val="18"/>
          <w:szCs w:val="18"/>
        </w:rPr>
      </w:pPr>
      <w:r w:rsidRPr="00597777">
        <w:rPr>
          <w:rFonts w:ascii="Arial" w:eastAsia="Times New Roman" w:hAnsi="Arial" w:cs="Arial"/>
          <w:b/>
          <w:sz w:val="18"/>
          <w:szCs w:val="18"/>
        </w:rPr>
        <w:t xml:space="preserve"> RESULTS AND DISCUSSION</w:t>
      </w:r>
    </w:p>
    <w:p w:rsidR="00004BF7" w:rsidRPr="00597777" w:rsidRDefault="00F637EF" w:rsidP="00A55416">
      <w:pPr>
        <w:spacing w:after="0" w:line="240" w:lineRule="auto"/>
        <w:jc w:val="both"/>
        <w:rPr>
          <w:rFonts w:ascii="Arial" w:eastAsia="Times New Roman" w:hAnsi="Arial" w:cs="Arial"/>
          <w:sz w:val="18"/>
          <w:szCs w:val="18"/>
        </w:rPr>
      </w:pPr>
      <w:r>
        <w:rPr>
          <w:rFonts w:ascii="Arial" w:eastAsia="Times New Roman" w:hAnsi="Arial" w:cs="Arial"/>
          <w:sz w:val="18"/>
          <w:szCs w:val="18"/>
        </w:rPr>
        <w:t>H</w:t>
      </w:r>
      <w:r w:rsidR="00B112FC" w:rsidRPr="00597777">
        <w:rPr>
          <w:rFonts w:ascii="Arial" w:eastAsia="Times New Roman" w:hAnsi="Arial" w:cs="Arial"/>
          <w:sz w:val="18"/>
          <w:szCs w:val="18"/>
        </w:rPr>
        <w:t>eritability</w:t>
      </w:r>
      <w:r w:rsidR="009E4A77" w:rsidRPr="00597777">
        <w:rPr>
          <w:rFonts w:ascii="Arial" w:eastAsia="Times New Roman" w:hAnsi="Arial" w:cs="Arial"/>
          <w:sz w:val="18"/>
          <w:szCs w:val="18"/>
        </w:rPr>
        <w:t>Broad-sense</w:t>
      </w:r>
      <w:r w:rsidR="00B112FC" w:rsidRPr="00597777">
        <w:rPr>
          <w:rFonts w:ascii="Arial" w:eastAsia="Times New Roman" w:hAnsi="Arial" w:cs="Arial"/>
          <w:sz w:val="18"/>
          <w:szCs w:val="18"/>
        </w:rPr>
        <w:t>, genetic advance</w:t>
      </w:r>
      <w:r w:rsidR="009E4A77">
        <w:rPr>
          <w:rFonts w:ascii="Arial" w:eastAsia="Times New Roman" w:hAnsi="Arial" w:cs="Arial"/>
          <w:sz w:val="18"/>
          <w:szCs w:val="18"/>
        </w:rPr>
        <w:t xml:space="preserve"> as</w:t>
      </w:r>
      <w:r w:rsidR="00B112FC" w:rsidRPr="00597777">
        <w:rPr>
          <w:rFonts w:ascii="Arial" w:eastAsia="Times New Roman" w:hAnsi="Arial" w:cs="Arial"/>
          <w:sz w:val="18"/>
          <w:szCs w:val="18"/>
        </w:rPr>
        <w:t xml:space="preserve"> over meanand the phenotypic and genotype coefficient of variations all showed genetic variability in the six generations</w:t>
      </w:r>
      <w:r w:rsidR="00A1650F" w:rsidRPr="00597777">
        <w:rPr>
          <w:rFonts w:ascii="Arial" w:eastAsia="Times New Roman" w:hAnsi="Arial" w:cs="Arial"/>
          <w:sz w:val="18"/>
          <w:szCs w:val="18"/>
        </w:rPr>
        <w:t xml:space="preserve"> of ridge gourd</w:t>
      </w:r>
      <w:r w:rsidR="00B112FC" w:rsidRPr="00597777">
        <w:rPr>
          <w:rFonts w:ascii="Arial" w:eastAsia="Times New Roman" w:hAnsi="Arial" w:cs="Arial"/>
          <w:sz w:val="18"/>
          <w:szCs w:val="18"/>
        </w:rPr>
        <w:t xml:space="preserve"> showed table 1. </w:t>
      </w:r>
      <w:r w:rsidR="00DB7C81" w:rsidRPr="00597777">
        <w:rPr>
          <w:rFonts w:ascii="Arial" w:eastAsia="Times New Roman" w:hAnsi="Arial" w:cs="Arial"/>
          <w:sz w:val="18"/>
          <w:szCs w:val="18"/>
        </w:rPr>
        <w:t xml:space="preserve">For each cross trait, </w:t>
      </w:r>
      <w:r w:rsidR="00B7246E" w:rsidRPr="00597777">
        <w:rPr>
          <w:rFonts w:ascii="Arial" w:eastAsia="Times New Roman" w:hAnsi="Arial" w:cs="Arial"/>
          <w:sz w:val="18"/>
          <w:szCs w:val="18"/>
        </w:rPr>
        <w:t>when phenotypic</w:t>
      </w:r>
      <w:r w:rsidR="009E4A77">
        <w:rPr>
          <w:rFonts w:ascii="Arial" w:eastAsia="Times New Roman" w:hAnsi="Arial" w:cs="Arial"/>
          <w:sz w:val="18"/>
          <w:szCs w:val="18"/>
        </w:rPr>
        <w:t>al</w:t>
      </w:r>
      <w:r w:rsidR="00B7246E" w:rsidRPr="00597777">
        <w:rPr>
          <w:rFonts w:ascii="Arial" w:eastAsia="Times New Roman" w:hAnsi="Arial" w:cs="Arial"/>
          <w:sz w:val="18"/>
          <w:szCs w:val="18"/>
        </w:rPr>
        <w:t xml:space="preserve"> coefficient of variation (PCV) exceeded the matching genotyp</w:t>
      </w:r>
      <w:r w:rsidR="006C4F34">
        <w:rPr>
          <w:rFonts w:ascii="Arial" w:eastAsia="Times New Roman" w:hAnsi="Arial" w:cs="Arial"/>
          <w:sz w:val="18"/>
          <w:szCs w:val="18"/>
        </w:rPr>
        <w:t>ical</w:t>
      </w:r>
      <w:r w:rsidR="00B7246E" w:rsidRPr="00597777">
        <w:rPr>
          <w:rFonts w:ascii="Arial" w:eastAsia="Times New Roman" w:hAnsi="Arial" w:cs="Arial"/>
          <w:sz w:val="18"/>
          <w:szCs w:val="18"/>
        </w:rPr>
        <w:t xml:space="preserve"> coefficient of variation (GCV), it suggested that the </w:t>
      </w:r>
      <w:r w:rsidR="009E4A77">
        <w:rPr>
          <w:rFonts w:ascii="Arial" w:eastAsia="Times New Roman" w:hAnsi="Arial" w:cs="Arial"/>
          <w:sz w:val="18"/>
          <w:szCs w:val="18"/>
        </w:rPr>
        <w:t>attributes</w:t>
      </w:r>
      <w:r w:rsidR="00B7246E" w:rsidRPr="00597777">
        <w:rPr>
          <w:rFonts w:ascii="Arial" w:eastAsia="Times New Roman" w:hAnsi="Arial" w:cs="Arial"/>
          <w:sz w:val="18"/>
          <w:szCs w:val="18"/>
        </w:rPr>
        <w:t xml:space="preserve"> were less affected by environmental </w:t>
      </w:r>
      <w:r w:rsidR="006C4F34">
        <w:rPr>
          <w:rFonts w:ascii="Arial" w:eastAsia="Times New Roman" w:hAnsi="Arial" w:cs="Arial"/>
          <w:sz w:val="18"/>
          <w:szCs w:val="18"/>
        </w:rPr>
        <w:t>influences</w:t>
      </w:r>
      <w:r w:rsidR="00DB7C81" w:rsidRPr="00597777">
        <w:rPr>
          <w:rFonts w:ascii="Arial" w:eastAsia="Times New Roman" w:hAnsi="Arial" w:cs="Arial"/>
          <w:sz w:val="18"/>
          <w:szCs w:val="18"/>
        </w:rPr>
        <w:t>. Narrow variations between the</w:t>
      </w:r>
      <w:r w:rsidR="00DB18A2" w:rsidRPr="00597777">
        <w:rPr>
          <w:rFonts w:ascii="Arial" w:eastAsia="Times New Roman" w:hAnsi="Arial" w:cs="Arial"/>
          <w:sz w:val="18"/>
          <w:szCs w:val="18"/>
        </w:rPr>
        <w:t xml:space="preserve"> PCV and</w:t>
      </w:r>
      <w:r w:rsidR="00DB7C81" w:rsidRPr="00597777">
        <w:rPr>
          <w:rFonts w:ascii="Arial" w:eastAsia="Times New Roman" w:hAnsi="Arial" w:cs="Arial"/>
          <w:sz w:val="18"/>
          <w:szCs w:val="18"/>
        </w:rPr>
        <w:t xml:space="preserve"> GCV stated that </w:t>
      </w:r>
      <w:r w:rsidR="006C4F34">
        <w:rPr>
          <w:rFonts w:ascii="Arial" w:eastAsia="Times New Roman" w:hAnsi="Arial" w:cs="Arial"/>
          <w:sz w:val="18"/>
          <w:szCs w:val="18"/>
        </w:rPr>
        <w:t>affect</w:t>
      </w:r>
      <w:r w:rsidR="00DB18A2" w:rsidRPr="00597777">
        <w:rPr>
          <w:rFonts w:ascii="Arial" w:eastAsia="Times New Roman" w:hAnsi="Arial" w:cs="Arial"/>
          <w:sz w:val="18"/>
          <w:szCs w:val="18"/>
        </w:rPr>
        <w:t>little</w:t>
      </w:r>
      <w:r w:rsidR="00DB7C81" w:rsidRPr="00597777">
        <w:rPr>
          <w:rFonts w:ascii="Arial" w:eastAsia="Times New Roman" w:hAnsi="Arial" w:cs="Arial"/>
          <w:sz w:val="18"/>
          <w:szCs w:val="18"/>
        </w:rPr>
        <w:t xml:space="preserve"> influenced by the environment</w:t>
      </w:r>
      <w:r w:rsidR="00DB18A2" w:rsidRPr="00597777">
        <w:rPr>
          <w:rFonts w:ascii="Arial" w:eastAsia="Times New Roman" w:hAnsi="Arial" w:cs="Arial"/>
          <w:sz w:val="18"/>
          <w:szCs w:val="18"/>
        </w:rPr>
        <w:t>al</w:t>
      </w:r>
      <w:r w:rsidR="00DB7C81" w:rsidRPr="00597777">
        <w:rPr>
          <w:rFonts w:ascii="Arial" w:eastAsia="Times New Roman" w:hAnsi="Arial" w:cs="Arial"/>
          <w:sz w:val="18"/>
          <w:szCs w:val="18"/>
        </w:rPr>
        <w:t xml:space="preserve"> condition</w:t>
      </w:r>
      <w:r w:rsidR="00DB18A2" w:rsidRPr="00597777">
        <w:rPr>
          <w:rFonts w:ascii="Arial" w:eastAsia="Times New Roman" w:hAnsi="Arial" w:cs="Arial"/>
          <w:sz w:val="18"/>
          <w:szCs w:val="18"/>
        </w:rPr>
        <w:t>s</w:t>
      </w:r>
      <w:r w:rsidR="00DB7C81" w:rsidRPr="00597777">
        <w:rPr>
          <w:rFonts w:ascii="Arial" w:eastAsia="Times New Roman" w:hAnsi="Arial" w:cs="Arial"/>
          <w:sz w:val="18"/>
          <w:szCs w:val="18"/>
        </w:rPr>
        <w:t xml:space="preserve">, but </w:t>
      </w:r>
      <w:r w:rsidR="00010390" w:rsidRPr="00597777">
        <w:rPr>
          <w:rFonts w:ascii="Arial" w:eastAsia="Times New Roman" w:hAnsi="Arial" w:cs="Arial"/>
          <w:sz w:val="18"/>
          <w:szCs w:val="18"/>
        </w:rPr>
        <w:t>wide</w:t>
      </w:r>
      <w:r w:rsidR="00DB7C81" w:rsidRPr="00597777">
        <w:rPr>
          <w:rFonts w:ascii="Arial" w:eastAsia="Times New Roman" w:hAnsi="Arial" w:cs="Arial"/>
          <w:sz w:val="18"/>
          <w:szCs w:val="18"/>
        </w:rPr>
        <w:t xml:space="preserve"> differences between the GCV</w:t>
      </w:r>
      <w:r w:rsidR="00010390" w:rsidRPr="00597777">
        <w:rPr>
          <w:rFonts w:ascii="Arial" w:eastAsia="Times New Roman" w:hAnsi="Arial" w:cs="Arial"/>
          <w:sz w:val="18"/>
          <w:szCs w:val="18"/>
        </w:rPr>
        <w:t xml:space="preserve"> and PCV</w:t>
      </w:r>
      <w:r w:rsidR="00DB7C81" w:rsidRPr="00597777">
        <w:rPr>
          <w:rFonts w:ascii="Arial" w:eastAsia="Times New Roman" w:hAnsi="Arial" w:cs="Arial"/>
          <w:sz w:val="18"/>
          <w:szCs w:val="18"/>
        </w:rPr>
        <w:t xml:space="preserve"> suggested that their environment</w:t>
      </w:r>
      <w:r w:rsidR="00FA4836" w:rsidRPr="00597777">
        <w:rPr>
          <w:rFonts w:ascii="Arial" w:eastAsia="Times New Roman" w:hAnsi="Arial" w:cs="Arial"/>
          <w:sz w:val="18"/>
          <w:szCs w:val="18"/>
        </w:rPr>
        <w:t xml:space="preserve">al conditions </w:t>
      </w:r>
      <w:r w:rsidR="00DB7C81" w:rsidRPr="00597777">
        <w:rPr>
          <w:rFonts w:ascii="Arial" w:eastAsia="Times New Roman" w:hAnsi="Arial" w:cs="Arial"/>
          <w:sz w:val="18"/>
          <w:szCs w:val="18"/>
        </w:rPr>
        <w:t xml:space="preserve">play a significant </w:t>
      </w:r>
      <w:r w:rsidR="00303A82" w:rsidRPr="00597777">
        <w:rPr>
          <w:rFonts w:ascii="Arial" w:eastAsia="Times New Roman" w:hAnsi="Arial" w:cs="Arial"/>
          <w:sz w:val="18"/>
          <w:szCs w:val="18"/>
        </w:rPr>
        <w:t>accomplish</w:t>
      </w:r>
      <w:r w:rsidR="00DB7C81" w:rsidRPr="00597777">
        <w:rPr>
          <w:rFonts w:ascii="Arial" w:eastAsia="Times New Roman" w:hAnsi="Arial" w:cs="Arial"/>
          <w:sz w:val="18"/>
          <w:szCs w:val="18"/>
        </w:rPr>
        <w:t>. Similarly,</w:t>
      </w:r>
      <w:r w:rsidR="00004BF7" w:rsidRPr="00597777">
        <w:rPr>
          <w:rFonts w:ascii="Arial" w:eastAsia="Times New Roman" w:hAnsi="Arial" w:cs="Arial"/>
          <w:sz w:val="18"/>
          <w:szCs w:val="18"/>
        </w:rPr>
        <w:t xml:space="preserve"> w</w:t>
      </w:r>
      <w:r w:rsidR="00303A82" w:rsidRPr="00597777">
        <w:rPr>
          <w:rFonts w:ascii="Arial" w:eastAsia="Times New Roman" w:hAnsi="Arial" w:cs="Arial"/>
          <w:sz w:val="18"/>
          <w:szCs w:val="18"/>
        </w:rPr>
        <w:t>as</w:t>
      </w:r>
      <w:r w:rsidR="00DB7C81" w:rsidRPr="00597777">
        <w:rPr>
          <w:rFonts w:ascii="Arial" w:eastAsia="Times New Roman" w:hAnsi="Arial" w:cs="Arial"/>
          <w:sz w:val="18"/>
          <w:szCs w:val="18"/>
        </w:rPr>
        <w:t>reported</w:t>
      </w:r>
      <w:r w:rsidR="00004BF7" w:rsidRPr="00597777">
        <w:rPr>
          <w:rFonts w:ascii="Arial" w:eastAsia="Times New Roman" w:hAnsi="Arial" w:cs="Arial"/>
          <w:sz w:val="18"/>
          <w:szCs w:val="18"/>
        </w:rPr>
        <w:t xml:space="preserve"> by</w:t>
      </w:r>
      <w:r w:rsidR="00303A82" w:rsidRPr="00597777">
        <w:rPr>
          <w:rFonts w:ascii="Arial" w:eastAsia="Times New Roman" w:hAnsi="Arial" w:cs="Arial"/>
          <w:sz w:val="18"/>
          <w:szCs w:val="18"/>
        </w:rPr>
        <w:t xml:space="preserve">the </w:t>
      </w:r>
      <w:r w:rsidR="00070733" w:rsidRPr="00597777">
        <w:rPr>
          <w:rFonts w:ascii="Arial" w:eastAsia="Times New Roman" w:hAnsi="Arial" w:cs="Arial"/>
          <w:sz w:val="18"/>
          <w:szCs w:val="18"/>
        </w:rPr>
        <w:t>Gautham and Balamohan (2018), Kannan and Rajamanickam (2019) and</w:t>
      </w:r>
      <w:r w:rsidR="007B092C" w:rsidRPr="00597777">
        <w:rPr>
          <w:rFonts w:ascii="Arial" w:eastAsia="Times New Roman" w:hAnsi="Arial" w:cs="Arial"/>
          <w:sz w:val="18"/>
          <w:szCs w:val="18"/>
        </w:rPr>
        <w:t xml:space="preserve">Panda </w:t>
      </w:r>
      <w:r w:rsidR="007B092C" w:rsidRPr="00597777">
        <w:rPr>
          <w:rFonts w:ascii="Arial" w:eastAsia="Times New Roman" w:hAnsi="Arial" w:cs="Arial"/>
          <w:i/>
          <w:iCs/>
          <w:sz w:val="18"/>
          <w:szCs w:val="18"/>
        </w:rPr>
        <w:t xml:space="preserve">et al. </w:t>
      </w:r>
      <w:r w:rsidR="007B092C" w:rsidRPr="00597777">
        <w:rPr>
          <w:rFonts w:ascii="Arial" w:eastAsia="Times New Roman" w:hAnsi="Arial" w:cs="Arial"/>
          <w:sz w:val="18"/>
          <w:szCs w:val="18"/>
        </w:rPr>
        <w:t xml:space="preserve">(2022) </w:t>
      </w:r>
      <w:r w:rsidR="00B7246E" w:rsidRPr="00597777">
        <w:rPr>
          <w:rFonts w:ascii="Arial" w:eastAsia="Times New Roman" w:hAnsi="Arial" w:cs="Arial"/>
          <w:sz w:val="18"/>
          <w:szCs w:val="18"/>
        </w:rPr>
        <w:t>of ridge gourd</w:t>
      </w:r>
      <w:r w:rsidR="00303A82" w:rsidRPr="00597777">
        <w:rPr>
          <w:rFonts w:ascii="Arial" w:eastAsia="Times New Roman" w:hAnsi="Arial" w:cs="Arial"/>
          <w:sz w:val="18"/>
          <w:szCs w:val="18"/>
        </w:rPr>
        <w:t>,</w:t>
      </w:r>
      <w:r w:rsidR="00004BF7" w:rsidRPr="00597777">
        <w:rPr>
          <w:rFonts w:ascii="Arial" w:eastAsia="Times New Roman" w:hAnsi="Arial" w:cs="Arial"/>
          <w:position w:val="2"/>
          <w:sz w:val="18"/>
          <w:szCs w:val="18"/>
        </w:rPr>
        <w:t>Alekar (2019)</w:t>
      </w:r>
      <w:r w:rsidR="00FA3D62" w:rsidRPr="00597777">
        <w:rPr>
          <w:rFonts w:ascii="Arial" w:eastAsia="Times New Roman" w:hAnsi="Arial" w:cs="Arial"/>
          <w:position w:val="2"/>
          <w:sz w:val="18"/>
          <w:szCs w:val="18"/>
        </w:rPr>
        <w:t xml:space="preserve"> of</w:t>
      </w:r>
      <w:r w:rsidR="00B7246E" w:rsidRPr="00597777">
        <w:rPr>
          <w:rFonts w:ascii="Arial" w:eastAsia="Times New Roman" w:hAnsi="Arial" w:cs="Arial"/>
          <w:position w:val="2"/>
          <w:sz w:val="18"/>
          <w:szCs w:val="18"/>
        </w:rPr>
        <w:t xml:space="preserve"> bitter gourd</w:t>
      </w:r>
      <w:r w:rsidR="00B7246E" w:rsidRPr="00597777">
        <w:rPr>
          <w:rFonts w:ascii="Arial" w:eastAsia="Times New Roman" w:hAnsi="Arial" w:cs="Arial"/>
          <w:sz w:val="18"/>
          <w:szCs w:val="18"/>
        </w:rPr>
        <w:t xml:space="preserve"> observed </w:t>
      </w:r>
      <w:r w:rsidR="00070733" w:rsidRPr="00597777">
        <w:rPr>
          <w:rFonts w:ascii="Arial" w:eastAsia="Times New Roman" w:hAnsi="Arial" w:cs="Arial"/>
          <w:sz w:val="18"/>
          <w:szCs w:val="18"/>
        </w:rPr>
        <w:t xml:space="preserve">Maurya </w:t>
      </w:r>
      <w:r w:rsidR="00070733" w:rsidRPr="00597777">
        <w:rPr>
          <w:rFonts w:ascii="Arial" w:eastAsia="Times New Roman" w:hAnsi="Arial" w:cs="Arial"/>
          <w:i/>
          <w:sz w:val="18"/>
          <w:szCs w:val="18"/>
        </w:rPr>
        <w:t>et al.</w:t>
      </w:r>
      <w:r w:rsidR="00070733" w:rsidRPr="00597777">
        <w:rPr>
          <w:rFonts w:ascii="Arial" w:eastAsia="Times New Roman" w:hAnsi="Arial" w:cs="Arial"/>
          <w:sz w:val="18"/>
          <w:szCs w:val="18"/>
        </w:rPr>
        <w:t xml:space="preserve"> (2018)</w:t>
      </w:r>
      <w:r w:rsidR="00FA3D62" w:rsidRPr="00597777">
        <w:rPr>
          <w:rFonts w:ascii="Arial" w:eastAsia="Times New Roman" w:hAnsi="Arial" w:cs="Arial"/>
          <w:sz w:val="18"/>
          <w:szCs w:val="18"/>
        </w:rPr>
        <w:t>along with</w:t>
      </w:r>
      <w:r w:rsidR="00303A82" w:rsidRPr="00597777">
        <w:rPr>
          <w:rFonts w:ascii="Arial" w:eastAsia="Times New Roman" w:hAnsi="Arial" w:cs="Arial"/>
          <w:sz w:val="18"/>
          <w:szCs w:val="18"/>
        </w:rPr>
        <w:t xml:space="preserve"> Deepa </w:t>
      </w:r>
      <w:r w:rsidR="00303A82" w:rsidRPr="00597777">
        <w:rPr>
          <w:rFonts w:ascii="Arial" w:eastAsia="Times New Roman" w:hAnsi="Arial" w:cs="Arial"/>
          <w:i/>
          <w:sz w:val="18"/>
          <w:szCs w:val="18"/>
        </w:rPr>
        <w:t xml:space="preserve">et al. </w:t>
      </w:r>
      <w:r w:rsidR="00303A82" w:rsidRPr="00597777">
        <w:rPr>
          <w:rFonts w:ascii="Arial" w:eastAsia="Times New Roman" w:hAnsi="Arial" w:cs="Arial"/>
          <w:sz w:val="18"/>
          <w:szCs w:val="18"/>
        </w:rPr>
        <w:t xml:space="preserve">(2018) </w:t>
      </w:r>
      <w:r w:rsidR="00C011A6" w:rsidRPr="00597777">
        <w:rPr>
          <w:rFonts w:ascii="Arial" w:eastAsia="Times New Roman" w:hAnsi="Arial" w:cs="Arial"/>
          <w:sz w:val="18"/>
          <w:szCs w:val="18"/>
        </w:rPr>
        <w:t>of cucumber crop.</w:t>
      </w:r>
    </w:p>
    <w:p w:rsidR="002A15EF" w:rsidRPr="00597777" w:rsidRDefault="00004BF7"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 high</w:t>
      </w:r>
      <w:r w:rsidR="002C300E" w:rsidRPr="00597777">
        <w:rPr>
          <w:rFonts w:ascii="Arial" w:eastAsia="Times New Roman" w:hAnsi="Arial" w:cs="Arial"/>
          <w:sz w:val="18"/>
          <w:szCs w:val="18"/>
        </w:rPr>
        <w:t>range</w:t>
      </w:r>
      <w:r w:rsidR="006B5769" w:rsidRPr="00597777">
        <w:rPr>
          <w:rFonts w:ascii="Arial" w:eastAsia="Times New Roman" w:hAnsi="Arial" w:cs="Arial"/>
          <w:sz w:val="18"/>
          <w:szCs w:val="18"/>
        </w:rPr>
        <w:t xml:space="preserve">of </w:t>
      </w:r>
      <w:r w:rsidR="001D02CE" w:rsidRPr="00597777">
        <w:rPr>
          <w:rFonts w:ascii="Arial" w:eastAsia="Times New Roman" w:hAnsi="Arial" w:cs="Arial"/>
          <w:sz w:val="18"/>
          <w:szCs w:val="18"/>
        </w:rPr>
        <w:t xml:space="preserve">both </w:t>
      </w:r>
      <w:r w:rsidR="00FA3D62" w:rsidRPr="00597777">
        <w:rPr>
          <w:rFonts w:ascii="Arial" w:eastAsia="Times New Roman" w:hAnsi="Arial" w:cs="Arial"/>
          <w:sz w:val="18"/>
          <w:szCs w:val="18"/>
        </w:rPr>
        <w:t xml:space="preserve">PCV and </w:t>
      </w:r>
      <w:r w:rsidR="002C300E" w:rsidRPr="00597777">
        <w:rPr>
          <w:rFonts w:ascii="Arial" w:eastAsia="Times New Roman" w:hAnsi="Arial" w:cs="Arial"/>
          <w:sz w:val="18"/>
          <w:szCs w:val="18"/>
        </w:rPr>
        <w:t>GCV</w:t>
      </w:r>
      <w:r w:rsidRPr="00597777">
        <w:rPr>
          <w:rFonts w:ascii="Arial" w:eastAsia="Times New Roman" w:hAnsi="Arial" w:cs="Arial"/>
          <w:sz w:val="18"/>
          <w:szCs w:val="18"/>
        </w:rPr>
        <w:t xml:space="preserve"> and </w:t>
      </w:r>
      <w:r w:rsidR="00C011A6" w:rsidRPr="00597777">
        <w:rPr>
          <w:rFonts w:ascii="Arial" w:eastAsia="Times New Roman" w:hAnsi="Arial" w:cs="Arial"/>
          <w:sz w:val="18"/>
          <w:szCs w:val="18"/>
        </w:rPr>
        <w:t>wasindicated</w:t>
      </w:r>
      <w:r w:rsidR="002C300E" w:rsidRPr="00597777">
        <w:rPr>
          <w:rFonts w:ascii="Arial" w:eastAsia="Times New Roman" w:hAnsi="Arial" w:cs="Arial"/>
          <w:sz w:val="18"/>
          <w:szCs w:val="18"/>
        </w:rPr>
        <w:t>that the</w:t>
      </w:r>
      <w:r w:rsidR="00702DB8" w:rsidRPr="00597777">
        <w:rPr>
          <w:rFonts w:ascii="Arial" w:hAnsi="Arial" w:cs="Arial"/>
          <w:sz w:val="18"/>
          <w:szCs w:val="18"/>
        </w:rPr>
        <w:t>vine length</w:t>
      </w:r>
      <w:r w:rsidR="006B5769" w:rsidRPr="00597777">
        <w:rPr>
          <w:rFonts w:ascii="Arial" w:hAnsi="Arial" w:cs="Arial"/>
          <w:sz w:val="18"/>
          <w:szCs w:val="18"/>
        </w:rPr>
        <w:t xml:space="preserve">, </w:t>
      </w:r>
      <w:r w:rsidR="00C011A6" w:rsidRPr="00597777">
        <w:rPr>
          <w:rFonts w:ascii="Arial" w:hAnsi="Arial" w:cs="Arial"/>
          <w:sz w:val="18"/>
          <w:szCs w:val="18"/>
        </w:rPr>
        <w:t>number of branchesvine</w:t>
      </w:r>
      <w:r w:rsidR="00CA4605" w:rsidRPr="00597777">
        <w:rPr>
          <w:rFonts w:ascii="Arial" w:hAnsi="Arial" w:cs="Arial"/>
          <w:sz w:val="18"/>
          <w:szCs w:val="18"/>
          <w:vertAlign w:val="superscript"/>
        </w:rPr>
        <w:t>-1</w:t>
      </w:r>
      <w:r w:rsidR="00C011A6" w:rsidRPr="00597777">
        <w:rPr>
          <w:rFonts w:ascii="Arial" w:hAnsi="Arial" w:cs="Arial"/>
          <w:sz w:val="18"/>
          <w:szCs w:val="18"/>
        </w:rPr>
        <w:t xml:space="preserve">, </w:t>
      </w:r>
      <w:r w:rsidR="006B5769" w:rsidRPr="00597777">
        <w:rPr>
          <w:rFonts w:ascii="Arial" w:hAnsi="Arial" w:cs="Arial"/>
          <w:sz w:val="18"/>
          <w:szCs w:val="18"/>
        </w:rPr>
        <w:t xml:space="preserve"> sex ratio, fruit yieldvine</w:t>
      </w:r>
      <w:r w:rsidR="00CA4605" w:rsidRPr="00597777">
        <w:rPr>
          <w:rFonts w:ascii="Arial" w:hAnsi="Arial" w:cs="Arial"/>
          <w:sz w:val="18"/>
          <w:szCs w:val="18"/>
          <w:vertAlign w:val="superscript"/>
        </w:rPr>
        <w:t>-1</w:t>
      </w:r>
      <w:r w:rsidR="006B5769" w:rsidRPr="00597777">
        <w:rPr>
          <w:rFonts w:ascii="Arial" w:hAnsi="Arial" w:cs="Arial"/>
          <w:sz w:val="18"/>
          <w:szCs w:val="18"/>
        </w:rPr>
        <w:t>,</w:t>
      </w:r>
      <w:r w:rsidR="002C300E" w:rsidRPr="00597777">
        <w:rPr>
          <w:rFonts w:ascii="Arial" w:hAnsi="Arial" w:cs="Arial"/>
          <w:sz w:val="18"/>
          <w:szCs w:val="18"/>
        </w:rPr>
        <w:t xml:space="preserve"> number of fruitsvine</w:t>
      </w:r>
      <w:r w:rsidR="00CA4605" w:rsidRPr="00597777">
        <w:rPr>
          <w:rFonts w:ascii="Arial" w:hAnsi="Arial" w:cs="Arial"/>
          <w:sz w:val="18"/>
          <w:szCs w:val="18"/>
          <w:vertAlign w:val="superscript"/>
        </w:rPr>
        <w:t>-1</w:t>
      </w:r>
      <w:r w:rsidR="002C300E" w:rsidRPr="00597777">
        <w:rPr>
          <w:rFonts w:ascii="Arial" w:hAnsi="Arial" w:cs="Arial"/>
          <w:sz w:val="18"/>
          <w:szCs w:val="18"/>
        </w:rPr>
        <w:t xml:space="preserve">, </w:t>
      </w:r>
      <w:r w:rsidR="00C011A6" w:rsidRPr="00597777">
        <w:rPr>
          <w:rFonts w:ascii="Arial" w:hAnsi="Arial" w:cs="Arial"/>
          <w:sz w:val="18"/>
          <w:szCs w:val="18"/>
        </w:rPr>
        <w:t>node number at which first male flower appeared</w:t>
      </w:r>
      <w:r w:rsidR="006C4F34">
        <w:rPr>
          <w:rFonts w:ascii="Arial" w:hAnsi="Arial" w:cs="Arial"/>
          <w:sz w:val="18"/>
          <w:szCs w:val="18"/>
        </w:rPr>
        <w:t xml:space="preserve">, </w:t>
      </w:r>
      <w:r w:rsidR="006B5769" w:rsidRPr="00597777">
        <w:rPr>
          <w:rFonts w:ascii="Arial" w:hAnsi="Arial" w:cs="Arial"/>
          <w:sz w:val="18"/>
          <w:szCs w:val="18"/>
        </w:rPr>
        <w:t>fruit yieldplot</w:t>
      </w:r>
      <w:r w:rsidR="00CA4605" w:rsidRPr="00597777">
        <w:rPr>
          <w:rFonts w:ascii="Arial" w:hAnsi="Arial" w:cs="Arial"/>
          <w:sz w:val="18"/>
          <w:szCs w:val="18"/>
          <w:vertAlign w:val="superscript"/>
        </w:rPr>
        <w:t>-1</w:t>
      </w:r>
      <w:r w:rsidR="006C4F34" w:rsidRPr="00597777">
        <w:rPr>
          <w:rFonts w:ascii="Arial" w:hAnsi="Arial" w:cs="Arial"/>
          <w:sz w:val="18"/>
          <w:szCs w:val="18"/>
        </w:rPr>
        <w:t>, number of fruits vine</w:t>
      </w:r>
      <w:r w:rsidR="006C4F34" w:rsidRPr="00597777">
        <w:rPr>
          <w:rFonts w:ascii="Arial" w:hAnsi="Arial" w:cs="Arial"/>
          <w:sz w:val="18"/>
          <w:szCs w:val="18"/>
          <w:vertAlign w:val="superscript"/>
        </w:rPr>
        <w:t>-1</w:t>
      </w:r>
      <w:r w:rsidR="001D02CE" w:rsidRPr="00597777">
        <w:rPr>
          <w:rFonts w:ascii="Arial" w:hAnsi="Arial" w:cs="Arial"/>
          <w:sz w:val="18"/>
          <w:szCs w:val="18"/>
        </w:rPr>
        <w:t xml:space="preserve">along with </w:t>
      </w:r>
      <w:r w:rsidR="006B5769" w:rsidRPr="00597777">
        <w:rPr>
          <w:rFonts w:ascii="Arial" w:hAnsi="Arial" w:cs="Arial"/>
          <w:sz w:val="18"/>
          <w:szCs w:val="18"/>
        </w:rPr>
        <w:t xml:space="preserve"> fruit yieldha</w:t>
      </w:r>
      <w:r w:rsidR="00CA4605" w:rsidRPr="00597777">
        <w:rPr>
          <w:rFonts w:ascii="Arial" w:hAnsi="Arial" w:cs="Arial"/>
          <w:sz w:val="18"/>
          <w:szCs w:val="18"/>
          <w:vertAlign w:val="superscript"/>
        </w:rPr>
        <w:t>-1</w:t>
      </w:r>
      <w:r w:rsidR="002C300E" w:rsidRPr="00597777">
        <w:rPr>
          <w:rFonts w:ascii="Arial" w:hAnsi="Arial" w:cs="Arial"/>
          <w:sz w:val="18"/>
          <w:szCs w:val="18"/>
        </w:rPr>
        <w:t>showed</w:t>
      </w:r>
      <w:r w:rsidR="00CE66A1" w:rsidRPr="00597777">
        <w:rPr>
          <w:rFonts w:ascii="Arial" w:hAnsi="Arial" w:cs="Arial"/>
          <w:sz w:val="18"/>
          <w:szCs w:val="18"/>
        </w:rPr>
        <w:t xml:space="preserve"> that the</w:t>
      </w:r>
      <w:r w:rsidRPr="00597777">
        <w:rPr>
          <w:rFonts w:ascii="Arial" w:eastAsia="Times New Roman" w:hAnsi="Arial" w:cs="Arial"/>
          <w:sz w:val="18"/>
          <w:szCs w:val="18"/>
        </w:rPr>
        <w:t xml:space="preserve"> high</w:t>
      </w:r>
      <w:r w:rsidR="006C4F34">
        <w:rPr>
          <w:rFonts w:ascii="Arial" w:eastAsia="Times New Roman" w:hAnsi="Arial" w:cs="Arial"/>
          <w:sz w:val="18"/>
          <w:szCs w:val="18"/>
        </w:rPr>
        <w:t>er</w:t>
      </w:r>
      <w:r w:rsidRPr="00597777">
        <w:rPr>
          <w:rFonts w:ascii="Arial" w:eastAsia="Times New Roman" w:hAnsi="Arial" w:cs="Arial"/>
          <w:sz w:val="18"/>
          <w:szCs w:val="18"/>
        </w:rPr>
        <w:t xml:space="preserve"> variability these</w:t>
      </w:r>
      <w:r w:rsidR="006C4F34">
        <w:rPr>
          <w:rFonts w:ascii="Arial" w:eastAsia="Times New Roman" w:hAnsi="Arial" w:cs="Arial"/>
          <w:sz w:val="18"/>
          <w:szCs w:val="18"/>
        </w:rPr>
        <w:t>attributes</w:t>
      </w:r>
      <w:r w:rsidR="00127042" w:rsidRPr="00597777">
        <w:rPr>
          <w:rFonts w:ascii="Arial" w:eastAsia="Times New Roman" w:hAnsi="Arial" w:cs="Arial"/>
          <w:sz w:val="18"/>
          <w:szCs w:val="18"/>
        </w:rPr>
        <w:t xml:space="preserve">which is </w:t>
      </w:r>
      <w:r w:rsidR="00702DB8" w:rsidRPr="00597777">
        <w:rPr>
          <w:rFonts w:ascii="Arial" w:eastAsia="Times New Roman" w:hAnsi="Arial" w:cs="Arial"/>
          <w:sz w:val="18"/>
          <w:szCs w:val="18"/>
        </w:rPr>
        <w:t>beneficial</w:t>
      </w:r>
      <w:r w:rsidR="002C300E" w:rsidRPr="00597777">
        <w:rPr>
          <w:rFonts w:ascii="Arial" w:eastAsia="Times New Roman" w:hAnsi="Arial" w:cs="Arial"/>
          <w:sz w:val="18"/>
          <w:szCs w:val="18"/>
        </w:rPr>
        <w:t>to the</w:t>
      </w:r>
      <w:r w:rsidR="00CE66A1" w:rsidRPr="00597777">
        <w:rPr>
          <w:rFonts w:ascii="Arial" w:eastAsia="Times New Roman" w:hAnsi="Arial" w:cs="Arial"/>
          <w:sz w:val="18"/>
          <w:szCs w:val="18"/>
        </w:rPr>
        <w:t>advance</w:t>
      </w:r>
      <w:r w:rsidR="006C4F34">
        <w:rPr>
          <w:rFonts w:ascii="Arial" w:eastAsia="Times New Roman" w:hAnsi="Arial" w:cs="Arial"/>
          <w:sz w:val="18"/>
          <w:szCs w:val="18"/>
        </w:rPr>
        <w:t>s</w:t>
      </w:r>
      <w:r w:rsidR="00702DB8" w:rsidRPr="00597777">
        <w:rPr>
          <w:rFonts w:ascii="Arial" w:eastAsia="Times New Roman" w:hAnsi="Arial" w:cs="Arial"/>
          <w:sz w:val="18"/>
          <w:szCs w:val="18"/>
        </w:rPr>
        <w:t xml:space="preserve"> development</w:t>
      </w:r>
      <w:r w:rsidR="006B5769" w:rsidRPr="00597777">
        <w:rPr>
          <w:rFonts w:ascii="Arial" w:eastAsia="Times New Roman" w:hAnsi="Arial" w:cs="Arial"/>
          <w:sz w:val="18"/>
          <w:szCs w:val="18"/>
        </w:rPr>
        <w:t>,</w:t>
      </w:r>
      <w:r w:rsidR="006C4F34">
        <w:rPr>
          <w:rFonts w:ascii="Arial" w:eastAsia="Times New Roman" w:hAnsi="Arial" w:cs="Arial"/>
          <w:sz w:val="18"/>
          <w:szCs w:val="18"/>
        </w:rPr>
        <w:t>likewise</w:t>
      </w:r>
      <w:r w:rsidR="002C300E" w:rsidRPr="00597777">
        <w:rPr>
          <w:rFonts w:ascii="Arial" w:eastAsia="Times New Roman" w:hAnsi="Arial" w:cs="Arial"/>
          <w:sz w:val="18"/>
          <w:szCs w:val="18"/>
        </w:rPr>
        <w:t>observed</w:t>
      </w:r>
      <w:r w:rsidR="00CE66A1" w:rsidRPr="00597777">
        <w:rPr>
          <w:rFonts w:ascii="Arial" w:eastAsia="Times New Roman" w:hAnsi="Arial" w:cs="Arial"/>
          <w:sz w:val="18"/>
          <w:szCs w:val="18"/>
        </w:rPr>
        <w:t xml:space="preserve"> that</w:t>
      </w:r>
      <w:r w:rsidR="006C4F34" w:rsidRPr="00597777">
        <w:rPr>
          <w:rFonts w:ascii="Arial" w:eastAsia="Times New Roman" w:hAnsi="Arial" w:cs="Arial"/>
          <w:sz w:val="18"/>
          <w:szCs w:val="18"/>
        </w:rPr>
        <w:t>Gautham and Balamohan (2018)</w:t>
      </w:r>
      <w:r w:rsidR="006C4F34">
        <w:rPr>
          <w:rFonts w:ascii="Arial" w:eastAsia="Times New Roman" w:hAnsi="Arial" w:cs="Arial"/>
          <w:sz w:val="18"/>
          <w:szCs w:val="18"/>
        </w:rPr>
        <w:t xml:space="preserve"> with</w:t>
      </w:r>
      <w:r w:rsidRPr="00597777">
        <w:rPr>
          <w:rFonts w:ascii="Arial" w:eastAsia="Times New Roman" w:hAnsi="Arial" w:cs="Arial"/>
          <w:sz w:val="18"/>
          <w:szCs w:val="18"/>
        </w:rPr>
        <w:t>Kan</w:t>
      </w:r>
      <w:r w:rsidR="006B5769" w:rsidRPr="00597777">
        <w:rPr>
          <w:rFonts w:ascii="Arial" w:eastAsia="Times New Roman" w:hAnsi="Arial" w:cs="Arial"/>
          <w:sz w:val="18"/>
          <w:szCs w:val="18"/>
        </w:rPr>
        <w:t>nan and Rajamanickam (2019)in</w:t>
      </w:r>
      <w:r w:rsidRPr="00597777">
        <w:rPr>
          <w:rFonts w:ascii="Arial" w:eastAsia="Times New Roman" w:hAnsi="Arial" w:cs="Arial"/>
          <w:sz w:val="18"/>
          <w:szCs w:val="18"/>
        </w:rPr>
        <w:t xml:space="preserve"> ridge gourd and Deepa </w:t>
      </w:r>
      <w:r w:rsidRPr="00597777">
        <w:rPr>
          <w:rFonts w:ascii="Arial" w:eastAsia="Times New Roman" w:hAnsi="Arial" w:cs="Arial"/>
          <w:i/>
          <w:sz w:val="18"/>
          <w:szCs w:val="18"/>
        </w:rPr>
        <w:t xml:space="preserve">et al. </w:t>
      </w:r>
      <w:r w:rsidRPr="00597777">
        <w:rPr>
          <w:rFonts w:ascii="Arial" w:eastAsia="Times New Roman" w:hAnsi="Arial" w:cs="Arial"/>
          <w:sz w:val="18"/>
          <w:szCs w:val="18"/>
        </w:rPr>
        <w:t xml:space="preserve">(2018) </w:t>
      </w:r>
      <w:r w:rsidR="00CE66A1" w:rsidRPr="00597777">
        <w:rPr>
          <w:rFonts w:ascii="Arial" w:eastAsia="Times New Roman" w:hAnsi="Arial" w:cs="Arial"/>
          <w:sz w:val="18"/>
          <w:szCs w:val="18"/>
        </w:rPr>
        <w:t>of C</w:t>
      </w:r>
      <w:r w:rsidRPr="00597777">
        <w:rPr>
          <w:rFonts w:ascii="Arial" w:eastAsia="Times New Roman" w:hAnsi="Arial" w:cs="Arial"/>
          <w:sz w:val="18"/>
          <w:szCs w:val="18"/>
        </w:rPr>
        <w:t xml:space="preserve">ucumber. </w:t>
      </w:r>
      <w:r w:rsidR="002C300E" w:rsidRPr="00597777">
        <w:rPr>
          <w:rFonts w:ascii="Arial" w:eastAsia="Times New Roman" w:hAnsi="Arial" w:cs="Arial"/>
          <w:sz w:val="18"/>
          <w:szCs w:val="18"/>
        </w:rPr>
        <w:t xml:space="preserve">In </w:t>
      </w:r>
      <w:r w:rsidRPr="00597777">
        <w:rPr>
          <w:rFonts w:ascii="Arial" w:eastAsia="Times New Roman" w:hAnsi="Arial" w:cs="Arial"/>
          <w:sz w:val="18"/>
          <w:szCs w:val="18"/>
        </w:rPr>
        <w:t>m</w:t>
      </w:r>
      <w:r w:rsidR="00702DB8" w:rsidRPr="00597777">
        <w:rPr>
          <w:rFonts w:ascii="Arial" w:eastAsia="Times New Roman" w:hAnsi="Arial" w:cs="Arial"/>
          <w:sz w:val="18"/>
          <w:szCs w:val="18"/>
        </w:rPr>
        <w:t>edium</w:t>
      </w:r>
      <w:r w:rsidR="002C300E" w:rsidRPr="00597777">
        <w:rPr>
          <w:rFonts w:ascii="Arial" w:eastAsia="Times New Roman" w:hAnsi="Arial" w:cs="Arial"/>
          <w:sz w:val="18"/>
          <w:szCs w:val="18"/>
        </w:rPr>
        <w:t xml:space="preserve"> values of </w:t>
      </w:r>
      <w:r w:rsidR="001D02CE" w:rsidRPr="00597777">
        <w:rPr>
          <w:rFonts w:ascii="Arial" w:eastAsia="Times New Roman" w:hAnsi="Arial" w:cs="Arial"/>
          <w:sz w:val="18"/>
          <w:szCs w:val="18"/>
        </w:rPr>
        <w:t xml:space="preserve">both the </w:t>
      </w:r>
      <w:r w:rsidR="00C011A6" w:rsidRPr="00597777">
        <w:rPr>
          <w:rFonts w:ascii="Arial" w:eastAsia="Times New Roman" w:hAnsi="Arial" w:cs="Arial"/>
          <w:sz w:val="18"/>
          <w:szCs w:val="18"/>
        </w:rPr>
        <w:t>PCV along withG</w:t>
      </w:r>
      <w:r w:rsidR="002C300E" w:rsidRPr="00597777">
        <w:rPr>
          <w:rFonts w:ascii="Arial" w:eastAsia="Times New Roman" w:hAnsi="Arial" w:cs="Arial"/>
          <w:sz w:val="18"/>
          <w:szCs w:val="18"/>
        </w:rPr>
        <w:t>CV</w:t>
      </w:r>
      <w:r w:rsidR="001D02CE" w:rsidRPr="00597777">
        <w:rPr>
          <w:rFonts w:ascii="Arial" w:eastAsia="Times New Roman" w:hAnsi="Arial" w:cs="Arial"/>
          <w:sz w:val="18"/>
          <w:szCs w:val="18"/>
        </w:rPr>
        <w:t>w</w:t>
      </w:r>
      <w:r w:rsidR="00C011A6" w:rsidRPr="00597777">
        <w:rPr>
          <w:rFonts w:ascii="Arial" w:eastAsia="Times New Roman" w:hAnsi="Arial" w:cs="Arial"/>
          <w:sz w:val="18"/>
          <w:szCs w:val="18"/>
        </w:rPr>
        <w:t>ere</w:t>
      </w:r>
      <w:r w:rsidR="002C300E" w:rsidRPr="00597777">
        <w:rPr>
          <w:rFonts w:ascii="Arial" w:eastAsia="Times New Roman" w:hAnsi="Arial" w:cs="Arial"/>
          <w:sz w:val="18"/>
          <w:szCs w:val="18"/>
        </w:rPr>
        <w:t>showedthat these characters</w:t>
      </w:r>
      <w:r w:rsidRPr="00597777">
        <w:rPr>
          <w:rFonts w:ascii="Arial" w:eastAsia="Times New Roman" w:hAnsi="Arial" w:cs="Arial"/>
          <w:sz w:val="18"/>
          <w:szCs w:val="18"/>
        </w:rPr>
        <w:t xml:space="preserve">number of </w:t>
      </w:r>
      <w:r w:rsidR="006360B5" w:rsidRPr="00597777">
        <w:rPr>
          <w:rFonts w:ascii="Arial" w:eastAsia="Times New Roman" w:hAnsi="Arial" w:cs="Arial"/>
          <w:sz w:val="18"/>
          <w:szCs w:val="18"/>
        </w:rPr>
        <w:t>pickings</w:t>
      </w:r>
      <w:r w:rsidRPr="00597777">
        <w:rPr>
          <w:rFonts w:ascii="Arial" w:eastAsia="Times New Roman" w:hAnsi="Arial" w:cs="Arial"/>
          <w:sz w:val="18"/>
          <w:szCs w:val="18"/>
        </w:rPr>
        <w:t>,</w:t>
      </w:r>
      <w:r w:rsidR="00C011A6" w:rsidRPr="00597777">
        <w:rPr>
          <w:rFonts w:ascii="Arial" w:eastAsia="Times New Roman" w:hAnsi="Arial" w:cs="Arial"/>
          <w:sz w:val="18"/>
          <w:szCs w:val="18"/>
        </w:rPr>
        <w:t xml:space="preserve"> node number at which first female flower appear, </w:t>
      </w:r>
      <w:r w:rsidR="00A33D2B" w:rsidRPr="00597777">
        <w:rPr>
          <w:rFonts w:ascii="Arial" w:eastAsia="Times New Roman" w:hAnsi="Arial" w:cs="Arial"/>
          <w:sz w:val="18"/>
          <w:szCs w:val="18"/>
        </w:rPr>
        <w:t xml:space="preserve">fruit diameter, </w:t>
      </w:r>
      <w:r w:rsidR="006360B5" w:rsidRPr="00597777">
        <w:rPr>
          <w:rFonts w:ascii="Arial" w:eastAsia="Times New Roman" w:hAnsi="Arial" w:cs="Arial"/>
          <w:sz w:val="18"/>
          <w:szCs w:val="18"/>
        </w:rPr>
        <w:t>fruit weight</w:t>
      </w:r>
      <w:r w:rsidR="00A33D2B" w:rsidRPr="00597777">
        <w:rPr>
          <w:rFonts w:ascii="Arial" w:eastAsia="Times New Roman" w:hAnsi="Arial" w:cs="Arial"/>
          <w:sz w:val="18"/>
          <w:szCs w:val="18"/>
        </w:rPr>
        <w:t xml:space="preserve">, fruit length, </w:t>
      </w:r>
      <w:r w:rsidR="00311B8C" w:rsidRPr="00597777">
        <w:rPr>
          <w:rFonts w:ascii="Arial" w:eastAsia="Times New Roman" w:hAnsi="Arial" w:cs="Arial"/>
          <w:sz w:val="18"/>
          <w:szCs w:val="18"/>
        </w:rPr>
        <w:t>s</w:t>
      </w:r>
      <w:r w:rsidRPr="00597777">
        <w:rPr>
          <w:rFonts w:ascii="Arial" w:eastAsia="Times New Roman" w:hAnsi="Arial" w:cs="Arial"/>
          <w:sz w:val="18"/>
          <w:szCs w:val="18"/>
        </w:rPr>
        <w:t>imilar</w:t>
      </w:r>
      <w:r w:rsidR="00CE66A1" w:rsidRPr="00597777">
        <w:rPr>
          <w:rFonts w:ascii="Arial" w:eastAsia="Times New Roman" w:hAnsi="Arial" w:cs="Arial"/>
          <w:sz w:val="18"/>
          <w:szCs w:val="18"/>
        </w:rPr>
        <w:t>ly</w:t>
      </w:r>
      <w:r w:rsidR="006360B5" w:rsidRPr="00597777">
        <w:rPr>
          <w:rFonts w:ascii="Arial" w:eastAsia="Times New Roman" w:hAnsi="Arial" w:cs="Arial"/>
          <w:sz w:val="18"/>
          <w:szCs w:val="18"/>
        </w:rPr>
        <w:t>,reported</w:t>
      </w:r>
      <w:r w:rsidR="008A6BFA" w:rsidRPr="00597777">
        <w:rPr>
          <w:rFonts w:ascii="Arial" w:eastAsia="Times New Roman" w:hAnsi="Arial" w:cs="Arial"/>
          <w:sz w:val="18"/>
          <w:szCs w:val="18"/>
        </w:rPr>
        <w:t xml:space="preserve">in ridge gourd that </w:t>
      </w:r>
      <w:r w:rsidRPr="00597777">
        <w:rPr>
          <w:rFonts w:ascii="Arial" w:eastAsia="Times New Roman" w:hAnsi="Arial" w:cs="Arial"/>
          <w:sz w:val="18"/>
          <w:szCs w:val="18"/>
        </w:rPr>
        <w:t xml:space="preserve">Singh </w:t>
      </w:r>
      <w:r w:rsidRPr="00597777">
        <w:rPr>
          <w:rFonts w:ascii="Arial" w:eastAsia="Times New Roman" w:hAnsi="Arial" w:cs="Arial"/>
          <w:i/>
          <w:iCs/>
          <w:sz w:val="18"/>
          <w:szCs w:val="18"/>
        </w:rPr>
        <w:t>et al.</w:t>
      </w:r>
      <w:r w:rsidRPr="00597777">
        <w:rPr>
          <w:rFonts w:ascii="Arial" w:eastAsia="Times New Roman" w:hAnsi="Arial" w:cs="Arial"/>
          <w:sz w:val="18"/>
          <w:szCs w:val="18"/>
        </w:rPr>
        <w:t xml:space="preserve"> (2002), Kumar </w:t>
      </w:r>
      <w:r w:rsidRPr="00597777">
        <w:rPr>
          <w:rFonts w:ascii="Arial" w:eastAsia="Times New Roman" w:hAnsi="Arial" w:cs="Arial"/>
          <w:i/>
          <w:iCs/>
          <w:sz w:val="18"/>
          <w:szCs w:val="18"/>
        </w:rPr>
        <w:t>et al.</w:t>
      </w:r>
      <w:r w:rsidRPr="00597777">
        <w:rPr>
          <w:rFonts w:ascii="Arial" w:eastAsia="Times New Roman" w:hAnsi="Arial" w:cs="Arial"/>
          <w:sz w:val="18"/>
          <w:szCs w:val="18"/>
        </w:rPr>
        <w:t xml:space="preserve"> (2017), Ananthan </w:t>
      </w:r>
      <w:r w:rsidR="00C011A6" w:rsidRPr="00597777">
        <w:rPr>
          <w:rFonts w:ascii="Arial" w:eastAsia="Times New Roman" w:hAnsi="Arial" w:cs="Arial"/>
          <w:sz w:val="18"/>
          <w:szCs w:val="18"/>
        </w:rPr>
        <w:t>with</w:t>
      </w:r>
      <w:r w:rsidRPr="00597777">
        <w:rPr>
          <w:rFonts w:ascii="Arial" w:eastAsia="Times New Roman" w:hAnsi="Arial" w:cs="Arial"/>
          <w:sz w:val="18"/>
          <w:szCs w:val="18"/>
        </w:rPr>
        <w:t xml:space="preserve"> Krishnamoorthy (2017). </w:t>
      </w:r>
      <w:r w:rsidR="006360B5" w:rsidRPr="00597777">
        <w:rPr>
          <w:rFonts w:ascii="Arial" w:eastAsia="Times New Roman" w:hAnsi="Arial" w:cs="Arial"/>
          <w:sz w:val="18"/>
          <w:szCs w:val="18"/>
        </w:rPr>
        <w:t xml:space="preserve">Yadagiri </w:t>
      </w:r>
      <w:r w:rsidR="006360B5" w:rsidRPr="00597777">
        <w:rPr>
          <w:rFonts w:ascii="Arial" w:eastAsia="Times New Roman" w:hAnsi="Arial" w:cs="Arial"/>
          <w:i/>
          <w:iCs/>
          <w:sz w:val="18"/>
          <w:szCs w:val="18"/>
        </w:rPr>
        <w:t>et al.</w:t>
      </w:r>
      <w:r w:rsidR="006360B5" w:rsidRPr="00597777">
        <w:rPr>
          <w:rFonts w:ascii="Arial" w:eastAsia="Times New Roman" w:hAnsi="Arial" w:cs="Arial"/>
          <w:sz w:val="18"/>
          <w:szCs w:val="18"/>
        </w:rPr>
        <w:t xml:space="preserve"> (2017) </w:t>
      </w:r>
      <w:r w:rsidR="00A33D2B" w:rsidRPr="00597777">
        <w:rPr>
          <w:rFonts w:ascii="Arial" w:eastAsia="Times New Roman" w:hAnsi="Arial" w:cs="Arial"/>
          <w:sz w:val="18"/>
          <w:szCs w:val="18"/>
        </w:rPr>
        <w:t xml:space="preserve">in </w:t>
      </w:r>
      <w:r w:rsidR="006360B5" w:rsidRPr="00597777">
        <w:rPr>
          <w:rFonts w:ascii="Arial" w:eastAsia="Times New Roman" w:hAnsi="Arial" w:cs="Arial"/>
          <w:sz w:val="18"/>
          <w:szCs w:val="18"/>
        </w:rPr>
        <w:t>bitter gourd</w:t>
      </w:r>
      <w:r w:rsidR="00A33D2B" w:rsidRPr="00597777">
        <w:rPr>
          <w:rFonts w:ascii="Arial" w:eastAsia="Times New Roman" w:hAnsi="Arial" w:cs="Arial"/>
          <w:sz w:val="18"/>
          <w:szCs w:val="18"/>
        </w:rPr>
        <w:t xml:space="preserve">,these </w:t>
      </w:r>
      <w:r w:rsidR="006360B5" w:rsidRPr="00597777">
        <w:rPr>
          <w:rFonts w:ascii="Arial" w:eastAsia="Times New Roman" w:hAnsi="Arial" w:cs="Arial"/>
          <w:sz w:val="18"/>
          <w:szCs w:val="18"/>
        </w:rPr>
        <w:t>variation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in the population</w:t>
      </w:r>
      <w:r w:rsidR="00A33D2B" w:rsidRPr="00597777">
        <w:rPr>
          <w:rFonts w:ascii="Arial" w:eastAsia="Times New Roman" w:hAnsi="Arial" w:cs="Arial"/>
          <w:sz w:val="18"/>
          <w:szCs w:val="18"/>
        </w:rPr>
        <w:t>s</w:t>
      </w:r>
      <w:r w:rsidR="006360B5" w:rsidRPr="00597777">
        <w:rPr>
          <w:rFonts w:ascii="Arial" w:eastAsia="Times New Roman" w:hAnsi="Arial" w:cs="Arial"/>
          <w:sz w:val="18"/>
          <w:szCs w:val="18"/>
        </w:rPr>
        <w:t xml:space="preserve">, some of which allowed additional selection. </w:t>
      </w:r>
      <w:r w:rsidR="00A33D2B" w:rsidRPr="00597777">
        <w:rPr>
          <w:rFonts w:ascii="Arial" w:eastAsia="Times New Roman" w:hAnsi="Arial" w:cs="Arial"/>
          <w:sz w:val="18"/>
          <w:szCs w:val="18"/>
        </w:rPr>
        <w:t>However</w:t>
      </w:r>
      <w:r w:rsidRPr="00597777">
        <w:rPr>
          <w:rFonts w:ascii="Arial" w:eastAsia="Times New Roman" w:hAnsi="Arial" w:cs="Arial"/>
          <w:sz w:val="18"/>
          <w:szCs w:val="18"/>
        </w:rPr>
        <w:t xml:space="preserve">, </w:t>
      </w:r>
      <w:r w:rsidR="00A33D2B" w:rsidRPr="00597777">
        <w:rPr>
          <w:rFonts w:ascii="Arial" w:eastAsia="Times New Roman" w:hAnsi="Arial" w:cs="Arial"/>
          <w:sz w:val="18"/>
          <w:szCs w:val="18"/>
        </w:rPr>
        <w:t xml:space="preserve">the </w:t>
      </w:r>
      <w:r w:rsidRPr="00597777">
        <w:rPr>
          <w:rFonts w:ascii="Arial" w:eastAsia="Times New Roman" w:hAnsi="Arial" w:cs="Arial"/>
          <w:sz w:val="18"/>
          <w:szCs w:val="18"/>
        </w:rPr>
        <w:t>low</w:t>
      </w:r>
      <w:r w:rsidR="006360B5" w:rsidRPr="00597777">
        <w:rPr>
          <w:rFonts w:ascii="Arial" w:eastAsia="Times New Roman" w:hAnsi="Arial" w:cs="Arial"/>
          <w:sz w:val="18"/>
          <w:szCs w:val="18"/>
        </w:rPr>
        <w:t>e</w:t>
      </w:r>
      <w:r w:rsidR="00A33D2B" w:rsidRPr="00597777">
        <w:rPr>
          <w:rFonts w:ascii="Arial" w:eastAsia="Times New Roman" w:hAnsi="Arial" w:cs="Arial"/>
          <w:sz w:val="18"/>
          <w:szCs w:val="18"/>
        </w:rPr>
        <w:t>r</w:t>
      </w:r>
      <w:r w:rsidR="006C4F34">
        <w:rPr>
          <w:rFonts w:ascii="Arial" w:eastAsia="Times New Roman" w:hAnsi="Arial" w:cs="Arial"/>
          <w:sz w:val="18"/>
          <w:szCs w:val="18"/>
        </w:rPr>
        <w:t xml:space="preserve"> both</w:t>
      </w:r>
      <w:r w:rsidRPr="00597777">
        <w:rPr>
          <w:rFonts w:ascii="Arial" w:eastAsia="Times New Roman" w:hAnsi="Arial" w:cs="Arial"/>
          <w:sz w:val="18"/>
          <w:szCs w:val="18"/>
        </w:rPr>
        <w:t xml:space="preserve"> PCV</w:t>
      </w:r>
      <w:r w:rsidR="006C4F34">
        <w:rPr>
          <w:rFonts w:ascii="Arial" w:eastAsia="Times New Roman" w:hAnsi="Arial" w:cs="Arial"/>
          <w:sz w:val="18"/>
          <w:szCs w:val="18"/>
        </w:rPr>
        <w:t xml:space="preserve"> and</w:t>
      </w:r>
      <w:r w:rsidR="006C4F34" w:rsidRPr="00597777">
        <w:rPr>
          <w:rFonts w:ascii="Arial" w:eastAsia="Times New Roman" w:hAnsi="Arial" w:cs="Arial"/>
          <w:sz w:val="18"/>
          <w:szCs w:val="18"/>
        </w:rPr>
        <w:t>GCV</w:t>
      </w:r>
      <w:r w:rsidR="00A33D2B" w:rsidRPr="00597777">
        <w:rPr>
          <w:rFonts w:ascii="Arial" w:eastAsia="Times New Roman" w:hAnsi="Arial" w:cs="Arial"/>
          <w:sz w:val="18"/>
          <w:szCs w:val="18"/>
        </w:rPr>
        <w:t>indicated that</w:t>
      </w:r>
      <w:r w:rsidR="00525733" w:rsidRPr="00597777">
        <w:rPr>
          <w:rFonts w:ascii="Arial" w:eastAsia="Times New Roman" w:hAnsi="Arial" w:cs="Arial"/>
          <w:sz w:val="18"/>
          <w:szCs w:val="18"/>
        </w:rPr>
        <w:t>days to 50 percent flowering,</w:t>
      </w:r>
      <w:r w:rsidR="00CA10B2" w:rsidRPr="00597777">
        <w:rPr>
          <w:rFonts w:ascii="Arial" w:eastAsia="Times New Roman" w:hAnsi="Arial" w:cs="Arial"/>
          <w:sz w:val="18"/>
          <w:szCs w:val="18"/>
        </w:rPr>
        <w:t xml:space="preserve"> days</w:t>
      </w:r>
      <w:r w:rsidR="006B5769" w:rsidRPr="00597777">
        <w:rPr>
          <w:rFonts w:ascii="Arial" w:eastAsia="Times New Roman" w:hAnsi="Arial" w:cs="Arial"/>
          <w:sz w:val="18"/>
          <w:szCs w:val="18"/>
        </w:rPr>
        <w:t xml:space="preserve"> to appearance of first male flower</w:t>
      </w:r>
      <w:r w:rsidR="006360B5" w:rsidRPr="00597777">
        <w:rPr>
          <w:rFonts w:ascii="Arial" w:eastAsia="Times New Roman" w:hAnsi="Arial" w:cs="Arial"/>
          <w:sz w:val="18"/>
          <w:szCs w:val="18"/>
        </w:rPr>
        <w:t xml:space="preserve"> and</w:t>
      </w:r>
      <w:r w:rsidR="00525733" w:rsidRPr="00597777">
        <w:rPr>
          <w:rFonts w:ascii="Arial" w:eastAsia="Times New Roman" w:hAnsi="Arial" w:cs="Arial"/>
          <w:sz w:val="18"/>
          <w:szCs w:val="18"/>
        </w:rPr>
        <w:t>days to appearance of</w:t>
      </w:r>
      <w:r w:rsidR="006B5769" w:rsidRPr="00597777">
        <w:rPr>
          <w:rFonts w:ascii="Arial" w:eastAsia="Times New Roman" w:hAnsi="Arial" w:cs="Arial"/>
          <w:sz w:val="18"/>
          <w:szCs w:val="18"/>
        </w:rPr>
        <w:t>first female flower, number of pickings,</w:t>
      </w:r>
      <w:r w:rsidR="00A33D2B" w:rsidRPr="00597777">
        <w:rPr>
          <w:rFonts w:ascii="Arial" w:eastAsia="Times New Roman" w:hAnsi="Arial" w:cs="Arial"/>
          <w:sz w:val="18"/>
          <w:szCs w:val="18"/>
        </w:rPr>
        <w:t xml:space="preserve"> days to first picking,</w:t>
      </w:r>
      <w:r w:rsidR="00525733" w:rsidRPr="00597777">
        <w:rPr>
          <w:rFonts w:ascii="Arial" w:eastAsia="Times New Roman" w:hAnsi="Arial" w:cs="Arial"/>
          <w:sz w:val="18"/>
          <w:szCs w:val="18"/>
        </w:rPr>
        <w:t xml:space="preserve"> fruit length</w:t>
      </w:r>
      <w:r w:rsidR="00525733">
        <w:rPr>
          <w:rFonts w:ascii="Arial" w:eastAsia="Times New Roman" w:hAnsi="Arial" w:cs="Arial"/>
          <w:sz w:val="18"/>
          <w:szCs w:val="18"/>
        </w:rPr>
        <w:t xml:space="preserve"> and</w:t>
      </w:r>
      <w:r w:rsidR="006B5769" w:rsidRPr="00597777">
        <w:rPr>
          <w:rFonts w:ascii="Arial" w:eastAsia="Times New Roman" w:hAnsi="Arial" w:cs="Arial"/>
          <w:sz w:val="18"/>
          <w:szCs w:val="18"/>
        </w:rPr>
        <w:t>days to last picking</w:t>
      </w:r>
      <w:r w:rsidRPr="00597777">
        <w:rPr>
          <w:rFonts w:ascii="Arial" w:eastAsia="Times New Roman" w:hAnsi="Arial" w:cs="Arial"/>
          <w:sz w:val="18"/>
          <w:szCs w:val="18"/>
        </w:rPr>
        <w:t xml:space="preserve">. </w:t>
      </w:r>
      <w:r w:rsidR="00330791" w:rsidRPr="00597777">
        <w:rPr>
          <w:rFonts w:ascii="Arial" w:eastAsia="Times New Roman" w:hAnsi="Arial" w:cs="Arial"/>
          <w:sz w:val="18"/>
          <w:szCs w:val="18"/>
        </w:rPr>
        <w:t>The</w:t>
      </w:r>
      <w:r w:rsidR="00A33D2B" w:rsidRPr="00597777">
        <w:rPr>
          <w:rFonts w:ascii="Arial" w:eastAsia="Times New Roman" w:hAnsi="Arial" w:cs="Arial"/>
          <w:sz w:val="18"/>
          <w:szCs w:val="18"/>
        </w:rPr>
        <w:t>se characterswere lowest magnitudes</w:t>
      </w:r>
      <w:r w:rsidR="00330791" w:rsidRPr="00597777">
        <w:rPr>
          <w:rFonts w:ascii="Arial" w:eastAsia="Times New Roman" w:hAnsi="Arial" w:cs="Arial"/>
          <w:sz w:val="18"/>
          <w:szCs w:val="18"/>
        </w:rPr>
        <w:t xml:space="preserve"> variability's, there was a l</w:t>
      </w:r>
      <w:r w:rsidR="00A33D2B" w:rsidRPr="00597777">
        <w:rPr>
          <w:rFonts w:ascii="Arial" w:eastAsia="Times New Roman" w:hAnsi="Arial" w:cs="Arial"/>
          <w:sz w:val="18"/>
          <w:szCs w:val="18"/>
        </w:rPr>
        <w:t>ow</w:t>
      </w:r>
      <w:r w:rsidR="00330791" w:rsidRPr="00597777">
        <w:rPr>
          <w:rFonts w:ascii="Arial" w:eastAsia="Times New Roman" w:hAnsi="Arial" w:cs="Arial"/>
          <w:sz w:val="18"/>
          <w:szCs w:val="18"/>
        </w:rPr>
        <w:t xml:space="preserve"> chance for their </w:t>
      </w:r>
      <w:r w:rsidR="00A33D2B" w:rsidRPr="00597777">
        <w:rPr>
          <w:rFonts w:ascii="Arial" w:eastAsia="Times New Roman" w:hAnsi="Arial" w:cs="Arial"/>
          <w:sz w:val="18"/>
          <w:szCs w:val="18"/>
        </w:rPr>
        <w:t>trait</w:t>
      </w:r>
      <w:r w:rsidR="00330791" w:rsidRPr="00597777">
        <w:rPr>
          <w:rFonts w:ascii="Arial" w:eastAsia="Times New Roman" w:hAnsi="Arial" w:cs="Arial"/>
          <w:sz w:val="18"/>
          <w:szCs w:val="18"/>
        </w:rPr>
        <w:t>s to improve</w:t>
      </w:r>
      <w:r w:rsidRPr="00597777">
        <w:rPr>
          <w:rFonts w:ascii="Arial" w:eastAsia="Times New Roman" w:hAnsi="Arial" w:cs="Arial"/>
          <w:sz w:val="18"/>
          <w:szCs w:val="18"/>
        </w:rPr>
        <w:t xml:space="preserve">. </w:t>
      </w:r>
      <w:r w:rsidR="006857F8" w:rsidRPr="00597777">
        <w:rPr>
          <w:rFonts w:ascii="Arial" w:eastAsia="Times New Roman" w:hAnsi="Arial" w:cs="Arial"/>
          <w:sz w:val="18"/>
          <w:szCs w:val="18"/>
        </w:rPr>
        <w:t>Similarly,</w:t>
      </w:r>
      <w:r w:rsidRPr="00597777">
        <w:rPr>
          <w:rFonts w:ascii="Arial" w:eastAsia="Times New Roman" w:hAnsi="Arial" w:cs="Arial"/>
          <w:sz w:val="18"/>
          <w:szCs w:val="18"/>
        </w:rPr>
        <w:t xml:space="preserve"> w</w:t>
      </w:r>
      <w:r w:rsidR="00A37897" w:rsidRPr="00597777">
        <w:rPr>
          <w:rFonts w:ascii="Arial" w:eastAsia="Times New Roman" w:hAnsi="Arial" w:cs="Arial"/>
          <w:sz w:val="18"/>
          <w:szCs w:val="18"/>
        </w:rPr>
        <w:t>ere</w:t>
      </w:r>
      <w:r w:rsidR="00C10A7D" w:rsidRPr="00597777">
        <w:rPr>
          <w:rFonts w:ascii="Arial" w:eastAsia="Times New Roman" w:hAnsi="Arial" w:cs="Arial"/>
          <w:sz w:val="18"/>
          <w:szCs w:val="18"/>
        </w:rPr>
        <w:t>indicated that</w:t>
      </w:r>
      <w:r w:rsidRPr="00597777">
        <w:rPr>
          <w:rFonts w:ascii="Arial" w:eastAsia="Times New Roman" w:hAnsi="Arial" w:cs="Arial"/>
          <w:sz w:val="18"/>
          <w:szCs w:val="18"/>
        </w:rPr>
        <w:t xml:space="preserve"> Kanimozhi </w:t>
      </w:r>
      <w:r w:rsidRPr="00597777">
        <w:rPr>
          <w:rFonts w:ascii="Arial" w:eastAsia="Times New Roman" w:hAnsi="Arial" w:cs="Arial"/>
          <w:i/>
          <w:sz w:val="18"/>
          <w:szCs w:val="18"/>
        </w:rPr>
        <w:t>et al.</w:t>
      </w:r>
      <w:r w:rsidRPr="00597777">
        <w:rPr>
          <w:rFonts w:ascii="Arial" w:eastAsia="Times New Roman" w:hAnsi="Arial" w:cs="Arial"/>
          <w:sz w:val="18"/>
          <w:szCs w:val="18"/>
        </w:rPr>
        <w:t xml:space="preserve"> (2014) in wax gourd.</w:t>
      </w:r>
    </w:p>
    <w:p w:rsidR="00004BF7" w:rsidRPr="00597777" w:rsidRDefault="001938DC" w:rsidP="00A55416">
      <w:pPr>
        <w:spacing w:line="240" w:lineRule="auto"/>
        <w:jc w:val="both"/>
        <w:rPr>
          <w:rFonts w:ascii="Arial" w:eastAsia="Times New Roman" w:hAnsi="Arial" w:cs="Arial"/>
          <w:sz w:val="18"/>
          <w:szCs w:val="18"/>
        </w:rPr>
      </w:pPr>
      <w:r w:rsidRPr="00597777">
        <w:rPr>
          <w:rFonts w:ascii="Arial" w:eastAsia="Times New Roman" w:hAnsi="Arial" w:cs="Arial"/>
          <w:sz w:val="18"/>
          <w:szCs w:val="18"/>
        </w:rPr>
        <w:t xml:space="preserve">In </w:t>
      </w:r>
      <w:r w:rsidR="00756DEB" w:rsidRPr="00C455A1">
        <w:rPr>
          <w:rFonts w:ascii="Arial" w:eastAsia="Times New Roman" w:hAnsi="Arial" w:cs="Arial"/>
          <w:sz w:val="18"/>
          <w:szCs w:val="18"/>
        </w:rPr>
        <w:t>both high</w:t>
      </w:r>
      <w:r w:rsidR="00004BF7" w:rsidRPr="00C455A1">
        <w:rPr>
          <w:rFonts w:ascii="Arial" w:eastAsia="Times New Roman" w:hAnsi="Arial" w:cs="Arial"/>
          <w:sz w:val="18"/>
          <w:szCs w:val="18"/>
        </w:rPr>
        <w:t xml:space="preserve"> heritability </w:t>
      </w:r>
      <w:r w:rsidR="00756DEB" w:rsidRPr="00C455A1">
        <w:rPr>
          <w:rFonts w:ascii="Arial" w:eastAsia="Times New Roman" w:hAnsi="Arial" w:cs="Arial"/>
          <w:sz w:val="18"/>
          <w:szCs w:val="18"/>
        </w:rPr>
        <w:t>and</w:t>
      </w:r>
      <w:r w:rsidR="00004BF7" w:rsidRPr="00C455A1">
        <w:rPr>
          <w:rFonts w:ascii="Arial" w:eastAsia="Times New Roman" w:hAnsi="Arial" w:cs="Arial"/>
          <w:sz w:val="18"/>
          <w:szCs w:val="18"/>
        </w:rPr>
        <w:t>genetic advance</w:t>
      </w:r>
      <w:r w:rsidR="00756DEB" w:rsidRPr="00C455A1">
        <w:rPr>
          <w:rFonts w:ascii="Arial" w:eastAsia="Times New Roman" w:hAnsi="Arial" w:cs="Arial"/>
          <w:sz w:val="18"/>
          <w:szCs w:val="18"/>
        </w:rPr>
        <w:t>ment</w:t>
      </w:r>
      <w:r w:rsidR="00C10A7D" w:rsidRPr="00C455A1">
        <w:rPr>
          <w:rFonts w:ascii="Arial" w:eastAsia="Times New Roman" w:hAnsi="Arial" w:cs="Arial"/>
          <w:sz w:val="18"/>
          <w:szCs w:val="18"/>
        </w:rPr>
        <w:t>over</w:t>
      </w:r>
      <w:r w:rsidR="00756DEB" w:rsidRPr="00C455A1">
        <w:rPr>
          <w:rFonts w:ascii="Arial" w:eastAsia="Times New Roman" w:hAnsi="Arial" w:cs="Arial"/>
          <w:sz w:val="18"/>
          <w:szCs w:val="18"/>
        </w:rPr>
        <w:t xml:space="preserve">the </w:t>
      </w:r>
      <w:r w:rsidR="00004BF7" w:rsidRPr="00C455A1">
        <w:rPr>
          <w:rFonts w:ascii="Arial" w:eastAsia="Times New Roman" w:hAnsi="Arial" w:cs="Arial"/>
          <w:sz w:val="18"/>
          <w:szCs w:val="18"/>
        </w:rPr>
        <w:t>mean w</w:t>
      </w:r>
      <w:r w:rsidR="00A37897" w:rsidRPr="00C455A1">
        <w:rPr>
          <w:rFonts w:ascii="Arial" w:eastAsia="Times New Roman" w:hAnsi="Arial" w:cs="Arial"/>
          <w:sz w:val="18"/>
          <w:szCs w:val="18"/>
        </w:rPr>
        <w:t xml:space="preserve">ere showed </w:t>
      </w:r>
      <w:r w:rsidR="00756DEB" w:rsidRPr="00C455A1">
        <w:rPr>
          <w:rFonts w:ascii="Arial" w:hAnsi="Arial" w:cs="Arial"/>
          <w:sz w:val="18"/>
          <w:szCs w:val="18"/>
        </w:rPr>
        <w:t>vine length</w:t>
      </w:r>
      <w:r w:rsidR="005506DD" w:rsidRPr="00C455A1">
        <w:rPr>
          <w:rFonts w:ascii="Arial" w:hAnsi="Arial" w:cs="Arial"/>
          <w:sz w:val="18"/>
          <w:szCs w:val="18"/>
        </w:rPr>
        <w:t>(98.40% &amp; 65.23%)</w:t>
      </w:r>
      <w:r w:rsidR="00756DEB" w:rsidRPr="00C455A1">
        <w:rPr>
          <w:rFonts w:ascii="Arial" w:hAnsi="Arial" w:cs="Arial"/>
          <w:sz w:val="18"/>
          <w:szCs w:val="18"/>
        </w:rPr>
        <w:t xml:space="preserve">, </w:t>
      </w:r>
      <w:r w:rsidR="00A37897" w:rsidRPr="00C455A1">
        <w:rPr>
          <w:rFonts w:ascii="Arial" w:eastAsia="Times New Roman" w:hAnsi="Arial" w:cs="Arial"/>
          <w:sz w:val="18"/>
          <w:szCs w:val="18"/>
        </w:rPr>
        <w:t>number</w:t>
      </w:r>
      <w:r w:rsidR="00D80CFC" w:rsidRPr="00C455A1">
        <w:rPr>
          <w:rFonts w:ascii="Arial" w:hAnsi="Arial" w:cs="Arial"/>
          <w:sz w:val="18"/>
          <w:szCs w:val="18"/>
        </w:rPr>
        <w:t xml:space="preserve"> of </w:t>
      </w:r>
      <w:r w:rsidR="00991092" w:rsidRPr="00C455A1">
        <w:rPr>
          <w:rFonts w:ascii="Arial" w:hAnsi="Arial" w:cs="Arial"/>
          <w:sz w:val="18"/>
          <w:szCs w:val="18"/>
        </w:rPr>
        <w:t>branchesvine</w:t>
      </w:r>
      <w:r w:rsidR="00CA4605" w:rsidRPr="00C455A1">
        <w:rPr>
          <w:rFonts w:ascii="Arial" w:hAnsi="Arial" w:cs="Arial"/>
          <w:sz w:val="18"/>
          <w:szCs w:val="18"/>
          <w:vertAlign w:val="superscript"/>
        </w:rPr>
        <w:t>-1</w:t>
      </w:r>
      <w:r w:rsidR="005506DD" w:rsidRPr="00C455A1">
        <w:rPr>
          <w:rFonts w:ascii="Arial" w:hAnsi="Arial" w:cs="Arial"/>
          <w:sz w:val="18"/>
          <w:szCs w:val="18"/>
        </w:rPr>
        <w:t>(96.30&amp;56.32)</w:t>
      </w:r>
      <w:r w:rsidR="00D80CFC" w:rsidRPr="00C455A1">
        <w:rPr>
          <w:rFonts w:ascii="Arial" w:hAnsi="Arial" w:cs="Arial"/>
          <w:sz w:val="18"/>
          <w:szCs w:val="18"/>
        </w:rPr>
        <w:t>, node number at which first male flower appeared</w:t>
      </w:r>
      <w:r w:rsidR="005506DD" w:rsidRPr="00C455A1">
        <w:rPr>
          <w:rFonts w:ascii="Arial" w:hAnsi="Arial" w:cs="Arial"/>
          <w:sz w:val="18"/>
          <w:szCs w:val="18"/>
        </w:rPr>
        <w:t>(85.60%&amp;29.43%)</w:t>
      </w:r>
      <w:r w:rsidR="00D80CFC" w:rsidRPr="00C455A1">
        <w:rPr>
          <w:rFonts w:ascii="Arial" w:hAnsi="Arial" w:cs="Arial"/>
          <w:sz w:val="18"/>
          <w:szCs w:val="18"/>
        </w:rPr>
        <w:t xml:space="preserve"> and first female flower appeared</w:t>
      </w:r>
      <w:r w:rsidR="005506DD" w:rsidRPr="00C455A1">
        <w:rPr>
          <w:rFonts w:ascii="Arial" w:hAnsi="Arial" w:cs="Arial"/>
          <w:sz w:val="18"/>
          <w:szCs w:val="18"/>
        </w:rPr>
        <w:t>(86.00% &amp; 25.17%)</w:t>
      </w:r>
      <w:r w:rsidR="00D80CFC" w:rsidRPr="00C455A1">
        <w:rPr>
          <w:rFonts w:ascii="Arial" w:hAnsi="Arial" w:cs="Arial"/>
          <w:sz w:val="18"/>
          <w:szCs w:val="18"/>
        </w:rPr>
        <w:t>, sex ratio</w:t>
      </w:r>
      <w:r w:rsidR="005506DD" w:rsidRPr="00C455A1">
        <w:rPr>
          <w:rFonts w:ascii="Arial" w:hAnsi="Arial" w:cs="Arial"/>
          <w:sz w:val="18"/>
          <w:szCs w:val="18"/>
        </w:rPr>
        <w:t>(96.50%&amp;46.35%)</w:t>
      </w:r>
      <w:r w:rsidR="00D80CFC" w:rsidRPr="00C455A1">
        <w:rPr>
          <w:rFonts w:ascii="Arial" w:hAnsi="Arial" w:cs="Arial"/>
          <w:sz w:val="18"/>
          <w:szCs w:val="18"/>
        </w:rPr>
        <w:t xml:space="preserve">, </w:t>
      </w:r>
      <w:r w:rsidR="00AA06D2" w:rsidRPr="00C455A1">
        <w:rPr>
          <w:rFonts w:ascii="Arial" w:hAnsi="Arial" w:cs="Arial"/>
          <w:sz w:val="18"/>
          <w:szCs w:val="18"/>
        </w:rPr>
        <w:t xml:space="preserve">fruit </w:t>
      </w:r>
      <w:r w:rsidR="00D80CFC" w:rsidRPr="00C455A1">
        <w:rPr>
          <w:rFonts w:ascii="Arial" w:hAnsi="Arial" w:cs="Arial"/>
          <w:sz w:val="18"/>
          <w:szCs w:val="18"/>
        </w:rPr>
        <w:t>weight</w:t>
      </w:r>
      <w:r w:rsidR="005506DD" w:rsidRPr="00C455A1">
        <w:rPr>
          <w:rFonts w:ascii="Arial" w:hAnsi="Arial" w:cs="Arial"/>
          <w:sz w:val="18"/>
          <w:szCs w:val="18"/>
        </w:rPr>
        <w:t>(97.60% &amp; 26.90%)</w:t>
      </w:r>
      <w:r w:rsidR="00D80CFC" w:rsidRPr="00C455A1">
        <w:rPr>
          <w:rFonts w:ascii="Arial" w:hAnsi="Arial" w:cs="Arial"/>
          <w:sz w:val="18"/>
          <w:szCs w:val="18"/>
        </w:rPr>
        <w:t>,</w:t>
      </w:r>
      <w:r w:rsidR="00A37897" w:rsidRPr="00C455A1">
        <w:rPr>
          <w:rFonts w:ascii="Arial" w:hAnsi="Arial" w:cs="Arial"/>
          <w:sz w:val="18"/>
          <w:szCs w:val="18"/>
        </w:rPr>
        <w:t xml:space="preserve"> fruit </w:t>
      </w:r>
      <w:r w:rsidRPr="00C455A1">
        <w:rPr>
          <w:rFonts w:ascii="Arial" w:hAnsi="Arial" w:cs="Arial"/>
          <w:sz w:val="18"/>
          <w:szCs w:val="18"/>
        </w:rPr>
        <w:t>diameter</w:t>
      </w:r>
      <w:r w:rsidR="005506DD" w:rsidRPr="00C455A1">
        <w:rPr>
          <w:rFonts w:ascii="Arial" w:hAnsi="Arial" w:cs="Arial"/>
          <w:sz w:val="18"/>
          <w:szCs w:val="18"/>
        </w:rPr>
        <w:t>(95.40%28.77%)</w:t>
      </w:r>
      <w:r w:rsidRPr="00C455A1">
        <w:rPr>
          <w:rFonts w:ascii="Arial" w:hAnsi="Arial" w:cs="Arial"/>
          <w:sz w:val="18"/>
          <w:szCs w:val="18"/>
        </w:rPr>
        <w:t>, number</w:t>
      </w:r>
      <w:r w:rsidR="00D80CFC" w:rsidRPr="00C455A1">
        <w:rPr>
          <w:rFonts w:ascii="Arial" w:hAnsi="Arial" w:cs="Arial"/>
          <w:sz w:val="18"/>
          <w:szCs w:val="18"/>
        </w:rPr>
        <w:t xml:space="preserve"> of fruitsvine</w:t>
      </w:r>
      <w:r w:rsidR="00CA4605" w:rsidRPr="00C455A1">
        <w:rPr>
          <w:rFonts w:ascii="Arial" w:hAnsi="Arial" w:cs="Arial"/>
          <w:sz w:val="18"/>
          <w:szCs w:val="18"/>
          <w:vertAlign w:val="superscript"/>
        </w:rPr>
        <w:t>-1</w:t>
      </w:r>
      <w:r w:rsidR="005506DD" w:rsidRPr="00C455A1">
        <w:rPr>
          <w:rFonts w:ascii="Arial" w:hAnsi="Arial" w:cs="Arial"/>
          <w:sz w:val="18"/>
          <w:szCs w:val="18"/>
        </w:rPr>
        <w:t xml:space="preserve"> (97.30%&amp;35.34),</w:t>
      </w:r>
      <w:r w:rsidR="00D80CFC" w:rsidRPr="00C455A1">
        <w:rPr>
          <w:rFonts w:ascii="Arial" w:hAnsi="Arial" w:cs="Arial"/>
          <w:sz w:val="18"/>
          <w:szCs w:val="18"/>
        </w:rPr>
        <w:t xml:space="preserve"> fruit yieldvine</w:t>
      </w:r>
      <w:r w:rsidR="00CA4605" w:rsidRPr="00C455A1">
        <w:rPr>
          <w:rFonts w:ascii="Arial" w:hAnsi="Arial" w:cs="Arial"/>
          <w:sz w:val="18"/>
          <w:szCs w:val="18"/>
          <w:vertAlign w:val="superscript"/>
        </w:rPr>
        <w:t>-1</w:t>
      </w:r>
      <w:r w:rsidR="005506DD" w:rsidRPr="00C455A1">
        <w:rPr>
          <w:rFonts w:ascii="Arial" w:hAnsi="Arial" w:cs="Arial"/>
          <w:sz w:val="18"/>
          <w:szCs w:val="18"/>
        </w:rPr>
        <w:t>(9</w:t>
      </w:r>
      <w:r w:rsidR="00E546B0" w:rsidRPr="00C455A1">
        <w:rPr>
          <w:rFonts w:ascii="Arial" w:hAnsi="Arial" w:cs="Arial"/>
          <w:sz w:val="18"/>
          <w:szCs w:val="18"/>
        </w:rPr>
        <w:t>8.10</w:t>
      </w:r>
      <w:r w:rsidR="005506DD" w:rsidRPr="00C455A1">
        <w:rPr>
          <w:rFonts w:ascii="Arial" w:hAnsi="Arial" w:cs="Arial"/>
          <w:sz w:val="18"/>
          <w:szCs w:val="18"/>
        </w:rPr>
        <w:t>%</w:t>
      </w:r>
      <w:r w:rsidR="00E546B0" w:rsidRPr="00C455A1">
        <w:rPr>
          <w:rFonts w:ascii="Arial" w:hAnsi="Arial" w:cs="Arial"/>
          <w:sz w:val="18"/>
          <w:szCs w:val="18"/>
        </w:rPr>
        <w:t>&amp;61.20</w:t>
      </w:r>
      <w:r w:rsidR="005506DD" w:rsidRPr="00C455A1">
        <w:rPr>
          <w:rFonts w:ascii="Arial" w:hAnsi="Arial" w:cs="Arial"/>
          <w:sz w:val="18"/>
          <w:szCs w:val="18"/>
        </w:rPr>
        <w:t>%)</w:t>
      </w:r>
      <w:r w:rsidR="00756DEB" w:rsidRPr="00C455A1">
        <w:rPr>
          <w:rFonts w:ascii="Arial" w:hAnsi="Arial" w:cs="Arial"/>
          <w:sz w:val="18"/>
          <w:szCs w:val="18"/>
        </w:rPr>
        <w:t xml:space="preserve"> along with </w:t>
      </w:r>
      <w:r w:rsidR="00D80CFC" w:rsidRPr="00C455A1">
        <w:rPr>
          <w:rFonts w:ascii="Arial" w:hAnsi="Arial" w:cs="Arial"/>
          <w:sz w:val="18"/>
          <w:szCs w:val="18"/>
        </w:rPr>
        <w:t>fruit yieldplot</w:t>
      </w:r>
      <w:r w:rsidR="00CA4605" w:rsidRPr="00C455A1">
        <w:rPr>
          <w:rFonts w:ascii="Arial" w:hAnsi="Arial" w:cs="Arial"/>
          <w:sz w:val="18"/>
          <w:szCs w:val="18"/>
          <w:vertAlign w:val="superscript"/>
        </w:rPr>
        <w:t>-1</w:t>
      </w:r>
      <w:r w:rsidR="00E546B0" w:rsidRPr="00C455A1">
        <w:rPr>
          <w:rFonts w:ascii="Arial" w:hAnsi="Arial" w:cs="Arial"/>
          <w:sz w:val="18"/>
          <w:szCs w:val="18"/>
        </w:rPr>
        <w:t xml:space="preserve">(98.10% &amp;61.20%) </w:t>
      </w:r>
      <w:r w:rsidR="00D80CFC" w:rsidRPr="00C455A1">
        <w:rPr>
          <w:rFonts w:ascii="Arial" w:hAnsi="Arial" w:cs="Arial"/>
          <w:sz w:val="18"/>
          <w:szCs w:val="18"/>
        </w:rPr>
        <w:t>and fruit yieldha</w:t>
      </w:r>
      <w:r w:rsidR="00CA4605" w:rsidRPr="00C455A1">
        <w:rPr>
          <w:rFonts w:ascii="Arial" w:hAnsi="Arial" w:cs="Arial"/>
          <w:sz w:val="18"/>
          <w:szCs w:val="18"/>
          <w:vertAlign w:val="superscript"/>
        </w:rPr>
        <w:t>-1</w:t>
      </w:r>
      <w:r w:rsidR="00E546B0" w:rsidRPr="00C455A1">
        <w:rPr>
          <w:rFonts w:ascii="Arial" w:hAnsi="Arial" w:cs="Arial"/>
          <w:sz w:val="18"/>
          <w:szCs w:val="18"/>
        </w:rPr>
        <w:t>(98.10% &amp;61.20%)</w:t>
      </w:r>
      <w:r w:rsidR="00D80CFC" w:rsidRPr="00C455A1">
        <w:rPr>
          <w:rFonts w:ascii="Arial" w:hAnsi="Arial" w:cs="Arial"/>
          <w:sz w:val="18"/>
          <w:szCs w:val="18"/>
        </w:rPr>
        <w:t>.</w:t>
      </w:r>
      <w:r w:rsidR="00AA06D2" w:rsidRPr="00C455A1">
        <w:rPr>
          <w:rFonts w:ascii="Arial" w:eastAsia="Times New Roman" w:hAnsi="Arial" w:cs="Arial"/>
          <w:sz w:val="18"/>
          <w:szCs w:val="18"/>
        </w:rPr>
        <w:t>showed</w:t>
      </w:r>
      <w:r w:rsidR="00004BF7" w:rsidRPr="00C455A1">
        <w:rPr>
          <w:rFonts w:ascii="Arial" w:eastAsia="Times New Roman" w:hAnsi="Arial" w:cs="Arial"/>
          <w:sz w:val="18"/>
          <w:szCs w:val="18"/>
        </w:rPr>
        <w:t xml:space="preserve"> th</w:t>
      </w:r>
      <w:r w:rsidR="00AA06D2" w:rsidRPr="00C455A1">
        <w:rPr>
          <w:rFonts w:ascii="Arial" w:eastAsia="Times New Roman" w:hAnsi="Arial" w:cs="Arial"/>
          <w:sz w:val="18"/>
          <w:szCs w:val="18"/>
        </w:rPr>
        <w:t>ese</w:t>
      </w:r>
      <w:r w:rsidR="00AA06D2" w:rsidRPr="00597777">
        <w:rPr>
          <w:rFonts w:ascii="Arial" w:eastAsia="Times New Roman" w:hAnsi="Arial" w:cs="Arial"/>
          <w:sz w:val="18"/>
          <w:szCs w:val="18"/>
        </w:rPr>
        <w:t>attributesw</w:t>
      </w:r>
      <w:r w:rsidR="00991092" w:rsidRPr="00597777">
        <w:rPr>
          <w:rFonts w:ascii="Arial" w:eastAsia="Times New Roman" w:hAnsi="Arial" w:cs="Arial"/>
          <w:sz w:val="18"/>
          <w:szCs w:val="18"/>
        </w:rPr>
        <w:t xml:space="preserve">as </w:t>
      </w:r>
      <w:r w:rsidR="00004BF7" w:rsidRPr="00597777">
        <w:rPr>
          <w:rFonts w:ascii="Arial" w:eastAsia="Times New Roman" w:hAnsi="Arial" w:cs="Arial"/>
          <w:sz w:val="18"/>
          <w:szCs w:val="18"/>
        </w:rPr>
        <w:t>l</w:t>
      </w:r>
      <w:r w:rsidR="0039069D" w:rsidRPr="00597777">
        <w:rPr>
          <w:rFonts w:ascii="Arial" w:eastAsia="Times New Roman" w:hAnsi="Arial" w:cs="Arial"/>
          <w:sz w:val="18"/>
          <w:szCs w:val="18"/>
        </w:rPr>
        <w:t>ess</w:t>
      </w:r>
      <w:r w:rsidR="00991092" w:rsidRPr="00597777">
        <w:rPr>
          <w:rFonts w:ascii="Arial" w:eastAsia="Times New Roman" w:hAnsi="Arial" w:cs="Arial"/>
          <w:sz w:val="18"/>
          <w:szCs w:val="18"/>
        </w:rPr>
        <w:t>er</w:t>
      </w:r>
      <w:r w:rsidR="00525733">
        <w:rPr>
          <w:rFonts w:ascii="Arial" w:eastAsia="Times New Roman" w:hAnsi="Arial" w:cs="Arial"/>
          <w:sz w:val="18"/>
          <w:szCs w:val="18"/>
        </w:rPr>
        <w:t>affected</w:t>
      </w:r>
      <w:r w:rsidR="00004BF7" w:rsidRPr="00597777">
        <w:rPr>
          <w:rFonts w:ascii="Arial" w:eastAsia="Times New Roman" w:hAnsi="Arial" w:cs="Arial"/>
          <w:sz w:val="18"/>
          <w:szCs w:val="18"/>
        </w:rPr>
        <w:t xml:space="preserve"> by</w:t>
      </w:r>
      <w:r w:rsidR="00A37897" w:rsidRPr="00597777">
        <w:rPr>
          <w:rFonts w:ascii="Arial" w:eastAsia="Times New Roman" w:hAnsi="Arial" w:cs="Arial"/>
          <w:sz w:val="18"/>
          <w:szCs w:val="18"/>
        </w:rPr>
        <w:t xml:space="preserve">the </w:t>
      </w:r>
      <w:r w:rsidR="00525733">
        <w:rPr>
          <w:rFonts w:ascii="Arial" w:eastAsia="Times New Roman" w:hAnsi="Arial" w:cs="Arial"/>
          <w:sz w:val="18"/>
          <w:szCs w:val="18"/>
        </w:rPr>
        <w:t xml:space="preserve">environmentfactors </w:t>
      </w:r>
      <w:r w:rsidR="00004BF7" w:rsidRPr="00597777">
        <w:rPr>
          <w:rFonts w:ascii="Arial" w:eastAsia="Times New Roman" w:hAnsi="Arial" w:cs="Arial"/>
          <w:sz w:val="18"/>
          <w:szCs w:val="18"/>
        </w:rPr>
        <w:t xml:space="preserve">and </w:t>
      </w:r>
      <w:r w:rsidR="0011539C" w:rsidRPr="00597777">
        <w:rPr>
          <w:rFonts w:ascii="Arial" w:eastAsia="Times New Roman" w:hAnsi="Arial" w:cs="Arial"/>
          <w:sz w:val="18"/>
          <w:szCs w:val="18"/>
        </w:rPr>
        <w:t>governed</w:t>
      </w:r>
      <w:r w:rsidR="00004BF7" w:rsidRPr="00597777">
        <w:rPr>
          <w:rFonts w:ascii="Arial" w:eastAsia="Times New Roman" w:hAnsi="Arial" w:cs="Arial"/>
          <w:sz w:val="18"/>
          <w:szCs w:val="18"/>
        </w:rPr>
        <w:t xml:space="preserve"> by </w:t>
      </w:r>
      <w:r w:rsidR="0039069D" w:rsidRPr="00597777">
        <w:rPr>
          <w:rFonts w:ascii="Arial" w:eastAsia="Times New Roman" w:hAnsi="Arial" w:cs="Arial"/>
          <w:sz w:val="18"/>
          <w:szCs w:val="18"/>
        </w:rPr>
        <w:t xml:space="preserve">the </w:t>
      </w:r>
      <w:r w:rsidR="00004BF7" w:rsidRPr="00597777">
        <w:rPr>
          <w:rFonts w:ascii="Arial" w:eastAsia="Times New Roman" w:hAnsi="Arial" w:cs="Arial"/>
          <w:sz w:val="18"/>
          <w:szCs w:val="18"/>
        </w:rPr>
        <w:t>additiv</w:t>
      </w:r>
      <w:r w:rsidR="00991092" w:rsidRPr="00597777">
        <w:rPr>
          <w:rFonts w:ascii="Arial" w:eastAsia="Times New Roman" w:hAnsi="Arial" w:cs="Arial"/>
          <w:sz w:val="18"/>
          <w:szCs w:val="18"/>
        </w:rPr>
        <w:t xml:space="preserve">enature of </w:t>
      </w:r>
      <w:r w:rsidR="00004BF7" w:rsidRPr="00597777">
        <w:rPr>
          <w:rFonts w:ascii="Arial" w:eastAsia="Times New Roman" w:hAnsi="Arial" w:cs="Arial"/>
          <w:sz w:val="18"/>
          <w:szCs w:val="18"/>
        </w:rPr>
        <w:t xml:space="preserve">gene action </w:t>
      </w:r>
      <w:r w:rsidR="00524B84" w:rsidRPr="00597777">
        <w:rPr>
          <w:rFonts w:ascii="Arial" w:eastAsia="Times New Roman" w:hAnsi="Arial" w:cs="Arial"/>
          <w:sz w:val="18"/>
          <w:szCs w:val="18"/>
        </w:rPr>
        <w:t>and</w:t>
      </w:r>
      <w:r w:rsidR="0039069D" w:rsidRPr="00597777">
        <w:rPr>
          <w:rFonts w:ascii="Arial" w:eastAsia="Times New Roman" w:hAnsi="Arial" w:cs="Arial"/>
          <w:sz w:val="18"/>
          <w:szCs w:val="18"/>
        </w:rPr>
        <w:t>greate</w:t>
      </w:r>
      <w:r w:rsidR="00004BF7" w:rsidRPr="00597777">
        <w:rPr>
          <w:rFonts w:ascii="Arial" w:eastAsia="Times New Roman" w:hAnsi="Arial" w:cs="Arial"/>
          <w:sz w:val="18"/>
          <w:szCs w:val="18"/>
        </w:rPr>
        <w:t xml:space="preserve">r </w:t>
      </w:r>
      <w:r w:rsidR="003116EB">
        <w:rPr>
          <w:rFonts w:ascii="Arial" w:eastAsia="Times New Roman" w:hAnsi="Arial" w:cs="Arial"/>
          <w:sz w:val="18"/>
          <w:szCs w:val="18"/>
        </w:rPr>
        <w:t>better</w:t>
      </w:r>
      <w:r w:rsidR="00004BF7" w:rsidRPr="00597777">
        <w:rPr>
          <w:rFonts w:ascii="Arial" w:eastAsia="Times New Roman" w:hAnsi="Arial" w:cs="Arial"/>
          <w:sz w:val="18"/>
          <w:szCs w:val="18"/>
        </w:rPr>
        <w:t xml:space="preserve">improvement </w:t>
      </w:r>
      <w:r w:rsidR="00991092" w:rsidRPr="00597777">
        <w:rPr>
          <w:rFonts w:ascii="Arial" w:eastAsia="Times New Roman" w:hAnsi="Arial" w:cs="Arial"/>
          <w:sz w:val="18"/>
          <w:szCs w:val="18"/>
        </w:rPr>
        <w:t xml:space="preserve">for </w:t>
      </w:r>
      <w:r w:rsidR="0039069D" w:rsidRPr="00597777">
        <w:rPr>
          <w:rFonts w:ascii="Arial" w:eastAsia="Times New Roman" w:hAnsi="Arial" w:cs="Arial"/>
          <w:sz w:val="18"/>
          <w:szCs w:val="18"/>
        </w:rPr>
        <w:t>direct</w:t>
      </w:r>
      <w:r w:rsidR="00004BF7" w:rsidRPr="00597777">
        <w:rPr>
          <w:rFonts w:ascii="Arial" w:eastAsia="Times New Roman" w:hAnsi="Arial" w:cs="Arial"/>
          <w:sz w:val="18"/>
          <w:szCs w:val="18"/>
        </w:rPr>
        <w:t xml:space="preserve"> selection.</w:t>
      </w:r>
      <w:r w:rsidR="003116EB">
        <w:rPr>
          <w:rFonts w:ascii="Arial" w:eastAsia="Times New Roman" w:hAnsi="Arial" w:cs="Arial"/>
          <w:sz w:val="18"/>
          <w:szCs w:val="18"/>
        </w:rPr>
        <w:t xml:space="preserve"> Reported</w:t>
      </w:r>
      <w:r w:rsidR="0039069D" w:rsidRPr="00597777">
        <w:rPr>
          <w:rFonts w:ascii="Arial" w:eastAsia="Times New Roman" w:hAnsi="Arial" w:cs="Arial"/>
          <w:sz w:val="18"/>
          <w:szCs w:val="18"/>
        </w:rPr>
        <w:t xml:space="preserve">that </w:t>
      </w:r>
      <w:r w:rsidR="00991092" w:rsidRPr="00597777">
        <w:rPr>
          <w:rFonts w:ascii="Arial" w:eastAsia="Times New Roman" w:hAnsi="Arial" w:cs="Arial"/>
          <w:sz w:val="18"/>
          <w:szCs w:val="18"/>
        </w:rPr>
        <w:t>the</w:t>
      </w:r>
      <w:r w:rsidR="0039069D" w:rsidRPr="00597777">
        <w:rPr>
          <w:rFonts w:ascii="Arial" w:eastAsia="Times New Roman" w:hAnsi="Arial" w:cs="Arial"/>
          <w:sz w:val="18"/>
          <w:szCs w:val="18"/>
        </w:rPr>
        <w:t xml:space="preserve"> bottle gourd </w:t>
      </w:r>
      <w:r w:rsidR="002440CA" w:rsidRPr="00597777">
        <w:rPr>
          <w:rFonts w:ascii="Arial" w:eastAsia="Times New Roman" w:hAnsi="Arial" w:cs="Arial"/>
          <w:sz w:val="18"/>
          <w:szCs w:val="18"/>
        </w:rPr>
        <w:t>by</w:t>
      </w:r>
      <w:r w:rsidR="00A37897" w:rsidRPr="00597777">
        <w:rPr>
          <w:rFonts w:ascii="Arial" w:eastAsia="Times New Roman" w:hAnsi="Arial" w:cs="Arial"/>
          <w:sz w:val="18"/>
          <w:szCs w:val="18"/>
        </w:rPr>
        <w:t xml:space="preserve"> the</w:t>
      </w:r>
      <w:r w:rsidR="003116EB" w:rsidRPr="00597777">
        <w:rPr>
          <w:rFonts w:ascii="Arial" w:eastAsia="Times New Roman" w:hAnsi="Arial" w:cs="Arial"/>
          <w:sz w:val="18"/>
          <w:szCs w:val="18"/>
        </w:rPr>
        <w:t xml:space="preserve">Doddamani </w:t>
      </w:r>
      <w:r w:rsidR="003116EB" w:rsidRPr="00597777">
        <w:rPr>
          <w:rFonts w:ascii="Arial" w:eastAsia="Times New Roman" w:hAnsi="Arial" w:cs="Arial"/>
          <w:i/>
          <w:sz w:val="18"/>
          <w:szCs w:val="18"/>
        </w:rPr>
        <w:t>et al</w:t>
      </w:r>
      <w:r w:rsidR="003116EB" w:rsidRPr="00597777">
        <w:rPr>
          <w:rFonts w:ascii="Arial" w:eastAsia="Times New Roman" w:hAnsi="Arial" w:cs="Arial"/>
          <w:sz w:val="18"/>
          <w:szCs w:val="18"/>
        </w:rPr>
        <w:t>. (2018) of Cucumber</w:t>
      </w:r>
      <w:r w:rsidR="003116EB">
        <w:rPr>
          <w:rFonts w:ascii="Arial" w:eastAsia="Times New Roman" w:hAnsi="Arial" w:cs="Arial"/>
          <w:sz w:val="18"/>
          <w:szCs w:val="18"/>
        </w:rPr>
        <w:t>,</w:t>
      </w:r>
      <w:r w:rsidR="00004BF7" w:rsidRPr="00597777">
        <w:rPr>
          <w:rFonts w:ascii="Arial" w:eastAsia="Times New Roman" w:hAnsi="Arial" w:cs="Arial"/>
          <w:sz w:val="18"/>
          <w:szCs w:val="18"/>
        </w:rPr>
        <w:t>Sharma and Sengupta (2012)</w:t>
      </w:r>
      <w:r w:rsidR="00CA4605" w:rsidRPr="00597777">
        <w:rPr>
          <w:rFonts w:ascii="Arial" w:eastAsia="Times New Roman" w:hAnsi="Arial" w:cs="Arial"/>
          <w:sz w:val="18"/>
          <w:szCs w:val="18"/>
        </w:rPr>
        <w:t>, Gautham and Balamohan (2018), Kannan and Rajamanickam (2019) in ridge gourd</w:t>
      </w:r>
      <w:r w:rsidR="00004BF7" w:rsidRPr="00597777">
        <w:rPr>
          <w:rFonts w:ascii="Arial" w:eastAsia="Times New Roman" w:hAnsi="Arial" w:cs="Arial"/>
          <w:sz w:val="18"/>
          <w:szCs w:val="18"/>
        </w:rPr>
        <w:t>.</w:t>
      </w:r>
      <w:r w:rsidR="00A02E32" w:rsidRPr="00597777">
        <w:rPr>
          <w:rFonts w:ascii="Arial" w:eastAsia="Times New Roman" w:hAnsi="Arial" w:cs="Arial"/>
          <w:sz w:val="18"/>
          <w:szCs w:val="18"/>
        </w:rPr>
        <w:t xml:space="preserve"> High heritability along with moderate genetic advance over mean, </w:t>
      </w:r>
      <w:r w:rsidR="00004BF7" w:rsidRPr="00597777">
        <w:rPr>
          <w:rFonts w:ascii="Arial" w:eastAsia="Times New Roman" w:hAnsi="Arial" w:cs="Arial"/>
          <w:sz w:val="18"/>
          <w:szCs w:val="18"/>
        </w:rPr>
        <w:t>the</w:t>
      </w:r>
      <w:r w:rsidR="00CE1A96" w:rsidRPr="00597777">
        <w:rPr>
          <w:rFonts w:ascii="Arial" w:eastAsia="Times New Roman" w:hAnsi="Arial" w:cs="Arial"/>
          <w:sz w:val="18"/>
          <w:szCs w:val="18"/>
        </w:rPr>
        <w:t xml:space="preserve">se </w:t>
      </w:r>
      <w:r w:rsidR="00A37897" w:rsidRPr="00597777">
        <w:rPr>
          <w:rFonts w:ascii="Arial" w:eastAsia="Times New Roman" w:hAnsi="Arial" w:cs="Arial"/>
          <w:sz w:val="18"/>
          <w:szCs w:val="18"/>
        </w:rPr>
        <w:t>attributes</w:t>
      </w:r>
      <w:r w:rsidR="00004BF7" w:rsidRPr="00597777">
        <w:rPr>
          <w:rFonts w:ascii="Arial" w:eastAsia="Times New Roman" w:hAnsi="Arial" w:cs="Arial"/>
          <w:sz w:val="18"/>
          <w:szCs w:val="18"/>
        </w:rPr>
        <w:t xml:space="preserve"> are </w:t>
      </w:r>
      <w:r w:rsidR="005962BF" w:rsidRPr="00597777">
        <w:rPr>
          <w:rFonts w:ascii="Arial" w:hAnsi="Arial" w:cs="Arial"/>
          <w:sz w:val="18"/>
          <w:szCs w:val="18"/>
        </w:rPr>
        <w:t>days to</w:t>
      </w:r>
      <w:r w:rsidR="00EA743C" w:rsidRPr="00597777">
        <w:rPr>
          <w:rFonts w:ascii="Arial" w:hAnsi="Arial" w:cs="Arial"/>
          <w:sz w:val="18"/>
          <w:szCs w:val="18"/>
        </w:rPr>
        <w:t xml:space="preserve"> first male flower appeared</w:t>
      </w:r>
      <w:r w:rsidR="00E546B0" w:rsidRPr="00597777">
        <w:rPr>
          <w:rFonts w:ascii="Arial" w:hAnsi="Arial" w:cs="Arial"/>
          <w:sz w:val="18"/>
          <w:szCs w:val="18"/>
        </w:rPr>
        <w:t>(80.70%&amp;04.82%)</w:t>
      </w:r>
      <w:r w:rsidR="00EA743C" w:rsidRPr="00597777">
        <w:rPr>
          <w:rFonts w:ascii="Arial" w:hAnsi="Arial" w:cs="Arial"/>
          <w:sz w:val="18"/>
          <w:szCs w:val="18"/>
        </w:rPr>
        <w:t xml:space="preserve">, </w:t>
      </w:r>
      <w:r w:rsidR="005962BF" w:rsidRPr="00597777">
        <w:rPr>
          <w:rFonts w:ascii="Arial" w:hAnsi="Arial" w:cs="Arial"/>
          <w:sz w:val="18"/>
          <w:szCs w:val="18"/>
        </w:rPr>
        <w:t>days</w:t>
      </w:r>
      <w:r w:rsidR="00EA743C" w:rsidRPr="00597777">
        <w:rPr>
          <w:rFonts w:ascii="Arial" w:hAnsi="Arial" w:cs="Arial"/>
          <w:sz w:val="18"/>
          <w:szCs w:val="18"/>
        </w:rPr>
        <w:t xml:space="preserve"> at which f</w:t>
      </w:r>
      <w:r w:rsidR="00D518C6" w:rsidRPr="00597777">
        <w:rPr>
          <w:rFonts w:ascii="Arial" w:hAnsi="Arial" w:cs="Arial"/>
          <w:sz w:val="18"/>
          <w:szCs w:val="18"/>
        </w:rPr>
        <w:t>irst female flower appeared</w:t>
      </w:r>
      <w:r w:rsidR="00E546B0" w:rsidRPr="00597777">
        <w:rPr>
          <w:rFonts w:ascii="Arial" w:hAnsi="Arial" w:cs="Arial"/>
          <w:sz w:val="18"/>
          <w:szCs w:val="18"/>
        </w:rPr>
        <w:t xml:space="preserve">(88.20%&amp;06.09%) </w:t>
      </w:r>
      <w:r w:rsidR="00D518C6" w:rsidRPr="00597777">
        <w:rPr>
          <w:rFonts w:ascii="Arial" w:hAnsi="Arial" w:cs="Arial"/>
          <w:sz w:val="18"/>
          <w:szCs w:val="18"/>
        </w:rPr>
        <w:t xml:space="preserve">and </w:t>
      </w:r>
      <w:r w:rsidR="00D518C6" w:rsidRPr="00597777">
        <w:rPr>
          <w:rFonts w:ascii="Arial" w:eastAsia="Times New Roman" w:hAnsi="Arial" w:cs="Arial"/>
          <w:sz w:val="18"/>
          <w:szCs w:val="18"/>
        </w:rPr>
        <w:t>days to first picking</w:t>
      </w:r>
      <w:r w:rsidR="00E546B0" w:rsidRPr="00597777">
        <w:rPr>
          <w:rFonts w:ascii="Arial" w:eastAsia="Times New Roman" w:hAnsi="Arial" w:cs="Arial"/>
          <w:sz w:val="18"/>
          <w:szCs w:val="18"/>
        </w:rPr>
        <w:t>(92.0% &amp;05.94%)</w:t>
      </w:r>
      <w:r w:rsidR="00D518C6" w:rsidRPr="00597777">
        <w:rPr>
          <w:rFonts w:ascii="Arial" w:hAnsi="Arial" w:cs="Arial"/>
          <w:sz w:val="18"/>
          <w:szCs w:val="18"/>
        </w:rPr>
        <w:t xml:space="preserve"> in cross-III, </w:t>
      </w:r>
      <w:r w:rsidR="00756DEB" w:rsidRPr="00597777">
        <w:rPr>
          <w:rFonts w:ascii="Arial" w:eastAsia="Times New Roman" w:hAnsi="Arial" w:cs="Arial"/>
          <w:sz w:val="18"/>
          <w:szCs w:val="18"/>
        </w:rPr>
        <w:t>number of picking</w:t>
      </w:r>
      <w:r w:rsidR="00E546B0" w:rsidRPr="00597777">
        <w:rPr>
          <w:rFonts w:ascii="Arial" w:eastAsia="Times New Roman" w:hAnsi="Arial" w:cs="Arial"/>
          <w:sz w:val="18"/>
          <w:szCs w:val="18"/>
        </w:rPr>
        <w:t>(70.10% &amp;13.64%)</w:t>
      </w:r>
      <w:r w:rsidR="00756DEB" w:rsidRPr="00597777">
        <w:rPr>
          <w:rFonts w:ascii="Arial" w:eastAsia="Times New Roman" w:hAnsi="Arial" w:cs="Arial"/>
          <w:sz w:val="18"/>
          <w:szCs w:val="18"/>
        </w:rPr>
        <w:t xml:space="preserve">, </w:t>
      </w:r>
      <w:r w:rsidR="00D518C6" w:rsidRPr="00597777">
        <w:rPr>
          <w:rFonts w:ascii="Arial" w:eastAsia="Times New Roman" w:hAnsi="Arial" w:cs="Arial"/>
          <w:sz w:val="18"/>
          <w:szCs w:val="18"/>
        </w:rPr>
        <w:t xml:space="preserve">days to </w:t>
      </w:r>
      <w:r w:rsidR="002440CA" w:rsidRPr="00597777">
        <w:rPr>
          <w:rFonts w:ascii="Arial" w:eastAsia="Times New Roman" w:hAnsi="Arial" w:cs="Arial"/>
          <w:sz w:val="18"/>
          <w:szCs w:val="18"/>
        </w:rPr>
        <w:t>50 percent</w:t>
      </w:r>
      <w:r w:rsidR="00D518C6" w:rsidRPr="00597777">
        <w:rPr>
          <w:rFonts w:ascii="Arial" w:eastAsia="Times New Roman" w:hAnsi="Arial" w:cs="Arial"/>
          <w:sz w:val="18"/>
          <w:szCs w:val="18"/>
        </w:rPr>
        <w:t xml:space="preserve"> flowering</w:t>
      </w:r>
      <w:r w:rsidR="00E546B0" w:rsidRPr="00597777">
        <w:rPr>
          <w:rFonts w:ascii="Arial" w:eastAsia="Times New Roman" w:hAnsi="Arial" w:cs="Arial"/>
          <w:sz w:val="18"/>
          <w:szCs w:val="18"/>
        </w:rPr>
        <w:t>(96.70% &amp;13.03%)</w:t>
      </w:r>
      <w:r w:rsidR="00756DEB" w:rsidRPr="00597777">
        <w:rPr>
          <w:rFonts w:ascii="Arial" w:eastAsia="Times New Roman" w:hAnsi="Arial" w:cs="Arial"/>
          <w:sz w:val="18"/>
          <w:szCs w:val="18"/>
        </w:rPr>
        <w:t xml:space="preserve"> and</w:t>
      </w:r>
      <w:r w:rsidR="002440CA" w:rsidRPr="00597777">
        <w:rPr>
          <w:rFonts w:ascii="Arial" w:eastAsia="Times New Roman" w:hAnsi="Arial" w:cs="Arial"/>
          <w:sz w:val="18"/>
          <w:szCs w:val="18"/>
        </w:rPr>
        <w:t>fruit length</w:t>
      </w:r>
      <w:r w:rsidR="00E546B0" w:rsidRPr="00597777">
        <w:rPr>
          <w:rFonts w:ascii="Arial" w:eastAsia="Times New Roman" w:hAnsi="Arial" w:cs="Arial"/>
          <w:sz w:val="18"/>
          <w:szCs w:val="18"/>
        </w:rPr>
        <w:t xml:space="preserve">71.00% </w:t>
      </w:r>
      <w:r w:rsidR="00E546B0" w:rsidRPr="00597777">
        <w:rPr>
          <w:rFonts w:ascii="Arial" w:eastAsia="Times New Roman" w:hAnsi="Arial" w:cs="Arial"/>
          <w:sz w:val="18"/>
          <w:szCs w:val="18"/>
        </w:rPr>
        <w:lastRenderedPageBreak/>
        <w:t>&amp;10.36%)</w:t>
      </w:r>
      <w:r w:rsidR="00A02E32" w:rsidRPr="00597777">
        <w:rPr>
          <w:rFonts w:ascii="Arial" w:eastAsia="Times New Roman" w:hAnsi="Arial" w:cs="Arial"/>
          <w:sz w:val="18"/>
          <w:szCs w:val="18"/>
        </w:rPr>
        <w:t xml:space="preserve">. </w:t>
      </w:r>
      <w:r w:rsidR="00F637EF">
        <w:rPr>
          <w:rFonts w:ascii="Arial" w:eastAsia="Times New Roman" w:hAnsi="Arial" w:cs="Arial"/>
          <w:sz w:val="18"/>
          <w:szCs w:val="18"/>
        </w:rPr>
        <w:t>The h</w:t>
      </w:r>
      <w:r w:rsidR="00004BF7" w:rsidRPr="00597777">
        <w:rPr>
          <w:rFonts w:ascii="Arial" w:eastAsia="Times New Roman" w:hAnsi="Arial" w:cs="Arial"/>
          <w:sz w:val="18"/>
          <w:szCs w:val="18"/>
        </w:rPr>
        <w:t>igh</w:t>
      </w:r>
      <w:r w:rsidR="00F637EF">
        <w:rPr>
          <w:rFonts w:ascii="Arial" w:eastAsia="Times New Roman" w:hAnsi="Arial" w:cs="Arial"/>
          <w:sz w:val="18"/>
          <w:szCs w:val="18"/>
        </w:rPr>
        <w:t>er</w:t>
      </w:r>
      <w:r w:rsidR="00004BF7" w:rsidRPr="00597777">
        <w:rPr>
          <w:rFonts w:ascii="Arial" w:eastAsia="Times New Roman" w:hAnsi="Arial" w:cs="Arial"/>
          <w:sz w:val="18"/>
          <w:szCs w:val="18"/>
        </w:rPr>
        <w:t xml:space="preserve"> heritability </w:t>
      </w:r>
      <w:r w:rsidR="002440CA" w:rsidRPr="00597777">
        <w:rPr>
          <w:rFonts w:ascii="Arial" w:eastAsia="Times New Roman" w:hAnsi="Arial" w:cs="Arial"/>
          <w:sz w:val="18"/>
          <w:szCs w:val="18"/>
        </w:rPr>
        <w:t>coupled</w:t>
      </w:r>
      <w:r w:rsidR="00004BF7" w:rsidRPr="00597777">
        <w:rPr>
          <w:rFonts w:ascii="Arial" w:eastAsia="Times New Roman" w:hAnsi="Arial" w:cs="Arial"/>
          <w:sz w:val="18"/>
          <w:szCs w:val="18"/>
        </w:rPr>
        <w:t>with low</w:t>
      </w:r>
      <w:r w:rsidR="00CE1A96" w:rsidRPr="00597777">
        <w:rPr>
          <w:rFonts w:ascii="Arial" w:eastAsia="Times New Roman" w:hAnsi="Arial" w:cs="Arial"/>
          <w:sz w:val="18"/>
          <w:szCs w:val="18"/>
        </w:rPr>
        <w:t>e</w:t>
      </w:r>
      <w:r w:rsidR="002440CA" w:rsidRPr="00597777">
        <w:rPr>
          <w:rFonts w:ascii="Arial" w:eastAsia="Times New Roman" w:hAnsi="Arial" w:cs="Arial"/>
          <w:sz w:val="18"/>
          <w:szCs w:val="18"/>
        </w:rPr>
        <w:t>r</w:t>
      </w:r>
      <w:r w:rsidR="00004BF7" w:rsidRPr="00597777">
        <w:rPr>
          <w:rFonts w:ascii="Arial" w:eastAsia="Times New Roman" w:hAnsi="Arial" w:cs="Arial"/>
          <w:sz w:val="18"/>
          <w:szCs w:val="18"/>
        </w:rPr>
        <w:t xml:space="preserve"> genetic advance</w:t>
      </w:r>
      <w:r w:rsidR="00F637EF">
        <w:rPr>
          <w:rFonts w:ascii="Arial" w:eastAsia="Times New Roman" w:hAnsi="Arial" w:cs="Arial"/>
          <w:sz w:val="18"/>
          <w:szCs w:val="18"/>
        </w:rPr>
        <w:t xml:space="preserve"> as</w:t>
      </w:r>
      <w:r w:rsidR="00CE1A96" w:rsidRPr="00597777">
        <w:rPr>
          <w:rFonts w:ascii="Arial" w:eastAsia="Times New Roman" w:hAnsi="Arial" w:cs="Arial"/>
          <w:sz w:val="18"/>
          <w:szCs w:val="18"/>
        </w:rPr>
        <w:t>over</w:t>
      </w:r>
      <w:r w:rsidR="00004BF7" w:rsidRPr="00597777">
        <w:rPr>
          <w:rFonts w:ascii="Arial" w:eastAsia="Times New Roman" w:hAnsi="Arial" w:cs="Arial"/>
          <w:sz w:val="18"/>
          <w:szCs w:val="18"/>
        </w:rPr>
        <w:t xml:space="preserve"> mean w</w:t>
      </w:r>
      <w:r w:rsidR="002440CA" w:rsidRPr="00597777">
        <w:rPr>
          <w:rFonts w:ascii="Arial" w:eastAsia="Times New Roman" w:hAnsi="Arial" w:cs="Arial"/>
          <w:sz w:val="18"/>
          <w:szCs w:val="18"/>
        </w:rPr>
        <w:t>asnoted</w:t>
      </w:r>
      <w:r w:rsidR="00004BF7" w:rsidRPr="00597777">
        <w:rPr>
          <w:rFonts w:ascii="Arial" w:eastAsia="Times New Roman" w:hAnsi="Arial" w:cs="Arial"/>
          <w:sz w:val="18"/>
          <w:szCs w:val="18"/>
        </w:rPr>
        <w:t xml:space="preserve"> for </w:t>
      </w:r>
      <w:r w:rsidR="00D518C6" w:rsidRPr="00597777">
        <w:rPr>
          <w:rFonts w:ascii="Arial" w:eastAsia="Times New Roman" w:hAnsi="Arial" w:cs="Arial"/>
          <w:sz w:val="18"/>
          <w:szCs w:val="18"/>
        </w:rPr>
        <w:t>cross-I and cross-II of</w:t>
      </w:r>
      <w:r w:rsidR="00EA743C" w:rsidRPr="00597777">
        <w:rPr>
          <w:rFonts w:ascii="Arial" w:eastAsia="Times New Roman" w:hAnsi="Arial" w:cs="Arial"/>
          <w:sz w:val="18"/>
          <w:szCs w:val="18"/>
        </w:rPr>
        <w:t xml:space="preserve"> days to appearance</w:t>
      </w:r>
      <w:r w:rsidR="00837B9C" w:rsidRPr="00597777">
        <w:rPr>
          <w:rFonts w:ascii="Arial" w:eastAsia="Times New Roman" w:hAnsi="Arial" w:cs="Arial"/>
          <w:sz w:val="18"/>
          <w:szCs w:val="18"/>
        </w:rPr>
        <w:t xml:space="preserve"> of</w:t>
      </w:r>
      <w:r w:rsidR="00EA743C" w:rsidRPr="00597777">
        <w:rPr>
          <w:rFonts w:ascii="Arial" w:eastAsia="Times New Roman" w:hAnsi="Arial" w:cs="Arial"/>
          <w:sz w:val="18"/>
          <w:szCs w:val="18"/>
        </w:rPr>
        <w:t xml:space="preserve"> first male flower</w:t>
      </w:r>
      <w:r w:rsidR="002440CA" w:rsidRPr="00597777">
        <w:rPr>
          <w:rFonts w:ascii="Arial" w:eastAsia="Times New Roman" w:hAnsi="Arial" w:cs="Arial"/>
          <w:sz w:val="18"/>
          <w:szCs w:val="18"/>
        </w:rPr>
        <w:t xml:space="preserve"> and </w:t>
      </w:r>
      <w:r w:rsidR="00004BF7" w:rsidRPr="00597777">
        <w:rPr>
          <w:rFonts w:ascii="Arial" w:eastAsia="Times New Roman" w:hAnsi="Arial" w:cs="Arial"/>
          <w:sz w:val="18"/>
          <w:szCs w:val="18"/>
        </w:rPr>
        <w:t>first female flower, days to</w:t>
      </w:r>
      <w:r w:rsidR="00EA743C" w:rsidRPr="00597777">
        <w:rPr>
          <w:rFonts w:ascii="Arial" w:eastAsia="Times New Roman" w:hAnsi="Arial" w:cs="Arial"/>
          <w:sz w:val="18"/>
          <w:szCs w:val="18"/>
        </w:rPr>
        <w:t xml:space="preserve"> first </w:t>
      </w:r>
      <w:r w:rsidR="00004BF7" w:rsidRPr="00597777">
        <w:rPr>
          <w:rFonts w:ascii="Arial" w:eastAsia="Times New Roman" w:hAnsi="Arial" w:cs="Arial"/>
          <w:sz w:val="18"/>
          <w:szCs w:val="18"/>
        </w:rPr>
        <w:t>picking</w:t>
      </w:r>
      <w:r w:rsidR="00CE1A96" w:rsidRPr="00597777">
        <w:rPr>
          <w:rFonts w:ascii="Arial" w:eastAsia="Times New Roman" w:hAnsi="Arial" w:cs="Arial"/>
          <w:sz w:val="18"/>
          <w:szCs w:val="18"/>
        </w:rPr>
        <w:t>s</w:t>
      </w:r>
      <w:r w:rsidR="00D518C6" w:rsidRPr="00597777">
        <w:rPr>
          <w:rFonts w:ascii="Arial" w:eastAsia="Times New Roman" w:hAnsi="Arial" w:cs="Arial"/>
          <w:sz w:val="18"/>
          <w:szCs w:val="18"/>
        </w:rPr>
        <w:t xml:space="preserve"> and days to last picking</w:t>
      </w:r>
      <w:r w:rsidR="00004BF7" w:rsidRPr="00597777">
        <w:rPr>
          <w:rFonts w:ascii="Arial" w:eastAsia="Times New Roman" w:hAnsi="Arial" w:cs="Arial"/>
          <w:sz w:val="18"/>
          <w:szCs w:val="18"/>
        </w:rPr>
        <w:t>.</w:t>
      </w:r>
      <w:r w:rsidR="00F637EF">
        <w:rPr>
          <w:rFonts w:ascii="Arial" w:eastAsia="Times New Roman" w:hAnsi="Arial" w:cs="Arial"/>
          <w:sz w:val="18"/>
          <w:szCs w:val="18"/>
        </w:rPr>
        <w:t xml:space="preserve">The </w:t>
      </w:r>
      <w:r w:rsidR="00FF48D8" w:rsidRPr="00597777">
        <w:rPr>
          <w:rFonts w:ascii="Arial" w:eastAsia="Times New Roman" w:hAnsi="Arial" w:cs="Arial"/>
          <w:sz w:val="18"/>
          <w:szCs w:val="18"/>
        </w:rPr>
        <w:t>c</w:t>
      </w:r>
      <w:r w:rsidR="006562E6" w:rsidRPr="00597777">
        <w:rPr>
          <w:rFonts w:ascii="Arial" w:eastAsia="Times New Roman" w:hAnsi="Arial" w:cs="Arial"/>
          <w:sz w:val="18"/>
          <w:szCs w:val="18"/>
        </w:rPr>
        <w:t>ross-III</w:t>
      </w:r>
      <w:r w:rsidR="00F637EF">
        <w:rPr>
          <w:rFonts w:ascii="Arial" w:eastAsia="Times New Roman" w:hAnsi="Arial" w:cs="Arial"/>
          <w:sz w:val="18"/>
          <w:szCs w:val="18"/>
        </w:rPr>
        <w:t xml:space="preserve"> for </w:t>
      </w:r>
      <w:r w:rsidR="00D518C6" w:rsidRPr="00597777">
        <w:rPr>
          <w:rFonts w:ascii="Arial" w:eastAsia="Times New Roman" w:hAnsi="Arial" w:cs="Arial"/>
          <w:sz w:val="18"/>
          <w:szCs w:val="18"/>
        </w:rPr>
        <w:t>days to last picking</w:t>
      </w:r>
      <w:r w:rsidR="00C011A6" w:rsidRPr="00597777">
        <w:rPr>
          <w:rFonts w:ascii="Arial" w:eastAsia="Times New Roman" w:hAnsi="Arial" w:cs="Arial"/>
          <w:sz w:val="18"/>
          <w:szCs w:val="18"/>
        </w:rPr>
        <w:t xml:space="preserve"> and days to 50 percent flowering</w:t>
      </w:r>
      <w:r w:rsidR="00A02E32" w:rsidRPr="00597777">
        <w:rPr>
          <w:rFonts w:ascii="Arial" w:eastAsia="Times New Roman" w:hAnsi="Arial" w:cs="Arial"/>
          <w:sz w:val="18"/>
          <w:szCs w:val="18"/>
        </w:rPr>
        <w:t xml:space="preserve">these charactersshowed </w:t>
      </w:r>
      <w:r w:rsidR="00161EA1" w:rsidRPr="00597777">
        <w:rPr>
          <w:rFonts w:ascii="Arial" w:eastAsia="Times New Roman" w:hAnsi="Arial" w:cs="Arial"/>
          <w:sz w:val="18"/>
          <w:szCs w:val="18"/>
        </w:rPr>
        <w:t>some degree</w:t>
      </w:r>
      <w:r w:rsidR="00004BF7" w:rsidRPr="00597777">
        <w:rPr>
          <w:rFonts w:ascii="Arial" w:eastAsia="Times New Roman" w:hAnsi="Arial" w:cs="Arial"/>
          <w:sz w:val="18"/>
          <w:szCs w:val="18"/>
        </w:rPr>
        <w:t xml:space="preserve">of </w:t>
      </w:r>
      <w:r w:rsidR="006D1065" w:rsidRPr="00597777">
        <w:rPr>
          <w:rFonts w:ascii="Arial" w:eastAsia="Times New Roman" w:hAnsi="Arial" w:cs="Arial"/>
          <w:sz w:val="18"/>
          <w:szCs w:val="18"/>
        </w:rPr>
        <w:t xml:space="preserve">the </w:t>
      </w:r>
      <w:r w:rsidR="00004BF7" w:rsidRPr="00597777">
        <w:rPr>
          <w:rFonts w:ascii="Arial" w:eastAsia="Times New Roman" w:hAnsi="Arial" w:cs="Arial"/>
          <w:sz w:val="18"/>
          <w:szCs w:val="18"/>
        </w:rPr>
        <w:t>non-additive</w:t>
      </w:r>
      <w:r w:rsidR="006D1065" w:rsidRPr="00597777">
        <w:rPr>
          <w:rFonts w:ascii="Arial" w:eastAsia="Times New Roman" w:hAnsi="Arial" w:cs="Arial"/>
          <w:sz w:val="18"/>
          <w:szCs w:val="18"/>
        </w:rPr>
        <w:t>ly</w:t>
      </w:r>
      <w:r w:rsidR="00161EA1" w:rsidRPr="00597777">
        <w:rPr>
          <w:rFonts w:ascii="Arial" w:eastAsia="Times New Roman" w:hAnsi="Arial" w:cs="Arial"/>
          <w:sz w:val="18"/>
          <w:szCs w:val="18"/>
        </w:rPr>
        <w:t xml:space="preserve"> nature of</w:t>
      </w:r>
      <w:r w:rsidR="00004BF7" w:rsidRPr="00597777">
        <w:rPr>
          <w:rFonts w:ascii="Arial" w:eastAsia="Times New Roman" w:hAnsi="Arial" w:cs="Arial"/>
          <w:sz w:val="18"/>
          <w:szCs w:val="18"/>
        </w:rPr>
        <w:t xml:space="preserve"> gene effect and</w:t>
      </w:r>
      <w:r w:rsidR="00161EA1" w:rsidRPr="00597777">
        <w:rPr>
          <w:rFonts w:ascii="Arial" w:eastAsia="Times New Roman" w:hAnsi="Arial" w:cs="Arial"/>
          <w:sz w:val="18"/>
          <w:szCs w:val="18"/>
        </w:rPr>
        <w:t xml:space="preserve"> inadequate</w:t>
      </w:r>
      <w:r w:rsidR="00CE1A96" w:rsidRPr="00597777">
        <w:rPr>
          <w:rFonts w:ascii="Arial" w:eastAsia="Times New Roman" w:hAnsi="Arial" w:cs="Arial"/>
          <w:sz w:val="18"/>
          <w:szCs w:val="18"/>
        </w:rPr>
        <w:t xml:space="preserve"> the selection</w:t>
      </w:r>
      <w:r w:rsidR="00A02E32" w:rsidRPr="00597777">
        <w:rPr>
          <w:rFonts w:ascii="Arial" w:eastAsia="Times New Roman" w:hAnsi="Arial" w:cs="Arial"/>
          <w:sz w:val="18"/>
          <w:szCs w:val="18"/>
        </w:rPr>
        <w:t xml:space="preserve"> for crop improvement</w:t>
      </w:r>
      <w:r w:rsidR="00004BF7" w:rsidRPr="00597777">
        <w:rPr>
          <w:rFonts w:ascii="Arial" w:eastAsia="Times New Roman" w:hAnsi="Arial" w:cs="Arial"/>
          <w:sz w:val="18"/>
          <w:szCs w:val="18"/>
        </w:rPr>
        <w:t>. Similar</w:t>
      </w:r>
      <w:r w:rsidR="00E1788C" w:rsidRPr="00597777">
        <w:rPr>
          <w:rFonts w:ascii="Arial" w:eastAsia="Times New Roman" w:hAnsi="Arial" w:cs="Arial"/>
          <w:sz w:val="18"/>
          <w:szCs w:val="18"/>
        </w:rPr>
        <w:t>ly</w:t>
      </w:r>
      <w:r w:rsidR="00161EA1" w:rsidRPr="00597777">
        <w:rPr>
          <w:rFonts w:ascii="Arial" w:eastAsia="Times New Roman" w:hAnsi="Arial" w:cs="Arial"/>
          <w:sz w:val="18"/>
          <w:szCs w:val="18"/>
        </w:rPr>
        <w:t>reported</w:t>
      </w:r>
      <w:r w:rsidR="00FF48D8" w:rsidRPr="00597777">
        <w:rPr>
          <w:rFonts w:ascii="Arial" w:eastAsia="Times New Roman" w:hAnsi="Arial" w:cs="Arial"/>
          <w:sz w:val="18"/>
          <w:szCs w:val="18"/>
        </w:rPr>
        <w:t xml:space="preserve"> that</w:t>
      </w:r>
      <w:r w:rsidR="00A02E32" w:rsidRPr="00597777">
        <w:rPr>
          <w:rFonts w:ascii="Arial" w:eastAsia="Times New Roman" w:hAnsi="Arial" w:cs="Arial"/>
          <w:sz w:val="18"/>
          <w:szCs w:val="18"/>
        </w:rPr>
        <w:t xml:space="preserve"> Pathak </w:t>
      </w:r>
      <w:r w:rsidR="00A02E32" w:rsidRPr="00597777">
        <w:rPr>
          <w:rFonts w:ascii="Arial" w:eastAsia="Times New Roman" w:hAnsi="Arial" w:cs="Arial"/>
          <w:i/>
          <w:sz w:val="18"/>
          <w:szCs w:val="18"/>
        </w:rPr>
        <w:t>et al.</w:t>
      </w:r>
      <w:r w:rsidR="00A02E32" w:rsidRPr="00597777">
        <w:rPr>
          <w:rFonts w:ascii="Arial" w:eastAsia="Times New Roman" w:hAnsi="Arial" w:cs="Arial"/>
          <w:sz w:val="18"/>
          <w:szCs w:val="18"/>
        </w:rPr>
        <w:t xml:space="preserve"> (2014) of bitter gourd and</w:t>
      </w:r>
      <w:r w:rsidR="00004BF7" w:rsidRPr="00597777">
        <w:rPr>
          <w:rFonts w:ascii="Arial" w:eastAsia="Times New Roman" w:hAnsi="Arial" w:cs="Arial"/>
          <w:sz w:val="18"/>
          <w:szCs w:val="18"/>
        </w:rPr>
        <w:t xml:space="preserve">Maurya </w:t>
      </w:r>
      <w:r w:rsidR="00004BF7" w:rsidRPr="00597777">
        <w:rPr>
          <w:rFonts w:ascii="Arial" w:eastAsia="Times New Roman" w:hAnsi="Arial" w:cs="Arial"/>
          <w:i/>
          <w:sz w:val="18"/>
          <w:szCs w:val="18"/>
        </w:rPr>
        <w:t>et al.</w:t>
      </w:r>
      <w:r w:rsidR="00004BF7" w:rsidRPr="00597777">
        <w:rPr>
          <w:rFonts w:ascii="Arial" w:eastAsia="Times New Roman" w:hAnsi="Arial" w:cs="Arial"/>
          <w:sz w:val="18"/>
          <w:szCs w:val="18"/>
        </w:rPr>
        <w:t xml:space="preserve"> (2018)</w:t>
      </w:r>
      <w:r w:rsidR="00A02E32" w:rsidRPr="00597777">
        <w:rPr>
          <w:rFonts w:ascii="Arial" w:eastAsia="Times New Roman" w:hAnsi="Arial" w:cs="Arial"/>
          <w:sz w:val="18"/>
          <w:szCs w:val="18"/>
        </w:rPr>
        <w:t>of bitter gourd</w:t>
      </w:r>
    </w:p>
    <w:p w:rsidR="00004BF7" w:rsidRPr="00597777" w:rsidRDefault="00004BF7" w:rsidP="005506DD">
      <w:pPr>
        <w:spacing w:line="360" w:lineRule="auto"/>
        <w:jc w:val="both"/>
        <w:rPr>
          <w:rFonts w:ascii="Arial" w:eastAsia="Times New Roman" w:hAnsi="Arial" w:cs="Arial"/>
          <w:b/>
          <w:sz w:val="18"/>
          <w:szCs w:val="18"/>
        </w:rPr>
      </w:pPr>
      <w:r w:rsidRPr="00597777">
        <w:rPr>
          <w:rFonts w:ascii="Arial" w:eastAsia="Times New Roman" w:hAnsi="Arial" w:cs="Arial"/>
          <w:b/>
          <w:sz w:val="18"/>
          <w:szCs w:val="18"/>
        </w:rPr>
        <w:t>CONCLUSION</w:t>
      </w:r>
    </w:p>
    <w:p w:rsidR="00004BF7" w:rsidRPr="005506DD" w:rsidRDefault="00AA33F1" w:rsidP="009252A8">
      <w:pPr>
        <w:spacing w:line="240" w:lineRule="auto"/>
        <w:jc w:val="both"/>
        <w:rPr>
          <w:rFonts w:ascii="Arial" w:eastAsia="Times New Roman" w:hAnsi="Arial" w:cs="Arial"/>
        </w:rPr>
      </w:pPr>
      <w:r w:rsidRPr="00C455A1">
        <w:rPr>
          <w:rFonts w:ascii="Arial" w:eastAsia="Times New Roman" w:hAnsi="Arial" w:cs="Arial"/>
          <w:sz w:val="18"/>
          <w:szCs w:val="18"/>
        </w:rPr>
        <w:t xml:space="preserve">The </w:t>
      </w:r>
      <w:r w:rsidR="00004BF7" w:rsidRPr="00C455A1">
        <w:rPr>
          <w:rFonts w:ascii="Arial" w:eastAsia="Times New Roman" w:hAnsi="Arial" w:cs="Arial"/>
          <w:sz w:val="18"/>
          <w:szCs w:val="18"/>
        </w:rPr>
        <w:t>high</w:t>
      </w:r>
      <w:r w:rsidR="009B7D58" w:rsidRPr="00C455A1">
        <w:rPr>
          <w:rFonts w:ascii="Arial" w:eastAsia="Times New Roman" w:hAnsi="Arial" w:cs="Arial"/>
          <w:sz w:val="18"/>
          <w:szCs w:val="18"/>
        </w:rPr>
        <w:t xml:space="preserve">estvalues </w:t>
      </w:r>
      <w:r w:rsidR="00CE3963" w:rsidRPr="00C455A1">
        <w:rPr>
          <w:rFonts w:ascii="Arial" w:eastAsia="Times New Roman" w:hAnsi="Arial" w:cs="Arial"/>
          <w:sz w:val="18"/>
          <w:szCs w:val="18"/>
        </w:rPr>
        <w:t>Both the genotypic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and phenotypic</w:t>
      </w:r>
      <w:r w:rsidR="00106BC4" w:rsidRPr="00C455A1">
        <w:rPr>
          <w:rFonts w:ascii="Arial" w:eastAsia="Times New Roman" w:hAnsi="Arial" w:cs="Arial"/>
          <w:sz w:val="18"/>
          <w:szCs w:val="18"/>
        </w:rPr>
        <w:t>al</w:t>
      </w:r>
      <w:r w:rsidR="00CE3963" w:rsidRPr="00C455A1">
        <w:rPr>
          <w:rFonts w:ascii="Arial" w:eastAsia="Times New Roman" w:hAnsi="Arial" w:cs="Arial"/>
          <w:sz w:val="18"/>
          <w:szCs w:val="18"/>
        </w:rPr>
        <w:t xml:space="preserve"> coefficients of variation (GCV and PCV) </w:t>
      </w:r>
      <w:r w:rsidR="00004BF7" w:rsidRPr="00C455A1">
        <w:rPr>
          <w:rFonts w:ascii="Arial" w:eastAsia="Times New Roman" w:hAnsi="Arial" w:cs="Arial"/>
          <w:sz w:val="18"/>
          <w:szCs w:val="18"/>
        </w:rPr>
        <w:t xml:space="preserve">and </w:t>
      </w:r>
      <w:r w:rsidR="00E1788C" w:rsidRPr="00C455A1">
        <w:rPr>
          <w:rFonts w:ascii="Arial" w:eastAsia="Times New Roman" w:hAnsi="Arial" w:cs="Arial"/>
          <w:sz w:val="18"/>
          <w:szCs w:val="18"/>
        </w:rPr>
        <w:t>w</w:t>
      </w:r>
      <w:r w:rsidR="009B7D58" w:rsidRPr="00C455A1">
        <w:rPr>
          <w:rFonts w:ascii="Arial" w:eastAsia="Times New Roman" w:hAnsi="Arial" w:cs="Arial"/>
          <w:sz w:val="18"/>
          <w:szCs w:val="18"/>
        </w:rPr>
        <w:t>as</w:t>
      </w:r>
      <w:r w:rsidRPr="00C455A1">
        <w:rPr>
          <w:rFonts w:ascii="Arial" w:eastAsia="Times New Roman" w:hAnsi="Arial" w:cs="Arial"/>
          <w:sz w:val="18"/>
          <w:szCs w:val="18"/>
        </w:rPr>
        <w:t>reportedin</w:t>
      </w:r>
      <w:r w:rsidR="0011539C" w:rsidRPr="00C455A1">
        <w:rPr>
          <w:rFonts w:ascii="Arial" w:hAnsi="Arial" w:cs="Arial"/>
          <w:sz w:val="18"/>
          <w:szCs w:val="18"/>
        </w:rPr>
        <w:t>vine length</w:t>
      </w:r>
      <w:r w:rsidR="009B7D58" w:rsidRPr="00C455A1">
        <w:rPr>
          <w:rFonts w:ascii="Arial" w:hAnsi="Arial" w:cs="Arial"/>
          <w:sz w:val="18"/>
          <w:szCs w:val="18"/>
        </w:rPr>
        <w:t>,</w:t>
      </w:r>
      <w:r w:rsidR="00C011A6" w:rsidRPr="00C455A1">
        <w:rPr>
          <w:rFonts w:ascii="Arial" w:hAnsi="Arial" w:cs="Arial"/>
          <w:sz w:val="18"/>
          <w:szCs w:val="18"/>
        </w:rPr>
        <w:t>node number at which first male flower appeared,</w:t>
      </w:r>
      <w:r w:rsidR="00DD7C24" w:rsidRPr="00C455A1">
        <w:rPr>
          <w:rFonts w:ascii="Arial" w:hAnsi="Arial" w:cs="Arial"/>
          <w:sz w:val="18"/>
          <w:szCs w:val="18"/>
        </w:rPr>
        <w:t xml:space="preserve"> number of branches vine</w:t>
      </w:r>
      <w:r w:rsidR="00DD7C24" w:rsidRPr="00C455A1">
        <w:rPr>
          <w:rFonts w:ascii="Arial" w:hAnsi="Arial" w:cs="Arial"/>
          <w:sz w:val="18"/>
          <w:szCs w:val="18"/>
          <w:vertAlign w:val="superscript"/>
        </w:rPr>
        <w:t>-1</w:t>
      </w:r>
      <w:r w:rsidR="00DD7C24" w:rsidRPr="00C455A1">
        <w:rPr>
          <w:rFonts w:ascii="Arial" w:hAnsi="Arial" w:cs="Arial"/>
          <w:sz w:val="18"/>
          <w:szCs w:val="18"/>
        </w:rPr>
        <w:t xml:space="preserve">,  </w:t>
      </w:r>
      <w:r w:rsidR="00300118" w:rsidRPr="00C455A1">
        <w:rPr>
          <w:rFonts w:ascii="Arial" w:hAnsi="Arial" w:cs="Arial"/>
          <w:sz w:val="18"/>
          <w:szCs w:val="18"/>
        </w:rPr>
        <w:t>sex ratio, number of fruitsvine</w:t>
      </w:r>
      <w:r w:rsidR="00A02E32" w:rsidRPr="00C455A1">
        <w:rPr>
          <w:rFonts w:ascii="Arial" w:hAnsi="Arial" w:cs="Arial"/>
          <w:sz w:val="18"/>
          <w:szCs w:val="18"/>
          <w:vertAlign w:val="superscript"/>
        </w:rPr>
        <w:t>-1</w:t>
      </w:r>
      <w:r w:rsidR="00300118" w:rsidRPr="00C455A1">
        <w:rPr>
          <w:rFonts w:ascii="Arial" w:hAnsi="Arial" w:cs="Arial"/>
          <w:sz w:val="18"/>
          <w:szCs w:val="18"/>
        </w:rPr>
        <w:t>, fruit yield vine</w:t>
      </w:r>
      <w:r w:rsidR="004F18BC" w:rsidRPr="00C455A1">
        <w:rPr>
          <w:rFonts w:ascii="Arial" w:hAnsi="Arial" w:cs="Arial"/>
          <w:sz w:val="18"/>
          <w:szCs w:val="18"/>
          <w:vertAlign w:val="superscript"/>
        </w:rPr>
        <w:t>-1</w:t>
      </w:r>
      <w:r w:rsidR="00300118" w:rsidRPr="00C455A1">
        <w:rPr>
          <w:rFonts w:ascii="Arial" w:hAnsi="Arial" w:cs="Arial"/>
          <w:sz w:val="18"/>
          <w:szCs w:val="18"/>
        </w:rPr>
        <w:t>, fruit yield plot</w:t>
      </w:r>
      <w:r w:rsidR="004F18BC" w:rsidRPr="00C455A1">
        <w:rPr>
          <w:rFonts w:ascii="Arial" w:hAnsi="Arial" w:cs="Arial"/>
          <w:sz w:val="18"/>
          <w:szCs w:val="18"/>
          <w:vertAlign w:val="superscript"/>
        </w:rPr>
        <w:t>-1</w:t>
      </w:r>
      <w:r w:rsidRPr="00C455A1">
        <w:rPr>
          <w:rFonts w:ascii="Arial" w:hAnsi="Arial" w:cs="Arial"/>
          <w:sz w:val="18"/>
          <w:szCs w:val="18"/>
        </w:rPr>
        <w:t>besides</w:t>
      </w:r>
      <w:r w:rsidR="00300118" w:rsidRPr="00C455A1">
        <w:rPr>
          <w:rFonts w:ascii="Arial" w:hAnsi="Arial" w:cs="Arial"/>
          <w:sz w:val="18"/>
          <w:szCs w:val="18"/>
        </w:rPr>
        <w:t xml:space="preserve"> fruit yield ha</w:t>
      </w:r>
      <w:r w:rsidR="004F18BC" w:rsidRPr="00C455A1">
        <w:rPr>
          <w:rFonts w:ascii="Arial" w:hAnsi="Arial" w:cs="Arial"/>
          <w:sz w:val="18"/>
          <w:szCs w:val="18"/>
          <w:vertAlign w:val="superscript"/>
        </w:rPr>
        <w:t>-1</w:t>
      </w:r>
      <w:r w:rsidR="00300118" w:rsidRPr="00C455A1">
        <w:rPr>
          <w:rFonts w:ascii="Arial" w:hAnsi="Arial" w:cs="Arial"/>
          <w:sz w:val="18"/>
          <w:szCs w:val="18"/>
        </w:rPr>
        <w:t>,</w:t>
      </w:r>
      <w:r w:rsidR="00034B8E" w:rsidRPr="00C455A1">
        <w:rPr>
          <w:rFonts w:ascii="Arial" w:hAnsi="Arial" w:cs="Arial"/>
          <w:sz w:val="18"/>
          <w:szCs w:val="18"/>
        </w:rPr>
        <w:t>g</w:t>
      </w:r>
      <w:r w:rsidR="004C52EB" w:rsidRPr="00C455A1">
        <w:rPr>
          <w:rFonts w:ascii="Arial" w:hAnsi="Arial" w:cs="Arial"/>
          <w:sz w:val="18"/>
          <w:szCs w:val="18"/>
        </w:rPr>
        <w:t>reater selection scope is provided when widely ranges of variants appear and selection is based on these attributes</w:t>
      </w:r>
      <w:r w:rsidR="00004BF7" w:rsidRPr="00C455A1">
        <w:rPr>
          <w:rFonts w:ascii="Arial" w:eastAsia="Times New Roman" w:hAnsi="Arial" w:cs="Arial"/>
          <w:sz w:val="18"/>
          <w:szCs w:val="18"/>
        </w:rPr>
        <w:t>.</w:t>
      </w:r>
      <w:r w:rsidR="005B664B" w:rsidRPr="00C455A1">
        <w:rPr>
          <w:rFonts w:ascii="Arial" w:eastAsia="Times New Roman" w:hAnsi="Arial" w:cs="Arial"/>
          <w:sz w:val="18"/>
          <w:szCs w:val="18"/>
        </w:rPr>
        <w:t xml:space="preserve">The </w:t>
      </w:r>
      <w:r w:rsidR="0019199C" w:rsidRPr="00C455A1">
        <w:rPr>
          <w:rFonts w:ascii="Arial" w:eastAsia="Times New Roman" w:hAnsi="Arial" w:cs="Arial"/>
          <w:sz w:val="18"/>
          <w:szCs w:val="18"/>
        </w:rPr>
        <w:t>traits</w:t>
      </w:r>
      <w:r w:rsidR="009B7D58" w:rsidRPr="00C455A1">
        <w:rPr>
          <w:rFonts w:ascii="Arial" w:eastAsia="Times New Roman" w:hAnsi="Arial" w:cs="Arial"/>
          <w:sz w:val="18"/>
          <w:szCs w:val="18"/>
        </w:rPr>
        <w:t>are</w:t>
      </w:r>
      <w:r w:rsidR="005B664B" w:rsidRPr="00C455A1">
        <w:rPr>
          <w:rFonts w:ascii="Arial" w:eastAsia="Times New Roman" w:hAnsi="Arial" w:cs="Arial"/>
          <w:sz w:val="18"/>
          <w:szCs w:val="18"/>
        </w:rPr>
        <w:t xml:space="preserve"> high</w:t>
      </w:r>
      <w:r w:rsidR="0019199C" w:rsidRPr="00C455A1">
        <w:rPr>
          <w:rFonts w:ascii="Arial" w:eastAsia="Times New Roman" w:hAnsi="Arial" w:cs="Arial"/>
          <w:sz w:val="18"/>
          <w:szCs w:val="18"/>
        </w:rPr>
        <w:t>ly</w:t>
      </w:r>
      <w:r w:rsidR="005B664B" w:rsidRPr="00C455A1">
        <w:rPr>
          <w:rFonts w:ascii="Arial" w:eastAsia="Times New Roman" w:hAnsi="Arial" w:cs="Arial"/>
          <w:sz w:val="18"/>
          <w:szCs w:val="18"/>
        </w:rPr>
        <w:t xml:space="preserve"> heritability and </w:t>
      </w:r>
      <w:r w:rsidR="00DD7C24" w:rsidRPr="00C455A1">
        <w:rPr>
          <w:rFonts w:ascii="Arial" w:eastAsia="Times New Roman" w:hAnsi="Arial" w:cs="Arial"/>
          <w:sz w:val="18"/>
          <w:szCs w:val="18"/>
        </w:rPr>
        <w:t>combined with the</w:t>
      </w:r>
      <w:r w:rsidR="005B664B" w:rsidRPr="00C455A1">
        <w:rPr>
          <w:rFonts w:ascii="Arial" w:eastAsia="Times New Roman" w:hAnsi="Arial" w:cs="Arial"/>
          <w:sz w:val="18"/>
          <w:szCs w:val="18"/>
        </w:rPr>
        <w:t xml:space="preserve">genetic advance </w:t>
      </w:r>
      <w:r w:rsidR="00DD7C24" w:rsidRPr="00C455A1">
        <w:rPr>
          <w:rFonts w:ascii="Arial" w:eastAsia="Times New Roman" w:hAnsi="Arial" w:cs="Arial"/>
          <w:sz w:val="18"/>
          <w:szCs w:val="18"/>
        </w:rPr>
        <w:t xml:space="preserve">as </w:t>
      </w:r>
      <w:r w:rsidR="005B664B" w:rsidRPr="00C455A1">
        <w:rPr>
          <w:rFonts w:ascii="Arial" w:eastAsia="Times New Roman" w:hAnsi="Arial" w:cs="Arial"/>
          <w:sz w:val="18"/>
          <w:szCs w:val="18"/>
        </w:rPr>
        <w:t>over mean w</w:t>
      </w:r>
      <w:r w:rsidR="0019199C" w:rsidRPr="00C455A1">
        <w:rPr>
          <w:rFonts w:ascii="Arial" w:eastAsia="Times New Roman" w:hAnsi="Arial" w:cs="Arial"/>
          <w:sz w:val="18"/>
          <w:szCs w:val="18"/>
        </w:rPr>
        <w:t>ere</w:t>
      </w:r>
      <w:r w:rsidR="009B7D58" w:rsidRPr="00C455A1">
        <w:rPr>
          <w:rFonts w:ascii="Arial" w:eastAsia="Times New Roman" w:hAnsi="Arial" w:cs="Arial"/>
          <w:sz w:val="18"/>
          <w:szCs w:val="18"/>
        </w:rPr>
        <w:t>showed</w:t>
      </w:r>
      <w:r w:rsidR="0011539C" w:rsidRPr="00C455A1">
        <w:rPr>
          <w:rFonts w:ascii="Arial" w:eastAsia="Times New Roman" w:hAnsi="Arial" w:cs="Arial"/>
          <w:sz w:val="18"/>
          <w:szCs w:val="18"/>
        </w:rPr>
        <w:t>th</w:t>
      </w:r>
      <w:r w:rsidR="00DD7C24" w:rsidRPr="00C455A1">
        <w:rPr>
          <w:rFonts w:ascii="Arial" w:eastAsia="Times New Roman" w:hAnsi="Arial" w:cs="Arial"/>
          <w:sz w:val="18"/>
          <w:szCs w:val="18"/>
        </w:rPr>
        <w:t>e</w:t>
      </w:r>
      <w:r w:rsidR="009F5A7E" w:rsidRPr="00C455A1">
        <w:rPr>
          <w:rFonts w:ascii="Arial" w:eastAsia="Times New Roman" w:hAnsi="Arial" w:cs="Arial"/>
          <w:sz w:val="18"/>
          <w:szCs w:val="18"/>
        </w:rPr>
        <w:t xml:space="preserve"> vine length (97.10, 98.40, 80.90 &amp; 55.17, 65.23, 40.27 percent), the node number at which the first male (96.70, 85.60, 96.80 &amp; 48.31, 29.43, 58.67 percent) and female flowers appeared (82.80, 86.00, 98.10 &amp; 20.04, 25.17, 40.41 percent), number of branches vine</w:t>
      </w:r>
      <w:r w:rsidR="009F5A7E" w:rsidRPr="00C455A1">
        <w:rPr>
          <w:rFonts w:ascii="Arial" w:eastAsia="Times New Roman" w:hAnsi="Arial" w:cs="Arial"/>
          <w:sz w:val="18"/>
          <w:szCs w:val="18"/>
          <w:vertAlign w:val="superscript"/>
        </w:rPr>
        <w:t>-1</w:t>
      </w:r>
      <w:r w:rsidR="009F5A7E" w:rsidRPr="00C455A1">
        <w:rPr>
          <w:rFonts w:ascii="Arial" w:eastAsia="Times New Roman" w:hAnsi="Arial" w:cs="Arial"/>
          <w:sz w:val="18"/>
          <w:szCs w:val="18"/>
        </w:rPr>
        <w:t xml:space="preserve"> (92.20, 96.30, 95.00 &amp; 40.80, 56.32, 52.94 percent), number of pickings (86.20, 70.10, 95.60 &amp; 29.60, 13.64, 31.48 percent), fruit length (87.10, 71.00, 96.60 &amp; 18.24,10.36, 26.18 percent), sex ratio (95.20, 96.50, 92.50 &amp; 48.85, 46.35, 36.39 percent), diameter of fruit (88.10, 95.40, 93.80 &amp; 28.12, 28.77, 30.74 percent) and number of fruits per vine (98.70, 97.30, 98.90 &amp; 41.15, 35.34, 45.09 percent), fruit yield per vine (98.30, 98.10, 99.30 &amp; 70.00, 61.20, 78.03 percent), weight of fruit (97.00, 97.60, 98.90 &amp; 29.02, 26.90, 34.92 percent), fruit yield per plot (98.40, 98.10, 99.30 &amp; 70.05, 61.28, 78.01 percent) along with the yield per hectare (98.40, 98.10, 99.30 &amp; 70.04, 61.27, 78.02 percent)</w:t>
      </w:r>
      <w:r w:rsidR="004F18BC" w:rsidRPr="00C455A1">
        <w:rPr>
          <w:rFonts w:ascii="Arial" w:eastAsia="Times New Roman" w:hAnsi="Arial" w:cs="Arial"/>
          <w:sz w:val="18"/>
          <w:szCs w:val="18"/>
        </w:rPr>
        <w:t xml:space="preserve"> these traits </w:t>
      </w:r>
      <w:r w:rsidR="005E5FF3" w:rsidRPr="00597777">
        <w:rPr>
          <w:rFonts w:ascii="Arial" w:eastAsia="Times New Roman" w:hAnsi="Arial" w:cs="Arial"/>
          <w:sz w:val="18"/>
          <w:szCs w:val="18"/>
        </w:rPr>
        <w:t>governed</w:t>
      </w:r>
      <w:r w:rsidR="005B664B" w:rsidRPr="00597777">
        <w:rPr>
          <w:rFonts w:ascii="Arial" w:eastAsia="Times New Roman" w:hAnsi="Arial" w:cs="Arial"/>
          <w:sz w:val="18"/>
          <w:szCs w:val="18"/>
        </w:rPr>
        <w:t xml:space="preserve"> by</w:t>
      </w:r>
      <w:r w:rsidR="005E5FF3" w:rsidRPr="00597777">
        <w:rPr>
          <w:rFonts w:ascii="Arial" w:eastAsia="Times New Roman" w:hAnsi="Arial" w:cs="Arial"/>
          <w:sz w:val="18"/>
          <w:szCs w:val="18"/>
        </w:rPr>
        <w:t xml:space="preserve"> the</w:t>
      </w:r>
      <w:r w:rsidR="005B664B" w:rsidRPr="00597777">
        <w:rPr>
          <w:rFonts w:ascii="Arial" w:eastAsia="Times New Roman" w:hAnsi="Arial" w:cs="Arial"/>
          <w:sz w:val="18"/>
          <w:szCs w:val="18"/>
        </w:rPr>
        <w:t xml:space="preserve"> additive gene</w:t>
      </w:r>
      <w:r w:rsidR="005E5FF3" w:rsidRPr="00597777">
        <w:rPr>
          <w:rFonts w:ascii="Arial" w:eastAsia="Times New Roman" w:hAnsi="Arial" w:cs="Arial"/>
          <w:sz w:val="18"/>
          <w:szCs w:val="18"/>
        </w:rPr>
        <w:t>s</w:t>
      </w:r>
      <w:r w:rsidR="005B664B" w:rsidRPr="00597777">
        <w:rPr>
          <w:rFonts w:ascii="Arial" w:eastAsia="Times New Roman" w:hAnsi="Arial" w:cs="Arial"/>
          <w:sz w:val="18"/>
          <w:szCs w:val="18"/>
        </w:rPr>
        <w:t xml:space="preserve"> actions</w:t>
      </w:r>
      <w:r w:rsidR="004F18BC" w:rsidRPr="00597777">
        <w:rPr>
          <w:rFonts w:ascii="Arial" w:eastAsia="Times New Roman" w:hAnsi="Arial" w:cs="Arial"/>
          <w:sz w:val="18"/>
          <w:szCs w:val="18"/>
        </w:rPr>
        <w:t xml:space="preserve"> for greater chance of selection. In high variability, high heritability (broad sense) along with high genetic advance over mean for further hybridization for crop improvement.</w:t>
      </w:r>
    </w:p>
    <w:p w:rsidR="00025D3A" w:rsidRPr="00B06DC8" w:rsidRDefault="00CC72F2" w:rsidP="00B06DC8">
      <w:pPr>
        <w:spacing w:line="240" w:lineRule="auto"/>
        <w:jc w:val="both"/>
        <w:rPr>
          <w:rFonts w:ascii="Arial" w:hAnsi="Arial" w:cs="Arial"/>
          <w:sz w:val="18"/>
          <w:szCs w:val="18"/>
        </w:rPr>
      </w:pPr>
      <w:r w:rsidRPr="00B06DC8">
        <w:rPr>
          <w:rFonts w:ascii="Arial" w:hAnsi="Arial" w:cs="Arial"/>
          <w:i/>
          <w:iCs/>
          <w:sz w:val="18"/>
          <w:szCs w:val="18"/>
        </w:rPr>
        <w:t>.</w:t>
      </w:r>
    </w:p>
    <w:p w:rsidR="00A87871" w:rsidRPr="00B06DC8" w:rsidRDefault="00025D3A" w:rsidP="00B06DC8">
      <w:pPr>
        <w:spacing w:line="240" w:lineRule="auto"/>
        <w:jc w:val="both"/>
        <w:rPr>
          <w:rFonts w:ascii="Arial" w:eastAsia="Times New Roman" w:hAnsi="Arial" w:cs="Arial"/>
          <w:b/>
          <w:sz w:val="18"/>
          <w:szCs w:val="18"/>
        </w:rPr>
      </w:pPr>
      <w:r w:rsidRPr="00B06DC8">
        <w:rPr>
          <w:rFonts w:ascii="Arial" w:eastAsia="Times New Roman" w:hAnsi="Arial" w:cs="Arial"/>
          <w:b/>
          <w:sz w:val="18"/>
          <w:szCs w:val="18"/>
        </w:rPr>
        <w:t>References</w:t>
      </w:r>
    </w:p>
    <w:p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Alekar,A.N.,Shinde,K.Gand Khamkar,M.B.</w:t>
      </w:r>
      <w:r w:rsidR="00BC07E5" w:rsidRPr="00B06DC8">
        <w:rPr>
          <w:rFonts w:ascii="Arial" w:eastAsia="Times New Roman" w:hAnsi="Arial" w:cs="Arial"/>
          <w:sz w:val="18"/>
          <w:szCs w:val="18"/>
        </w:rPr>
        <w:t>:</w:t>
      </w:r>
      <w:r w:rsidRPr="00B06DC8">
        <w:rPr>
          <w:rFonts w:ascii="Arial" w:eastAsia="Times New Roman" w:hAnsi="Arial" w:cs="Arial"/>
          <w:sz w:val="18"/>
          <w:szCs w:val="18"/>
        </w:rPr>
        <w:t>Studies on genetic variability,heritability,geneticadvanceandcorrelationinbittergourd(</w:t>
      </w:r>
      <w:r w:rsidRPr="00B06DC8">
        <w:rPr>
          <w:rFonts w:ascii="Arial" w:eastAsia="Times New Roman" w:hAnsi="Arial" w:cs="Arial"/>
          <w:i/>
          <w:sz w:val="18"/>
          <w:szCs w:val="18"/>
        </w:rPr>
        <w:t>Momordicacharantia</w:t>
      </w:r>
      <w:r w:rsidR="00AD5308">
        <w:rPr>
          <w:rFonts w:ascii="Arial" w:eastAsia="Times New Roman" w:hAnsi="Arial" w:cs="Arial"/>
          <w:i/>
          <w:sz w:val="18"/>
          <w:szCs w:val="18"/>
        </w:rPr>
        <w:t>.</w:t>
      </w:r>
      <w:r w:rsidRPr="00B06DC8">
        <w:rPr>
          <w:rFonts w:ascii="Arial" w:eastAsia="Times New Roman" w:hAnsi="Arial" w:cs="Arial"/>
          <w:sz w:val="18"/>
          <w:szCs w:val="18"/>
        </w:rPr>
        <w:t>L.)</w:t>
      </w:r>
      <w:r w:rsidRPr="00B06DC8">
        <w:rPr>
          <w:rFonts w:ascii="Arial" w:eastAsia="Times New Roman" w:hAnsi="Arial" w:cs="Arial"/>
          <w:i/>
          <w:sz w:val="18"/>
          <w:szCs w:val="18"/>
        </w:rPr>
        <w:t>Int.J.ChemicalStudies.</w:t>
      </w:r>
      <w:r w:rsidR="00BC07E5" w:rsidRPr="00B06DC8">
        <w:rPr>
          <w:rFonts w:ascii="Arial" w:eastAsia="Times New Roman" w:hAnsi="Arial" w:cs="Arial"/>
          <w:i/>
          <w:sz w:val="18"/>
          <w:szCs w:val="18"/>
        </w:rPr>
        <w:t>,</w:t>
      </w:r>
      <w:r w:rsidRPr="00B06DC8">
        <w:rPr>
          <w:rFonts w:ascii="Arial" w:eastAsia="Times New Roman" w:hAnsi="Arial" w:cs="Arial"/>
          <w:b/>
          <w:sz w:val="18"/>
          <w:szCs w:val="18"/>
        </w:rPr>
        <w:t>7</w:t>
      </w:r>
      <w:r w:rsidRPr="00B06DC8">
        <w:rPr>
          <w:rFonts w:ascii="Arial" w:eastAsia="Times New Roman" w:hAnsi="Arial" w:cs="Arial"/>
          <w:sz w:val="18"/>
          <w:szCs w:val="18"/>
        </w:rPr>
        <w:t>:1155-1159</w:t>
      </w:r>
      <w:r w:rsidR="00A45B2F" w:rsidRPr="00B06DC8">
        <w:rPr>
          <w:rFonts w:ascii="Arial" w:eastAsia="Times New Roman" w:hAnsi="Arial" w:cs="Arial"/>
          <w:sz w:val="18"/>
          <w:szCs w:val="18"/>
        </w:rPr>
        <w:t>(</w:t>
      </w:r>
      <w:r w:rsidR="008176A3" w:rsidRPr="00B06DC8">
        <w:rPr>
          <w:rFonts w:ascii="Arial" w:eastAsia="Times New Roman" w:hAnsi="Arial" w:cs="Arial"/>
          <w:sz w:val="18"/>
          <w:szCs w:val="18"/>
        </w:rPr>
        <w:t>2019</w:t>
      </w:r>
      <w:r w:rsidR="00A45B2F" w:rsidRPr="00B06DC8">
        <w:rPr>
          <w:rFonts w:ascii="Arial" w:eastAsia="Times New Roman" w:hAnsi="Arial" w:cs="Arial"/>
          <w:sz w:val="18"/>
          <w:szCs w:val="18"/>
        </w:rPr>
        <w:t>)</w:t>
      </w:r>
      <w:r w:rsidRPr="00B06DC8">
        <w:rPr>
          <w:rFonts w:ascii="Arial" w:eastAsia="Times New Roman" w:hAnsi="Arial" w:cs="Arial"/>
          <w:sz w:val="18"/>
          <w:szCs w:val="18"/>
        </w:rPr>
        <w:t>.</w:t>
      </w:r>
    </w:p>
    <w:p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Ananthan, M. and Krishnamoorthy, V.</w:t>
      </w:r>
      <w:r w:rsidR="00BC07E5" w:rsidRPr="00B06DC8">
        <w:rPr>
          <w:rFonts w:ascii="Arial" w:hAnsi="Arial" w:cs="Arial"/>
          <w:sz w:val="18"/>
          <w:szCs w:val="18"/>
        </w:rPr>
        <w:t>:</w:t>
      </w:r>
      <w:r w:rsidRPr="00B06DC8">
        <w:rPr>
          <w:rFonts w:ascii="Arial" w:hAnsi="Arial" w:cs="Arial"/>
          <w:sz w:val="18"/>
          <w:szCs w:val="18"/>
        </w:rPr>
        <w:t xml:space="preserve"> Genetic variability, correlation and path analysis in ridge gourd(</w:t>
      </w:r>
      <w:r w:rsidRPr="00B06DC8">
        <w:rPr>
          <w:rFonts w:ascii="Arial" w:hAnsi="Arial" w:cs="Arial"/>
          <w:i/>
          <w:iCs/>
          <w:sz w:val="18"/>
          <w:szCs w:val="18"/>
        </w:rPr>
        <w:t>Luffa acutangula</w:t>
      </w:r>
      <w:r w:rsidRPr="00B06DC8">
        <w:rPr>
          <w:rFonts w:ascii="Arial" w:hAnsi="Arial" w:cs="Arial"/>
          <w:sz w:val="18"/>
          <w:szCs w:val="18"/>
        </w:rPr>
        <w:t xml:space="preserve"> (Roxb) L.). </w:t>
      </w:r>
      <w:r w:rsidR="00D40BD5" w:rsidRPr="00B06DC8">
        <w:rPr>
          <w:rFonts w:ascii="Arial" w:hAnsi="Arial" w:cs="Arial"/>
          <w:i/>
          <w:iCs/>
          <w:sz w:val="18"/>
          <w:szCs w:val="18"/>
        </w:rPr>
        <w:t>Int. J. Current Microb. Appl. Sci.</w:t>
      </w:r>
      <w:r w:rsidR="00BC07E5" w:rsidRPr="00B06DC8">
        <w:rPr>
          <w:rFonts w:ascii="Arial" w:hAnsi="Arial" w:cs="Arial"/>
          <w:sz w:val="18"/>
          <w:szCs w:val="18"/>
        </w:rPr>
        <w:t xml:space="preserve">, </w:t>
      </w:r>
      <w:r w:rsidRPr="00B06DC8">
        <w:rPr>
          <w:rFonts w:ascii="Arial" w:hAnsi="Arial" w:cs="Arial"/>
          <w:b/>
          <w:bCs/>
          <w:sz w:val="18"/>
          <w:szCs w:val="18"/>
        </w:rPr>
        <w:t>6</w:t>
      </w:r>
      <w:r w:rsidR="00BC07E5" w:rsidRPr="00B06DC8">
        <w:rPr>
          <w:rFonts w:ascii="Arial" w:hAnsi="Arial" w:cs="Arial"/>
          <w:b/>
          <w:bCs/>
          <w:sz w:val="18"/>
          <w:szCs w:val="18"/>
        </w:rPr>
        <w:t xml:space="preserve">, </w:t>
      </w:r>
      <w:r w:rsidRPr="00B06DC8">
        <w:rPr>
          <w:rFonts w:ascii="Arial" w:hAnsi="Arial" w:cs="Arial"/>
          <w:sz w:val="18"/>
          <w:szCs w:val="18"/>
        </w:rPr>
        <w:t>3022-3026</w:t>
      </w:r>
      <w:r w:rsidR="00A45B2F" w:rsidRPr="00B06DC8">
        <w:rPr>
          <w:rFonts w:ascii="Arial" w:hAnsi="Arial" w:cs="Arial"/>
          <w:sz w:val="18"/>
          <w:szCs w:val="18"/>
        </w:rPr>
        <w:t xml:space="preserve"> (2017)</w:t>
      </w:r>
      <w:r w:rsidRPr="00B06DC8">
        <w:rPr>
          <w:rFonts w:ascii="Arial" w:hAnsi="Arial" w:cs="Arial"/>
          <w:sz w:val="18"/>
          <w:szCs w:val="18"/>
        </w:rPr>
        <w:t>.</w:t>
      </w:r>
    </w:p>
    <w:p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Burton, G. W. and De Vane, E. H.</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Estimating heritability in tall fescus (</w:t>
      </w:r>
      <w:r w:rsidRPr="00B06DC8">
        <w:rPr>
          <w:rFonts w:ascii="Arial" w:eastAsia="Times New Roman" w:hAnsi="Arial" w:cs="Arial"/>
          <w:i/>
          <w:sz w:val="18"/>
          <w:szCs w:val="18"/>
        </w:rPr>
        <w:t>Festucearundinaceae</w:t>
      </w:r>
      <w:r w:rsidRPr="00B06DC8">
        <w:rPr>
          <w:rFonts w:ascii="Arial" w:eastAsia="Times New Roman" w:hAnsi="Arial" w:cs="Arial"/>
          <w:sz w:val="18"/>
          <w:szCs w:val="18"/>
        </w:rPr>
        <w:t xml:space="preserve"> L.) fromreplicated clonal material. </w:t>
      </w:r>
      <w:r w:rsidRPr="00B06DC8">
        <w:rPr>
          <w:rFonts w:ascii="Arial" w:eastAsia="Times New Roman" w:hAnsi="Arial" w:cs="Arial"/>
          <w:i/>
          <w:sz w:val="18"/>
          <w:szCs w:val="18"/>
        </w:rPr>
        <w:t>Agron. J.</w:t>
      </w:r>
      <w:r w:rsidR="00BC07E5" w:rsidRPr="00B06DC8">
        <w:rPr>
          <w:rFonts w:ascii="Arial" w:eastAsia="Times New Roman" w:hAnsi="Arial" w:cs="Arial"/>
          <w:i/>
          <w:sz w:val="18"/>
          <w:szCs w:val="18"/>
        </w:rPr>
        <w:t>,</w:t>
      </w:r>
      <w:r w:rsidRPr="00B06DC8">
        <w:rPr>
          <w:rFonts w:ascii="Arial" w:eastAsia="Times New Roman" w:hAnsi="Arial" w:cs="Arial"/>
          <w:b/>
          <w:bCs/>
          <w:sz w:val="18"/>
          <w:szCs w:val="18"/>
        </w:rPr>
        <w:t>45</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478-481</w:t>
      </w:r>
      <w:r w:rsidR="00A45B2F" w:rsidRPr="00B06DC8">
        <w:rPr>
          <w:rFonts w:ascii="Arial" w:eastAsia="Times New Roman" w:hAnsi="Arial" w:cs="Arial"/>
          <w:sz w:val="18"/>
          <w:szCs w:val="18"/>
        </w:rPr>
        <w:t xml:space="preserve"> (1953).</w:t>
      </w:r>
    </w:p>
    <w:p w:rsidR="00A87871" w:rsidRPr="00B06DC8" w:rsidRDefault="00004BF7" w:rsidP="00B06DC8">
      <w:pPr>
        <w:spacing w:line="240" w:lineRule="auto"/>
        <w:ind w:left="993" w:hanging="993"/>
        <w:jc w:val="both"/>
        <w:rPr>
          <w:rFonts w:ascii="Arial" w:eastAsia="Times New Roman" w:hAnsi="Arial" w:cs="Arial"/>
          <w:sz w:val="18"/>
          <w:szCs w:val="18"/>
        </w:rPr>
      </w:pPr>
      <w:r w:rsidRPr="00B06DC8">
        <w:rPr>
          <w:rFonts w:ascii="Arial" w:eastAsia="Times New Roman" w:hAnsi="Arial" w:cs="Arial"/>
          <w:sz w:val="18"/>
          <w:szCs w:val="18"/>
        </w:rPr>
        <w:t>Deepa. S.K., Hadimani, H. P., Hanchinamani,C.N., Ratnakar Shet, Koulgi, S, and Ashok.</w:t>
      </w:r>
      <w:r w:rsidR="00BC07E5" w:rsidRPr="00B06DC8">
        <w:rPr>
          <w:rFonts w:ascii="Arial" w:eastAsia="Times New Roman" w:hAnsi="Arial" w:cs="Arial"/>
          <w:sz w:val="18"/>
          <w:szCs w:val="18"/>
        </w:rPr>
        <w:t>:</w:t>
      </w:r>
      <w:r w:rsidRPr="00B06DC8">
        <w:rPr>
          <w:rFonts w:ascii="Arial" w:eastAsia="Times New Roman" w:hAnsi="Arial" w:cs="Arial"/>
          <w:sz w:val="18"/>
          <w:szCs w:val="18"/>
        </w:rPr>
        <w:t>Estimation</w:t>
      </w:r>
      <w:r w:rsidR="00A45B2F" w:rsidRPr="00B06DC8">
        <w:rPr>
          <w:rFonts w:ascii="Arial" w:eastAsia="Times New Roman" w:hAnsi="Arial" w:cs="Arial"/>
          <w:sz w:val="18"/>
          <w:szCs w:val="18"/>
        </w:rPr>
        <w:t xml:space="preserve"> o</w:t>
      </w:r>
      <w:r w:rsidRPr="00B06DC8">
        <w:rPr>
          <w:rFonts w:ascii="Arial" w:eastAsia="Times New Roman" w:hAnsi="Arial" w:cs="Arial"/>
          <w:sz w:val="18"/>
          <w:szCs w:val="18"/>
        </w:rPr>
        <w:t>fgenetic variability in cucumber (</w:t>
      </w:r>
      <w:r w:rsidRPr="00B06DC8">
        <w:rPr>
          <w:rFonts w:ascii="Arial" w:eastAsia="Times New Roman" w:hAnsi="Arial" w:cs="Arial"/>
          <w:i/>
          <w:sz w:val="18"/>
          <w:szCs w:val="18"/>
        </w:rPr>
        <w:t xml:space="preserve">Cucumis sativus </w:t>
      </w:r>
      <w:r w:rsidRPr="00B06DC8">
        <w:rPr>
          <w:rFonts w:ascii="Arial" w:eastAsia="Times New Roman" w:hAnsi="Arial" w:cs="Arial"/>
          <w:sz w:val="18"/>
          <w:szCs w:val="18"/>
        </w:rPr>
        <w:t xml:space="preserve">L). </w:t>
      </w:r>
      <w:r w:rsidR="00C346C8" w:rsidRPr="00C346C8">
        <w:rPr>
          <w:rFonts w:ascii="Arial" w:eastAsia="Times New Roman" w:hAnsi="Arial" w:cs="Arial"/>
          <w:i/>
          <w:sz w:val="18"/>
          <w:szCs w:val="18"/>
        </w:rPr>
        <w:t>Int. J. Chem.study</w:t>
      </w:r>
      <w:r w:rsidRPr="00B06DC8">
        <w:rPr>
          <w:rFonts w:ascii="Arial" w:eastAsia="Times New Roman" w:hAnsi="Arial" w:cs="Arial"/>
          <w:sz w:val="18"/>
          <w:szCs w:val="18"/>
        </w:rPr>
        <w:t>.</w:t>
      </w:r>
      <w:r w:rsidR="00BC07E5" w:rsidRPr="00B06DC8">
        <w:rPr>
          <w:rFonts w:ascii="Arial" w:eastAsia="Times New Roman" w:hAnsi="Arial" w:cs="Arial"/>
          <w:sz w:val="18"/>
          <w:szCs w:val="18"/>
        </w:rPr>
        <w:t>,</w:t>
      </w:r>
      <w:r w:rsidRPr="00B06DC8">
        <w:rPr>
          <w:rFonts w:ascii="Arial" w:eastAsia="Times New Roman" w:hAnsi="Arial" w:cs="Arial"/>
          <w:b/>
          <w:sz w:val="18"/>
          <w:szCs w:val="18"/>
        </w:rPr>
        <w:t>6</w:t>
      </w:r>
      <w:r w:rsidR="00BC07E5" w:rsidRPr="00B06DC8">
        <w:rPr>
          <w:rFonts w:ascii="Arial" w:eastAsia="Times New Roman" w:hAnsi="Arial" w:cs="Arial"/>
          <w:sz w:val="18"/>
          <w:szCs w:val="18"/>
        </w:rPr>
        <w:t>,</w:t>
      </w:r>
      <w:r w:rsidRPr="00B06DC8">
        <w:rPr>
          <w:rFonts w:ascii="Arial" w:eastAsia="Times New Roman" w:hAnsi="Arial" w:cs="Arial"/>
          <w:sz w:val="18"/>
          <w:szCs w:val="18"/>
        </w:rPr>
        <w:t>115-118</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rsidR="00A87871" w:rsidRPr="00B06DC8" w:rsidRDefault="00004BF7" w:rsidP="00B06DC8">
      <w:pPr>
        <w:spacing w:line="240" w:lineRule="auto"/>
        <w:ind w:left="993" w:hanging="993"/>
        <w:rPr>
          <w:rFonts w:ascii="Arial" w:eastAsia="Times New Roman" w:hAnsi="Arial" w:cs="Arial"/>
          <w:sz w:val="18"/>
          <w:szCs w:val="18"/>
        </w:rPr>
      </w:pPr>
      <w:r w:rsidRPr="00B06DC8">
        <w:rPr>
          <w:rFonts w:ascii="Arial" w:eastAsia="Times New Roman" w:hAnsi="Arial" w:cs="Arial"/>
          <w:sz w:val="18"/>
          <w:szCs w:val="18"/>
        </w:rPr>
        <w:t>Doddamani M, Satish SD, Nishani S, Dileepkumar A, Masuthi SGK</w:t>
      </w:r>
      <w:r w:rsidR="00BC07E5" w:rsidRPr="00B06DC8">
        <w:rPr>
          <w:rFonts w:ascii="Arial" w:eastAsia="Times New Roman" w:hAnsi="Arial" w:cs="Arial"/>
          <w:sz w:val="18"/>
          <w:szCs w:val="18"/>
        </w:rPr>
        <w:t xml:space="preserve"> and </w:t>
      </w:r>
      <w:r w:rsidRPr="00B06DC8">
        <w:rPr>
          <w:rFonts w:ascii="Arial" w:eastAsia="Times New Roman" w:hAnsi="Arial" w:cs="Arial"/>
          <w:sz w:val="18"/>
          <w:szCs w:val="18"/>
        </w:rPr>
        <w:t>Tataga MH.</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Assessment of genetic variability in local collections of cucumber (</w:t>
      </w:r>
      <w:r w:rsidRPr="00B06DC8">
        <w:rPr>
          <w:rFonts w:ascii="Arial" w:eastAsia="Times New Roman" w:hAnsi="Arial" w:cs="Arial"/>
          <w:i/>
          <w:sz w:val="18"/>
          <w:szCs w:val="18"/>
        </w:rPr>
        <w:t xml:space="preserve">Cucumis sativus </w:t>
      </w:r>
      <w:r w:rsidRPr="00B06DC8">
        <w:rPr>
          <w:rFonts w:ascii="Arial" w:eastAsia="Times New Roman" w:hAnsi="Arial" w:cs="Arial"/>
          <w:sz w:val="18"/>
          <w:szCs w:val="18"/>
        </w:rPr>
        <w:t>L.) genotypes for productivity traits.</w:t>
      </w:r>
      <w:r w:rsidRPr="00B06DC8">
        <w:rPr>
          <w:rFonts w:ascii="Arial" w:eastAsia="Times New Roman" w:hAnsi="Arial" w:cs="Arial"/>
          <w:i/>
          <w:sz w:val="18"/>
          <w:szCs w:val="18"/>
        </w:rPr>
        <w:t>Int</w:t>
      </w:r>
      <w:r w:rsidR="00AE16A0">
        <w:rPr>
          <w:rFonts w:ascii="Arial" w:eastAsia="Times New Roman" w:hAnsi="Arial" w:cs="Arial"/>
          <w:i/>
          <w:sz w:val="18"/>
          <w:szCs w:val="18"/>
        </w:rPr>
        <w:t>,</w:t>
      </w:r>
      <w:r w:rsidRPr="00B06DC8">
        <w:rPr>
          <w:rFonts w:ascii="Arial" w:eastAsia="Times New Roman" w:hAnsi="Arial" w:cs="Arial"/>
          <w:i/>
          <w:sz w:val="18"/>
          <w:szCs w:val="18"/>
        </w:rPr>
        <w:t xml:space="preserve"> J</w:t>
      </w:r>
      <w:r w:rsidR="00AE16A0">
        <w:rPr>
          <w:rFonts w:ascii="Arial" w:eastAsia="Times New Roman" w:hAnsi="Arial" w:cs="Arial"/>
          <w:i/>
          <w:sz w:val="18"/>
          <w:szCs w:val="18"/>
        </w:rPr>
        <w:t>.</w:t>
      </w:r>
      <w:r w:rsidRPr="00B06DC8">
        <w:rPr>
          <w:rFonts w:ascii="Arial" w:eastAsia="Times New Roman" w:hAnsi="Arial" w:cs="Arial"/>
          <w:i/>
          <w:sz w:val="18"/>
          <w:szCs w:val="18"/>
        </w:rPr>
        <w:t xml:space="preserve"> Genetics</w:t>
      </w:r>
      <w:r w:rsidRPr="00B06DC8">
        <w:rPr>
          <w:rFonts w:ascii="Arial" w:eastAsia="Times New Roman" w:hAnsi="Arial" w:cs="Arial"/>
          <w:sz w:val="18"/>
          <w:szCs w:val="18"/>
        </w:rPr>
        <w:t xml:space="preserve">., </w:t>
      </w:r>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01-05</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Gautham SP</w:t>
      </w:r>
      <w:r w:rsidR="00BC07E5" w:rsidRPr="00B06DC8">
        <w:rPr>
          <w:rFonts w:ascii="Arial" w:eastAsia="Times New Roman" w:hAnsi="Arial" w:cs="Arial"/>
          <w:sz w:val="18"/>
          <w:szCs w:val="18"/>
        </w:rPr>
        <w:t xml:space="preserve"> and</w:t>
      </w:r>
      <w:r w:rsidRPr="00B06DC8">
        <w:rPr>
          <w:rFonts w:ascii="Arial" w:eastAsia="Times New Roman" w:hAnsi="Arial" w:cs="Arial"/>
          <w:sz w:val="18"/>
          <w:szCs w:val="18"/>
        </w:rPr>
        <w:t xml:space="preserve"> Balamohan TN.</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studies in F</w:t>
      </w:r>
      <w:r w:rsidRPr="00B06DC8">
        <w:rPr>
          <w:rFonts w:ascii="Arial" w:eastAsia="Times New Roman" w:hAnsi="Arial" w:cs="Arial"/>
          <w:sz w:val="18"/>
          <w:szCs w:val="18"/>
          <w:vertAlign w:val="subscript"/>
        </w:rPr>
        <w:t xml:space="preserve">2 </w:t>
      </w:r>
      <w:r w:rsidRPr="00B06DC8">
        <w:rPr>
          <w:rFonts w:ascii="Arial" w:eastAsia="Times New Roman" w:hAnsi="Arial" w:cs="Arial"/>
          <w:sz w:val="18"/>
          <w:szCs w:val="18"/>
        </w:rPr>
        <w:t>and F</w:t>
      </w:r>
      <w:r w:rsidRPr="00B06DC8">
        <w:rPr>
          <w:rFonts w:ascii="Arial" w:eastAsia="Times New Roman" w:hAnsi="Arial" w:cs="Arial"/>
          <w:sz w:val="18"/>
          <w:szCs w:val="18"/>
          <w:vertAlign w:val="subscript"/>
        </w:rPr>
        <w:t>3</w:t>
      </w:r>
      <w:r w:rsidRPr="00B06DC8">
        <w:rPr>
          <w:rFonts w:ascii="Arial" w:eastAsia="Times New Roman" w:hAnsi="Arial" w:cs="Arial"/>
          <w:sz w:val="18"/>
          <w:szCs w:val="18"/>
        </w:rPr>
        <w:t xml:space="preserve"> generations of ridge gourd for yieldand yield components [(</w:t>
      </w:r>
      <w:r w:rsidRPr="00B06DC8">
        <w:rPr>
          <w:rFonts w:ascii="Arial" w:eastAsia="Times New Roman" w:hAnsi="Arial" w:cs="Arial"/>
          <w:i/>
          <w:sz w:val="18"/>
          <w:szCs w:val="18"/>
        </w:rPr>
        <w:t>Luffa acutangula</w:t>
      </w:r>
      <w:r w:rsidRPr="00B06DC8">
        <w:rPr>
          <w:rFonts w:ascii="Arial" w:eastAsia="Times New Roman" w:hAnsi="Arial" w:cs="Arial"/>
          <w:sz w:val="18"/>
          <w:szCs w:val="18"/>
        </w:rPr>
        <w:t xml:space="preserve"> L.) Roxb]. </w:t>
      </w:r>
      <w:r w:rsidRPr="00B06DC8">
        <w:rPr>
          <w:rFonts w:ascii="Arial" w:eastAsia="Times New Roman" w:hAnsi="Arial" w:cs="Arial"/>
          <w:i/>
          <w:sz w:val="18"/>
          <w:szCs w:val="18"/>
        </w:rPr>
        <w:t>Ann</w:t>
      </w:r>
      <w:r w:rsidR="00C47278">
        <w:rPr>
          <w:rFonts w:ascii="Arial" w:eastAsia="Times New Roman" w:hAnsi="Arial" w:cs="Arial"/>
          <w:i/>
          <w:sz w:val="18"/>
          <w:szCs w:val="18"/>
        </w:rPr>
        <w:t>.</w:t>
      </w:r>
      <w:r w:rsidRPr="00B06DC8">
        <w:rPr>
          <w:rFonts w:ascii="Arial" w:eastAsia="Times New Roman" w:hAnsi="Arial" w:cs="Arial"/>
          <w:i/>
          <w:sz w:val="18"/>
          <w:szCs w:val="18"/>
        </w:rPr>
        <w:t xml:space="preserve"> Plant Sci</w:t>
      </w:r>
      <w:r w:rsidR="00BC07E5" w:rsidRPr="00B06DC8">
        <w:rPr>
          <w:rFonts w:ascii="Arial" w:eastAsia="Times New Roman" w:hAnsi="Arial" w:cs="Arial"/>
          <w:i/>
          <w:sz w:val="18"/>
          <w:szCs w:val="18"/>
        </w:rPr>
        <w:t>.,</w:t>
      </w:r>
      <w:r w:rsidRPr="00B06DC8">
        <w:rPr>
          <w:rFonts w:ascii="Arial" w:eastAsia="Times New Roman" w:hAnsi="Arial" w:cs="Arial"/>
          <w:b/>
          <w:bCs/>
          <w:sz w:val="18"/>
          <w:szCs w:val="18"/>
        </w:rPr>
        <w:t>7</w:t>
      </w:r>
      <w:r w:rsidR="00BC07E5" w:rsidRPr="00B06DC8">
        <w:rPr>
          <w:rFonts w:ascii="Arial" w:eastAsia="Times New Roman" w:hAnsi="Arial" w:cs="Arial"/>
          <w:sz w:val="18"/>
          <w:szCs w:val="18"/>
        </w:rPr>
        <w:t>,</w:t>
      </w:r>
      <w:r w:rsidRPr="00B06DC8">
        <w:rPr>
          <w:rFonts w:ascii="Arial" w:eastAsia="Times New Roman" w:hAnsi="Arial" w:cs="Arial"/>
          <w:sz w:val="18"/>
          <w:szCs w:val="18"/>
        </w:rPr>
        <w:t xml:space="preserve"> 2385-2390</w:t>
      </w:r>
      <w:r w:rsidR="00A45B2F" w:rsidRPr="00B06DC8">
        <w:rPr>
          <w:rFonts w:ascii="Arial" w:eastAsia="Times New Roman" w:hAnsi="Arial" w:cs="Arial"/>
          <w:sz w:val="18"/>
          <w:szCs w:val="18"/>
        </w:rPr>
        <w:t xml:space="preserve"> (2018)</w:t>
      </w:r>
      <w:r w:rsidRPr="00B06DC8">
        <w:rPr>
          <w:rFonts w:ascii="Arial" w:eastAsia="Times New Roman" w:hAnsi="Arial" w:cs="Arial"/>
          <w:sz w:val="18"/>
          <w:szCs w:val="18"/>
        </w:rPr>
        <w:t>.</w:t>
      </w:r>
    </w:p>
    <w:p w:rsidR="00E30331" w:rsidRPr="00E30331" w:rsidRDefault="00E30331" w:rsidP="00E30331">
      <w:pPr>
        <w:spacing w:line="360" w:lineRule="auto"/>
        <w:jc w:val="both"/>
        <w:rPr>
          <w:rFonts w:ascii="Arial" w:hAnsi="Arial" w:cs="Arial"/>
          <w:sz w:val="18"/>
          <w:szCs w:val="18"/>
        </w:rPr>
      </w:pPr>
      <w:r w:rsidRPr="00E30331">
        <w:rPr>
          <w:rFonts w:ascii="Arial" w:hAnsi="Arial" w:cs="Arial"/>
          <w:sz w:val="18"/>
          <w:szCs w:val="18"/>
        </w:rPr>
        <w:t xml:space="preserve">Glaszmann, J.C., Kilian, B., Upadhyaya, H.D., Varshney, R.K., 2010. Accessing genetic diversity for crop improvement. </w:t>
      </w:r>
      <w:r w:rsidRPr="00AE16A0">
        <w:rPr>
          <w:rFonts w:ascii="Arial" w:hAnsi="Arial" w:cs="Arial"/>
          <w:i/>
          <w:iCs/>
          <w:sz w:val="18"/>
          <w:szCs w:val="18"/>
        </w:rPr>
        <w:t>Cur</w:t>
      </w:r>
      <w:r w:rsidR="00AE16A0" w:rsidRPr="00AE16A0">
        <w:rPr>
          <w:rFonts w:ascii="Arial" w:hAnsi="Arial" w:cs="Arial"/>
          <w:i/>
          <w:iCs/>
          <w:sz w:val="18"/>
          <w:szCs w:val="18"/>
        </w:rPr>
        <w:t xml:space="preserve">r. </w:t>
      </w:r>
      <w:r w:rsidRPr="00AE16A0">
        <w:rPr>
          <w:rFonts w:ascii="Arial" w:hAnsi="Arial" w:cs="Arial"/>
          <w:i/>
          <w:iCs/>
          <w:sz w:val="18"/>
          <w:szCs w:val="18"/>
        </w:rPr>
        <w:t>O</w:t>
      </w:r>
      <w:r w:rsidR="00AE16A0">
        <w:rPr>
          <w:rFonts w:ascii="Arial" w:hAnsi="Arial" w:cs="Arial"/>
          <w:i/>
          <w:iCs/>
          <w:sz w:val="18"/>
          <w:szCs w:val="18"/>
        </w:rPr>
        <w:t>p</w:t>
      </w:r>
      <w:r w:rsidRPr="00AE16A0">
        <w:rPr>
          <w:rFonts w:ascii="Arial" w:hAnsi="Arial" w:cs="Arial"/>
          <w:i/>
          <w:iCs/>
          <w:sz w:val="18"/>
          <w:szCs w:val="18"/>
        </w:rPr>
        <w:t>in</w:t>
      </w:r>
      <w:r w:rsidR="00AE16A0" w:rsidRPr="00AE16A0">
        <w:rPr>
          <w:rFonts w:ascii="Arial" w:hAnsi="Arial" w:cs="Arial"/>
          <w:i/>
          <w:iCs/>
          <w:sz w:val="18"/>
          <w:szCs w:val="18"/>
        </w:rPr>
        <w:t>.</w:t>
      </w:r>
      <w:r w:rsidRPr="00AE16A0">
        <w:rPr>
          <w:rFonts w:ascii="Arial" w:hAnsi="Arial" w:cs="Arial"/>
          <w:i/>
          <w:iCs/>
          <w:sz w:val="18"/>
          <w:szCs w:val="18"/>
        </w:rPr>
        <w:t>Plant Biol</w:t>
      </w:r>
      <w:r w:rsidR="00AE16A0">
        <w:rPr>
          <w:rFonts w:ascii="Arial" w:hAnsi="Arial" w:cs="Arial"/>
          <w:i/>
          <w:iCs/>
          <w:sz w:val="18"/>
          <w:szCs w:val="18"/>
        </w:rPr>
        <w:t>.</w:t>
      </w:r>
      <w:r w:rsidRPr="00E30331">
        <w:rPr>
          <w:rFonts w:ascii="Arial" w:hAnsi="Arial" w:cs="Arial"/>
          <w:sz w:val="18"/>
          <w:szCs w:val="18"/>
        </w:rPr>
        <w:t xml:space="preserve"> 13, 167–173</w:t>
      </w:r>
    </w:p>
    <w:p w:rsidR="00E30331" w:rsidRPr="00E30331" w:rsidRDefault="00E30331" w:rsidP="00E30331">
      <w:pPr>
        <w:spacing w:line="360" w:lineRule="auto"/>
        <w:jc w:val="both"/>
        <w:rPr>
          <w:rFonts w:ascii="Arial" w:hAnsi="Arial" w:cs="Arial"/>
          <w:sz w:val="18"/>
          <w:szCs w:val="18"/>
        </w:rPr>
      </w:pPr>
      <w:r w:rsidRPr="00E30331">
        <w:rPr>
          <w:rFonts w:ascii="Arial" w:hAnsi="Arial" w:cs="Arial"/>
          <w:sz w:val="18"/>
          <w:szCs w:val="18"/>
        </w:rPr>
        <w:t>Golani, I.J., Mehta, D.R., Purohit, V.L., Pandya, H.M., Kanzariya, M.V., 2007. Genetic variability and path coefficientstudies in tomato</w:t>
      </w:r>
      <w:r w:rsidRPr="00C47278">
        <w:rPr>
          <w:rFonts w:ascii="Arial" w:hAnsi="Arial" w:cs="Arial"/>
          <w:i/>
          <w:iCs/>
          <w:sz w:val="18"/>
          <w:szCs w:val="18"/>
        </w:rPr>
        <w:t>. Ind J</w:t>
      </w:r>
      <w:r w:rsidR="00C47278" w:rsidRPr="00C47278">
        <w:rPr>
          <w:rFonts w:ascii="Arial" w:hAnsi="Arial" w:cs="Arial"/>
          <w:i/>
          <w:iCs/>
          <w:sz w:val="18"/>
          <w:szCs w:val="18"/>
        </w:rPr>
        <w:t>.</w:t>
      </w:r>
      <w:r w:rsidRPr="00C47278">
        <w:rPr>
          <w:rFonts w:ascii="Arial" w:hAnsi="Arial" w:cs="Arial"/>
          <w:i/>
          <w:iCs/>
          <w:sz w:val="18"/>
          <w:szCs w:val="18"/>
        </w:rPr>
        <w:t>Agri</w:t>
      </w:r>
      <w:r w:rsidR="00C47278" w:rsidRPr="00C47278">
        <w:rPr>
          <w:rFonts w:ascii="Arial" w:hAnsi="Arial" w:cs="Arial"/>
          <w:i/>
          <w:iCs/>
          <w:sz w:val="18"/>
          <w:szCs w:val="18"/>
        </w:rPr>
        <w:t>l. R</w:t>
      </w:r>
      <w:r w:rsidRPr="00C47278">
        <w:rPr>
          <w:rFonts w:ascii="Arial" w:hAnsi="Arial" w:cs="Arial"/>
          <w:i/>
          <w:iCs/>
          <w:sz w:val="18"/>
          <w:szCs w:val="18"/>
        </w:rPr>
        <w:t>es</w:t>
      </w:r>
      <w:r w:rsidR="00C47278" w:rsidRPr="00C47278">
        <w:rPr>
          <w:rFonts w:ascii="Arial" w:hAnsi="Arial" w:cs="Arial"/>
          <w:i/>
          <w:iCs/>
          <w:sz w:val="18"/>
          <w:szCs w:val="18"/>
        </w:rPr>
        <w:t>.</w:t>
      </w:r>
      <w:r w:rsidRPr="00E30331">
        <w:rPr>
          <w:rFonts w:ascii="Arial" w:hAnsi="Arial" w:cs="Arial"/>
          <w:sz w:val="18"/>
          <w:szCs w:val="18"/>
        </w:rPr>
        <w:t xml:space="preserve"> 41(2), 146–149</w:t>
      </w:r>
    </w:p>
    <w:p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JohnsonH.W.,Robinson,H.F.andFatokun,C.A.</w:t>
      </w:r>
      <w:r w:rsidR="00E3640E" w:rsidRPr="00B06DC8">
        <w:rPr>
          <w:rFonts w:ascii="Arial" w:eastAsia="Times New Roman" w:hAnsi="Arial" w:cs="Arial"/>
          <w:sz w:val="18"/>
          <w:szCs w:val="18"/>
        </w:rPr>
        <w:t>:</w:t>
      </w:r>
      <w:r w:rsidRPr="00B06DC8">
        <w:rPr>
          <w:rFonts w:ascii="Arial" w:eastAsia="Times New Roman" w:hAnsi="Arial" w:cs="Arial"/>
          <w:sz w:val="18"/>
          <w:szCs w:val="18"/>
        </w:rPr>
        <w:t>Geneticadvanceinpea(</w:t>
      </w:r>
      <w:r w:rsidRPr="00B06DC8">
        <w:rPr>
          <w:rFonts w:ascii="Arial" w:eastAsia="Times New Roman" w:hAnsi="Arial" w:cs="Arial"/>
          <w:i/>
          <w:sz w:val="18"/>
          <w:szCs w:val="18"/>
        </w:rPr>
        <w:t xml:space="preserve">Pisiumsativum </w:t>
      </w:r>
      <w:r w:rsidRPr="00B06DC8">
        <w:rPr>
          <w:rFonts w:ascii="Arial" w:eastAsia="Times New Roman" w:hAnsi="Arial" w:cs="Arial"/>
          <w:sz w:val="18"/>
          <w:szCs w:val="18"/>
        </w:rPr>
        <w:t>L.).</w:t>
      </w:r>
      <w:r w:rsidRPr="00B06DC8">
        <w:rPr>
          <w:rFonts w:ascii="Arial" w:eastAsia="Times New Roman" w:hAnsi="Arial" w:cs="Arial"/>
          <w:i/>
          <w:sz w:val="18"/>
          <w:szCs w:val="18"/>
        </w:rPr>
        <w:t>MadrasAgric</w:t>
      </w:r>
      <w:r w:rsidRPr="00B06DC8">
        <w:rPr>
          <w:rFonts w:ascii="Arial" w:eastAsia="Times New Roman" w:hAnsi="Arial" w:cs="Arial"/>
          <w:sz w:val="18"/>
          <w:szCs w:val="18"/>
        </w:rPr>
        <w:t>.,</w:t>
      </w:r>
      <w:r w:rsidRPr="00B06DC8">
        <w:rPr>
          <w:rFonts w:ascii="Arial" w:eastAsia="Times New Roman" w:hAnsi="Arial" w:cs="Arial"/>
          <w:b/>
          <w:bCs/>
          <w:sz w:val="18"/>
          <w:szCs w:val="18"/>
        </w:rPr>
        <w:t>67</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387-390</w:t>
      </w:r>
      <w:r w:rsidR="00A45B2F" w:rsidRPr="00B06DC8">
        <w:rPr>
          <w:rFonts w:ascii="Arial" w:eastAsia="Times New Roman" w:hAnsi="Arial" w:cs="Arial"/>
          <w:sz w:val="18"/>
          <w:szCs w:val="18"/>
        </w:rPr>
        <w:t xml:space="preserve"> (1955)</w:t>
      </w:r>
      <w:r w:rsidRPr="00B06DC8">
        <w:rPr>
          <w:rFonts w:ascii="Arial" w:eastAsia="Times New Roman" w:hAnsi="Arial" w:cs="Arial"/>
          <w:sz w:val="18"/>
          <w:szCs w:val="18"/>
        </w:rPr>
        <w:t>.</w:t>
      </w:r>
    </w:p>
    <w:p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Johnson,H.W.,Robinson,H.F.andComstock,R.W.</w:t>
      </w:r>
      <w:r w:rsidR="00E3640E" w:rsidRPr="00B06DC8">
        <w:rPr>
          <w:rFonts w:ascii="Arial" w:eastAsia="Times New Roman" w:hAnsi="Arial" w:cs="Arial"/>
          <w:sz w:val="18"/>
          <w:szCs w:val="18"/>
        </w:rPr>
        <w:t>:</w:t>
      </w:r>
      <w:r w:rsidRPr="00B06DC8">
        <w:rPr>
          <w:rFonts w:ascii="Arial" w:eastAsia="Times New Roman" w:hAnsi="Arial" w:cs="Arial"/>
          <w:sz w:val="18"/>
          <w:szCs w:val="18"/>
        </w:rPr>
        <w:t>Estimationofgeneticandenvironmentalvariabilityinsoybeans.</w:t>
      </w:r>
      <w:r w:rsidRPr="00B06DC8">
        <w:rPr>
          <w:rFonts w:ascii="Arial" w:eastAsia="Times New Roman" w:hAnsi="Arial" w:cs="Arial"/>
          <w:i/>
          <w:sz w:val="18"/>
          <w:szCs w:val="18"/>
        </w:rPr>
        <w:t>Agron.J.,</w:t>
      </w:r>
      <w:r w:rsidRPr="00B06DC8">
        <w:rPr>
          <w:rFonts w:ascii="Arial" w:eastAsia="Times New Roman" w:hAnsi="Arial" w:cs="Arial"/>
          <w:b/>
          <w:bCs/>
          <w:sz w:val="18"/>
          <w:szCs w:val="18"/>
        </w:rPr>
        <w:t>47</w:t>
      </w:r>
      <w:r w:rsidRPr="00B06DC8">
        <w:rPr>
          <w:rFonts w:ascii="Arial" w:eastAsia="Times New Roman" w:hAnsi="Arial" w:cs="Arial"/>
          <w:sz w:val="18"/>
          <w:szCs w:val="18"/>
        </w:rPr>
        <w:t>:314-318</w:t>
      </w:r>
      <w:r w:rsidR="00A45B2F" w:rsidRPr="00B06DC8">
        <w:rPr>
          <w:rFonts w:ascii="Arial" w:eastAsia="Times New Roman" w:hAnsi="Arial" w:cs="Arial"/>
          <w:sz w:val="18"/>
          <w:szCs w:val="18"/>
        </w:rPr>
        <w:t xml:space="preserve"> (1955a).</w:t>
      </w:r>
    </w:p>
    <w:p w:rsidR="00A87871" w:rsidRPr="00B06DC8" w:rsidRDefault="00004BF7" w:rsidP="00B06DC8">
      <w:pPr>
        <w:spacing w:line="240" w:lineRule="auto"/>
        <w:ind w:left="426" w:hanging="426"/>
        <w:jc w:val="both"/>
        <w:rPr>
          <w:rFonts w:ascii="Arial" w:eastAsia="Times New Roman" w:hAnsi="Arial" w:cs="Arial"/>
          <w:b/>
          <w:sz w:val="18"/>
          <w:szCs w:val="18"/>
        </w:rPr>
      </w:pPr>
      <w:r w:rsidRPr="00B06DC8">
        <w:rPr>
          <w:rFonts w:ascii="Arial" w:eastAsia="Times New Roman" w:hAnsi="Arial" w:cs="Arial"/>
          <w:sz w:val="18"/>
          <w:szCs w:val="18"/>
        </w:rPr>
        <w:t>Kanimozhi RG, Mohammed YS, Ramesh K, Kanthaswamy V, Thirumeni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analysis insegregating generation of wax gourd. </w:t>
      </w:r>
      <w:r w:rsidRPr="00B06DC8">
        <w:rPr>
          <w:rFonts w:ascii="Arial" w:eastAsia="Times New Roman" w:hAnsi="Arial" w:cs="Arial"/>
          <w:i/>
          <w:sz w:val="18"/>
          <w:szCs w:val="18"/>
        </w:rPr>
        <w:t>Int</w:t>
      </w:r>
      <w:r w:rsidR="00C47278">
        <w:rPr>
          <w:rFonts w:ascii="Arial" w:eastAsia="Times New Roman" w:hAnsi="Arial" w:cs="Arial"/>
          <w:i/>
          <w:sz w:val="18"/>
          <w:szCs w:val="18"/>
        </w:rPr>
        <w:t>.</w:t>
      </w:r>
      <w:r w:rsidRPr="00B06DC8">
        <w:rPr>
          <w:rFonts w:ascii="Arial" w:eastAsia="Times New Roman" w:hAnsi="Arial" w:cs="Arial"/>
          <w:i/>
          <w:sz w:val="18"/>
          <w:szCs w:val="18"/>
        </w:rPr>
        <w:t xml:space="preserve"> J</w:t>
      </w:r>
      <w:r w:rsidR="00C47278">
        <w:rPr>
          <w:rFonts w:ascii="Arial" w:eastAsia="Times New Roman" w:hAnsi="Arial" w:cs="Arial"/>
          <w:i/>
          <w:sz w:val="18"/>
          <w:szCs w:val="18"/>
        </w:rPr>
        <w:t xml:space="preserve">. </w:t>
      </w:r>
      <w:r w:rsidRPr="00B06DC8">
        <w:rPr>
          <w:rFonts w:ascii="Arial" w:eastAsia="Times New Roman" w:hAnsi="Arial" w:cs="Arial"/>
          <w:i/>
          <w:sz w:val="18"/>
          <w:szCs w:val="18"/>
        </w:rPr>
        <w:t>Veg</w:t>
      </w:r>
      <w:r w:rsidR="00C47278">
        <w:rPr>
          <w:rFonts w:ascii="Arial" w:eastAsia="Times New Roman" w:hAnsi="Arial" w:cs="Arial"/>
          <w:i/>
          <w:sz w:val="18"/>
          <w:szCs w:val="18"/>
        </w:rPr>
        <w:t>.</w:t>
      </w:r>
      <w:r w:rsidRPr="00B06DC8">
        <w:rPr>
          <w:rFonts w:ascii="Arial" w:eastAsia="Times New Roman" w:hAnsi="Arial" w:cs="Arial"/>
          <w:i/>
          <w:sz w:val="18"/>
          <w:szCs w:val="18"/>
        </w:rPr>
        <w:t xml:space="preserve"> Sci</w:t>
      </w:r>
      <w:r w:rsidR="00BC07E5" w:rsidRPr="00B06DC8">
        <w:rPr>
          <w:rFonts w:ascii="Arial" w:eastAsia="Times New Roman" w:hAnsi="Arial" w:cs="Arial"/>
          <w:i/>
          <w:sz w:val="18"/>
          <w:szCs w:val="18"/>
        </w:rPr>
        <w:t>.</w:t>
      </w:r>
      <w:r w:rsidRPr="00B06DC8">
        <w:rPr>
          <w:rFonts w:ascii="Arial" w:eastAsia="Times New Roman" w:hAnsi="Arial" w:cs="Arial"/>
          <w:b/>
          <w:bCs/>
          <w:sz w:val="18"/>
          <w:szCs w:val="18"/>
        </w:rPr>
        <w:t>21</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:281-296</w:t>
      </w:r>
      <w:r w:rsidR="00A45B2F" w:rsidRPr="00B06DC8">
        <w:rPr>
          <w:rFonts w:ascii="Arial" w:eastAsia="Times New Roman" w:hAnsi="Arial" w:cs="Arial"/>
          <w:sz w:val="18"/>
          <w:szCs w:val="18"/>
        </w:rPr>
        <w:t xml:space="preserve"> (2015).</w:t>
      </w:r>
    </w:p>
    <w:p w:rsidR="00A87871" w:rsidRDefault="00004BF7" w:rsidP="00B06DC8">
      <w:pPr>
        <w:spacing w:line="240" w:lineRule="auto"/>
        <w:ind w:left="426" w:hanging="426"/>
        <w:jc w:val="both"/>
        <w:rPr>
          <w:rFonts w:ascii="Arial" w:eastAsia="Times New Roman" w:hAnsi="Arial" w:cs="Arial"/>
          <w:sz w:val="18"/>
          <w:szCs w:val="18"/>
        </w:rPr>
      </w:pPr>
      <w:r w:rsidRPr="00B06DC8">
        <w:rPr>
          <w:rFonts w:ascii="Arial" w:eastAsia="Times New Roman" w:hAnsi="Arial" w:cs="Arial"/>
          <w:sz w:val="18"/>
          <w:szCs w:val="18"/>
        </w:rPr>
        <w:t>Kannan A and Rajamanickam C.</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analysis of F</w:t>
      </w:r>
      <w:r w:rsidRPr="00B06DC8">
        <w:rPr>
          <w:rFonts w:ascii="Arial" w:eastAsia="Times New Roman" w:hAnsi="Arial" w:cs="Arial"/>
          <w:sz w:val="18"/>
          <w:szCs w:val="18"/>
          <w:vertAlign w:val="subscript"/>
        </w:rPr>
        <w:t>5</w:t>
      </w:r>
      <w:r w:rsidRPr="00B06DC8">
        <w:rPr>
          <w:rFonts w:ascii="Arial" w:eastAsia="Times New Roman" w:hAnsi="Arial" w:cs="Arial"/>
          <w:sz w:val="18"/>
          <w:szCs w:val="18"/>
        </w:rPr>
        <w:t xml:space="preserve"> generation of ridge gourd (</w:t>
      </w:r>
      <w:r w:rsidRPr="00B06DC8">
        <w:rPr>
          <w:rFonts w:ascii="Arial" w:eastAsia="Times New Roman" w:hAnsi="Arial" w:cs="Arial"/>
          <w:i/>
          <w:sz w:val="18"/>
          <w:szCs w:val="18"/>
        </w:rPr>
        <w:t>Luffa acutangula</w:t>
      </w:r>
      <w:r w:rsidRPr="00B06DC8">
        <w:rPr>
          <w:rFonts w:ascii="Arial" w:eastAsia="Times New Roman" w:hAnsi="Arial" w:cs="Arial"/>
          <w:sz w:val="18"/>
          <w:szCs w:val="18"/>
        </w:rPr>
        <w:t xml:space="preserve"> (L.) Roxb.) for yield and quality. </w:t>
      </w:r>
      <w:bookmarkStart w:id="3" w:name="_Hlk188193339"/>
      <w:r w:rsidR="00D40BD5" w:rsidRPr="00B06DC8">
        <w:rPr>
          <w:rFonts w:ascii="Arial" w:eastAsia="Times New Roman" w:hAnsi="Arial" w:cs="Arial"/>
          <w:i/>
          <w:sz w:val="18"/>
          <w:szCs w:val="18"/>
        </w:rPr>
        <w:t>Int. J. Current Microb. Appl. Sci</w:t>
      </w:r>
      <w:r w:rsidR="00BC07E5" w:rsidRPr="00B06DC8">
        <w:rPr>
          <w:rFonts w:ascii="Arial" w:eastAsia="Times New Roman" w:hAnsi="Arial" w:cs="Arial"/>
          <w:i/>
          <w:sz w:val="18"/>
          <w:szCs w:val="18"/>
        </w:rPr>
        <w:t>.,</w:t>
      </w:r>
      <w:bookmarkEnd w:id="3"/>
      <w:r w:rsidRPr="00B06DC8">
        <w:rPr>
          <w:rFonts w:ascii="Arial" w:eastAsia="Times New Roman" w:hAnsi="Arial" w:cs="Arial"/>
          <w:b/>
          <w:bCs/>
          <w:sz w:val="18"/>
          <w:szCs w:val="18"/>
        </w:rPr>
        <w:t>8</w:t>
      </w:r>
      <w:r w:rsidR="00BC07E5" w:rsidRPr="00B06DC8">
        <w:rPr>
          <w:rFonts w:ascii="Arial" w:eastAsia="Times New Roman" w:hAnsi="Arial" w:cs="Arial"/>
          <w:sz w:val="18"/>
          <w:szCs w:val="18"/>
        </w:rPr>
        <w:t xml:space="preserve">, </w:t>
      </w:r>
      <w:r w:rsidRPr="00B06DC8">
        <w:rPr>
          <w:rFonts w:ascii="Arial" w:eastAsia="Times New Roman" w:hAnsi="Arial" w:cs="Arial"/>
          <w:sz w:val="18"/>
          <w:szCs w:val="18"/>
        </w:rPr>
        <w:t>1153-1164</w:t>
      </w:r>
      <w:r w:rsidR="00A45B2F" w:rsidRPr="00B06DC8">
        <w:rPr>
          <w:rFonts w:ascii="Arial" w:eastAsia="Times New Roman" w:hAnsi="Arial" w:cs="Arial"/>
          <w:sz w:val="18"/>
          <w:szCs w:val="18"/>
        </w:rPr>
        <w:t xml:space="preserve"> (2019)</w:t>
      </w:r>
      <w:r w:rsidRPr="00B06DC8">
        <w:rPr>
          <w:rFonts w:ascii="Arial" w:eastAsia="Times New Roman" w:hAnsi="Arial" w:cs="Arial"/>
          <w:sz w:val="18"/>
          <w:szCs w:val="18"/>
        </w:rPr>
        <w:t>.</w:t>
      </w:r>
    </w:p>
    <w:p w:rsidR="00422572" w:rsidRPr="00C455A1" w:rsidRDefault="00422572" w:rsidP="00B06DC8">
      <w:pPr>
        <w:spacing w:line="240" w:lineRule="auto"/>
        <w:ind w:left="426" w:hanging="426"/>
        <w:jc w:val="both"/>
        <w:rPr>
          <w:rFonts w:ascii="Arial" w:eastAsia="Times New Roman" w:hAnsi="Arial" w:cs="Arial"/>
          <w:bCs/>
          <w:sz w:val="18"/>
          <w:szCs w:val="18"/>
        </w:rPr>
      </w:pPr>
      <w:r w:rsidRPr="00C455A1">
        <w:rPr>
          <w:rFonts w:ascii="Arial" w:eastAsia="Times New Roman" w:hAnsi="Arial" w:cs="Arial"/>
          <w:bCs/>
          <w:sz w:val="18"/>
          <w:szCs w:val="18"/>
        </w:rPr>
        <w:t>Lush, J.L. 1949. Heritability of quantitative characters in farm animals. Heritability of quantitative characters in farm animals</w:t>
      </w:r>
    </w:p>
    <w:p w:rsidR="00A87871" w:rsidRPr="00B06DC8" w:rsidRDefault="00004BF7" w:rsidP="00B06DC8">
      <w:pPr>
        <w:spacing w:line="240" w:lineRule="auto"/>
        <w:ind w:left="426" w:hanging="426"/>
        <w:jc w:val="both"/>
        <w:rPr>
          <w:rFonts w:ascii="Arial" w:eastAsia="Times New Roman" w:hAnsi="Arial" w:cs="Arial"/>
          <w:sz w:val="18"/>
          <w:szCs w:val="18"/>
        </w:rPr>
      </w:pPr>
      <w:r w:rsidRPr="00C455A1">
        <w:rPr>
          <w:rFonts w:ascii="Arial" w:eastAsia="Times New Roman" w:hAnsi="Arial" w:cs="Arial"/>
          <w:sz w:val="18"/>
          <w:szCs w:val="18"/>
        </w:rPr>
        <w:t>Maurya, S.K., Ram, H.</w:t>
      </w:r>
      <w:r w:rsidRPr="00B06DC8">
        <w:rPr>
          <w:rFonts w:ascii="Arial" w:eastAsia="Times New Roman" w:hAnsi="Arial" w:cs="Arial"/>
          <w:sz w:val="18"/>
          <w:szCs w:val="18"/>
        </w:rPr>
        <w:t>H. and Singh, O.K.</w:t>
      </w:r>
      <w:r w:rsidR="00E3640E" w:rsidRPr="00B06DC8">
        <w:rPr>
          <w:rFonts w:ascii="Arial" w:eastAsia="Times New Roman" w:hAnsi="Arial" w:cs="Arial"/>
          <w:sz w:val="18"/>
          <w:szCs w:val="18"/>
        </w:rPr>
        <w:t>:</w:t>
      </w:r>
      <w:r w:rsidR="00383593" w:rsidRPr="00B06DC8">
        <w:rPr>
          <w:rFonts w:ascii="Arial" w:eastAsia="Times New Roman" w:hAnsi="Arial" w:cs="Arial"/>
          <w:sz w:val="18"/>
          <w:szCs w:val="18"/>
        </w:rPr>
        <w:t>Standard</w:t>
      </w:r>
      <w:r w:rsidRPr="00B06DC8">
        <w:rPr>
          <w:rFonts w:ascii="Arial" w:eastAsia="Times New Roman" w:hAnsi="Arial" w:cs="Arial"/>
          <w:sz w:val="18"/>
          <w:szCs w:val="18"/>
        </w:rPr>
        <w:t xml:space="preserve"> heterosisfor fruityield andits</w:t>
      </w:r>
      <w:r w:rsidRPr="00B06DC8">
        <w:rPr>
          <w:rFonts w:ascii="Arial" w:eastAsia="Times New Roman" w:hAnsi="Arial" w:cs="Arial"/>
          <w:spacing w:val="-1"/>
          <w:sz w:val="18"/>
          <w:szCs w:val="18"/>
        </w:rPr>
        <w:t>components</w:t>
      </w:r>
      <w:r w:rsidRPr="00B06DC8">
        <w:rPr>
          <w:rFonts w:ascii="Arial" w:eastAsia="Times New Roman" w:hAnsi="Arial" w:cs="Arial"/>
          <w:sz w:val="18"/>
          <w:szCs w:val="18"/>
        </w:rPr>
        <w:t>inbottlegourd(</w:t>
      </w:r>
      <w:r w:rsidRPr="00B06DC8">
        <w:rPr>
          <w:rFonts w:ascii="Arial" w:eastAsia="Times New Roman" w:hAnsi="Arial" w:cs="Arial"/>
          <w:i/>
          <w:sz w:val="18"/>
          <w:szCs w:val="18"/>
        </w:rPr>
        <w:t>Lagenariasiceraria</w:t>
      </w:r>
      <w:r w:rsidRPr="00B06DC8">
        <w:rPr>
          <w:rFonts w:ascii="Arial" w:eastAsia="Times New Roman" w:hAnsi="Arial" w:cs="Arial"/>
          <w:sz w:val="18"/>
          <w:szCs w:val="18"/>
        </w:rPr>
        <w:t>(Mol.)Standl.).</w:t>
      </w:r>
      <w:r w:rsidR="00C47278" w:rsidRPr="00C47278">
        <w:rPr>
          <w:rFonts w:ascii="Arial" w:eastAsia="Times New Roman" w:hAnsi="Arial" w:cs="Arial"/>
          <w:i/>
          <w:sz w:val="18"/>
          <w:szCs w:val="18"/>
        </w:rPr>
        <w:t>Ann. Hort.</w:t>
      </w:r>
      <w:r w:rsidR="00EF29A1" w:rsidRPr="00B06DC8">
        <w:rPr>
          <w:rFonts w:ascii="Arial" w:eastAsia="Times New Roman" w:hAnsi="Arial" w:cs="Arial"/>
          <w:i/>
          <w:sz w:val="18"/>
          <w:szCs w:val="18"/>
        </w:rPr>
        <w:t>.</w:t>
      </w:r>
      <w:r w:rsidR="00BC07E5" w:rsidRPr="00B06DC8">
        <w:rPr>
          <w:rFonts w:ascii="Arial" w:eastAsia="Times New Roman" w:hAnsi="Arial" w:cs="Arial"/>
          <w:i/>
          <w:sz w:val="18"/>
          <w:szCs w:val="18"/>
        </w:rPr>
        <w:t>,</w:t>
      </w:r>
      <w:r w:rsidRPr="00B06DC8">
        <w:rPr>
          <w:rFonts w:ascii="Arial" w:eastAsia="Times New Roman" w:hAnsi="Arial" w:cs="Arial"/>
          <w:b/>
          <w:sz w:val="18"/>
          <w:szCs w:val="18"/>
        </w:rPr>
        <w:t>2</w:t>
      </w:r>
      <w:r w:rsidR="00BC07E5" w:rsidRPr="00B06DC8">
        <w:rPr>
          <w:rFonts w:ascii="Arial" w:eastAsia="Times New Roman" w:hAnsi="Arial" w:cs="Arial"/>
          <w:sz w:val="18"/>
          <w:szCs w:val="18"/>
        </w:rPr>
        <w:t>,</w:t>
      </w:r>
      <w:r w:rsidRPr="00B06DC8">
        <w:rPr>
          <w:rFonts w:ascii="Arial" w:eastAsia="Times New Roman" w:hAnsi="Arial" w:cs="Arial"/>
          <w:sz w:val="18"/>
          <w:szCs w:val="18"/>
        </w:rPr>
        <w:t>72-76</w:t>
      </w:r>
      <w:r w:rsidR="00A45B2F" w:rsidRPr="00B06DC8">
        <w:rPr>
          <w:rFonts w:ascii="Arial" w:eastAsia="Times New Roman" w:hAnsi="Arial" w:cs="Arial"/>
          <w:sz w:val="18"/>
          <w:szCs w:val="18"/>
        </w:rPr>
        <w:t xml:space="preserve"> (2009)</w:t>
      </w:r>
      <w:r w:rsidRPr="00B06DC8">
        <w:rPr>
          <w:rFonts w:ascii="Arial" w:eastAsia="Times New Roman" w:hAnsi="Arial" w:cs="Arial"/>
          <w:sz w:val="18"/>
          <w:szCs w:val="18"/>
        </w:rPr>
        <w:t>.</w:t>
      </w:r>
    </w:p>
    <w:p w:rsidR="00F20AB6" w:rsidRPr="00B06DC8" w:rsidRDefault="00F20AB6"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Panda M, Reddy Mohanty A, Sarkar S, Sahu GC, Tripathy P, Das S and Patnaik A.</w:t>
      </w:r>
      <w:r w:rsidR="00E3640E" w:rsidRPr="00B06DC8">
        <w:rPr>
          <w:rFonts w:ascii="Arial" w:hAnsi="Arial" w:cs="Arial"/>
          <w:sz w:val="18"/>
          <w:szCs w:val="18"/>
        </w:rPr>
        <w:t>:</w:t>
      </w:r>
      <w:r w:rsidRPr="00B06DC8">
        <w:rPr>
          <w:rFonts w:ascii="Arial" w:hAnsi="Arial" w:cs="Arial"/>
          <w:sz w:val="18"/>
          <w:szCs w:val="18"/>
        </w:rPr>
        <w:t xml:space="preserve">  Variability studies </w:t>
      </w:r>
      <w:r w:rsidR="00383593" w:rsidRPr="00B06DC8">
        <w:rPr>
          <w:rFonts w:ascii="Arial" w:hAnsi="Arial" w:cs="Arial"/>
          <w:sz w:val="18"/>
          <w:szCs w:val="18"/>
        </w:rPr>
        <w:t>in</w:t>
      </w:r>
      <w:r w:rsidRPr="00B06DC8">
        <w:rPr>
          <w:rFonts w:ascii="Arial" w:hAnsi="Arial" w:cs="Arial"/>
          <w:sz w:val="18"/>
          <w:szCs w:val="18"/>
        </w:rPr>
        <w:t xml:space="preserve"> ridge gourd (</w:t>
      </w:r>
      <w:r w:rsidR="00AE16A0">
        <w:rPr>
          <w:rFonts w:ascii="Arial" w:hAnsi="Arial" w:cs="Arial"/>
          <w:i/>
          <w:iCs/>
          <w:sz w:val="18"/>
          <w:szCs w:val="18"/>
        </w:rPr>
        <w:t>L</w:t>
      </w:r>
      <w:r w:rsidRPr="00B06DC8">
        <w:rPr>
          <w:rFonts w:ascii="Arial" w:hAnsi="Arial" w:cs="Arial"/>
          <w:i/>
          <w:iCs/>
          <w:sz w:val="18"/>
          <w:szCs w:val="18"/>
        </w:rPr>
        <w:t>uffa acutangula (L.) Roxb.)</w:t>
      </w:r>
      <w:r w:rsidRPr="00B06DC8">
        <w:rPr>
          <w:rFonts w:ascii="Arial" w:hAnsi="Arial" w:cs="Arial"/>
          <w:sz w:val="18"/>
          <w:szCs w:val="18"/>
        </w:rPr>
        <w:t xml:space="preserve">. </w:t>
      </w:r>
      <w:r w:rsidRPr="00B06DC8">
        <w:rPr>
          <w:rFonts w:ascii="Arial" w:hAnsi="Arial" w:cs="Arial"/>
          <w:i/>
          <w:iCs/>
          <w:sz w:val="18"/>
          <w:szCs w:val="18"/>
        </w:rPr>
        <w:t>The Pharma Inn</w:t>
      </w:r>
      <w:r w:rsidR="00C64A3C">
        <w:rPr>
          <w:rFonts w:ascii="Arial" w:hAnsi="Arial" w:cs="Arial"/>
          <w:i/>
          <w:iCs/>
          <w:sz w:val="18"/>
          <w:szCs w:val="18"/>
        </w:rPr>
        <w:t>.</w:t>
      </w:r>
      <w:r w:rsidRPr="00B06DC8">
        <w:rPr>
          <w:rFonts w:ascii="Arial" w:hAnsi="Arial" w:cs="Arial"/>
          <w:i/>
          <w:iCs/>
          <w:sz w:val="18"/>
          <w:szCs w:val="18"/>
        </w:rPr>
        <w:t xml:space="preserve"> J</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11</w:t>
      </w:r>
      <w:r w:rsidR="00BC07E5" w:rsidRPr="00B06DC8">
        <w:rPr>
          <w:rFonts w:ascii="Arial" w:hAnsi="Arial" w:cs="Arial"/>
          <w:sz w:val="18"/>
          <w:szCs w:val="18"/>
        </w:rPr>
        <w:t xml:space="preserve">, </w:t>
      </w:r>
      <w:r w:rsidRPr="00B06DC8">
        <w:rPr>
          <w:rFonts w:ascii="Arial" w:hAnsi="Arial" w:cs="Arial"/>
          <w:sz w:val="18"/>
          <w:szCs w:val="18"/>
        </w:rPr>
        <w:t>1716-1719</w:t>
      </w:r>
      <w:r w:rsidR="00E3640E" w:rsidRPr="00B06DC8">
        <w:rPr>
          <w:rFonts w:ascii="Arial" w:hAnsi="Arial" w:cs="Arial"/>
          <w:sz w:val="18"/>
          <w:szCs w:val="18"/>
        </w:rPr>
        <w:t xml:space="preserve"> (2022)</w:t>
      </w:r>
    </w:p>
    <w:p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lastRenderedPageBreak/>
        <w:t>Panse, V.G and Khargonkar, S.S.</w:t>
      </w:r>
      <w:r w:rsidR="00E3640E" w:rsidRPr="00B06DC8">
        <w:rPr>
          <w:rFonts w:ascii="Arial" w:eastAsia="Times New Roman" w:hAnsi="Arial" w:cs="Arial"/>
          <w:sz w:val="18"/>
          <w:szCs w:val="18"/>
        </w:rPr>
        <w:t xml:space="preserve">: </w:t>
      </w:r>
      <w:r w:rsidRPr="00B06DC8">
        <w:rPr>
          <w:rFonts w:ascii="Arial" w:eastAsia="Times New Roman" w:hAnsi="Arial" w:cs="Arial"/>
          <w:sz w:val="18"/>
          <w:szCs w:val="18"/>
        </w:rPr>
        <w:t xml:space="preserve">Genetics of quantitative characters in relation to plant breeding. </w:t>
      </w:r>
      <w:r w:rsidRPr="00B06DC8">
        <w:rPr>
          <w:rFonts w:ascii="Arial" w:eastAsia="Times New Roman" w:hAnsi="Arial" w:cs="Arial"/>
          <w:i/>
          <w:sz w:val="18"/>
          <w:szCs w:val="18"/>
        </w:rPr>
        <w:t>Indian J</w:t>
      </w:r>
      <w:r w:rsidR="00C64A3C">
        <w:rPr>
          <w:rFonts w:ascii="Arial" w:eastAsia="Times New Roman" w:hAnsi="Arial" w:cs="Arial"/>
          <w:i/>
          <w:sz w:val="18"/>
          <w:szCs w:val="18"/>
        </w:rPr>
        <w:t>.</w:t>
      </w:r>
      <w:r w:rsidRPr="00B06DC8">
        <w:rPr>
          <w:rFonts w:ascii="Arial" w:eastAsia="Times New Roman" w:hAnsi="Arial" w:cs="Arial"/>
          <w:i/>
          <w:sz w:val="18"/>
          <w:szCs w:val="18"/>
        </w:rPr>
        <w:t xml:space="preserve"> Genet</w:t>
      </w:r>
      <w:r w:rsidR="00EF29A1" w:rsidRPr="00B06DC8">
        <w:rPr>
          <w:rFonts w:ascii="Arial" w:eastAsia="Times New Roman" w:hAnsi="Arial" w:cs="Arial"/>
          <w:i/>
          <w:sz w:val="18"/>
          <w:szCs w:val="18"/>
        </w:rPr>
        <w:t>ics</w:t>
      </w:r>
      <w:r w:rsidRPr="00B06DC8">
        <w:rPr>
          <w:rFonts w:ascii="Arial" w:eastAsia="Times New Roman" w:hAnsi="Arial" w:cs="Arial"/>
          <w:i/>
          <w:sz w:val="18"/>
          <w:szCs w:val="18"/>
        </w:rPr>
        <w:t>.,</w:t>
      </w:r>
      <w:r w:rsidRPr="00B06DC8">
        <w:rPr>
          <w:rFonts w:ascii="Arial" w:eastAsia="Times New Roman" w:hAnsi="Arial" w:cs="Arial"/>
          <w:sz w:val="18"/>
          <w:szCs w:val="18"/>
        </w:rPr>
        <w:t xml:space="preserve"> 17: 318-327</w:t>
      </w:r>
      <w:r w:rsidR="00E3640E" w:rsidRPr="00B06DC8">
        <w:rPr>
          <w:rFonts w:ascii="Arial" w:eastAsia="Times New Roman" w:hAnsi="Arial" w:cs="Arial"/>
          <w:sz w:val="18"/>
          <w:szCs w:val="18"/>
        </w:rPr>
        <w:t xml:space="preserve"> (1957)</w:t>
      </w:r>
      <w:r w:rsidRPr="00B06DC8">
        <w:rPr>
          <w:rFonts w:ascii="Arial" w:eastAsia="Times New Roman" w:hAnsi="Arial" w:cs="Arial"/>
          <w:sz w:val="18"/>
          <w:szCs w:val="18"/>
        </w:rPr>
        <w:t>.</w:t>
      </w:r>
    </w:p>
    <w:p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Pathak M., Manpreet and Kanchan P.</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Genetic variability, correlation and path coefficientanalysisin bitter gourd(</w:t>
      </w:r>
      <w:r w:rsidRPr="00B06DC8">
        <w:rPr>
          <w:rFonts w:ascii="Arial" w:eastAsia="Times New Roman" w:hAnsi="Arial" w:cs="Arial"/>
          <w:i/>
          <w:sz w:val="18"/>
          <w:szCs w:val="18"/>
        </w:rPr>
        <w:t>Momordicacharantia</w:t>
      </w:r>
      <w:r w:rsidRPr="00B06DC8">
        <w:rPr>
          <w:rFonts w:ascii="Arial" w:eastAsia="Times New Roman" w:hAnsi="Arial" w:cs="Arial"/>
          <w:sz w:val="18"/>
          <w:szCs w:val="18"/>
        </w:rPr>
        <w:t>L.).</w:t>
      </w:r>
      <w:r w:rsidRPr="00B06DC8">
        <w:rPr>
          <w:rFonts w:ascii="Arial" w:eastAsia="Times New Roman" w:hAnsi="Arial" w:cs="Arial"/>
          <w:i/>
          <w:sz w:val="18"/>
          <w:szCs w:val="18"/>
        </w:rPr>
        <w:t>Int</w:t>
      </w:r>
      <w:r w:rsidR="00C64A3C">
        <w:rPr>
          <w:rFonts w:ascii="Arial" w:eastAsia="Times New Roman" w:hAnsi="Arial" w:cs="Arial"/>
          <w:i/>
          <w:sz w:val="18"/>
          <w:szCs w:val="18"/>
        </w:rPr>
        <w:t>.</w:t>
      </w:r>
      <w:r w:rsidRPr="00B06DC8">
        <w:rPr>
          <w:rFonts w:ascii="Arial" w:eastAsia="Times New Roman" w:hAnsi="Arial" w:cs="Arial"/>
          <w:i/>
          <w:sz w:val="18"/>
          <w:szCs w:val="18"/>
        </w:rPr>
        <w:t>J</w:t>
      </w:r>
      <w:r w:rsidR="00C64A3C">
        <w:rPr>
          <w:rFonts w:ascii="Arial" w:eastAsia="Times New Roman" w:hAnsi="Arial" w:cs="Arial"/>
          <w:i/>
          <w:sz w:val="18"/>
          <w:szCs w:val="18"/>
        </w:rPr>
        <w:t>.</w:t>
      </w:r>
      <w:r w:rsidRPr="00B06DC8">
        <w:rPr>
          <w:rFonts w:ascii="Arial" w:eastAsia="Times New Roman" w:hAnsi="Arial" w:cs="Arial"/>
          <w:i/>
          <w:sz w:val="18"/>
          <w:szCs w:val="18"/>
        </w:rPr>
        <w:t>Adv</w:t>
      </w:r>
      <w:r w:rsidR="00C64A3C">
        <w:rPr>
          <w:rFonts w:ascii="Arial" w:eastAsia="Times New Roman" w:hAnsi="Arial" w:cs="Arial"/>
          <w:i/>
          <w:sz w:val="18"/>
          <w:szCs w:val="18"/>
        </w:rPr>
        <w:t>.</w:t>
      </w:r>
      <w:r w:rsidRPr="00B06DC8">
        <w:rPr>
          <w:rFonts w:ascii="Arial" w:eastAsia="Times New Roman" w:hAnsi="Arial" w:cs="Arial"/>
          <w:i/>
          <w:sz w:val="18"/>
          <w:szCs w:val="18"/>
        </w:rPr>
        <w:t>Res</w:t>
      </w:r>
      <w:r w:rsidR="00BC07E5" w:rsidRPr="00B06DC8">
        <w:rPr>
          <w:rFonts w:ascii="Arial" w:eastAsia="Times New Roman" w:hAnsi="Arial" w:cs="Arial"/>
          <w:i/>
          <w:sz w:val="18"/>
          <w:szCs w:val="18"/>
        </w:rPr>
        <w:t>.,</w:t>
      </w:r>
      <w:r w:rsidRPr="00B06DC8">
        <w:rPr>
          <w:rFonts w:ascii="Arial" w:eastAsia="Times New Roman" w:hAnsi="Arial" w:cs="Arial"/>
          <w:b/>
          <w:bCs/>
          <w:sz w:val="18"/>
          <w:szCs w:val="18"/>
        </w:rPr>
        <w:t>2</w:t>
      </w:r>
      <w:r w:rsidR="00BC07E5" w:rsidRPr="00B06DC8">
        <w:rPr>
          <w:rFonts w:ascii="Arial" w:eastAsia="Times New Roman" w:hAnsi="Arial" w:cs="Arial"/>
          <w:b/>
          <w:bCs/>
          <w:spacing w:val="-5"/>
          <w:sz w:val="18"/>
          <w:szCs w:val="18"/>
        </w:rPr>
        <w:t>,</w:t>
      </w:r>
      <w:r w:rsidRPr="00B06DC8">
        <w:rPr>
          <w:rFonts w:ascii="Arial" w:eastAsia="Times New Roman" w:hAnsi="Arial" w:cs="Arial"/>
          <w:sz w:val="18"/>
          <w:szCs w:val="18"/>
        </w:rPr>
        <w:t>179-184</w:t>
      </w:r>
      <w:r w:rsidR="00E3640E" w:rsidRPr="00B06DC8">
        <w:rPr>
          <w:rFonts w:ascii="Arial" w:eastAsia="Times New Roman" w:hAnsi="Arial" w:cs="Arial"/>
          <w:sz w:val="18"/>
          <w:szCs w:val="18"/>
        </w:rPr>
        <w:t xml:space="preserve"> (2014).</w:t>
      </w:r>
    </w:p>
    <w:p w:rsidR="00A87871" w:rsidRPr="00B06DC8" w:rsidRDefault="00004BF7" w:rsidP="00B06DC8">
      <w:pPr>
        <w:spacing w:line="240" w:lineRule="auto"/>
        <w:ind w:left="567" w:hanging="567"/>
        <w:jc w:val="both"/>
        <w:rPr>
          <w:rFonts w:ascii="Arial" w:eastAsia="Times New Roman" w:hAnsi="Arial" w:cs="Arial"/>
          <w:b/>
          <w:sz w:val="18"/>
          <w:szCs w:val="18"/>
        </w:rPr>
      </w:pPr>
      <w:r w:rsidRPr="00B06DC8">
        <w:rPr>
          <w:rFonts w:ascii="Arial" w:eastAsia="Times New Roman" w:hAnsi="Arial" w:cs="Arial"/>
          <w:sz w:val="18"/>
          <w:szCs w:val="18"/>
        </w:rPr>
        <w:t>Seshadri, V. S.</w:t>
      </w:r>
      <w:r w:rsidR="00E3640E" w:rsidRPr="00B06DC8">
        <w:rPr>
          <w:rFonts w:ascii="Arial" w:eastAsia="Times New Roman" w:hAnsi="Arial" w:cs="Arial"/>
          <w:sz w:val="18"/>
          <w:szCs w:val="18"/>
        </w:rPr>
        <w:t>:</w:t>
      </w:r>
      <w:r w:rsidRPr="00B06DC8">
        <w:rPr>
          <w:rFonts w:ascii="Arial" w:eastAsia="Times New Roman" w:hAnsi="Arial" w:cs="Arial"/>
          <w:sz w:val="18"/>
          <w:szCs w:val="18"/>
        </w:rPr>
        <w:t xml:space="preserve"> Cucurbits Vegetable crops in India, Ed. Bose T. K. and Som, M. G. Noya Prakash, </w:t>
      </w:r>
      <w:r w:rsidR="00383593" w:rsidRPr="00B06DC8">
        <w:rPr>
          <w:rFonts w:ascii="Arial" w:eastAsia="Times New Roman" w:hAnsi="Arial" w:cs="Arial"/>
          <w:sz w:val="18"/>
          <w:szCs w:val="18"/>
        </w:rPr>
        <w:t>Calcutta</w:t>
      </w:r>
      <w:r w:rsidRPr="00B06DC8">
        <w:rPr>
          <w:rFonts w:ascii="Arial" w:eastAsia="Times New Roman" w:hAnsi="Arial" w:cs="Arial"/>
          <w:sz w:val="18"/>
          <w:szCs w:val="18"/>
        </w:rPr>
        <w:t>, India pp. 91-164</w:t>
      </w:r>
      <w:r w:rsidR="00E3640E" w:rsidRPr="00B06DC8">
        <w:rPr>
          <w:rFonts w:ascii="Arial" w:eastAsia="Times New Roman" w:hAnsi="Arial" w:cs="Arial"/>
          <w:sz w:val="18"/>
          <w:szCs w:val="18"/>
        </w:rPr>
        <w:t xml:space="preserve"> (1986)</w:t>
      </w:r>
      <w:r w:rsidRPr="00B06DC8">
        <w:rPr>
          <w:rFonts w:ascii="Arial" w:eastAsia="Times New Roman" w:hAnsi="Arial" w:cs="Arial"/>
          <w:sz w:val="18"/>
          <w:szCs w:val="18"/>
        </w:rPr>
        <w:t>.</w:t>
      </w:r>
    </w:p>
    <w:p w:rsidR="00A87871" w:rsidRPr="00B06DC8" w:rsidRDefault="00004BF7" w:rsidP="00B06DC8">
      <w:pPr>
        <w:spacing w:line="240" w:lineRule="auto"/>
        <w:ind w:left="709" w:hanging="709"/>
        <w:jc w:val="both"/>
        <w:rPr>
          <w:rFonts w:ascii="Arial" w:eastAsia="Times New Roman" w:hAnsi="Arial" w:cs="Arial"/>
          <w:b/>
          <w:sz w:val="18"/>
          <w:szCs w:val="18"/>
        </w:rPr>
      </w:pPr>
      <w:r w:rsidRPr="00B06DC8">
        <w:rPr>
          <w:rFonts w:ascii="Arial" w:eastAsia="Times New Roman" w:hAnsi="Arial" w:cs="Arial"/>
          <w:sz w:val="18"/>
          <w:szCs w:val="18"/>
        </w:rPr>
        <w:t>Sharma,A.andSengupta,S.K.</w:t>
      </w:r>
      <w:r w:rsidR="00E3640E" w:rsidRPr="00B06DC8">
        <w:rPr>
          <w:rFonts w:ascii="Arial" w:eastAsia="Times New Roman" w:hAnsi="Arial" w:cs="Arial"/>
          <w:sz w:val="18"/>
          <w:szCs w:val="18"/>
        </w:rPr>
        <w:t>:</w:t>
      </w:r>
      <w:r w:rsidRPr="00B06DC8">
        <w:rPr>
          <w:rFonts w:ascii="Arial" w:eastAsia="Times New Roman" w:hAnsi="Arial" w:cs="Arial"/>
          <w:sz w:val="18"/>
          <w:szCs w:val="18"/>
        </w:rPr>
        <w:t>Evaluationofgeneticvariabilityinbottlegourd(</w:t>
      </w:r>
      <w:r w:rsidRPr="00B06DC8">
        <w:rPr>
          <w:rFonts w:ascii="Arial" w:eastAsia="Times New Roman" w:hAnsi="Arial" w:cs="Arial"/>
          <w:i/>
          <w:sz w:val="18"/>
          <w:szCs w:val="18"/>
        </w:rPr>
        <w:t>Lagenariasiceraria</w:t>
      </w:r>
      <w:r w:rsidRPr="00B06DC8">
        <w:rPr>
          <w:rFonts w:ascii="Arial" w:eastAsia="Times New Roman" w:hAnsi="Arial" w:cs="Arial"/>
          <w:sz w:val="18"/>
          <w:szCs w:val="18"/>
        </w:rPr>
        <w:t>(Molina)Standl.)genotypes.</w:t>
      </w:r>
      <w:r w:rsidRPr="00B06DC8">
        <w:rPr>
          <w:rFonts w:ascii="Arial" w:eastAsia="Times New Roman" w:hAnsi="Arial" w:cs="Arial"/>
          <w:i/>
          <w:sz w:val="18"/>
          <w:szCs w:val="18"/>
        </w:rPr>
        <w:t>Veg.Sci</w:t>
      </w:r>
      <w:r w:rsidRPr="00B06DC8">
        <w:rPr>
          <w:rFonts w:ascii="Arial" w:eastAsia="Times New Roman" w:hAnsi="Arial" w:cs="Arial"/>
          <w:sz w:val="18"/>
          <w:szCs w:val="18"/>
        </w:rPr>
        <w:t>.,</w:t>
      </w:r>
      <w:r w:rsidRPr="00B06DC8">
        <w:rPr>
          <w:rFonts w:ascii="Arial" w:eastAsia="Times New Roman" w:hAnsi="Arial" w:cs="Arial"/>
          <w:b/>
          <w:bCs/>
          <w:sz w:val="18"/>
          <w:szCs w:val="18"/>
        </w:rPr>
        <w:t>39</w:t>
      </w:r>
      <w:r w:rsidR="00BC07E5" w:rsidRPr="00B06DC8">
        <w:rPr>
          <w:rFonts w:ascii="Arial" w:eastAsia="Times New Roman" w:hAnsi="Arial" w:cs="Arial"/>
          <w:b/>
          <w:bCs/>
          <w:spacing w:val="1"/>
          <w:sz w:val="18"/>
          <w:szCs w:val="18"/>
        </w:rPr>
        <w:t xml:space="preserve">, </w:t>
      </w:r>
      <w:r w:rsidRPr="00B06DC8">
        <w:rPr>
          <w:rFonts w:ascii="Arial" w:eastAsia="Times New Roman" w:hAnsi="Arial" w:cs="Arial"/>
          <w:sz w:val="18"/>
          <w:szCs w:val="18"/>
        </w:rPr>
        <w:t>83-85</w:t>
      </w:r>
      <w:r w:rsidR="00E3640E" w:rsidRPr="00B06DC8">
        <w:rPr>
          <w:rFonts w:ascii="Arial" w:eastAsia="Times New Roman" w:hAnsi="Arial" w:cs="Arial"/>
          <w:sz w:val="18"/>
          <w:szCs w:val="18"/>
        </w:rPr>
        <w:t xml:space="preserve"> (2012)</w:t>
      </w:r>
      <w:r w:rsidRPr="00B06DC8">
        <w:rPr>
          <w:rFonts w:ascii="Arial" w:eastAsia="Times New Roman" w:hAnsi="Arial" w:cs="Arial"/>
          <w:sz w:val="18"/>
          <w:szCs w:val="18"/>
        </w:rPr>
        <w:t>.</w:t>
      </w:r>
    </w:p>
    <w:p w:rsidR="00F20AB6" w:rsidRPr="00B06DC8" w:rsidRDefault="00004BF7" w:rsidP="00B06DC8">
      <w:pPr>
        <w:spacing w:line="240" w:lineRule="auto"/>
        <w:ind w:left="426" w:hanging="426"/>
        <w:jc w:val="both"/>
        <w:rPr>
          <w:rFonts w:ascii="Arial" w:hAnsi="Arial" w:cs="Arial"/>
          <w:sz w:val="18"/>
          <w:szCs w:val="18"/>
        </w:rPr>
      </w:pPr>
      <w:r w:rsidRPr="00B06DC8">
        <w:rPr>
          <w:rFonts w:ascii="Arial" w:hAnsi="Arial" w:cs="Arial"/>
          <w:sz w:val="18"/>
          <w:szCs w:val="18"/>
        </w:rPr>
        <w:t>Singh RP, Mohan J</w:t>
      </w:r>
      <w:r w:rsidR="00E3640E" w:rsidRPr="00B06DC8">
        <w:rPr>
          <w:rFonts w:ascii="Arial" w:hAnsi="Arial" w:cs="Arial"/>
          <w:sz w:val="18"/>
          <w:szCs w:val="18"/>
        </w:rPr>
        <w:t xml:space="preserve"> and</w:t>
      </w:r>
      <w:r w:rsidRPr="00B06DC8">
        <w:rPr>
          <w:rFonts w:ascii="Arial" w:hAnsi="Arial" w:cs="Arial"/>
          <w:sz w:val="18"/>
          <w:szCs w:val="18"/>
        </w:rPr>
        <w:t xml:space="preserve"> Dharmendra S</w:t>
      </w:r>
      <w:r w:rsidR="00E3640E" w:rsidRPr="00B06DC8">
        <w:rPr>
          <w:rFonts w:ascii="Arial" w:hAnsi="Arial" w:cs="Arial"/>
          <w:sz w:val="18"/>
          <w:szCs w:val="18"/>
        </w:rPr>
        <w:t>.:</w:t>
      </w:r>
      <w:r w:rsidRPr="00B06DC8">
        <w:rPr>
          <w:rFonts w:ascii="Arial" w:hAnsi="Arial" w:cs="Arial"/>
          <w:sz w:val="18"/>
          <w:szCs w:val="18"/>
        </w:rPr>
        <w:t xml:space="preserve"> Studies on genetic variability and heritability in ridge gourd (</w:t>
      </w:r>
      <w:r w:rsidRPr="00B06DC8">
        <w:rPr>
          <w:rFonts w:ascii="Arial" w:hAnsi="Arial" w:cs="Arial"/>
          <w:i/>
          <w:iCs/>
          <w:sz w:val="18"/>
          <w:szCs w:val="18"/>
        </w:rPr>
        <w:t>Luffa acutangula</w:t>
      </w:r>
      <w:r w:rsidRPr="00B06DC8">
        <w:rPr>
          <w:rFonts w:ascii="Arial" w:hAnsi="Arial" w:cs="Arial"/>
          <w:sz w:val="18"/>
          <w:szCs w:val="18"/>
        </w:rPr>
        <w:t xml:space="preserve"> L.). </w:t>
      </w:r>
      <w:r w:rsidRPr="00B06DC8">
        <w:rPr>
          <w:rFonts w:ascii="Arial" w:hAnsi="Arial" w:cs="Arial"/>
          <w:i/>
          <w:iCs/>
          <w:sz w:val="18"/>
          <w:szCs w:val="18"/>
        </w:rPr>
        <w:t>Agri</w:t>
      </w:r>
      <w:r w:rsidR="00C64A3C">
        <w:rPr>
          <w:rFonts w:ascii="Arial" w:hAnsi="Arial" w:cs="Arial"/>
          <w:i/>
          <w:iCs/>
          <w:sz w:val="18"/>
          <w:szCs w:val="18"/>
        </w:rPr>
        <w:t>.</w:t>
      </w:r>
      <w:r w:rsidRPr="00B06DC8">
        <w:rPr>
          <w:rFonts w:ascii="Arial" w:hAnsi="Arial" w:cs="Arial"/>
          <w:i/>
          <w:iCs/>
          <w:sz w:val="18"/>
          <w:szCs w:val="18"/>
        </w:rPr>
        <w:t xml:space="preserve"> Sci</w:t>
      </w:r>
      <w:r w:rsidR="00C64A3C">
        <w:rPr>
          <w:rFonts w:ascii="Arial" w:hAnsi="Arial" w:cs="Arial"/>
          <w:i/>
          <w:iCs/>
          <w:sz w:val="18"/>
          <w:szCs w:val="18"/>
        </w:rPr>
        <w:t>.</w:t>
      </w:r>
      <w:r w:rsidRPr="00B06DC8">
        <w:rPr>
          <w:rFonts w:ascii="Arial" w:hAnsi="Arial" w:cs="Arial"/>
          <w:i/>
          <w:iCs/>
          <w:sz w:val="18"/>
          <w:szCs w:val="18"/>
        </w:rPr>
        <w:t xml:space="preserve"> Digest</w:t>
      </w:r>
      <w:r w:rsidR="00BC07E5" w:rsidRPr="00B06DC8">
        <w:rPr>
          <w:rFonts w:ascii="Arial" w:hAnsi="Arial" w:cs="Arial"/>
          <w:i/>
          <w:iCs/>
          <w:sz w:val="18"/>
          <w:szCs w:val="18"/>
        </w:rPr>
        <w:t>.</w:t>
      </w:r>
      <w:r w:rsidRPr="00B06DC8">
        <w:rPr>
          <w:rFonts w:ascii="Arial" w:hAnsi="Arial" w:cs="Arial"/>
          <w:sz w:val="18"/>
          <w:szCs w:val="18"/>
        </w:rPr>
        <w:t xml:space="preserve">, </w:t>
      </w:r>
      <w:r w:rsidRPr="00B06DC8">
        <w:rPr>
          <w:rFonts w:ascii="Arial" w:hAnsi="Arial" w:cs="Arial"/>
          <w:b/>
          <w:bCs/>
          <w:sz w:val="18"/>
          <w:szCs w:val="18"/>
        </w:rPr>
        <w:t>22</w:t>
      </w:r>
      <w:r w:rsidR="00BC07E5" w:rsidRPr="00B06DC8">
        <w:rPr>
          <w:rFonts w:ascii="Arial" w:hAnsi="Arial" w:cs="Arial"/>
          <w:sz w:val="18"/>
          <w:szCs w:val="18"/>
        </w:rPr>
        <w:t>,</w:t>
      </w:r>
      <w:r w:rsidRPr="00B06DC8">
        <w:rPr>
          <w:rFonts w:ascii="Arial" w:hAnsi="Arial" w:cs="Arial"/>
          <w:sz w:val="18"/>
          <w:szCs w:val="18"/>
        </w:rPr>
        <w:t xml:space="preserve"> 279-280</w:t>
      </w:r>
      <w:r w:rsidR="00E3640E" w:rsidRPr="00B06DC8">
        <w:rPr>
          <w:rFonts w:ascii="Arial" w:hAnsi="Arial" w:cs="Arial"/>
          <w:sz w:val="18"/>
          <w:szCs w:val="18"/>
        </w:rPr>
        <w:t xml:space="preserve"> (2002).</w:t>
      </w:r>
    </w:p>
    <w:p w:rsidR="00004BF7" w:rsidRPr="00004878" w:rsidRDefault="00004BF7" w:rsidP="00B06DC8">
      <w:pPr>
        <w:spacing w:line="240" w:lineRule="auto"/>
        <w:ind w:left="567" w:hanging="567"/>
        <w:jc w:val="both"/>
        <w:rPr>
          <w:rFonts w:ascii="Arial" w:eastAsia="Times New Roman" w:hAnsi="Arial" w:cs="Arial"/>
          <w:b/>
          <w:sz w:val="18"/>
          <w:szCs w:val="18"/>
        </w:rPr>
      </w:pPr>
      <w:r w:rsidRPr="00B06DC8">
        <w:rPr>
          <w:rFonts w:ascii="Arial" w:hAnsi="Arial" w:cs="Arial"/>
          <w:sz w:val="18"/>
          <w:szCs w:val="18"/>
        </w:rPr>
        <w:t>Yadagiri J, Gupta NK, Tembhre D</w:t>
      </w:r>
      <w:r w:rsidR="00E3640E" w:rsidRPr="00B06DC8">
        <w:rPr>
          <w:rFonts w:ascii="Arial" w:hAnsi="Arial" w:cs="Arial"/>
          <w:sz w:val="18"/>
          <w:szCs w:val="18"/>
        </w:rPr>
        <w:t xml:space="preserve"> and </w:t>
      </w:r>
      <w:r w:rsidRPr="00B06DC8">
        <w:rPr>
          <w:rFonts w:ascii="Arial" w:hAnsi="Arial" w:cs="Arial"/>
          <w:sz w:val="18"/>
          <w:szCs w:val="18"/>
        </w:rPr>
        <w:t>Verma S.</w:t>
      </w:r>
      <w:r w:rsidR="00E3640E" w:rsidRPr="00B06DC8">
        <w:rPr>
          <w:rFonts w:ascii="Arial" w:hAnsi="Arial" w:cs="Arial"/>
          <w:sz w:val="18"/>
          <w:szCs w:val="18"/>
        </w:rPr>
        <w:t>:</w:t>
      </w:r>
      <w:r w:rsidRPr="00B06DC8">
        <w:rPr>
          <w:rFonts w:ascii="Arial" w:hAnsi="Arial" w:cs="Arial"/>
          <w:sz w:val="18"/>
          <w:szCs w:val="18"/>
        </w:rPr>
        <w:t xml:space="preserve"> Genetic variability, correlation studies and path coefficient analysis in bitter gourd (</w:t>
      </w:r>
      <w:r w:rsidRPr="00B06DC8">
        <w:rPr>
          <w:rFonts w:ascii="Arial" w:hAnsi="Arial" w:cs="Arial"/>
          <w:i/>
          <w:iCs/>
          <w:sz w:val="18"/>
          <w:szCs w:val="18"/>
        </w:rPr>
        <w:t>Momordica charantia</w:t>
      </w:r>
      <w:r w:rsidRPr="00B06DC8">
        <w:rPr>
          <w:rFonts w:ascii="Arial" w:hAnsi="Arial" w:cs="Arial"/>
          <w:sz w:val="18"/>
          <w:szCs w:val="18"/>
        </w:rPr>
        <w:t xml:space="preserve"> L.). </w:t>
      </w:r>
      <w:r w:rsidRPr="00B06DC8">
        <w:rPr>
          <w:rFonts w:ascii="Arial" w:hAnsi="Arial" w:cs="Arial"/>
          <w:i/>
          <w:iCs/>
          <w:sz w:val="18"/>
          <w:szCs w:val="18"/>
        </w:rPr>
        <w:t>J</w:t>
      </w:r>
      <w:r w:rsidR="00AE16A0">
        <w:rPr>
          <w:rFonts w:ascii="Arial" w:hAnsi="Arial" w:cs="Arial"/>
          <w:i/>
          <w:iCs/>
          <w:sz w:val="18"/>
          <w:szCs w:val="18"/>
        </w:rPr>
        <w:t xml:space="preserve">. </w:t>
      </w:r>
      <w:r w:rsidRPr="00B06DC8">
        <w:rPr>
          <w:rFonts w:ascii="Arial" w:hAnsi="Arial" w:cs="Arial"/>
          <w:i/>
          <w:iCs/>
          <w:sz w:val="18"/>
          <w:szCs w:val="18"/>
        </w:rPr>
        <w:t>Pharmacogn and Phytoch</w:t>
      </w:r>
      <w:r w:rsidR="00AE16A0">
        <w:rPr>
          <w:rFonts w:ascii="Arial" w:hAnsi="Arial" w:cs="Arial"/>
          <w:i/>
          <w:iCs/>
          <w:sz w:val="18"/>
          <w:szCs w:val="18"/>
        </w:rPr>
        <w:t>em</w:t>
      </w:r>
      <w:r w:rsidRPr="00B06DC8">
        <w:rPr>
          <w:rFonts w:ascii="Arial" w:hAnsi="Arial" w:cs="Arial"/>
          <w:sz w:val="18"/>
          <w:szCs w:val="18"/>
        </w:rPr>
        <w:t>.</w:t>
      </w:r>
      <w:r w:rsidR="00BC07E5" w:rsidRPr="00B06DC8">
        <w:rPr>
          <w:rFonts w:ascii="Arial" w:hAnsi="Arial" w:cs="Arial"/>
          <w:sz w:val="18"/>
          <w:szCs w:val="18"/>
        </w:rPr>
        <w:t>,</w:t>
      </w:r>
      <w:r w:rsidRPr="00B06DC8">
        <w:rPr>
          <w:rFonts w:ascii="Arial" w:hAnsi="Arial" w:cs="Arial"/>
          <w:b/>
          <w:bCs/>
          <w:sz w:val="18"/>
          <w:szCs w:val="18"/>
        </w:rPr>
        <w:t>6</w:t>
      </w:r>
      <w:r w:rsidR="00BC07E5" w:rsidRPr="00B06DC8">
        <w:rPr>
          <w:rFonts w:ascii="Arial" w:hAnsi="Arial" w:cs="Arial"/>
          <w:sz w:val="18"/>
          <w:szCs w:val="18"/>
        </w:rPr>
        <w:t xml:space="preserve">, </w:t>
      </w:r>
      <w:r w:rsidRPr="00B06DC8">
        <w:rPr>
          <w:rFonts w:ascii="Arial" w:hAnsi="Arial" w:cs="Arial"/>
          <w:sz w:val="18"/>
          <w:szCs w:val="18"/>
        </w:rPr>
        <w:t>63-66</w:t>
      </w:r>
      <w:r w:rsidR="00E3640E" w:rsidRPr="00B06DC8">
        <w:rPr>
          <w:rFonts w:ascii="Arial" w:hAnsi="Arial" w:cs="Arial"/>
          <w:sz w:val="18"/>
          <w:szCs w:val="18"/>
        </w:rPr>
        <w:t xml:space="preserve"> (2017).</w:t>
      </w:r>
    </w:p>
    <w:p w:rsidR="0055303A" w:rsidRPr="00004878" w:rsidRDefault="0055303A" w:rsidP="00ED0ADC">
      <w:pPr>
        <w:spacing w:line="360" w:lineRule="auto"/>
        <w:jc w:val="both"/>
        <w:rPr>
          <w:rFonts w:ascii="Arial" w:hAnsi="Arial" w:cs="Arial"/>
          <w:b/>
          <w:bCs/>
          <w:sz w:val="18"/>
          <w:szCs w:val="18"/>
        </w:rPr>
      </w:pPr>
    </w:p>
    <w:p w:rsidR="00410F14" w:rsidRPr="00004878" w:rsidRDefault="00410F14" w:rsidP="00ED0ADC">
      <w:pPr>
        <w:spacing w:line="360" w:lineRule="auto"/>
        <w:jc w:val="both"/>
        <w:rPr>
          <w:rFonts w:ascii="Arial" w:hAnsi="Arial" w:cs="Arial"/>
          <w:b/>
          <w:bCs/>
          <w:sz w:val="18"/>
          <w:szCs w:val="18"/>
        </w:rPr>
      </w:pPr>
    </w:p>
    <w:p w:rsidR="00410F14" w:rsidRPr="00004878" w:rsidRDefault="00410F14" w:rsidP="00ED0ADC">
      <w:pPr>
        <w:spacing w:line="360" w:lineRule="auto"/>
        <w:jc w:val="both"/>
        <w:rPr>
          <w:rFonts w:ascii="Arial" w:hAnsi="Arial" w:cs="Arial"/>
          <w:b/>
          <w:bCs/>
          <w:sz w:val="18"/>
          <w:szCs w:val="18"/>
        </w:rPr>
      </w:pPr>
    </w:p>
    <w:p w:rsidR="00410F14" w:rsidRPr="00004878" w:rsidRDefault="00410F14" w:rsidP="00ED0ADC">
      <w:pPr>
        <w:spacing w:line="360" w:lineRule="auto"/>
        <w:jc w:val="both"/>
        <w:rPr>
          <w:rFonts w:ascii="Arial" w:hAnsi="Arial" w:cs="Arial"/>
          <w:b/>
          <w:bCs/>
          <w:sz w:val="18"/>
          <w:szCs w:val="18"/>
        </w:rPr>
      </w:pPr>
    </w:p>
    <w:p w:rsidR="00410F14" w:rsidRPr="00004878" w:rsidRDefault="00410F14" w:rsidP="00ED0ADC">
      <w:pPr>
        <w:spacing w:line="360" w:lineRule="auto"/>
        <w:jc w:val="both"/>
        <w:rPr>
          <w:rFonts w:ascii="Arial" w:hAnsi="Arial" w:cs="Arial"/>
          <w:b/>
          <w:bCs/>
          <w:sz w:val="18"/>
          <w:szCs w:val="18"/>
        </w:rPr>
      </w:pPr>
    </w:p>
    <w:p w:rsidR="00410F14" w:rsidRPr="00004878" w:rsidRDefault="00410F14" w:rsidP="00ED0ADC">
      <w:pPr>
        <w:spacing w:line="360" w:lineRule="auto"/>
        <w:jc w:val="both"/>
        <w:rPr>
          <w:rFonts w:ascii="Arial" w:hAnsi="Arial" w:cs="Arial"/>
          <w:b/>
          <w:bCs/>
          <w:sz w:val="18"/>
          <w:szCs w:val="18"/>
        </w:rPr>
      </w:pPr>
    </w:p>
    <w:p w:rsidR="00410F14" w:rsidRPr="00004878" w:rsidRDefault="00410F14" w:rsidP="00ED0ADC">
      <w:pPr>
        <w:spacing w:line="360" w:lineRule="auto"/>
        <w:jc w:val="both"/>
        <w:rPr>
          <w:rFonts w:ascii="Arial" w:hAnsi="Arial" w:cs="Arial"/>
          <w:b/>
          <w:bCs/>
          <w:sz w:val="18"/>
          <w:szCs w:val="18"/>
        </w:rPr>
      </w:pPr>
    </w:p>
    <w:p w:rsidR="006C3A59" w:rsidRPr="00004878" w:rsidRDefault="006C3A59" w:rsidP="00ED0ADC">
      <w:pPr>
        <w:spacing w:line="360" w:lineRule="auto"/>
        <w:jc w:val="both"/>
        <w:rPr>
          <w:rFonts w:ascii="Arial" w:hAnsi="Arial" w:cs="Arial"/>
          <w:b/>
          <w:bCs/>
          <w:sz w:val="18"/>
          <w:szCs w:val="18"/>
        </w:rPr>
      </w:pPr>
    </w:p>
    <w:p w:rsidR="00A2651B" w:rsidRDefault="00A2651B"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Default="005F20A2" w:rsidP="00ED0ADC">
      <w:pPr>
        <w:spacing w:line="360" w:lineRule="auto"/>
        <w:jc w:val="both"/>
        <w:rPr>
          <w:rFonts w:ascii="Arial" w:hAnsi="Arial" w:cs="Arial"/>
          <w:b/>
          <w:bCs/>
          <w:sz w:val="18"/>
          <w:szCs w:val="18"/>
        </w:rPr>
      </w:pPr>
    </w:p>
    <w:p w:rsidR="005F20A2" w:rsidRPr="00004878" w:rsidRDefault="005F20A2" w:rsidP="00ED0ADC">
      <w:pPr>
        <w:spacing w:line="360" w:lineRule="auto"/>
        <w:jc w:val="both"/>
        <w:rPr>
          <w:rFonts w:ascii="Arial" w:hAnsi="Arial" w:cs="Arial"/>
          <w:b/>
          <w:bCs/>
          <w:sz w:val="18"/>
          <w:szCs w:val="18"/>
        </w:rPr>
      </w:pPr>
    </w:p>
    <w:p w:rsidR="006E3C36" w:rsidRDefault="006E3C36" w:rsidP="00867AFB">
      <w:pPr>
        <w:spacing w:before="5" w:line="224" w:lineRule="exact"/>
        <w:rPr>
          <w:rFonts w:ascii="Arial" w:hAnsi="Arial" w:cs="Arial"/>
          <w:spacing w:val="13"/>
          <w:sz w:val="18"/>
          <w:szCs w:val="18"/>
        </w:rPr>
      </w:pPr>
    </w:p>
    <w:p w:rsidR="006E3C36" w:rsidRPr="00004878" w:rsidRDefault="006E3C36" w:rsidP="00867AFB">
      <w:pPr>
        <w:spacing w:before="5" w:line="224" w:lineRule="exact"/>
        <w:rPr>
          <w:rFonts w:ascii="Arial" w:hAnsi="Arial" w:cs="Arial"/>
          <w:spacing w:val="13"/>
          <w:sz w:val="18"/>
          <w:szCs w:val="18"/>
        </w:rPr>
      </w:pPr>
    </w:p>
    <w:p w:rsidR="0055402C" w:rsidRPr="00004878" w:rsidRDefault="00A2651B" w:rsidP="00B06DC8">
      <w:pPr>
        <w:spacing w:before="5" w:line="240" w:lineRule="auto"/>
        <w:jc w:val="center"/>
        <w:rPr>
          <w:rFonts w:ascii="Arial" w:hAnsi="Arial" w:cs="Arial"/>
          <w:b/>
          <w:sz w:val="18"/>
          <w:szCs w:val="18"/>
        </w:rPr>
      </w:pPr>
      <w:r w:rsidRPr="00004878">
        <w:rPr>
          <w:rFonts w:ascii="Arial" w:hAnsi="Arial" w:cs="Arial"/>
          <w:b/>
          <w:sz w:val="18"/>
          <w:szCs w:val="18"/>
        </w:rPr>
        <w:lastRenderedPageBreak/>
        <w:t xml:space="preserve">Table.1 </w:t>
      </w:r>
      <w:r w:rsidR="006E3C36">
        <w:rPr>
          <w:rFonts w:ascii="Arial" w:hAnsi="Arial" w:cs="Arial"/>
          <w:b/>
          <w:sz w:val="18"/>
          <w:szCs w:val="18"/>
        </w:rPr>
        <w:t>Genotypic coefficient of variation</w:t>
      </w:r>
      <w:r w:rsidR="00C43856" w:rsidRPr="00004878">
        <w:rPr>
          <w:rFonts w:ascii="Arial" w:hAnsi="Arial" w:cs="Arial"/>
          <w:b/>
          <w:sz w:val="18"/>
          <w:szCs w:val="18"/>
        </w:rPr>
        <w:t xml:space="preserve">, </w:t>
      </w:r>
      <w:r w:rsidR="006E3C36">
        <w:rPr>
          <w:rFonts w:ascii="Arial" w:hAnsi="Arial" w:cs="Arial"/>
          <w:b/>
          <w:sz w:val="18"/>
          <w:szCs w:val="18"/>
        </w:rPr>
        <w:t xml:space="preserve">Phenotypic coefficient of variation, </w:t>
      </w:r>
      <w:r w:rsidR="00C43856" w:rsidRPr="00004878">
        <w:rPr>
          <w:rFonts w:ascii="Arial" w:hAnsi="Arial" w:cs="Arial"/>
          <w:b/>
          <w:sz w:val="18"/>
          <w:szCs w:val="18"/>
        </w:rPr>
        <w:t>heritability and per cent mean of genetic advance of six generations in three crosses</w:t>
      </w:r>
    </w:p>
    <w:tbl>
      <w:tblPr>
        <w:tblStyle w:val="TableGrid"/>
        <w:tblW w:w="0" w:type="auto"/>
        <w:tblLook w:val="04A0"/>
      </w:tblPr>
      <w:tblGrid>
        <w:gridCol w:w="489"/>
        <w:gridCol w:w="1557"/>
        <w:gridCol w:w="655"/>
        <w:gridCol w:w="643"/>
        <w:gridCol w:w="537"/>
        <w:gridCol w:w="673"/>
        <w:gridCol w:w="655"/>
        <w:gridCol w:w="643"/>
        <w:gridCol w:w="537"/>
        <w:gridCol w:w="673"/>
        <w:gridCol w:w="655"/>
        <w:gridCol w:w="643"/>
        <w:gridCol w:w="537"/>
        <w:gridCol w:w="673"/>
      </w:tblGrid>
      <w:tr w:rsidR="0041136E" w:rsidRPr="00004878" w:rsidTr="005F20A2">
        <w:trPr>
          <w:trHeight w:val="313"/>
        </w:trPr>
        <w:tc>
          <w:tcPr>
            <w:tcW w:w="636" w:type="dxa"/>
          </w:tcPr>
          <w:p w:rsidR="0041136E" w:rsidRPr="00004878" w:rsidRDefault="0041136E" w:rsidP="00B06DC8">
            <w:pPr>
              <w:spacing w:before="5"/>
              <w:rPr>
                <w:rFonts w:ascii="Arial" w:hAnsi="Arial" w:cs="Arial"/>
                <w:sz w:val="18"/>
                <w:szCs w:val="18"/>
              </w:rPr>
            </w:pPr>
          </w:p>
        </w:tc>
        <w:tc>
          <w:tcPr>
            <w:tcW w:w="3947" w:type="dxa"/>
            <w:gridSpan w:val="5"/>
          </w:tcPr>
          <w:p w:rsidR="0041136E" w:rsidRPr="00C455A1" w:rsidRDefault="0041136E" w:rsidP="00B06DC8">
            <w:pPr>
              <w:spacing w:before="5"/>
              <w:rPr>
                <w:rFonts w:ascii="Arial" w:hAnsi="Arial" w:cs="Arial"/>
                <w:b/>
                <w:sz w:val="18"/>
                <w:szCs w:val="18"/>
              </w:rPr>
            </w:pPr>
            <w:r w:rsidRPr="00C455A1">
              <w:rPr>
                <w:rFonts w:ascii="Arial" w:hAnsi="Arial" w:cs="Arial"/>
                <w:b/>
                <w:sz w:val="18"/>
                <w:szCs w:val="18"/>
              </w:rPr>
              <w:t>ArkaSumeet</w:t>
            </w:r>
            <w:r w:rsidR="005F20A2">
              <w:rPr>
                <w:rFonts w:ascii="Arial" w:hAnsi="Arial" w:cs="Arial"/>
                <w:b/>
                <w:sz w:val="18"/>
                <w:szCs w:val="18"/>
              </w:rPr>
              <w:t xml:space="preserve"> </w:t>
            </w:r>
            <w:r w:rsidRPr="00C455A1">
              <w:rPr>
                <w:rFonts w:ascii="Arial" w:hAnsi="Arial" w:cs="Arial"/>
                <w:b/>
                <w:sz w:val="18"/>
                <w:szCs w:val="18"/>
              </w:rPr>
              <w:t>x</w:t>
            </w:r>
            <w:r w:rsidR="005F20A2">
              <w:rPr>
                <w:rFonts w:ascii="Arial" w:hAnsi="Arial" w:cs="Arial"/>
                <w:b/>
                <w:sz w:val="18"/>
                <w:szCs w:val="18"/>
              </w:rPr>
              <w:t xml:space="preserve"> </w:t>
            </w:r>
            <w:r w:rsidRPr="00C455A1">
              <w:rPr>
                <w:rFonts w:ascii="Arial" w:hAnsi="Arial" w:cs="Arial"/>
                <w:b/>
                <w:sz w:val="18"/>
                <w:szCs w:val="18"/>
              </w:rPr>
              <w:t>Konkan haritaC</w:t>
            </w:r>
            <w:r w:rsidRPr="00C455A1">
              <w:rPr>
                <w:rFonts w:ascii="Arial" w:hAnsi="Arial" w:cs="Arial"/>
                <w:b/>
                <w:sz w:val="18"/>
                <w:szCs w:val="18"/>
                <w:vertAlign w:val="subscript"/>
              </w:rPr>
              <w:t>1</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z w:val="18"/>
                <w:szCs w:val="18"/>
              </w:rPr>
              <w:t>xP</w:t>
            </w:r>
            <w:r w:rsidRPr="00C455A1">
              <w:rPr>
                <w:rFonts w:ascii="Arial" w:hAnsi="Arial" w:cs="Arial"/>
                <w:b/>
                <w:sz w:val="18"/>
                <w:szCs w:val="18"/>
                <w:vertAlign w:val="subscript"/>
              </w:rPr>
              <w:t>2</w:t>
            </w:r>
            <w:r w:rsidRPr="00C455A1">
              <w:rPr>
                <w:rFonts w:ascii="Arial" w:hAnsi="Arial" w:cs="Arial"/>
                <w:b/>
                <w:sz w:val="18"/>
                <w:szCs w:val="18"/>
              </w:rPr>
              <w:t>)</w:t>
            </w:r>
          </w:p>
        </w:tc>
        <w:tc>
          <w:tcPr>
            <w:tcW w:w="2673" w:type="dxa"/>
            <w:gridSpan w:val="4"/>
          </w:tcPr>
          <w:p w:rsidR="0041136E" w:rsidRPr="00C455A1" w:rsidRDefault="0041136E" w:rsidP="00B06DC8">
            <w:pPr>
              <w:spacing w:before="5"/>
              <w:rPr>
                <w:rFonts w:ascii="Arial" w:hAnsi="Arial" w:cs="Arial"/>
                <w:b/>
                <w:sz w:val="18"/>
                <w:szCs w:val="18"/>
              </w:rPr>
            </w:pPr>
            <w:r w:rsidRPr="00C455A1">
              <w:rPr>
                <w:rFonts w:ascii="Arial" w:hAnsi="Arial" w:cs="Arial"/>
                <w:b/>
                <w:sz w:val="18"/>
                <w:szCs w:val="18"/>
              </w:rPr>
              <w:t>Arka SumeetxJaipurlong C</w:t>
            </w:r>
            <w:r w:rsidRPr="00C455A1">
              <w:rPr>
                <w:rFonts w:ascii="Arial" w:hAnsi="Arial" w:cs="Arial"/>
                <w:b/>
                <w:sz w:val="18"/>
                <w:szCs w:val="18"/>
                <w:vertAlign w:val="subscript"/>
              </w:rPr>
              <w:t>2</w:t>
            </w:r>
            <w:r w:rsidRPr="00C455A1">
              <w:rPr>
                <w:rFonts w:ascii="Arial" w:hAnsi="Arial" w:cs="Arial"/>
                <w:b/>
                <w:sz w:val="18"/>
                <w:szCs w:val="18"/>
              </w:rPr>
              <w:t>:(P</w:t>
            </w:r>
            <w:r w:rsidRPr="00C455A1">
              <w:rPr>
                <w:rFonts w:ascii="Arial" w:hAnsi="Arial" w:cs="Arial"/>
                <w:b/>
                <w:sz w:val="18"/>
                <w:szCs w:val="18"/>
                <w:vertAlign w:val="subscript"/>
              </w:rPr>
              <w:t>1</w:t>
            </w:r>
            <w:r w:rsidRPr="00C455A1">
              <w:rPr>
                <w:rFonts w:ascii="Arial" w:hAnsi="Arial" w:cs="Arial"/>
                <w:b/>
                <w:sz w:val="18"/>
                <w:szCs w:val="18"/>
              </w:rPr>
              <w:t>x P</w:t>
            </w:r>
            <w:r w:rsidRPr="00C455A1">
              <w:rPr>
                <w:rFonts w:ascii="Arial" w:hAnsi="Arial" w:cs="Arial"/>
                <w:b/>
                <w:sz w:val="18"/>
                <w:szCs w:val="18"/>
                <w:vertAlign w:val="subscript"/>
              </w:rPr>
              <w:t>3</w:t>
            </w:r>
            <w:r w:rsidR="00004878" w:rsidRPr="00C455A1">
              <w:rPr>
                <w:rFonts w:ascii="Arial" w:hAnsi="Arial" w:cs="Arial"/>
                <w:b/>
                <w:sz w:val="18"/>
                <w:szCs w:val="18"/>
                <w:vertAlign w:val="subscript"/>
              </w:rPr>
              <w:t>)</w:t>
            </w:r>
          </w:p>
        </w:tc>
        <w:tc>
          <w:tcPr>
            <w:tcW w:w="2673" w:type="dxa"/>
            <w:gridSpan w:val="4"/>
          </w:tcPr>
          <w:p w:rsidR="0041136E" w:rsidRPr="00C455A1" w:rsidRDefault="0041136E" w:rsidP="00B06DC8">
            <w:pPr>
              <w:spacing w:before="5"/>
              <w:jc w:val="center"/>
              <w:rPr>
                <w:rFonts w:ascii="Arial" w:hAnsi="Arial" w:cs="Arial"/>
                <w:b/>
                <w:sz w:val="18"/>
                <w:szCs w:val="18"/>
              </w:rPr>
            </w:pPr>
            <w:r w:rsidRPr="00C455A1">
              <w:rPr>
                <w:rFonts w:ascii="Arial" w:hAnsi="Arial" w:cs="Arial"/>
                <w:b/>
                <w:sz w:val="18"/>
                <w:szCs w:val="18"/>
              </w:rPr>
              <w:t>Saloni-5 x NRG-9 C</w:t>
            </w:r>
            <w:r w:rsidRPr="00C455A1">
              <w:rPr>
                <w:rFonts w:ascii="Arial" w:hAnsi="Arial" w:cs="Arial"/>
                <w:b/>
                <w:sz w:val="18"/>
                <w:szCs w:val="18"/>
                <w:vertAlign w:val="subscript"/>
              </w:rPr>
              <w:t>3</w:t>
            </w:r>
            <w:r w:rsidRPr="00C455A1">
              <w:rPr>
                <w:rFonts w:ascii="Arial" w:hAnsi="Arial" w:cs="Arial"/>
                <w:b/>
                <w:sz w:val="18"/>
                <w:szCs w:val="18"/>
              </w:rPr>
              <w:t>: (P</w:t>
            </w:r>
            <w:r w:rsidRPr="00C455A1">
              <w:rPr>
                <w:rFonts w:ascii="Arial" w:hAnsi="Arial" w:cs="Arial"/>
                <w:b/>
                <w:sz w:val="18"/>
                <w:szCs w:val="18"/>
                <w:vertAlign w:val="subscript"/>
              </w:rPr>
              <w:t>4</w:t>
            </w:r>
            <w:r w:rsidRPr="00C455A1">
              <w:rPr>
                <w:rFonts w:ascii="Arial" w:hAnsi="Arial" w:cs="Arial"/>
                <w:b/>
                <w:sz w:val="18"/>
                <w:szCs w:val="18"/>
              </w:rPr>
              <w:t xml:space="preserve"> x P</w:t>
            </w:r>
            <w:r w:rsidRPr="00C455A1">
              <w:rPr>
                <w:rFonts w:ascii="Arial" w:hAnsi="Arial" w:cs="Arial"/>
                <w:b/>
                <w:sz w:val="18"/>
                <w:szCs w:val="18"/>
                <w:vertAlign w:val="subscript"/>
              </w:rPr>
              <w:t>5</w:t>
            </w:r>
            <w:r w:rsidRPr="00C455A1">
              <w:rPr>
                <w:rFonts w:ascii="Arial" w:hAnsi="Arial" w:cs="Arial"/>
                <w:b/>
                <w:sz w:val="18"/>
                <w:szCs w:val="18"/>
              </w:rPr>
              <w:t>)</w:t>
            </w:r>
          </w:p>
        </w:tc>
      </w:tr>
      <w:tr w:rsidR="0041136E" w:rsidRPr="00004878" w:rsidTr="005F20A2">
        <w:trPr>
          <w:trHeight w:val="313"/>
        </w:trPr>
        <w:tc>
          <w:tcPr>
            <w:tcW w:w="636" w:type="dxa"/>
          </w:tcPr>
          <w:p w:rsidR="0041136E" w:rsidRPr="00004878" w:rsidRDefault="0041136E" w:rsidP="00B06DC8">
            <w:pPr>
              <w:pStyle w:val="TableParagraph"/>
              <w:ind w:left="177"/>
              <w:jc w:val="center"/>
              <w:rPr>
                <w:rFonts w:ascii="Arial" w:hAnsi="Arial" w:cs="Arial"/>
                <w:b/>
                <w:sz w:val="18"/>
                <w:szCs w:val="18"/>
              </w:rPr>
            </w:pPr>
            <w:r w:rsidRPr="00004878">
              <w:rPr>
                <w:rFonts w:ascii="Arial" w:hAnsi="Arial" w:cs="Arial"/>
                <w:b/>
                <w:sz w:val="18"/>
                <w:szCs w:val="18"/>
              </w:rPr>
              <w:t>Sr.</w:t>
            </w:r>
          </w:p>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No.</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Character</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z w:val="18"/>
                <w:szCs w:val="18"/>
              </w:rPr>
              <w:t>(%)</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z w:val="18"/>
                <w:szCs w:val="18"/>
              </w:rPr>
              <w:t>(%)</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GCV(%)</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PCV(%)</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b/>
                <w:sz w:val="18"/>
                <w:szCs w:val="18"/>
              </w:rPr>
              <w:t>h</w:t>
            </w:r>
            <w:r w:rsidRPr="00004878">
              <w:rPr>
                <w:rFonts w:ascii="Arial" w:hAnsi="Arial" w:cs="Arial"/>
                <w:b/>
                <w:sz w:val="18"/>
                <w:szCs w:val="18"/>
                <w:vertAlign w:val="superscript"/>
              </w:rPr>
              <w:t>2</w:t>
            </w:r>
            <w:r w:rsidRPr="00004878">
              <w:rPr>
                <w:rFonts w:ascii="Arial" w:hAnsi="Arial" w:cs="Arial"/>
                <w:b/>
                <w:sz w:val="18"/>
                <w:szCs w:val="18"/>
              </w:rPr>
              <w:t xml:space="preserve"> bs(%)</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b/>
                <w:spacing w:val="-1"/>
                <w:sz w:val="18"/>
                <w:szCs w:val="18"/>
              </w:rPr>
              <w:t>GAM</w:t>
            </w:r>
            <w:r w:rsidRPr="00004878">
              <w:rPr>
                <w:rFonts w:ascii="Arial" w:hAnsi="Arial" w:cs="Arial"/>
                <w:b/>
                <w:sz w:val="18"/>
                <w:szCs w:val="18"/>
              </w:rPr>
              <w:t>(%)</w:t>
            </w:r>
          </w:p>
        </w:tc>
      </w:tr>
      <w:tr w:rsidR="0041136E" w:rsidRPr="00004878" w:rsidTr="005F20A2">
        <w:trPr>
          <w:trHeight w:val="830"/>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w:t>
            </w:r>
          </w:p>
        </w:tc>
        <w:tc>
          <w:tcPr>
            <w:tcW w:w="1274" w:type="dxa"/>
          </w:tcPr>
          <w:p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Numberofbranchesper</w:t>
            </w:r>
          </w:p>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vine</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20.63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21.49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92.20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40.80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27.86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28.39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96.30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56.32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26.37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27.05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95.00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52.94</w:t>
            </w:r>
          </w:p>
        </w:tc>
      </w:tr>
      <w:tr w:rsidR="0041136E" w:rsidRPr="00004878" w:rsidTr="005F20A2">
        <w:trPr>
          <w:trHeight w:val="42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Lengthofvine(m)</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27.17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27.57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55.17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31.92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32.19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65.23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21.74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24.17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80.90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40.27</w:t>
            </w:r>
          </w:p>
        </w:tc>
      </w:tr>
      <w:tr w:rsidR="0041136E" w:rsidRPr="00004878" w:rsidTr="005F20A2">
        <w:trPr>
          <w:trHeight w:val="830"/>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w:t>
            </w:r>
          </w:p>
        </w:tc>
        <w:tc>
          <w:tcPr>
            <w:tcW w:w="1274" w:type="dxa"/>
          </w:tcPr>
          <w:p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Daystoappearancefirst</w:t>
            </w:r>
          </w:p>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maleflower</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04.17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92.90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02.60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02.90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80.70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05.70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05.83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95.50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11.47</w:t>
            </w:r>
          </w:p>
        </w:tc>
      </w:tr>
      <w:tr w:rsidR="0041136E" w:rsidRPr="00004878" w:rsidTr="005F20A2">
        <w:trPr>
          <w:trHeight w:val="1041"/>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w:t>
            </w:r>
          </w:p>
        </w:tc>
        <w:tc>
          <w:tcPr>
            <w:tcW w:w="1274" w:type="dxa"/>
          </w:tcPr>
          <w:p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Daystoappearancefirst</w:t>
            </w:r>
          </w:p>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femaleflower</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04.91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09.56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88.20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06.39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13.09</w:t>
            </w:r>
          </w:p>
        </w:tc>
      </w:tr>
      <w:tr w:rsidR="0041136E" w:rsidRPr="00004878" w:rsidTr="005F20A2">
        <w:trPr>
          <w:trHeight w:val="1041"/>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w:t>
            </w:r>
          </w:p>
        </w:tc>
        <w:tc>
          <w:tcPr>
            <w:tcW w:w="1274" w:type="dxa"/>
          </w:tcPr>
          <w:p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Nodenumberatwhichfirst</w:t>
            </w:r>
          </w:p>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maleflowerappeared</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23.84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24.24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48.31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16.70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85.60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28.94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29.41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96.80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58.67</w:t>
            </w:r>
          </w:p>
        </w:tc>
      </w:tr>
      <w:tr w:rsidR="0041136E" w:rsidRPr="00004878" w:rsidTr="005F20A2">
        <w:trPr>
          <w:trHeight w:val="125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w:t>
            </w:r>
          </w:p>
        </w:tc>
        <w:tc>
          <w:tcPr>
            <w:tcW w:w="1274" w:type="dxa"/>
          </w:tcPr>
          <w:p w:rsidR="0041136E" w:rsidRPr="00004878" w:rsidRDefault="0041136E" w:rsidP="00B06DC8">
            <w:pPr>
              <w:pStyle w:val="TableParagraph"/>
              <w:ind w:left="107"/>
              <w:jc w:val="center"/>
              <w:rPr>
                <w:rFonts w:ascii="Arial" w:hAnsi="Arial" w:cs="Arial"/>
                <w:sz w:val="18"/>
                <w:szCs w:val="18"/>
              </w:rPr>
            </w:pPr>
            <w:r w:rsidRPr="00004878">
              <w:rPr>
                <w:rFonts w:ascii="Arial" w:hAnsi="Arial" w:cs="Arial"/>
                <w:sz w:val="18"/>
                <w:szCs w:val="18"/>
              </w:rPr>
              <w:t>Nodenumberatwhichfirst</w:t>
            </w:r>
          </w:p>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femaleflowerappeared</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10.69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11.75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82.80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13.80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14.21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86.00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25.17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19.80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20.00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40.41</w:t>
            </w:r>
          </w:p>
        </w:tc>
      </w:tr>
      <w:tr w:rsidR="0041136E" w:rsidRPr="00004878" w:rsidTr="005F20A2">
        <w:trPr>
          <w:trHeight w:val="618"/>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Daysto50%flowering</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07.12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07.25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14.42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06.43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06.54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96.70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13.03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03.38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03.50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06.74</w:t>
            </w:r>
          </w:p>
        </w:tc>
      </w:tr>
      <w:tr w:rsidR="0041136E" w:rsidRPr="00004878" w:rsidTr="005F20A2">
        <w:trPr>
          <w:trHeight w:val="42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Sexratio</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24.31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24.91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95.20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48.85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22.90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23.32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96.50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46.35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18.36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19.09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92.50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36.39</w:t>
            </w:r>
          </w:p>
        </w:tc>
      </w:tr>
      <w:tr w:rsidR="0041136E" w:rsidRPr="00004878" w:rsidTr="005F20A2">
        <w:trPr>
          <w:trHeight w:val="42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Daystofirstpicking</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04.26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90.60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03.01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03.14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92.0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06.01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06.18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12.03</w:t>
            </w:r>
          </w:p>
        </w:tc>
      </w:tr>
      <w:tr w:rsidR="0041136E" w:rsidRPr="00004878" w:rsidTr="005F20A2">
        <w:trPr>
          <w:trHeight w:val="407"/>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Numberofpickings</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16.68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86.20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29.60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07.90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09.44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13.64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15.63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95.60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31.48</w:t>
            </w:r>
          </w:p>
        </w:tc>
      </w:tr>
      <w:tr w:rsidR="0041136E" w:rsidRPr="00004878" w:rsidTr="005F20A2">
        <w:trPr>
          <w:trHeight w:val="42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11.</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Daystolastpicking</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04.78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04.83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09.75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04.49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04.53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97.90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09.15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04.06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98.60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08.26</w:t>
            </w:r>
          </w:p>
        </w:tc>
      </w:tr>
      <w:tr w:rsidR="0041136E" w:rsidRPr="00004878" w:rsidTr="005F20A2">
        <w:trPr>
          <w:trHeight w:val="407"/>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Lengthoffruit (cm)</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9.49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10.17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87.10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18.24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05.96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07.08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71.00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10.36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12.93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13.15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96.60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26.18</w:t>
            </w:r>
          </w:p>
        </w:tc>
      </w:tr>
      <w:tr w:rsidR="0041136E" w:rsidRPr="00004878" w:rsidTr="005F20A2">
        <w:trPr>
          <w:trHeight w:val="42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Diameterof fruit(cm)</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88.10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28.12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14.63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95.40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28.77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15.40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15.90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93.80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30.74</w:t>
            </w:r>
          </w:p>
        </w:tc>
      </w:tr>
      <w:tr w:rsidR="0041136E" w:rsidRPr="00004878" w:rsidTr="005F20A2">
        <w:trPr>
          <w:trHeight w:val="42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Weightoffruit (g)</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14.30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14.52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29.02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13.22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13.38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97.60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26.90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17.04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17.14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34.92</w:t>
            </w:r>
          </w:p>
        </w:tc>
      </w:tr>
      <w:tr w:rsidR="0041136E" w:rsidRPr="00004878" w:rsidTr="005F20A2">
        <w:trPr>
          <w:trHeight w:val="618"/>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15.</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Numberoffruitspervine</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20.10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20.23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98.70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41.15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17.39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17.62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97.30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35.34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22.01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22.14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98.90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45.09</w:t>
            </w:r>
          </w:p>
        </w:tc>
      </w:tr>
      <w:tr w:rsidR="0041136E" w:rsidRPr="00004878" w:rsidTr="005F20A2">
        <w:trPr>
          <w:trHeight w:val="422"/>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16.</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Fruityieldpervine(kg)</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98.30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29.99</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30.28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38.01</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78.03</w:t>
            </w:r>
          </w:p>
        </w:tc>
      </w:tr>
      <w:tr w:rsidR="0041136E" w:rsidRPr="00004878" w:rsidTr="005F20A2">
        <w:trPr>
          <w:trHeight w:val="407"/>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17.</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yield/plot(kg)</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70.05</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78.01</w:t>
            </w:r>
          </w:p>
        </w:tc>
      </w:tr>
      <w:tr w:rsidR="0041136E" w:rsidRPr="00004878" w:rsidTr="005F20A2">
        <w:trPr>
          <w:trHeight w:val="407"/>
        </w:trPr>
        <w:tc>
          <w:tcPr>
            <w:tcW w:w="636"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18.</w:t>
            </w:r>
          </w:p>
        </w:tc>
        <w:tc>
          <w:tcPr>
            <w:tcW w:w="1274"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Fruit yield(q/ha)</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34.28</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34.56</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98.40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70.04</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30.03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30.32</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98.10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61.27</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38.00</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38.13</w:t>
            </w:r>
          </w:p>
        </w:tc>
        <w:tc>
          <w:tcPr>
            <w:tcW w:w="668"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99.30</w:t>
            </w:r>
          </w:p>
        </w:tc>
        <w:tc>
          <w:tcPr>
            <w:tcW w:w="669" w:type="dxa"/>
          </w:tcPr>
          <w:p w:rsidR="0041136E" w:rsidRPr="00004878" w:rsidRDefault="0041136E" w:rsidP="00B06DC8">
            <w:pPr>
              <w:spacing w:before="5"/>
              <w:jc w:val="center"/>
              <w:rPr>
                <w:rFonts w:ascii="Arial" w:hAnsi="Arial" w:cs="Arial"/>
                <w:sz w:val="18"/>
                <w:szCs w:val="18"/>
              </w:rPr>
            </w:pPr>
            <w:r w:rsidRPr="00004878">
              <w:rPr>
                <w:rFonts w:ascii="Arial" w:hAnsi="Arial" w:cs="Arial"/>
                <w:sz w:val="18"/>
                <w:szCs w:val="18"/>
              </w:rPr>
              <w:t>78.02</w:t>
            </w:r>
          </w:p>
        </w:tc>
      </w:tr>
    </w:tbl>
    <w:p w:rsidR="00410F14" w:rsidRPr="00C43856" w:rsidRDefault="00410F14" w:rsidP="00B06DC8">
      <w:pPr>
        <w:spacing w:before="5" w:line="240" w:lineRule="auto"/>
        <w:jc w:val="center"/>
        <w:rPr>
          <w:rFonts w:ascii="Times New Roman" w:hAnsi="Times New Roman" w:cs="Times New Roman"/>
        </w:rPr>
      </w:pPr>
    </w:p>
    <w:p w:rsidR="00410F14" w:rsidRPr="00C43856" w:rsidRDefault="00410F14" w:rsidP="00B06DC8">
      <w:pPr>
        <w:spacing w:before="5" w:line="240" w:lineRule="auto"/>
        <w:jc w:val="center"/>
        <w:rPr>
          <w:rFonts w:ascii="Times New Roman" w:hAnsi="Times New Roman" w:cs="Times New Roman"/>
          <w:sz w:val="24"/>
          <w:szCs w:val="24"/>
        </w:rPr>
      </w:pPr>
    </w:p>
    <w:p w:rsidR="00410F14" w:rsidRPr="00863224" w:rsidRDefault="00410F14" w:rsidP="00867AFB">
      <w:pPr>
        <w:spacing w:before="5" w:line="224" w:lineRule="exact"/>
        <w:rPr>
          <w:rFonts w:ascii="Times New Roman" w:hAnsi="Times New Roman" w:cs="Times New Roman"/>
          <w:szCs w:val="24"/>
        </w:rPr>
      </w:pPr>
    </w:p>
    <w:sectPr w:rsidR="00410F14" w:rsidRPr="00863224" w:rsidSect="005F20A2">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FAD" w:rsidRDefault="00D26FAD" w:rsidP="00410F14">
      <w:pPr>
        <w:spacing w:after="0" w:line="240" w:lineRule="auto"/>
      </w:pPr>
      <w:r>
        <w:separator/>
      </w:r>
    </w:p>
  </w:endnote>
  <w:endnote w:type="continuationSeparator" w:id="1">
    <w:p w:rsidR="00D26FAD" w:rsidRDefault="00D26FAD" w:rsidP="00410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3A" w:rsidRDefault="00C000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3A" w:rsidRDefault="00C000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3A" w:rsidRDefault="00C000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FAD" w:rsidRDefault="00D26FAD" w:rsidP="00410F14">
      <w:pPr>
        <w:spacing w:after="0" w:line="240" w:lineRule="auto"/>
      </w:pPr>
      <w:r>
        <w:separator/>
      </w:r>
    </w:p>
  </w:footnote>
  <w:footnote w:type="continuationSeparator" w:id="1">
    <w:p w:rsidR="00D26FAD" w:rsidRDefault="00D26FAD" w:rsidP="00410F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3A" w:rsidRDefault="00241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7" o:spid="_x0000_s1026" type="#_x0000_t136" style="position:absolute;margin-left:0;margin-top:0;width:555.2pt;height:104.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3A" w:rsidRDefault="00241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8" o:spid="_x0000_s1027" type="#_x0000_t136" style="position:absolute;margin-left:0;margin-top:0;width:555.2pt;height:104.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003A" w:rsidRDefault="002414C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59796" o:spid="_x0000_s1025" type="#_x0000_t136" style="position:absolute;margin-left:0;margin-top:0;width:555.2pt;height:104.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C12"/>
    <w:multiLevelType w:val="hybridMultilevel"/>
    <w:tmpl w:val="5C885DFC"/>
    <w:lvl w:ilvl="0" w:tplc="7A1C1F78">
      <w:start w:val="1"/>
      <w:numFmt w:val="decimal"/>
      <w:lvlText w:val="[%1]"/>
      <w:lvlJc w:val="left"/>
      <w:pPr>
        <w:ind w:left="83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AE3B1C"/>
    <w:multiLevelType w:val="hybridMultilevel"/>
    <w:tmpl w:val="A33A74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C95763"/>
    <w:multiLevelType w:val="multilevel"/>
    <w:tmpl w:val="6AD6E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E37C7C"/>
    <w:multiLevelType w:val="hybridMultilevel"/>
    <w:tmpl w:val="CFA0E8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2A204C"/>
    <w:multiLevelType w:val="hybridMultilevel"/>
    <w:tmpl w:val="8670F7FA"/>
    <w:lvl w:ilvl="0" w:tplc="CCAEBA3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nsid w:val="5BA9376E"/>
    <w:multiLevelType w:val="hybridMultilevel"/>
    <w:tmpl w:val="5F9E9362"/>
    <w:lvl w:ilvl="0" w:tplc="08D4EE2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8476F"/>
    <w:rsid w:val="00004878"/>
    <w:rsid w:val="00004BF7"/>
    <w:rsid w:val="00005E55"/>
    <w:rsid w:val="00007665"/>
    <w:rsid w:val="00010390"/>
    <w:rsid w:val="00010F8E"/>
    <w:rsid w:val="000154BF"/>
    <w:rsid w:val="00015AB7"/>
    <w:rsid w:val="00016812"/>
    <w:rsid w:val="0002111E"/>
    <w:rsid w:val="000218D3"/>
    <w:rsid w:val="000233A2"/>
    <w:rsid w:val="00025850"/>
    <w:rsid w:val="00025D3A"/>
    <w:rsid w:val="00030379"/>
    <w:rsid w:val="00034B8E"/>
    <w:rsid w:val="0005384E"/>
    <w:rsid w:val="00056366"/>
    <w:rsid w:val="0006550A"/>
    <w:rsid w:val="00070733"/>
    <w:rsid w:val="0007571E"/>
    <w:rsid w:val="00092755"/>
    <w:rsid w:val="000959F9"/>
    <w:rsid w:val="00097CCD"/>
    <w:rsid w:val="000A2CF0"/>
    <w:rsid w:val="000C6C34"/>
    <w:rsid w:val="000D7FBD"/>
    <w:rsid w:val="000E445A"/>
    <w:rsid w:val="000E51CF"/>
    <w:rsid w:val="000F7C75"/>
    <w:rsid w:val="0010516E"/>
    <w:rsid w:val="00106BC4"/>
    <w:rsid w:val="00114013"/>
    <w:rsid w:val="0011539C"/>
    <w:rsid w:val="00115C40"/>
    <w:rsid w:val="00126220"/>
    <w:rsid w:val="00127042"/>
    <w:rsid w:val="00161EA1"/>
    <w:rsid w:val="00164244"/>
    <w:rsid w:val="00165B27"/>
    <w:rsid w:val="00171433"/>
    <w:rsid w:val="00173865"/>
    <w:rsid w:val="00183657"/>
    <w:rsid w:val="001872DD"/>
    <w:rsid w:val="0019199C"/>
    <w:rsid w:val="001938DC"/>
    <w:rsid w:val="001956D8"/>
    <w:rsid w:val="001A0A42"/>
    <w:rsid w:val="001A7AFA"/>
    <w:rsid w:val="001C027E"/>
    <w:rsid w:val="001C69F3"/>
    <w:rsid w:val="001D02CE"/>
    <w:rsid w:val="001E2D08"/>
    <w:rsid w:val="001E3E9D"/>
    <w:rsid w:val="001E4FCC"/>
    <w:rsid w:val="001E7AA8"/>
    <w:rsid w:val="00201E25"/>
    <w:rsid w:val="0020266E"/>
    <w:rsid w:val="00206004"/>
    <w:rsid w:val="00222070"/>
    <w:rsid w:val="00226083"/>
    <w:rsid w:val="002414CE"/>
    <w:rsid w:val="002440CA"/>
    <w:rsid w:val="002447DA"/>
    <w:rsid w:val="00245264"/>
    <w:rsid w:val="00254DCC"/>
    <w:rsid w:val="00256E44"/>
    <w:rsid w:val="0027111D"/>
    <w:rsid w:val="002739A4"/>
    <w:rsid w:val="0027545B"/>
    <w:rsid w:val="00277F9F"/>
    <w:rsid w:val="0028701F"/>
    <w:rsid w:val="00293629"/>
    <w:rsid w:val="00295312"/>
    <w:rsid w:val="00297AAE"/>
    <w:rsid w:val="002A15EF"/>
    <w:rsid w:val="002A255A"/>
    <w:rsid w:val="002A7550"/>
    <w:rsid w:val="002B1042"/>
    <w:rsid w:val="002B130A"/>
    <w:rsid w:val="002C300E"/>
    <w:rsid w:val="002C75E5"/>
    <w:rsid w:val="002E4D6C"/>
    <w:rsid w:val="002F0E98"/>
    <w:rsid w:val="00300118"/>
    <w:rsid w:val="00303A82"/>
    <w:rsid w:val="003116EB"/>
    <w:rsid w:val="00311B8C"/>
    <w:rsid w:val="00324420"/>
    <w:rsid w:val="00330791"/>
    <w:rsid w:val="00331440"/>
    <w:rsid w:val="00334840"/>
    <w:rsid w:val="003370BF"/>
    <w:rsid w:val="0034692D"/>
    <w:rsid w:val="00346C39"/>
    <w:rsid w:val="00354C4C"/>
    <w:rsid w:val="00376B07"/>
    <w:rsid w:val="0038296A"/>
    <w:rsid w:val="00383593"/>
    <w:rsid w:val="0039069D"/>
    <w:rsid w:val="00394521"/>
    <w:rsid w:val="003956D1"/>
    <w:rsid w:val="003C066F"/>
    <w:rsid w:val="003C1E63"/>
    <w:rsid w:val="003C4D02"/>
    <w:rsid w:val="003D41B5"/>
    <w:rsid w:val="003D49A6"/>
    <w:rsid w:val="003E3ACA"/>
    <w:rsid w:val="003F5C27"/>
    <w:rsid w:val="00410493"/>
    <w:rsid w:val="00410F14"/>
    <w:rsid w:val="0041136E"/>
    <w:rsid w:val="00413481"/>
    <w:rsid w:val="00422572"/>
    <w:rsid w:val="00432F85"/>
    <w:rsid w:val="004535C3"/>
    <w:rsid w:val="004575A0"/>
    <w:rsid w:val="00461E49"/>
    <w:rsid w:val="0046278D"/>
    <w:rsid w:val="00473925"/>
    <w:rsid w:val="00475455"/>
    <w:rsid w:val="004832F8"/>
    <w:rsid w:val="0048794C"/>
    <w:rsid w:val="00487C6C"/>
    <w:rsid w:val="00497380"/>
    <w:rsid w:val="004A0316"/>
    <w:rsid w:val="004B0A68"/>
    <w:rsid w:val="004B5A19"/>
    <w:rsid w:val="004B5C00"/>
    <w:rsid w:val="004C52EB"/>
    <w:rsid w:val="004D6DB6"/>
    <w:rsid w:val="004E02A2"/>
    <w:rsid w:val="004E04F1"/>
    <w:rsid w:val="004E7F2D"/>
    <w:rsid w:val="004F18BC"/>
    <w:rsid w:val="004F5FE1"/>
    <w:rsid w:val="00504525"/>
    <w:rsid w:val="00504DEE"/>
    <w:rsid w:val="00515752"/>
    <w:rsid w:val="005201DF"/>
    <w:rsid w:val="00524B84"/>
    <w:rsid w:val="00525733"/>
    <w:rsid w:val="00534863"/>
    <w:rsid w:val="00535EBD"/>
    <w:rsid w:val="00535F4C"/>
    <w:rsid w:val="00537ABC"/>
    <w:rsid w:val="00543C73"/>
    <w:rsid w:val="00544155"/>
    <w:rsid w:val="005450A1"/>
    <w:rsid w:val="005506DD"/>
    <w:rsid w:val="0055303A"/>
    <w:rsid w:val="0055402C"/>
    <w:rsid w:val="00554162"/>
    <w:rsid w:val="0055509D"/>
    <w:rsid w:val="0055707A"/>
    <w:rsid w:val="00567506"/>
    <w:rsid w:val="00571D4A"/>
    <w:rsid w:val="00573C84"/>
    <w:rsid w:val="00586F9D"/>
    <w:rsid w:val="005917AA"/>
    <w:rsid w:val="005962BF"/>
    <w:rsid w:val="00596AE2"/>
    <w:rsid w:val="00597777"/>
    <w:rsid w:val="005A3668"/>
    <w:rsid w:val="005B608F"/>
    <w:rsid w:val="005B664B"/>
    <w:rsid w:val="005C0D5E"/>
    <w:rsid w:val="005C24B0"/>
    <w:rsid w:val="005C2C5B"/>
    <w:rsid w:val="005D365F"/>
    <w:rsid w:val="005E5FF3"/>
    <w:rsid w:val="005F049E"/>
    <w:rsid w:val="005F20A2"/>
    <w:rsid w:val="005F4F52"/>
    <w:rsid w:val="005F5988"/>
    <w:rsid w:val="005F7A09"/>
    <w:rsid w:val="0060275F"/>
    <w:rsid w:val="00615B96"/>
    <w:rsid w:val="0061718C"/>
    <w:rsid w:val="00623C3A"/>
    <w:rsid w:val="0062653D"/>
    <w:rsid w:val="006339C2"/>
    <w:rsid w:val="006359D4"/>
    <w:rsid w:val="006360B5"/>
    <w:rsid w:val="0065422F"/>
    <w:rsid w:val="006562E6"/>
    <w:rsid w:val="00657FC2"/>
    <w:rsid w:val="00671720"/>
    <w:rsid w:val="00684C45"/>
    <w:rsid w:val="006857F8"/>
    <w:rsid w:val="00685A9B"/>
    <w:rsid w:val="00686254"/>
    <w:rsid w:val="00687363"/>
    <w:rsid w:val="00691887"/>
    <w:rsid w:val="00693C5E"/>
    <w:rsid w:val="006B5769"/>
    <w:rsid w:val="006C3A59"/>
    <w:rsid w:val="006C4F34"/>
    <w:rsid w:val="006D1065"/>
    <w:rsid w:val="006E30B6"/>
    <w:rsid w:val="006E3C36"/>
    <w:rsid w:val="006E5E54"/>
    <w:rsid w:val="00702DB8"/>
    <w:rsid w:val="00723EE3"/>
    <w:rsid w:val="00727D56"/>
    <w:rsid w:val="00733B93"/>
    <w:rsid w:val="007479EB"/>
    <w:rsid w:val="00753EA9"/>
    <w:rsid w:val="00756DEB"/>
    <w:rsid w:val="00764321"/>
    <w:rsid w:val="00766FAF"/>
    <w:rsid w:val="00786AC2"/>
    <w:rsid w:val="0078709C"/>
    <w:rsid w:val="0079294D"/>
    <w:rsid w:val="00795EDA"/>
    <w:rsid w:val="00796921"/>
    <w:rsid w:val="007A181A"/>
    <w:rsid w:val="007B092C"/>
    <w:rsid w:val="007B0E33"/>
    <w:rsid w:val="007C58A9"/>
    <w:rsid w:val="007D4943"/>
    <w:rsid w:val="007D7D97"/>
    <w:rsid w:val="007E4FBD"/>
    <w:rsid w:val="007F1A77"/>
    <w:rsid w:val="007F4DA2"/>
    <w:rsid w:val="007F60A3"/>
    <w:rsid w:val="00807038"/>
    <w:rsid w:val="00810DC5"/>
    <w:rsid w:val="008176A3"/>
    <w:rsid w:val="00827BC8"/>
    <w:rsid w:val="00831F96"/>
    <w:rsid w:val="00837B9C"/>
    <w:rsid w:val="00843658"/>
    <w:rsid w:val="00847B3B"/>
    <w:rsid w:val="00847E99"/>
    <w:rsid w:val="00853810"/>
    <w:rsid w:val="008553F9"/>
    <w:rsid w:val="00860C32"/>
    <w:rsid w:val="00860F48"/>
    <w:rsid w:val="00863224"/>
    <w:rsid w:val="00867AFB"/>
    <w:rsid w:val="0087288F"/>
    <w:rsid w:val="0088082E"/>
    <w:rsid w:val="00896360"/>
    <w:rsid w:val="008A6BFA"/>
    <w:rsid w:val="008B3C82"/>
    <w:rsid w:val="008B4D9E"/>
    <w:rsid w:val="008B65DF"/>
    <w:rsid w:val="008D65F1"/>
    <w:rsid w:val="008E2D02"/>
    <w:rsid w:val="00901418"/>
    <w:rsid w:val="00923423"/>
    <w:rsid w:val="009252A8"/>
    <w:rsid w:val="009359E2"/>
    <w:rsid w:val="0094209F"/>
    <w:rsid w:val="0094720A"/>
    <w:rsid w:val="00951083"/>
    <w:rsid w:val="00963AF0"/>
    <w:rsid w:val="00983B10"/>
    <w:rsid w:val="00991092"/>
    <w:rsid w:val="00993447"/>
    <w:rsid w:val="00997B62"/>
    <w:rsid w:val="009A3E91"/>
    <w:rsid w:val="009A5106"/>
    <w:rsid w:val="009B1C64"/>
    <w:rsid w:val="009B7D58"/>
    <w:rsid w:val="009C0DB3"/>
    <w:rsid w:val="009C770E"/>
    <w:rsid w:val="009E4A77"/>
    <w:rsid w:val="009E600A"/>
    <w:rsid w:val="009F5A7E"/>
    <w:rsid w:val="00A02E32"/>
    <w:rsid w:val="00A03671"/>
    <w:rsid w:val="00A1426F"/>
    <w:rsid w:val="00A15F68"/>
    <w:rsid w:val="00A1650F"/>
    <w:rsid w:val="00A2651B"/>
    <w:rsid w:val="00A33D2B"/>
    <w:rsid w:val="00A37897"/>
    <w:rsid w:val="00A418E8"/>
    <w:rsid w:val="00A43CDD"/>
    <w:rsid w:val="00A45B2F"/>
    <w:rsid w:val="00A45C72"/>
    <w:rsid w:val="00A45DE8"/>
    <w:rsid w:val="00A55416"/>
    <w:rsid w:val="00A65E0C"/>
    <w:rsid w:val="00A87871"/>
    <w:rsid w:val="00A934C8"/>
    <w:rsid w:val="00A93877"/>
    <w:rsid w:val="00AA06D2"/>
    <w:rsid w:val="00AA33F1"/>
    <w:rsid w:val="00AC627C"/>
    <w:rsid w:val="00AD3A39"/>
    <w:rsid w:val="00AD3FB7"/>
    <w:rsid w:val="00AD4DD0"/>
    <w:rsid w:val="00AD5308"/>
    <w:rsid w:val="00AE16A0"/>
    <w:rsid w:val="00AE2C72"/>
    <w:rsid w:val="00AE4345"/>
    <w:rsid w:val="00AE51B5"/>
    <w:rsid w:val="00AF44F0"/>
    <w:rsid w:val="00B06DC8"/>
    <w:rsid w:val="00B112FC"/>
    <w:rsid w:val="00B1706F"/>
    <w:rsid w:val="00B205F2"/>
    <w:rsid w:val="00B212BA"/>
    <w:rsid w:val="00B32ABF"/>
    <w:rsid w:val="00B4106A"/>
    <w:rsid w:val="00B44988"/>
    <w:rsid w:val="00B5192F"/>
    <w:rsid w:val="00B54424"/>
    <w:rsid w:val="00B7246E"/>
    <w:rsid w:val="00B97FC3"/>
    <w:rsid w:val="00BA45FB"/>
    <w:rsid w:val="00BC07E5"/>
    <w:rsid w:val="00BC67FA"/>
    <w:rsid w:val="00BD0803"/>
    <w:rsid w:val="00BE0C6B"/>
    <w:rsid w:val="00BE0F3C"/>
    <w:rsid w:val="00BF0601"/>
    <w:rsid w:val="00BF4F15"/>
    <w:rsid w:val="00C0003A"/>
    <w:rsid w:val="00C011A6"/>
    <w:rsid w:val="00C10A7D"/>
    <w:rsid w:val="00C13930"/>
    <w:rsid w:val="00C2414B"/>
    <w:rsid w:val="00C30143"/>
    <w:rsid w:val="00C315A8"/>
    <w:rsid w:val="00C346C8"/>
    <w:rsid w:val="00C43856"/>
    <w:rsid w:val="00C455A1"/>
    <w:rsid w:val="00C47278"/>
    <w:rsid w:val="00C4754C"/>
    <w:rsid w:val="00C50D2C"/>
    <w:rsid w:val="00C63BF0"/>
    <w:rsid w:val="00C64A3C"/>
    <w:rsid w:val="00C73A94"/>
    <w:rsid w:val="00C7656D"/>
    <w:rsid w:val="00CA10B2"/>
    <w:rsid w:val="00CA2B4A"/>
    <w:rsid w:val="00CA4605"/>
    <w:rsid w:val="00CB4E4F"/>
    <w:rsid w:val="00CC6CE7"/>
    <w:rsid w:val="00CC72F2"/>
    <w:rsid w:val="00CD227E"/>
    <w:rsid w:val="00CE1A96"/>
    <w:rsid w:val="00CE3963"/>
    <w:rsid w:val="00CE66A1"/>
    <w:rsid w:val="00CF71BC"/>
    <w:rsid w:val="00D13D38"/>
    <w:rsid w:val="00D2064D"/>
    <w:rsid w:val="00D24425"/>
    <w:rsid w:val="00D26FAD"/>
    <w:rsid w:val="00D32C24"/>
    <w:rsid w:val="00D32DD1"/>
    <w:rsid w:val="00D345D6"/>
    <w:rsid w:val="00D37C79"/>
    <w:rsid w:val="00D40BD5"/>
    <w:rsid w:val="00D4496E"/>
    <w:rsid w:val="00D5029B"/>
    <w:rsid w:val="00D518C6"/>
    <w:rsid w:val="00D607EF"/>
    <w:rsid w:val="00D63BFD"/>
    <w:rsid w:val="00D80CFC"/>
    <w:rsid w:val="00D80FDA"/>
    <w:rsid w:val="00D82D99"/>
    <w:rsid w:val="00D836A1"/>
    <w:rsid w:val="00D8476F"/>
    <w:rsid w:val="00D9319A"/>
    <w:rsid w:val="00DA35E6"/>
    <w:rsid w:val="00DA498F"/>
    <w:rsid w:val="00DA5FEA"/>
    <w:rsid w:val="00DA71F5"/>
    <w:rsid w:val="00DA776A"/>
    <w:rsid w:val="00DA7DA4"/>
    <w:rsid w:val="00DB18A2"/>
    <w:rsid w:val="00DB7C81"/>
    <w:rsid w:val="00DC500D"/>
    <w:rsid w:val="00DD7566"/>
    <w:rsid w:val="00DD7C24"/>
    <w:rsid w:val="00DF030C"/>
    <w:rsid w:val="00E020C2"/>
    <w:rsid w:val="00E0436C"/>
    <w:rsid w:val="00E12142"/>
    <w:rsid w:val="00E1788C"/>
    <w:rsid w:val="00E17DC0"/>
    <w:rsid w:val="00E30331"/>
    <w:rsid w:val="00E3640E"/>
    <w:rsid w:val="00E41A59"/>
    <w:rsid w:val="00E455A1"/>
    <w:rsid w:val="00E5114C"/>
    <w:rsid w:val="00E546B0"/>
    <w:rsid w:val="00E60970"/>
    <w:rsid w:val="00E642DE"/>
    <w:rsid w:val="00E66BD8"/>
    <w:rsid w:val="00E6762B"/>
    <w:rsid w:val="00E71E95"/>
    <w:rsid w:val="00E7614A"/>
    <w:rsid w:val="00E76316"/>
    <w:rsid w:val="00E835EE"/>
    <w:rsid w:val="00E8431E"/>
    <w:rsid w:val="00E85229"/>
    <w:rsid w:val="00E9560C"/>
    <w:rsid w:val="00E95EAE"/>
    <w:rsid w:val="00E97BED"/>
    <w:rsid w:val="00EA138C"/>
    <w:rsid w:val="00EA3363"/>
    <w:rsid w:val="00EA4884"/>
    <w:rsid w:val="00EA6D8C"/>
    <w:rsid w:val="00EA743C"/>
    <w:rsid w:val="00EC2D35"/>
    <w:rsid w:val="00EC4000"/>
    <w:rsid w:val="00ED0ADC"/>
    <w:rsid w:val="00ED79D5"/>
    <w:rsid w:val="00EE4DFD"/>
    <w:rsid w:val="00EE5C2F"/>
    <w:rsid w:val="00EF29A1"/>
    <w:rsid w:val="00F120A9"/>
    <w:rsid w:val="00F20AB6"/>
    <w:rsid w:val="00F247E3"/>
    <w:rsid w:val="00F54216"/>
    <w:rsid w:val="00F5608B"/>
    <w:rsid w:val="00F637EF"/>
    <w:rsid w:val="00F64AE2"/>
    <w:rsid w:val="00F725AF"/>
    <w:rsid w:val="00F94B1A"/>
    <w:rsid w:val="00FA3D62"/>
    <w:rsid w:val="00FA4836"/>
    <w:rsid w:val="00FA71D5"/>
    <w:rsid w:val="00FA7380"/>
    <w:rsid w:val="00FA7F6E"/>
    <w:rsid w:val="00FC2BC2"/>
    <w:rsid w:val="00FE4E15"/>
    <w:rsid w:val="00FF48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4CE"/>
  </w:style>
  <w:style w:type="paragraph" w:styleId="Heading3">
    <w:name w:val="heading 3"/>
    <w:basedOn w:val="Normal"/>
    <w:link w:val="Heading3Char"/>
    <w:uiPriority w:val="1"/>
    <w:qFormat/>
    <w:rsid w:val="00C43856"/>
    <w:pPr>
      <w:widowControl w:val="0"/>
      <w:autoSpaceDE w:val="0"/>
      <w:autoSpaceDN w:val="0"/>
      <w:spacing w:before="5" w:after="0" w:line="240" w:lineRule="auto"/>
      <w:ind w:left="295"/>
      <w:jc w:val="both"/>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850"/>
    <w:pPr>
      <w:ind w:left="720"/>
      <w:contextualSpacing/>
    </w:pPr>
    <w:rPr>
      <w:szCs w:val="20"/>
      <w:lang w:bidi="mr-IN"/>
    </w:rPr>
  </w:style>
  <w:style w:type="paragraph" w:styleId="BodyText">
    <w:name w:val="Body Text"/>
    <w:basedOn w:val="Normal"/>
    <w:link w:val="BodyTextChar"/>
    <w:uiPriority w:val="1"/>
    <w:qFormat/>
    <w:rsid w:val="00F94B1A"/>
    <w:pPr>
      <w:widowControl w:val="0"/>
      <w:autoSpaceDE w:val="0"/>
      <w:autoSpaceDN w:val="0"/>
      <w:spacing w:after="0" w:line="240" w:lineRule="auto"/>
      <w:ind w:left="1397"/>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94B1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A7380"/>
    <w:rPr>
      <w:color w:val="0563C1" w:themeColor="hyperlink"/>
      <w:u w:val="single"/>
    </w:rPr>
  </w:style>
  <w:style w:type="character" w:customStyle="1" w:styleId="UnresolvedMention1">
    <w:name w:val="Unresolved Mention1"/>
    <w:basedOn w:val="DefaultParagraphFont"/>
    <w:uiPriority w:val="99"/>
    <w:semiHidden/>
    <w:unhideWhenUsed/>
    <w:rsid w:val="00FA7380"/>
    <w:rPr>
      <w:color w:val="605E5C"/>
      <w:shd w:val="clear" w:color="auto" w:fill="E1DFDD"/>
    </w:rPr>
  </w:style>
  <w:style w:type="paragraph" w:customStyle="1" w:styleId="TableParagraph">
    <w:name w:val="Table Paragraph"/>
    <w:basedOn w:val="Normal"/>
    <w:uiPriority w:val="1"/>
    <w:qFormat/>
    <w:rsid w:val="00432F85"/>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rsid w:val="00410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0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14"/>
  </w:style>
  <w:style w:type="paragraph" w:styleId="Footer">
    <w:name w:val="footer"/>
    <w:basedOn w:val="Normal"/>
    <w:link w:val="FooterChar"/>
    <w:uiPriority w:val="99"/>
    <w:unhideWhenUsed/>
    <w:rsid w:val="00410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F14"/>
  </w:style>
  <w:style w:type="character" w:customStyle="1" w:styleId="Heading3Char">
    <w:name w:val="Heading 3 Char"/>
    <w:basedOn w:val="DefaultParagraphFont"/>
    <w:link w:val="Heading3"/>
    <w:uiPriority w:val="1"/>
    <w:rsid w:val="00C43856"/>
    <w:rPr>
      <w:rFonts w:ascii="Times New Roman" w:eastAsia="Times New Roman" w:hAnsi="Times New Roman" w:cs="Times New Roman"/>
      <w:b/>
      <w:bCs/>
      <w:sz w:val="24"/>
      <w:szCs w:val="24"/>
      <w:lang w:val="en-US"/>
    </w:rPr>
  </w:style>
  <w:style w:type="character" w:customStyle="1" w:styleId="UnresolvedMention">
    <w:name w:val="Unresolved Mention"/>
    <w:basedOn w:val="DefaultParagraphFont"/>
    <w:uiPriority w:val="99"/>
    <w:semiHidden/>
    <w:unhideWhenUsed/>
    <w:rsid w:val="00B212B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3205514">
      <w:bodyDiv w:val="1"/>
      <w:marLeft w:val="0"/>
      <w:marRight w:val="0"/>
      <w:marTop w:val="0"/>
      <w:marBottom w:val="0"/>
      <w:divBdr>
        <w:top w:val="none" w:sz="0" w:space="0" w:color="auto"/>
        <w:left w:val="none" w:sz="0" w:space="0" w:color="auto"/>
        <w:bottom w:val="none" w:sz="0" w:space="0" w:color="auto"/>
        <w:right w:val="none" w:sz="0" w:space="0" w:color="auto"/>
      </w:divBdr>
    </w:div>
    <w:div w:id="130638528">
      <w:bodyDiv w:val="1"/>
      <w:marLeft w:val="0"/>
      <w:marRight w:val="0"/>
      <w:marTop w:val="0"/>
      <w:marBottom w:val="0"/>
      <w:divBdr>
        <w:top w:val="none" w:sz="0" w:space="0" w:color="auto"/>
        <w:left w:val="none" w:sz="0" w:space="0" w:color="auto"/>
        <w:bottom w:val="none" w:sz="0" w:space="0" w:color="auto"/>
        <w:right w:val="none" w:sz="0" w:space="0" w:color="auto"/>
      </w:divBdr>
    </w:div>
    <w:div w:id="193076827">
      <w:bodyDiv w:val="1"/>
      <w:marLeft w:val="0"/>
      <w:marRight w:val="0"/>
      <w:marTop w:val="0"/>
      <w:marBottom w:val="0"/>
      <w:divBdr>
        <w:top w:val="none" w:sz="0" w:space="0" w:color="auto"/>
        <w:left w:val="none" w:sz="0" w:space="0" w:color="auto"/>
        <w:bottom w:val="none" w:sz="0" w:space="0" w:color="auto"/>
        <w:right w:val="none" w:sz="0" w:space="0" w:color="auto"/>
      </w:divBdr>
    </w:div>
    <w:div w:id="277953600">
      <w:bodyDiv w:val="1"/>
      <w:marLeft w:val="0"/>
      <w:marRight w:val="0"/>
      <w:marTop w:val="0"/>
      <w:marBottom w:val="0"/>
      <w:divBdr>
        <w:top w:val="none" w:sz="0" w:space="0" w:color="auto"/>
        <w:left w:val="none" w:sz="0" w:space="0" w:color="auto"/>
        <w:bottom w:val="none" w:sz="0" w:space="0" w:color="auto"/>
        <w:right w:val="none" w:sz="0" w:space="0" w:color="auto"/>
      </w:divBdr>
    </w:div>
    <w:div w:id="288360706">
      <w:bodyDiv w:val="1"/>
      <w:marLeft w:val="0"/>
      <w:marRight w:val="0"/>
      <w:marTop w:val="0"/>
      <w:marBottom w:val="0"/>
      <w:divBdr>
        <w:top w:val="none" w:sz="0" w:space="0" w:color="auto"/>
        <w:left w:val="none" w:sz="0" w:space="0" w:color="auto"/>
        <w:bottom w:val="none" w:sz="0" w:space="0" w:color="auto"/>
        <w:right w:val="none" w:sz="0" w:space="0" w:color="auto"/>
      </w:divBdr>
    </w:div>
    <w:div w:id="290861453">
      <w:bodyDiv w:val="1"/>
      <w:marLeft w:val="0"/>
      <w:marRight w:val="0"/>
      <w:marTop w:val="0"/>
      <w:marBottom w:val="0"/>
      <w:divBdr>
        <w:top w:val="none" w:sz="0" w:space="0" w:color="auto"/>
        <w:left w:val="none" w:sz="0" w:space="0" w:color="auto"/>
        <w:bottom w:val="none" w:sz="0" w:space="0" w:color="auto"/>
        <w:right w:val="none" w:sz="0" w:space="0" w:color="auto"/>
      </w:divBdr>
    </w:div>
    <w:div w:id="308943638">
      <w:bodyDiv w:val="1"/>
      <w:marLeft w:val="0"/>
      <w:marRight w:val="0"/>
      <w:marTop w:val="0"/>
      <w:marBottom w:val="0"/>
      <w:divBdr>
        <w:top w:val="none" w:sz="0" w:space="0" w:color="auto"/>
        <w:left w:val="none" w:sz="0" w:space="0" w:color="auto"/>
        <w:bottom w:val="none" w:sz="0" w:space="0" w:color="auto"/>
        <w:right w:val="none" w:sz="0" w:space="0" w:color="auto"/>
      </w:divBdr>
    </w:div>
    <w:div w:id="434907468">
      <w:bodyDiv w:val="1"/>
      <w:marLeft w:val="0"/>
      <w:marRight w:val="0"/>
      <w:marTop w:val="0"/>
      <w:marBottom w:val="0"/>
      <w:divBdr>
        <w:top w:val="none" w:sz="0" w:space="0" w:color="auto"/>
        <w:left w:val="none" w:sz="0" w:space="0" w:color="auto"/>
        <w:bottom w:val="none" w:sz="0" w:space="0" w:color="auto"/>
        <w:right w:val="none" w:sz="0" w:space="0" w:color="auto"/>
      </w:divBdr>
    </w:div>
    <w:div w:id="453136149">
      <w:bodyDiv w:val="1"/>
      <w:marLeft w:val="0"/>
      <w:marRight w:val="0"/>
      <w:marTop w:val="0"/>
      <w:marBottom w:val="0"/>
      <w:divBdr>
        <w:top w:val="none" w:sz="0" w:space="0" w:color="auto"/>
        <w:left w:val="none" w:sz="0" w:space="0" w:color="auto"/>
        <w:bottom w:val="none" w:sz="0" w:space="0" w:color="auto"/>
        <w:right w:val="none" w:sz="0" w:space="0" w:color="auto"/>
      </w:divBdr>
    </w:div>
    <w:div w:id="493834381">
      <w:bodyDiv w:val="1"/>
      <w:marLeft w:val="0"/>
      <w:marRight w:val="0"/>
      <w:marTop w:val="0"/>
      <w:marBottom w:val="0"/>
      <w:divBdr>
        <w:top w:val="none" w:sz="0" w:space="0" w:color="auto"/>
        <w:left w:val="none" w:sz="0" w:space="0" w:color="auto"/>
        <w:bottom w:val="none" w:sz="0" w:space="0" w:color="auto"/>
        <w:right w:val="none" w:sz="0" w:space="0" w:color="auto"/>
      </w:divBdr>
    </w:div>
    <w:div w:id="550771327">
      <w:bodyDiv w:val="1"/>
      <w:marLeft w:val="0"/>
      <w:marRight w:val="0"/>
      <w:marTop w:val="0"/>
      <w:marBottom w:val="0"/>
      <w:divBdr>
        <w:top w:val="none" w:sz="0" w:space="0" w:color="auto"/>
        <w:left w:val="none" w:sz="0" w:space="0" w:color="auto"/>
        <w:bottom w:val="none" w:sz="0" w:space="0" w:color="auto"/>
        <w:right w:val="none" w:sz="0" w:space="0" w:color="auto"/>
      </w:divBdr>
    </w:div>
    <w:div w:id="576520322">
      <w:bodyDiv w:val="1"/>
      <w:marLeft w:val="0"/>
      <w:marRight w:val="0"/>
      <w:marTop w:val="0"/>
      <w:marBottom w:val="0"/>
      <w:divBdr>
        <w:top w:val="none" w:sz="0" w:space="0" w:color="auto"/>
        <w:left w:val="none" w:sz="0" w:space="0" w:color="auto"/>
        <w:bottom w:val="none" w:sz="0" w:space="0" w:color="auto"/>
        <w:right w:val="none" w:sz="0" w:space="0" w:color="auto"/>
      </w:divBdr>
    </w:div>
    <w:div w:id="686904600">
      <w:bodyDiv w:val="1"/>
      <w:marLeft w:val="0"/>
      <w:marRight w:val="0"/>
      <w:marTop w:val="0"/>
      <w:marBottom w:val="0"/>
      <w:divBdr>
        <w:top w:val="none" w:sz="0" w:space="0" w:color="auto"/>
        <w:left w:val="none" w:sz="0" w:space="0" w:color="auto"/>
        <w:bottom w:val="none" w:sz="0" w:space="0" w:color="auto"/>
        <w:right w:val="none" w:sz="0" w:space="0" w:color="auto"/>
      </w:divBdr>
    </w:div>
    <w:div w:id="711073116">
      <w:bodyDiv w:val="1"/>
      <w:marLeft w:val="0"/>
      <w:marRight w:val="0"/>
      <w:marTop w:val="0"/>
      <w:marBottom w:val="0"/>
      <w:divBdr>
        <w:top w:val="none" w:sz="0" w:space="0" w:color="auto"/>
        <w:left w:val="none" w:sz="0" w:space="0" w:color="auto"/>
        <w:bottom w:val="none" w:sz="0" w:space="0" w:color="auto"/>
        <w:right w:val="none" w:sz="0" w:space="0" w:color="auto"/>
      </w:divBdr>
    </w:div>
    <w:div w:id="782649866">
      <w:bodyDiv w:val="1"/>
      <w:marLeft w:val="0"/>
      <w:marRight w:val="0"/>
      <w:marTop w:val="0"/>
      <w:marBottom w:val="0"/>
      <w:divBdr>
        <w:top w:val="none" w:sz="0" w:space="0" w:color="auto"/>
        <w:left w:val="none" w:sz="0" w:space="0" w:color="auto"/>
        <w:bottom w:val="none" w:sz="0" w:space="0" w:color="auto"/>
        <w:right w:val="none" w:sz="0" w:space="0" w:color="auto"/>
      </w:divBdr>
    </w:div>
    <w:div w:id="890308085">
      <w:bodyDiv w:val="1"/>
      <w:marLeft w:val="0"/>
      <w:marRight w:val="0"/>
      <w:marTop w:val="0"/>
      <w:marBottom w:val="0"/>
      <w:divBdr>
        <w:top w:val="none" w:sz="0" w:space="0" w:color="auto"/>
        <w:left w:val="none" w:sz="0" w:space="0" w:color="auto"/>
        <w:bottom w:val="none" w:sz="0" w:space="0" w:color="auto"/>
        <w:right w:val="none" w:sz="0" w:space="0" w:color="auto"/>
      </w:divBdr>
    </w:div>
    <w:div w:id="923303195">
      <w:bodyDiv w:val="1"/>
      <w:marLeft w:val="0"/>
      <w:marRight w:val="0"/>
      <w:marTop w:val="0"/>
      <w:marBottom w:val="0"/>
      <w:divBdr>
        <w:top w:val="none" w:sz="0" w:space="0" w:color="auto"/>
        <w:left w:val="none" w:sz="0" w:space="0" w:color="auto"/>
        <w:bottom w:val="none" w:sz="0" w:space="0" w:color="auto"/>
        <w:right w:val="none" w:sz="0" w:space="0" w:color="auto"/>
      </w:divBdr>
    </w:div>
    <w:div w:id="940334947">
      <w:bodyDiv w:val="1"/>
      <w:marLeft w:val="0"/>
      <w:marRight w:val="0"/>
      <w:marTop w:val="0"/>
      <w:marBottom w:val="0"/>
      <w:divBdr>
        <w:top w:val="none" w:sz="0" w:space="0" w:color="auto"/>
        <w:left w:val="none" w:sz="0" w:space="0" w:color="auto"/>
        <w:bottom w:val="none" w:sz="0" w:space="0" w:color="auto"/>
        <w:right w:val="none" w:sz="0" w:space="0" w:color="auto"/>
      </w:divBdr>
    </w:div>
    <w:div w:id="993601810">
      <w:bodyDiv w:val="1"/>
      <w:marLeft w:val="0"/>
      <w:marRight w:val="0"/>
      <w:marTop w:val="0"/>
      <w:marBottom w:val="0"/>
      <w:divBdr>
        <w:top w:val="none" w:sz="0" w:space="0" w:color="auto"/>
        <w:left w:val="none" w:sz="0" w:space="0" w:color="auto"/>
        <w:bottom w:val="none" w:sz="0" w:space="0" w:color="auto"/>
        <w:right w:val="none" w:sz="0" w:space="0" w:color="auto"/>
      </w:divBdr>
    </w:div>
    <w:div w:id="1017344932">
      <w:bodyDiv w:val="1"/>
      <w:marLeft w:val="0"/>
      <w:marRight w:val="0"/>
      <w:marTop w:val="0"/>
      <w:marBottom w:val="0"/>
      <w:divBdr>
        <w:top w:val="none" w:sz="0" w:space="0" w:color="auto"/>
        <w:left w:val="none" w:sz="0" w:space="0" w:color="auto"/>
        <w:bottom w:val="none" w:sz="0" w:space="0" w:color="auto"/>
        <w:right w:val="none" w:sz="0" w:space="0" w:color="auto"/>
      </w:divBdr>
    </w:div>
    <w:div w:id="1034310195">
      <w:bodyDiv w:val="1"/>
      <w:marLeft w:val="0"/>
      <w:marRight w:val="0"/>
      <w:marTop w:val="0"/>
      <w:marBottom w:val="0"/>
      <w:divBdr>
        <w:top w:val="none" w:sz="0" w:space="0" w:color="auto"/>
        <w:left w:val="none" w:sz="0" w:space="0" w:color="auto"/>
        <w:bottom w:val="none" w:sz="0" w:space="0" w:color="auto"/>
        <w:right w:val="none" w:sz="0" w:space="0" w:color="auto"/>
      </w:divBdr>
    </w:div>
    <w:div w:id="1055158414">
      <w:bodyDiv w:val="1"/>
      <w:marLeft w:val="0"/>
      <w:marRight w:val="0"/>
      <w:marTop w:val="0"/>
      <w:marBottom w:val="0"/>
      <w:divBdr>
        <w:top w:val="none" w:sz="0" w:space="0" w:color="auto"/>
        <w:left w:val="none" w:sz="0" w:space="0" w:color="auto"/>
        <w:bottom w:val="none" w:sz="0" w:space="0" w:color="auto"/>
        <w:right w:val="none" w:sz="0" w:space="0" w:color="auto"/>
      </w:divBdr>
    </w:div>
    <w:div w:id="1244147686">
      <w:bodyDiv w:val="1"/>
      <w:marLeft w:val="0"/>
      <w:marRight w:val="0"/>
      <w:marTop w:val="0"/>
      <w:marBottom w:val="0"/>
      <w:divBdr>
        <w:top w:val="none" w:sz="0" w:space="0" w:color="auto"/>
        <w:left w:val="none" w:sz="0" w:space="0" w:color="auto"/>
        <w:bottom w:val="none" w:sz="0" w:space="0" w:color="auto"/>
        <w:right w:val="none" w:sz="0" w:space="0" w:color="auto"/>
      </w:divBdr>
    </w:div>
    <w:div w:id="1257863205">
      <w:bodyDiv w:val="1"/>
      <w:marLeft w:val="0"/>
      <w:marRight w:val="0"/>
      <w:marTop w:val="0"/>
      <w:marBottom w:val="0"/>
      <w:divBdr>
        <w:top w:val="none" w:sz="0" w:space="0" w:color="auto"/>
        <w:left w:val="none" w:sz="0" w:space="0" w:color="auto"/>
        <w:bottom w:val="none" w:sz="0" w:space="0" w:color="auto"/>
        <w:right w:val="none" w:sz="0" w:space="0" w:color="auto"/>
      </w:divBdr>
    </w:div>
    <w:div w:id="1326785215">
      <w:bodyDiv w:val="1"/>
      <w:marLeft w:val="0"/>
      <w:marRight w:val="0"/>
      <w:marTop w:val="0"/>
      <w:marBottom w:val="0"/>
      <w:divBdr>
        <w:top w:val="none" w:sz="0" w:space="0" w:color="auto"/>
        <w:left w:val="none" w:sz="0" w:space="0" w:color="auto"/>
        <w:bottom w:val="none" w:sz="0" w:space="0" w:color="auto"/>
        <w:right w:val="none" w:sz="0" w:space="0" w:color="auto"/>
      </w:divBdr>
    </w:div>
    <w:div w:id="1552300609">
      <w:bodyDiv w:val="1"/>
      <w:marLeft w:val="0"/>
      <w:marRight w:val="0"/>
      <w:marTop w:val="0"/>
      <w:marBottom w:val="0"/>
      <w:divBdr>
        <w:top w:val="none" w:sz="0" w:space="0" w:color="auto"/>
        <w:left w:val="none" w:sz="0" w:space="0" w:color="auto"/>
        <w:bottom w:val="none" w:sz="0" w:space="0" w:color="auto"/>
        <w:right w:val="none" w:sz="0" w:space="0" w:color="auto"/>
      </w:divBdr>
    </w:div>
    <w:div w:id="1572426926">
      <w:bodyDiv w:val="1"/>
      <w:marLeft w:val="0"/>
      <w:marRight w:val="0"/>
      <w:marTop w:val="0"/>
      <w:marBottom w:val="0"/>
      <w:divBdr>
        <w:top w:val="none" w:sz="0" w:space="0" w:color="auto"/>
        <w:left w:val="none" w:sz="0" w:space="0" w:color="auto"/>
        <w:bottom w:val="none" w:sz="0" w:space="0" w:color="auto"/>
        <w:right w:val="none" w:sz="0" w:space="0" w:color="auto"/>
      </w:divBdr>
    </w:div>
    <w:div w:id="1590189999">
      <w:bodyDiv w:val="1"/>
      <w:marLeft w:val="0"/>
      <w:marRight w:val="0"/>
      <w:marTop w:val="0"/>
      <w:marBottom w:val="0"/>
      <w:divBdr>
        <w:top w:val="none" w:sz="0" w:space="0" w:color="auto"/>
        <w:left w:val="none" w:sz="0" w:space="0" w:color="auto"/>
        <w:bottom w:val="none" w:sz="0" w:space="0" w:color="auto"/>
        <w:right w:val="none" w:sz="0" w:space="0" w:color="auto"/>
      </w:divBdr>
    </w:div>
    <w:div w:id="1673755442">
      <w:bodyDiv w:val="1"/>
      <w:marLeft w:val="0"/>
      <w:marRight w:val="0"/>
      <w:marTop w:val="0"/>
      <w:marBottom w:val="0"/>
      <w:divBdr>
        <w:top w:val="none" w:sz="0" w:space="0" w:color="auto"/>
        <w:left w:val="none" w:sz="0" w:space="0" w:color="auto"/>
        <w:bottom w:val="none" w:sz="0" w:space="0" w:color="auto"/>
        <w:right w:val="none" w:sz="0" w:space="0" w:color="auto"/>
      </w:divBdr>
    </w:div>
    <w:div w:id="1699235864">
      <w:bodyDiv w:val="1"/>
      <w:marLeft w:val="0"/>
      <w:marRight w:val="0"/>
      <w:marTop w:val="0"/>
      <w:marBottom w:val="0"/>
      <w:divBdr>
        <w:top w:val="none" w:sz="0" w:space="0" w:color="auto"/>
        <w:left w:val="none" w:sz="0" w:space="0" w:color="auto"/>
        <w:bottom w:val="none" w:sz="0" w:space="0" w:color="auto"/>
        <w:right w:val="none" w:sz="0" w:space="0" w:color="auto"/>
      </w:divBdr>
    </w:div>
    <w:div w:id="1707439985">
      <w:bodyDiv w:val="1"/>
      <w:marLeft w:val="0"/>
      <w:marRight w:val="0"/>
      <w:marTop w:val="0"/>
      <w:marBottom w:val="0"/>
      <w:divBdr>
        <w:top w:val="none" w:sz="0" w:space="0" w:color="auto"/>
        <w:left w:val="none" w:sz="0" w:space="0" w:color="auto"/>
        <w:bottom w:val="none" w:sz="0" w:space="0" w:color="auto"/>
        <w:right w:val="none" w:sz="0" w:space="0" w:color="auto"/>
      </w:divBdr>
    </w:div>
    <w:div w:id="1764953766">
      <w:bodyDiv w:val="1"/>
      <w:marLeft w:val="0"/>
      <w:marRight w:val="0"/>
      <w:marTop w:val="0"/>
      <w:marBottom w:val="0"/>
      <w:divBdr>
        <w:top w:val="none" w:sz="0" w:space="0" w:color="auto"/>
        <w:left w:val="none" w:sz="0" w:space="0" w:color="auto"/>
        <w:bottom w:val="none" w:sz="0" w:space="0" w:color="auto"/>
        <w:right w:val="none" w:sz="0" w:space="0" w:color="auto"/>
      </w:divBdr>
    </w:div>
    <w:div w:id="1768498836">
      <w:bodyDiv w:val="1"/>
      <w:marLeft w:val="0"/>
      <w:marRight w:val="0"/>
      <w:marTop w:val="0"/>
      <w:marBottom w:val="0"/>
      <w:divBdr>
        <w:top w:val="none" w:sz="0" w:space="0" w:color="auto"/>
        <w:left w:val="none" w:sz="0" w:space="0" w:color="auto"/>
        <w:bottom w:val="none" w:sz="0" w:space="0" w:color="auto"/>
        <w:right w:val="none" w:sz="0" w:space="0" w:color="auto"/>
      </w:divBdr>
    </w:div>
    <w:div w:id="1836872696">
      <w:bodyDiv w:val="1"/>
      <w:marLeft w:val="0"/>
      <w:marRight w:val="0"/>
      <w:marTop w:val="0"/>
      <w:marBottom w:val="0"/>
      <w:divBdr>
        <w:top w:val="none" w:sz="0" w:space="0" w:color="auto"/>
        <w:left w:val="none" w:sz="0" w:space="0" w:color="auto"/>
        <w:bottom w:val="none" w:sz="0" w:space="0" w:color="auto"/>
        <w:right w:val="none" w:sz="0" w:space="0" w:color="auto"/>
      </w:divBdr>
    </w:div>
    <w:div w:id="1887452919">
      <w:bodyDiv w:val="1"/>
      <w:marLeft w:val="0"/>
      <w:marRight w:val="0"/>
      <w:marTop w:val="0"/>
      <w:marBottom w:val="0"/>
      <w:divBdr>
        <w:top w:val="none" w:sz="0" w:space="0" w:color="auto"/>
        <w:left w:val="none" w:sz="0" w:space="0" w:color="auto"/>
        <w:bottom w:val="none" w:sz="0" w:space="0" w:color="auto"/>
        <w:right w:val="none" w:sz="0" w:space="0" w:color="auto"/>
      </w:divBdr>
    </w:div>
    <w:div w:id="1961062810">
      <w:bodyDiv w:val="1"/>
      <w:marLeft w:val="0"/>
      <w:marRight w:val="0"/>
      <w:marTop w:val="0"/>
      <w:marBottom w:val="0"/>
      <w:divBdr>
        <w:top w:val="none" w:sz="0" w:space="0" w:color="auto"/>
        <w:left w:val="none" w:sz="0" w:space="0" w:color="auto"/>
        <w:bottom w:val="none" w:sz="0" w:space="0" w:color="auto"/>
        <w:right w:val="none" w:sz="0" w:space="0" w:color="auto"/>
      </w:divBdr>
    </w:div>
    <w:div w:id="1964115434">
      <w:bodyDiv w:val="1"/>
      <w:marLeft w:val="0"/>
      <w:marRight w:val="0"/>
      <w:marTop w:val="0"/>
      <w:marBottom w:val="0"/>
      <w:divBdr>
        <w:top w:val="none" w:sz="0" w:space="0" w:color="auto"/>
        <w:left w:val="none" w:sz="0" w:space="0" w:color="auto"/>
        <w:bottom w:val="none" w:sz="0" w:space="0" w:color="auto"/>
        <w:right w:val="none" w:sz="0" w:space="0" w:color="auto"/>
      </w:divBdr>
    </w:div>
    <w:div w:id="2060399049">
      <w:bodyDiv w:val="1"/>
      <w:marLeft w:val="0"/>
      <w:marRight w:val="0"/>
      <w:marTop w:val="0"/>
      <w:marBottom w:val="0"/>
      <w:divBdr>
        <w:top w:val="none" w:sz="0" w:space="0" w:color="auto"/>
        <w:left w:val="none" w:sz="0" w:space="0" w:color="auto"/>
        <w:bottom w:val="none" w:sz="0" w:space="0" w:color="auto"/>
        <w:right w:val="none" w:sz="0" w:space="0" w:color="auto"/>
      </w:divBdr>
    </w:div>
    <w:div w:id="2075665617">
      <w:bodyDiv w:val="1"/>
      <w:marLeft w:val="0"/>
      <w:marRight w:val="0"/>
      <w:marTop w:val="0"/>
      <w:marBottom w:val="0"/>
      <w:divBdr>
        <w:top w:val="none" w:sz="0" w:space="0" w:color="auto"/>
        <w:left w:val="none" w:sz="0" w:space="0" w:color="auto"/>
        <w:bottom w:val="none" w:sz="0" w:space="0" w:color="auto"/>
        <w:right w:val="none" w:sz="0" w:space="0" w:color="auto"/>
      </w:divBdr>
    </w:div>
    <w:div w:id="2105035320">
      <w:bodyDiv w:val="1"/>
      <w:marLeft w:val="0"/>
      <w:marRight w:val="0"/>
      <w:marTop w:val="0"/>
      <w:marBottom w:val="0"/>
      <w:divBdr>
        <w:top w:val="none" w:sz="0" w:space="0" w:color="auto"/>
        <w:left w:val="none" w:sz="0" w:space="0" w:color="auto"/>
        <w:bottom w:val="none" w:sz="0" w:space="0" w:color="auto"/>
        <w:right w:val="none" w:sz="0" w:space="0" w:color="auto"/>
      </w:divBdr>
    </w:div>
    <w:div w:id="2118404226">
      <w:bodyDiv w:val="1"/>
      <w:marLeft w:val="0"/>
      <w:marRight w:val="0"/>
      <w:marTop w:val="0"/>
      <w:marBottom w:val="0"/>
      <w:divBdr>
        <w:top w:val="none" w:sz="0" w:space="0" w:color="auto"/>
        <w:left w:val="none" w:sz="0" w:space="0" w:color="auto"/>
        <w:bottom w:val="none" w:sz="0" w:space="0" w:color="auto"/>
        <w:right w:val="none" w:sz="0" w:space="0" w:color="auto"/>
      </w:divBdr>
    </w:div>
    <w:div w:id="2119326562">
      <w:bodyDiv w:val="1"/>
      <w:marLeft w:val="0"/>
      <w:marRight w:val="0"/>
      <w:marTop w:val="0"/>
      <w:marBottom w:val="0"/>
      <w:divBdr>
        <w:top w:val="none" w:sz="0" w:space="0" w:color="auto"/>
        <w:left w:val="none" w:sz="0" w:space="0" w:color="auto"/>
        <w:bottom w:val="none" w:sz="0" w:space="0" w:color="auto"/>
        <w:right w:val="none" w:sz="0" w:space="0" w:color="auto"/>
      </w:divBdr>
    </w:div>
    <w:div w:id="2124379164">
      <w:bodyDiv w:val="1"/>
      <w:marLeft w:val="0"/>
      <w:marRight w:val="0"/>
      <w:marTop w:val="0"/>
      <w:marBottom w:val="0"/>
      <w:divBdr>
        <w:top w:val="none" w:sz="0" w:space="0" w:color="auto"/>
        <w:left w:val="none" w:sz="0" w:space="0" w:color="auto"/>
        <w:bottom w:val="none" w:sz="0" w:space="0" w:color="auto"/>
        <w:right w:val="none" w:sz="0" w:space="0" w:color="auto"/>
      </w:divBdr>
    </w:div>
    <w:div w:id="21254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6DB7-68CD-4752-8F32-33ABBDE8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B Thulasiram</dc:creator>
  <cp:keywords/>
  <dc:description/>
  <cp:lastModifiedBy>Hewlett-Packard Company</cp:lastModifiedBy>
  <cp:revision>215</cp:revision>
  <cp:lastPrinted>2023-01-17T03:39:00Z</cp:lastPrinted>
  <dcterms:created xsi:type="dcterms:W3CDTF">2022-12-18T11:26:00Z</dcterms:created>
  <dcterms:modified xsi:type="dcterms:W3CDTF">2025-04-25T07:01:00Z</dcterms:modified>
</cp:coreProperties>
</file>