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7596" w14:textId="77777777" w:rsidR="00010FFD" w:rsidRPr="001B68E7" w:rsidRDefault="00010FFD" w:rsidP="001B68E7">
      <w:pPr>
        <w:spacing w:line="240" w:lineRule="auto"/>
        <w:jc w:val="right"/>
        <w:rPr>
          <w:rFonts w:ascii="Times New Roman" w:eastAsiaTheme="minorEastAsia" w:hAnsi="Times New Roman" w:cs="Times New Roman"/>
          <w:b/>
          <w:bCs/>
          <w:color w:val="000000" w:themeColor="text1"/>
          <w:sz w:val="44"/>
          <w:szCs w:val="44"/>
        </w:rPr>
      </w:pPr>
      <w:r w:rsidRPr="001B68E7">
        <w:rPr>
          <w:rFonts w:ascii="Times New Roman" w:eastAsiaTheme="minorEastAsia" w:hAnsi="Times New Roman" w:cs="Times New Roman"/>
          <w:b/>
          <w:bCs/>
          <w:color w:val="000000" w:themeColor="text1"/>
          <w:sz w:val="44"/>
          <w:szCs w:val="44"/>
        </w:rPr>
        <w:t xml:space="preserve">Investigation of </w:t>
      </w:r>
      <w:r w:rsidR="00DC70C0">
        <w:rPr>
          <w:rFonts w:ascii="Times New Roman" w:eastAsiaTheme="minorEastAsia" w:hAnsi="Times New Roman" w:cs="Times New Roman"/>
          <w:b/>
          <w:bCs/>
          <w:color w:val="000000" w:themeColor="text1"/>
          <w:sz w:val="44"/>
          <w:szCs w:val="44"/>
        </w:rPr>
        <w:t>Pre-Exposure</w:t>
      </w:r>
      <w:r w:rsidR="00301A0C">
        <w:rPr>
          <w:rFonts w:ascii="Times New Roman" w:eastAsiaTheme="minorEastAsia" w:hAnsi="Times New Roman" w:cs="Times New Roman"/>
          <w:b/>
          <w:bCs/>
          <w:color w:val="000000" w:themeColor="text1"/>
          <w:sz w:val="44"/>
          <w:szCs w:val="44"/>
        </w:rPr>
        <w:t xml:space="preserve"> Protective </w:t>
      </w:r>
      <w:r w:rsidR="00F87F3C">
        <w:rPr>
          <w:rFonts w:ascii="Times New Roman" w:eastAsiaTheme="minorEastAsia" w:hAnsi="Times New Roman" w:cs="Times New Roman"/>
          <w:b/>
          <w:bCs/>
          <w:color w:val="000000" w:themeColor="text1"/>
          <w:sz w:val="44"/>
          <w:szCs w:val="44"/>
        </w:rPr>
        <w:t>Role</w:t>
      </w:r>
      <w:r w:rsidRPr="001B68E7">
        <w:rPr>
          <w:rFonts w:ascii="Times New Roman" w:eastAsiaTheme="minorEastAsia" w:hAnsi="Times New Roman" w:cs="Times New Roman"/>
          <w:b/>
          <w:bCs/>
          <w:color w:val="000000" w:themeColor="text1"/>
          <w:sz w:val="44"/>
          <w:szCs w:val="44"/>
        </w:rPr>
        <w:t xml:space="preserve"> of </w:t>
      </w:r>
      <w:r w:rsidRPr="001B68E7">
        <w:rPr>
          <w:rFonts w:ascii="Times New Roman" w:eastAsiaTheme="minorEastAsia" w:hAnsi="Times New Roman" w:cs="Times New Roman"/>
          <w:b/>
          <w:bCs/>
          <w:i/>
          <w:color w:val="000000" w:themeColor="text1"/>
          <w:sz w:val="44"/>
          <w:szCs w:val="44"/>
        </w:rPr>
        <w:t>Psidium guajava</w:t>
      </w:r>
      <w:r w:rsidRPr="001B68E7">
        <w:rPr>
          <w:rFonts w:ascii="Times New Roman" w:eastAsiaTheme="minorEastAsia" w:hAnsi="Times New Roman" w:cs="Times New Roman"/>
          <w:b/>
          <w:bCs/>
          <w:color w:val="000000" w:themeColor="text1"/>
          <w:sz w:val="44"/>
          <w:szCs w:val="44"/>
        </w:rPr>
        <w:t xml:space="preserve"> </w:t>
      </w:r>
      <w:r w:rsidR="00405D72">
        <w:rPr>
          <w:rFonts w:ascii="Times New Roman" w:eastAsiaTheme="minorEastAsia" w:hAnsi="Times New Roman" w:cs="Times New Roman"/>
          <w:b/>
          <w:bCs/>
          <w:color w:val="000000" w:themeColor="text1"/>
          <w:sz w:val="44"/>
          <w:szCs w:val="44"/>
        </w:rPr>
        <w:t xml:space="preserve">(Guava) </w:t>
      </w:r>
      <w:r w:rsidR="00F87F3C">
        <w:rPr>
          <w:rFonts w:ascii="Times New Roman" w:eastAsiaTheme="minorEastAsia" w:hAnsi="Times New Roman" w:cs="Times New Roman"/>
          <w:b/>
          <w:bCs/>
          <w:color w:val="000000" w:themeColor="text1"/>
          <w:sz w:val="44"/>
          <w:szCs w:val="44"/>
        </w:rPr>
        <w:t>Leaf Extract i</w:t>
      </w:r>
      <w:r w:rsidRPr="001B68E7">
        <w:rPr>
          <w:rFonts w:ascii="Times New Roman" w:eastAsiaTheme="minorEastAsia" w:hAnsi="Times New Roman" w:cs="Times New Roman"/>
          <w:b/>
          <w:bCs/>
          <w:color w:val="000000" w:themeColor="text1"/>
          <w:sz w:val="44"/>
          <w:szCs w:val="44"/>
        </w:rPr>
        <w:t>n Lead Acetate-Induced Reproductive Dysfunction in Male Albino Rats</w:t>
      </w:r>
    </w:p>
    <w:p w14:paraId="716C7208" w14:textId="77777777" w:rsidR="000A2D3E" w:rsidRDefault="000A2D3E" w:rsidP="00826549">
      <w:pPr>
        <w:spacing w:after="0" w:line="240" w:lineRule="auto"/>
        <w:jc w:val="right"/>
        <w:rPr>
          <w:rFonts w:ascii="Times New Roman" w:eastAsiaTheme="minorEastAsia" w:hAnsi="Times New Roman" w:cs="Times New Roman"/>
          <w:bCs/>
          <w:color w:val="000000" w:themeColor="text1"/>
          <w:sz w:val="36"/>
          <w:szCs w:val="36"/>
          <w:vertAlign w:val="superscript"/>
        </w:rPr>
      </w:pPr>
    </w:p>
    <w:p w14:paraId="2562CAC2" w14:textId="77777777" w:rsidR="006D1633" w:rsidRPr="00E0583B" w:rsidRDefault="006D1633" w:rsidP="00826549">
      <w:pPr>
        <w:spacing w:after="0" w:line="240" w:lineRule="auto"/>
        <w:jc w:val="right"/>
        <w:rPr>
          <w:rFonts w:ascii="Times New Roman" w:eastAsiaTheme="minorEastAsia" w:hAnsi="Times New Roman" w:cs="Times New Roman"/>
          <w:bCs/>
          <w:color w:val="000000" w:themeColor="text1"/>
          <w:sz w:val="36"/>
          <w:szCs w:val="36"/>
          <w:vertAlign w:val="superscript"/>
        </w:rPr>
      </w:pPr>
    </w:p>
    <w:p w14:paraId="685F96AA" w14:textId="77777777" w:rsidR="00027006" w:rsidRDefault="006F0EFA" w:rsidP="00E0583B">
      <w:pPr>
        <w:tabs>
          <w:tab w:val="left" w:pos="3600"/>
        </w:tabs>
        <w:spacing w:after="0" w:line="240" w:lineRule="auto"/>
        <w:jc w:val="both"/>
        <w:rPr>
          <w:rFonts w:ascii="Times New Roman" w:hAnsi="Times New Roman" w:cs="Times New Roman"/>
          <w:b/>
          <w:szCs w:val="24"/>
        </w:rPr>
      </w:pPr>
      <w:r>
        <w:rPr>
          <w:rFonts w:ascii="Times New Roman" w:hAnsi="Times New Roman" w:cs="Times New Roman"/>
          <w:b/>
          <w:szCs w:val="24"/>
        </w:rPr>
        <w:tab/>
      </w:r>
      <w:r w:rsidR="008D7718" w:rsidRPr="00595048">
        <w:rPr>
          <w:rFonts w:ascii="Times New Roman" w:hAnsi="Times New Roman" w:cs="Times New Roman"/>
          <w:b/>
          <w:szCs w:val="24"/>
        </w:rPr>
        <w:t>ABSTRACT</w:t>
      </w:r>
    </w:p>
    <w:p w14:paraId="3623D80B" w14:textId="77777777" w:rsidR="00CF5F2E" w:rsidRPr="00CA2A5C" w:rsidRDefault="00CF5F2E" w:rsidP="00E0583B">
      <w:pPr>
        <w:tabs>
          <w:tab w:val="left" w:pos="3600"/>
        </w:tabs>
        <w:spacing w:after="0" w:line="240" w:lineRule="auto"/>
        <w:jc w:val="both"/>
        <w:rPr>
          <w:rFonts w:ascii="Times New Roman" w:hAnsi="Times New Roman" w:cs="Times New Roman"/>
          <w:sz w:val="20"/>
          <w:szCs w:val="20"/>
        </w:rPr>
      </w:pPr>
      <w:r w:rsidRPr="00826549">
        <w:rPr>
          <w:rFonts w:ascii="Times New Roman" w:eastAsiaTheme="minorEastAsia" w:hAnsi="Times New Roman" w:cs="Times New Roman"/>
          <w:kern w:val="2"/>
          <w:sz w:val="20"/>
          <w:szCs w:val="20"/>
        </w:rPr>
        <w:t>Guava (</w:t>
      </w:r>
      <w:r w:rsidRPr="00826549">
        <w:rPr>
          <w:rFonts w:ascii="Times New Roman" w:eastAsiaTheme="minorEastAsia" w:hAnsi="Times New Roman" w:cs="Times New Roman"/>
          <w:i/>
          <w:kern w:val="2"/>
          <w:sz w:val="20"/>
          <w:szCs w:val="20"/>
        </w:rPr>
        <w:t>Psidium guajava</w:t>
      </w:r>
      <w:r w:rsidRPr="00826549">
        <w:rPr>
          <w:rFonts w:ascii="Times New Roman" w:eastAsiaTheme="minorEastAsia" w:hAnsi="Times New Roman" w:cs="Times New Roman"/>
          <w:kern w:val="2"/>
          <w:sz w:val="20"/>
          <w:szCs w:val="20"/>
        </w:rPr>
        <w:t xml:space="preserve"> L.) is a widely consumed fruit in the tropical region and other parts of the world. The leaves</w:t>
      </w:r>
      <w:r w:rsidR="00A81C0B">
        <w:rPr>
          <w:rFonts w:ascii="Times New Roman" w:eastAsiaTheme="minorEastAsia" w:hAnsi="Times New Roman" w:cs="Times New Roman"/>
          <w:kern w:val="2"/>
          <w:sz w:val="20"/>
          <w:szCs w:val="20"/>
        </w:rPr>
        <w:t>,</w:t>
      </w:r>
      <w:r w:rsidRPr="00826549">
        <w:rPr>
          <w:rFonts w:ascii="Times New Roman" w:eastAsiaTheme="minorEastAsia" w:hAnsi="Times New Roman" w:cs="Times New Roman"/>
          <w:kern w:val="2"/>
          <w:sz w:val="20"/>
          <w:szCs w:val="20"/>
        </w:rPr>
        <w:t xml:space="preserve"> especially</w:t>
      </w:r>
      <w:r w:rsidR="00A81C0B">
        <w:rPr>
          <w:rFonts w:ascii="Times New Roman" w:eastAsiaTheme="minorEastAsia" w:hAnsi="Times New Roman" w:cs="Times New Roman"/>
          <w:kern w:val="2"/>
          <w:sz w:val="20"/>
          <w:szCs w:val="20"/>
        </w:rPr>
        <w:t>,</w:t>
      </w:r>
      <w:r w:rsidRPr="00826549">
        <w:rPr>
          <w:rFonts w:ascii="Times New Roman" w:eastAsiaTheme="minorEastAsia" w:hAnsi="Times New Roman" w:cs="Times New Roman"/>
          <w:kern w:val="2"/>
          <w:sz w:val="20"/>
          <w:szCs w:val="20"/>
        </w:rPr>
        <w:t xml:space="preserve"> have been reported to have both nutritional and medicinal benefits due to </w:t>
      </w:r>
      <w:r w:rsidR="00A81C0B">
        <w:rPr>
          <w:rFonts w:ascii="Times New Roman" w:eastAsiaTheme="minorEastAsia" w:hAnsi="Times New Roman" w:cs="Times New Roman"/>
          <w:kern w:val="2"/>
          <w:sz w:val="20"/>
          <w:szCs w:val="20"/>
        </w:rPr>
        <w:t>their</w:t>
      </w:r>
      <w:r w:rsidRPr="00826549">
        <w:rPr>
          <w:rFonts w:ascii="Times New Roman" w:eastAsiaTheme="minorEastAsia" w:hAnsi="Times New Roman" w:cs="Times New Roman"/>
          <w:kern w:val="2"/>
          <w:sz w:val="20"/>
          <w:szCs w:val="20"/>
        </w:rPr>
        <w:t xml:space="preserve"> rich </w:t>
      </w:r>
      <w:r w:rsidR="00A81C0B">
        <w:rPr>
          <w:rFonts w:ascii="Times New Roman" w:eastAsiaTheme="minorEastAsia" w:hAnsi="Times New Roman" w:cs="Times New Roman"/>
          <w:kern w:val="2"/>
          <w:sz w:val="20"/>
          <w:szCs w:val="20"/>
        </w:rPr>
        <w:t>phytochemical content</w:t>
      </w:r>
      <w:r w:rsidRPr="00826549">
        <w:rPr>
          <w:rFonts w:ascii="Times New Roman" w:eastAsiaTheme="minorEastAsia" w:hAnsi="Times New Roman" w:cs="Times New Roman"/>
          <w:kern w:val="2"/>
          <w:sz w:val="20"/>
          <w:szCs w:val="20"/>
        </w:rPr>
        <w:t>. Studies have reported ameliorative potentials of guava leaf extract against heavy metal-induced reproductive derangements, particularly when administered after exposure. These reports are mainly post-exposure intervention studies. Therefore, the focus of this study was to investigate the potential of guava leaf extracts in rats before exposure to lead toxicity (pre-exposure)</w:t>
      </w:r>
      <w:r w:rsidR="008D7718" w:rsidRPr="00826549">
        <w:rPr>
          <w:rFonts w:ascii="Times New Roman" w:hAnsi="Times New Roman" w:cs="Times New Roman"/>
          <w:color w:val="FF0000"/>
          <w:sz w:val="20"/>
          <w:szCs w:val="20"/>
        </w:rPr>
        <w:t xml:space="preserve">. </w:t>
      </w:r>
      <w:r w:rsidRPr="00826549">
        <w:rPr>
          <w:rFonts w:ascii="Times New Roman" w:eastAsiaTheme="minorEastAsia" w:hAnsi="Times New Roman" w:cs="Times New Roman"/>
          <w:color w:val="000000" w:themeColor="text1"/>
          <w:kern w:val="2"/>
          <w:sz w:val="20"/>
          <w:szCs w:val="20"/>
        </w:rPr>
        <w:t>A total of 35 male albino rats weighing 200 grams were randomly divided into 5</w:t>
      </w:r>
      <w:r w:rsidR="00E0583B" w:rsidRPr="00826549">
        <w:rPr>
          <w:rFonts w:ascii="Times New Roman" w:eastAsiaTheme="minorEastAsia" w:hAnsi="Times New Roman" w:cs="Times New Roman"/>
          <w:color w:val="000000" w:themeColor="text1"/>
          <w:kern w:val="2"/>
          <w:sz w:val="20"/>
          <w:szCs w:val="20"/>
        </w:rPr>
        <w:t xml:space="preserve"> groups of</w:t>
      </w:r>
      <w:r w:rsidRPr="00826549">
        <w:rPr>
          <w:rFonts w:ascii="Times New Roman" w:eastAsiaTheme="minorEastAsia" w:hAnsi="Times New Roman" w:cs="Times New Roman"/>
          <w:color w:val="000000" w:themeColor="text1"/>
          <w:kern w:val="2"/>
          <w:sz w:val="20"/>
          <w:szCs w:val="20"/>
        </w:rPr>
        <w:t xml:space="preserve"> 7 rats per group. </w:t>
      </w:r>
      <w:r w:rsidRPr="003E6BEE">
        <w:rPr>
          <w:rFonts w:ascii="Times New Roman" w:eastAsiaTheme="minorEastAsia" w:hAnsi="Times New Roman" w:cs="Times New Roman"/>
          <w:b/>
          <w:color w:val="000000" w:themeColor="text1"/>
          <w:kern w:val="2"/>
          <w:sz w:val="20"/>
          <w:szCs w:val="20"/>
          <w:highlight w:val="yellow"/>
        </w:rPr>
        <w:t>Group A</w:t>
      </w:r>
      <w:r w:rsidRPr="00826549">
        <w:rPr>
          <w:rFonts w:ascii="Times New Roman" w:eastAsiaTheme="minorEastAsia" w:hAnsi="Times New Roman" w:cs="Times New Roman"/>
          <w:color w:val="000000" w:themeColor="text1"/>
          <w:kern w:val="2"/>
          <w:sz w:val="20"/>
          <w:szCs w:val="20"/>
        </w:rPr>
        <w:t xml:space="preserve"> </w:t>
      </w:r>
      <w:r w:rsidR="00E0583B" w:rsidRPr="00826549">
        <w:rPr>
          <w:rFonts w:ascii="Times New Roman" w:eastAsiaTheme="minorEastAsia" w:hAnsi="Times New Roman" w:cs="Times New Roman"/>
          <w:color w:val="000000" w:themeColor="text1"/>
          <w:kern w:val="2"/>
          <w:sz w:val="20"/>
          <w:szCs w:val="20"/>
        </w:rPr>
        <w:t>is the n</w:t>
      </w:r>
      <w:r w:rsidRPr="00826549">
        <w:rPr>
          <w:rFonts w:ascii="Times New Roman" w:eastAsiaTheme="minorEastAsia" w:hAnsi="Times New Roman" w:cs="Times New Roman"/>
          <w:color w:val="000000" w:themeColor="text1"/>
          <w:kern w:val="2"/>
          <w:sz w:val="20"/>
          <w:szCs w:val="20"/>
        </w:rPr>
        <w:t>egative control, given food and water only</w:t>
      </w:r>
      <w:r w:rsidR="00E0583B" w:rsidRPr="00826549">
        <w:rPr>
          <w:rFonts w:ascii="Times New Roman" w:eastAsiaTheme="minorEastAsia" w:hAnsi="Times New Roman" w:cs="Times New Roman"/>
          <w:color w:val="000000" w:themeColor="text1"/>
          <w:kern w:val="2"/>
          <w:sz w:val="20"/>
          <w:szCs w:val="20"/>
        </w:rPr>
        <w:t xml:space="preserve"> </w:t>
      </w:r>
      <w:r w:rsidR="00E0583B" w:rsidRPr="00826549">
        <w:rPr>
          <w:rFonts w:ascii="Times New Roman" w:eastAsiaTheme="minorEastAsia" w:hAnsi="Times New Roman" w:cs="Times New Roman"/>
          <w:i/>
          <w:color w:val="000000" w:themeColor="text1"/>
          <w:kern w:val="2"/>
          <w:sz w:val="20"/>
          <w:szCs w:val="20"/>
        </w:rPr>
        <w:t>ad libitum</w:t>
      </w:r>
      <w:r w:rsidRPr="00826549">
        <w:rPr>
          <w:rFonts w:ascii="Times New Roman" w:eastAsiaTheme="minorEastAsia" w:hAnsi="Times New Roman" w:cs="Times New Roman"/>
          <w:color w:val="000000" w:themeColor="text1"/>
          <w:kern w:val="2"/>
          <w:sz w:val="20"/>
          <w:szCs w:val="20"/>
        </w:rPr>
        <w:t xml:space="preserve">. </w:t>
      </w:r>
      <w:r w:rsidRPr="003E6BEE">
        <w:rPr>
          <w:rFonts w:ascii="Times New Roman" w:eastAsiaTheme="minorEastAsia" w:hAnsi="Times New Roman" w:cs="Times New Roman"/>
          <w:b/>
          <w:color w:val="000000" w:themeColor="text1"/>
          <w:kern w:val="2"/>
          <w:sz w:val="20"/>
          <w:szCs w:val="20"/>
          <w:highlight w:val="yellow"/>
        </w:rPr>
        <w:t xml:space="preserve">Group B </w:t>
      </w:r>
      <w:r w:rsidR="00E0583B" w:rsidRPr="003E6BEE">
        <w:rPr>
          <w:rFonts w:ascii="Times New Roman" w:eastAsiaTheme="minorEastAsia" w:hAnsi="Times New Roman" w:cs="Times New Roman"/>
          <w:b/>
          <w:color w:val="000000" w:themeColor="text1"/>
          <w:kern w:val="2"/>
          <w:sz w:val="20"/>
          <w:szCs w:val="20"/>
          <w:highlight w:val="yellow"/>
        </w:rPr>
        <w:t>is the p</w:t>
      </w:r>
      <w:r w:rsidRPr="00826549">
        <w:rPr>
          <w:rFonts w:ascii="Times New Roman" w:eastAsiaTheme="minorEastAsia" w:hAnsi="Times New Roman" w:cs="Times New Roman"/>
          <w:color w:val="000000" w:themeColor="text1"/>
          <w:kern w:val="2"/>
          <w:sz w:val="20"/>
          <w:szCs w:val="20"/>
        </w:rPr>
        <w:t xml:space="preserve">ositive </w:t>
      </w:r>
      <w:r w:rsidR="00E0583B" w:rsidRPr="00826549">
        <w:rPr>
          <w:rFonts w:ascii="Times New Roman" w:eastAsiaTheme="minorEastAsia" w:hAnsi="Times New Roman" w:cs="Times New Roman"/>
          <w:color w:val="000000" w:themeColor="text1"/>
          <w:kern w:val="2"/>
          <w:sz w:val="20"/>
          <w:szCs w:val="20"/>
        </w:rPr>
        <w:t>c</w:t>
      </w:r>
      <w:r w:rsidRPr="00826549">
        <w:rPr>
          <w:rFonts w:ascii="Times New Roman" w:eastAsiaTheme="minorEastAsia" w:hAnsi="Times New Roman" w:cs="Times New Roman"/>
          <w:color w:val="000000" w:themeColor="text1"/>
          <w:kern w:val="2"/>
          <w:sz w:val="20"/>
          <w:szCs w:val="20"/>
        </w:rPr>
        <w:t>ontrol, treated with 30mg/kg of lead acetate daily for 14 days</w:t>
      </w:r>
      <w:r w:rsidR="00E0583B" w:rsidRPr="00826549">
        <w:rPr>
          <w:rFonts w:ascii="Times New Roman" w:eastAsiaTheme="minorEastAsia" w:hAnsi="Times New Roman" w:cs="Times New Roman"/>
          <w:color w:val="000000" w:themeColor="text1"/>
          <w:kern w:val="2"/>
          <w:sz w:val="20"/>
          <w:szCs w:val="20"/>
        </w:rPr>
        <w:t xml:space="preserve"> while</w:t>
      </w:r>
      <w:r w:rsidRPr="00826549">
        <w:rPr>
          <w:rFonts w:ascii="Times New Roman" w:eastAsiaTheme="minorEastAsia" w:hAnsi="Times New Roman" w:cs="Times New Roman"/>
          <w:color w:val="000000" w:themeColor="text1"/>
          <w:kern w:val="2"/>
          <w:sz w:val="20"/>
          <w:szCs w:val="20"/>
        </w:rPr>
        <w:t xml:space="preserve"> </w:t>
      </w:r>
      <w:r w:rsidRPr="003E6BEE">
        <w:rPr>
          <w:rFonts w:ascii="Times New Roman" w:eastAsiaTheme="minorEastAsia" w:hAnsi="Times New Roman" w:cs="Times New Roman"/>
          <w:b/>
          <w:color w:val="000000" w:themeColor="text1"/>
          <w:kern w:val="2"/>
          <w:sz w:val="20"/>
          <w:szCs w:val="20"/>
          <w:highlight w:val="yellow"/>
        </w:rPr>
        <w:t>Group</w:t>
      </w:r>
      <w:r w:rsidR="00F74946" w:rsidRPr="003E6BEE">
        <w:rPr>
          <w:rFonts w:ascii="Times New Roman" w:eastAsiaTheme="minorEastAsia" w:hAnsi="Times New Roman" w:cs="Times New Roman"/>
          <w:b/>
          <w:color w:val="000000" w:themeColor="text1"/>
          <w:kern w:val="2"/>
          <w:sz w:val="20"/>
          <w:szCs w:val="20"/>
          <w:highlight w:val="yellow"/>
        </w:rPr>
        <w:t>s</w:t>
      </w:r>
      <w:r w:rsidRPr="003E6BEE">
        <w:rPr>
          <w:rFonts w:ascii="Times New Roman" w:eastAsiaTheme="minorEastAsia" w:hAnsi="Times New Roman" w:cs="Times New Roman"/>
          <w:b/>
          <w:color w:val="000000" w:themeColor="text1"/>
          <w:kern w:val="2"/>
          <w:sz w:val="20"/>
          <w:szCs w:val="20"/>
          <w:highlight w:val="yellow"/>
        </w:rPr>
        <w:t xml:space="preserve"> </w:t>
      </w:r>
      <w:r w:rsidR="00F74946" w:rsidRPr="003E6BEE">
        <w:rPr>
          <w:rFonts w:ascii="Times New Roman" w:eastAsiaTheme="minorEastAsia" w:hAnsi="Times New Roman" w:cs="Times New Roman"/>
          <w:b/>
          <w:color w:val="000000" w:themeColor="text1"/>
          <w:kern w:val="2"/>
          <w:sz w:val="20"/>
          <w:szCs w:val="20"/>
          <w:highlight w:val="yellow"/>
        </w:rPr>
        <w:t xml:space="preserve">F, G, and H were </w:t>
      </w:r>
      <w:r w:rsidR="00E0583B" w:rsidRPr="003E6BEE">
        <w:rPr>
          <w:rFonts w:ascii="Times New Roman" w:eastAsiaTheme="minorEastAsia" w:hAnsi="Times New Roman" w:cs="Times New Roman"/>
          <w:b/>
          <w:color w:val="000000" w:themeColor="text1"/>
          <w:kern w:val="2"/>
          <w:sz w:val="20"/>
          <w:szCs w:val="20"/>
          <w:highlight w:val="yellow"/>
        </w:rPr>
        <w:t>t</w:t>
      </w:r>
      <w:r w:rsidRPr="00826549">
        <w:rPr>
          <w:rFonts w:ascii="Times New Roman" w:eastAsiaTheme="minorEastAsia" w:hAnsi="Times New Roman" w:cs="Times New Roman"/>
          <w:color w:val="000000" w:themeColor="text1"/>
          <w:kern w:val="2"/>
          <w:sz w:val="20"/>
          <w:szCs w:val="20"/>
        </w:rPr>
        <w:t>reated with 250</w:t>
      </w:r>
      <w:r w:rsidR="00F74946" w:rsidRPr="00826549">
        <w:rPr>
          <w:rFonts w:ascii="Times New Roman" w:eastAsiaTheme="minorEastAsia" w:hAnsi="Times New Roman" w:cs="Times New Roman"/>
          <w:color w:val="000000" w:themeColor="text1"/>
          <w:kern w:val="2"/>
          <w:sz w:val="20"/>
          <w:szCs w:val="20"/>
        </w:rPr>
        <w:t>, 500, and 750</w:t>
      </w:r>
      <w:r w:rsidRPr="00826549">
        <w:rPr>
          <w:rFonts w:ascii="Times New Roman" w:eastAsiaTheme="minorEastAsia" w:hAnsi="Times New Roman" w:cs="Times New Roman"/>
          <w:color w:val="000000" w:themeColor="text1"/>
          <w:kern w:val="2"/>
          <w:sz w:val="20"/>
          <w:szCs w:val="20"/>
        </w:rPr>
        <w:t xml:space="preserve">mg/kg treatment of guava leaf extracts </w:t>
      </w:r>
      <w:r w:rsidR="00F74946" w:rsidRPr="00826549">
        <w:rPr>
          <w:rFonts w:ascii="Times New Roman" w:eastAsiaTheme="minorEastAsia" w:hAnsi="Times New Roman" w:cs="Times New Roman"/>
          <w:color w:val="000000" w:themeColor="text1"/>
          <w:kern w:val="2"/>
          <w:sz w:val="20"/>
          <w:szCs w:val="20"/>
        </w:rPr>
        <w:t xml:space="preserve">respectively </w:t>
      </w:r>
      <w:r w:rsidRPr="00826549">
        <w:rPr>
          <w:rFonts w:ascii="Times New Roman" w:eastAsiaTheme="minorEastAsia" w:hAnsi="Times New Roman" w:cs="Times New Roman"/>
          <w:color w:val="000000" w:themeColor="text1"/>
          <w:kern w:val="2"/>
          <w:sz w:val="20"/>
          <w:szCs w:val="20"/>
        </w:rPr>
        <w:t xml:space="preserve">daily for 14 days followed by treatment with 30mg/kg of lead acetate daily for another 14 days. </w:t>
      </w:r>
      <w:r w:rsidRPr="00826549">
        <w:rPr>
          <w:rFonts w:ascii="Times New Roman" w:hAnsi="Times New Roman" w:cs="Times New Roman"/>
          <w:sz w:val="20"/>
          <w:szCs w:val="20"/>
        </w:rPr>
        <w:t xml:space="preserve"> After the treatment period, rats were anesthetized, sacrificed, and blood samples were collected into plain bottles through cardiac puncture for assay of luteinizing hormone (</w:t>
      </w:r>
      <w:proofErr w:type="spellStart"/>
      <w:r w:rsidRPr="00826549">
        <w:rPr>
          <w:rFonts w:ascii="Times New Roman" w:hAnsi="Times New Roman" w:cs="Times New Roman"/>
          <w:sz w:val="20"/>
          <w:szCs w:val="20"/>
        </w:rPr>
        <w:t>rLH</w:t>
      </w:r>
      <w:proofErr w:type="spellEnd"/>
      <w:r w:rsidRPr="00826549">
        <w:rPr>
          <w:rFonts w:ascii="Times New Roman" w:hAnsi="Times New Roman" w:cs="Times New Roman"/>
          <w:sz w:val="20"/>
          <w:szCs w:val="20"/>
        </w:rPr>
        <w:t>), follicle stimulating hormone (</w:t>
      </w:r>
      <w:proofErr w:type="spellStart"/>
      <w:r w:rsidRPr="00826549">
        <w:rPr>
          <w:rFonts w:ascii="Times New Roman" w:hAnsi="Times New Roman" w:cs="Times New Roman"/>
          <w:sz w:val="20"/>
          <w:szCs w:val="20"/>
        </w:rPr>
        <w:t>rFSH</w:t>
      </w:r>
      <w:proofErr w:type="spellEnd"/>
      <w:r w:rsidRPr="00826549">
        <w:rPr>
          <w:rFonts w:ascii="Times New Roman" w:hAnsi="Times New Roman" w:cs="Times New Roman"/>
          <w:sz w:val="20"/>
          <w:szCs w:val="20"/>
        </w:rPr>
        <w:t xml:space="preserve">), testosterone, malondialdehyde (MDA) and superoxide dismutase (SOD) using ELISA. Epididymis samples were collected for semen analysis, and testes were processed for histological examination. Statistical analysis was performed using GraphPad Prism, with significance set at p&lt;0.05. </w:t>
      </w:r>
      <w:r w:rsidRPr="00826549">
        <w:rPr>
          <w:rFonts w:ascii="Times New Roman" w:eastAsia="Calibri" w:hAnsi="Times New Roman" w:cs="Times New Roman"/>
          <w:color w:val="000000"/>
          <w:sz w:val="20"/>
          <w:szCs w:val="20"/>
        </w:rPr>
        <w:t xml:space="preserve">The result indicated that flavonoids are the most abundant phytochemicals present in guava leaves, with a concentration of 8.01mg/ml, relatively to saponins, tannins, anthraquinones, alkaloids, and phenols with concentrations of 6.07, 5.03, 0.01, 0.50, and 2.87mg/ml, respectively. The results of measurable sperm parameters indicated significantly higher active motility in Groups A, F, G, and H compared to Group B. However, no significant differences were observed between Groups A, F, G, and H. </w:t>
      </w:r>
      <w:r w:rsidR="00E0583B" w:rsidRPr="00826549">
        <w:rPr>
          <w:rFonts w:ascii="Times New Roman" w:eastAsia="Calibri" w:hAnsi="Times New Roman" w:cs="Times New Roman"/>
          <w:color w:val="000000"/>
          <w:sz w:val="20"/>
          <w:szCs w:val="20"/>
        </w:rPr>
        <w:t xml:space="preserve">Sperm count indicated that </w:t>
      </w:r>
      <w:r w:rsidRPr="00826549">
        <w:rPr>
          <w:rFonts w:ascii="Times New Roman" w:eastAsia="Calibri" w:hAnsi="Times New Roman" w:cs="Times New Roman"/>
          <w:color w:val="000000"/>
          <w:sz w:val="20"/>
          <w:szCs w:val="20"/>
        </w:rPr>
        <w:t>Group H had signifi</w:t>
      </w:r>
      <w:r w:rsidR="00A81C0B">
        <w:rPr>
          <w:rFonts w:ascii="Times New Roman" w:eastAsia="Calibri" w:hAnsi="Times New Roman" w:cs="Times New Roman"/>
          <w:color w:val="000000"/>
          <w:sz w:val="20"/>
          <w:szCs w:val="20"/>
        </w:rPr>
        <w:t xml:space="preserve">cantly lower values than </w:t>
      </w:r>
      <w:r w:rsidRPr="00826549">
        <w:rPr>
          <w:rFonts w:ascii="Times New Roman" w:eastAsia="Calibri" w:hAnsi="Times New Roman" w:cs="Times New Roman"/>
          <w:color w:val="000000"/>
          <w:sz w:val="20"/>
          <w:szCs w:val="20"/>
        </w:rPr>
        <w:t>Groups A, F</w:t>
      </w:r>
      <w:r w:rsidR="00E0583B"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G. Also, Group F had signifi</w:t>
      </w:r>
      <w:r w:rsidR="00A81C0B">
        <w:rPr>
          <w:rFonts w:ascii="Times New Roman" w:eastAsia="Calibri" w:hAnsi="Times New Roman" w:cs="Times New Roman"/>
          <w:color w:val="000000"/>
          <w:sz w:val="20"/>
          <w:szCs w:val="20"/>
        </w:rPr>
        <w:t>cantly higher values than</w:t>
      </w:r>
      <w:r w:rsidRPr="00826549">
        <w:rPr>
          <w:rFonts w:ascii="Times New Roman" w:eastAsia="Calibri" w:hAnsi="Times New Roman" w:cs="Times New Roman"/>
          <w:color w:val="000000"/>
          <w:sz w:val="20"/>
          <w:szCs w:val="20"/>
        </w:rPr>
        <w:t xml:space="preserve"> G. </w:t>
      </w:r>
      <w:r w:rsidR="00E0583B" w:rsidRPr="00826549">
        <w:rPr>
          <w:rFonts w:ascii="Times New Roman" w:eastAsia="Calibri" w:hAnsi="Times New Roman" w:cs="Times New Roman"/>
          <w:color w:val="000000"/>
          <w:sz w:val="20"/>
          <w:szCs w:val="20"/>
        </w:rPr>
        <w:t xml:space="preserve">LH </w:t>
      </w:r>
      <w:r w:rsidRPr="00826549">
        <w:rPr>
          <w:rFonts w:ascii="Times New Roman" w:eastAsia="Calibri" w:hAnsi="Times New Roman" w:cs="Times New Roman"/>
          <w:color w:val="000000"/>
          <w:sz w:val="20"/>
          <w:szCs w:val="20"/>
        </w:rPr>
        <w:t>indicated significantly lower values in Group</w:t>
      </w:r>
      <w:r w:rsidR="00E0583B" w:rsidRPr="00826549">
        <w:rPr>
          <w:rFonts w:ascii="Times New Roman" w:eastAsia="Calibri" w:hAnsi="Times New Roman" w:cs="Times New Roman"/>
          <w:color w:val="000000"/>
          <w:sz w:val="20"/>
          <w:szCs w:val="20"/>
        </w:rPr>
        <w:t>s</w:t>
      </w:r>
      <w:r w:rsidRPr="00826549">
        <w:rPr>
          <w:rFonts w:ascii="Times New Roman" w:eastAsia="Calibri" w:hAnsi="Times New Roman" w:cs="Times New Roman"/>
          <w:color w:val="000000"/>
          <w:sz w:val="20"/>
          <w:szCs w:val="20"/>
        </w:rPr>
        <w:t xml:space="preserve"> A, G, F</w:t>
      </w:r>
      <w:r w:rsidR="00E0583B"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H compared to Group B. In addition, Group H indicated a significantly</w:t>
      </w:r>
      <w:r w:rsidR="00A81C0B">
        <w:rPr>
          <w:rFonts w:ascii="Times New Roman" w:eastAsia="Calibri" w:hAnsi="Times New Roman" w:cs="Times New Roman"/>
          <w:color w:val="000000"/>
          <w:sz w:val="20"/>
          <w:szCs w:val="20"/>
        </w:rPr>
        <w:t xml:space="preserve"> higher value in FSH than</w:t>
      </w:r>
      <w:r w:rsidRPr="00826549">
        <w:rPr>
          <w:rFonts w:ascii="Times New Roman" w:eastAsia="Calibri" w:hAnsi="Times New Roman" w:cs="Times New Roman"/>
          <w:color w:val="000000"/>
          <w:sz w:val="20"/>
          <w:szCs w:val="20"/>
        </w:rPr>
        <w:t xml:space="preserve"> </w:t>
      </w:r>
      <w:r w:rsidR="00E0583B" w:rsidRPr="00826549">
        <w:rPr>
          <w:rFonts w:ascii="Times New Roman" w:eastAsia="Calibri" w:hAnsi="Times New Roman" w:cs="Times New Roman"/>
          <w:color w:val="000000"/>
          <w:sz w:val="20"/>
          <w:szCs w:val="20"/>
        </w:rPr>
        <w:t xml:space="preserve">Groups </w:t>
      </w:r>
      <w:r w:rsidRPr="00826549">
        <w:rPr>
          <w:rFonts w:ascii="Times New Roman" w:eastAsia="Calibri" w:hAnsi="Times New Roman" w:cs="Times New Roman"/>
          <w:color w:val="000000"/>
          <w:sz w:val="20"/>
          <w:szCs w:val="20"/>
        </w:rPr>
        <w:t>A, F</w:t>
      </w:r>
      <w:r w:rsidR="00E0583B"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G. Regarding testosterone, Groups F</w:t>
      </w:r>
      <w:r w:rsidR="00E0583B" w:rsidRPr="00826549">
        <w:rPr>
          <w:rFonts w:ascii="Times New Roman" w:eastAsia="Calibri" w:hAnsi="Times New Roman" w:cs="Times New Roman"/>
          <w:color w:val="000000"/>
          <w:sz w:val="20"/>
          <w:szCs w:val="20"/>
        </w:rPr>
        <w:t xml:space="preserve"> </w:t>
      </w:r>
      <w:r w:rsidRPr="00826549">
        <w:rPr>
          <w:rFonts w:ascii="Times New Roman" w:eastAsia="Calibri" w:hAnsi="Times New Roman" w:cs="Times New Roman"/>
          <w:color w:val="000000"/>
          <w:sz w:val="20"/>
          <w:szCs w:val="20"/>
        </w:rPr>
        <w:t xml:space="preserve">and G had significantly higher values than Groups H </w:t>
      </w:r>
      <w:r w:rsidR="00E0583B" w:rsidRPr="00826549">
        <w:rPr>
          <w:rFonts w:ascii="Times New Roman" w:eastAsia="Calibri" w:hAnsi="Times New Roman" w:cs="Times New Roman"/>
          <w:color w:val="000000"/>
          <w:sz w:val="20"/>
          <w:szCs w:val="20"/>
        </w:rPr>
        <w:t>and B.</w:t>
      </w:r>
      <w:r w:rsidRPr="00826549">
        <w:rPr>
          <w:rFonts w:ascii="Times New Roman" w:eastAsia="Calibri" w:hAnsi="Times New Roman" w:cs="Times New Roman"/>
          <w:color w:val="000000"/>
          <w:sz w:val="20"/>
          <w:szCs w:val="20"/>
        </w:rPr>
        <w:t xml:space="preserve"> In the LH-FSH ratio, Group H had significantly low</w:t>
      </w:r>
      <w:r w:rsidR="00F74946" w:rsidRPr="00826549">
        <w:rPr>
          <w:rFonts w:ascii="Times New Roman" w:eastAsia="Calibri" w:hAnsi="Times New Roman" w:cs="Times New Roman"/>
          <w:color w:val="000000"/>
          <w:sz w:val="20"/>
          <w:szCs w:val="20"/>
        </w:rPr>
        <w:t>er values than other treated groups</w:t>
      </w:r>
      <w:r w:rsidRPr="00826549">
        <w:rPr>
          <w:rFonts w:ascii="Times New Roman" w:eastAsia="Calibri" w:hAnsi="Times New Roman" w:cs="Times New Roman"/>
          <w:color w:val="000000"/>
          <w:sz w:val="20"/>
          <w:szCs w:val="20"/>
        </w:rPr>
        <w:t xml:space="preserve"> except Group B and vice versa in the LH-FSH ratio where Group H had significantly higher values than the other treated groups except Group B.</w:t>
      </w:r>
      <w:r w:rsidR="00F74946" w:rsidRPr="00826549">
        <w:rPr>
          <w:rFonts w:ascii="Times New Roman" w:eastAsia="Calibri" w:hAnsi="Times New Roman" w:cs="Times New Roman"/>
          <w:color w:val="000000"/>
          <w:sz w:val="20"/>
          <w:szCs w:val="20"/>
        </w:rPr>
        <w:t xml:space="preserve"> F</w:t>
      </w:r>
      <w:r w:rsidRPr="00826549">
        <w:rPr>
          <w:rFonts w:ascii="Times New Roman" w:eastAsia="Calibri" w:hAnsi="Times New Roman" w:cs="Times New Roman"/>
          <w:color w:val="000000"/>
          <w:sz w:val="20"/>
          <w:szCs w:val="20"/>
        </w:rPr>
        <w:t>inally, the T-LH ratio indicated that Group H had significantly lower values compared to Groups F, G</w:t>
      </w:r>
      <w:r w:rsidR="00F74946"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A</w:t>
      </w:r>
      <w:r w:rsidR="00F74946"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However, Group A had significantly higher values of T-LH ratio compared with Groups B, F, G, and H. </w:t>
      </w:r>
      <w:r w:rsidRPr="00826549">
        <w:rPr>
          <w:rFonts w:ascii="Times New Roman" w:hAnsi="Times New Roman" w:cs="Times New Roman"/>
          <w:sz w:val="20"/>
          <w:szCs w:val="20"/>
        </w:rPr>
        <w:t>Malondialdehyde (</w:t>
      </w:r>
      <w:r w:rsidRPr="00826549">
        <w:rPr>
          <w:rFonts w:ascii="Times New Roman" w:hAnsi="Times New Roman" w:cs="Times New Roman"/>
          <w:color w:val="000000"/>
          <w:sz w:val="20"/>
          <w:szCs w:val="20"/>
        </w:rPr>
        <w:t xml:space="preserve">MDA) and superoxide dismutase (SOD) indicated significantly higher value in Group H compared to Groups A, G and F, but significantly lower compared to Group B. </w:t>
      </w:r>
      <w:r w:rsidRPr="00CA2A5C">
        <w:rPr>
          <w:rFonts w:ascii="Times New Roman" w:hAnsi="Times New Roman" w:cs="Times New Roman"/>
          <w:sz w:val="20"/>
          <w:szCs w:val="20"/>
        </w:rPr>
        <w:t>Conclusively, the study revealed that consumption of guava leaves extract before exposure to lead acetate does not confer protection in a dose-dependent manner against the disruption of male endocrine system. Rather</w:t>
      </w:r>
      <w:r w:rsidR="00A81C0B">
        <w:rPr>
          <w:rFonts w:ascii="Times New Roman" w:hAnsi="Times New Roman" w:cs="Times New Roman"/>
          <w:sz w:val="20"/>
          <w:szCs w:val="20"/>
        </w:rPr>
        <w:t>,</w:t>
      </w:r>
      <w:r w:rsidRPr="00CA2A5C">
        <w:rPr>
          <w:rFonts w:ascii="Times New Roman" w:hAnsi="Times New Roman" w:cs="Times New Roman"/>
          <w:sz w:val="20"/>
          <w:szCs w:val="20"/>
        </w:rPr>
        <w:t xml:space="preserve"> an unusual lower dose </w:t>
      </w:r>
      <w:r w:rsidR="00131AAB">
        <w:rPr>
          <w:rFonts w:ascii="Times New Roman" w:hAnsi="Times New Roman" w:cs="Times New Roman"/>
          <w:sz w:val="20"/>
          <w:szCs w:val="20"/>
        </w:rPr>
        <w:t>of guava extracts of 250mg/kg was</w:t>
      </w:r>
      <w:r w:rsidRPr="00CA2A5C">
        <w:rPr>
          <w:rFonts w:ascii="Times New Roman" w:hAnsi="Times New Roman" w:cs="Times New Roman"/>
          <w:sz w:val="20"/>
          <w:szCs w:val="20"/>
        </w:rPr>
        <w:t xml:space="preserve"> observed to be more protective than 500mg/kg and 750mg/kg. </w:t>
      </w:r>
    </w:p>
    <w:p w14:paraId="1823E122" w14:textId="77777777" w:rsidR="00CF5F2E" w:rsidRDefault="00CF5F2E" w:rsidP="00CF5F2E">
      <w:pPr>
        <w:tabs>
          <w:tab w:val="left" w:pos="3600"/>
        </w:tabs>
        <w:spacing w:after="0" w:line="240" w:lineRule="auto"/>
        <w:jc w:val="both"/>
        <w:rPr>
          <w:rStyle w:val="selected"/>
          <w:rFonts w:ascii="Times New Roman" w:hAnsi="Times New Roman" w:cs="Times New Roman"/>
          <w:sz w:val="20"/>
          <w:szCs w:val="20"/>
        </w:rPr>
      </w:pPr>
    </w:p>
    <w:p w14:paraId="3380A59A" w14:textId="77777777" w:rsidR="00CF5F2E" w:rsidRPr="00D903ED" w:rsidRDefault="00CF5F2E" w:rsidP="00CF5F2E">
      <w:pPr>
        <w:tabs>
          <w:tab w:val="left" w:pos="3600"/>
        </w:tabs>
        <w:spacing w:after="0" w:line="240" w:lineRule="auto"/>
        <w:jc w:val="both"/>
        <w:rPr>
          <w:rStyle w:val="selected"/>
          <w:rFonts w:ascii="Times New Roman" w:hAnsi="Times New Roman" w:cs="Times New Roman"/>
          <w:sz w:val="20"/>
          <w:szCs w:val="20"/>
        </w:rPr>
      </w:pPr>
      <w:r w:rsidRPr="00D903ED">
        <w:rPr>
          <w:rStyle w:val="selected"/>
          <w:rFonts w:ascii="Times New Roman" w:hAnsi="Times New Roman" w:cs="Times New Roman"/>
          <w:b/>
          <w:sz w:val="20"/>
          <w:szCs w:val="20"/>
        </w:rPr>
        <w:t>Keywords:</w:t>
      </w:r>
      <w:r w:rsidRPr="00D903ED">
        <w:rPr>
          <w:rStyle w:val="selected"/>
          <w:rFonts w:ascii="Times New Roman" w:hAnsi="Times New Roman" w:cs="Times New Roman"/>
          <w:sz w:val="20"/>
          <w:szCs w:val="20"/>
        </w:rPr>
        <w:t xml:space="preserve"> </w:t>
      </w:r>
      <w:r w:rsidRPr="00D903ED">
        <w:rPr>
          <w:rFonts w:ascii="Times New Roman" w:eastAsiaTheme="minorEastAsia" w:hAnsi="Times New Roman" w:cs="Times New Roman"/>
          <w:bCs/>
          <w:i/>
          <w:color w:val="000000" w:themeColor="text1"/>
          <w:sz w:val="20"/>
          <w:szCs w:val="20"/>
        </w:rPr>
        <w:t>Psidium guajava</w:t>
      </w:r>
      <w:r w:rsidRPr="00D903ED">
        <w:rPr>
          <w:rFonts w:ascii="Times New Roman" w:eastAsiaTheme="minorEastAsia" w:hAnsi="Times New Roman" w:cs="Times New Roman"/>
          <w:bCs/>
          <w:color w:val="000000" w:themeColor="text1"/>
          <w:sz w:val="20"/>
          <w:szCs w:val="20"/>
        </w:rPr>
        <w:t xml:space="preserve">, </w:t>
      </w:r>
      <w:r w:rsidR="0021465A">
        <w:rPr>
          <w:rFonts w:ascii="Times New Roman" w:eastAsiaTheme="minorEastAsia" w:hAnsi="Times New Roman" w:cs="Times New Roman"/>
          <w:bCs/>
          <w:color w:val="000000" w:themeColor="text1"/>
          <w:sz w:val="20"/>
          <w:szCs w:val="20"/>
        </w:rPr>
        <w:t xml:space="preserve">Pre-Exposure, </w:t>
      </w:r>
      <w:proofErr w:type="gramStart"/>
      <w:r w:rsidR="00AC525B">
        <w:rPr>
          <w:rFonts w:ascii="Times New Roman" w:eastAsiaTheme="minorEastAsia" w:hAnsi="Times New Roman" w:cs="Times New Roman"/>
          <w:bCs/>
          <w:color w:val="000000" w:themeColor="text1"/>
          <w:sz w:val="20"/>
          <w:szCs w:val="20"/>
        </w:rPr>
        <w:t xml:space="preserve">Protective,  </w:t>
      </w:r>
      <w:r w:rsidRPr="00D903ED">
        <w:rPr>
          <w:rFonts w:ascii="Times New Roman" w:eastAsiaTheme="minorEastAsia" w:hAnsi="Times New Roman" w:cs="Times New Roman"/>
          <w:bCs/>
          <w:color w:val="000000" w:themeColor="text1"/>
          <w:sz w:val="20"/>
          <w:szCs w:val="20"/>
        </w:rPr>
        <w:t>Guava</w:t>
      </w:r>
      <w:proofErr w:type="gramEnd"/>
      <w:r w:rsidRPr="00D903ED">
        <w:rPr>
          <w:rFonts w:ascii="Times New Roman" w:eastAsiaTheme="minorEastAsia" w:hAnsi="Times New Roman" w:cs="Times New Roman"/>
          <w:bCs/>
          <w:color w:val="000000" w:themeColor="text1"/>
          <w:sz w:val="20"/>
          <w:szCs w:val="20"/>
        </w:rPr>
        <w:t xml:space="preserve"> Leaf Extract, Testosterone, Luteinizing Hormone, Follicle Stimulating Hormone, FSH-LH ratios, Testosterone-LH ratio, </w:t>
      </w:r>
      <w:proofErr w:type="gramStart"/>
      <w:r w:rsidRPr="00D903ED">
        <w:rPr>
          <w:rFonts w:ascii="Times New Roman" w:eastAsiaTheme="minorEastAsia" w:hAnsi="Times New Roman" w:cs="Times New Roman"/>
          <w:bCs/>
          <w:color w:val="000000" w:themeColor="text1"/>
          <w:sz w:val="20"/>
          <w:szCs w:val="20"/>
        </w:rPr>
        <w:t>Lead,  Endocrine</w:t>
      </w:r>
      <w:proofErr w:type="gramEnd"/>
      <w:r w:rsidRPr="00D903ED">
        <w:rPr>
          <w:rFonts w:ascii="Times New Roman" w:eastAsiaTheme="minorEastAsia" w:hAnsi="Times New Roman" w:cs="Times New Roman"/>
          <w:bCs/>
          <w:color w:val="000000" w:themeColor="text1"/>
          <w:sz w:val="20"/>
          <w:szCs w:val="20"/>
        </w:rPr>
        <w:t xml:space="preserve"> disruption, Male </w:t>
      </w:r>
      <w:r w:rsidRPr="00D903ED">
        <w:rPr>
          <w:rStyle w:val="selected"/>
          <w:rFonts w:ascii="Times New Roman" w:hAnsi="Times New Roman" w:cs="Times New Roman"/>
          <w:sz w:val="20"/>
          <w:szCs w:val="20"/>
        </w:rPr>
        <w:t xml:space="preserve"> </w:t>
      </w:r>
    </w:p>
    <w:p w14:paraId="695DCD06" w14:textId="77777777" w:rsidR="008D7718" w:rsidRPr="003E3CC2" w:rsidRDefault="008D7718" w:rsidP="00027006">
      <w:pPr>
        <w:tabs>
          <w:tab w:val="left" w:pos="3600"/>
        </w:tabs>
        <w:jc w:val="both"/>
        <w:rPr>
          <w:rFonts w:ascii="Times New Roman" w:hAnsi="Times New Roman" w:cs="Times New Roman"/>
          <w:b/>
          <w:color w:val="FF0000"/>
          <w:szCs w:val="24"/>
        </w:rPr>
      </w:pPr>
    </w:p>
    <w:p w14:paraId="4E8F5557" w14:textId="77777777" w:rsidR="005157D6" w:rsidRPr="003E3CC2" w:rsidRDefault="005157D6" w:rsidP="000F38F1">
      <w:pPr>
        <w:pStyle w:val="ListParagraph"/>
        <w:numPr>
          <w:ilvl w:val="0"/>
          <w:numId w:val="12"/>
        </w:numPr>
        <w:spacing w:after="160" w:line="240" w:lineRule="auto"/>
        <w:ind w:hanging="720"/>
        <w:rPr>
          <w:rFonts w:ascii="Times New Roman" w:eastAsiaTheme="minorEastAsia" w:hAnsi="Times New Roman" w:cs="Times New Roman"/>
          <w:b/>
          <w:bCs/>
          <w:color w:val="FF0000"/>
          <w:kern w:val="2"/>
          <w:sz w:val="24"/>
          <w:szCs w:val="24"/>
        </w:rPr>
      </w:pPr>
      <w:r w:rsidRPr="00CF5F2E">
        <w:rPr>
          <w:rFonts w:ascii="Times New Roman" w:eastAsiaTheme="minorEastAsia" w:hAnsi="Times New Roman" w:cs="Times New Roman"/>
          <w:b/>
          <w:bCs/>
          <w:kern w:val="2"/>
          <w:sz w:val="24"/>
          <w:szCs w:val="24"/>
        </w:rPr>
        <w:t>INTRODUCTION</w:t>
      </w:r>
    </w:p>
    <w:p w14:paraId="6BC9D59A" w14:textId="77777777" w:rsidR="00FC09E1" w:rsidRDefault="00F87F3C" w:rsidP="00953915">
      <w:pPr>
        <w:spacing w:after="0" w:line="240" w:lineRule="auto"/>
        <w:jc w:val="both"/>
        <w:rPr>
          <w:rFonts w:ascii="Times New Roman" w:eastAsiaTheme="minorEastAsia" w:hAnsi="Times New Roman" w:cs="Times New Roman"/>
          <w:kern w:val="2"/>
          <w:sz w:val="24"/>
          <w:szCs w:val="24"/>
        </w:rPr>
      </w:pPr>
      <w:r w:rsidRPr="00953915">
        <w:rPr>
          <w:rFonts w:ascii="Times New Roman" w:eastAsiaTheme="minorEastAsia" w:hAnsi="Times New Roman" w:cs="Times New Roman"/>
          <w:kern w:val="2"/>
          <w:sz w:val="24"/>
          <w:szCs w:val="24"/>
        </w:rPr>
        <w:t>Guava (</w:t>
      </w:r>
      <w:r w:rsidRPr="00953915">
        <w:rPr>
          <w:rFonts w:ascii="Times New Roman" w:eastAsiaTheme="minorEastAsia" w:hAnsi="Times New Roman" w:cs="Times New Roman"/>
          <w:i/>
          <w:kern w:val="2"/>
          <w:sz w:val="24"/>
          <w:szCs w:val="24"/>
        </w:rPr>
        <w:t>Psidium guajava</w:t>
      </w:r>
      <w:r w:rsidRPr="00953915">
        <w:rPr>
          <w:rFonts w:ascii="Times New Roman" w:eastAsiaTheme="minorEastAsia" w:hAnsi="Times New Roman" w:cs="Times New Roman"/>
          <w:kern w:val="2"/>
          <w:sz w:val="24"/>
          <w:szCs w:val="24"/>
        </w:rPr>
        <w:t xml:space="preserve"> L.) is a widely consumed fruit in the tropical region and other parts of the world</w:t>
      </w:r>
      <w:r w:rsidR="00F4637C">
        <w:rPr>
          <w:rFonts w:ascii="Times New Roman" w:eastAsiaTheme="minorEastAsia" w:hAnsi="Times New Roman" w:cs="Times New Roman"/>
          <w:kern w:val="2"/>
          <w:sz w:val="24"/>
          <w:szCs w:val="24"/>
        </w:rPr>
        <w:t xml:space="preserve"> </w:t>
      </w:r>
      <w:r w:rsidR="00F4637C" w:rsidRPr="002C20C0">
        <w:rPr>
          <w:rFonts w:ascii="Times New Roman" w:eastAsiaTheme="minorEastAsia" w:hAnsi="Times New Roman" w:cs="Times New Roman"/>
          <w:kern w:val="2"/>
          <w:sz w:val="24"/>
          <w:szCs w:val="24"/>
        </w:rPr>
        <w:t>(</w:t>
      </w:r>
      <w:r w:rsidR="00F4637C" w:rsidRPr="002C20C0">
        <w:rPr>
          <w:rFonts w:ascii="Times New Roman" w:hAnsi="Times New Roman" w:cs="Times New Roman"/>
          <w:color w:val="222222"/>
          <w:sz w:val="24"/>
          <w:szCs w:val="24"/>
          <w:shd w:val="clear" w:color="auto" w:fill="FFFFFF"/>
        </w:rPr>
        <w:t>Huynh et al., 2025)</w:t>
      </w:r>
      <w:r w:rsidRPr="002C20C0">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 xml:space="preserve"> The </w:t>
      </w:r>
      <w:r w:rsidR="00376473" w:rsidRPr="00953915">
        <w:rPr>
          <w:rFonts w:ascii="Times New Roman" w:eastAsiaTheme="minorEastAsia" w:hAnsi="Times New Roman" w:cs="Times New Roman"/>
          <w:kern w:val="2"/>
          <w:sz w:val="24"/>
          <w:szCs w:val="24"/>
        </w:rPr>
        <w:t>leaves</w:t>
      </w:r>
      <w:r w:rsidR="00131AAB">
        <w:rPr>
          <w:rFonts w:ascii="Times New Roman" w:eastAsiaTheme="minorEastAsia" w:hAnsi="Times New Roman" w:cs="Times New Roman"/>
          <w:kern w:val="2"/>
          <w:sz w:val="24"/>
          <w:szCs w:val="24"/>
        </w:rPr>
        <w:t>,</w:t>
      </w:r>
      <w:r w:rsidR="00376473" w:rsidRPr="00953915">
        <w:rPr>
          <w:rFonts w:ascii="Times New Roman" w:eastAsiaTheme="minorEastAsia" w:hAnsi="Times New Roman" w:cs="Times New Roman"/>
          <w:kern w:val="2"/>
          <w:sz w:val="24"/>
          <w:szCs w:val="24"/>
        </w:rPr>
        <w:t xml:space="preserve"> especially</w:t>
      </w:r>
      <w:r w:rsidR="00131AAB">
        <w:rPr>
          <w:rFonts w:ascii="Times New Roman" w:eastAsiaTheme="minorEastAsia" w:hAnsi="Times New Roman" w:cs="Times New Roman"/>
          <w:kern w:val="2"/>
          <w:sz w:val="24"/>
          <w:szCs w:val="24"/>
        </w:rPr>
        <w:t>,</w:t>
      </w:r>
      <w:r w:rsidR="00376473" w:rsidRPr="00953915">
        <w:rPr>
          <w:rFonts w:ascii="Times New Roman" w:eastAsiaTheme="minorEastAsia" w:hAnsi="Times New Roman" w:cs="Times New Roman"/>
          <w:kern w:val="2"/>
          <w:sz w:val="24"/>
          <w:szCs w:val="24"/>
        </w:rPr>
        <w:t xml:space="preserve"> have</w:t>
      </w:r>
      <w:r w:rsidR="00131AAB">
        <w:rPr>
          <w:rFonts w:ascii="Times New Roman" w:eastAsiaTheme="minorEastAsia" w:hAnsi="Times New Roman" w:cs="Times New Roman"/>
          <w:kern w:val="2"/>
          <w:sz w:val="24"/>
          <w:szCs w:val="24"/>
        </w:rPr>
        <w:t xml:space="preserve"> been reported to have</w:t>
      </w:r>
      <w:r w:rsidRPr="00953915">
        <w:rPr>
          <w:rFonts w:ascii="Times New Roman" w:eastAsiaTheme="minorEastAsia" w:hAnsi="Times New Roman" w:cs="Times New Roman"/>
          <w:kern w:val="2"/>
          <w:sz w:val="24"/>
          <w:szCs w:val="24"/>
        </w:rPr>
        <w:t xml:space="preserve"> nutritional </w:t>
      </w:r>
      <w:r w:rsidRPr="00953915">
        <w:rPr>
          <w:rFonts w:ascii="Times New Roman" w:eastAsiaTheme="minorEastAsia" w:hAnsi="Times New Roman" w:cs="Times New Roman"/>
          <w:kern w:val="2"/>
          <w:sz w:val="24"/>
          <w:szCs w:val="24"/>
        </w:rPr>
        <w:lastRenderedPageBreak/>
        <w:t xml:space="preserve">and medicinal benefits due to </w:t>
      </w:r>
      <w:r w:rsidR="00131AAB">
        <w:rPr>
          <w:rFonts w:ascii="Times New Roman" w:eastAsiaTheme="minorEastAsia" w:hAnsi="Times New Roman" w:cs="Times New Roman"/>
          <w:kern w:val="2"/>
          <w:sz w:val="24"/>
          <w:szCs w:val="24"/>
        </w:rPr>
        <w:t>their</w:t>
      </w:r>
      <w:r w:rsidRPr="00953915">
        <w:rPr>
          <w:rFonts w:ascii="Times New Roman" w:eastAsiaTheme="minorEastAsia" w:hAnsi="Times New Roman" w:cs="Times New Roman"/>
          <w:kern w:val="2"/>
          <w:sz w:val="24"/>
          <w:szCs w:val="24"/>
        </w:rPr>
        <w:t xml:space="preserve"> rich </w:t>
      </w:r>
      <w:r w:rsidR="00376473" w:rsidRPr="00953915">
        <w:rPr>
          <w:rFonts w:ascii="Times New Roman" w:eastAsiaTheme="minorEastAsia" w:hAnsi="Times New Roman" w:cs="Times New Roman"/>
          <w:kern w:val="2"/>
          <w:sz w:val="24"/>
          <w:szCs w:val="24"/>
        </w:rPr>
        <w:t>co</w:t>
      </w:r>
      <w:r w:rsidR="00953915" w:rsidRPr="00953915">
        <w:rPr>
          <w:rFonts w:ascii="Times New Roman" w:eastAsiaTheme="minorEastAsia" w:hAnsi="Times New Roman" w:cs="Times New Roman"/>
          <w:kern w:val="2"/>
          <w:sz w:val="24"/>
          <w:szCs w:val="24"/>
        </w:rPr>
        <w:t xml:space="preserve">mposition of </w:t>
      </w:r>
      <w:bookmarkStart w:id="0" w:name="_Hlk190748432"/>
      <w:r w:rsidR="005D302C" w:rsidRPr="00953915">
        <w:rPr>
          <w:rFonts w:ascii="Times New Roman" w:eastAsiaTheme="minorEastAsia" w:hAnsi="Times New Roman" w:cs="Times New Roman"/>
          <w:kern w:val="2"/>
          <w:sz w:val="24"/>
          <w:szCs w:val="24"/>
        </w:rPr>
        <w:t>phy</w:t>
      </w:r>
      <w:r w:rsidR="00376473" w:rsidRPr="00953915">
        <w:rPr>
          <w:rFonts w:ascii="Times New Roman" w:eastAsiaTheme="minorEastAsia" w:hAnsi="Times New Roman" w:cs="Times New Roman"/>
          <w:kern w:val="2"/>
          <w:sz w:val="24"/>
          <w:szCs w:val="24"/>
        </w:rPr>
        <w:t>tochemical</w:t>
      </w:r>
      <w:r w:rsidR="00953915" w:rsidRPr="00953915">
        <w:rPr>
          <w:rFonts w:ascii="Times New Roman" w:eastAsiaTheme="minorEastAsia" w:hAnsi="Times New Roman" w:cs="Times New Roman"/>
          <w:kern w:val="2"/>
          <w:sz w:val="24"/>
          <w:szCs w:val="24"/>
        </w:rPr>
        <w:t>s</w:t>
      </w:r>
      <w:r w:rsidR="000506AB" w:rsidRPr="00953915">
        <w:rPr>
          <w:rFonts w:ascii="Times New Roman" w:eastAsiaTheme="minorEastAsia" w:hAnsi="Times New Roman" w:cs="Times New Roman"/>
          <w:kern w:val="2"/>
          <w:sz w:val="24"/>
          <w:szCs w:val="24"/>
        </w:rPr>
        <w:t xml:space="preserve"> </w:t>
      </w:r>
      <w:r w:rsidR="00953915" w:rsidRPr="00953915">
        <w:rPr>
          <w:rFonts w:ascii="Times New Roman" w:eastAsiaTheme="minorEastAsia" w:hAnsi="Times New Roman" w:cs="Times New Roman"/>
          <w:kern w:val="2"/>
          <w:sz w:val="24"/>
          <w:szCs w:val="24"/>
        </w:rPr>
        <w:t xml:space="preserve">such as </w:t>
      </w:r>
      <w:r w:rsidR="00953915" w:rsidRPr="00953915">
        <w:rPr>
          <w:rFonts w:ascii="Times New Roman" w:hAnsi="Times New Roman" w:cs="Times New Roman"/>
          <w:color w:val="1B1B1B"/>
          <w:sz w:val="24"/>
          <w:szCs w:val="24"/>
          <w:shd w:val="clear" w:color="auto" w:fill="FFFFFF"/>
        </w:rPr>
        <w:t>flavonoids, phenolics, meroterpenoids, and triterpenes as the ma</w:t>
      </w:r>
      <w:r w:rsidR="00953915">
        <w:rPr>
          <w:rFonts w:ascii="Times New Roman" w:hAnsi="Times New Roman" w:cs="Times New Roman"/>
          <w:color w:val="1B1B1B"/>
          <w:sz w:val="24"/>
          <w:szCs w:val="24"/>
          <w:shd w:val="clear" w:color="auto" w:fill="FFFFFF"/>
        </w:rPr>
        <w:t>in</w:t>
      </w:r>
      <w:r w:rsidR="00953915" w:rsidRPr="00953915">
        <w:rPr>
          <w:rFonts w:ascii="Times New Roman" w:hAnsi="Times New Roman" w:cs="Times New Roman"/>
          <w:color w:val="1B1B1B"/>
          <w:sz w:val="24"/>
          <w:szCs w:val="24"/>
          <w:shd w:val="clear" w:color="auto" w:fill="FFFFFF"/>
        </w:rPr>
        <w:t xml:space="preserve"> bioactive constituents</w:t>
      </w:r>
      <w:r w:rsidR="00953915" w:rsidRPr="00953915">
        <w:rPr>
          <w:rFonts w:ascii="Times New Roman" w:eastAsiaTheme="minorEastAsia" w:hAnsi="Times New Roman" w:cs="Times New Roman"/>
          <w:kern w:val="2"/>
          <w:sz w:val="24"/>
          <w:szCs w:val="24"/>
        </w:rPr>
        <w:t xml:space="preserve"> </w:t>
      </w:r>
      <w:r w:rsidR="000506AB" w:rsidRPr="00953915">
        <w:rPr>
          <w:rFonts w:ascii="Times New Roman" w:eastAsiaTheme="minorEastAsia" w:hAnsi="Times New Roman" w:cs="Times New Roman"/>
          <w:kern w:val="2"/>
          <w:sz w:val="24"/>
          <w:szCs w:val="24"/>
        </w:rPr>
        <w:t>(</w:t>
      </w:r>
      <w:proofErr w:type="spellStart"/>
      <w:r w:rsidR="00131AAB">
        <w:rPr>
          <w:rFonts w:ascii="Times New Roman" w:hAnsi="Times New Roman" w:cs="Times New Roman"/>
          <w:color w:val="1B1B1B"/>
          <w:sz w:val="24"/>
          <w:szCs w:val="24"/>
          <w:shd w:val="clear" w:color="auto" w:fill="FFFFFF"/>
        </w:rPr>
        <w:t>Bazioli</w:t>
      </w:r>
      <w:proofErr w:type="spellEnd"/>
      <w:r w:rsidR="00131AAB">
        <w:rPr>
          <w:rFonts w:ascii="Times New Roman" w:hAnsi="Times New Roman" w:cs="Times New Roman"/>
          <w:color w:val="1B1B1B"/>
          <w:sz w:val="24"/>
          <w:szCs w:val="24"/>
          <w:shd w:val="clear" w:color="auto" w:fill="FFFFFF"/>
        </w:rPr>
        <w:t xml:space="preserve"> et al.</w:t>
      </w:r>
      <w:r w:rsidR="00953915" w:rsidRPr="00953915">
        <w:rPr>
          <w:rFonts w:ascii="Times New Roman" w:hAnsi="Times New Roman" w:cs="Times New Roman"/>
          <w:color w:val="1B1B1B"/>
          <w:sz w:val="24"/>
          <w:szCs w:val="24"/>
          <w:shd w:val="clear" w:color="auto" w:fill="FFFFFF"/>
        </w:rPr>
        <w:t xml:space="preserve"> 2020</w:t>
      </w:r>
      <w:r w:rsidR="00953915" w:rsidRPr="00953915">
        <w:rPr>
          <w:rFonts w:ascii="Times New Roman" w:hAnsi="Times New Roman" w:cs="Times New Roman"/>
          <w:b/>
          <w:bCs/>
          <w:sz w:val="24"/>
          <w:szCs w:val="24"/>
        </w:rPr>
        <w:t xml:space="preserve">; </w:t>
      </w:r>
      <w:r w:rsidR="00131AAB">
        <w:rPr>
          <w:rFonts w:ascii="Times New Roman" w:hAnsi="Times New Roman" w:cs="Times New Roman"/>
          <w:color w:val="202122"/>
          <w:sz w:val="24"/>
          <w:szCs w:val="24"/>
          <w:shd w:val="clear" w:color="auto" w:fill="FFFFFF"/>
        </w:rPr>
        <w:t>Braga et al.</w:t>
      </w:r>
      <w:r w:rsidR="000506AB" w:rsidRPr="00953915">
        <w:rPr>
          <w:rFonts w:ascii="Times New Roman" w:hAnsi="Times New Roman" w:cs="Times New Roman"/>
          <w:color w:val="202122"/>
          <w:sz w:val="24"/>
          <w:szCs w:val="24"/>
          <w:shd w:val="clear" w:color="auto" w:fill="FFFFFF"/>
        </w:rPr>
        <w:t xml:space="preserve"> 2022)</w:t>
      </w:r>
      <w:r w:rsidRPr="00953915">
        <w:rPr>
          <w:rFonts w:ascii="Times New Roman" w:eastAsiaTheme="minorEastAsia" w:hAnsi="Times New Roman" w:cs="Times New Roman"/>
          <w:kern w:val="2"/>
          <w:sz w:val="24"/>
          <w:szCs w:val="24"/>
        </w:rPr>
        <w:t xml:space="preserve">. </w:t>
      </w:r>
      <w:proofErr w:type="spellStart"/>
      <w:r w:rsidR="004D3E33" w:rsidRPr="00953915">
        <w:rPr>
          <w:rFonts w:ascii="Times New Roman" w:hAnsi="Times New Roman" w:cs="Times New Roman"/>
          <w:color w:val="1B1B1B"/>
          <w:sz w:val="24"/>
          <w:szCs w:val="24"/>
          <w:shd w:val="clear" w:color="auto" w:fill="FFFFFF"/>
        </w:rPr>
        <w:t>Bazioli</w:t>
      </w:r>
      <w:proofErr w:type="spellEnd"/>
      <w:r w:rsidR="004D3E33" w:rsidRPr="00953915">
        <w:rPr>
          <w:rFonts w:ascii="Times New Roman" w:hAnsi="Times New Roman" w:cs="Times New Roman"/>
          <w:color w:val="1B1B1B"/>
          <w:sz w:val="24"/>
          <w:szCs w:val="24"/>
          <w:shd w:val="clear" w:color="auto" w:fill="FFFFFF"/>
        </w:rPr>
        <w:t xml:space="preserve"> et al., </w:t>
      </w:r>
      <w:r w:rsidR="004D3E33">
        <w:rPr>
          <w:rFonts w:ascii="Times New Roman" w:hAnsi="Times New Roman" w:cs="Times New Roman"/>
          <w:color w:val="1B1B1B"/>
          <w:sz w:val="24"/>
          <w:szCs w:val="24"/>
          <w:shd w:val="clear" w:color="auto" w:fill="FFFFFF"/>
        </w:rPr>
        <w:t>(</w:t>
      </w:r>
      <w:r w:rsidR="004D3E33" w:rsidRPr="00953915">
        <w:rPr>
          <w:rFonts w:ascii="Times New Roman" w:hAnsi="Times New Roman" w:cs="Times New Roman"/>
          <w:color w:val="1B1B1B"/>
          <w:sz w:val="24"/>
          <w:szCs w:val="24"/>
          <w:shd w:val="clear" w:color="auto" w:fill="FFFFFF"/>
        </w:rPr>
        <w:t>2020</w:t>
      </w:r>
      <w:r w:rsidR="004D3E33">
        <w:rPr>
          <w:rFonts w:ascii="Times New Roman" w:hAnsi="Times New Roman" w:cs="Times New Roman"/>
          <w:color w:val="1B1B1B"/>
          <w:sz w:val="24"/>
          <w:szCs w:val="24"/>
          <w:shd w:val="clear" w:color="auto" w:fill="FFFFFF"/>
        </w:rPr>
        <w:t xml:space="preserve">) and </w:t>
      </w:r>
      <w:r w:rsidR="00131AAB">
        <w:rPr>
          <w:rFonts w:ascii="Times New Roman" w:eastAsiaTheme="minorEastAsia" w:hAnsi="Times New Roman" w:cs="Times New Roman"/>
          <w:kern w:val="2"/>
          <w:sz w:val="24"/>
          <w:szCs w:val="24"/>
        </w:rPr>
        <w:t>Kumar et al., (2021)</w:t>
      </w:r>
      <w:r w:rsidRPr="00953915">
        <w:rPr>
          <w:rFonts w:ascii="Times New Roman" w:eastAsiaTheme="minorEastAsia" w:hAnsi="Times New Roman" w:cs="Times New Roman"/>
          <w:kern w:val="2"/>
          <w:sz w:val="24"/>
          <w:szCs w:val="24"/>
        </w:rPr>
        <w:t xml:space="preserve"> reported that guava leaves are applicable in the traditional management </w:t>
      </w:r>
      <w:r w:rsidR="00131AAB">
        <w:rPr>
          <w:rFonts w:ascii="Times New Roman" w:eastAsiaTheme="minorEastAsia" w:hAnsi="Times New Roman" w:cs="Times New Roman"/>
          <w:kern w:val="2"/>
          <w:sz w:val="24"/>
          <w:szCs w:val="24"/>
        </w:rPr>
        <w:t xml:space="preserve">of </w:t>
      </w:r>
      <w:r w:rsidRPr="00953915">
        <w:rPr>
          <w:rFonts w:ascii="Times New Roman" w:eastAsiaTheme="minorEastAsia" w:hAnsi="Times New Roman" w:cs="Times New Roman"/>
          <w:kern w:val="2"/>
          <w:sz w:val="24"/>
          <w:szCs w:val="24"/>
        </w:rPr>
        <w:t xml:space="preserve">several ailments following </w:t>
      </w:r>
      <w:r w:rsidR="005B5CE6" w:rsidRPr="00953915">
        <w:rPr>
          <w:rFonts w:ascii="Times New Roman" w:eastAsiaTheme="minorEastAsia" w:hAnsi="Times New Roman" w:cs="Times New Roman"/>
          <w:kern w:val="2"/>
          <w:sz w:val="24"/>
          <w:szCs w:val="24"/>
        </w:rPr>
        <w:t>its</w:t>
      </w:r>
      <w:r w:rsidRPr="00953915">
        <w:rPr>
          <w:rFonts w:ascii="Times New Roman" w:eastAsiaTheme="minorEastAsia" w:hAnsi="Times New Roman" w:cs="Times New Roman"/>
          <w:kern w:val="2"/>
          <w:sz w:val="24"/>
          <w:szCs w:val="24"/>
        </w:rPr>
        <w:t xml:space="preserve"> </w:t>
      </w:r>
      <w:r w:rsidR="004D3E33">
        <w:rPr>
          <w:rFonts w:ascii="Times New Roman" w:eastAsiaTheme="minorEastAsia" w:hAnsi="Times New Roman" w:cs="Times New Roman"/>
          <w:kern w:val="2"/>
          <w:sz w:val="24"/>
          <w:szCs w:val="24"/>
        </w:rPr>
        <w:t xml:space="preserve">anti-cancer, </w:t>
      </w:r>
      <w:r w:rsidRPr="00953915">
        <w:rPr>
          <w:rFonts w:ascii="Times New Roman" w:eastAsiaTheme="minorEastAsia" w:hAnsi="Times New Roman" w:cs="Times New Roman"/>
          <w:kern w:val="2"/>
          <w:sz w:val="24"/>
          <w:szCs w:val="24"/>
        </w:rPr>
        <w:t>antioxidant, anti-inflammatory, anti</w:t>
      </w:r>
      <w:r w:rsidR="00376473" w:rsidRPr="00953915">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microbial, and anti</w:t>
      </w:r>
      <w:r w:rsidR="00376473" w:rsidRPr="00953915">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 xml:space="preserve">diabetic </w:t>
      </w:r>
      <w:r w:rsidR="003A06B7" w:rsidRPr="00953915">
        <w:rPr>
          <w:rFonts w:ascii="Times New Roman" w:eastAsiaTheme="minorEastAsia" w:hAnsi="Times New Roman" w:cs="Times New Roman"/>
          <w:kern w:val="2"/>
          <w:sz w:val="24"/>
          <w:szCs w:val="24"/>
        </w:rPr>
        <w:t>properties</w:t>
      </w:r>
      <w:bookmarkEnd w:id="0"/>
      <w:r w:rsidRPr="00953915">
        <w:rPr>
          <w:rFonts w:ascii="Times New Roman" w:eastAsiaTheme="minorEastAsia" w:hAnsi="Times New Roman" w:cs="Times New Roman"/>
          <w:kern w:val="2"/>
          <w:sz w:val="24"/>
          <w:szCs w:val="24"/>
        </w:rPr>
        <w:t xml:space="preserve">. </w:t>
      </w:r>
      <w:r w:rsidR="00131AAB">
        <w:rPr>
          <w:rFonts w:ascii="Times New Roman" w:eastAsiaTheme="minorEastAsia" w:hAnsi="Times New Roman" w:cs="Times New Roman"/>
          <w:kern w:val="2"/>
          <w:sz w:val="24"/>
          <w:szCs w:val="24"/>
        </w:rPr>
        <w:t>Kumar et al.</w:t>
      </w:r>
      <w:r w:rsidR="006A1A7E" w:rsidRPr="00953915">
        <w:rPr>
          <w:rFonts w:ascii="Times New Roman" w:eastAsiaTheme="minorEastAsia" w:hAnsi="Times New Roman" w:cs="Times New Roman"/>
          <w:kern w:val="2"/>
          <w:sz w:val="24"/>
          <w:szCs w:val="24"/>
        </w:rPr>
        <w:t xml:space="preserve"> (2021)</w:t>
      </w:r>
      <w:r w:rsidR="005D302C" w:rsidRPr="00953915">
        <w:rPr>
          <w:rFonts w:ascii="Times New Roman" w:eastAsiaTheme="minorEastAsia" w:hAnsi="Times New Roman" w:cs="Times New Roman"/>
          <w:kern w:val="2"/>
          <w:sz w:val="24"/>
          <w:szCs w:val="24"/>
        </w:rPr>
        <w:t xml:space="preserve"> and </w:t>
      </w:r>
      <w:r w:rsidR="00131AAB">
        <w:rPr>
          <w:rFonts w:ascii="Times New Roman" w:hAnsi="Times New Roman" w:cs="Times New Roman"/>
          <w:color w:val="202122"/>
          <w:sz w:val="24"/>
          <w:szCs w:val="24"/>
          <w:shd w:val="clear" w:color="auto" w:fill="FFFFFF"/>
        </w:rPr>
        <w:t>Braga et al.</w:t>
      </w:r>
      <w:r w:rsidR="005D302C" w:rsidRPr="00953915">
        <w:rPr>
          <w:rFonts w:ascii="Times New Roman" w:hAnsi="Times New Roman" w:cs="Times New Roman"/>
          <w:color w:val="202122"/>
          <w:sz w:val="24"/>
          <w:szCs w:val="24"/>
          <w:shd w:val="clear" w:color="auto" w:fill="FFFFFF"/>
        </w:rPr>
        <w:t xml:space="preserve"> (2022)</w:t>
      </w:r>
      <w:r w:rsidR="006A1A7E" w:rsidRPr="00953915">
        <w:rPr>
          <w:rFonts w:ascii="Times New Roman" w:eastAsiaTheme="minorEastAsia" w:hAnsi="Times New Roman" w:cs="Times New Roman"/>
          <w:kern w:val="2"/>
          <w:sz w:val="24"/>
          <w:szCs w:val="24"/>
        </w:rPr>
        <w:t xml:space="preserve">, further reported that </w:t>
      </w:r>
      <w:r w:rsidRPr="00953915">
        <w:rPr>
          <w:rFonts w:ascii="Times New Roman" w:eastAsiaTheme="minorEastAsia" w:hAnsi="Times New Roman" w:cs="Times New Roman"/>
          <w:kern w:val="2"/>
          <w:sz w:val="24"/>
          <w:szCs w:val="24"/>
        </w:rPr>
        <w:t xml:space="preserve">guava leaves </w:t>
      </w:r>
      <w:r w:rsidR="006A1A7E" w:rsidRPr="00953915">
        <w:rPr>
          <w:rFonts w:ascii="Times New Roman" w:eastAsiaTheme="minorEastAsia" w:hAnsi="Times New Roman" w:cs="Times New Roman"/>
          <w:kern w:val="2"/>
          <w:sz w:val="24"/>
          <w:szCs w:val="24"/>
        </w:rPr>
        <w:t>are</w:t>
      </w:r>
      <w:r w:rsidRPr="00953915">
        <w:rPr>
          <w:rFonts w:ascii="Times New Roman" w:eastAsiaTheme="minorEastAsia" w:hAnsi="Times New Roman" w:cs="Times New Roman"/>
          <w:kern w:val="2"/>
          <w:sz w:val="24"/>
          <w:szCs w:val="24"/>
        </w:rPr>
        <w:t xml:space="preserve"> used in the treatment of various ailments</w:t>
      </w:r>
      <w:r w:rsidR="006A1A7E" w:rsidRPr="00953915">
        <w:rPr>
          <w:rFonts w:ascii="Times New Roman" w:eastAsiaTheme="minorEastAsia" w:hAnsi="Times New Roman" w:cs="Times New Roman"/>
          <w:kern w:val="2"/>
          <w:sz w:val="24"/>
          <w:szCs w:val="24"/>
        </w:rPr>
        <w:t xml:space="preserve"> such as g</w:t>
      </w:r>
      <w:r w:rsidRPr="00953915">
        <w:rPr>
          <w:rFonts w:ascii="Times New Roman" w:eastAsiaTheme="minorEastAsia" w:hAnsi="Times New Roman" w:cs="Times New Roman"/>
          <w:kern w:val="2"/>
          <w:sz w:val="24"/>
          <w:szCs w:val="24"/>
        </w:rPr>
        <w:t>astrointestinal disorders, wou</w:t>
      </w:r>
      <w:r w:rsidR="00376473" w:rsidRPr="00953915">
        <w:rPr>
          <w:rFonts w:ascii="Times New Roman" w:eastAsiaTheme="minorEastAsia" w:hAnsi="Times New Roman" w:cs="Times New Roman"/>
          <w:kern w:val="2"/>
          <w:sz w:val="24"/>
          <w:szCs w:val="24"/>
        </w:rPr>
        <w:t>nds, and skin infections</w:t>
      </w:r>
      <w:r w:rsidRPr="00953915">
        <w:rPr>
          <w:rFonts w:ascii="Times New Roman" w:eastAsiaTheme="minorEastAsia" w:hAnsi="Times New Roman" w:cs="Times New Roman"/>
          <w:kern w:val="2"/>
          <w:sz w:val="24"/>
          <w:szCs w:val="24"/>
        </w:rPr>
        <w:t>.</w:t>
      </w:r>
      <w:r w:rsidR="005B5CE6" w:rsidRPr="00953915">
        <w:rPr>
          <w:rFonts w:ascii="Times New Roman" w:eastAsiaTheme="minorEastAsia" w:hAnsi="Times New Roman" w:cs="Times New Roman"/>
          <w:kern w:val="2"/>
          <w:sz w:val="24"/>
          <w:szCs w:val="24"/>
        </w:rPr>
        <w:t xml:space="preserve"> More so, consumption of guava leaf extracts in the form of “drink” </w:t>
      </w:r>
      <w:r w:rsidR="00FC09E1" w:rsidRPr="00953915">
        <w:rPr>
          <w:rFonts w:ascii="Times New Roman" w:eastAsiaTheme="minorEastAsia" w:hAnsi="Times New Roman" w:cs="Times New Roman"/>
          <w:kern w:val="2"/>
          <w:sz w:val="24"/>
          <w:szCs w:val="24"/>
        </w:rPr>
        <w:t>has</w:t>
      </w:r>
      <w:r w:rsidR="005B5CE6" w:rsidRPr="00953915">
        <w:rPr>
          <w:rFonts w:ascii="Times New Roman" w:eastAsiaTheme="minorEastAsia" w:hAnsi="Times New Roman" w:cs="Times New Roman"/>
          <w:kern w:val="2"/>
          <w:sz w:val="24"/>
          <w:szCs w:val="24"/>
        </w:rPr>
        <w:t xml:space="preserve"> been</w:t>
      </w:r>
      <w:r w:rsidR="005B5CE6" w:rsidRPr="0089513B">
        <w:rPr>
          <w:rFonts w:ascii="Times New Roman" w:eastAsiaTheme="minorEastAsia" w:hAnsi="Times New Roman" w:cs="Times New Roman"/>
          <w:kern w:val="2"/>
          <w:sz w:val="24"/>
          <w:szCs w:val="24"/>
        </w:rPr>
        <w:t xml:space="preserve"> reported to mitigate or alleviate the severity of heavy metal toxicity after exposu</w:t>
      </w:r>
      <w:r w:rsidR="005B5CE6" w:rsidRPr="00F4637C">
        <w:rPr>
          <w:rFonts w:ascii="Times New Roman" w:eastAsiaTheme="minorEastAsia" w:hAnsi="Times New Roman" w:cs="Times New Roman"/>
          <w:kern w:val="2"/>
          <w:sz w:val="24"/>
          <w:szCs w:val="24"/>
        </w:rPr>
        <w:t>re</w:t>
      </w:r>
      <w:r w:rsidR="00F4637C" w:rsidRPr="00F4637C">
        <w:rPr>
          <w:rFonts w:ascii="Times New Roman" w:eastAsiaTheme="minorEastAsia" w:hAnsi="Times New Roman" w:cs="Times New Roman"/>
          <w:kern w:val="2"/>
          <w:sz w:val="24"/>
          <w:szCs w:val="24"/>
        </w:rPr>
        <w:t xml:space="preserve"> </w:t>
      </w:r>
      <w:r w:rsidR="00F4637C" w:rsidRPr="00131AAB">
        <w:rPr>
          <w:rFonts w:ascii="Times New Roman" w:eastAsiaTheme="minorEastAsia" w:hAnsi="Times New Roman" w:cs="Times New Roman"/>
          <w:kern w:val="2"/>
          <w:sz w:val="24"/>
          <w:szCs w:val="24"/>
        </w:rPr>
        <w:t>(</w:t>
      </w:r>
      <w:r w:rsidR="00F4637C" w:rsidRPr="00131AAB">
        <w:rPr>
          <w:rFonts w:ascii="Times New Roman" w:hAnsi="Times New Roman" w:cs="Times New Roman"/>
          <w:sz w:val="24"/>
          <w:szCs w:val="24"/>
          <w:shd w:val="clear" w:color="auto" w:fill="FFFFFF" w:themeFill="background1"/>
        </w:rPr>
        <w:t>El-</w:t>
      </w:r>
      <w:proofErr w:type="spellStart"/>
      <w:r w:rsidR="00F4637C" w:rsidRPr="00131AAB">
        <w:rPr>
          <w:rFonts w:ascii="Times New Roman" w:hAnsi="Times New Roman" w:cs="Times New Roman"/>
          <w:sz w:val="24"/>
          <w:szCs w:val="24"/>
          <w:shd w:val="clear" w:color="auto" w:fill="FFFFFF" w:themeFill="background1"/>
        </w:rPr>
        <w:t>Sesy</w:t>
      </w:r>
      <w:proofErr w:type="spellEnd"/>
      <w:r w:rsidR="00F4637C" w:rsidRPr="00131AAB">
        <w:rPr>
          <w:rFonts w:ascii="Times New Roman" w:hAnsi="Times New Roman" w:cs="Times New Roman"/>
          <w:sz w:val="24"/>
          <w:szCs w:val="24"/>
          <w:shd w:val="clear" w:color="auto" w:fill="FFFFFF" w:themeFill="background1"/>
        </w:rPr>
        <w:t xml:space="preserve"> </w:t>
      </w:r>
      <w:r w:rsidR="002C20C0" w:rsidRPr="00131AAB">
        <w:rPr>
          <w:rFonts w:ascii="Times New Roman" w:hAnsi="Times New Roman" w:cs="Times New Roman"/>
          <w:sz w:val="24"/>
          <w:szCs w:val="24"/>
          <w:shd w:val="clear" w:color="auto" w:fill="FFFFFF" w:themeFill="background1"/>
        </w:rPr>
        <w:t>&amp; Mahran</w:t>
      </w:r>
      <w:r w:rsidR="00F4637C" w:rsidRPr="00131AAB">
        <w:rPr>
          <w:rFonts w:ascii="Times New Roman" w:hAnsi="Times New Roman" w:cs="Times New Roman"/>
          <w:sz w:val="24"/>
          <w:szCs w:val="24"/>
          <w:shd w:val="clear" w:color="auto" w:fill="FFFFFF" w:themeFill="background1"/>
        </w:rPr>
        <w:t>, 2020)</w:t>
      </w:r>
      <w:r w:rsidR="005B5CE6" w:rsidRPr="00131AAB">
        <w:rPr>
          <w:rFonts w:ascii="Times New Roman" w:eastAsiaTheme="minorEastAsia" w:hAnsi="Times New Roman" w:cs="Times New Roman"/>
          <w:kern w:val="2"/>
          <w:sz w:val="24"/>
          <w:szCs w:val="24"/>
        </w:rPr>
        <w:t>.</w:t>
      </w:r>
      <w:r w:rsidR="00FC09E1" w:rsidRPr="0089513B">
        <w:rPr>
          <w:rFonts w:ascii="Times New Roman" w:eastAsiaTheme="minorEastAsia" w:hAnsi="Times New Roman" w:cs="Times New Roman"/>
          <w:kern w:val="2"/>
          <w:sz w:val="24"/>
          <w:szCs w:val="24"/>
        </w:rPr>
        <w:t xml:space="preserve"> </w:t>
      </w:r>
    </w:p>
    <w:p w14:paraId="39145D79" w14:textId="77777777" w:rsidR="00F4637C" w:rsidRPr="00953915" w:rsidRDefault="00F4637C" w:rsidP="00953915">
      <w:pPr>
        <w:spacing w:after="0" w:line="240" w:lineRule="auto"/>
        <w:jc w:val="both"/>
        <w:rPr>
          <w:rFonts w:ascii="Times New Roman" w:hAnsi="Times New Roman" w:cs="Times New Roman"/>
          <w:b/>
          <w:bCs/>
          <w:sz w:val="24"/>
          <w:szCs w:val="24"/>
        </w:rPr>
      </w:pPr>
    </w:p>
    <w:p w14:paraId="5D52AD6B" w14:textId="77777777" w:rsidR="008B165B" w:rsidRPr="0089513B" w:rsidRDefault="008B165B" w:rsidP="008B165B">
      <w:pPr>
        <w:spacing w:after="160" w:line="240" w:lineRule="auto"/>
        <w:jc w:val="both"/>
        <w:rPr>
          <w:rFonts w:ascii="Times New Roman" w:eastAsiaTheme="minorEastAsia" w:hAnsi="Times New Roman" w:cs="Times New Roman"/>
          <w:kern w:val="2"/>
          <w:sz w:val="24"/>
          <w:szCs w:val="24"/>
        </w:rPr>
      </w:pPr>
      <w:r w:rsidRPr="0089513B">
        <w:rPr>
          <w:rFonts w:ascii="Times New Roman" w:eastAsiaTheme="minorEastAsia" w:hAnsi="Times New Roman" w:cs="Times New Roman"/>
          <w:kern w:val="2"/>
          <w:sz w:val="24"/>
          <w:szCs w:val="24"/>
        </w:rPr>
        <w:t>Heavy metals are mainly transitional elements that confer the abi</w:t>
      </w:r>
      <w:r w:rsidR="00131AAB">
        <w:rPr>
          <w:rFonts w:ascii="Times New Roman" w:eastAsiaTheme="minorEastAsia" w:hAnsi="Times New Roman" w:cs="Times New Roman"/>
          <w:kern w:val="2"/>
          <w:sz w:val="24"/>
          <w:szCs w:val="24"/>
        </w:rPr>
        <w:t>lity to induce oxidative damage i</w:t>
      </w:r>
      <w:r w:rsidRPr="0089513B">
        <w:rPr>
          <w:rFonts w:ascii="Times New Roman" w:eastAsiaTheme="minorEastAsia" w:hAnsi="Times New Roman" w:cs="Times New Roman"/>
          <w:kern w:val="2"/>
          <w:sz w:val="24"/>
          <w:szCs w:val="24"/>
        </w:rPr>
        <w:t>n tissues and cells through their bio-accumulative tendencies</w:t>
      </w:r>
      <w:r w:rsidR="003C268F">
        <w:rPr>
          <w:rFonts w:ascii="Times New Roman" w:eastAsiaTheme="minorEastAsia" w:hAnsi="Times New Roman" w:cs="Times New Roman"/>
          <w:kern w:val="2"/>
          <w:sz w:val="24"/>
          <w:szCs w:val="24"/>
        </w:rPr>
        <w:t xml:space="preserve"> (</w:t>
      </w:r>
      <w:r w:rsidR="00131AAB">
        <w:rPr>
          <w:rFonts w:ascii="Times New Roman" w:hAnsi="Times New Roman" w:cs="Times New Roman"/>
          <w:sz w:val="24"/>
          <w:szCs w:val="24"/>
        </w:rPr>
        <w:t>Sobral</w:t>
      </w:r>
      <w:r w:rsidR="00BB357A" w:rsidRPr="00BB357A">
        <w:rPr>
          <w:rFonts w:ascii="Times New Roman" w:hAnsi="Times New Roman" w:cs="Times New Roman"/>
          <w:sz w:val="24"/>
          <w:szCs w:val="24"/>
        </w:rPr>
        <w:t xml:space="preserve">–Souza </w:t>
      </w:r>
      <w:r w:rsidR="00131AAB">
        <w:rPr>
          <w:rFonts w:ascii="Times New Roman" w:hAnsi="Times New Roman" w:cs="Times New Roman"/>
          <w:sz w:val="24"/>
          <w:szCs w:val="24"/>
        </w:rPr>
        <w:t>et al.</w:t>
      </w:r>
      <w:r w:rsidR="00BB357A">
        <w:rPr>
          <w:rFonts w:ascii="Times New Roman" w:hAnsi="Times New Roman" w:cs="Times New Roman"/>
          <w:sz w:val="24"/>
          <w:szCs w:val="24"/>
        </w:rPr>
        <w:t xml:space="preserve"> 2019; </w:t>
      </w:r>
      <w:r w:rsidR="00131AAB">
        <w:rPr>
          <w:rFonts w:ascii="Times New Roman" w:eastAsiaTheme="minorEastAsia" w:hAnsi="Times New Roman" w:cs="Times New Roman"/>
          <w:kern w:val="2"/>
          <w:sz w:val="24"/>
          <w:szCs w:val="24"/>
        </w:rPr>
        <w:t>Ben-Chioma et al.</w:t>
      </w:r>
      <w:r w:rsidR="003C268F">
        <w:rPr>
          <w:rFonts w:ascii="Times New Roman" w:eastAsiaTheme="minorEastAsia" w:hAnsi="Times New Roman" w:cs="Times New Roman"/>
          <w:kern w:val="2"/>
          <w:sz w:val="24"/>
          <w:szCs w:val="24"/>
        </w:rPr>
        <w:t xml:space="preserve"> 2023)</w:t>
      </w:r>
      <w:r w:rsidRPr="0089513B">
        <w:rPr>
          <w:rFonts w:ascii="Times New Roman" w:eastAsiaTheme="minorEastAsia" w:hAnsi="Times New Roman" w:cs="Times New Roman"/>
          <w:kern w:val="2"/>
          <w:sz w:val="24"/>
          <w:szCs w:val="24"/>
        </w:rPr>
        <w:t>. Therefore, their toxicity is usually chronic rather than acute except in accidental or intentional exposure leading to acute attack</w:t>
      </w:r>
      <w:r w:rsidR="00131AAB">
        <w:rPr>
          <w:rFonts w:ascii="Times New Roman" w:eastAsiaTheme="minorEastAsia" w:hAnsi="Times New Roman" w:cs="Times New Roman"/>
          <w:kern w:val="2"/>
          <w:sz w:val="24"/>
          <w:szCs w:val="24"/>
        </w:rPr>
        <w:t xml:space="preserve"> (</w:t>
      </w:r>
      <w:proofErr w:type="spellStart"/>
      <w:r w:rsidR="00131AAB">
        <w:rPr>
          <w:rFonts w:ascii="Times New Roman" w:eastAsiaTheme="minorEastAsia" w:hAnsi="Times New Roman" w:cs="Times New Roman"/>
          <w:kern w:val="2"/>
          <w:sz w:val="24"/>
          <w:szCs w:val="24"/>
        </w:rPr>
        <w:t>Elekima</w:t>
      </w:r>
      <w:proofErr w:type="spellEnd"/>
      <w:r w:rsidR="00131AAB">
        <w:rPr>
          <w:rFonts w:ascii="Times New Roman" w:eastAsiaTheme="minorEastAsia" w:hAnsi="Times New Roman" w:cs="Times New Roman"/>
          <w:kern w:val="2"/>
          <w:sz w:val="24"/>
          <w:szCs w:val="24"/>
        </w:rPr>
        <w:t xml:space="preserve"> et al.</w:t>
      </w:r>
      <w:r w:rsidR="003C268F">
        <w:rPr>
          <w:rFonts w:ascii="Times New Roman" w:eastAsiaTheme="minorEastAsia" w:hAnsi="Times New Roman" w:cs="Times New Roman"/>
          <w:kern w:val="2"/>
          <w:sz w:val="24"/>
          <w:szCs w:val="24"/>
        </w:rPr>
        <w:t xml:space="preserve"> 2024)</w:t>
      </w:r>
      <w:r w:rsidRPr="0089513B">
        <w:rPr>
          <w:rFonts w:ascii="Times New Roman" w:eastAsiaTheme="minorEastAsia" w:hAnsi="Times New Roman" w:cs="Times New Roman"/>
          <w:kern w:val="2"/>
          <w:sz w:val="24"/>
          <w:szCs w:val="24"/>
        </w:rPr>
        <w:t xml:space="preserve">. Heavy metals such as lead, chromium, arsenic, mercury, and so on have been implicated in the contamination of food, water, and </w:t>
      </w:r>
      <w:r w:rsidR="00131AAB">
        <w:rPr>
          <w:rFonts w:ascii="Times New Roman" w:eastAsiaTheme="minorEastAsia" w:hAnsi="Times New Roman" w:cs="Times New Roman"/>
          <w:kern w:val="2"/>
          <w:sz w:val="24"/>
          <w:szCs w:val="24"/>
        </w:rPr>
        <w:t xml:space="preserve">the </w:t>
      </w:r>
      <w:r w:rsidRPr="0089513B">
        <w:rPr>
          <w:rFonts w:ascii="Times New Roman" w:eastAsiaTheme="minorEastAsia" w:hAnsi="Times New Roman" w:cs="Times New Roman"/>
          <w:kern w:val="2"/>
          <w:sz w:val="24"/>
          <w:szCs w:val="24"/>
        </w:rPr>
        <w:t>environment and eventually inducing health risks or derangements</w:t>
      </w:r>
      <w:r w:rsidR="003C268F">
        <w:rPr>
          <w:rFonts w:ascii="Times New Roman" w:eastAsiaTheme="minorEastAsia" w:hAnsi="Times New Roman" w:cs="Times New Roman"/>
          <w:kern w:val="2"/>
          <w:sz w:val="24"/>
          <w:szCs w:val="24"/>
        </w:rPr>
        <w:t xml:space="preserve"> (Ben-Chioma et al. 2023;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al</w:t>
      </w:r>
      <w:r w:rsidR="00131AAB">
        <w:rPr>
          <w:rFonts w:ascii="Times New Roman" w:eastAsiaTheme="minorEastAsia" w:hAnsi="Times New Roman" w:cs="Times New Roman"/>
          <w:kern w:val="2"/>
          <w:sz w:val="24"/>
          <w:szCs w:val="24"/>
        </w:rPr>
        <w:t>.</w:t>
      </w:r>
      <w:r w:rsidR="003C268F" w:rsidRPr="00131AAB">
        <w:rPr>
          <w:rFonts w:ascii="Times New Roman" w:eastAsiaTheme="minorEastAsia" w:hAnsi="Times New Roman" w:cs="Times New Roman"/>
          <w:kern w:val="2"/>
          <w:sz w:val="24"/>
          <w:szCs w:val="24"/>
        </w:rPr>
        <w:t xml:space="preserve"> 2024</w:t>
      </w:r>
      <w:proofErr w:type="gramStart"/>
      <w:r w:rsidR="003C268F" w:rsidRPr="00131AAB">
        <w:rPr>
          <w:rFonts w:ascii="Times New Roman" w:eastAsiaTheme="minorEastAsia" w:hAnsi="Times New Roman" w:cs="Times New Roman"/>
          <w:kern w:val="2"/>
          <w:sz w:val="24"/>
          <w:szCs w:val="24"/>
        </w:rPr>
        <w:t>).</w:t>
      </w:r>
      <w:r w:rsidRPr="00131AAB">
        <w:rPr>
          <w:rFonts w:ascii="Times New Roman" w:eastAsiaTheme="minorEastAsia" w:hAnsi="Times New Roman" w:cs="Times New Roman"/>
          <w:kern w:val="2"/>
          <w:sz w:val="24"/>
          <w:szCs w:val="24"/>
        </w:rPr>
        <w:t>.</w:t>
      </w:r>
      <w:proofErr w:type="gramEnd"/>
      <w:r w:rsidRPr="00131AAB">
        <w:rPr>
          <w:rFonts w:ascii="Times New Roman" w:eastAsiaTheme="minorEastAsia" w:hAnsi="Times New Roman" w:cs="Times New Roman"/>
          <w:kern w:val="2"/>
          <w:sz w:val="24"/>
          <w:szCs w:val="24"/>
        </w:rPr>
        <w:t xml:space="preserve"> </w:t>
      </w:r>
      <w:r w:rsidR="00722E44" w:rsidRPr="00131AAB">
        <w:rPr>
          <w:rFonts w:ascii="Times New Roman" w:eastAsiaTheme="minorEastAsia" w:hAnsi="Times New Roman" w:cs="Times New Roman"/>
          <w:kern w:val="2"/>
          <w:sz w:val="24"/>
          <w:szCs w:val="24"/>
        </w:rPr>
        <w:t>In the Niger</w:t>
      </w:r>
      <w:r w:rsidR="002C332B" w:rsidRPr="00131AAB">
        <w:rPr>
          <w:rFonts w:ascii="Times New Roman" w:eastAsiaTheme="minorEastAsia" w:hAnsi="Times New Roman" w:cs="Times New Roman"/>
          <w:kern w:val="2"/>
          <w:sz w:val="24"/>
          <w:szCs w:val="24"/>
        </w:rPr>
        <w:t xml:space="preserve"> Delta of Nigeria, particularly</w:t>
      </w:r>
      <w:r w:rsidR="00722E44" w:rsidRPr="00131AAB">
        <w:rPr>
          <w:rFonts w:ascii="Times New Roman" w:eastAsiaTheme="minorEastAsia" w:hAnsi="Times New Roman" w:cs="Times New Roman"/>
          <w:kern w:val="2"/>
          <w:sz w:val="24"/>
          <w:szCs w:val="24"/>
        </w:rPr>
        <w:t xml:space="preserve"> in Rivers State </w:t>
      </w:r>
      <w:r w:rsidRPr="00131AAB">
        <w:rPr>
          <w:rFonts w:ascii="Times New Roman" w:eastAsiaTheme="minorEastAsia" w:hAnsi="Times New Roman" w:cs="Times New Roman"/>
          <w:kern w:val="2"/>
          <w:sz w:val="24"/>
          <w:szCs w:val="24"/>
        </w:rPr>
        <w:t xml:space="preserve">environmental pollution </w:t>
      </w:r>
      <w:r w:rsidR="002C332B" w:rsidRPr="00131AAB">
        <w:rPr>
          <w:rFonts w:ascii="Times New Roman" w:eastAsiaTheme="minorEastAsia" w:hAnsi="Times New Roman" w:cs="Times New Roman"/>
          <w:kern w:val="2"/>
          <w:sz w:val="24"/>
          <w:szCs w:val="24"/>
        </w:rPr>
        <w:t>in the form of oil spill</w:t>
      </w:r>
      <w:r w:rsidR="00877337" w:rsidRPr="00131AAB">
        <w:rPr>
          <w:rFonts w:ascii="Times New Roman" w:eastAsiaTheme="minorEastAsia" w:hAnsi="Times New Roman" w:cs="Times New Roman"/>
          <w:kern w:val="2"/>
          <w:sz w:val="24"/>
          <w:szCs w:val="24"/>
        </w:rPr>
        <w:t>age</w:t>
      </w:r>
      <w:r w:rsidR="002C332B" w:rsidRPr="00131AAB">
        <w:rPr>
          <w:rFonts w:ascii="Times New Roman" w:eastAsiaTheme="minorEastAsia" w:hAnsi="Times New Roman" w:cs="Times New Roman"/>
          <w:kern w:val="2"/>
          <w:sz w:val="24"/>
          <w:szCs w:val="24"/>
        </w:rPr>
        <w:t xml:space="preserve"> and gas flaring have been </w:t>
      </w:r>
      <w:r w:rsidRPr="00131AAB">
        <w:rPr>
          <w:rFonts w:ascii="Times New Roman" w:eastAsiaTheme="minorEastAsia" w:hAnsi="Times New Roman" w:cs="Times New Roman"/>
          <w:kern w:val="2"/>
          <w:sz w:val="24"/>
          <w:szCs w:val="24"/>
        </w:rPr>
        <w:t>become a significant global concern, particularly</w:t>
      </w:r>
      <w:r w:rsidRPr="0089513B">
        <w:rPr>
          <w:rFonts w:ascii="Times New Roman" w:eastAsiaTheme="minorEastAsia" w:hAnsi="Times New Roman" w:cs="Times New Roman"/>
          <w:kern w:val="2"/>
          <w:sz w:val="24"/>
          <w:szCs w:val="24"/>
        </w:rPr>
        <w:t xml:space="preserve"> regarding the accumulation of heavy metals</w:t>
      </w:r>
      <w:r w:rsidR="00877337" w:rsidRPr="0089513B">
        <w:rPr>
          <w:rFonts w:ascii="Times New Roman" w:eastAsiaTheme="minorEastAsia" w:hAnsi="Times New Roman" w:cs="Times New Roman"/>
          <w:kern w:val="2"/>
          <w:sz w:val="24"/>
          <w:szCs w:val="24"/>
        </w:rPr>
        <w:t xml:space="preserve"> and other toxicants</w:t>
      </w:r>
      <w:r w:rsidRPr="0089513B">
        <w:rPr>
          <w:rFonts w:ascii="Times New Roman" w:eastAsiaTheme="minorEastAsia" w:hAnsi="Times New Roman" w:cs="Times New Roman"/>
          <w:kern w:val="2"/>
          <w:sz w:val="24"/>
          <w:szCs w:val="24"/>
        </w:rPr>
        <w:t xml:space="preserve"> in various ecosystems</w:t>
      </w:r>
      <w:bookmarkStart w:id="1" w:name="_Hlk192285541"/>
      <w:r w:rsidRPr="0089513B">
        <w:rPr>
          <w:rFonts w:ascii="Times New Roman" w:eastAsiaTheme="minorEastAsia" w:hAnsi="Times New Roman" w:cs="Times New Roman"/>
          <w:kern w:val="2"/>
          <w:sz w:val="24"/>
          <w:szCs w:val="24"/>
        </w:rPr>
        <w:t xml:space="preserve"> (</w:t>
      </w:r>
      <w:proofErr w:type="spellStart"/>
      <w:r w:rsidRPr="0089513B">
        <w:rPr>
          <w:rFonts w:ascii="Times New Roman" w:hAnsi="Times New Roman" w:cs="Times New Roman"/>
          <w:sz w:val="24"/>
          <w:szCs w:val="24"/>
          <w:shd w:val="clear" w:color="auto" w:fill="FFFFFF"/>
        </w:rPr>
        <w:t>Tchounwou</w:t>
      </w:r>
      <w:proofErr w:type="spellEnd"/>
      <w:r w:rsidR="002C332B" w:rsidRPr="0089513B">
        <w:rPr>
          <w:rFonts w:ascii="Times New Roman" w:hAnsi="Times New Roman" w:cs="Times New Roman"/>
          <w:sz w:val="24"/>
          <w:szCs w:val="24"/>
          <w:shd w:val="clear" w:color="auto" w:fill="FFFFFF"/>
        </w:rPr>
        <w:t xml:space="preserve"> </w:t>
      </w:r>
      <w:r w:rsidRPr="0089513B">
        <w:rPr>
          <w:rFonts w:ascii="Times New Roman" w:hAnsi="Times New Roman" w:cs="Times New Roman"/>
          <w:sz w:val="24"/>
          <w:szCs w:val="24"/>
          <w:shd w:val="clear" w:color="auto" w:fill="FFFFFF"/>
        </w:rPr>
        <w:t>et al., 2012</w:t>
      </w:r>
      <w:r w:rsidR="003C268F">
        <w:rPr>
          <w:rFonts w:ascii="Times New Roman" w:hAnsi="Times New Roman" w:cs="Times New Roman"/>
          <w:sz w:val="24"/>
          <w:szCs w:val="24"/>
          <w:shd w:val="clear" w:color="auto" w:fill="FFFFFF"/>
        </w:rPr>
        <w:t xml:space="preserve">;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al., 2020</w:t>
      </w:r>
      <w:r w:rsidRPr="0089513B">
        <w:rPr>
          <w:rFonts w:ascii="Times New Roman" w:hAnsi="Times New Roman" w:cs="Times New Roman"/>
          <w:sz w:val="24"/>
          <w:szCs w:val="24"/>
          <w:shd w:val="clear" w:color="auto" w:fill="FFFFFF"/>
        </w:rPr>
        <w:t>)</w:t>
      </w:r>
      <w:bookmarkEnd w:id="1"/>
      <w:r w:rsidRPr="0089513B">
        <w:rPr>
          <w:rFonts w:ascii="Times New Roman" w:eastAsiaTheme="minorEastAsia" w:hAnsi="Times New Roman" w:cs="Times New Roman"/>
          <w:kern w:val="2"/>
          <w:sz w:val="24"/>
          <w:szCs w:val="24"/>
        </w:rPr>
        <w:t xml:space="preserve">. </w:t>
      </w:r>
      <w:r w:rsidR="00F412CB" w:rsidRPr="0089513B">
        <w:rPr>
          <w:rFonts w:ascii="Times New Roman" w:eastAsiaTheme="minorEastAsia" w:hAnsi="Times New Roman" w:cs="Times New Roman"/>
          <w:kern w:val="2"/>
          <w:sz w:val="24"/>
          <w:szCs w:val="24"/>
        </w:rPr>
        <w:t xml:space="preserve">These </w:t>
      </w:r>
      <w:r w:rsidR="00EC74AF" w:rsidRPr="0089513B">
        <w:rPr>
          <w:rFonts w:ascii="Times New Roman" w:eastAsiaTheme="minorEastAsia" w:hAnsi="Times New Roman" w:cs="Times New Roman"/>
          <w:kern w:val="2"/>
          <w:sz w:val="24"/>
          <w:szCs w:val="24"/>
        </w:rPr>
        <w:t xml:space="preserve">continuous oil </w:t>
      </w:r>
      <w:r w:rsidR="00F412CB" w:rsidRPr="0089513B">
        <w:rPr>
          <w:rFonts w:ascii="Times New Roman" w:eastAsiaTheme="minorEastAsia" w:hAnsi="Times New Roman" w:cs="Times New Roman"/>
          <w:kern w:val="2"/>
          <w:sz w:val="24"/>
          <w:szCs w:val="24"/>
        </w:rPr>
        <w:t xml:space="preserve">spills and </w:t>
      </w:r>
      <w:r w:rsidR="00EC74AF" w:rsidRPr="0089513B">
        <w:rPr>
          <w:rFonts w:ascii="Times New Roman" w:eastAsiaTheme="minorEastAsia" w:hAnsi="Times New Roman" w:cs="Times New Roman"/>
          <w:kern w:val="2"/>
          <w:sz w:val="24"/>
          <w:szCs w:val="24"/>
        </w:rPr>
        <w:t xml:space="preserve">gas </w:t>
      </w:r>
      <w:r w:rsidR="00F412CB" w:rsidRPr="0089513B">
        <w:rPr>
          <w:rFonts w:ascii="Times New Roman" w:eastAsiaTheme="minorEastAsia" w:hAnsi="Times New Roman" w:cs="Times New Roman"/>
          <w:kern w:val="2"/>
          <w:sz w:val="24"/>
          <w:szCs w:val="24"/>
        </w:rPr>
        <w:t xml:space="preserve">flares over the years have </w:t>
      </w:r>
      <w:r w:rsidR="00131AAB">
        <w:rPr>
          <w:rFonts w:ascii="Times New Roman" w:eastAsiaTheme="minorEastAsia" w:hAnsi="Times New Roman" w:cs="Times New Roman"/>
          <w:kern w:val="2"/>
          <w:sz w:val="24"/>
          <w:szCs w:val="24"/>
        </w:rPr>
        <w:t>le</w:t>
      </w:r>
      <w:r w:rsidR="00EC74AF" w:rsidRPr="0089513B">
        <w:rPr>
          <w:rFonts w:ascii="Times New Roman" w:eastAsiaTheme="minorEastAsia" w:hAnsi="Times New Roman" w:cs="Times New Roman"/>
          <w:kern w:val="2"/>
          <w:sz w:val="24"/>
          <w:szCs w:val="24"/>
        </w:rPr>
        <w:t xml:space="preserve">d to </w:t>
      </w:r>
      <w:r w:rsidR="00F412CB" w:rsidRPr="0089513B">
        <w:rPr>
          <w:rFonts w:ascii="Times New Roman" w:eastAsiaTheme="minorEastAsia" w:hAnsi="Times New Roman" w:cs="Times New Roman"/>
          <w:kern w:val="2"/>
          <w:sz w:val="24"/>
          <w:szCs w:val="24"/>
        </w:rPr>
        <w:t xml:space="preserve">contaminated underground waters, drinking water, </w:t>
      </w:r>
      <w:r w:rsidR="00EC74AF" w:rsidRPr="0089513B">
        <w:rPr>
          <w:rFonts w:ascii="Times New Roman" w:eastAsiaTheme="minorEastAsia" w:hAnsi="Times New Roman" w:cs="Times New Roman"/>
          <w:kern w:val="2"/>
          <w:sz w:val="24"/>
          <w:szCs w:val="24"/>
        </w:rPr>
        <w:t>r</w:t>
      </w:r>
      <w:r w:rsidR="00F412CB" w:rsidRPr="0089513B">
        <w:rPr>
          <w:rFonts w:ascii="Times New Roman" w:eastAsiaTheme="minorEastAsia" w:hAnsi="Times New Roman" w:cs="Times New Roman"/>
          <w:kern w:val="2"/>
          <w:sz w:val="24"/>
          <w:szCs w:val="24"/>
        </w:rPr>
        <w:t>ivers,</w:t>
      </w:r>
      <w:r w:rsidR="00EC74AF" w:rsidRPr="0089513B">
        <w:rPr>
          <w:rFonts w:ascii="Times New Roman" w:eastAsiaTheme="minorEastAsia" w:hAnsi="Times New Roman" w:cs="Times New Roman"/>
          <w:kern w:val="2"/>
          <w:sz w:val="24"/>
          <w:szCs w:val="24"/>
        </w:rPr>
        <w:t xml:space="preserve"> seafoods, </w:t>
      </w:r>
      <w:r w:rsidR="00F412CB" w:rsidRPr="0089513B">
        <w:rPr>
          <w:rFonts w:ascii="Times New Roman" w:eastAsiaTheme="minorEastAsia" w:hAnsi="Times New Roman" w:cs="Times New Roman"/>
          <w:kern w:val="2"/>
          <w:sz w:val="24"/>
          <w:szCs w:val="24"/>
        </w:rPr>
        <w:t xml:space="preserve">farmlands, and </w:t>
      </w:r>
      <w:r w:rsidR="00EC74AF" w:rsidRPr="0089513B">
        <w:rPr>
          <w:rFonts w:ascii="Times New Roman" w:eastAsiaTheme="minorEastAsia" w:hAnsi="Times New Roman" w:cs="Times New Roman"/>
          <w:kern w:val="2"/>
          <w:sz w:val="24"/>
          <w:szCs w:val="24"/>
        </w:rPr>
        <w:t xml:space="preserve">edible </w:t>
      </w:r>
      <w:r w:rsidR="00F412CB" w:rsidRPr="0089513B">
        <w:rPr>
          <w:rFonts w:ascii="Times New Roman" w:eastAsiaTheme="minorEastAsia" w:hAnsi="Times New Roman" w:cs="Times New Roman"/>
          <w:kern w:val="2"/>
          <w:sz w:val="24"/>
          <w:szCs w:val="24"/>
        </w:rPr>
        <w:t>crops, therefore unavoidably exposing resident</w:t>
      </w:r>
      <w:r w:rsidR="00131AAB">
        <w:rPr>
          <w:rFonts w:ascii="Times New Roman" w:eastAsiaTheme="minorEastAsia" w:hAnsi="Times New Roman" w:cs="Times New Roman"/>
          <w:kern w:val="2"/>
          <w:sz w:val="24"/>
          <w:szCs w:val="24"/>
        </w:rPr>
        <w:t>s</w:t>
      </w:r>
      <w:r w:rsidR="00F412CB" w:rsidRPr="0089513B">
        <w:rPr>
          <w:rFonts w:ascii="Times New Roman" w:eastAsiaTheme="minorEastAsia" w:hAnsi="Times New Roman" w:cs="Times New Roman"/>
          <w:kern w:val="2"/>
          <w:sz w:val="24"/>
          <w:szCs w:val="24"/>
        </w:rPr>
        <w:t xml:space="preserve"> and communities to heavy metal toxicities</w:t>
      </w:r>
      <w:r w:rsidR="003C268F">
        <w:rPr>
          <w:rFonts w:ascii="Times New Roman" w:eastAsiaTheme="minorEastAsia" w:hAnsi="Times New Roman" w:cs="Times New Roman"/>
          <w:kern w:val="2"/>
          <w:sz w:val="24"/>
          <w:szCs w:val="24"/>
        </w:rPr>
        <w:t xml:space="preserve">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al., 2020)</w:t>
      </w:r>
      <w:r w:rsidR="00F412CB" w:rsidRPr="0089513B">
        <w:rPr>
          <w:rFonts w:ascii="Times New Roman" w:eastAsiaTheme="minorEastAsia" w:hAnsi="Times New Roman" w:cs="Times New Roman"/>
          <w:kern w:val="2"/>
          <w:sz w:val="24"/>
          <w:szCs w:val="24"/>
        </w:rPr>
        <w:t xml:space="preserve">. </w:t>
      </w:r>
    </w:p>
    <w:p w14:paraId="47D3C021" w14:textId="77777777" w:rsidR="00FC09E1" w:rsidRPr="0089513B" w:rsidRDefault="00DB0326" w:rsidP="007F7F6E">
      <w:pPr>
        <w:spacing w:after="0" w:line="240" w:lineRule="auto"/>
        <w:jc w:val="both"/>
        <w:rPr>
          <w:rFonts w:ascii="Times New Roman" w:eastAsiaTheme="minorEastAsia" w:hAnsi="Times New Roman" w:cs="Times New Roman"/>
          <w:kern w:val="2"/>
          <w:sz w:val="24"/>
          <w:szCs w:val="24"/>
        </w:rPr>
      </w:pPr>
      <w:r w:rsidRPr="0089513B">
        <w:rPr>
          <w:rFonts w:ascii="Times New Roman" w:eastAsiaTheme="minorEastAsia" w:hAnsi="Times New Roman" w:cs="Times New Roman"/>
          <w:kern w:val="2"/>
          <w:sz w:val="24"/>
          <w:szCs w:val="24"/>
        </w:rPr>
        <w:t>Exposures to these heavy metals have</w:t>
      </w:r>
      <w:r w:rsidR="00EC74AF" w:rsidRPr="0089513B">
        <w:rPr>
          <w:rFonts w:ascii="Times New Roman" w:eastAsiaTheme="minorEastAsia" w:hAnsi="Times New Roman" w:cs="Times New Roman"/>
          <w:kern w:val="2"/>
          <w:sz w:val="24"/>
          <w:szCs w:val="24"/>
        </w:rPr>
        <w:t xml:space="preserve"> been documented to be associated with some derangements</w:t>
      </w:r>
      <w:r w:rsidR="00131AAB">
        <w:rPr>
          <w:rFonts w:ascii="Times New Roman" w:eastAsiaTheme="minorEastAsia" w:hAnsi="Times New Roman" w:cs="Times New Roman"/>
          <w:kern w:val="2"/>
          <w:sz w:val="24"/>
          <w:szCs w:val="24"/>
        </w:rPr>
        <w:t>,</w:t>
      </w:r>
      <w:r w:rsidR="00EC74AF" w:rsidRPr="0089513B">
        <w:rPr>
          <w:rFonts w:ascii="Times New Roman" w:eastAsiaTheme="minorEastAsia" w:hAnsi="Times New Roman" w:cs="Times New Roman"/>
          <w:kern w:val="2"/>
          <w:sz w:val="24"/>
          <w:szCs w:val="24"/>
        </w:rPr>
        <w:t xml:space="preserve"> such as male and female reproductive disorders</w:t>
      </w:r>
      <w:r w:rsidR="00131AAB">
        <w:rPr>
          <w:rFonts w:ascii="Times New Roman" w:eastAsiaTheme="minorEastAsia" w:hAnsi="Times New Roman" w:cs="Times New Roman"/>
          <w:kern w:val="2"/>
          <w:sz w:val="24"/>
          <w:szCs w:val="24"/>
        </w:rPr>
        <w:t>,</w:t>
      </w:r>
      <w:r w:rsidR="00EC74AF" w:rsidRPr="0089513B">
        <w:rPr>
          <w:rFonts w:ascii="Times New Roman" w:eastAsiaTheme="minorEastAsia" w:hAnsi="Times New Roman" w:cs="Times New Roman"/>
          <w:kern w:val="2"/>
          <w:sz w:val="24"/>
          <w:szCs w:val="24"/>
        </w:rPr>
        <w:t xml:space="preserve"> particularly endocrine d</w:t>
      </w:r>
      <w:r w:rsidR="00CF3443" w:rsidRPr="0089513B">
        <w:rPr>
          <w:rFonts w:ascii="Times New Roman" w:eastAsiaTheme="minorEastAsia" w:hAnsi="Times New Roman" w:cs="Times New Roman"/>
          <w:kern w:val="2"/>
          <w:sz w:val="24"/>
          <w:szCs w:val="24"/>
        </w:rPr>
        <w:t xml:space="preserve">isruption. </w:t>
      </w:r>
      <w:r w:rsidRPr="0089513B">
        <w:rPr>
          <w:rFonts w:ascii="Times New Roman" w:eastAsiaTheme="minorEastAsia" w:hAnsi="Times New Roman" w:cs="Times New Roman"/>
          <w:kern w:val="2"/>
          <w:sz w:val="24"/>
          <w:szCs w:val="24"/>
        </w:rPr>
        <w:t xml:space="preserve">However, </w:t>
      </w:r>
      <w:proofErr w:type="spellStart"/>
      <w:r w:rsidR="00825342" w:rsidRPr="0089513B">
        <w:rPr>
          <w:rFonts w:ascii="Times New Roman" w:eastAsiaTheme="minorEastAsia" w:hAnsi="Times New Roman" w:cs="Times New Roman"/>
          <w:kern w:val="2"/>
          <w:sz w:val="24"/>
          <w:szCs w:val="24"/>
        </w:rPr>
        <w:t>Boskabady</w:t>
      </w:r>
      <w:proofErr w:type="spellEnd"/>
      <w:r w:rsidR="00825342" w:rsidRPr="0089513B">
        <w:rPr>
          <w:rFonts w:ascii="Times New Roman" w:eastAsiaTheme="minorEastAsia" w:hAnsi="Times New Roman" w:cs="Times New Roman"/>
          <w:kern w:val="2"/>
          <w:sz w:val="24"/>
          <w:szCs w:val="24"/>
        </w:rPr>
        <w:t xml:space="preserve"> </w:t>
      </w:r>
      <w:r w:rsidR="00825342" w:rsidRPr="0089513B">
        <w:rPr>
          <w:rFonts w:ascii="Times New Roman" w:eastAsiaTheme="minorEastAsia" w:hAnsi="Times New Roman" w:cs="Times New Roman"/>
          <w:iCs/>
          <w:kern w:val="2"/>
          <w:sz w:val="24"/>
          <w:szCs w:val="24"/>
        </w:rPr>
        <w:t>et al</w:t>
      </w:r>
      <w:r w:rsidR="00131AAB">
        <w:rPr>
          <w:rFonts w:ascii="Times New Roman" w:eastAsiaTheme="minorEastAsia" w:hAnsi="Times New Roman" w:cs="Times New Roman"/>
          <w:kern w:val="2"/>
          <w:sz w:val="24"/>
          <w:szCs w:val="24"/>
        </w:rPr>
        <w:t>.</w:t>
      </w:r>
      <w:r w:rsidR="00825342" w:rsidRPr="0089513B">
        <w:rPr>
          <w:rFonts w:ascii="Times New Roman" w:eastAsiaTheme="minorEastAsia" w:hAnsi="Times New Roman" w:cs="Times New Roman"/>
          <w:kern w:val="2"/>
          <w:sz w:val="24"/>
          <w:szCs w:val="24"/>
        </w:rPr>
        <w:t xml:space="preserve"> (2018) </w:t>
      </w:r>
      <w:r w:rsidR="0089513B" w:rsidRPr="0089513B">
        <w:rPr>
          <w:rFonts w:ascii="Times New Roman" w:eastAsiaTheme="minorEastAsia" w:hAnsi="Times New Roman" w:cs="Times New Roman"/>
          <w:kern w:val="2"/>
          <w:sz w:val="24"/>
          <w:szCs w:val="24"/>
        </w:rPr>
        <w:t>ha</w:t>
      </w:r>
      <w:r w:rsidR="00131AAB">
        <w:rPr>
          <w:rFonts w:ascii="Times New Roman" w:eastAsiaTheme="minorEastAsia" w:hAnsi="Times New Roman" w:cs="Times New Roman"/>
          <w:kern w:val="2"/>
          <w:sz w:val="24"/>
          <w:szCs w:val="24"/>
        </w:rPr>
        <w:t>ve</w:t>
      </w:r>
      <w:r w:rsidR="0089513B" w:rsidRPr="0089513B">
        <w:rPr>
          <w:rFonts w:ascii="Times New Roman" w:eastAsiaTheme="minorEastAsia" w:hAnsi="Times New Roman" w:cs="Times New Roman"/>
          <w:kern w:val="2"/>
          <w:sz w:val="24"/>
          <w:szCs w:val="24"/>
        </w:rPr>
        <w:t xml:space="preserve"> </w:t>
      </w:r>
      <w:r w:rsidR="00FC09E1" w:rsidRPr="0089513B">
        <w:rPr>
          <w:rFonts w:ascii="Times New Roman" w:eastAsiaTheme="minorEastAsia" w:hAnsi="Times New Roman" w:cs="Times New Roman"/>
          <w:kern w:val="2"/>
          <w:sz w:val="24"/>
          <w:szCs w:val="24"/>
        </w:rPr>
        <w:t>d</w:t>
      </w:r>
      <w:r w:rsidR="00825342" w:rsidRPr="0089513B">
        <w:rPr>
          <w:rFonts w:ascii="Times New Roman" w:eastAsiaTheme="minorEastAsia" w:hAnsi="Times New Roman" w:cs="Times New Roman"/>
          <w:kern w:val="2"/>
          <w:sz w:val="24"/>
          <w:szCs w:val="24"/>
        </w:rPr>
        <w:t>ocumented</w:t>
      </w:r>
      <w:r w:rsidR="00FC09E1" w:rsidRPr="0089513B">
        <w:rPr>
          <w:rFonts w:ascii="Times New Roman" w:eastAsiaTheme="minorEastAsia" w:hAnsi="Times New Roman" w:cs="Times New Roman"/>
          <w:kern w:val="2"/>
          <w:sz w:val="24"/>
          <w:szCs w:val="24"/>
        </w:rPr>
        <w:t xml:space="preserve"> </w:t>
      </w:r>
      <w:r w:rsidR="00131AAB">
        <w:rPr>
          <w:rFonts w:ascii="Times New Roman" w:eastAsiaTheme="minorEastAsia" w:hAnsi="Times New Roman" w:cs="Times New Roman"/>
          <w:kern w:val="2"/>
          <w:sz w:val="24"/>
          <w:szCs w:val="24"/>
        </w:rPr>
        <w:t xml:space="preserve">the </w:t>
      </w:r>
      <w:r w:rsidR="00FC09E1" w:rsidRPr="0089513B">
        <w:rPr>
          <w:rFonts w:ascii="Times New Roman" w:eastAsiaTheme="minorEastAsia" w:hAnsi="Times New Roman" w:cs="Times New Roman"/>
          <w:kern w:val="2"/>
          <w:sz w:val="24"/>
          <w:szCs w:val="24"/>
        </w:rPr>
        <w:t>mitigat</w:t>
      </w:r>
      <w:r w:rsidR="00825342" w:rsidRPr="0089513B">
        <w:rPr>
          <w:rFonts w:ascii="Times New Roman" w:eastAsiaTheme="minorEastAsia" w:hAnsi="Times New Roman" w:cs="Times New Roman"/>
          <w:kern w:val="2"/>
          <w:sz w:val="24"/>
          <w:szCs w:val="24"/>
        </w:rPr>
        <w:t>ing effect of guava leaves extracts on</w:t>
      </w:r>
      <w:r w:rsidR="00FC09E1" w:rsidRPr="0089513B">
        <w:rPr>
          <w:rFonts w:ascii="Times New Roman" w:eastAsiaTheme="minorEastAsia" w:hAnsi="Times New Roman" w:cs="Times New Roman"/>
          <w:kern w:val="2"/>
          <w:sz w:val="24"/>
          <w:szCs w:val="24"/>
        </w:rPr>
        <w:t xml:space="preserve"> oxidative st</w:t>
      </w:r>
      <w:r w:rsidR="00825342" w:rsidRPr="0089513B">
        <w:rPr>
          <w:rFonts w:ascii="Times New Roman" w:eastAsiaTheme="minorEastAsia" w:hAnsi="Times New Roman" w:cs="Times New Roman"/>
          <w:kern w:val="2"/>
          <w:sz w:val="24"/>
          <w:szCs w:val="24"/>
        </w:rPr>
        <w:t>ress</w:t>
      </w:r>
      <w:r w:rsidR="00825342" w:rsidRPr="007F7F6E">
        <w:rPr>
          <w:rFonts w:ascii="Times New Roman" w:eastAsiaTheme="minorEastAsia" w:hAnsi="Times New Roman" w:cs="Times New Roman"/>
          <w:kern w:val="2"/>
          <w:sz w:val="24"/>
          <w:szCs w:val="24"/>
        </w:rPr>
        <w:t>, inflammation, and cell</w:t>
      </w:r>
      <w:r w:rsidR="00FC09E1" w:rsidRPr="007F7F6E">
        <w:rPr>
          <w:rFonts w:ascii="Times New Roman" w:eastAsiaTheme="minorEastAsia" w:hAnsi="Times New Roman" w:cs="Times New Roman"/>
          <w:kern w:val="2"/>
          <w:sz w:val="24"/>
          <w:szCs w:val="24"/>
        </w:rPr>
        <w:t xml:space="preserve"> damage</w:t>
      </w:r>
      <w:r w:rsidR="00825342" w:rsidRPr="007F7F6E">
        <w:rPr>
          <w:rFonts w:ascii="Times New Roman" w:eastAsiaTheme="minorEastAsia" w:hAnsi="Times New Roman" w:cs="Times New Roman"/>
          <w:kern w:val="2"/>
          <w:sz w:val="24"/>
          <w:szCs w:val="24"/>
        </w:rPr>
        <w:t xml:space="preserve"> linked to </w:t>
      </w:r>
      <w:r w:rsidR="00FC09E1" w:rsidRPr="007F7F6E">
        <w:rPr>
          <w:rFonts w:ascii="Times New Roman" w:eastAsiaTheme="minorEastAsia" w:hAnsi="Times New Roman" w:cs="Times New Roman"/>
          <w:kern w:val="2"/>
          <w:sz w:val="24"/>
          <w:szCs w:val="24"/>
        </w:rPr>
        <w:t xml:space="preserve">heavy metals </w:t>
      </w:r>
      <w:r w:rsidR="00825342" w:rsidRPr="007F7F6E">
        <w:rPr>
          <w:rFonts w:ascii="Times New Roman" w:eastAsiaTheme="minorEastAsia" w:hAnsi="Times New Roman" w:cs="Times New Roman"/>
          <w:kern w:val="2"/>
          <w:sz w:val="24"/>
          <w:szCs w:val="24"/>
        </w:rPr>
        <w:t xml:space="preserve">toxicity such as </w:t>
      </w:r>
      <w:r w:rsidR="00586CB3" w:rsidRPr="007F7F6E">
        <w:rPr>
          <w:rFonts w:ascii="Times New Roman" w:eastAsiaTheme="minorEastAsia" w:hAnsi="Times New Roman" w:cs="Times New Roman"/>
          <w:kern w:val="2"/>
          <w:sz w:val="24"/>
          <w:szCs w:val="24"/>
        </w:rPr>
        <w:t>l</w:t>
      </w:r>
      <w:r w:rsidR="00825342" w:rsidRPr="007F7F6E">
        <w:rPr>
          <w:rFonts w:ascii="Times New Roman" w:eastAsiaTheme="minorEastAsia" w:hAnsi="Times New Roman" w:cs="Times New Roman"/>
          <w:kern w:val="2"/>
          <w:sz w:val="24"/>
          <w:szCs w:val="24"/>
        </w:rPr>
        <w:t>ead</w:t>
      </w:r>
      <w:r w:rsidR="00586CB3" w:rsidRPr="007F7F6E">
        <w:rPr>
          <w:rFonts w:ascii="Times New Roman" w:eastAsiaTheme="minorEastAsia" w:hAnsi="Times New Roman" w:cs="Times New Roman"/>
          <w:kern w:val="2"/>
          <w:sz w:val="24"/>
          <w:szCs w:val="24"/>
        </w:rPr>
        <w:t xml:space="preserve"> and mercury</w:t>
      </w:r>
      <w:r w:rsidR="00FC09E1" w:rsidRPr="007F7F6E">
        <w:rPr>
          <w:rFonts w:ascii="Times New Roman" w:eastAsiaTheme="minorEastAsia" w:hAnsi="Times New Roman" w:cs="Times New Roman"/>
          <w:kern w:val="2"/>
          <w:sz w:val="24"/>
          <w:szCs w:val="24"/>
        </w:rPr>
        <w:t xml:space="preserve">. </w:t>
      </w:r>
      <w:proofErr w:type="spellStart"/>
      <w:r w:rsidR="00767CE5" w:rsidRPr="007F7F6E">
        <w:rPr>
          <w:rFonts w:ascii="Times New Roman" w:eastAsiaTheme="minorEastAsia" w:hAnsi="Times New Roman" w:cs="Times New Roman"/>
          <w:kern w:val="2"/>
          <w:sz w:val="24"/>
          <w:szCs w:val="24"/>
        </w:rPr>
        <w:t>Ruksiriwanich</w:t>
      </w:r>
      <w:proofErr w:type="spellEnd"/>
      <w:r w:rsidR="00767CE5" w:rsidRPr="007F7F6E">
        <w:rPr>
          <w:rFonts w:ascii="Times New Roman" w:eastAsiaTheme="minorEastAsia" w:hAnsi="Times New Roman" w:cs="Times New Roman"/>
          <w:kern w:val="2"/>
          <w:sz w:val="24"/>
          <w:szCs w:val="24"/>
        </w:rPr>
        <w:t xml:space="preserve"> </w:t>
      </w:r>
      <w:r w:rsidR="00767CE5" w:rsidRPr="007F7F6E">
        <w:rPr>
          <w:rFonts w:ascii="Times New Roman" w:eastAsiaTheme="minorEastAsia" w:hAnsi="Times New Roman" w:cs="Times New Roman"/>
          <w:iCs/>
          <w:kern w:val="2"/>
          <w:sz w:val="24"/>
          <w:szCs w:val="24"/>
        </w:rPr>
        <w:t>et al</w:t>
      </w:r>
      <w:r w:rsidR="00131AAB">
        <w:rPr>
          <w:rFonts w:ascii="Times New Roman" w:eastAsiaTheme="minorEastAsia" w:hAnsi="Times New Roman" w:cs="Times New Roman"/>
          <w:kern w:val="2"/>
          <w:sz w:val="24"/>
          <w:szCs w:val="24"/>
        </w:rPr>
        <w:t>.</w:t>
      </w:r>
      <w:r w:rsidR="00767CE5" w:rsidRPr="007F7F6E">
        <w:rPr>
          <w:rFonts w:ascii="Times New Roman" w:eastAsiaTheme="minorEastAsia" w:hAnsi="Times New Roman" w:cs="Times New Roman"/>
          <w:kern w:val="2"/>
          <w:sz w:val="24"/>
          <w:szCs w:val="24"/>
        </w:rPr>
        <w:t xml:space="preserve"> (2022) further reported </w:t>
      </w:r>
      <w:r w:rsidR="00684521" w:rsidRPr="007F7F6E">
        <w:rPr>
          <w:rFonts w:ascii="Times New Roman" w:eastAsiaTheme="minorEastAsia" w:hAnsi="Times New Roman" w:cs="Times New Roman"/>
          <w:kern w:val="2"/>
          <w:sz w:val="24"/>
          <w:szCs w:val="24"/>
        </w:rPr>
        <w:t xml:space="preserve">ameliorative potentials of </w:t>
      </w:r>
      <w:r w:rsidR="00FC09E1" w:rsidRPr="007F7F6E">
        <w:rPr>
          <w:rFonts w:ascii="Times New Roman" w:eastAsiaTheme="minorEastAsia" w:hAnsi="Times New Roman" w:cs="Times New Roman"/>
          <w:kern w:val="2"/>
          <w:sz w:val="24"/>
          <w:szCs w:val="24"/>
        </w:rPr>
        <w:t xml:space="preserve">guava leaf extract </w:t>
      </w:r>
      <w:r w:rsidR="00684521" w:rsidRPr="007F7F6E">
        <w:rPr>
          <w:rFonts w:ascii="Times New Roman" w:eastAsiaTheme="minorEastAsia" w:hAnsi="Times New Roman" w:cs="Times New Roman"/>
          <w:kern w:val="2"/>
          <w:sz w:val="24"/>
          <w:szCs w:val="24"/>
        </w:rPr>
        <w:t xml:space="preserve">against heavy metal-induced </w:t>
      </w:r>
      <w:r w:rsidR="00FC09E1" w:rsidRPr="007F7F6E">
        <w:rPr>
          <w:rFonts w:ascii="Times New Roman" w:eastAsiaTheme="minorEastAsia" w:hAnsi="Times New Roman" w:cs="Times New Roman"/>
          <w:kern w:val="2"/>
          <w:sz w:val="24"/>
          <w:szCs w:val="24"/>
        </w:rPr>
        <w:t xml:space="preserve">reproductive </w:t>
      </w:r>
      <w:r w:rsidR="00684521" w:rsidRPr="007F7F6E">
        <w:rPr>
          <w:rFonts w:ascii="Times New Roman" w:eastAsiaTheme="minorEastAsia" w:hAnsi="Times New Roman" w:cs="Times New Roman"/>
          <w:kern w:val="2"/>
          <w:sz w:val="24"/>
          <w:szCs w:val="24"/>
        </w:rPr>
        <w:t>derangements, particularly when administered after exposure</w:t>
      </w:r>
      <w:r w:rsidR="00FC09E1" w:rsidRPr="007F7F6E">
        <w:rPr>
          <w:rFonts w:ascii="Times New Roman" w:eastAsiaTheme="minorEastAsia" w:hAnsi="Times New Roman" w:cs="Times New Roman"/>
          <w:kern w:val="2"/>
          <w:sz w:val="24"/>
          <w:szCs w:val="24"/>
        </w:rPr>
        <w:t>.</w:t>
      </w:r>
      <w:r w:rsidR="00E74554" w:rsidRPr="007F7F6E">
        <w:rPr>
          <w:rFonts w:ascii="Times New Roman" w:eastAsiaTheme="minorEastAsia" w:hAnsi="Times New Roman" w:cs="Times New Roman"/>
          <w:kern w:val="2"/>
          <w:sz w:val="24"/>
          <w:szCs w:val="24"/>
        </w:rPr>
        <w:t xml:space="preserve"> </w:t>
      </w:r>
      <w:r w:rsidR="00131AAB">
        <w:rPr>
          <w:rFonts w:ascii="Times New Roman" w:hAnsi="Times New Roman" w:cs="Times New Roman"/>
          <w:sz w:val="24"/>
          <w:szCs w:val="24"/>
        </w:rPr>
        <w:t>Ferdinand et al.</w:t>
      </w:r>
      <w:r w:rsidR="002E1A50">
        <w:rPr>
          <w:rFonts w:ascii="Times New Roman" w:hAnsi="Times New Roman" w:cs="Times New Roman"/>
          <w:sz w:val="24"/>
          <w:szCs w:val="24"/>
        </w:rPr>
        <w:t xml:space="preserve"> (2014)</w:t>
      </w:r>
      <w:r w:rsidR="007F7F6E" w:rsidRPr="007F7F6E">
        <w:rPr>
          <w:rFonts w:ascii="Times New Roman" w:hAnsi="Times New Roman" w:cs="Times New Roman"/>
          <w:sz w:val="24"/>
          <w:szCs w:val="24"/>
        </w:rPr>
        <w:t xml:space="preserve"> also reported improvement in sperm quality, </w:t>
      </w:r>
      <w:r w:rsidR="002C20C0" w:rsidRPr="007F7F6E">
        <w:rPr>
          <w:rFonts w:ascii="Times New Roman" w:hAnsi="Times New Roman" w:cs="Times New Roman"/>
          <w:sz w:val="24"/>
          <w:szCs w:val="24"/>
        </w:rPr>
        <w:t>motility</w:t>
      </w:r>
      <w:r w:rsidR="00131AAB">
        <w:rPr>
          <w:rFonts w:ascii="Times New Roman" w:hAnsi="Times New Roman" w:cs="Times New Roman"/>
          <w:sz w:val="24"/>
          <w:szCs w:val="24"/>
        </w:rPr>
        <w:t>,</w:t>
      </w:r>
      <w:r w:rsidR="007F7F6E" w:rsidRPr="007F7F6E">
        <w:rPr>
          <w:rFonts w:ascii="Times New Roman" w:hAnsi="Times New Roman" w:cs="Times New Roman"/>
          <w:sz w:val="24"/>
          <w:szCs w:val="24"/>
        </w:rPr>
        <w:t xml:space="preserve"> and viability in rats treated with 80, 100</w:t>
      </w:r>
      <w:r w:rsidR="00131AAB">
        <w:rPr>
          <w:rFonts w:ascii="Times New Roman" w:hAnsi="Times New Roman" w:cs="Times New Roman"/>
          <w:sz w:val="24"/>
          <w:szCs w:val="24"/>
        </w:rPr>
        <w:t>,</w:t>
      </w:r>
      <w:r w:rsidR="007F7F6E" w:rsidRPr="007F7F6E">
        <w:rPr>
          <w:rFonts w:ascii="Times New Roman" w:hAnsi="Times New Roman" w:cs="Times New Roman"/>
          <w:sz w:val="24"/>
          <w:szCs w:val="24"/>
        </w:rPr>
        <w:t xml:space="preserve"> and 120 </w:t>
      </w:r>
      <w:proofErr w:type="spellStart"/>
      <w:r w:rsidR="007F7F6E" w:rsidRPr="007F7F6E">
        <w:rPr>
          <w:rFonts w:ascii="Times New Roman" w:hAnsi="Times New Roman" w:cs="Times New Roman"/>
          <w:sz w:val="24"/>
          <w:szCs w:val="24"/>
        </w:rPr>
        <w:t>μl</w:t>
      </w:r>
      <w:proofErr w:type="spellEnd"/>
      <w:r w:rsidR="007F7F6E" w:rsidRPr="007F7F6E">
        <w:rPr>
          <w:rFonts w:ascii="Times New Roman" w:hAnsi="Times New Roman" w:cs="Times New Roman"/>
          <w:sz w:val="24"/>
          <w:szCs w:val="24"/>
        </w:rPr>
        <w:t xml:space="preserve"> of oil per kg bodyweight. </w:t>
      </w:r>
      <w:r w:rsidR="00E74554" w:rsidRPr="007F7F6E">
        <w:rPr>
          <w:rFonts w:ascii="Times New Roman" w:eastAsiaTheme="minorEastAsia" w:hAnsi="Times New Roman" w:cs="Times New Roman"/>
          <w:kern w:val="2"/>
          <w:sz w:val="24"/>
          <w:szCs w:val="24"/>
        </w:rPr>
        <w:t>These reports are mainly post-exposure intervention studies</w:t>
      </w:r>
      <w:r w:rsidR="0089513B" w:rsidRPr="007F7F6E">
        <w:rPr>
          <w:rFonts w:ascii="Times New Roman" w:eastAsiaTheme="minorEastAsia" w:hAnsi="Times New Roman" w:cs="Times New Roman"/>
          <w:kern w:val="2"/>
          <w:sz w:val="24"/>
          <w:szCs w:val="24"/>
        </w:rPr>
        <w:t>. Therefore, the focus of this study was to investigate the potential of guava leaf extracts in rats before exposure to lead toxicity (pre-exposure</w:t>
      </w:r>
      <w:r w:rsidR="0089513B" w:rsidRPr="0089513B">
        <w:rPr>
          <w:rFonts w:ascii="Times New Roman" w:eastAsiaTheme="minorEastAsia" w:hAnsi="Times New Roman" w:cs="Times New Roman"/>
          <w:kern w:val="2"/>
          <w:sz w:val="24"/>
          <w:szCs w:val="24"/>
        </w:rPr>
        <w:t xml:space="preserve">).  </w:t>
      </w:r>
    </w:p>
    <w:p w14:paraId="217E9F29" w14:textId="77777777" w:rsidR="009F2B1F" w:rsidRPr="005157D6" w:rsidRDefault="009F2B1F" w:rsidP="00A4316F">
      <w:pPr>
        <w:spacing w:after="0" w:line="240" w:lineRule="auto"/>
        <w:jc w:val="both"/>
        <w:rPr>
          <w:rFonts w:ascii="Times New Roman" w:eastAsiaTheme="minorEastAsia" w:hAnsi="Times New Roman" w:cs="Times New Roman"/>
          <w:color w:val="000000" w:themeColor="text1"/>
          <w:kern w:val="2"/>
          <w:sz w:val="24"/>
          <w:szCs w:val="24"/>
        </w:rPr>
      </w:pPr>
    </w:p>
    <w:p w14:paraId="11ACB453" w14:textId="77777777" w:rsidR="00A4316F" w:rsidRPr="00A4316F" w:rsidRDefault="00A4316F" w:rsidP="00A4316F">
      <w:pPr>
        <w:pStyle w:val="ListParagraph"/>
        <w:numPr>
          <w:ilvl w:val="0"/>
          <w:numId w:val="12"/>
        </w:numPr>
        <w:spacing w:after="0" w:line="240" w:lineRule="auto"/>
        <w:ind w:hanging="720"/>
        <w:jc w:val="both"/>
        <w:rPr>
          <w:rFonts w:ascii="Times New Roman" w:eastAsiaTheme="minorEastAsia" w:hAnsi="Times New Roman" w:cs="Times New Roman"/>
          <w:b/>
          <w:bCs/>
          <w:color w:val="000000" w:themeColor="text1"/>
          <w:kern w:val="2"/>
          <w:sz w:val="24"/>
          <w:szCs w:val="24"/>
        </w:rPr>
      </w:pPr>
      <w:r w:rsidRPr="00A4316F">
        <w:rPr>
          <w:rFonts w:ascii="Times New Roman" w:eastAsiaTheme="minorEastAsia" w:hAnsi="Times New Roman" w:cs="Times New Roman"/>
          <w:b/>
          <w:bCs/>
          <w:color w:val="000000" w:themeColor="text1"/>
          <w:kern w:val="2"/>
          <w:sz w:val="24"/>
          <w:szCs w:val="24"/>
        </w:rPr>
        <w:t>MATERIALS AND METHODS</w:t>
      </w:r>
    </w:p>
    <w:p w14:paraId="298E921F" w14:textId="77777777" w:rsidR="00A4316F" w:rsidRPr="00A4316F" w:rsidRDefault="00A4316F" w:rsidP="00A4316F">
      <w:pPr>
        <w:pStyle w:val="ListParagraph"/>
        <w:spacing w:after="0" w:line="240" w:lineRule="auto"/>
        <w:jc w:val="both"/>
        <w:rPr>
          <w:rFonts w:ascii="Times New Roman" w:eastAsiaTheme="minorEastAsia" w:hAnsi="Times New Roman" w:cs="Times New Roman"/>
          <w:b/>
          <w:bCs/>
          <w:color w:val="000000" w:themeColor="text1"/>
          <w:kern w:val="2"/>
          <w:sz w:val="24"/>
          <w:szCs w:val="24"/>
        </w:rPr>
      </w:pPr>
    </w:p>
    <w:p w14:paraId="5D886B0E" w14:textId="77777777" w:rsidR="00A4316F" w:rsidRPr="00900CEE" w:rsidRDefault="00A4316F" w:rsidP="00A4316F">
      <w:pPr>
        <w:spacing w:after="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2.1</w:t>
      </w:r>
      <w:r w:rsidRPr="00900CEE">
        <w:rPr>
          <w:rFonts w:ascii="Times New Roman" w:eastAsiaTheme="minorEastAsia" w:hAnsi="Times New Roman" w:cs="Times New Roman"/>
          <w:b/>
          <w:color w:val="000000" w:themeColor="text1"/>
          <w:kern w:val="2"/>
          <w:sz w:val="24"/>
          <w:szCs w:val="24"/>
        </w:rPr>
        <w:tab/>
        <w:t>Materials</w:t>
      </w:r>
    </w:p>
    <w:p w14:paraId="557FCFFA"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Materials used include guava lea</w:t>
      </w:r>
      <w:r>
        <w:rPr>
          <w:rFonts w:ascii="Times New Roman" w:eastAsiaTheme="minorEastAsia" w:hAnsi="Times New Roman" w:cs="Times New Roman"/>
          <w:color w:val="000000" w:themeColor="text1"/>
          <w:kern w:val="2"/>
          <w:sz w:val="24"/>
          <w:szCs w:val="24"/>
        </w:rPr>
        <w:t>ves</w:t>
      </w:r>
      <w:r w:rsidRPr="00900CEE">
        <w:rPr>
          <w:rFonts w:ascii="Times New Roman" w:eastAsiaTheme="minorEastAsia" w:hAnsi="Times New Roman" w:cs="Times New Roman"/>
          <w:color w:val="000000" w:themeColor="text1"/>
          <w:kern w:val="2"/>
          <w:sz w:val="24"/>
          <w:szCs w:val="24"/>
        </w:rPr>
        <w:t xml:space="preserve">, lead acetate, </w:t>
      </w:r>
      <w:bookmarkStart w:id="2" w:name="_Hlk196221560"/>
      <w:r w:rsidRPr="00900CEE">
        <w:rPr>
          <w:rFonts w:ascii="Times New Roman" w:eastAsiaTheme="minorEastAsia" w:hAnsi="Times New Roman" w:cs="Times New Roman"/>
          <w:color w:val="000000" w:themeColor="text1"/>
          <w:kern w:val="2"/>
          <w:sz w:val="24"/>
          <w:szCs w:val="24"/>
        </w:rPr>
        <w:t>pH meter</w:t>
      </w:r>
      <w:bookmarkEnd w:id="2"/>
      <w:r w:rsidRPr="00900CEE">
        <w:rPr>
          <w:rFonts w:ascii="Times New Roman" w:eastAsiaTheme="minorEastAsia" w:hAnsi="Times New Roman" w:cs="Times New Roman"/>
          <w:color w:val="000000" w:themeColor="text1"/>
          <w:kern w:val="2"/>
          <w:sz w:val="24"/>
          <w:szCs w:val="24"/>
        </w:rPr>
        <w:t xml:space="preserve">, Olympus microscope, centrifuge, electronic weighing balance, 10% formal saline, Microplate Reader, Shandon AS 325 Rotary Microtome, Leica tissue processor, </w:t>
      </w:r>
      <w:proofErr w:type="spellStart"/>
      <w:r w:rsidRPr="00900CEE">
        <w:rPr>
          <w:rFonts w:ascii="Times New Roman" w:eastAsiaTheme="minorEastAsia" w:hAnsi="Times New Roman" w:cs="Times New Roman"/>
          <w:color w:val="000000" w:themeColor="text1"/>
          <w:kern w:val="2"/>
          <w:sz w:val="24"/>
          <w:szCs w:val="24"/>
        </w:rPr>
        <w:t>Haematoxylin</w:t>
      </w:r>
      <w:proofErr w:type="spellEnd"/>
      <w:r w:rsidRPr="00900CEE">
        <w:rPr>
          <w:rFonts w:ascii="Times New Roman" w:eastAsiaTheme="minorEastAsia" w:hAnsi="Times New Roman" w:cs="Times New Roman"/>
          <w:color w:val="000000" w:themeColor="text1"/>
          <w:kern w:val="2"/>
          <w:sz w:val="24"/>
          <w:szCs w:val="24"/>
        </w:rPr>
        <w:t xml:space="preserve"> and Eosin stain, </w:t>
      </w:r>
      <w:proofErr w:type="spellStart"/>
      <w:r w:rsidRPr="00900CEE">
        <w:rPr>
          <w:rFonts w:ascii="Times New Roman" w:eastAsiaTheme="minorEastAsia" w:hAnsi="Times New Roman" w:cs="Times New Roman"/>
          <w:color w:val="000000" w:themeColor="text1"/>
          <w:kern w:val="2"/>
          <w:sz w:val="24"/>
          <w:szCs w:val="24"/>
        </w:rPr>
        <w:t>rLH</w:t>
      </w:r>
      <w:proofErr w:type="spellEnd"/>
      <w:r w:rsidRPr="00900CEE">
        <w:rPr>
          <w:rFonts w:ascii="Times New Roman" w:eastAsiaTheme="minorEastAsia" w:hAnsi="Times New Roman" w:cs="Times New Roman"/>
          <w:color w:val="000000" w:themeColor="text1"/>
          <w:kern w:val="2"/>
          <w:sz w:val="24"/>
          <w:szCs w:val="24"/>
        </w:rPr>
        <w:t xml:space="preserve">, </w:t>
      </w:r>
      <w:proofErr w:type="spellStart"/>
      <w:r w:rsidRPr="00900CEE">
        <w:rPr>
          <w:rFonts w:ascii="Times New Roman" w:eastAsiaTheme="minorEastAsia" w:hAnsi="Times New Roman" w:cs="Times New Roman"/>
          <w:color w:val="000000" w:themeColor="text1"/>
          <w:kern w:val="2"/>
          <w:sz w:val="24"/>
          <w:szCs w:val="24"/>
        </w:rPr>
        <w:t>rFSH</w:t>
      </w:r>
      <w:proofErr w:type="spellEnd"/>
      <w:r w:rsidRPr="00900CEE">
        <w:rPr>
          <w:rFonts w:ascii="Times New Roman" w:eastAsiaTheme="minorEastAsia" w:hAnsi="Times New Roman" w:cs="Times New Roman"/>
          <w:color w:val="000000" w:themeColor="text1"/>
          <w:kern w:val="2"/>
          <w:sz w:val="24"/>
          <w:szCs w:val="24"/>
        </w:rPr>
        <w:t xml:space="preserve">, and testosterone ELISA Kits purchased from </w:t>
      </w:r>
      <w:proofErr w:type="spellStart"/>
      <w:r w:rsidRPr="00900CEE">
        <w:rPr>
          <w:rFonts w:ascii="Times New Roman" w:eastAsiaTheme="minorEastAsia" w:hAnsi="Times New Roman" w:cs="Times New Roman"/>
          <w:color w:val="000000" w:themeColor="text1"/>
          <w:kern w:val="2"/>
          <w:sz w:val="24"/>
          <w:szCs w:val="24"/>
        </w:rPr>
        <w:t>Calbiotech</w:t>
      </w:r>
      <w:proofErr w:type="spellEnd"/>
      <w:r w:rsidRPr="00900CEE">
        <w:rPr>
          <w:rFonts w:ascii="Times New Roman" w:eastAsiaTheme="minorEastAsia" w:hAnsi="Times New Roman" w:cs="Times New Roman"/>
          <w:color w:val="000000" w:themeColor="text1"/>
          <w:kern w:val="2"/>
          <w:sz w:val="24"/>
          <w:szCs w:val="24"/>
        </w:rPr>
        <w:t xml:space="preserve">, U.S.A. MDA and SOD ELISA kits purchased from </w:t>
      </w:r>
      <w:proofErr w:type="spellStart"/>
      <w:r w:rsidRPr="00900CEE">
        <w:rPr>
          <w:rFonts w:ascii="Times New Roman" w:eastAsiaTheme="minorEastAsia" w:hAnsi="Times New Roman" w:cs="Times New Roman"/>
          <w:color w:val="000000" w:themeColor="text1"/>
          <w:kern w:val="2"/>
          <w:sz w:val="24"/>
          <w:szCs w:val="24"/>
        </w:rPr>
        <w:t>Elabscience</w:t>
      </w:r>
      <w:proofErr w:type="spellEnd"/>
      <w:r w:rsidRPr="00900CEE">
        <w:rPr>
          <w:rFonts w:ascii="Times New Roman" w:eastAsiaTheme="minorEastAsia" w:hAnsi="Times New Roman" w:cs="Times New Roman"/>
          <w:color w:val="000000" w:themeColor="text1"/>
          <w:kern w:val="2"/>
          <w:sz w:val="24"/>
          <w:szCs w:val="24"/>
        </w:rPr>
        <w:t xml:space="preserve">, India. </w:t>
      </w:r>
    </w:p>
    <w:p w14:paraId="235A8622"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14:paraId="62D897CC" w14:textId="77777777" w:rsidR="00A4316F" w:rsidRPr="00A4316F" w:rsidRDefault="00A4316F" w:rsidP="00A4316F">
      <w:pPr>
        <w:pStyle w:val="ListParagraph"/>
        <w:numPr>
          <w:ilvl w:val="1"/>
          <w:numId w:val="12"/>
        </w:numPr>
        <w:spacing w:after="0" w:line="240" w:lineRule="auto"/>
        <w:ind w:left="630" w:hanging="630"/>
        <w:jc w:val="both"/>
        <w:rPr>
          <w:rFonts w:ascii="Times New Roman" w:eastAsiaTheme="minorEastAsia" w:hAnsi="Times New Roman" w:cs="Times New Roman"/>
          <w:b/>
          <w:bCs/>
          <w:color w:val="000000" w:themeColor="text1"/>
          <w:kern w:val="2"/>
          <w:sz w:val="24"/>
          <w:szCs w:val="24"/>
        </w:rPr>
      </w:pPr>
      <w:r w:rsidRPr="00A4316F">
        <w:rPr>
          <w:rFonts w:ascii="Times New Roman" w:eastAsiaTheme="minorEastAsia" w:hAnsi="Times New Roman" w:cs="Times New Roman"/>
          <w:b/>
          <w:bCs/>
          <w:color w:val="000000" w:themeColor="text1"/>
          <w:kern w:val="2"/>
          <w:sz w:val="24"/>
          <w:szCs w:val="24"/>
        </w:rPr>
        <w:t>Experimental Animal</w:t>
      </w:r>
    </w:p>
    <w:p w14:paraId="2A4457F5" w14:textId="77777777" w:rsidR="00A4316F" w:rsidRPr="00A4316F"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p>
    <w:p w14:paraId="1AEF2C98"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Male rats were procured from the Department of Anatomy</w:t>
      </w:r>
      <w:r w:rsidR="00911ED5">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Rivers State University, Port Harcourt, and were transported in well-ventilated, wired cages to the animal house located in the Department of Animal and Environmental Sciences </w:t>
      </w:r>
      <w:r w:rsidR="00911ED5">
        <w:rPr>
          <w:rFonts w:ascii="Times New Roman" w:eastAsiaTheme="minorEastAsia" w:hAnsi="Times New Roman" w:cs="Times New Roman"/>
          <w:color w:val="000000" w:themeColor="text1"/>
          <w:kern w:val="2"/>
          <w:sz w:val="24"/>
          <w:szCs w:val="24"/>
        </w:rPr>
        <w:t xml:space="preserve">of the same University. The animals were fed with </w:t>
      </w:r>
      <w:r w:rsidRPr="00900CEE">
        <w:rPr>
          <w:rFonts w:ascii="Times New Roman" w:eastAsiaTheme="minorEastAsia" w:hAnsi="Times New Roman" w:cs="Times New Roman"/>
          <w:color w:val="000000" w:themeColor="text1"/>
          <w:kern w:val="2"/>
          <w:sz w:val="24"/>
          <w:szCs w:val="24"/>
        </w:rPr>
        <w:t xml:space="preserve">poultry chow and water </w:t>
      </w:r>
      <w:r w:rsidRPr="00900CEE">
        <w:rPr>
          <w:rFonts w:ascii="Times New Roman" w:eastAsiaTheme="minorEastAsia" w:hAnsi="Times New Roman" w:cs="Times New Roman"/>
          <w:i/>
          <w:color w:val="000000" w:themeColor="text1"/>
          <w:kern w:val="2"/>
          <w:sz w:val="24"/>
          <w:szCs w:val="24"/>
        </w:rPr>
        <w:t>ad libitum</w:t>
      </w:r>
      <w:r w:rsidRPr="00900CEE">
        <w:rPr>
          <w:rFonts w:ascii="Times New Roman" w:eastAsiaTheme="minorEastAsia" w:hAnsi="Times New Roman" w:cs="Times New Roman"/>
          <w:color w:val="000000" w:themeColor="text1"/>
          <w:kern w:val="2"/>
          <w:sz w:val="24"/>
          <w:szCs w:val="24"/>
        </w:rPr>
        <w:t>.</w:t>
      </w:r>
      <w:r w:rsidR="00911ED5">
        <w:rPr>
          <w:rFonts w:ascii="Times New Roman" w:eastAsiaTheme="minorEastAsia" w:hAnsi="Times New Roman" w:cs="Times New Roman"/>
          <w:color w:val="000000" w:themeColor="text1"/>
          <w:kern w:val="2"/>
          <w:sz w:val="24"/>
          <w:szCs w:val="24"/>
        </w:rPr>
        <w:t xml:space="preserve"> Rats were </w:t>
      </w:r>
      <w:r w:rsidRPr="00900CEE">
        <w:rPr>
          <w:rFonts w:ascii="Times New Roman" w:eastAsiaTheme="minorEastAsia" w:hAnsi="Times New Roman" w:cs="Times New Roman"/>
          <w:color w:val="000000" w:themeColor="text1"/>
          <w:kern w:val="2"/>
          <w:sz w:val="24"/>
          <w:szCs w:val="24"/>
        </w:rPr>
        <w:t xml:space="preserve">acclimatization </w:t>
      </w:r>
      <w:r w:rsidR="00911ED5">
        <w:rPr>
          <w:rFonts w:ascii="Times New Roman" w:eastAsiaTheme="minorEastAsia" w:hAnsi="Times New Roman" w:cs="Times New Roman"/>
          <w:color w:val="000000" w:themeColor="text1"/>
          <w:kern w:val="2"/>
          <w:sz w:val="24"/>
          <w:szCs w:val="24"/>
        </w:rPr>
        <w:t>for 14 days before the start of the experiment</w:t>
      </w:r>
      <w:r w:rsidRPr="00900CEE">
        <w:rPr>
          <w:rFonts w:ascii="Times New Roman" w:eastAsiaTheme="minorEastAsia" w:hAnsi="Times New Roman" w:cs="Times New Roman"/>
          <w:color w:val="000000" w:themeColor="text1"/>
          <w:kern w:val="2"/>
          <w:sz w:val="24"/>
          <w:szCs w:val="24"/>
        </w:rPr>
        <w:t>.</w:t>
      </w:r>
    </w:p>
    <w:p w14:paraId="648E8DD8"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14:paraId="4BE49460"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2.3</w:t>
      </w:r>
      <w:r w:rsidRPr="00900CEE">
        <w:rPr>
          <w:rFonts w:ascii="Times New Roman" w:eastAsiaTheme="minorEastAsia" w:hAnsi="Times New Roman" w:cs="Times New Roman"/>
          <w:b/>
          <w:color w:val="000000" w:themeColor="text1"/>
          <w:kern w:val="2"/>
          <w:sz w:val="24"/>
          <w:szCs w:val="24"/>
        </w:rPr>
        <w:tab/>
        <w:t>Collection and Preparation of Guava Leaf</w:t>
      </w:r>
    </w:p>
    <w:p w14:paraId="1B1CF8D9"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The guava leaves were identified </w:t>
      </w:r>
      <w:r w:rsidR="00911ED5">
        <w:rPr>
          <w:rFonts w:ascii="Times New Roman" w:eastAsiaTheme="minorEastAsia" w:hAnsi="Times New Roman" w:cs="Times New Roman"/>
          <w:color w:val="000000" w:themeColor="text1"/>
          <w:kern w:val="2"/>
          <w:sz w:val="24"/>
          <w:szCs w:val="24"/>
        </w:rPr>
        <w:t xml:space="preserve">by Dr. M. G. </w:t>
      </w:r>
      <w:proofErr w:type="spellStart"/>
      <w:r w:rsidR="00911ED5">
        <w:rPr>
          <w:rFonts w:ascii="Times New Roman" w:eastAsiaTheme="minorEastAsia" w:hAnsi="Times New Roman" w:cs="Times New Roman"/>
          <w:color w:val="000000" w:themeColor="text1"/>
          <w:kern w:val="2"/>
          <w:sz w:val="24"/>
          <w:szCs w:val="24"/>
        </w:rPr>
        <w:t>Ajuru</w:t>
      </w:r>
      <w:proofErr w:type="spellEnd"/>
      <w:r w:rsidR="00911ED5"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at the Department of Plant Science and Biotechnology, Rivers Stat</w:t>
      </w:r>
      <w:r w:rsidR="00911ED5">
        <w:rPr>
          <w:rFonts w:ascii="Times New Roman" w:eastAsiaTheme="minorEastAsia" w:hAnsi="Times New Roman" w:cs="Times New Roman"/>
          <w:color w:val="000000" w:themeColor="text1"/>
          <w:kern w:val="2"/>
          <w:sz w:val="24"/>
          <w:szCs w:val="24"/>
        </w:rPr>
        <w:t>e University</w:t>
      </w:r>
      <w:r w:rsidRPr="00900CEE">
        <w:rPr>
          <w:rFonts w:ascii="Times New Roman" w:eastAsiaTheme="minorEastAsia" w:hAnsi="Times New Roman" w:cs="Times New Roman"/>
          <w:color w:val="000000" w:themeColor="text1"/>
          <w:kern w:val="2"/>
          <w:sz w:val="24"/>
          <w:szCs w:val="24"/>
        </w:rPr>
        <w:t xml:space="preserve">, with an accession/collection Number of RSUPbH019. The guava leaves were carefully sorted to remove any dead matter or unwanted particles. The leaves were left to air-dry over a period of 14 days at room temperature, after which they were finely ground using a blender, and 600g were measured into 1000 mL of 80% v/v ethanol for 72 hours. The extraction was done using a Soxhlet machine at a temperature of 60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The yielded crude weighed 15.62g and was transferred into a sample bottle and refrigerated at 4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C before being used for the study.</w:t>
      </w:r>
    </w:p>
    <w:p w14:paraId="41836BBB" w14:textId="77777777" w:rsidR="00911ED5" w:rsidRPr="00900CEE" w:rsidRDefault="00911ED5" w:rsidP="00A4316F">
      <w:pPr>
        <w:spacing w:after="0" w:line="240" w:lineRule="auto"/>
        <w:jc w:val="both"/>
        <w:rPr>
          <w:rFonts w:ascii="Times New Roman" w:eastAsiaTheme="minorEastAsia" w:hAnsi="Times New Roman" w:cs="Times New Roman"/>
          <w:color w:val="000000" w:themeColor="text1"/>
          <w:kern w:val="2"/>
          <w:sz w:val="24"/>
          <w:szCs w:val="24"/>
        </w:rPr>
      </w:pPr>
    </w:p>
    <w:p w14:paraId="69C8C909" w14:textId="77777777" w:rsidR="00A4316F" w:rsidRPr="00900CEE" w:rsidRDefault="00A4316F" w:rsidP="00A4316F">
      <w:pPr>
        <w:spacing w:after="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2.4 Experimental Design</w:t>
      </w:r>
    </w:p>
    <w:p w14:paraId="56D551E2"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A total </w:t>
      </w:r>
      <w:r w:rsidR="00CF5F2E">
        <w:rPr>
          <w:rFonts w:ascii="Times New Roman" w:eastAsiaTheme="minorEastAsia" w:hAnsi="Times New Roman" w:cs="Times New Roman"/>
          <w:color w:val="000000" w:themeColor="text1"/>
          <w:kern w:val="2"/>
          <w:sz w:val="24"/>
          <w:szCs w:val="24"/>
        </w:rPr>
        <w:t>of 35</w:t>
      </w:r>
      <w:r w:rsidRPr="00900CEE">
        <w:rPr>
          <w:rFonts w:ascii="Times New Roman" w:eastAsiaTheme="minorEastAsia" w:hAnsi="Times New Roman" w:cs="Times New Roman"/>
          <w:color w:val="000000" w:themeColor="text1"/>
          <w:kern w:val="2"/>
          <w:sz w:val="24"/>
          <w:szCs w:val="24"/>
        </w:rPr>
        <w:t xml:space="preserve"> male albino rats weighing 200 gr</w:t>
      </w:r>
      <w:r w:rsidR="001C5C23">
        <w:rPr>
          <w:rFonts w:ascii="Times New Roman" w:eastAsiaTheme="minorEastAsia" w:hAnsi="Times New Roman" w:cs="Times New Roman"/>
          <w:color w:val="000000" w:themeColor="text1"/>
          <w:kern w:val="2"/>
          <w:sz w:val="24"/>
          <w:szCs w:val="24"/>
        </w:rPr>
        <w:t>ams were randomly divided into 5</w:t>
      </w:r>
      <w:r w:rsidRPr="00900CEE">
        <w:rPr>
          <w:rFonts w:ascii="Times New Roman" w:eastAsiaTheme="minorEastAsia" w:hAnsi="Times New Roman" w:cs="Times New Roman"/>
          <w:color w:val="000000" w:themeColor="text1"/>
          <w:kern w:val="2"/>
          <w:sz w:val="24"/>
          <w:szCs w:val="24"/>
        </w:rPr>
        <w:t xml:space="preserve"> groups, 7 rats per group.  </w:t>
      </w:r>
    </w:p>
    <w:p w14:paraId="50B32F5B"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A</w:t>
      </w:r>
      <w:r w:rsidRPr="00900CEE">
        <w:rPr>
          <w:rFonts w:ascii="Times New Roman" w:eastAsiaTheme="minorEastAsia" w:hAnsi="Times New Roman" w:cs="Times New Roman"/>
          <w:color w:val="000000" w:themeColor="text1"/>
          <w:kern w:val="2"/>
          <w:sz w:val="24"/>
          <w:szCs w:val="24"/>
        </w:rPr>
        <w:t xml:space="preserve"> =</w:t>
      </w:r>
      <w:r>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Negative control, given food and water only</w:t>
      </w:r>
    </w:p>
    <w:p w14:paraId="052C9140"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B</w:t>
      </w:r>
      <w:r>
        <w:rPr>
          <w:rFonts w:ascii="Times New Roman" w:eastAsiaTheme="minorEastAsia" w:hAnsi="Times New Roman" w:cs="Times New Roman"/>
          <w:b/>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w:t>
      </w:r>
      <w:r>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Positive Control, treated with 30mg/kg of lead acetate daily for 14 days</w:t>
      </w:r>
    </w:p>
    <w:p w14:paraId="19CCF9E7" w14:textId="77777777" w:rsidR="00A4316F" w:rsidRPr="00900CEE" w:rsidRDefault="001C5C23" w:rsidP="00A4316F">
      <w:pPr>
        <w:spacing w:after="0" w:line="240" w:lineRule="auto"/>
        <w:jc w:val="both"/>
        <w:rPr>
          <w:rFonts w:ascii="Times New Roman" w:eastAsiaTheme="minorEastAsia" w:hAnsi="Times New Roman" w:cs="Times New Roman"/>
          <w:color w:val="000000" w:themeColor="text1"/>
          <w:kern w:val="2"/>
          <w:sz w:val="24"/>
          <w:szCs w:val="24"/>
        </w:rPr>
      </w:pPr>
      <w:r w:rsidRPr="003E6BEE">
        <w:rPr>
          <w:rFonts w:ascii="Times New Roman" w:eastAsiaTheme="minorEastAsia" w:hAnsi="Times New Roman" w:cs="Times New Roman"/>
          <w:b/>
          <w:color w:val="000000" w:themeColor="text1"/>
          <w:kern w:val="2"/>
          <w:sz w:val="24"/>
          <w:szCs w:val="24"/>
          <w:highlight w:val="yellow"/>
        </w:rPr>
        <w:t>Group G</w:t>
      </w:r>
      <w:r w:rsidR="00A4316F">
        <w:rPr>
          <w:rFonts w:ascii="Times New Roman" w:eastAsiaTheme="minorEastAsia" w:hAnsi="Times New Roman" w:cs="Times New Roman"/>
          <w:b/>
          <w:color w:val="000000" w:themeColor="text1"/>
          <w:kern w:val="2"/>
          <w:sz w:val="24"/>
          <w:szCs w:val="24"/>
        </w:rPr>
        <w:t xml:space="preserve"> </w:t>
      </w:r>
      <w:r w:rsidR="00A4316F" w:rsidRPr="00900CEE">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Treated with </w:t>
      </w:r>
      <w:r w:rsidR="00911ED5" w:rsidRPr="00900CEE">
        <w:rPr>
          <w:rFonts w:ascii="Times New Roman" w:eastAsiaTheme="minorEastAsia" w:hAnsi="Times New Roman" w:cs="Times New Roman"/>
          <w:color w:val="000000" w:themeColor="text1"/>
          <w:kern w:val="2"/>
          <w:sz w:val="24"/>
          <w:szCs w:val="24"/>
        </w:rPr>
        <w:t>250mg/kg treatment of guava leaf extracts</w:t>
      </w:r>
      <w:r w:rsidR="00C536AD">
        <w:rPr>
          <w:rFonts w:ascii="Times New Roman" w:eastAsiaTheme="minorEastAsia" w:hAnsi="Times New Roman" w:cs="Times New Roman"/>
          <w:color w:val="000000" w:themeColor="text1"/>
          <w:kern w:val="2"/>
          <w:sz w:val="24"/>
          <w:szCs w:val="24"/>
        </w:rPr>
        <w:t xml:space="preserve"> daily for </w:t>
      </w:r>
      <w:r w:rsidR="00911ED5" w:rsidRPr="00900CEE">
        <w:rPr>
          <w:rFonts w:ascii="Times New Roman" w:eastAsiaTheme="minorEastAsia" w:hAnsi="Times New Roman" w:cs="Times New Roman"/>
          <w:color w:val="000000" w:themeColor="text1"/>
          <w:kern w:val="2"/>
          <w:sz w:val="24"/>
          <w:szCs w:val="24"/>
        </w:rPr>
        <w:t xml:space="preserve">14 days </w:t>
      </w:r>
      <w:r w:rsidR="00C536AD">
        <w:rPr>
          <w:rFonts w:ascii="Times New Roman" w:eastAsiaTheme="minorEastAsia" w:hAnsi="Times New Roman" w:cs="Times New Roman"/>
          <w:color w:val="000000" w:themeColor="text1"/>
          <w:kern w:val="2"/>
          <w:sz w:val="24"/>
          <w:szCs w:val="24"/>
        </w:rPr>
        <w:t xml:space="preserve">followed by treatment with </w:t>
      </w:r>
      <w:r w:rsidR="00A4316F" w:rsidRPr="00900CEE">
        <w:rPr>
          <w:rFonts w:ascii="Times New Roman" w:eastAsiaTheme="minorEastAsia" w:hAnsi="Times New Roman" w:cs="Times New Roman"/>
          <w:color w:val="000000" w:themeColor="text1"/>
          <w:kern w:val="2"/>
          <w:sz w:val="24"/>
          <w:szCs w:val="24"/>
        </w:rPr>
        <w:t xml:space="preserve">30mg/kg of lead acetate daily for </w:t>
      </w:r>
      <w:r w:rsidR="00C536AD">
        <w:rPr>
          <w:rFonts w:ascii="Times New Roman" w:eastAsiaTheme="minorEastAsia" w:hAnsi="Times New Roman" w:cs="Times New Roman"/>
          <w:color w:val="000000" w:themeColor="text1"/>
          <w:kern w:val="2"/>
          <w:sz w:val="24"/>
          <w:szCs w:val="24"/>
        </w:rPr>
        <w:t xml:space="preserve">another </w:t>
      </w:r>
      <w:r w:rsidR="00A4316F" w:rsidRPr="00900CEE">
        <w:rPr>
          <w:rFonts w:ascii="Times New Roman" w:eastAsiaTheme="minorEastAsia" w:hAnsi="Times New Roman" w:cs="Times New Roman"/>
          <w:color w:val="000000" w:themeColor="text1"/>
          <w:kern w:val="2"/>
          <w:sz w:val="24"/>
          <w:szCs w:val="24"/>
        </w:rPr>
        <w:t>14 days</w:t>
      </w:r>
    </w:p>
    <w:p w14:paraId="679BC87D" w14:textId="77777777" w:rsidR="00A4316F" w:rsidRDefault="001C5C23" w:rsidP="00A4316F">
      <w:pPr>
        <w:spacing w:after="0" w:line="240" w:lineRule="auto"/>
        <w:jc w:val="both"/>
        <w:rPr>
          <w:rFonts w:ascii="Times New Roman" w:eastAsiaTheme="minorEastAsia" w:hAnsi="Times New Roman" w:cs="Times New Roman"/>
          <w:color w:val="000000" w:themeColor="text1"/>
          <w:kern w:val="2"/>
          <w:sz w:val="24"/>
          <w:szCs w:val="24"/>
        </w:rPr>
      </w:pPr>
      <w:r w:rsidRPr="003E6BEE">
        <w:rPr>
          <w:rFonts w:ascii="Times New Roman" w:eastAsiaTheme="minorEastAsia" w:hAnsi="Times New Roman" w:cs="Times New Roman"/>
          <w:b/>
          <w:color w:val="000000" w:themeColor="text1"/>
          <w:kern w:val="2"/>
          <w:sz w:val="24"/>
          <w:szCs w:val="24"/>
          <w:highlight w:val="yellow"/>
        </w:rPr>
        <w:t>Group G</w:t>
      </w:r>
      <w:r w:rsidR="00A4316F">
        <w:rPr>
          <w:rFonts w:ascii="Times New Roman" w:eastAsiaTheme="minorEastAsia" w:hAnsi="Times New Roman" w:cs="Times New Roman"/>
          <w:b/>
          <w:color w:val="000000" w:themeColor="text1"/>
          <w:kern w:val="2"/>
          <w:sz w:val="24"/>
          <w:szCs w:val="24"/>
        </w:rPr>
        <w:t xml:space="preserve"> </w:t>
      </w:r>
      <w:r w:rsidR="00A4316F" w:rsidRPr="00900CEE">
        <w:rPr>
          <w:rFonts w:ascii="Times New Roman" w:eastAsiaTheme="minorEastAsia" w:hAnsi="Times New Roman" w:cs="Times New Roman"/>
          <w:color w:val="000000" w:themeColor="text1"/>
          <w:kern w:val="2"/>
          <w:sz w:val="24"/>
          <w:szCs w:val="24"/>
        </w:rPr>
        <w:t>=</w:t>
      </w:r>
      <w:r w:rsidR="00A4316F">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Treated with </w:t>
      </w:r>
      <w:r w:rsidR="00C536AD" w:rsidRPr="00900CEE">
        <w:rPr>
          <w:rFonts w:ascii="Times New Roman" w:eastAsiaTheme="minorEastAsia" w:hAnsi="Times New Roman" w:cs="Times New Roman"/>
          <w:color w:val="000000" w:themeColor="text1"/>
          <w:kern w:val="2"/>
          <w:sz w:val="24"/>
          <w:szCs w:val="24"/>
        </w:rPr>
        <w:t>5</w:t>
      </w:r>
      <w:r w:rsidR="00C536AD">
        <w:rPr>
          <w:rFonts w:ascii="Times New Roman" w:eastAsiaTheme="minorEastAsia" w:hAnsi="Times New Roman" w:cs="Times New Roman"/>
          <w:color w:val="000000" w:themeColor="text1"/>
          <w:kern w:val="2"/>
          <w:sz w:val="24"/>
          <w:szCs w:val="24"/>
        </w:rPr>
        <w:t>0</w:t>
      </w:r>
      <w:r w:rsidR="00C536AD" w:rsidRPr="00900CEE">
        <w:rPr>
          <w:rFonts w:ascii="Times New Roman" w:eastAsiaTheme="minorEastAsia" w:hAnsi="Times New Roman" w:cs="Times New Roman"/>
          <w:color w:val="000000" w:themeColor="text1"/>
          <w:kern w:val="2"/>
          <w:sz w:val="24"/>
          <w:szCs w:val="24"/>
        </w:rPr>
        <w:t>0mg/kg treatment of guava leaf extracts</w:t>
      </w:r>
      <w:r w:rsidR="00C536AD">
        <w:rPr>
          <w:rFonts w:ascii="Times New Roman" w:eastAsiaTheme="minorEastAsia" w:hAnsi="Times New Roman" w:cs="Times New Roman"/>
          <w:color w:val="000000" w:themeColor="text1"/>
          <w:kern w:val="2"/>
          <w:sz w:val="24"/>
          <w:szCs w:val="24"/>
        </w:rPr>
        <w:t xml:space="preserve"> daily for </w:t>
      </w:r>
      <w:r w:rsidR="00C536AD" w:rsidRPr="00900CEE">
        <w:rPr>
          <w:rFonts w:ascii="Times New Roman" w:eastAsiaTheme="minorEastAsia" w:hAnsi="Times New Roman" w:cs="Times New Roman"/>
          <w:color w:val="000000" w:themeColor="text1"/>
          <w:kern w:val="2"/>
          <w:sz w:val="24"/>
          <w:szCs w:val="24"/>
        </w:rPr>
        <w:t>14 days</w:t>
      </w:r>
      <w:r w:rsidR="002E1A50">
        <w:rPr>
          <w:rFonts w:ascii="Times New Roman" w:eastAsiaTheme="minorEastAsia" w:hAnsi="Times New Roman" w:cs="Times New Roman"/>
          <w:color w:val="000000" w:themeColor="text1"/>
          <w:kern w:val="2"/>
          <w:sz w:val="24"/>
          <w:szCs w:val="24"/>
        </w:rPr>
        <w:t>,</w:t>
      </w:r>
      <w:r w:rsidR="00C536AD" w:rsidRPr="00900CEE">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followed by treatment with </w:t>
      </w:r>
      <w:r w:rsidR="00C536AD" w:rsidRPr="00900CEE">
        <w:rPr>
          <w:rFonts w:ascii="Times New Roman" w:eastAsiaTheme="minorEastAsia" w:hAnsi="Times New Roman" w:cs="Times New Roman"/>
          <w:color w:val="000000" w:themeColor="text1"/>
          <w:kern w:val="2"/>
          <w:sz w:val="24"/>
          <w:szCs w:val="24"/>
        </w:rPr>
        <w:t xml:space="preserve">30mg/kg of lead acetate daily for </w:t>
      </w:r>
      <w:r w:rsidR="00C536AD">
        <w:rPr>
          <w:rFonts w:ascii="Times New Roman" w:eastAsiaTheme="minorEastAsia" w:hAnsi="Times New Roman" w:cs="Times New Roman"/>
          <w:color w:val="000000" w:themeColor="text1"/>
          <w:kern w:val="2"/>
          <w:sz w:val="24"/>
          <w:szCs w:val="24"/>
        </w:rPr>
        <w:t xml:space="preserve">another </w:t>
      </w:r>
      <w:r w:rsidR="00C536AD" w:rsidRPr="00900CEE">
        <w:rPr>
          <w:rFonts w:ascii="Times New Roman" w:eastAsiaTheme="minorEastAsia" w:hAnsi="Times New Roman" w:cs="Times New Roman"/>
          <w:color w:val="000000" w:themeColor="text1"/>
          <w:kern w:val="2"/>
          <w:sz w:val="24"/>
          <w:szCs w:val="24"/>
        </w:rPr>
        <w:t>14 days</w:t>
      </w:r>
      <w:r w:rsidR="00A4316F" w:rsidRPr="00900CEE">
        <w:rPr>
          <w:rFonts w:ascii="Times New Roman" w:eastAsiaTheme="minorEastAsia" w:hAnsi="Times New Roman" w:cs="Times New Roman"/>
          <w:color w:val="000000" w:themeColor="text1"/>
          <w:kern w:val="2"/>
          <w:sz w:val="24"/>
          <w:szCs w:val="24"/>
        </w:rPr>
        <w:t xml:space="preserve">. </w:t>
      </w:r>
    </w:p>
    <w:p w14:paraId="5E675EBE" w14:textId="77777777" w:rsidR="001C5C23" w:rsidRDefault="001C5C23" w:rsidP="001C5C23">
      <w:pPr>
        <w:spacing w:after="0" w:line="240" w:lineRule="auto"/>
        <w:jc w:val="both"/>
        <w:rPr>
          <w:rFonts w:ascii="Times New Roman" w:eastAsiaTheme="minorEastAsia" w:hAnsi="Times New Roman" w:cs="Times New Roman"/>
          <w:color w:val="000000" w:themeColor="text1"/>
          <w:kern w:val="2"/>
          <w:sz w:val="24"/>
          <w:szCs w:val="24"/>
        </w:rPr>
      </w:pPr>
      <w:r>
        <w:rPr>
          <w:rFonts w:ascii="Times New Roman" w:eastAsiaTheme="minorEastAsia" w:hAnsi="Times New Roman" w:cs="Times New Roman"/>
          <w:b/>
          <w:color w:val="000000" w:themeColor="text1"/>
          <w:kern w:val="2"/>
          <w:sz w:val="24"/>
          <w:szCs w:val="24"/>
        </w:rPr>
        <w:t xml:space="preserve">Group H </w:t>
      </w:r>
      <w:r w:rsidRPr="00900CEE">
        <w:rPr>
          <w:rFonts w:ascii="Times New Roman" w:eastAsiaTheme="minorEastAsia" w:hAnsi="Times New Roman" w:cs="Times New Roman"/>
          <w:color w:val="000000" w:themeColor="text1"/>
          <w:kern w:val="2"/>
          <w:sz w:val="24"/>
          <w:szCs w:val="24"/>
        </w:rPr>
        <w:t>=</w:t>
      </w:r>
      <w:r>
        <w:rPr>
          <w:rFonts w:ascii="Times New Roman" w:eastAsiaTheme="minorEastAsia" w:hAnsi="Times New Roman" w:cs="Times New Roman"/>
          <w:color w:val="000000" w:themeColor="text1"/>
          <w:kern w:val="2"/>
          <w:sz w:val="24"/>
          <w:szCs w:val="24"/>
        </w:rPr>
        <w:t xml:space="preserve"> Treated with </w:t>
      </w:r>
      <w:r w:rsidR="00FA6EFC">
        <w:rPr>
          <w:rFonts w:ascii="Times New Roman" w:eastAsiaTheme="minorEastAsia" w:hAnsi="Times New Roman" w:cs="Times New Roman"/>
          <w:color w:val="000000" w:themeColor="text1"/>
          <w:kern w:val="2"/>
          <w:sz w:val="24"/>
          <w:szCs w:val="24"/>
        </w:rPr>
        <w:t>7</w:t>
      </w:r>
      <w:r w:rsidRPr="00900CEE">
        <w:rPr>
          <w:rFonts w:ascii="Times New Roman" w:eastAsiaTheme="minorEastAsia" w:hAnsi="Times New Roman" w:cs="Times New Roman"/>
          <w:color w:val="000000" w:themeColor="text1"/>
          <w:kern w:val="2"/>
          <w:sz w:val="24"/>
          <w:szCs w:val="24"/>
        </w:rPr>
        <w:t>50mg/kg treatment of guava leaf extracts</w:t>
      </w:r>
      <w:r>
        <w:rPr>
          <w:rFonts w:ascii="Times New Roman" w:eastAsiaTheme="minorEastAsia" w:hAnsi="Times New Roman" w:cs="Times New Roman"/>
          <w:color w:val="000000" w:themeColor="text1"/>
          <w:kern w:val="2"/>
          <w:sz w:val="24"/>
          <w:szCs w:val="24"/>
        </w:rPr>
        <w:t xml:space="preserve"> daily for </w:t>
      </w:r>
      <w:r w:rsidRPr="00900CEE">
        <w:rPr>
          <w:rFonts w:ascii="Times New Roman" w:eastAsiaTheme="minorEastAsia" w:hAnsi="Times New Roman" w:cs="Times New Roman"/>
          <w:color w:val="000000" w:themeColor="text1"/>
          <w:kern w:val="2"/>
          <w:sz w:val="24"/>
          <w:szCs w:val="24"/>
        </w:rPr>
        <w:t>14 days</w:t>
      </w:r>
      <w:r w:rsidR="002E1A50">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Pr>
          <w:rFonts w:ascii="Times New Roman" w:eastAsiaTheme="minorEastAsia" w:hAnsi="Times New Roman" w:cs="Times New Roman"/>
          <w:color w:val="000000" w:themeColor="text1"/>
          <w:kern w:val="2"/>
          <w:sz w:val="24"/>
          <w:szCs w:val="24"/>
        </w:rPr>
        <w:t xml:space="preserve">followed by treatment with </w:t>
      </w:r>
      <w:r w:rsidRPr="00900CEE">
        <w:rPr>
          <w:rFonts w:ascii="Times New Roman" w:eastAsiaTheme="minorEastAsia" w:hAnsi="Times New Roman" w:cs="Times New Roman"/>
          <w:color w:val="000000" w:themeColor="text1"/>
          <w:kern w:val="2"/>
          <w:sz w:val="24"/>
          <w:szCs w:val="24"/>
        </w:rPr>
        <w:t xml:space="preserve">30mg/kg of lead acetate daily for </w:t>
      </w:r>
      <w:r>
        <w:rPr>
          <w:rFonts w:ascii="Times New Roman" w:eastAsiaTheme="minorEastAsia" w:hAnsi="Times New Roman" w:cs="Times New Roman"/>
          <w:color w:val="000000" w:themeColor="text1"/>
          <w:kern w:val="2"/>
          <w:sz w:val="24"/>
          <w:szCs w:val="24"/>
        </w:rPr>
        <w:t xml:space="preserve">another </w:t>
      </w:r>
      <w:r w:rsidRPr="00900CEE">
        <w:rPr>
          <w:rFonts w:ascii="Times New Roman" w:eastAsiaTheme="minorEastAsia" w:hAnsi="Times New Roman" w:cs="Times New Roman"/>
          <w:color w:val="000000" w:themeColor="text1"/>
          <w:kern w:val="2"/>
          <w:sz w:val="24"/>
          <w:szCs w:val="24"/>
        </w:rPr>
        <w:t xml:space="preserve">14 days. </w:t>
      </w:r>
    </w:p>
    <w:p w14:paraId="3EAA781D"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14:paraId="2CCEC940"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The LD</w:t>
      </w:r>
      <w:r w:rsidRPr="00C536AD">
        <w:rPr>
          <w:rFonts w:ascii="Times New Roman" w:eastAsiaTheme="minorEastAsia" w:hAnsi="Times New Roman" w:cs="Times New Roman"/>
          <w:color w:val="000000" w:themeColor="text1"/>
          <w:kern w:val="2"/>
          <w:sz w:val="24"/>
          <w:szCs w:val="24"/>
          <w:vertAlign w:val="subscript"/>
        </w:rPr>
        <w:t>50</w:t>
      </w:r>
      <w:r w:rsidRPr="00900CEE">
        <w:rPr>
          <w:rFonts w:ascii="Times New Roman" w:eastAsiaTheme="minorEastAsia" w:hAnsi="Times New Roman" w:cs="Times New Roman"/>
          <w:color w:val="000000" w:themeColor="text1"/>
          <w:kern w:val="2"/>
          <w:sz w:val="24"/>
          <w:szCs w:val="24"/>
        </w:rPr>
        <w:t xml:space="preserve"> of lead acetate was </w:t>
      </w:r>
      <w:r w:rsidR="00C536AD">
        <w:rPr>
          <w:rFonts w:ascii="Times New Roman" w:eastAsiaTheme="minorEastAsia" w:hAnsi="Times New Roman" w:cs="Times New Roman"/>
          <w:color w:val="000000" w:themeColor="text1"/>
          <w:kern w:val="2"/>
          <w:sz w:val="24"/>
          <w:szCs w:val="24"/>
        </w:rPr>
        <w:t>achieved using</w:t>
      </w:r>
      <w:r w:rsidRPr="00900CEE">
        <w:rPr>
          <w:rFonts w:ascii="Times New Roman" w:eastAsiaTheme="minorEastAsia" w:hAnsi="Times New Roman" w:cs="Times New Roman"/>
          <w:color w:val="000000" w:themeColor="text1"/>
          <w:kern w:val="2"/>
          <w:sz w:val="24"/>
          <w:szCs w:val="24"/>
        </w:rPr>
        <w:t xml:space="preserve"> the Kerber-</w:t>
      </w:r>
      <w:proofErr w:type="spellStart"/>
      <w:r w:rsidRPr="00900CEE">
        <w:rPr>
          <w:rFonts w:ascii="Times New Roman" w:eastAsiaTheme="minorEastAsia" w:hAnsi="Times New Roman" w:cs="Times New Roman"/>
          <w:color w:val="000000" w:themeColor="text1"/>
          <w:kern w:val="2"/>
          <w:sz w:val="24"/>
          <w:szCs w:val="24"/>
        </w:rPr>
        <w:t>Breham</w:t>
      </w:r>
      <w:proofErr w:type="spellEnd"/>
      <w:r w:rsidRPr="00900CEE">
        <w:rPr>
          <w:rFonts w:ascii="Times New Roman" w:eastAsiaTheme="minorEastAsia" w:hAnsi="Times New Roman" w:cs="Times New Roman"/>
          <w:color w:val="000000" w:themeColor="text1"/>
          <w:kern w:val="2"/>
          <w:sz w:val="24"/>
          <w:szCs w:val="24"/>
        </w:rPr>
        <w:t xml:space="preserve"> method as described by </w:t>
      </w:r>
      <w:proofErr w:type="spellStart"/>
      <w:r w:rsidRPr="00900CEE">
        <w:rPr>
          <w:rFonts w:ascii="Times New Roman" w:eastAsiaTheme="minorEastAsia" w:hAnsi="Times New Roman" w:cs="Times New Roman"/>
          <w:color w:val="000000" w:themeColor="text1"/>
          <w:kern w:val="2"/>
          <w:sz w:val="24"/>
          <w:szCs w:val="24"/>
        </w:rPr>
        <w:t>Isrea</w:t>
      </w:r>
      <w:proofErr w:type="spellEnd"/>
      <w:r w:rsidRPr="00900CEE">
        <w:rPr>
          <w:rFonts w:ascii="Times New Roman" w:eastAsiaTheme="minorEastAsia" w:hAnsi="Times New Roman" w:cs="Times New Roman"/>
          <w:color w:val="000000" w:themeColor="text1"/>
          <w:kern w:val="2"/>
          <w:sz w:val="24"/>
          <w:szCs w:val="24"/>
        </w:rPr>
        <w:t xml:space="preserve"> et al. (2021), while the dose selection of guava leaf extract was established following Lork’s method as described by </w:t>
      </w:r>
      <w:proofErr w:type="spellStart"/>
      <w:r w:rsidRPr="00900CEE">
        <w:rPr>
          <w:rFonts w:ascii="Times New Roman" w:eastAsiaTheme="minorEastAsia" w:hAnsi="Times New Roman" w:cs="Times New Roman"/>
          <w:color w:val="000000" w:themeColor="text1"/>
          <w:kern w:val="2"/>
          <w:sz w:val="24"/>
          <w:szCs w:val="24"/>
        </w:rPr>
        <w:t>Enegide</w:t>
      </w:r>
      <w:proofErr w:type="spellEnd"/>
      <w:r w:rsidRPr="00900CEE">
        <w:rPr>
          <w:rFonts w:ascii="Times New Roman" w:eastAsiaTheme="minorEastAsia" w:hAnsi="Times New Roman" w:cs="Times New Roman"/>
          <w:color w:val="000000" w:themeColor="text1"/>
          <w:kern w:val="2"/>
          <w:sz w:val="24"/>
          <w:szCs w:val="24"/>
        </w:rPr>
        <w:t xml:space="preserve"> et al. (2013</w:t>
      </w:r>
      <w:bookmarkStart w:id="3" w:name="_Hlk195827646"/>
      <w:r w:rsidRPr="00900CEE">
        <w:rPr>
          <w:rFonts w:ascii="Times New Roman" w:eastAsiaTheme="minorEastAsia" w:hAnsi="Times New Roman" w:cs="Times New Roman"/>
          <w:color w:val="000000" w:themeColor="text1"/>
          <w:kern w:val="2"/>
          <w:sz w:val="24"/>
          <w:szCs w:val="24"/>
        </w:rPr>
        <w:t>)</w:t>
      </w:r>
    </w:p>
    <w:p w14:paraId="140B787D" w14:textId="77777777" w:rsidR="00A4316F" w:rsidRPr="00900CEE" w:rsidRDefault="00A4316F" w:rsidP="00A4316F">
      <w:pPr>
        <w:spacing w:beforeAutospacing="1" w:after="0" w:line="240" w:lineRule="auto"/>
        <w:jc w:val="both"/>
        <w:rPr>
          <w:rFonts w:ascii="Times New Roman" w:eastAsiaTheme="minorEastAsia" w:hAnsi="Times New Roman" w:cs="Times New Roman"/>
          <w:bCs/>
          <w:color w:val="000000" w:themeColor="text1"/>
          <w:kern w:val="2"/>
          <w:sz w:val="24"/>
          <w:szCs w:val="24"/>
        </w:rPr>
      </w:pPr>
    </w:p>
    <w:bookmarkEnd w:id="3"/>
    <w:p w14:paraId="171A1DE4" w14:textId="77777777" w:rsidR="00A4316F" w:rsidRPr="00900CEE"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2.5</w:t>
      </w:r>
      <w:r w:rsidRPr="00900CEE">
        <w:rPr>
          <w:rFonts w:ascii="Times New Roman" w:eastAsiaTheme="minorEastAsia" w:hAnsi="Times New Roman" w:cs="Times New Roman"/>
          <w:b/>
          <w:bCs/>
          <w:color w:val="000000" w:themeColor="text1"/>
          <w:kern w:val="2"/>
          <w:sz w:val="24"/>
          <w:szCs w:val="24"/>
        </w:rPr>
        <w:tab/>
        <w:t>Specimen Collection, Preparation, and Analysis</w:t>
      </w:r>
    </w:p>
    <w:p w14:paraId="5FF97C6F"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At the end of the experiment</w:t>
      </w:r>
      <w:r w:rsidR="0077262E">
        <w:rPr>
          <w:rFonts w:ascii="Times New Roman" w:eastAsiaTheme="minorEastAsia" w:hAnsi="Times New Roman" w:cs="Times New Roman"/>
          <w:color w:val="000000" w:themeColor="text1"/>
          <w:kern w:val="2"/>
          <w:sz w:val="24"/>
          <w:szCs w:val="24"/>
        </w:rPr>
        <w:t>, rats were</w:t>
      </w:r>
      <w:r w:rsidRPr="00900CEE">
        <w:rPr>
          <w:rFonts w:ascii="Times New Roman" w:eastAsiaTheme="minorEastAsia" w:hAnsi="Times New Roman" w:cs="Times New Roman"/>
          <w:color w:val="000000" w:themeColor="text1"/>
          <w:kern w:val="2"/>
          <w:sz w:val="24"/>
          <w:szCs w:val="24"/>
        </w:rPr>
        <w:t xml:space="preserve"> anaesthetized using chloroform</w:t>
      </w:r>
      <w:r w:rsidR="0077262E">
        <w:rPr>
          <w:rFonts w:ascii="Times New Roman" w:eastAsiaTheme="minorEastAsia" w:hAnsi="Times New Roman" w:cs="Times New Roman"/>
          <w:color w:val="000000" w:themeColor="text1"/>
          <w:kern w:val="2"/>
          <w:sz w:val="24"/>
          <w:szCs w:val="24"/>
        </w:rPr>
        <w:t xml:space="preserve"> and sacrificed.</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Approximately</w:t>
      </w:r>
      <w:r w:rsidRPr="00900CEE">
        <w:rPr>
          <w:rFonts w:ascii="Times New Roman" w:eastAsiaTheme="minorEastAsia" w:hAnsi="Times New Roman" w:cs="Times New Roman"/>
          <w:color w:val="000000" w:themeColor="text1"/>
          <w:kern w:val="2"/>
          <w:sz w:val="24"/>
          <w:szCs w:val="24"/>
        </w:rPr>
        <w:t xml:space="preserve"> 5 mL of whole blood specimen </w:t>
      </w:r>
      <w:r w:rsidR="0077262E">
        <w:rPr>
          <w:rFonts w:ascii="Times New Roman" w:eastAsiaTheme="minorEastAsia" w:hAnsi="Times New Roman" w:cs="Times New Roman"/>
          <w:color w:val="000000" w:themeColor="text1"/>
          <w:kern w:val="2"/>
          <w:sz w:val="24"/>
          <w:szCs w:val="24"/>
        </w:rPr>
        <w:t xml:space="preserve">was collected </w:t>
      </w:r>
      <w:r w:rsidRPr="00900CEE">
        <w:rPr>
          <w:rFonts w:ascii="Times New Roman" w:eastAsiaTheme="minorEastAsia" w:hAnsi="Times New Roman" w:cs="Times New Roman"/>
          <w:color w:val="000000" w:themeColor="text1"/>
          <w:kern w:val="2"/>
          <w:sz w:val="24"/>
          <w:szCs w:val="24"/>
        </w:rPr>
        <w:t xml:space="preserve">through cardiac puncture. </w:t>
      </w:r>
      <w:r w:rsidR="0077262E">
        <w:rPr>
          <w:rFonts w:ascii="Times New Roman" w:eastAsiaTheme="minorEastAsia" w:hAnsi="Times New Roman" w:cs="Times New Roman"/>
          <w:color w:val="000000" w:themeColor="text1"/>
          <w:kern w:val="2"/>
          <w:sz w:val="24"/>
          <w:szCs w:val="24"/>
        </w:rPr>
        <w:t>Samples were allowed to clot and spun at 4500</w:t>
      </w:r>
      <w:r w:rsidR="002E1A50">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rpm for 5 minutes to derive serum.  </w:t>
      </w:r>
      <w:r w:rsidRPr="00900CEE">
        <w:rPr>
          <w:rFonts w:ascii="Times New Roman" w:eastAsiaTheme="minorEastAsia" w:hAnsi="Times New Roman" w:cs="Times New Roman"/>
          <w:color w:val="000000" w:themeColor="text1"/>
          <w:kern w:val="2"/>
          <w:sz w:val="24"/>
          <w:szCs w:val="24"/>
        </w:rPr>
        <w:t xml:space="preserve">The serum samples were </w:t>
      </w:r>
      <w:r w:rsidR="0077262E">
        <w:rPr>
          <w:rFonts w:ascii="Times New Roman" w:eastAsiaTheme="minorEastAsia" w:hAnsi="Times New Roman" w:cs="Times New Roman"/>
          <w:color w:val="000000" w:themeColor="text1"/>
          <w:kern w:val="2"/>
          <w:sz w:val="24"/>
          <w:szCs w:val="24"/>
        </w:rPr>
        <w:t>used for the laboratory analysis of LH, FSH, Testosterone, MDA, and SOD</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using </w:t>
      </w:r>
      <w:r w:rsidRPr="00900CEE">
        <w:rPr>
          <w:rFonts w:ascii="Times New Roman" w:eastAsiaTheme="minorEastAsia" w:hAnsi="Times New Roman" w:cs="Times New Roman"/>
          <w:color w:val="000000" w:themeColor="text1"/>
          <w:kern w:val="2"/>
          <w:sz w:val="24"/>
          <w:szCs w:val="24"/>
        </w:rPr>
        <w:t xml:space="preserve">ELISA </w:t>
      </w:r>
      <w:r w:rsidR="0077262E">
        <w:rPr>
          <w:rFonts w:ascii="Times New Roman" w:eastAsiaTheme="minorEastAsia" w:hAnsi="Times New Roman" w:cs="Times New Roman"/>
          <w:color w:val="000000" w:themeColor="text1"/>
          <w:kern w:val="2"/>
          <w:sz w:val="24"/>
          <w:szCs w:val="24"/>
        </w:rPr>
        <w:t>technique as</w:t>
      </w:r>
      <w:r w:rsidRPr="00900CEE">
        <w:rPr>
          <w:rFonts w:ascii="Times New Roman" w:eastAsiaTheme="minorEastAsia" w:hAnsi="Times New Roman" w:cs="Times New Roman"/>
          <w:color w:val="000000" w:themeColor="text1"/>
          <w:kern w:val="2"/>
          <w:sz w:val="24"/>
          <w:szCs w:val="24"/>
        </w:rPr>
        <w:t xml:space="preserve"> described by Engvall &amp; </w:t>
      </w:r>
      <w:proofErr w:type="spellStart"/>
      <w:r w:rsidRPr="00900CEE">
        <w:rPr>
          <w:rFonts w:ascii="Times New Roman" w:eastAsiaTheme="minorEastAsia" w:hAnsi="Times New Roman" w:cs="Times New Roman"/>
          <w:color w:val="000000" w:themeColor="text1"/>
          <w:kern w:val="2"/>
          <w:sz w:val="24"/>
          <w:szCs w:val="24"/>
        </w:rPr>
        <w:t>Perlmann</w:t>
      </w:r>
      <w:proofErr w:type="spellEnd"/>
      <w:r w:rsidRPr="00900CEE">
        <w:rPr>
          <w:rFonts w:ascii="Times New Roman" w:eastAsiaTheme="minorEastAsia" w:hAnsi="Times New Roman" w:cs="Times New Roman"/>
          <w:color w:val="000000" w:themeColor="text1"/>
          <w:kern w:val="2"/>
          <w:sz w:val="24"/>
          <w:szCs w:val="24"/>
        </w:rPr>
        <w:t xml:space="preserve">, </w:t>
      </w:r>
      <w:r w:rsidR="005961A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1971</w:t>
      </w:r>
      <w:r w:rsidR="005961A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Semen samples were also co</w:t>
      </w:r>
      <w:r w:rsidR="002E1A50">
        <w:rPr>
          <w:rFonts w:ascii="Times New Roman" w:eastAsiaTheme="minorEastAsia" w:hAnsi="Times New Roman" w:cs="Times New Roman"/>
          <w:color w:val="000000" w:themeColor="text1"/>
          <w:kern w:val="2"/>
          <w:sz w:val="24"/>
          <w:szCs w:val="24"/>
        </w:rPr>
        <w:t>llected by the excision of the</w:t>
      </w:r>
      <w:r w:rsidRPr="00900CEE">
        <w:rPr>
          <w:rFonts w:ascii="Times New Roman" w:eastAsiaTheme="minorEastAsia" w:hAnsi="Times New Roman" w:cs="Times New Roman"/>
          <w:color w:val="000000" w:themeColor="text1"/>
          <w:kern w:val="2"/>
          <w:sz w:val="24"/>
          <w:szCs w:val="24"/>
        </w:rPr>
        <w:t xml:space="preserve"> epididymis for semen analysis as described by </w:t>
      </w:r>
      <w:r w:rsidRPr="00900CEE">
        <w:rPr>
          <w:rFonts w:ascii="Times New Roman" w:hAnsi="Times New Roman" w:cs="Times New Roman"/>
        </w:rPr>
        <w:t>WHO (2021)</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Finally, testicular tissues were harvested </w:t>
      </w:r>
      <w:r w:rsidRPr="00900CEE">
        <w:rPr>
          <w:rFonts w:ascii="Times New Roman" w:eastAsiaTheme="minorEastAsia" w:hAnsi="Times New Roman" w:cs="Times New Roman"/>
          <w:color w:val="000000" w:themeColor="text1"/>
          <w:kern w:val="2"/>
          <w:sz w:val="24"/>
          <w:szCs w:val="24"/>
        </w:rPr>
        <w:t xml:space="preserve">for histological examination. </w:t>
      </w:r>
    </w:p>
    <w:p w14:paraId="0127888B" w14:textId="77777777" w:rsidR="00C536AD" w:rsidRPr="00900CEE" w:rsidRDefault="00C536AD" w:rsidP="00A4316F">
      <w:pPr>
        <w:spacing w:after="0" w:line="240" w:lineRule="auto"/>
        <w:jc w:val="both"/>
        <w:rPr>
          <w:rFonts w:ascii="Times New Roman" w:eastAsiaTheme="minorEastAsia" w:hAnsi="Times New Roman" w:cs="Times New Roman"/>
          <w:color w:val="000000" w:themeColor="text1"/>
          <w:kern w:val="2"/>
          <w:sz w:val="24"/>
          <w:szCs w:val="24"/>
        </w:rPr>
      </w:pPr>
    </w:p>
    <w:p w14:paraId="64ADE448" w14:textId="77777777" w:rsidR="00A4316F" w:rsidRPr="00900CEE"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bookmarkStart w:id="4" w:name="_Hlk198682867"/>
      <w:r w:rsidRPr="00900CEE">
        <w:rPr>
          <w:rFonts w:ascii="Times New Roman" w:eastAsiaTheme="minorEastAsia" w:hAnsi="Times New Roman" w:cs="Times New Roman"/>
          <w:b/>
          <w:bCs/>
          <w:color w:val="000000" w:themeColor="text1"/>
          <w:kern w:val="2"/>
          <w:sz w:val="24"/>
          <w:szCs w:val="24"/>
        </w:rPr>
        <w:t>2.6</w:t>
      </w:r>
      <w:r w:rsidRPr="00900CEE">
        <w:rPr>
          <w:rFonts w:ascii="Times New Roman" w:eastAsiaTheme="minorEastAsia" w:hAnsi="Times New Roman" w:cs="Times New Roman"/>
          <w:b/>
          <w:bCs/>
          <w:color w:val="000000" w:themeColor="text1"/>
          <w:kern w:val="2"/>
          <w:sz w:val="24"/>
          <w:szCs w:val="24"/>
        </w:rPr>
        <w:tab/>
        <w:t xml:space="preserve"> Statistical Analysis </w:t>
      </w:r>
    </w:p>
    <w:bookmarkEnd w:id="4"/>
    <w:p w14:paraId="7E1B894D" w14:textId="77777777" w:rsidR="00A4316F" w:rsidRPr="00900CEE" w:rsidRDefault="00A4316F" w:rsidP="00A4316F">
      <w:pPr>
        <w:spacing w:after="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Raw data were </w:t>
      </w:r>
      <w:proofErr w:type="spellStart"/>
      <w:r w:rsidRPr="00900CEE">
        <w:rPr>
          <w:rFonts w:ascii="Times New Roman" w:hAnsi="Times New Roman" w:cs="Times New Roman"/>
          <w:sz w:val="24"/>
          <w:szCs w:val="24"/>
        </w:rPr>
        <w:t>analysed</w:t>
      </w:r>
      <w:proofErr w:type="spellEnd"/>
      <w:r w:rsidRPr="00900CEE">
        <w:rPr>
          <w:rFonts w:ascii="Times New Roman" w:hAnsi="Times New Roman" w:cs="Times New Roman"/>
          <w:sz w:val="24"/>
          <w:szCs w:val="24"/>
        </w:rPr>
        <w:t xml:space="preserve"> using GraphPad Prism version 8.0</w:t>
      </w:r>
      <w:r w:rsidR="0077262E">
        <w:rPr>
          <w:rFonts w:ascii="Times New Roman" w:hAnsi="Times New Roman" w:cs="Times New Roman"/>
          <w:sz w:val="24"/>
          <w:szCs w:val="24"/>
        </w:rPr>
        <w:t>.</w:t>
      </w:r>
      <w:r w:rsidRPr="00900CEE">
        <w:rPr>
          <w:rFonts w:ascii="Times New Roman" w:hAnsi="Times New Roman" w:cs="Times New Roman"/>
          <w:sz w:val="24"/>
          <w:szCs w:val="24"/>
        </w:rPr>
        <w:t>2</w:t>
      </w:r>
      <w:r w:rsidRPr="00900CEE">
        <w:rPr>
          <w:rFonts w:ascii="Times New Roman" w:hAnsi="Times New Roman" w:cs="Times New Roman"/>
          <w:b/>
          <w:sz w:val="24"/>
          <w:szCs w:val="24"/>
        </w:rPr>
        <w:t>.</w:t>
      </w:r>
      <w:r w:rsidRPr="00900CEE">
        <w:rPr>
          <w:rFonts w:ascii="Times New Roman" w:hAnsi="Times New Roman" w:cs="Times New Roman"/>
          <w:sz w:val="24"/>
          <w:szCs w:val="24"/>
        </w:rPr>
        <w:t xml:space="preserve"> </w:t>
      </w:r>
      <w:r w:rsidR="0077262E">
        <w:rPr>
          <w:rFonts w:ascii="Times New Roman" w:hAnsi="Times New Roman" w:cs="Times New Roman"/>
          <w:sz w:val="24"/>
          <w:szCs w:val="24"/>
        </w:rPr>
        <w:t xml:space="preserve">Statistical tool such as the </w:t>
      </w:r>
      <w:r w:rsidRPr="003E6BEE">
        <w:rPr>
          <w:rFonts w:ascii="Times New Roman" w:hAnsi="Times New Roman" w:cs="Times New Roman"/>
          <w:sz w:val="24"/>
          <w:szCs w:val="24"/>
          <w:highlight w:val="yellow"/>
        </w:rPr>
        <w:t>O</w:t>
      </w:r>
      <w:r w:rsidRPr="003E6BEE">
        <w:rPr>
          <w:rStyle w:val="Strong"/>
          <w:rFonts w:ascii="Times New Roman" w:hAnsi="Times New Roman" w:cs="Times New Roman"/>
          <w:highlight w:val="yellow"/>
        </w:rPr>
        <w:t>ne-way ANOVA</w:t>
      </w:r>
      <w:r w:rsidRPr="00900CEE">
        <w:rPr>
          <w:rStyle w:val="Strong"/>
          <w:rFonts w:ascii="Times New Roman" w:hAnsi="Times New Roman" w:cs="Times New Roman"/>
        </w:rPr>
        <w:t xml:space="preserve"> </w:t>
      </w:r>
      <w:r w:rsidRPr="00900CEE">
        <w:rPr>
          <w:rFonts w:ascii="Times New Roman" w:hAnsi="Times New Roman" w:cs="Times New Roman"/>
          <w:sz w:val="24"/>
          <w:szCs w:val="24"/>
        </w:rPr>
        <w:t>was used to compare the groups</w:t>
      </w:r>
      <w:r w:rsidR="0077262E">
        <w:rPr>
          <w:rFonts w:ascii="Times New Roman" w:hAnsi="Times New Roman" w:cs="Times New Roman"/>
          <w:sz w:val="24"/>
          <w:szCs w:val="24"/>
        </w:rPr>
        <w:t>.</w:t>
      </w:r>
      <w:r w:rsidRPr="00900CEE">
        <w:rPr>
          <w:rFonts w:ascii="Times New Roman" w:hAnsi="Times New Roman" w:cs="Times New Roman"/>
          <w:sz w:val="24"/>
          <w:szCs w:val="24"/>
        </w:rPr>
        <w:t xml:space="preserve"> Statistical significance was </w:t>
      </w:r>
      <w:r w:rsidR="0077262E">
        <w:rPr>
          <w:rFonts w:ascii="Times New Roman" w:hAnsi="Times New Roman" w:cs="Times New Roman"/>
          <w:sz w:val="24"/>
          <w:szCs w:val="24"/>
        </w:rPr>
        <w:t>pegged</w:t>
      </w:r>
      <w:r w:rsidRPr="00900CEE">
        <w:rPr>
          <w:rFonts w:ascii="Times New Roman" w:hAnsi="Times New Roman" w:cs="Times New Roman"/>
          <w:sz w:val="24"/>
          <w:szCs w:val="24"/>
        </w:rPr>
        <w:t xml:space="preserve"> at p&lt;0.05. </w:t>
      </w:r>
    </w:p>
    <w:p w14:paraId="016F50E7"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267F6032"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w:t>
      </w:r>
      <w:r w:rsidRPr="00900CEE">
        <w:rPr>
          <w:rFonts w:ascii="Times New Roman" w:eastAsia="Calibri" w:hAnsi="Times New Roman" w:cs="Times New Roman"/>
          <w:b/>
          <w:color w:val="000000"/>
          <w:sz w:val="24"/>
          <w:szCs w:val="20"/>
        </w:rPr>
        <w:tab/>
        <w:t>RESULTS</w:t>
      </w:r>
    </w:p>
    <w:p w14:paraId="7F9A336E"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3.1</w:t>
      </w:r>
      <w:r w:rsidRPr="00900CEE">
        <w:rPr>
          <w:rFonts w:ascii="Times New Roman" w:eastAsia="Calibri" w:hAnsi="Times New Roman" w:cs="Times New Roman"/>
          <w:b/>
          <w:color w:val="000000"/>
          <w:sz w:val="24"/>
          <w:szCs w:val="20"/>
        </w:rPr>
        <w:tab/>
        <w:t>Results of the Quantitative Analysis of the Phytochemicals of Guava Leaves</w:t>
      </w:r>
    </w:p>
    <w:p w14:paraId="59B4036D"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69F44396"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This result indicates that the most abundant phytochemicals present in guava leaves are flavonoids with a concentration of 8.01mg/ml, relative to saponins, tannins, anthraquinones, alkaloids, and phenols with concentrations of 6.07, 5.03, 0.01, 0.50, and 2.87mg/ml, respectively (Table 1).</w:t>
      </w:r>
      <w:r w:rsidRPr="00900CEE">
        <w:rPr>
          <w:rFonts w:ascii="Times New Roman" w:eastAsia="Calibri" w:hAnsi="Times New Roman" w:cs="Times New Roman"/>
          <w:color w:val="000000"/>
          <w:sz w:val="24"/>
          <w:szCs w:val="20"/>
        </w:rPr>
        <w:tab/>
      </w:r>
    </w:p>
    <w:p w14:paraId="5AD1CD46"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p>
    <w:p w14:paraId="3DBCD2F7"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 xml:space="preserve">Table 1: Results of the Quantitative Analysis of Phytochemical Components of Guava </w:t>
      </w:r>
    </w:p>
    <w:p w14:paraId="0FF63416" w14:textId="77777777" w:rsidR="00A4316F" w:rsidRPr="00900CEE" w:rsidRDefault="00A4316F" w:rsidP="00A4316F">
      <w:pPr>
        <w:spacing w:after="0" w:line="240" w:lineRule="auto"/>
        <w:jc w:val="both"/>
        <w:rPr>
          <w:rFonts w:ascii="Times New Roman" w:hAnsi="Times New Roman" w:cs="Times New Roman"/>
          <w:sz w:val="24"/>
          <w:szCs w:val="20"/>
        </w:rPr>
      </w:pPr>
      <w:r w:rsidRPr="00900CEE">
        <w:rPr>
          <w:rFonts w:ascii="Times New Roman" w:eastAsia="Calibri" w:hAnsi="Times New Roman" w:cs="Times New Roman"/>
          <w:b/>
          <w:color w:val="000000"/>
          <w:sz w:val="24"/>
          <w:szCs w:val="20"/>
        </w:rPr>
        <w:t xml:space="preserve">                Leaves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4"/>
      </w:tblGrid>
      <w:tr w:rsidR="00A4316F" w:rsidRPr="00900CEE" w14:paraId="11046351" w14:textId="77777777" w:rsidTr="00D7201D">
        <w:tc>
          <w:tcPr>
            <w:tcW w:w="4788" w:type="dxa"/>
            <w:tcBorders>
              <w:top w:val="single" w:sz="4" w:space="0" w:color="auto"/>
              <w:bottom w:val="single" w:sz="4" w:space="0" w:color="auto"/>
            </w:tcBorders>
          </w:tcPr>
          <w:p w14:paraId="7338E81C" w14:textId="77777777" w:rsidR="00A4316F" w:rsidRPr="00900CEE" w:rsidRDefault="00A4316F" w:rsidP="00A4316F">
            <w:pPr>
              <w:spacing w:after="0" w:line="240" w:lineRule="auto"/>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Phytochemical</w:t>
            </w:r>
          </w:p>
        </w:tc>
        <w:tc>
          <w:tcPr>
            <w:tcW w:w="4788" w:type="dxa"/>
            <w:tcBorders>
              <w:top w:val="single" w:sz="4" w:space="0" w:color="auto"/>
              <w:bottom w:val="single" w:sz="4" w:space="0" w:color="auto"/>
            </w:tcBorders>
          </w:tcPr>
          <w:p w14:paraId="692D7C3F" w14:textId="77777777" w:rsidR="00A4316F" w:rsidRPr="00900CEE" w:rsidRDefault="00A4316F" w:rsidP="00A4316F">
            <w:pPr>
              <w:spacing w:after="0" w:line="240" w:lineRule="auto"/>
              <w:jc w:val="cente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Concentration (mg/ml)</w:t>
            </w:r>
          </w:p>
        </w:tc>
      </w:tr>
      <w:tr w:rsidR="00A4316F" w:rsidRPr="00900CEE" w14:paraId="6C66DF5F" w14:textId="77777777" w:rsidTr="00D7201D">
        <w:tc>
          <w:tcPr>
            <w:tcW w:w="4788" w:type="dxa"/>
            <w:tcBorders>
              <w:top w:val="single" w:sz="4" w:space="0" w:color="auto"/>
            </w:tcBorders>
          </w:tcPr>
          <w:p w14:paraId="7062D983"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Flavonoid</w:t>
            </w:r>
          </w:p>
        </w:tc>
        <w:tc>
          <w:tcPr>
            <w:tcW w:w="4788" w:type="dxa"/>
            <w:tcBorders>
              <w:top w:val="single" w:sz="4" w:space="0" w:color="auto"/>
            </w:tcBorders>
          </w:tcPr>
          <w:p w14:paraId="1B3F748C"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8.01</w:t>
            </w:r>
          </w:p>
        </w:tc>
      </w:tr>
      <w:tr w:rsidR="00A4316F" w:rsidRPr="00900CEE" w14:paraId="6B430A8F" w14:textId="77777777" w:rsidTr="00D7201D">
        <w:tc>
          <w:tcPr>
            <w:tcW w:w="4788" w:type="dxa"/>
          </w:tcPr>
          <w:p w14:paraId="41942869"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Saponins</w:t>
            </w:r>
          </w:p>
        </w:tc>
        <w:tc>
          <w:tcPr>
            <w:tcW w:w="4788" w:type="dxa"/>
          </w:tcPr>
          <w:p w14:paraId="6BDF295F"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6.07</w:t>
            </w:r>
          </w:p>
        </w:tc>
      </w:tr>
      <w:tr w:rsidR="00A4316F" w:rsidRPr="00900CEE" w14:paraId="201BC12C" w14:textId="77777777" w:rsidTr="00D7201D">
        <w:tc>
          <w:tcPr>
            <w:tcW w:w="4788" w:type="dxa"/>
          </w:tcPr>
          <w:p w14:paraId="05F90345"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Tannins</w:t>
            </w:r>
          </w:p>
        </w:tc>
        <w:tc>
          <w:tcPr>
            <w:tcW w:w="4788" w:type="dxa"/>
          </w:tcPr>
          <w:p w14:paraId="3CFF1029"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5.03</w:t>
            </w:r>
          </w:p>
        </w:tc>
      </w:tr>
      <w:tr w:rsidR="00A4316F" w:rsidRPr="00900CEE" w14:paraId="103A7093" w14:textId="77777777" w:rsidTr="00D7201D">
        <w:tc>
          <w:tcPr>
            <w:tcW w:w="4788" w:type="dxa"/>
          </w:tcPr>
          <w:p w14:paraId="63CE8B60"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Anthraquinones</w:t>
            </w:r>
          </w:p>
        </w:tc>
        <w:tc>
          <w:tcPr>
            <w:tcW w:w="4788" w:type="dxa"/>
          </w:tcPr>
          <w:p w14:paraId="05C5CC47"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0.01</w:t>
            </w:r>
          </w:p>
        </w:tc>
      </w:tr>
      <w:tr w:rsidR="00A4316F" w:rsidRPr="00900CEE" w14:paraId="18831CA7" w14:textId="77777777" w:rsidTr="00D7201D">
        <w:tc>
          <w:tcPr>
            <w:tcW w:w="4788" w:type="dxa"/>
          </w:tcPr>
          <w:p w14:paraId="2CFD7465"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Alkaloids</w:t>
            </w:r>
          </w:p>
        </w:tc>
        <w:tc>
          <w:tcPr>
            <w:tcW w:w="4788" w:type="dxa"/>
          </w:tcPr>
          <w:p w14:paraId="12671AFD"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0.50</w:t>
            </w:r>
          </w:p>
        </w:tc>
      </w:tr>
      <w:tr w:rsidR="00A4316F" w:rsidRPr="00900CEE" w14:paraId="4F1E5493" w14:textId="77777777" w:rsidTr="00D7201D">
        <w:tc>
          <w:tcPr>
            <w:tcW w:w="4788" w:type="dxa"/>
          </w:tcPr>
          <w:p w14:paraId="78EEE3BE"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Phenol</w:t>
            </w:r>
          </w:p>
        </w:tc>
        <w:tc>
          <w:tcPr>
            <w:tcW w:w="4788" w:type="dxa"/>
          </w:tcPr>
          <w:p w14:paraId="7FA3EF40"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2.87</w:t>
            </w:r>
          </w:p>
        </w:tc>
      </w:tr>
    </w:tbl>
    <w:p w14:paraId="599F5BA6" w14:textId="77777777" w:rsidR="00A4316F" w:rsidRPr="00900CEE" w:rsidRDefault="00A4316F" w:rsidP="00A4316F">
      <w:pPr>
        <w:spacing w:after="0" w:line="240" w:lineRule="auto"/>
        <w:rPr>
          <w:rFonts w:ascii="Times New Roman" w:hAnsi="Times New Roman" w:cs="Times New Roman"/>
          <w:sz w:val="20"/>
          <w:szCs w:val="20"/>
        </w:rPr>
      </w:pPr>
    </w:p>
    <w:p w14:paraId="518BDDC0"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7DC6DE8C"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3.2</w:t>
      </w:r>
      <w:r w:rsidRPr="00900CEE">
        <w:rPr>
          <w:rFonts w:ascii="Times New Roman" w:eastAsia="Calibri" w:hAnsi="Times New Roman" w:cs="Times New Roman"/>
          <w:b/>
          <w:color w:val="000000"/>
          <w:sz w:val="24"/>
          <w:szCs w:val="20"/>
        </w:rPr>
        <w:tab/>
        <w:t>Results of Measurable Sperm Parameters</w:t>
      </w:r>
    </w:p>
    <w:p w14:paraId="51548BDB"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33863916"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The results of measurable sperm parameters indicated significantly higher active motility in Group</w:t>
      </w:r>
      <w:r w:rsidR="00705832">
        <w:rPr>
          <w:rFonts w:ascii="Times New Roman" w:eastAsia="Calibri" w:hAnsi="Times New Roman" w:cs="Times New Roman"/>
          <w:color w:val="000000"/>
          <w:sz w:val="24"/>
          <w:szCs w:val="20"/>
        </w:rPr>
        <w:t>s A, F, G, and H</w:t>
      </w:r>
      <w:r w:rsidRPr="00900CEE">
        <w:rPr>
          <w:rFonts w:ascii="Times New Roman" w:eastAsia="Calibri" w:hAnsi="Times New Roman" w:cs="Times New Roman"/>
          <w:color w:val="000000"/>
          <w:sz w:val="24"/>
          <w:szCs w:val="20"/>
        </w:rPr>
        <w:t xml:space="preserve"> compared to Group </w:t>
      </w:r>
      <w:r w:rsidR="00705832">
        <w:rPr>
          <w:rFonts w:ascii="Times New Roman" w:eastAsia="Calibri" w:hAnsi="Times New Roman" w:cs="Times New Roman"/>
          <w:color w:val="000000"/>
          <w:sz w:val="24"/>
          <w:szCs w:val="20"/>
        </w:rPr>
        <w:t xml:space="preserve">B. </w:t>
      </w:r>
      <w:r w:rsidRPr="00900CEE">
        <w:rPr>
          <w:rFonts w:ascii="Times New Roman" w:eastAsia="Calibri" w:hAnsi="Times New Roman" w:cs="Times New Roman"/>
          <w:color w:val="000000"/>
          <w:sz w:val="24"/>
          <w:szCs w:val="20"/>
        </w:rPr>
        <w:t xml:space="preserve">However, </w:t>
      </w:r>
      <w:r w:rsidR="00705832">
        <w:rPr>
          <w:rFonts w:ascii="Times New Roman" w:eastAsia="Calibri" w:hAnsi="Times New Roman" w:cs="Times New Roman"/>
          <w:color w:val="000000"/>
          <w:sz w:val="24"/>
          <w:szCs w:val="20"/>
        </w:rPr>
        <w:t xml:space="preserve">no significant differences were </w:t>
      </w:r>
      <w:r w:rsidR="0089513B">
        <w:rPr>
          <w:rFonts w:ascii="Times New Roman" w:eastAsia="Calibri" w:hAnsi="Times New Roman" w:cs="Times New Roman"/>
          <w:color w:val="000000"/>
          <w:sz w:val="24"/>
          <w:szCs w:val="20"/>
        </w:rPr>
        <w:t>observed</w:t>
      </w:r>
      <w:r w:rsidR="00705832">
        <w:rPr>
          <w:rFonts w:ascii="Times New Roman" w:eastAsia="Calibri" w:hAnsi="Times New Roman" w:cs="Times New Roman"/>
          <w:color w:val="000000"/>
          <w:sz w:val="24"/>
          <w:szCs w:val="20"/>
        </w:rPr>
        <w:t xml:space="preserve"> between </w:t>
      </w:r>
      <w:r w:rsidR="00705832" w:rsidRPr="00900CEE">
        <w:rPr>
          <w:rFonts w:ascii="Times New Roman" w:eastAsia="Calibri" w:hAnsi="Times New Roman" w:cs="Times New Roman"/>
          <w:color w:val="000000"/>
          <w:sz w:val="24"/>
          <w:szCs w:val="20"/>
        </w:rPr>
        <w:t>Group</w:t>
      </w:r>
      <w:r w:rsidR="00705832">
        <w:rPr>
          <w:rFonts w:ascii="Times New Roman" w:eastAsia="Calibri" w:hAnsi="Times New Roman" w:cs="Times New Roman"/>
          <w:color w:val="000000"/>
          <w:sz w:val="24"/>
          <w:szCs w:val="20"/>
        </w:rPr>
        <w:t>s A, F, G, and H.</w:t>
      </w:r>
      <w:r w:rsidR="00705832" w:rsidRPr="00900CEE">
        <w:rPr>
          <w:rFonts w:ascii="Times New Roman" w:eastAsia="Calibri" w:hAnsi="Times New Roman" w:cs="Times New Roman"/>
          <w:color w:val="000000"/>
          <w:sz w:val="24"/>
          <w:szCs w:val="20"/>
        </w:rPr>
        <w:t xml:space="preserve"> </w:t>
      </w:r>
      <w:r w:rsidRPr="00900CEE">
        <w:rPr>
          <w:rFonts w:ascii="Times New Roman" w:eastAsia="Calibri" w:hAnsi="Times New Roman" w:cs="Times New Roman"/>
          <w:color w:val="000000"/>
          <w:sz w:val="24"/>
          <w:szCs w:val="20"/>
        </w:rPr>
        <w:t xml:space="preserve">In addition, when the total sperm count </w:t>
      </w:r>
      <w:r w:rsidR="002E1A50">
        <w:rPr>
          <w:rFonts w:ascii="Times New Roman" w:eastAsia="Calibri" w:hAnsi="Times New Roman" w:cs="Times New Roman"/>
          <w:color w:val="000000"/>
          <w:sz w:val="24"/>
          <w:szCs w:val="20"/>
        </w:rPr>
        <w:t>was considered, Group</w:t>
      </w:r>
      <w:r w:rsidR="00705832">
        <w:rPr>
          <w:rFonts w:ascii="Times New Roman" w:eastAsia="Calibri" w:hAnsi="Times New Roman" w:cs="Times New Roman"/>
          <w:color w:val="000000"/>
          <w:sz w:val="24"/>
          <w:szCs w:val="20"/>
        </w:rPr>
        <w:t xml:space="preserve"> H</w:t>
      </w:r>
      <w:r w:rsidRPr="00900CEE">
        <w:rPr>
          <w:rFonts w:ascii="Times New Roman" w:eastAsia="Calibri" w:hAnsi="Times New Roman" w:cs="Times New Roman"/>
          <w:color w:val="000000"/>
          <w:sz w:val="24"/>
          <w:szCs w:val="20"/>
        </w:rPr>
        <w:t xml:space="preserve"> had significantly lower values </w:t>
      </w:r>
      <w:r w:rsidR="002E1A50">
        <w:rPr>
          <w:rFonts w:ascii="Times New Roman" w:eastAsia="Calibri" w:hAnsi="Times New Roman" w:cs="Times New Roman"/>
          <w:color w:val="000000"/>
          <w:sz w:val="24"/>
          <w:szCs w:val="20"/>
        </w:rPr>
        <w:t>than</w:t>
      </w:r>
      <w:r w:rsidRPr="00900CEE">
        <w:rPr>
          <w:rFonts w:ascii="Times New Roman" w:eastAsia="Calibri" w:hAnsi="Times New Roman" w:cs="Times New Roman"/>
          <w:color w:val="000000"/>
          <w:sz w:val="24"/>
          <w:szCs w:val="20"/>
        </w:rPr>
        <w:t xml:space="preserve"> Group</w:t>
      </w:r>
      <w:r w:rsidR="00705832">
        <w:rPr>
          <w:rFonts w:ascii="Times New Roman" w:eastAsia="Calibri" w:hAnsi="Times New Roman" w:cs="Times New Roman"/>
          <w:color w:val="000000"/>
          <w:sz w:val="24"/>
          <w:szCs w:val="20"/>
        </w:rPr>
        <w:t>s A, F</w:t>
      </w:r>
      <w:r w:rsidR="002E1A50">
        <w:rPr>
          <w:rFonts w:ascii="Times New Roman" w:eastAsia="Calibri" w:hAnsi="Times New Roman" w:cs="Times New Roman"/>
          <w:color w:val="000000"/>
          <w:sz w:val="24"/>
          <w:szCs w:val="20"/>
        </w:rPr>
        <w:t>,</w:t>
      </w:r>
      <w:r w:rsidR="00705832">
        <w:rPr>
          <w:rFonts w:ascii="Times New Roman" w:eastAsia="Calibri" w:hAnsi="Times New Roman" w:cs="Times New Roman"/>
          <w:color w:val="000000"/>
          <w:sz w:val="24"/>
          <w:szCs w:val="20"/>
        </w:rPr>
        <w:t xml:space="preserve"> and</w:t>
      </w:r>
      <w:r w:rsidRPr="00900CEE">
        <w:rPr>
          <w:rFonts w:ascii="Times New Roman" w:eastAsia="Calibri" w:hAnsi="Times New Roman" w:cs="Times New Roman"/>
          <w:color w:val="000000"/>
          <w:sz w:val="24"/>
          <w:szCs w:val="20"/>
        </w:rPr>
        <w:t xml:space="preserve"> </w:t>
      </w:r>
      <w:r w:rsidR="00705832">
        <w:rPr>
          <w:rFonts w:ascii="Times New Roman" w:eastAsia="Calibri" w:hAnsi="Times New Roman" w:cs="Times New Roman"/>
          <w:color w:val="000000"/>
          <w:sz w:val="24"/>
          <w:szCs w:val="20"/>
        </w:rPr>
        <w:t>G</w:t>
      </w:r>
      <w:r w:rsidRPr="00900CEE">
        <w:rPr>
          <w:rFonts w:ascii="Times New Roman" w:eastAsia="Calibri" w:hAnsi="Times New Roman" w:cs="Times New Roman"/>
          <w:color w:val="000000"/>
          <w:sz w:val="24"/>
          <w:szCs w:val="20"/>
        </w:rPr>
        <w:t xml:space="preserve"> but significantly h</w:t>
      </w:r>
      <w:r w:rsidR="00705832">
        <w:rPr>
          <w:rFonts w:ascii="Times New Roman" w:eastAsia="Calibri" w:hAnsi="Times New Roman" w:cs="Times New Roman"/>
          <w:color w:val="000000"/>
          <w:sz w:val="24"/>
          <w:szCs w:val="20"/>
        </w:rPr>
        <w:t xml:space="preserve">igher values </w:t>
      </w:r>
      <w:r w:rsidR="002E1A50">
        <w:rPr>
          <w:rFonts w:ascii="Times New Roman" w:eastAsia="Calibri" w:hAnsi="Times New Roman" w:cs="Times New Roman"/>
          <w:color w:val="000000"/>
          <w:sz w:val="24"/>
          <w:szCs w:val="20"/>
        </w:rPr>
        <w:t>than</w:t>
      </w:r>
      <w:r w:rsidR="00705832">
        <w:rPr>
          <w:rFonts w:ascii="Times New Roman" w:eastAsia="Calibri" w:hAnsi="Times New Roman" w:cs="Times New Roman"/>
          <w:color w:val="000000"/>
          <w:sz w:val="24"/>
          <w:szCs w:val="20"/>
        </w:rPr>
        <w:t xml:space="preserve"> Group B. Also, Group F had significantly higher values compared to G</w:t>
      </w:r>
      <w:r w:rsidRPr="00900CEE">
        <w:rPr>
          <w:rFonts w:ascii="Times New Roman" w:eastAsia="Calibri" w:hAnsi="Times New Roman" w:cs="Times New Roman"/>
          <w:color w:val="000000"/>
          <w:sz w:val="24"/>
          <w:szCs w:val="20"/>
        </w:rPr>
        <w:t xml:space="preserve"> (Table 2). Finally, the pH of the seminal fluid had significantly higher values in Group B compared to the treated groups and the negative control. However, there were no significant differences in the pH between the treated groups and the negative control at p&lt;0.05 (Table 2). </w:t>
      </w:r>
    </w:p>
    <w:p w14:paraId="3F48C361"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657C3787" w14:textId="77777777" w:rsidR="00A4316F" w:rsidRPr="00900CEE" w:rsidRDefault="00A4316F" w:rsidP="00A4316F">
      <w:pPr>
        <w:spacing w:after="0" w:line="240" w:lineRule="auto"/>
        <w:jc w:val="both"/>
        <w:rPr>
          <w:rFonts w:ascii="Times New Roman" w:eastAsiaTheme="minorEastAsia" w:hAnsi="Times New Roman" w:cs="Times New Roman"/>
          <w:b/>
          <w:bCs/>
          <w:color w:val="000000" w:themeColor="text1"/>
          <w:sz w:val="24"/>
          <w:szCs w:val="24"/>
        </w:rPr>
      </w:pPr>
      <w:r w:rsidRPr="00900CEE">
        <w:rPr>
          <w:rFonts w:ascii="Times New Roman" w:eastAsia="Calibri" w:hAnsi="Times New Roman" w:cs="Times New Roman"/>
          <w:b/>
          <w:color w:val="000000"/>
          <w:sz w:val="24"/>
          <w:szCs w:val="20"/>
        </w:rPr>
        <w:t>3.3</w:t>
      </w:r>
      <w:r w:rsidRPr="00900CEE">
        <w:rPr>
          <w:rFonts w:ascii="Times New Roman" w:eastAsia="Calibri" w:hAnsi="Times New Roman" w:cs="Times New Roman"/>
          <w:b/>
          <w:color w:val="000000"/>
          <w:sz w:val="24"/>
          <w:szCs w:val="20"/>
        </w:rPr>
        <w:tab/>
        <w:t xml:space="preserve">Results of </w:t>
      </w:r>
      <w:r w:rsidRPr="00900CEE">
        <w:rPr>
          <w:rFonts w:ascii="Times New Roman" w:eastAsiaTheme="minorEastAsia" w:hAnsi="Times New Roman" w:cs="Times New Roman"/>
          <w:b/>
          <w:bCs/>
          <w:color w:val="000000" w:themeColor="text1"/>
          <w:sz w:val="24"/>
          <w:szCs w:val="24"/>
        </w:rPr>
        <w:t xml:space="preserve">Testosterone, Luteinizing Hormone, Follicle Stimulating Hormone, and </w:t>
      </w:r>
    </w:p>
    <w:p w14:paraId="696B2755"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Theme="minorEastAsia" w:hAnsi="Times New Roman" w:cs="Times New Roman"/>
          <w:b/>
          <w:bCs/>
          <w:color w:val="000000" w:themeColor="text1"/>
          <w:sz w:val="24"/>
          <w:szCs w:val="24"/>
        </w:rPr>
        <w:t xml:space="preserve">            their Ratios</w:t>
      </w:r>
      <w:r w:rsidRPr="00900CEE">
        <w:rPr>
          <w:rFonts w:ascii="Times New Roman" w:eastAsia="Calibri" w:hAnsi="Times New Roman" w:cs="Times New Roman"/>
          <w:b/>
          <w:color w:val="000000"/>
          <w:sz w:val="24"/>
          <w:szCs w:val="20"/>
        </w:rPr>
        <w:t xml:space="preserve"> </w:t>
      </w:r>
    </w:p>
    <w:p w14:paraId="4ED0DA4B"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 xml:space="preserve">The result obtained indicated significantly lower values of LH in </w:t>
      </w:r>
      <w:r w:rsidR="00705832">
        <w:rPr>
          <w:rFonts w:ascii="Times New Roman" w:eastAsia="Calibri" w:hAnsi="Times New Roman" w:cs="Times New Roman"/>
          <w:color w:val="000000"/>
          <w:sz w:val="24"/>
          <w:szCs w:val="20"/>
        </w:rPr>
        <w:t>Group</w:t>
      </w:r>
      <w:r w:rsidR="002E1A50">
        <w:rPr>
          <w:rFonts w:ascii="Times New Roman" w:eastAsia="Calibri" w:hAnsi="Times New Roman" w:cs="Times New Roman"/>
          <w:color w:val="000000"/>
          <w:sz w:val="24"/>
          <w:szCs w:val="20"/>
        </w:rPr>
        <w:t>s</w:t>
      </w:r>
      <w:r w:rsidR="00705832">
        <w:rPr>
          <w:rFonts w:ascii="Times New Roman" w:eastAsia="Calibri" w:hAnsi="Times New Roman" w:cs="Times New Roman"/>
          <w:color w:val="000000"/>
          <w:sz w:val="24"/>
          <w:szCs w:val="20"/>
        </w:rPr>
        <w:t xml:space="preserve"> A, G, F</w:t>
      </w:r>
      <w:r w:rsidR="002E1A50">
        <w:rPr>
          <w:rFonts w:ascii="Times New Roman" w:eastAsia="Calibri" w:hAnsi="Times New Roman" w:cs="Times New Roman"/>
          <w:color w:val="000000"/>
          <w:sz w:val="24"/>
          <w:szCs w:val="20"/>
        </w:rPr>
        <w:t>,</w:t>
      </w:r>
      <w:r w:rsidR="00705832">
        <w:rPr>
          <w:rFonts w:ascii="Times New Roman" w:eastAsia="Calibri" w:hAnsi="Times New Roman" w:cs="Times New Roman"/>
          <w:color w:val="000000"/>
          <w:sz w:val="24"/>
          <w:szCs w:val="20"/>
        </w:rPr>
        <w:t xml:space="preserve"> and H</w:t>
      </w:r>
      <w:r w:rsidRPr="00900CEE">
        <w:rPr>
          <w:rFonts w:ascii="Times New Roman" w:eastAsia="Calibri" w:hAnsi="Times New Roman" w:cs="Times New Roman"/>
          <w:color w:val="000000"/>
          <w:sz w:val="24"/>
          <w:szCs w:val="20"/>
        </w:rPr>
        <w:t xml:space="preserve"> compared to </w:t>
      </w:r>
      <w:r w:rsidR="00705832">
        <w:rPr>
          <w:rFonts w:ascii="Times New Roman" w:eastAsia="Calibri" w:hAnsi="Times New Roman" w:cs="Times New Roman"/>
          <w:color w:val="000000"/>
          <w:sz w:val="24"/>
          <w:szCs w:val="20"/>
        </w:rPr>
        <w:t>Group B</w:t>
      </w:r>
      <w:r w:rsidRPr="00900CEE">
        <w:rPr>
          <w:rFonts w:ascii="Times New Roman" w:eastAsia="Calibri" w:hAnsi="Times New Roman" w:cs="Times New Roman"/>
          <w:color w:val="000000"/>
          <w:sz w:val="24"/>
          <w:szCs w:val="20"/>
        </w:rPr>
        <w:t xml:space="preserve">. </w:t>
      </w:r>
      <w:r w:rsidR="00705832" w:rsidRPr="00900CEE">
        <w:rPr>
          <w:rFonts w:ascii="Times New Roman" w:eastAsia="Calibri" w:hAnsi="Times New Roman" w:cs="Times New Roman"/>
          <w:color w:val="000000"/>
          <w:sz w:val="24"/>
          <w:szCs w:val="20"/>
        </w:rPr>
        <w:t xml:space="preserve">However, </w:t>
      </w:r>
      <w:r w:rsidR="00705832">
        <w:rPr>
          <w:rFonts w:ascii="Times New Roman" w:eastAsia="Calibri" w:hAnsi="Times New Roman" w:cs="Times New Roman"/>
          <w:color w:val="000000"/>
          <w:sz w:val="24"/>
          <w:szCs w:val="20"/>
        </w:rPr>
        <w:t xml:space="preserve">no significant differences were observed between </w:t>
      </w:r>
      <w:r w:rsidR="00705832" w:rsidRPr="00900CEE">
        <w:rPr>
          <w:rFonts w:ascii="Times New Roman" w:eastAsia="Calibri" w:hAnsi="Times New Roman" w:cs="Times New Roman"/>
          <w:color w:val="000000"/>
          <w:sz w:val="24"/>
          <w:szCs w:val="20"/>
        </w:rPr>
        <w:t>Group</w:t>
      </w:r>
      <w:r w:rsidR="00705832">
        <w:rPr>
          <w:rFonts w:ascii="Times New Roman" w:eastAsia="Calibri" w:hAnsi="Times New Roman" w:cs="Times New Roman"/>
          <w:color w:val="000000"/>
          <w:sz w:val="24"/>
          <w:szCs w:val="20"/>
        </w:rPr>
        <w:t xml:space="preserve">s A, F, G, and H. </w:t>
      </w:r>
      <w:r w:rsidRPr="00900CEE">
        <w:rPr>
          <w:rFonts w:ascii="Times New Roman" w:eastAsia="Calibri" w:hAnsi="Times New Roman" w:cs="Times New Roman"/>
          <w:color w:val="000000"/>
          <w:sz w:val="24"/>
          <w:szCs w:val="20"/>
        </w:rPr>
        <w:t xml:space="preserve">In addition, </w:t>
      </w:r>
      <w:r w:rsidR="00DB7CA8">
        <w:rPr>
          <w:rFonts w:ascii="Times New Roman" w:eastAsia="Calibri" w:hAnsi="Times New Roman" w:cs="Times New Roman"/>
          <w:color w:val="000000"/>
          <w:sz w:val="24"/>
          <w:szCs w:val="20"/>
        </w:rPr>
        <w:t xml:space="preserve">Group H </w:t>
      </w:r>
      <w:r w:rsidRPr="00900CEE">
        <w:rPr>
          <w:rFonts w:ascii="Times New Roman" w:eastAsia="Calibri" w:hAnsi="Times New Roman" w:cs="Times New Roman"/>
          <w:color w:val="000000"/>
          <w:sz w:val="24"/>
          <w:szCs w:val="20"/>
        </w:rPr>
        <w:t xml:space="preserve">indicated a significantly </w:t>
      </w:r>
      <w:r w:rsidR="00DB7CA8">
        <w:rPr>
          <w:rFonts w:ascii="Times New Roman" w:eastAsia="Calibri" w:hAnsi="Times New Roman" w:cs="Times New Roman"/>
          <w:color w:val="000000"/>
          <w:sz w:val="24"/>
          <w:szCs w:val="20"/>
        </w:rPr>
        <w:t>higher</w:t>
      </w:r>
      <w:r w:rsidRPr="00900CEE">
        <w:rPr>
          <w:rFonts w:ascii="Times New Roman" w:eastAsia="Calibri" w:hAnsi="Times New Roman" w:cs="Times New Roman"/>
          <w:color w:val="000000"/>
          <w:sz w:val="24"/>
          <w:szCs w:val="20"/>
        </w:rPr>
        <w:t xml:space="preserve"> value in </w:t>
      </w:r>
      <w:r w:rsidR="00DB7CA8">
        <w:rPr>
          <w:rFonts w:ascii="Times New Roman" w:eastAsia="Calibri" w:hAnsi="Times New Roman" w:cs="Times New Roman"/>
          <w:color w:val="000000"/>
          <w:sz w:val="24"/>
          <w:szCs w:val="20"/>
        </w:rPr>
        <w:t xml:space="preserve">FSH </w:t>
      </w:r>
      <w:r w:rsidR="002E1A50">
        <w:rPr>
          <w:rFonts w:ascii="Times New Roman" w:eastAsia="Calibri" w:hAnsi="Times New Roman" w:cs="Times New Roman"/>
          <w:color w:val="000000"/>
          <w:sz w:val="24"/>
          <w:szCs w:val="20"/>
        </w:rPr>
        <w:t>than</w:t>
      </w:r>
      <w:r w:rsidR="00DB7CA8">
        <w:rPr>
          <w:rFonts w:ascii="Times New Roman" w:eastAsia="Calibri" w:hAnsi="Times New Roman" w:cs="Times New Roman"/>
          <w:color w:val="000000"/>
          <w:sz w:val="24"/>
          <w:szCs w:val="20"/>
        </w:rPr>
        <w:t xml:space="preserve"> A, F</w:t>
      </w:r>
      <w:r w:rsidR="002E1A50">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and G. No significant difference between H and B w</w:t>
      </w:r>
      <w:r w:rsidR="002E1A50">
        <w:rPr>
          <w:rFonts w:ascii="Times New Roman" w:eastAsia="Calibri" w:hAnsi="Times New Roman" w:cs="Times New Roman"/>
          <w:color w:val="000000"/>
          <w:sz w:val="24"/>
          <w:szCs w:val="20"/>
        </w:rPr>
        <w:t>as</w:t>
      </w:r>
      <w:r w:rsidR="00DB7CA8">
        <w:rPr>
          <w:rFonts w:ascii="Times New Roman" w:eastAsia="Calibri" w:hAnsi="Times New Roman" w:cs="Times New Roman"/>
          <w:color w:val="000000"/>
          <w:sz w:val="24"/>
          <w:szCs w:val="20"/>
        </w:rPr>
        <w:t xml:space="preserve"> seen. Regarding testosterone, Groups F</w:t>
      </w:r>
      <w:r w:rsidR="002E1A50">
        <w:rPr>
          <w:rFonts w:ascii="Times New Roman" w:eastAsia="Calibri" w:hAnsi="Times New Roman" w:cs="Times New Roman"/>
          <w:color w:val="000000"/>
          <w:sz w:val="24"/>
          <w:szCs w:val="20"/>
        </w:rPr>
        <w:t xml:space="preserve"> </w:t>
      </w:r>
      <w:r w:rsidR="00DB7CA8">
        <w:rPr>
          <w:rFonts w:ascii="Times New Roman" w:eastAsia="Calibri" w:hAnsi="Times New Roman" w:cs="Times New Roman"/>
          <w:color w:val="000000"/>
          <w:sz w:val="24"/>
          <w:szCs w:val="20"/>
        </w:rPr>
        <w:t>and G had significantly high</w:t>
      </w:r>
      <w:r w:rsidR="002E1A50">
        <w:rPr>
          <w:rFonts w:ascii="Times New Roman" w:eastAsia="Calibri" w:hAnsi="Times New Roman" w:cs="Times New Roman"/>
          <w:color w:val="000000"/>
          <w:sz w:val="24"/>
          <w:szCs w:val="20"/>
        </w:rPr>
        <w:t>er values than Groups H and B. M</w:t>
      </w:r>
      <w:r w:rsidR="00DB7CA8">
        <w:rPr>
          <w:rFonts w:ascii="Times New Roman" w:eastAsia="Calibri" w:hAnsi="Times New Roman" w:cs="Times New Roman"/>
          <w:color w:val="000000"/>
          <w:sz w:val="24"/>
          <w:szCs w:val="20"/>
        </w:rPr>
        <w:t>eanwhile</w:t>
      </w:r>
      <w:r w:rsidR="002E1A50">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Group H had significantly higher values of testosterone than </w:t>
      </w:r>
      <w:r w:rsidR="002E1A50">
        <w:rPr>
          <w:rFonts w:ascii="Times New Roman" w:eastAsia="Calibri" w:hAnsi="Times New Roman" w:cs="Times New Roman"/>
          <w:color w:val="000000"/>
          <w:sz w:val="24"/>
          <w:szCs w:val="20"/>
        </w:rPr>
        <w:t xml:space="preserve">Group </w:t>
      </w:r>
      <w:r w:rsidR="00DB7CA8">
        <w:rPr>
          <w:rFonts w:ascii="Times New Roman" w:eastAsia="Calibri" w:hAnsi="Times New Roman" w:cs="Times New Roman"/>
          <w:color w:val="000000"/>
          <w:sz w:val="24"/>
          <w:szCs w:val="20"/>
        </w:rPr>
        <w:t>B. However, in Group</w:t>
      </w:r>
      <w:r w:rsidR="002E1A50">
        <w:rPr>
          <w:rFonts w:ascii="Times New Roman" w:eastAsia="Calibri" w:hAnsi="Times New Roman" w:cs="Times New Roman"/>
          <w:color w:val="000000"/>
          <w:sz w:val="24"/>
          <w:szCs w:val="20"/>
        </w:rPr>
        <w:t>s</w:t>
      </w:r>
      <w:r w:rsidR="00DB7CA8">
        <w:rPr>
          <w:rFonts w:ascii="Times New Roman" w:eastAsia="Calibri" w:hAnsi="Times New Roman" w:cs="Times New Roman"/>
          <w:color w:val="000000"/>
          <w:sz w:val="24"/>
          <w:szCs w:val="20"/>
        </w:rPr>
        <w:t xml:space="preserve"> A and F, no significant differences in testosterone were seen. In the LH-FSH ratio, Group H had significantly lower values than other treated </w:t>
      </w:r>
      <w:proofErr w:type="spellStart"/>
      <w:r w:rsidR="00DB7CA8">
        <w:rPr>
          <w:rFonts w:ascii="Times New Roman" w:eastAsia="Calibri" w:hAnsi="Times New Roman" w:cs="Times New Roman"/>
          <w:color w:val="000000"/>
          <w:sz w:val="24"/>
          <w:szCs w:val="20"/>
        </w:rPr>
        <w:t>grruops</w:t>
      </w:r>
      <w:proofErr w:type="spellEnd"/>
      <w:r w:rsidR="00DB7CA8">
        <w:rPr>
          <w:rFonts w:ascii="Times New Roman" w:eastAsia="Calibri" w:hAnsi="Times New Roman" w:cs="Times New Roman"/>
          <w:color w:val="000000"/>
          <w:sz w:val="24"/>
          <w:szCs w:val="20"/>
        </w:rPr>
        <w:t xml:space="preserve"> except Group B and vice versa in the LH-FSH ratio where Group H had significantly higher values than the other treated groups except Group B.</w:t>
      </w:r>
      <w:r w:rsidR="00F46ECF">
        <w:rPr>
          <w:rFonts w:ascii="Times New Roman" w:eastAsia="Calibri" w:hAnsi="Times New Roman" w:cs="Times New Roman"/>
          <w:color w:val="000000"/>
          <w:sz w:val="24"/>
          <w:szCs w:val="20"/>
        </w:rPr>
        <w:t xml:space="preserve"> finally, the T-LH ratio </w:t>
      </w:r>
      <w:r w:rsidR="0089513B">
        <w:rPr>
          <w:rFonts w:ascii="Times New Roman" w:eastAsia="Calibri" w:hAnsi="Times New Roman" w:cs="Times New Roman"/>
          <w:color w:val="000000"/>
          <w:sz w:val="24"/>
          <w:szCs w:val="20"/>
        </w:rPr>
        <w:t>indicated</w:t>
      </w:r>
      <w:r w:rsidR="00F46ECF">
        <w:rPr>
          <w:rFonts w:ascii="Times New Roman" w:eastAsia="Calibri" w:hAnsi="Times New Roman" w:cs="Times New Roman"/>
          <w:color w:val="000000"/>
          <w:sz w:val="24"/>
          <w:szCs w:val="20"/>
        </w:rPr>
        <w:t xml:space="preserve"> that Group H had significantly lower values compared to Groups F, G and A, but significantly higher values compared to Group B. However, Group A had significantly higher values of T-LH ratio compared with Groups B, F, G, and H</w:t>
      </w:r>
      <w:r w:rsidRPr="00900CEE">
        <w:rPr>
          <w:rFonts w:ascii="Times New Roman" w:eastAsia="Calibri" w:hAnsi="Times New Roman" w:cs="Times New Roman"/>
          <w:color w:val="000000"/>
          <w:sz w:val="24"/>
          <w:szCs w:val="20"/>
        </w:rPr>
        <w:t xml:space="preserve"> (Table 3).  </w:t>
      </w:r>
    </w:p>
    <w:p w14:paraId="3D535719"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p>
    <w:p w14:paraId="41412A7B" w14:textId="77777777" w:rsidR="00A4316F" w:rsidRPr="00900CEE" w:rsidRDefault="00A4316F" w:rsidP="00A4316F">
      <w:pPr>
        <w:spacing w:before="115" w:after="0"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lastRenderedPageBreak/>
        <w:t>3.3</w:t>
      </w:r>
      <w:r w:rsidRPr="00900CEE">
        <w:rPr>
          <w:rFonts w:ascii="Times New Roman" w:hAnsi="Times New Roman" w:cs="Times New Roman"/>
          <w:b/>
          <w:color w:val="000000"/>
          <w:sz w:val="24"/>
          <w:szCs w:val="24"/>
        </w:rPr>
        <w:tab/>
        <w:t>Results of the Oxidative Stress Markers</w:t>
      </w:r>
    </w:p>
    <w:p w14:paraId="7C0786B3" w14:textId="77777777" w:rsidR="00141CD3" w:rsidRPr="00F46ECF" w:rsidRDefault="00A4316F" w:rsidP="00F46ECF">
      <w:pPr>
        <w:spacing w:before="115" w:after="0"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 xml:space="preserve">The oxidative stress markers considered were </w:t>
      </w:r>
      <w:r w:rsidRPr="00900CEE">
        <w:rPr>
          <w:rFonts w:ascii="Times New Roman" w:hAnsi="Times New Roman" w:cs="Times New Roman"/>
        </w:rPr>
        <w:t>Malondialdehyde (</w:t>
      </w:r>
      <w:r w:rsidRPr="00900CEE">
        <w:rPr>
          <w:rFonts w:ascii="Times New Roman" w:hAnsi="Times New Roman" w:cs="Times New Roman"/>
          <w:color w:val="000000"/>
          <w:sz w:val="24"/>
          <w:szCs w:val="24"/>
        </w:rPr>
        <w:t>MDA) and superoxide dismutase (SOD)</w:t>
      </w:r>
      <w:r w:rsidR="00F46ECF">
        <w:rPr>
          <w:rFonts w:ascii="Times New Roman" w:hAnsi="Times New Roman" w:cs="Times New Roman"/>
          <w:color w:val="000000"/>
          <w:sz w:val="24"/>
          <w:szCs w:val="24"/>
        </w:rPr>
        <w:t xml:space="preserve"> indicated significantly higher value in Group H compared to Groups A, G and F, but significantly lower compared to Group B. However, no significant differences were seen between Groups A, G, and F </w:t>
      </w:r>
      <w:r w:rsidRPr="00900CEE">
        <w:rPr>
          <w:rFonts w:ascii="Times New Roman" w:hAnsi="Times New Roman" w:cs="Times New Roman"/>
          <w:color w:val="000000"/>
          <w:sz w:val="24"/>
          <w:szCs w:val="24"/>
        </w:rPr>
        <w:t xml:space="preserve">at p&lt;0.05 (Table 4). </w:t>
      </w:r>
    </w:p>
    <w:p w14:paraId="47C76EF2" w14:textId="77777777" w:rsidR="00141CD3" w:rsidRDefault="00141CD3" w:rsidP="00F46ECF">
      <w:pPr>
        <w:spacing w:before="100" w:beforeAutospacing="1" w:after="0" w:line="240" w:lineRule="auto"/>
        <w:ind w:left="720" w:hanging="720"/>
        <w:jc w:val="both"/>
        <w:rPr>
          <w:rFonts w:ascii="Times New Roman" w:hAnsi="Times New Roman" w:cs="Times New Roman"/>
          <w:b/>
          <w:bCs/>
          <w:sz w:val="24"/>
          <w:szCs w:val="24"/>
        </w:rPr>
      </w:pPr>
    </w:p>
    <w:p w14:paraId="48F825BC" w14:textId="77777777"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14:paraId="72CC85BE" w14:textId="77777777"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14:paraId="2B33D22B" w14:textId="77777777"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14:paraId="7E12971B" w14:textId="77777777" w:rsidR="00141CD3" w:rsidRDefault="00141CD3" w:rsidP="003E3CC2">
      <w:pPr>
        <w:spacing w:before="100" w:beforeAutospacing="1" w:after="0" w:line="240" w:lineRule="auto"/>
        <w:ind w:left="720" w:hanging="720"/>
        <w:jc w:val="both"/>
        <w:rPr>
          <w:rFonts w:ascii="Times New Roman" w:hAnsi="Times New Roman" w:cs="Times New Roman"/>
          <w:b/>
          <w:bCs/>
          <w:sz w:val="24"/>
          <w:szCs w:val="24"/>
        </w:rPr>
      </w:pPr>
    </w:p>
    <w:p w14:paraId="2A3BDEB2" w14:textId="77777777" w:rsidR="00141CD3" w:rsidRDefault="00141CD3" w:rsidP="00F46ECF">
      <w:pPr>
        <w:spacing w:before="100" w:beforeAutospacing="1" w:after="0" w:line="240" w:lineRule="auto"/>
        <w:ind w:left="720" w:hanging="720"/>
        <w:jc w:val="both"/>
        <w:rPr>
          <w:rFonts w:ascii="Times New Roman" w:hAnsi="Times New Roman" w:cs="Times New Roman"/>
          <w:b/>
          <w:bCs/>
          <w:sz w:val="24"/>
          <w:szCs w:val="24"/>
        </w:rPr>
        <w:sectPr w:rsidR="00141CD3" w:rsidSect="00516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627" w:header="720" w:footer="720" w:gutter="0"/>
          <w:cols w:space="720"/>
          <w:docGrid w:linePitch="360"/>
        </w:sectPr>
      </w:pPr>
    </w:p>
    <w:p w14:paraId="55DB1E1E" w14:textId="39B46A97" w:rsidR="00141CD3" w:rsidRDefault="00141CD3" w:rsidP="00141CD3">
      <w:pPr>
        <w:spacing w:after="0" w:line="240" w:lineRule="auto"/>
        <w:jc w:val="both"/>
        <w:rPr>
          <w:rFonts w:ascii="Times New Roman" w:hAnsi="Times New Roman" w:cs="Times New Roman"/>
          <w:b/>
          <w:bCs/>
          <w:sz w:val="24"/>
          <w:szCs w:val="24"/>
        </w:rPr>
      </w:pPr>
      <w:r w:rsidRPr="008B6D6E">
        <w:rPr>
          <w:rFonts w:ascii="Times New Roman" w:hAnsi="Times New Roman" w:cs="Times New Roman"/>
          <w:b/>
          <w:bCs/>
          <w:sz w:val="24"/>
          <w:szCs w:val="24"/>
        </w:rPr>
        <w:lastRenderedPageBreak/>
        <w:t xml:space="preserve">Table </w:t>
      </w:r>
      <w:r w:rsidR="009E0DE8">
        <w:rPr>
          <w:rFonts w:ascii="Times New Roman" w:hAnsi="Times New Roman" w:cs="Times New Roman"/>
          <w:b/>
          <w:bCs/>
          <w:sz w:val="24"/>
          <w:szCs w:val="24"/>
        </w:rPr>
        <w:t>2</w:t>
      </w:r>
      <w:r w:rsidRPr="008B6D6E">
        <w:rPr>
          <w:rFonts w:ascii="Times New Roman" w:hAnsi="Times New Roman" w:cs="Times New Roman"/>
          <w:b/>
          <w:bCs/>
          <w:sz w:val="24"/>
          <w:szCs w:val="24"/>
        </w:rPr>
        <w:t xml:space="preserve">: </w:t>
      </w:r>
      <w:bookmarkStart w:id="5" w:name="_Hlk195012895"/>
      <w:r w:rsidRPr="008B6D6E">
        <w:rPr>
          <w:rFonts w:ascii="Times New Roman" w:hAnsi="Times New Roman" w:cs="Times New Roman"/>
          <w:b/>
          <w:bCs/>
          <w:sz w:val="24"/>
          <w:szCs w:val="24"/>
        </w:rPr>
        <w:t>Results (</w:t>
      </w:r>
      <w:proofErr w:type="spellStart"/>
      <w:r w:rsidRPr="008B6D6E">
        <w:rPr>
          <w:rFonts w:ascii="Times New Roman" w:hAnsi="Times New Roman" w:cs="Times New Roman"/>
          <w:b/>
          <w:bCs/>
          <w:sz w:val="24"/>
          <w:szCs w:val="24"/>
        </w:rPr>
        <w:t>Mean±SD</w:t>
      </w:r>
      <w:proofErr w:type="spellEnd"/>
      <w:r w:rsidRPr="008B6D6E">
        <w:rPr>
          <w:rFonts w:ascii="Times New Roman" w:hAnsi="Times New Roman" w:cs="Times New Roman"/>
          <w:b/>
          <w:bCs/>
          <w:sz w:val="24"/>
          <w:szCs w:val="24"/>
        </w:rPr>
        <w:t>) of Different Groups of Lead-Induced Testicular Toxicity in Rats P</w:t>
      </w:r>
      <w:r>
        <w:rPr>
          <w:rFonts w:ascii="Times New Roman" w:hAnsi="Times New Roman" w:cs="Times New Roman"/>
          <w:b/>
          <w:bCs/>
          <w:sz w:val="24"/>
          <w:szCs w:val="24"/>
        </w:rPr>
        <w:t>re</w:t>
      </w:r>
      <w:r w:rsidRPr="008B6D6E">
        <w:rPr>
          <w:rFonts w:ascii="Times New Roman" w:hAnsi="Times New Roman" w:cs="Times New Roman"/>
          <w:b/>
          <w:bCs/>
          <w:sz w:val="24"/>
          <w:szCs w:val="24"/>
        </w:rPr>
        <w:t>-Treated with Guava Leaf</w:t>
      </w:r>
    </w:p>
    <w:p w14:paraId="521F3B5D" w14:textId="77777777" w:rsidR="00141CD3" w:rsidRPr="008B6D6E" w:rsidRDefault="00141CD3" w:rsidP="00141CD3">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Extract</w:t>
      </w:r>
    </w:p>
    <w:tbl>
      <w:tblPr>
        <w:tblStyle w:val="LightShading1"/>
        <w:tblW w:w="13112" w:type="dxa"/>
        <w:shd w:val="clear" w:color="auto" w:fill="FFFFFF" w:themeFill="background1"/>
        <w:tblLook w:val="04A0" w:firstRow="1" w:lastRow="0" w:firstColumn="1" w:lastColumn="0" w:noHBand="0" w:noVBand="1"/>
      </w:tblPr>
      <w:tblGrid>
        <w:gridCol w:w="1879"/>
        <w:gridCol w:w="1389"/>
        <w:gridCol w:w="1674"/>
        <w:gridCol w:w="1665"/>
        <w:gridCol w:w="1665"/>
        <w:gridCol w:w="1665"/>
        <w:gridCol w:w="860"/>
        <w:gridCol w:w="1134"/>
        <w:gridCol w:w="1181"/>
      </w:tblGrid>
      <w:tr w:rsidR="00141CD3" w:rsidRPr="00D4563E" w14:paraId="2E6AAED6" w14:textId="77777777" w:rsidTr="00D7201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bookmarkEnd w:id="5"/>
          <w:p w14:paraId="13355028" w14:textId="77777777" w:rsidR="00141CD3" w:rsidRPr="00D4563E" w:rsidRDefault="00141CD3" w:rsidP="00D7201D">
            <w:pPr>
              <w:spacing w:after="0" w:line="240" w:lineRule="auto"/>
              <w:rPr>
                <w:rFonts w:ascii="Times New Roman" w:hAnsi="Times New Roman" w:cs="Times New Roman"/>
                <w:szCs w:val="24"/>
              </w:rPr>
            </w:pPr>
            <w:r w:rsidRPr="00D4563E">
              <w:rPr>
                <w:rFonts w:ascii="Times New Roman" w:hAnsi="Times New Roman" w:cs="Times New Roman"/>
                <w:szCs w:val="24"/>
              </w:rPr>
              <w:t>Parameters</w:t>
            </w:r>
          </w:p>
        </w:tc>
        <w:tc>
          <w:tcPr>
            <w:tcW w:w="1389" w:type="dxa"/>
            <w:shd w:val="clear" w:color="auto" w:fill="FFFFFF" w:themeFill="background1"/>
          </w:tcPr>
          <w:p w14:paraId="7F50BB2F"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572A042A"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A</w:t>
            </w:r>
          </w:p>
        </w:tc>
        <w:tc>
          <w:tcPr>
            <w:tcW w:w="1674" w:type="dxa"/>
            <w:shd w:val="clear" w:color="auto" w:fill="FFFFFF" w:themeFill="background1"/>
          </w:tcPr>
          <w:p w14:paraId="01EEB679"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3DDAF30F"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B</w:t>
            </w:r>
          </w:p>
        </w:tc>
        <w:tc>
          <w:tcPr>
            <w:tcW w:w="1665" w:type="dxa"/>
            <w:shd w:val="clear" w:color="auto" w:fill="FFFFFF" w:themeFill="background1"/>
          </w:tcPr>
          <w:p w14:paraId="13AB5BA6"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2FE7A794"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F</w:t>
            </w:r>
          </w:p>
        </w:tc>
        <w:tc>
          <w:tcPr>
            <w:tcW w:w="1665" w:type="dxa"/>
            <w:shd w:val="clear" w:color="auto" w:fill="FFFFFF" w:themeFill="background1"/>
          </w:tcPr>
          <w:p w14:paraId="65149C0D"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62B37CE8"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w:t>
            </w:r>
          </w:p>
        </w:tc>
        <w:tc>
          <w:tcPr>
            <w:tcW w:w="1665" w:type="dxa"/>
            <w:shd w:val="clear" w:color="auto" w:fill="FFFFFF" w:themeFill="background1"/>
          </w:tcPr>
          <w:p w14:paraId="1ACBB67C"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14248399"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H</w:t>
            </w:r>
          </w:p>
        </w:tc>
        <w:tc>
          <w:tcPr>
            <w:tcW w:w="860" w:type="dxa"/>
            <w:shd w:val="clear" w:color="auto" w:fill="FFFFFF" w:themeFill="background1"/>
          </w:tcPr>
          <w:p w14:paraId="57D9422C"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F value</w:t>
            </w:r>
          </w:p>
        </w:tc>
        <w:tc>
          <w:tcPr>
            <w:tcW w:w="1134" w:type="dxa"/>
            <w:shd w:val="clear" w:color="auto" w:fill="FFFFFF" w:themeFill="background1"/>
          </w:tcPr>
          <w:p w14:paraId="44CC77A9"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D4563E">
              <w:rPr>
                <w:rFonts w:ascii="Times New Roman" w:hAnsi="Times New Roman" w:cs="Times New Roman"/>
                <w:szCs w:val="24"/>
              </w:rPr>
              <w:t xml:space="preserve">P </w:t>
            </w:r>
          </w:p>
          <w:p w14:paraId="73177AE3"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Value</w:t>
            </w:r>
          </w:p>
        </w:tc>
        <w:tc>
          <w:tcPr>
            <w:tcW w:w="1181" w:type="dxa"/>
            <w:shd w:val="clear" w:color="auto" w:fill="FFFFFF" w:themeFill="background1"/>
          </w:tcPr>
          <w:p w14:paraId="66D25744"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Remark</w:t>
            </w:r>
          </w:p>
        </w:tc>
      </w:tr>
      <w:tr w:rsidR="00141CD3" w:rsidRPr="00D4563E" w14:paraId="45EE1E7B" w14:textId="77777777" w:rsidTr="00D7201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4DC20722"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rLH</w:t>
            </w:r>
            <w:proofErr w:type="spellEnd"/>
            <w:r w:rsidRPr="00D4563E">
              <w:rPr>
                <w:rFonts w:ascii="Times New Roman" w:hAnsi="Times New Roman" w:cs="Times New Roman"/>
                <w:b w:val="0"/>
                <w:color w:val="000000"/>
                <w:szCs w:val="24"/>
              </w:rPr>
              <w:t xml:space="preserve"> (</w:t>
            </w:r>
            <w:proofErr w:type="spellStart"/>
            <w:r w:rsidRPr="00D4563E">
              <w:rPr>
                <w:rFonts w:ascii="Times New Roman" w:hAnsi="Times New Roman" w:cs="Times New Roman"/>
                <w:b w:val="0"/>
                <w:color w:val="000000"/>
                <w:szCs w:val="24"/>
              </w:rPr>
              <w:t>miu</w:t>
            </w:r>
            <w:proofErr w:type="spellEnd"/>
            <w:r w:rsidRPr="00D4563E">
              <w:rPr>
                <w:rFonts w:ascii="Times New Roman" w:hAnsi="Times New Roman" w:cs="Times New Roman"/>
                <w:b w:val="0"/>
                <w:color w:val="000000"/>
                <w:szCs w:val="24"/>
              </w:rPr>
              <w:t>/ml)</w:t>
            </w:r>
          </w:p>
        </w:tc>
        <w:tc>
          <w:tcPr>
            <w:tcW w:w="1389" w:type="dxa"/>
            <w:shd w:val="clear" w:color="auto" w:fill="FFFFFF" w:themeFill="background1"/>
          </w:tcPr>
          <w:p w14:paraId="27987074"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2.40±1.08</w:t>
            </w:r>
            <w:r w:rsidRPr="00D4563E">
              <w:rPr>
                <w:rFonts w:ascii="Times New Roman" w:hAnsi="Times New Roman" w:cs="Times New Roman"/>
                <w:szCs w:val="24"/>
                <w:vertAlign w:val="superscript"/>
              </w:rPr>
              <w:t>a</w:t>
            </w:r>
          </w:p>
        </w:tc>
        <w:tc>
          <w:tcPr>
            <w:tcW w:w="1674" w:type="dxa"/>
            <w:shd w:val="clear" w:color="auto" w:fill="FFFFFF" w:themeFill="background1"/>
          </w:tcPr>
          <w:p w14:paraId="1E1EE876"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5.07±0.21</w:t>
            </w:r>
            <w:r w:rsidRPr="00D4563E">
              <w:rPr>
                <w:rFonts w:ascii="Times New Roman" w:hAnsi="Times New Roman" w:cs="Times New Roman"/>
                <w:szCs w:val="24"/>
                <w:vertAlign w:val="superscript"/>
              </w:rPr>
              <w:t>b</w:t>
            </w:r>
          </w:p>
        </w:tc>
        <w:tc>
          <w:tcPr>
            <w:tcW w:w="1665" w:type="dxa"/>
            <w:shd w:val="clear" w:color="auto" w:fill="FFFFFF" w:themeFill="background1"/>
          </w:tcPr>
          <w:p w14:paraId="22C8B3F0"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2.57±0.41</w:t>
            </w:r>
            <w:r w:rsidRPr="00D4563E">
              <w:rPr>
                <w:rFonts w:ascii="Times New Roman" w:hAnsi="Times New Roman" w:cs="Times New Roman"/>
                <w:szCs w:val="24"/>
                <w:vertAlign w:val="superscript"/>
              </w:rPr>
              <w:t>a</w:t>
            </w:r>
          </w:p>
        </w:tc>
        <w:tc>
          <w:tcPr>
            <w:tcW w:w="1665" w:type="dxa"/>
            <w:shd w:val="clear" w:color="auto" w:fill="FFFFFF" w:themeFill="background1"/>
          </w:tcPr>
          <w:p w14:paraId="08ABB317"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2.17±0.24</w:t>
            </w:r>
            <w:r w:rsidRPr="00D4563E">
              <w:rPr>
                <w:rFonts w:ascii="Times New Roman" w:hAnsi="Times New Roman" w:cs="Times New Roman"/>
                <w:szCs w:val="24"/>
                <w:vertAlign w:val="superscript"/>
              </w:rPr>
              <w:t>a</w:t>
            </w:r>
          </w:p>
        </w:tc>
        <w:tc>
          <w:tcPr>
            <w:tcW w:w="1665" w:type="dxa"/>
            <w:shd w:val="clear" w:color="auto" w:fill="FFFFFF" w:themeFill="background1"/>
          </w:tcPr>
          <w:p w14:paraId="3E0235F9"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2.95±1.06</w:t>
            </w:r>
            <w:r w:rsidRPr="00D4563E">
              <w:rPr>
                <w:rFonts w:ascii="Times New Roman" w:hAnsi="Times New Roman" w:cs="Times New Roman"/>
                <w:szCs w:val="24"/>
                <w:vertAlign w:val="superscript"/>
              </w:rPr>
              <w:t>a</w:t>
            </w:r>
          </w:p>
        </w:tc>
        <w:tc>
          <w:tcPr>
            <w:tcW w:w="860" w:type="dxa"/>
            <w:shd w:val="clear" w:color="auto" w:fill="FFFFFF" w:themeFill="background1"/>
          </w:tcPr>
          <w:p w14:paraId="75DD6945"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14.98</w:t>
            </w:r>
          </w:p>
        </w:tc>
        <w:tc>
          <w:tcPr>
            <w:tcW w:w="1134" w:type="dxa"/>
            <w:shd w:val="clear" w:color="auto" w:fill="FFFFFF" w:themeFill="background1"/>
          </w:tcPr>
          <w:p w14:paraId="4A1C77C6"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412BBC93"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355EBADF" w14:textId="77777777" w:rsidTr="00D7201D">
        <w:trPr>
          <w:trHeight w:val="25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5B142EAC"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rFSH</w:t>
            </w:r>
            <w:proofErr w:type="spellEnd"/>
            <w:r w:rsidRPr="00D4563E">
              <w:rPr>
                <w:rFonts w:ascii="Times New Roman" w:hAnsi="Times New Roman" w:cs="Times New Roman"/>
                <w:b w:val="0"/>
                <w:color w:val="000000"/>
                <w:szCs w:val="24"/>
              </w:rPr>
              <w:t xml:space="preserve"> (</w:t>
            </w:r>
            <w:proofErr w:type="spellStart"/>
            <w:r w:rsidRPr="00D4563E">
              <w:rPr>
                <w:rFonts w:ascii="Times New Roman" w:hAnsi="Times New Roman" w:cs="Times New Roman"/>
                <w:b w:val="0"/>
                <w:color w:val="000000"/>
                <w:szCs w:val="24"/>
              </w:rPr>
              <w:t>miu</w:t>
            </w:r>
            <w:proofErr w:type="spellEnd"/>
            <w:r w:rsidRPr="00D4563E">
              <w:rPr>
                <w:rFonts w:ascii="Times New Roman" w:hAnsi="Times New Roman" w:cs="Times New Roman"/>
                <w:b w:val="0"/>
                <w:color w:val="000000"/>
                <w:szCs w:val="24"/>
              </w:rPr>
              <w:t>/ml)</w:t>
            </w:r>
          </w:p>
        </w:tc>
        <w:tc>
          <w:tcPr>
            <w:tcW w:w="1389" w:type="dxa"/>
            <w:shd w:val="clear" w:color="auto" w:fill="FFFFFF" w:themeFill="background1"/>
          </w:tcPr>
          <w:p w14:paraId="304F5C18"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1.72±0.44</w:t>
            </w:r>
            <w:r w:rsidRPr="00D4563E">
              <w:rPr>
                <w:rFonts w:ascii="Times New Roman" w:hAnsi="Times New Roman" w:cs="Times New Roman"/>
                <w:szCs w:val="24"/>
                <w:vertAlign w:val="superscript"/>
              </w:rPr>
              <w:t>a</w:t>
            </w:r>
          </w:p>
        </w:tc>
        <w:tc>
          <w:tcPr>
            <w:tcW w:w="1674" w:type="dxa"/>
            <w:shd w:val="clear" w:color="auto" w:fill="FFFFFF" w:themeFill="background1"/>
          </w:tcPr>
          <w:p w14:paraId="6F8CD5D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4.40±0.38</w:t>
            </w:r>
            <w:r w:rsidRPr="00D4563E">
              <w:rPr>
                <w:rFonts w:ascii="Times New Roman" w:hAnsi="Times New Roman" w:cs="Times New Roman"/>
                <w:szCs w:val="24"/>
                <w:vertAlign w:val="superscript"/>
              </w:rPr>
              <w:t>b</w:t>
            </w:r>
          </w:p>
        </w:tc>
        <w:tc>
          <w:tcPr>
            <w:tcW w:w="1665" w:type="dxa"/>
            <w:shd w:val="clear" w:color="auto" w:fill="FFFFFF" w:themeFill="background1"/>
          </w:tcPr>
          <w:p w14:paraId="08F574A0"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1.77±0.30</w:t>
            </w:r>
            <w:r w:rsidRPr="00D4563E">
              <w:rPr>
                <w:rFonts w:ascii="Times New Roman" w:hAnsi="Times New Roman" w:cs="Times New Roman"/>
                <w:szCs w:val="24"/>
                <w:vertAlign w:val="superscript"/>
              </w:rPr>
              <w:t>a</w:t>
            </w:r>
          </w:p>
        </w:tc>
        <w:tc>
          <w:tcPr>
            <w:tcW w:w="1665" w:type="dxa"/>
            <w:shd w:val="clear" w:color="auto" w:fill="FFFFFF" w:themeFill="background1"/>
          </w:tcPr>
          <w:p w14:paraId="4B87E2FC"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1.90±0.36</w:t>
            </w:r>
            <w:r w:rsidRPr="00D4563E">
              <w:rPr>
                <w:rFonts w:ascii="Times New Roman" w:hAnsi="Times New Roman" w:cs="Times New Roman"/>
                <w:szCs w:val="24"/>
                <w:vertAlign w:val="superscript"/>
              </w:rPr>
              <w:t>a</w:t>
            </w:r>
          </w:p>
        </w:tc>
        <w:tc>
          <w:tcPr>
            <w:tcW w:w="1665" w:type="dxa"/>
            <w:shd w:val="clear" w:color="auto" w:fill="FFFFFF" w:themeFill="background1"/>
          </w:tcPr>
          <w:p w14:paraId="371BB49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4.32±0.37</w:t>
            </w:r>
            <w:r w:rsidRPr="00D4563E">
              <w:rPr>
                <w:rFonts w:ascii="Times New Roman" w:hAnsi="Times New Roman" w:cs="Times New Roman"/>
                <w:szCs w:val="24"/>
                <w:vertAlign w:val="superscript"/>
              </w:rPr>
              <w:t>b</w:t>
            </w:r>
          </w:p>
        </w:tc>
        <w:tc>
          <w:tcPr>
            <w:tcW w:w="860" w:type="dxa"/>
            <w:shd w:val="clear" w:color="auto" w:fill="FFFFFF" w:themeFill="background1"/>
          </w:tcPr>
          <w:p w14:paraId="3CECC76C"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70.80</w:t>
            </w:r>
          </w:p>
        </w:tc>
        <w:tc>
          <w:tcPr>
            <w:tcW w:w="1134" w:type="dxa"/>
            <w:shd w:val="clear" w:color="auto" w:fill="FFFFFF" w:themeFill="background1"/>
          </w:tcPr>
          <w:p w14:paraId="62AB52A6"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618E9108"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444CBE6C" w14:textId="77777777" w:rsidTr="00D7201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0E33C41F"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rTESTO</w:t>
            </w:r>
            <w:proofErr w:type="spellEnd"/>
            <w:r w:rsidRPr="00D4563E">
              <w:rPr>
                <w:rFonts w:ascii="Times New Roman" w:hAnsi="Times New Roman" w:cs="Times New Roman"/>
                <w:b w:val="0"/>
                <w:color w:val="000000"/>
                <w:szCs w:val="24"/>
              </w:rPr>
              <w:t xml:space="preserve"> (ng/ml)</w:t>
            </w:r>
          </w:p>
        </w:tc>
        <w:tc>
          <w:tcPr>
            <w:tcW w:w="1389" w:type="dxa"/>
            <w:shd w:val="clear" w:color="auto" w:fill="FFFFFF" w:themeFill="background1"/>
          </w:tcPr>
          <w:p w14:paraId="72F79B32"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4.57±0.81</w:t>
            </w:r>
            <w:r w:rsidRPr="00D4563E">
              <w:rPr>
                <w:rFonts w:ascii="Times New Roman" w:hAnsi="Times New Roman" w:cs="Times New Roman"/>
                <w:szCs w:val="24"/>
                <w:vertAlign w:val="superscript"/>
              </w:rPr>
              <w:t>a</w:t>
            </w:r>
          </w:p>
        </w:tc>
        <w:tc>
          <w:tcPr>
            <w:tcW w:w="1674" w:type="dxa"/>
            <w:shd w:val="clear" w:color="auto" w:fill="FFFFFF" w:themeFill="background1"/>
          </w:tcPr>
          <w:p w14:paraId="2009C760"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0.20±0.09</w:t>
            </w:r>
            <w:r w:rsidRPr="00D4563E">
              <w:rPr>
                <w:rFonts w:ascii="Times New Roman" w:hAnsi="Times New Roman" w:cs="Times New Roman"/>
                <w:szCs w:val="24"/>
                <w:vertAlign w:val="superscript"/>
              </w:rPr>
              <w:t>b</w:t>
            </w:r>
          </w:p>
        </w:tc>
        <w:tc>
          <w:tcPr>
            <w:tcW w:w="1665" w:type="dxa"/>
            <w:shd w:val="clear" w:color="auto" w:fill="FFFFFF" w:themeFill="background1"/>
          </w:tcPr>
          <w:p w14:paraId="32326B3E"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4.5±0.76</w:t>
            </w:r>
            <w:r w:rsidRPr="00D4563E">
              <w:rPr>
                <w:rFonts w:ascii="Times New Roman" w:hAnsi="Times New Roman" w:cs="Times New Roman"/>
                <w:szCs w:val="24"/>
                <w:vertAlign w:val="superscript"/>
              </w:rPr>
              <w:t>a</w:t>
            </w:r>
          </w:p>
        </w:tc>
        <w:tc>
          <w:tcPr>
            <w:tcW w:w="1665" w:type="dxa"/>
            <w:shd w:val="clear" w:color="auto" w:fill="FFFFFF" w:themeFill="background1"/>
          </w:tcPr>
          <w:p w14:paraId="5348FA4C"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3.88±0.93</w:t>
            </w:r>
            <w:r w:rsidR="005502AE">
              <w:rPr>
                <w:rFonts w:ascii="Times New Roman" w:hAnsi="Times New Roman" w:cs="Times New Roman"/>
                <w:szCs w:val="24"/>
                <w:vertAlign w:val="superscript"/>
              </w:rPr>
              <w:t>c</w:t>
            </w:r>
          </w:p>
        </w:tc>
        <w:tc>
          <w:tcPr>
            <w:tcW w:w="1665" w:type="dxa"/>
            <w:shd w:val="clear" w:color="auto" w:fill="FFFFFF" w:themeFill="background1"/>
          </w:tcPr>
          <w:p w14:paraId="31B7081B"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1.50±0.60</w:t>
            </w:r>
            <w:r w:rsidR="005502AE">
              <w:rPr>
                <w:rFonts w:ascii="Times New Roman" w:hAnsi="Times New Roman" w:cs="Times New Roman"/>
                <w:szCs w:val="24"/>
                <w:vertAlign w:val="superscript"/>
              </w:rPr>
              <w:t>d</w:t>
            </w:r>
          </w:p>
        </w:tc>
        <w:tc>
          <w:tcPr>
            <w:tcW w:w="860" w:type="dxa"/>
            <w:shd w:val="clear" w:color="auto" w:fill="FFFFFF" w:themeFill="background1"/>
          </w:tcPr>
          <w:p w14:paraId="55BECD1F"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43.60</w:t>
            </w:r>
          </w:p>
        </w:tc>
        <w:tc>
          <w:tcPr>
            <w:tcW w:w="1134" w:type="dxa"/>
            <w:shd w:val="clear" w:color="auto" w:fill="FFFFFF" w:themeFill="background1"/>
          </w:tcPr>
          <w:p w14:paraId="13D00BE3"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2F64ACFA"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01A397FD" w14:textId="77777777" w:rsidTr="00D7201D">
        <w:trPr>
          <w:trHeight w:val="243"/>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4F3219A3"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Pr>
                <w:rFonts w:ascii="Times New Roman" w:hAnsi="Times New Roman" w:cs="Times New Roman"/>
                <w:b w:val="0"/>
                <w:color w:val="000000"/>
                <w:szCs w:val="24"/>
              </w:rPr>
              <w:t>rLH</w:t>
            </w:r>
            <w:proofErr w:type="spellEnd"/>
            <w:r>
              <w:rPr>
                <w:rFonts w:ascii="Times New Roman" w:hAnsi="Times New Roman" w:cs="Times New Roman"/>
                <w:b w:val="0"/>
                <w:color w:val="000000"/>
                <w:szCs w:val="24"/>
              </w:rPr>
              <w:t>/</w:t>
            </w:r>
            <w:proofErr w:type="spellStart"/>
            <w:r>
              <w:rPr>
                <w:rFonts w:ascii="Times New Roman" w:hAnsi="Times New Roman" w:cs="Times New Roman"/>
                <w:b w:val="0"/>
                <w:color w:val="000000"/>
                <w:szCs w:val="24"/>
              </w:rPr>
              <w:t>rFSH</w:t>
            </w:r>
            <w:proofErr w:type="spellEnd"/>
          </w:p>
        </w:tc>
        <w:tc>
          <w:tcPr>
            <w:tcW w:w="1389" w:type="dxa"/>
            <w:shd w:val="clear" w:color="auto" w:fill="FFFFFF" w:themeFill="background1"/>
          </w:tcPr>
          <w:p w14:paraId="500E6B57"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1.49±0.75</w:t>
            </w:r>
            <w:r w:rsidRPr="00D4563E">
              <w:rPr>
                <w:rFonts w:ascii="Times New Roman" w:hAnsi="Times New Roman" w:cs="Times New Roman"/>
                <w:szCs w:val="24"/>
                <w:vertAlign w:val="superscript"/>
              </w:rPr>
              <w:t>a</w:t>
            </w:r>
          </w:p>
        </w:tc>
        <w:tc>
          <w:tcPr>
            <w:tcW w:w="1674" w:type="dxa"/>
            <w:shd w:val="clear" w:color="auto" w:fill="FFFFFF" w:themeFill="background1"/>
          </w:tcPr>
          <w:p w14:paraId="5438BC60"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1.16±0.15</w:t>
            </w:r>
            <w:r w:rsidRPr="00D4563E">
              <w:rPr>
                <w:rFonts w:ascii="Times New Roman" w:hAnsi="Times New Roman" w:cs="Times New Roman"/>
                <w:szCs w:val="24"/>
                <w:vertAlign w:val="superscript"/>
              </w:rPr>
              <w:t>a</w:t>
            </w:r>
          </w:p>
        </w:tc>
        <w:tc>
          <w:tcPr>
            <w:tcW w:w="1665" w:type="dxa"/>
            <w:shd w:val="clear" w:color="auto" w:fill="FFFFFF" w:themeFill="background1"/>
          </w:tcPr>
          <w:p w14:paraId="1F9F8B90"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1.48±0.31</w:t>
            </w:r>
            <w:r w:rsidRPr="00D4563E">
              <w:rPr>
                <w:rFonts w:ascii="Times New Roman" w:hAnsi="Times New Roman" w:cs="Times New Roman"/>
                <w:szCs w:val="24"/>
                <w:vertAlign w:val="superscript"/>
              </w:rPr>
              <w:t>a</w:t>
            </w:r>
          </w:p>
        </w:tc>
        <w:tc>
          <w:tcPr>
            <w:tcW w:w="1665" w:type="dxa"/>
            <w:shd w:val="clear" w:color="auto" w:fill="FFFFFF" w:themeFill="background1"/>
          </w:tcPr>
          <w:p w14:paraId="46B9E13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1.17±0.23</w:t>
            </w:r>
            <w:r w:rsidRPr="00D4563E">
              <w:rPr>
                <w:rFonts w:ascii="Times New Roman" w:hAnsi="Times New Roman" w:cs="Times New Roman"/>
                <w:szCs w:val="24"/>
                <w:vertAlign w:val="superscript"/>
              </w:rPr>
              <w:t>a</w:t>
            </w:r>
          </w:p>
        </w:tc>
        <w:tc>
          <w:tcPr>
            <w:tcW w:w="1665" w:type="dxa"/>
            <w:shd w:val="clear" w:color="auto" w:fill="FFFFFF" w:themeFill="background1"/>
          </w:tcPr>
          <w:p w14:paraId="6402B767"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0.67±0.20</w:t>
            </w:r>
            <w:r w:rsidRPr="00D4563E">
              <w:rPr>
                <w:rFonts w:ascii="Times New Roman" w:hAnsi="Times New Roman" w:cs="Times New Roman"/>
                <w:szCs w:val="24"/>
                <w:vertAlign w:val="superscript"/>
              </w:rPr>
              <w:t>b</w:t>
            </w:r>
          </w:p>
        </w:tc>
        <w:tc>
          <w:tcPr>
            <w:tcW w:w="860" w:type="dxa"/>
            <w:shd w:val="clear" w:color="auto" w:fill="FFFFFF" w:themeFill="background1"/>
          </w:tcPr>
          <w:p w14:paraId="5742C6E1"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4.059</w:t>
            </w:r>
          </w:p>
        </w:tc>
        <w:tc>
          <w:tcPr>
            <w:tcW w:w="1134" w:type="dxa"/>
            <w:shd w:val="clear" w:color="auto" w:fill="FFFFFF" w:themeFill="background1"/>
          </w:tcPr>
          <w:p w14:paraId="37D4851F"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0.0034</w:t>
            </w:r>
          </w:p>
        </w:tc>
        <w:tc>
          <w:tcPr>
            <w:tcW w:w="1181" w:type="dxa"/>
            <w:shd w:val="clear" w:color="auto" w:fill="FFFFFF" w:themeFill="background1"/>
          </w:tcPr>
          <w:p w14:paraId="6F03D8D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4F5FDBC1" w14:textId="77777777" w:rsidTr="00D7201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7C0A8891"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Pr>
                <w:rFonts w:ascii="Times New Roman" w:hAnsi="Times New Roman" w:cs="Times New Roman"/>
                <w:b w:val="0"/>
                <w:color w:val="000000"/>
                <w:szCs w:val="24"/>
              </w:rPr>
              <w:t>rFSH</w:t>
            </w:r>
            <w:proofErr w:type="spellEnd"/>
            <w:r>
              <w:rPr>
                <w:rFonts w:ascii="Times New Roman" w:hAnsi="Times New Roman" w:cs="Times New Roman"/>
                <w:b w:val="0"/>
                <w:color w:val="000000"/>
                <w:szCs w:val="24"/>
              </w:rPr>
              <w:t>/</w:t>
            </w:r>
            <w:proofErr w:type="spellStart"/>
            <w:r>
              <w:rPr>
                <w:rFonts w:ascii="Times New Roman" w:hAnsi="Times New Roman" w:cs="Times New Roman"/>
                <w:b w:val="0"/>
                <w:color w:val="000000"/>
                <w:szCs w:val="24"/>
              </w:rPr>
              <w:t>rLH</w:t>
            </w:r>
            <w:proofErr w:type="spellEnd"/>
          </w:p>
        </w:tc>
        <w:tc>
          <w:tcPr>
            <w:tcW w:w="1389" w:type="dxa"/>
            <w:shd w:val="clear" w:color="auto" w:fill="FFFFFF" w:themeFill="background1"/>
          </w:tcPr>
          <w:p w14:paraId="3B2623B4"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0.86±0.45</w:t>
            </w:r>
            <w:r w:rsidRPr="00D4563E">
              <w:rPr>
                <w:rFonts w:ascii="Times New Roman" w:hAnsi="Times New Roman" w:cs="Times New Roman"/>
                <w:szCs w:val="24"/>
                <w:vertAlign w:val="superscript"/>
              </w:rPr>
              <w:t>a</w:t>
            </w:r>
          </w:p>
        </w:tc>
        <w:tc>
          <w:tcPr>
            <w:tcW w:w="1674" w:type="dxa"/>
            <w:shd w:val="clear" w:color="auto" w:fill="FFFFFF" w:themeFill="background1"/>
          </w:tcPr>
          <w:p w14:paraId="41348D87"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0.87±0.11</w:t>
            </w:r>
            <w:r w:rsidRPr="00D4563E">
              <w:rPr>
                <w:rFonts w:ascii="Times New Roman" w:hAnsi="Times New Roman" w:cs="Times New Roman"/>
                <w:szCs w:val="24"/>
                <w:vertAlign w:val="superscript"/>
              </w:rPr>
              <w:t>a</w:t>
            </w:r>
          </w:p>
        </w:tc>
        <w:tc>
          <w:tcPr>
            <w:tcW w:w="1665" w:type="dxa"/>
            <w:shd w:val="clear" w:color="auto" w:fill="FFFFFF" w:themeFill="background1"/>
          </w:tcPr>
          <w:p w14:paraId="1826456B"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0.70±0.15</w:t>
            </w:r>
            <w:r w:rsidRPr="00D4563E">
              <w:rPr>
                <w:rFonts w:ascii="Times New Roman" w:hAnsi="Times New Roman" w:cs="Times New Roman"/>
                <w:szCs w:val="24"/>
                <w:vertAlign w:val="superscript"/>
              </w:rPr>
              <w:t>a</w:t>
            </w:r>
          </w:p>
        </w:tc>
        <w:tc>
          <w:tcPr>
            <w:tcW w:w="1665" w:type="dxa"/>
            <w:shd w:val="clear" w:color="auto" w:fill="FFFFFF" w:themeFill="background1"/>
          </w:tcPr>
          <w:p w14:paraId="0F41D764"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0.88±0.17</w:t>
            </w:r>
            <w:r w:rsidRPr="00D4563E">
              <w:rPr>
                <w:rFonts w:ascii="Times New Roman" w:hAnsi="Times New Roman" w:cs="Times New Roman"/>
                <w:szCs w:val="24"/>
                <w:vertAlign w:val="superscript"/>
              </w:rPr>
              <w:t>a</w:t>
            </w:r>
          </w:p>
        </w:tc>
        <w:tc>
          <w:tcPr>
            <w:tcW w:w="1665" w:type="dxa"/>
            <w:shd w:val="clear" w:color="auto" w:fill="FFFFFF" w:themeFill="background1"/>
          </w:tcPr>
          <w:p w14:paraId="6BF0CFAC"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1.58±0.43</w:t>
            </w:r>
            <w:r w:rsidRPr="00D4563E">
              <w:rPr>
                <w:rFonts w:ascii="Times New Roman" w:hAnsi="Times New Roman" w:cs="Times New Roman"/>
                <w:szCs w:val="24"/>
                <w:vertAlign w:val="superscript"/>
              </w:rPr>
              <w:t>b</w:t>
            </w:r>
          </w:p>
        </w:tc>
        <w:tc>
          <w:tcPr>
            <w:tcW w:w="860" w:type="dxa"/>
            <w:shd w:val="clear" w:color="auto" w:fill="FFFFFF" w:themeFill="background1"/>
          </w:tcPr>
          <w:p w14:paraId="105BEA1B"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7.531</w:t>
            </w:r>
          </w:p>
        </w:tc>
        <w:tc>
          <w:tcPr>
            <w:tcW w:w="1134" w:type="dxa"/>
            <w:shd w:val="clear" w:color="auto" w:fill="FFFFFF" w:themeFill="background1"/>
          </w:tcPr>
          <w:p w14:paraId="3130C196"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367F5EAD"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276495BB" w14:textId="77777777" w:rsidTr="00D7201D">
        <w:trPr>
          <w:trHeight w:val="68"/>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2B7E4AD7" w14:textId="77777777" w:rsidR="00141CD3" w:rsidRPr="00D4563E" w:rsidRDefault="00141CD3" w:rsidP="00D7201D">
            <w:pPr>
              <w:spacing w:after="0" w:line="240" w:lineRule="auto"/>
              <w:rPr>
                <w:rFonts w:ascii="Times New Roman" w:hAnsi="Times New Roman" w:cs="Times New Roman"/>
                <w:b w:val="0"/>
                <w:color w:val="000000"/>
                <w:szCs w:val="24"/>
              </w:rPr>
            </w:pPr>
            <w:r>
              <w:rPr>
                <w:rFonts w:ascii="Times New Roman" w:hAnsi="Times New Roman" w:cs="Times New Roman"/>
                <w:b w:val="0"/>
                <w:color w:val="000000"/>
                <w:szCs w:val="24"/>
              </w:rPr>
              <w:t>T/</w:t>
            </w:r>
            <w:proofErr w:type="spellStart"/>
            <w:r>
              <w:rPr>
                <w:rFonts w:ascii="Times New Roman" w:hAnsi="Times New Roman" w:cs="Times New Roman"/>
                <w:b w:val="0"/>
                <w:color w:val="000000"/>
                <w:szCs w:val="24"/>
              </w:rPr>
              <w:t>rLH</w:t>
            </w:r>
            <w:proofErr w:type="spellEnd"/>
          </w:p>
        </w:tc>
        <w:tc>
          <w:tcPr>
            <w:tcW w:w="1389" w:type="dxa"/>
            <w:shd w:val="clear" w:color="auto" w:fill="FFFFFF" w:themeFill="background1"/>
          </w:tcPr>
          <w:p w14:paraId="2709D7C6"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2.14±0.65</w:t>
            </w:r>
            <w:r w:rsidRPr="00D4563E">
              <w:rPr>
                <w:rFonts w:ascii="Times New Roman" w:hAnsi="Times New Roman" w:cs="Times New Roman"/>
                <w:szCs w:val="24"/>
                <w:vertAlign w:val="superscript"/>
              </w:rPr>
              <w:t>a</w:t>
            </w:r>
          </w:p>
        </w:tc>
        <w:tc>
          <w:tcPr>
            <w:tcW w:w="1674" w:type="dxa"/>
            <w:shd w:val="clear" w:color="auto" w:fill="FFFFFF" w:themeFill="background1"/>
          </w:tcPr>
          <w:p w14:paraId="3FA78D36" w14:textId="77777777" w:rsidR="00141CD3" w:rsidRPr="00D4563E" w:rsidRDefault="00141CD3" w:rsidP="00D7201D">
            <w:pPr>
              <w:tabs>
                <w:tab w:val="center" w:pos="59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0.04±0.02</w:t>
            </w:r>
            <w:r w:rsidRPr="00D4563E">
              <w:rPr>
                <w:rFonts w:ascii="Times New Roman" w:hAnsi="Times New Roman" w:cs="Times New Roman"/>
                <w:szCs w:val="24"/>
                <w:vertAlign w:val="superscript"/>
              </w:rPr>
              <w:t>b</w:t>
            </w:r>
          </w:p>
        </w:tc>
        <w:tc>
          <w:tcPr>
            <w:tcW w:w="1665" w:type="dxa"/>
            <w:shd w:val="clear" w:color="auto" w:fill="FFFFFF" w:themeFill="background1"/>
          </w:tcPr>
          <w:p w14:paraId="19E138FF"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1.79±0.44</w:t>
            </w:r>
            <w:r w:rsidRPr="00D4563E">
              <w:rPr>
                <w:rFonts w:ascii="Times New Roman" w:hAnsi="Times New Roman" w:cs="Times New Roman"/>
                <w:szCs w:val="24"/>
                <w:vertAlign w:val="superscript"/>
              </w:rPr>
              <w:t>d</w:t>
            </w:r>
          </w:p>
        </w:tc>
        <w:tc>
          <w:tcPr>
            <w:tcW w:w="1665" w:type="dxa"/>
            <w:shd w:val="clear" w:color="auto" w:fill="FFFFFF" w:themeFill="background1"/>
          </w:tcPr>
          <w:p w14:paraId="70544315"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vertAlign w:val="superscript"/>
              </w:rPr>
            </w:pPr>
            <w:r w:rsidRPr="00D4563E">
              <w:rPr>
                <w:rFonts w:ascii="Times New Roman" w:hAnsi="Times New Roman" w:cs="Times New Roman"/>
                <w:szCs w:val="24"/>
              </w:rPr>
              <w:t>1.808±0.65</w:t>
            </w:r>
            <w:r w:rsidRPr="00D4563E">
              <w:rPr>
                <w:rFonts w:ascii="Times New Roman" w:hAnsi="Times New Roman" w:cs="Times New Roman"/>
                <w:szCs w:val="24"/>
                <w:vertAlign w:val="superscript"/>
              </w:rPr>
              <w:t>d</w:t>
            </w:r>
          </w:p>
        </w:tc>
        <w:tc>
          <w:tcPr>
            <w:tcW w:w="1665" w:type="dxa"/>
            <w:shd w:val="clear" w:color="auto" w:fill="FFFFFF" w:themeFill="background1"/>
          </w:tcPr>
          <w:p w14:paraId="6B9E8286"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0.56±0.23</w:t>
            </w:r>
            <w:r w:rsidRPr="00D4563E">
              <w:rPr>
                <w:rFonts w:ascii="Times New Roman" w:hAnsi="Times New Roman" w:cs="Times New Roman"/>
                <w:szCs w:val="24"/>
                <w:vertAlign w:val="superscript"/>
              </w:rPr>
              <w:t>c</w:t>
            </w:r>
          </w:p>
        </w:tc>
        <w:tc>
          <w:tcPr>
            <w:tcW w:w="860" w:type="dxa"/>
            <w:shd w:val="clear" w:color="auto" w:fill="FFFFFF" w:themeFill="background1"/>
          </w:tcPr>
          <w:p w14:paraId="3B023F4C"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32.76</w:t>
            </w:r>
          </w:p>
        </w:tc>
        <w:tc>
          <w:tcPr>
            <w:tcW w:w="1134" w:type="dxa"/>
            <w:shd w:val="clear" w:color="auto" w:fill="FFFFFF" w:themeFill="background1"/>
          </w:tcPr>
          <w:p w14:paraId="604320BF"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0A4C2CEF" w14:textId="77777777" w:rsidR="00141CD3" w:rsidRPr="00D4563E" w:rsidRDefault="00141CD3" w:rsidP="00D7201D">
            <w:pPr>
              <w:tabs>
                <w:tab w:val="left" w:pos="84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bl>
    <w:p w14:paraId="58D0F6A8" w14:textId="77777777" w:rsidR="00141CD3" w:rsidRDefault="00141CD3" w:rsidP="00141CD3">
      <w:pPr>
        <w:spacing w:after="0"/>
        <w:jc w:val="both"/>
        <w:rPr>
          <w:rFonts w:ascii="Times New Roman" w:hAnsi="Times New Roman" w:cs="Times New Roman"/>
          <w:sz w:val="16"/>
          <w:szCs w:val="16"/>
        </w:rPr>
      </w:pPr>
      <w:proofErr w:type="spellStart"/>
      <w:proofErr w:type="gramStart"/>
      <w:r w:rsidRPr="00564992">
        <w:rPr>
          <w:rFonts w:ascii="Times New Roman" w:hAnsi="Times New Roman" w:cs="Times New Roman"/>
          <w:b/>
          <w:sz w:val="16"/>
          <w:szCs w:val="16"/>
        </w:rPr>
        <w:t>Keys:</w:t>
      </w:r>
      <w:r w:rsidRPr="00564992">
        <w:rPr>
          <w:rFonts w:ascii="Times New Roman" w:hAnsi="Times New Roman" w:cs="Times New Roman"/>
          <w:sz w:val="16"/>
          <w:szCs w:val="16"/>
        </w:rPr>
        <w:t>rLH</w:t>
      </w:r>
      <w:proofErr w:type="spellEnd"/>
      <w:proofErr w:type="gramEnd"/>
      <w:r w:rsidRPr="00564992">
        <w:rPr>
          <w:rFonts w:ascii="Times New Roman" w:hAnsi="Times New Roman" w:cs="Times New Roman"/>
          <w:sz w:val="16"/>
          <w:szCs w:val="16"/>
        </w:rPr>
        <w:t xml:space="preserve">= Rat Specific-Luteinizing Hormone, </w:t>
      </w:r>
      <w:proofErr w:type="spellStart"/>
      <w:r w:rsidRPr="00564992">
        <w:rPr>
          <w:rFonts w:ascii="Times New Roman" w:hAnsi="Times New Roman" w:cs="Times New Roman"/>
          <w:sz w:val="16"/>
          <w:szCs w:val="16"/>
        </w:rPr>
        <w:t>rFSH</w:t>
      </w:r>
      <w:proofErr w:type="spellEnd"/>
      <w:r w:rsidRPr="00564992">
        <w:rPr>
          <w:rFonts w:ascii="Times New Roman" w:hAnsi="Times New Roman" w:cs="Times New Roman"/>
          <w:sz w:val="16"/>
          <w:szCs w:val="16"/>
        </w:rPr>
        <w:t xml:space="preserve">= Rat Specific-Follicle Stimulating Hormone, </w:t>
      </w:r>
      <w:proofErr w:type="spellStart"/>
      <w:r w:rsidRPr="00564992">
        <w:rPr>
          <w:rFonts w:ascii="Times New Roman" w:hAnsi="Times New Roman" w:cs="Times New Roman"/>
          <w:sz w:val="16"/>
          <w:szCs w:val="16"/>
        </w:rPr>
        <w:t>rTESTO</w:t>
      </w:r>
      <w:proofErr w:type="spellEnd"/>
      <w:r w:rsidRPr="00564992">
        <w:rPr>
          <w:rFonts w:ascii="Times New Roman" w:hAnsi="Times New Roman" w:cs="Times New Roman"/>
          <w:sz w:val="16"/>
          <w:szCs w:val="16"/>
        </w:rPr>
        <w:t xml:space="preserve">= Rat Specific-Testosterone, T/LH= Testosterone-Luteinizing Hormone. </w:t>
      </w:r>
      <w:r w:rsidRPr="00564992">
        <w:rPr>
          <w:rFonts w:ascii="Times New Roman" w:hAnsi="Times New Roman" w:cs="Times New Roman"/>
          <w:b/>
          <w:sz w:val="16"/>
          <w:szCs w:val="16"/>
        </w:rPr>
        <w:t>Post Hoc (Tukey’s):</w:t>
      </w:r>
      <w:r w:rsidRPr="00564992">
        <w:rPr>
          <w:rFonts w:ascii="Times New Roman" w:hAnsi="Times New Roman" w:cs="Times New Roman"/>
          <w:sz w:val="16"/>
          <w:szCs w:val="16"/>
        </w:rPr>
        <w:t xml:space="preserve"> Values in the row with different superscripts differ significantly at p&lt;0.05.  Group A= negative contro</w:t>
      </w:r>
      <w:r>
        <w:rPr>
          <w:rFonts w:ascii="Times New Roman" w:hAnsi="Times New Roman" w:cs="Times New Roman"/>
          <w:sz w:val="16"/>
          <w:szCs w:val="16"/>
        </w:rPr>
        <w:t>l</w:t>
      </w:r>
      <w:r w:rsidRPr="00564992">
        <w:rPr>
          <w:rFonts w:ascii="Times New Roman" w:hAnsi="Times New Roman" w:cs="Times New Roman"/>
          <w:sz w:val="16"/>
          <w:szCs w:val="16"/>
        </w:rPr>
        <w:t xml:space="preserve"> group, Group B= positive control group, Group F= Received 250mg/kg of guava leaf extract for the first two weeks and given 30mg/kg of lead acetate for another two weeks,   Group G=Received 500mg/kg of guava leaf extract for the first two weeks and given 30mg/kg of lead acetate for another two weeks, Group H= Received 750mg/kg of guava leaf extract for the first two weeks and given 30mg/kg of lead acetate for another two </w:t>
      </w:r>
      <w:r>
        <w:rPr>
          <w:rFonts w:ascii="Times New Roman" w:hAnsi="Times New Roman" w:cs="Times New Roman"/>
          <w:sz w:val="16"/>
          <w:szCs w:val="16"/>
        </w:rPr>
        <w:t>week</w:t>
      </w:r>
    </w:p>
    <w:p w14:paraId="63936F0F" w14:textId="77777777" w:rsidR="00141CD3" w:rsidRDefault="00141CD3" w:rsidP="00141CD3">
      <w:pPr>
        <w:spacing w:after="0"/>
        <w:jc w:val="both"/>
        <w:rPr>
          <w:rFonts w:ascii="Times New Roman" w:hAnsi="Times New Roman" w:cs="Times New Roman"/>
          <w:sz w:val="16"/>
          <w:szCs w:val="16"/>
        </w:rPr>
      </w:pPr>
    </w:p>
    <w:p w14:paraId="2A187F19" w14:textId="502D2010" w:rsidR="00141CD3" w:rsidRDefault="00141CD3" w:rsidP="00141CD3">
      <w:pPr>
        <w:spacing w:after="0" w:line="240" w:lineRule="auto"/>
        <w:jc w:val="both"/>
        <w:rPr>
          <w:rFonts w:ascii="Times New Roman" w:hAnsi="Times New Roman" w:cs="Times New Roman"/>
          <w:b/>
          <w:bCs/>
          <w:sz w:val="24"/>
          <w:szCs w:val="24"/>
        </w:rPr>
      </w:pPr>
      <w:r w:rsidRPr="008A42DF">
        <w:rPr>
          <w:rFonts w:ascii="Times New Roman" w:hAnsi="Times New Roman" w:cs="Times New Roman"/>
          <w:b/>
          <w:bCs/>
          <w:sz w:val="24"/>
          <w:szCs w:val="24"/>
        </w:rPr>
        <w:t>Table</w:t>
      </w:r>
      <w:r w:rsidR="0089513B">
        <w:rPr>
          <w:rFonts w:ascii="Times New Roman" w:hAnsi="Times New Roman" w:cs="Times New Roman"/>
          <w:b/>
          <w:bCs/>
          <w:sz w:val="24"/>
          <w:szCs w:val="24"/>
        </w:rPr>
        <w:t xml:space="preserve"> </w:t>
      </w:r>
      <w:r w:rsidR="009E0DE8">
        <w:rPr>
          <w:rFonts w:ascii="Times New Roman" w:hAnsi="Times New Roman" w:cs="Times New Roman"/>
          <w:b/>
          <w:bCs/>
          <w:sz w:val="24"/>
          <w:szCs w:val="24"/>
        </w:rPr>
        <w:t>3</w:t>
      </w:r>
      <w:r w:rsidRPr="008A42DF">
        <w:rPr>
          <w:rFonts w:ascii="Times New Roman" w:hAnsi="Times New Roman" w:cs="Times New Roman"/>
          <w:b/>
          <w:bCs/>
          <w:sz w:val="24"/>
          <w:szCs w:val="24"/>
        </w:rPr>
        <w:t xml:space="preserve">: </w:t>
      </w:r>
      <w:bookmarkStart w:id="6" w:name="_Hlk195013239"/>
      <w:r w:rsidRPr="008A42DF">
        <w:rPr>
          <w:rFonts w:ascii="Times New Roman" w:hAnsi="Times New Roman" w:cs="Times New Roman"/>
          <w:b/>
          <w:bCs/>
          <w:sz w:val="24"/>
          <w:szCs w:val="24"/>
        </w:rPr>
        <w:t>Results (</w:t>
      </w:r>
      <w:proofErr w:type="spellStart"/>
      <w:r w:rsidRPr="008A42DF">
        <w:rPr>
          <w:rFonts w:ascii="Times New Roman" w:hAnsi="Times New Roman" w:cs="Times New Roman"/>
          <w:b/>
          <w:bCs/>
          <w:sz w:val="24"/>
          <w:szCs w:val="24"/>
        </w:rPr>
        <w:t>Mean±SD</w:t>
      </w:r>
      <w:proofErr w:type="spellEnd"/>
      <w:r w:rsidRPr="008A42DF">
        <w:rPr>
          <w:rFonts w:ascii="Times New Roman" w:hAnsi="Times New Roman" w:cs="Times New Roman"/>
          <w:b/>
          <w:bCs/>
          <w:sz w:val="24"/>
          <w:szCs w:val="24"/>
        </w:rPr>
        <w:t xml:space="preserve">) of Measurable Sperm Parameters in Different Groups of Lead-Induced Testicular Toxicity in </w:t>
      </w:r>
    </w:p>
    <w:p w14:paraId="08D0A419" w14:textId="77777777" w:rsidR="00141CD3" w:rsidRPr="008A42DF" w:rsidRDefault="00141CD3" w:rsidP="00141CD3">
      <w:pPr>
        <w:spacing w:after="0" w:line="240" w:lineRule="auto"/>
        <w:ind w:firstLine="720"/>
        <w:jc w:val="both"/>
        <w:rPr>
          <w:rFonts w:ascii="Times New Roman" w:hAnsi="Times New Roman" w:cs="Times New Roman"/>
          <w:b/>
          <w:bCs/>
          <w:sz w:val="24"/>
          <w:szCs w:val="24"/>
        </w:rPr>
      </w:pPr>
      <w:r w:rsidRPr="008A42DF">
        <w:rPr>
          <w:rFonts w:ascii="Times New Roman" w:hAnsi="Times New Roman" w:cs="Times New Roman"/>
          <w:b/>
          <w:bCs/>
          <w:sz w:val="24"/>
          <w:szCs w:val="24"/>
        </w:rPr>
        <w:t>Rats P</w:t>
      </w:r>
      <w:r>
        <w:rPr>
          <w:rFonts w:ascii="Times New Roman" w:hAnsi="Times New Roman" w:cs="Times New Roman"/>
          <w:b/>
          <w:bCs/>
          <w:sz w:val="24"/>
          <w:szCs w:val="24"/>
        </w:rPr>
        <w:t>re</w:t>
      </w:r>
      <w:r w:rsidRPr="008A42DF">
        <w:rPr>
          <w:rFonts w:ascii="Times New Roman" w:hAnsi="Times New Roman" w:cs="Times New Roman"/>
          <w:b/>
          <w:bCs/>
          <w:sz w:val="24"/>
          <w:szCs w:val="24"/>
        </w:rPr>
        <w:t xml:space="preserve">-Treated with Guava Leaf Extract </w:t>
      </w:r>
    </w:p>
    <w:tbl>
      <w:tblPr>
        <w:tblStyle w:val="LightShading1"/>
        <w:tblW w:w="13460" w:type="dxa"/>
        <w:shd w:val="clear" w:color="auto" w:fill="FFFFFF" w:themeFill="background1"/>
        <w:tblLayout w:type="fixed"/>
        <w:tblLook w:val="04A0" w:firstRow="1" w:lastRow="0" w:firstColumn="1" w:lastColumn="0" w:noHBand="0" w:noVBand="1"/>
      </w:tblPr>
      <w:tblGrid>
        <w:gridCol w:w="2250"/>
        <w:gridCol w:w="1530"/>
        <w:gridCol w:w="1176"/>
        <w:gridCol w:w="1419"/>
        <w:gridCol w:w="1609"/>
        <w:gridCol w:w="1716"/>
        <w:gridCol w:w="1073"/>
        <w:gridCol w:w="1287"/>
        <w:gridCol w:w="1400"/>
      </w:tblGrid>
      <w:tr w:rsidR="00141CD3" w:rsidRPr="00791FF7" w14:paraId="2540505F" w14:textId="77777777" w:rsidTr="00D7201D">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bookmarkEnd w:id="6"/>
          <w:p w14:paraId="47340788" w14:textId="77777777" w:rsidR="00141CD3" w:rsidRPr="00791FF7" w:rsidRDefault="00141CD3" w:rsidP="00D7201D">
            <w:pPr>
              <w:spacing w:after="0" w:line="240" w:lineRule="auto"/>
              <w:rPr>
                <w:rFonts w:ascii="Times New Roman" w:hAnsi="Times New Roman" w:cs="Times New Roman"/>
                <w:sz w:val="24"/>
                <w:szCs w:val="24"/>
              </w:rPr>
            </w:pPr>
            <w:r w:rsidRPr="00791FF7">
              <w:rPr>
                <w:rFonts w:ascii="Times New Roman" w:hAnsi="Times New Roman" w:cs="Times New Roman"/>
                <w:sz w:val="24"/>
                <w:szCs w:val="24"/>
              </w:rPr>
              <w:t>Parameters</w:t>
            </w:r>
          </w:p>
        </w:tc>
        <w:tc>
          <w:tcPr>
            <w:tcW w:w="1530" w:type="dxa"/>
            <w:shd w:val="clear" w:color="auto" w:fill="FFFFFF" w:themeFill="background1"/>
          </w:tcPr>
          <w:p w14:paraId="3211CBF1"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6FC9A6BA"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A</w:t>
            </w:r>
          </w:p>
        </w:tc>
        <w:tc>
          <w:tcPr>
            <w:tcW w:w="1176" w:type="dxa"/>
            <w:shd w:val="clear" w:color="auto" w:fill="FFFFFF" w:themeFill="background1"/>
          </w:tcPr>
          <w:p w14:paraId="260E2708"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07FC2252"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B</w:t>
            </w:r>
          </w:p>
        </w:tc>
        <w:tc>
          <w:tcPr>
            <w:tcW w:w="1419" w:type="dxa"/>
            <w:shd w:val="clear" w:color="auto" w:fill="FFFFFF" w:themeFill="background1"/>
          </w:tcPr>
          <w:p w14:paraId="6EBD510B"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6FDB081B"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F</w:t>
            </w:r>
          </w:p>
        </w:tc>
        <w:tc>
          <w:tcPr>
            <w:tcW w:w="1609" w:type="dxa"/>
            <w:shd w:val="clear" w:color="auto" w:fill="FFFFFF" w:themeFill="background1"/>
          </w:tcPr>
          <w:p w14:paraId="40D2F06A"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775DEF0B"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w:t>
            </w:r>
          </w:p>
        </w:tc>
        <w:tc>
          <w:tcPr>
            <w:tcW w:w="1716" w:type="dxa"/>
            <w:shd w:val="clear" w:color="auto" w:fill="FFFFFF" w:themeFill="background1"/>
          </w:tcPr>
          <w:p w14:paraId="69A85F59"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7B5EB7F7"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H</w:t>
            </w:r>
          </w:p>
        </w:tc>
        <w:tc>
          <w:tcPr>
            <w:tcW w:w="1073" w:type="dxa"/>
            <w:shd w:val="clear" w:color="auto" w:fill="FFFFFF" w:themeFill="background1"/>
          </w:tcPr>
          <w:p w14:paraId="7BC46860"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91FF7">
              <w:rPr>
                <w:rFonts w:ascii="Times New Roman" w:hAnsi="Times New Roman" w:cs="Times New Roman"/>
                <w:sz w:val="24"/>
                <w:szCs w:val="24"/>
              </w:rPr>
              <w:t xml:space="preserve">F </w:t>
            </w:r>
          </w:p>
          <w:p w14:paraId="38E52F93"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value</w:t>
            </w:r>
          </w:p>
        </w:tc>
        <w:tc>
          <w:tcPr>
            <w:tcW w:w="1287" w:type="dxa"/>
            <w:shd w:val="clear" w:color="auto" w:fill="FFFFFF" w:themeFill="background1"/>
          </w:tcPr>
          <w:p w14:paraId="4B5EE841"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 xml:space="preserve">P </w:t>
            </w:r>
          </w:p>
          <w:p w14:paraId="1300D4E4"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w:t>
            </w:r>
            <w:r w:rsidRPr="00791FF7">
              <w:rPr>
                <w:rFonts w:ascii="Times New Roman" w:hAnsi="Times New Roman" w:cs="Times New Roman"/>
                <w:sz w:val="24"/>
                <w:szCs w:val="24"/>
              </w:rPr>
              <w:t>alue</w:t>
            </w:r>
          </w:p>
        </w:tc>
        <w:tc>
          <w:tcPr>
            <w:tcW w:w="1400" w:type="dxa"/>
            <w:shd w:val="clear" w:color="auto" w:fill="FFFFFF" w:themeFill="background1"/>
          </w:tcPr>
          <w:p w14:paraId="21F3E90D"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Remark</w:t>
            </w:r>
          </w:p>
        </w:tc>
      </w:tr>
      <w:tr w:rsidR="00141CD3" w:rsidRPr="00791FF7" w14:paraId="3AB0347B" w14:textId="77777777" w:rsidTr="00D7201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2F580C47" w14:textId="77777777" w:rsidR="00141CD3" w:rsidRPr="00791FF7" w:rsidRDefault="00141CD3" w:rsidP="00D7201D">
            <w:pPr>
              <w:spacing w:after="0" w:line="240" w:lineRule="auto"/>
              <w:rPr>
                <w:rFonts w:ascii="Times New Roman" w:hAnsi="Times New Roman" w:cs="Times New Roman"/>
                <w:b w:val="0"/>
                <w:color w:val="000000"/>
                <w:sz w:val="24"/>
                <w:szCs w:val="24"/>
              </w:rPr>
            </w:pPr>
            <w:r w:rsidRPr="00791FF7">
              <w:rPr>
                <w:rFonts w:ascii="Times New Roman" w:hAnsi="Times New Roman" w:cs="Times New Roman"/>
                <w:b w:val="0"/>
                <w:color w:val="000000"/>
                <w:sz w:val="24"/>
                <w:szCs w:val="24"/>
              </w:rPr>
              <w:t>Active Motile (%</w:t>
            </w:r>
            <w:r>
              <w:rPr>
                <w:rFonts w:ascii="Times New Roman" w:hAnsi="Times New Roman" w:cs="Times New Roman"/>
                <w:b w:val="0"/>
                <w:color w:val="000000"/>
                <w:sz w:val="24"/>
                <w:szCs w:val="24"/>
              </w:rPr>
              <w:t>)</w:t>
            </w:r>
          </w:p>
        </w:tc>
        <w:tc>
          <w:tcPr>
            <w:tcW w:w="1530" w:type="dxa"/>
            <w:shd w:val="clear" w:color="auto" w:fill="FFFFFF" w:themeFill="background1"/>
          </w:tcPr>
          <w:p w14:paraId="5FDBC95F" w14:textId="77777777" w:rsidR="00141CD3" w:rsidRPr="00AF583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81.67±</w:t>
            </w:r>
            <w:r>
              <w:rPr>
                <w:rFonts w:ascii="Times New Roman" w:hAnsi="Times New Roman" w:cs="Times New Roman"/>
                <w:sz w:val="24"/>
                <w:szCs w:val="24"/>
              </w:rPr>
              <w:t>12.1</w:t>
            </w:r>
            <w:r>
              <w:rPr>
                <w:rFonts w:ascii="Times New Roman" w:hAnsi="Times New Roman" w:cs="Times New Roman"/>
                <w:sz w:val="24"/>
                <w:szCs w:val="24"/>
                <w:vertAlign w:val="superscript"/>
              </w:rPr>
              <w:t>a</w:t>
            </w:r>
          </w:p>
        </w:tc>
        <w:tc>
          <w:tcPr>
            <w:tcW w:w="1176" w:type="dxa"/>
            <w:shd w:val="clear" w:color="auto" w:fill="FFFFFF" w:themeFill="background1"/>
          </w:tcPr>
          <w:p w14:paraId="0DC92997" w14:textId="77777777" w:rsidR="00141CD3" w:rsidRPr="00AF583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3.75±2.7</w:t>
            </w:r>
            <w:r>
              <w:rPr>
                <w:rFonts w:ascii="Times New Roman" w:hAnsi="Times New Roman" w:cs="Times New Roman"/>
                <w:sz w:val="24"/>
                <w:szCs w:val="24"/>
                <w:vertAlign w:val="superscript"/>
              </w:rPr>
              <w:t>b</w:t>
            </w:r>
          </w:p>
        </w:tc>
        <w:tc>
          <w:tcPr>
            <w:tcW w:w="1419" w:type="dxa"/>
            <w:shd w:val="clear" w:color="auto" w:fill="FFFFFF" w:themeFill="background1"/>
          </w:tcPr>
          <w:p w14:paraId="794D44CB"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89.0±6.5</w:t>
            </w:r>
            <w:r>
              <w:rPr>
                <w:rFonts w:ascii="Times New Roman" w:hAnsi="Times New Roman" w:cs="Times New Roman"/>
                <w:sz w:val="24"/>
                <w:szCs w:val="24"/>
                <w:vertAlign w:val="superscript"/>
              </w:rPr>
              <w:t>a</w:t>
            </w:r>
          </w:p>
        </w:tc>
        <w:tc>
          <w:tcPr>
            <w:tcW w:w="1609" w:type="dxa"/>
            <w:shd w:val="clear" w:color="auto" w:fill="FFFFFF" w:themeFill="background1"/>
          </w:tcPr>
          <w:p w14:paraId="24550FC4"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86.2</w:t>
            </w:r>
            <w:r w:rsidRPr="00791FF7">
              <w:rPr>
                <w:rFonts w:ascii="Times New Roman" w:hAnsi="Times New Roman" w:cs="Times New Roman"/>
                <w:sz w:val="24"/>
                <w:szCs w:val="24"/>
              </w:rPr>
              <w:t>±9.47</w:t>
            </w:r>
            <w:r>
              <w:rPr>
                <w:rFonts w:ascii="Times New Roman" w:hAnsi="Times New Roman" w:cs="Times New Roman"/>
                <w:sz w:val="24"/>
                <w:szCs w:val="24"/>
                <w:vertAlign w:val="superscript"/>
              </w:rPr>
              <w:t>a</w:t>
            </w:r>
          </w:p>
        </w:tc>
        <w:tc>
          <w:tcPr>
            <w:tcW w:w="1716" w:type="dxa"/>
            <w:shd w:val="clear" w:color="auto" w:fill="FFFFFF" w:themeFill="background1"/>
          </w:tcPr>
          <w:p w14:paraId="6E4A9AF5"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71.67±16.</w:t>
            </w:r>
            <w:r>
              <w:rPr>
                <w:rFonts w:ascii="Times New Roman" w:hAnsi="Times New Roman" w:cs="Times New Roman"/>
                <w:sz w:val="24"/>
                <w:szCs w:val="24"/>
              </w:rPr>
              <w:t>1</w:t>
            </w:r>
            <w:r>
              <w:rPr>
                <w:rFonts w:ascii="Times New Roman" w:hAnsi="Times New Roman" w:cs="Times New Roman"/>
                <w:sz w:val="24"/>
                <w:szCs w:val="24"/>
                <w:vertAlign w:val="superscript"/>
              </w:rPr>
              <w:t>a</w:t>
            </w:r>
          </w:p>
        </w:tc>
        <w:tc>
          <w:tcPr>
            <w:tcW w:w="1073" w:type="dxa"/>
            <w:shd w:val="clear" w:color="auto" w:fill="FFFFFF" w:themeFill="background1"/>
          </w:tcPr>
          <w:p w14:paraId="3F279128"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48.69</w:t>
            </w:r>
          </w:p>
        </w:tc>
        <w:tc>
          <w:tcPr>
            <w:tcW w:w="1287" w:type="dxa"/>
            <w:shd w:val="clear" w:color="auto" w:fill="FFFFFF" w:themeFill="background1"/>
          </w:tcPr>
          <w:p w14:paraId="6BF87196"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&lt;0.0001</w:t>
            </w:r>
          </w:p>
        </w:tc>
        <w:tc>
          <w:tcPr>
            <w:tcW w:w="1400" w:type="dxa"/>
            <w:shd w:val="clear" w:color="auto" w:fill="FFFFFF" w:themeFill="background1"/>
          </w:tcPr>
          <w:p w14:paraId="352A8154"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r w:rsidR="00141CD3" w:rsidRPr="00791FF7" w14:paraId="3BCFDB82" w14:textId="77777777" w:rsidTr="00D7201D">
        <w:trPr>
          <w:trHeight w:val="324"/>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14DA18AB" w14:textId="77777777" w:rsidR="00141CD3" w:rsidRPr="00AF5837" w:rsidRDefault="00141CD3" w:rsidP="00D7201D">
            <w:pPr>
              <w:spacing w:after="0" w:line="240" w:lineRule="auto"/>
              <w:rPr>
                <w:rFonts w:ascii="Times New Roman" w:hAnsi="Times New Roman" w:cs="Times New Roman"/>
                <w:b w:val="0"/>
                <w:color w:val="000000"/>
                <w:sz w:val="24"/>
                <w:szCs w:val="24"/>
              </w:rPr>
            </w:pPr>
            <w:proofErr w:type="gramStart"/>
            <w:r w:rsidRPr="00791FF7">
              <w:rPr>
                <w:rFonts w:ascii="Times New Roman" w:hAnsi="Times New Roman" w:cs="Times New Roman"/>
                <w:b w:val="0"/>
                <w:color w:val="000000"/>
                <w:sz w:val="24"/>
                <w:szCs w:val="24"/>
              </w:rPr>
              <w:t>Sluggish(</w:t>
            </w:r>
            <w:proofErr w:type="gramEnd"/>
            <w:r w:rsidRPr="00791FF7">
              <w:rPr>
                <w:rFonts w:ascii="Times New Roman" w:hAnsi="Times New Roman" w:cs="Times New Roman"/>
                <w:b w:val="0"/>
                <w:color w:val="000000"/>
                <w:sz w:val="24"/>
                <w:szCs w:val="24"/>
              </w:rPr>
              <w:t>%)</w:t>
            </w:r>
          </w:p>
        </w:tc>
        <w:tc>
          <w:tcPr>
            <w:tcW w:w="1530" w:type="dxa"/>
            <w:shd w:val="clear" w:color="auto" w:fill="FFFFFF" w:themeFill="background1"/>
          </w:tcPr>
          <w:p w14:paraId="0DF124A0" w14:textId="77777777" w:rsidR="00141CD3" w:rsidRPr="00920EF1" w:rsidRDefault="00141CD3" w:rsidP="00D720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11.33±6.53</w:t>
            </w:r>
            <w:r>
              <w:rPr>
                <w:rFonts w:ascii="Times New Roman" w:hAnsi="Times New Roman" w:cs="Times New Roman"/>
                <w:sz w:val="24"/>
                <w:szCs w:val="24"/>
                <w:vertAlign w:val="superscript"/>
              </w:rPr>
              <w:t>a</w:t>
            </w:r>
          </w:p>
        </w:tc>
        <w:tc>
          <w:tcPr>
            <w:tcW w:w="1176" w:type="dxa"/>
            <w:shd w:val="clear" w:color="auto" w:fill="FFFFFF" w:themeFill="background1"/>
          </w:tcPr>
          <w:p w14:paraId="7716D30E"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3.75±2.7</w:t>
            </w:r>
            <w:r>
              <w:rPr>
                <w:rFonts w:ascii="Times New Roman" w:hAnsi="Times New Roman" w:cs="Times New Roman"/>
                <w:sz w:val="24"/>
                <w:szCs w:val="24"/>
                <w:vertAlign w:val="superscript"/>
              </w:rPr>
              <w:t>b</w:t>
            </w:r>
          </w:p>
        </w:tc>
        <w:tc>
          <w:tcPr>
            <w:tcW w:w="1419" w:type="dxa"/>
            <w:shd w:val="clear" w:color="auto" w:fill="FFFFFF" w:themeFill="background1"/>
          </w:tcPr>
          <w:p w14:paraId="41ABC47C"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8.2</w:t>
            </w:r>
            <w:r w:rsidRPr="00791FF7">
              <w:rPr>
                <w:rFonts w:ascii="Times New Roman" w:hAnsi="Times New Roman" w:cs="Times New Roman"/>
                <w:sz w:val="24"/>
                <w:szCs w:val="24"/>
              </w:rPr>
              <w:t>±4.66</w:t>
            </w:r>
            <w:r>
              <w:rPr>
                <w:rFonts w:ascii="Times New Roman" w:hAnsi="Times New Roman" w:cs="Times New Roman"/>
                <w:sz w:val="24"/>
                <w:szCs w:val="24"/>
                <w:vertAlign w:val="superscript"/>
              </w:rPr>
              <w:t>a</w:t>
            </w:r>
          </w:p>
        </w:tc>
        <w:tc>
          <w:tcPr>
            <w:tcW w:w="1609" w:type="dxa"/>
            <w:shd w:val="clear" w:color="auto" w:fill="FFFFFF" w:themeFill="background1"/>
          </w:tcPr>
          <w:p w14:paraId="759DA162"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10.0±7.07</w:t>
            </w:r>
            <w:r>
              <w:rPr>
                <w:rFonts w:ascii="Times New Roman" w:hAnsi="Times New Roman" w:cs="Times New Roman"/>
                <w:sz w:val="24"/>
                <w:szCs w:val="24"/>
                <w:vertAlign w:val="superscript"/>
              </w:rPr>
              <w:t>a</w:t>
            </w:r>
          </w:p>
        </w:tc>
        <w:tc>
          <w:tcPr>
            <w:tcW w:w="1716" w:type="dxa"/>
            <w:shd w:val="clear" w:color="auto" w:fill="FFFFFF" w:themeFill="background1"/>
          </w:tcPr>
          <w:p w14:paraId="3B4532B9"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19.3</w:t>
            </w:r>
            <w:r w:rsidRPr="00791FF7">
              <w:rPr>
                <w:rFonts w:ascii="Times New Roman" w:hAnsi="Times New Roman" w:cs="Times New Roman"/>
                <w:sz w:val="24"/>
                <w:szCs w:val="24"/>
              </w:rPr>
              <w:t>±11.02</w:t>
            </w:r>
            <w:r>
              <w:rPr>
                <w:rFonts w:ascii="Times New Roman" w:hAnsi="Times New Roman" w:cs="Times New Roman"/>
                <w:sz w:val="24"/>
                <w:szCs w:val="24"/>
                <w:vertAlign w:val="superscript"/>
              </w:rPr>
              <w:t>c</w:t>
            </w:r>
          </w:p>
        </w:tc>
        <w:tc>
          <w:tcPr>
            <w:tcW w:w="1073" w:type="dxa"/>
            <w:shd w:val="clear" w:color="auto" w:fill="FFFFFF" w:themeFill="background1"/>
          </w:tcPr>
          <w:p w14:paraId="68B7C270"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1.987</w:t>
            </w:r>
          </w:p>
        </w:tc>
        <w:tc>
          <w:tcPr>
            <w:tcW w:w="1287" w:type="dxa"/>
            <w:shd w:val="clear" w:color="auto" w:fill="FFFFFF" w:themeFill="background1"/>
          </w:tcPr>
          <w:p w14:paraId="6CAB3DB8"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Pr="00791FF7">
              <w:rPr>
                <w:rFonts w:ascii="Times New Roman" w:hAnsi="Times New Roman" w:cs="Times New Roman"/>
                <w:sz w:val="24"/>
                <w:szCs w:val="24"/>
              </w:rPr>
              <w:t>112</w:t>
            </w:r>
          </w:p>
        </w:tc>
        <w:tc>
          <w:tcPr>
            <w:tcW w:w="1400" w:type="dxa"/>
            <w:shd w:val="clear" w:color="auto" w:fill="FFFFFF" w:themeFill="background1"/>
          </w:tcPr>
          <w:p w14:paraId="006B9F6D"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14:paraId="7EB2FDF5" w14:textId="77777777" w:rsidTr="00D7201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3024EBEF" w14:textId="77777777" w:rsidR="00141CD3" w:rsidRPr="00AF5837" w:rsidRDefault="00141CD3" w:rsidP="00D7201D">
            <w:pPr>
              <w:spacing w:after="0" w:line="240" w:lineRule="auto"/>
              <w:rPr>
                <w:rFonts w:ascii="Times New Roman" w:hAnsi="Times New Roman" w:cs="Times New Roman"/>
                <w:b w:val="0"/>
                <w:color w:val="000000"/>
                <w:sz w:val="24"/>
                <w:szCs w:val="24"/>
              </w:rPr>
            </w:pPr>
            <w:proofErr w:type="gramStart"/>
            <w:r w:rsidRPr="00791FF7">
              <w:rPr>
                <w:rFonts w:ascii="Times New Roman" w:hAnsi="Times New Roman" w:cs="Times New Roman"/>
                <w:b w:val="0"/>
                <w:color w:val="000000"/>
                <w:sz w:val="24"/>
                <w:szCs w:val="24"/>
              </w:rPr>
              <w:t>Dead(</w:t>
            </w:r>
            <w:proofErr w:type="gramEnd"/>
            <w:r w:rsidRPr="00791FF7">
              <w:rPr>
                <w:rFonts w:ascii="Times New Roman" w:hAnsi="Times New Roman" w:cs="Times New Roman"/>
                <w:b w:val="0"/>
                <w:color w:val="000000"/>
                <w:sz w:val="24"/>
                <w:szCs w:val="24"/>
              </w:rPr>
              <w:t>%)</w:t>
            </w:r>
          </w:p>
        </w:tc>
        <w:tc>
          <w:tcPr>
            <w:tcW w:w="1530" w:type="dxa"/>
            <w:shd w:val="clear" w:color="auto" w:fill="FFFFFF" w:themeFill="background1"/>
          </w:tcPr>
          <w:p w14:paraId="137C0FBC" w14:textId="77777777" w:rsidR="00141CD3" w:rsidRPr="00920EF1" w:rsidRDefault="00141CD3" w:rsidP="00D720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7.0</w:t>
            </w:r>
            <w:r w:rsidRPr="00791FF7">
              <w:rPr>
                <w:rFonts w:ascii="Times New Roman" w:hAnsi="Times New Roman" w:cs="Times New Roman"/>
                <w:sz w:val="24"/>
                <w:szCs w:val="24"/>
              </w:rPr>
              <w:t>±6.48</w:t>
            </w:r>
            <w:r>
              <w:rPr>
                <w:rFonts w:ascii="Times New Roman" w:hAnsi="Times New Roman" w:cs="Times New Roman"/>
                <w:sz w:val="24"/>
                <w:szCs w:val="24"/>
                <w:vertAlign w:val="superscript"/>
              </w:rPr>
              <w:t>a</w:t>
            </w:r>
          </w:p>
        </w:tc>
        <w:tc>
          <w:tcPr>
            <w:tcW w:w="1176" w:type="dxa"/>
            <w:shd w:val="clear" w:color="auto" w:fill="FFFFFF" w:themeFill="background1"/>
          </w:tcPr>
          <w:p w14:paraId="197465F5"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92.5</w:t>
            </w:r>
            <w:r w:rsidRPr="00791FF7">
              <w:rPr>
                <w:rFonts w:ascii="Times New Roman" w:hAnsi="Times New Roman" w:cs="Times New Roman"/>
                <w:sz w:val="24"/>
                <w:szCs w:val="24"/>
              </w:rPr>
              <w:t>±</w:t>
            </w:r>
            <w:r>
              <w:rPr>
                <w:rFonts w:ascii="Times New Roman" w:hAnsi="Times New Roman" w:cs="Times New Roman"/>
                <w:sz w:val="24"/>
                <w:szCs w:val="24"/>
              </w:rPr>
              <w:t>9.6</w:t>
            </w:r>
            <w:r>
              <w:rPr>
                <w:rFonts w:ascii="Times New Roman" w:hAnsi="Times New Roman" w:cs="Times New Roman"/>
                <w:sz w:val="24"/>
                <w:szCs w:val="24"/>
                <w:vertAlign w:val="superscript"/>
              </w:rPr>
              <w:t>b</w:t>
            </w:r>
          </w:p>
        </w:tc>
        <w:tc>
          <w:tcPr>
            <w:tcW w:w="1419" w:type="dxa"/>
            <w:shd w:val="clear" w:color="auto" w:fill="FFFFFF" w:themeFill="background1"/>
          </w:tcPr>
          <w:p w14:paraId="2178267F"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2.8</w:t>
            </w:r>
            <w:r w:rsidRPr="00791FF7">
              <w:rPr>
                <w:rFonts w:ascii="Times New Roman" w:hAnsi="Times New Roman" w:cs="Times New Roman"/>
                <w:sz w:val="24"/>
                <w:szCs w:val="24"/>
              </w:rPr>
              <w:t>±2.17</w:t>
            </w:r>
            <w:r>
              <w:rPr>
                <w:rFonts w:ascii="Times New Roman" w:hAnsi="Times New Roman" w:cs="Times New Roman"/>
                <w:sz w:val="24"/>
                <w:szCs w:val="24"/>
                <w:vertAlign w:val="superscript"/>
              </w:rPr>
              <w:t>e</w:t>
            </w:r>
          </w:p>
        </w:tc>
        <w:tc>
          <w:tcPr>
            <w:tcW w:w="1609" w:type="dxa"/>
            <w:shd w:val="clear" w:color="auto" w:fill="FFFFFF" w:themeFill="background1"/>
          </w:tcPr>
          <w:p w14:paraId="19699C59"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3.75±2.5</w:t>
            </w:r>
            <w:r>
              <w:rPr>
                <w:rFonts w:ascii="Times New Roman" w:hAnsi="Times New Roman" w:cs="Times New Roman"/>
                <w:sz w:val="24"/>
                <w:szCs w:val="24"/>
                <w:vertAlign w:val="superscript"/>
              </w:rPr>
              <w:t>e</w:t>
            </w:r>
          </w:p>
        </w:tc>
        <w:tc>
          <w:tcPr>
            <w:tcW w:w="1716" w:type="dxa"/>
            <w:shd w:val="clear" w:color="auto" w:fill="FFFFFF" w:themeFill="background1"/>
          </w:tcPr>
          <w:p w14:paraId="039FBD61"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9.0±6.56</w:t>
            </w:r>
            <w:r>
              <w:rPr>
                <w:rFonts w:ascii="Times New Roman" w:hAnsi="Times New Roman" w:cs="Times New Roman"/>
                <w:sz w:val="24"/>
                <w:szCs w:val="24"/>
                <w:vertAlign w:val="superscript"/>
              </w:rPr>
              <w:t>a</w:t>
            </w:r>
          </w:p>
        </w:tc>
        <w:tc>
          <w:tcPr>
            <w:tcW w:w="1073" w:type="dxa"/>
            <w:shd w:val="clear" w:color="auto" w:fill="FFFFFF" w:themeFill="background1"/>
          </w:tcPr>
          <w:p w14:paraId="2230EAD0"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121.5</w:t>
            </w:r>
          </w:p>
        </w:tc>
        <w:tc>
          <w:tcPr>
            <w:tcW w:w="1287" w:type="dxa"/>
            <w:shd w:val="clear" w:color="auto" w:fill="FFFFFF" w:themeFill="background1"/>
          </w:tcPr>
          <w:p w14:paraId="49ACE65C"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&lt;0.0001</w:t>
            </w:r>
          </w:p>
        </w:tc>
        <w:tc>
          <w:tcPr>
            <w:tcW w:w="1400" w:type="dxa"/>
            <w:shd w:val="clear" w:color="auto" w:fill="FFFFFF" w:themeFill="background1"/>
          </w:tcPr>
          <w:p w14:paraId="090E2520"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14:paraId="3FD8AB6F" w14:textId="77777777" w:rsidTr="00D7201D">
        <w:trPr>
          <w:trHeight w:val="261"/>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33C5AF31" w14:textId="77777777" w:rsidR="00141CD3" w:rsidRPr="00791FF7" w:rsidRDefault="00141CD3" w:rsidP="00D7201D">
            <w:pPr>
              <w:spacing w:after="0" w:line="240" w:lineRule="auto"/>
              <w:rPr>
                <w:rFonts w:ascii="Times New Roman" w:hAnsi="Times New Roman" w:cs="Times New Roman"/>
                <w:b w:val="0"/>
                <w:color w:val="000000"/>
              </w:rPr>
            </w:pPr>
            <w:r w:rsidRPr="00791FF7">
              <w:rPr>
                <w:rFonts w:ascii="Times New Roman" w:hAnsi="Times New Roman" w:cs="Times New Roman"/>
                <w:b w:val="0"/>
                <w:color w:val="000000"/>
              </w:rPr>
              <w:t>Count (cells/</w:t>
            </w:r>
            <w:proofErr w:type="gramStart"/>
            <w:r w:rsidRPr="00791FF7">
              <w:rPr>
                <w:rFonts w:ascii="Times New Roman" w:hAnsi="Times New Roman" w:cs="Times New Roman"/>
                <w:b w:val="0"/>
                <w:color w:val="000000"/>
              </w:rPr>
              <w:t>ml)</w:t>
            </w:r>
            <w:r>
              <w:rPr>
                <w:rFonts w:ascii="Times New Roman" w:hAnsi="Times New Roman" w:cs="Times New Roman"/>
                <w:b w:val="0"/>
                <w:sz w:val="20"/>
                <w:szCs w:val="20"/>
              </w:rPr>
              <w:t>x</w:t>
            </w:r>
            <w:proofErr w:type="gramEnd"/>
            <w:r w:rsidRPr="00791FF7">
              <w:rPr>
                <w:rFonts w:ascii="Times New Roman" w:hAnsi="Times New Roman" w:cs="Times New Roman"/>
                <w:b w:val="0"/>
              </w:rPr>
              <w:t>10</w:t>
            </w:r>
            <w:r w:rsidRPr="00791FF7">
              <w:rPr>
                <w:rFonts w:ascii="Times New Roman" w:hAnsi="Times New Roman" w:cs="Times New Roman"/>
                <w:b w:val="0"/>
                <w:vertAlign w:val="superscript"/>
              </w:rPr>
              <w:t>7</w:t>
            </w:r>
          </w:p>
        </w:tc>
        <w:tc>
          <w:tcPr>
            <w:tcW w:w="1530" w:type="dxa"/>
            <w:shd w:val="clear" w:color="auto" w:fill="FFFFFF" w:themeFill="background1"/>
          </w:tcPr>
          <w:p w14:paraId="41DEC923" w14:textId="77777777" w:rsidR="00141CD3" w:rsidRPr="00920EF1" w:rsidRDefault="00141CD3" w:rsidP="00D720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2.28±1.25</w:t>
            </w:r>
            <w:r>
              <w:rPr>
                <w:rFonts w:ascii="Times New Roman" w:hAnsi="Times New Roman" w:cs="Times New Roman"/>
                <w:sz w:val="24"/>
                <w:szCs w:val="24"/>
                <w:vertAlign w:val="superscript"/>
              </w:rPr>
              <w:t>a</w:t>
            </w:r>
          </w:p>
        </w:tc>
        <w:tc>
          <w:tcPr>
            <w:tcW w:w="1176" w:type="dxa"/>
            <w:shd w:val="clear" w:color="auto" w:fill="FFFFFF" w:themeFill="background1"/>
          </w:tcPr>
          <w:p w14:paraId="1AD7117E"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0.88±0.8</w:t>
            </w:r>
            <w:r>
              <w:rPr>
                <w:rFonts w:ascii="Times New Roman" w:hAnsi="Times New Roman" w:cs="Times New Roman"/>
                <w:sz w:val="24"/>
                <w:szCs w:val="24"/>
                <w:vertAlign w:val="superscript"/>
              </w:rPr>
              <w:t>b</w:t>
            </w:r>
          </w:p>
        </w:tc>
        <w:tc>
          <w:tcPr>
            <w:tcW w:w="1419" w:type="dxa"/>
            <w:shd w:val="clear" w:color="auto" w:fill="FFFFFF" w:themeFill="background1"/>
          </w:tcPr>
          <w:p w14:paraId="47C6D714"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3.29±1.7</w:t>
            </w:r>
            <w:r>
              <w:rPr>
                <w:rFonts w:ascii="Times New Roman" w:hAnsi="Times New Roman" w:cs="Times New Roman"/>
                <w:sz w:val="24"/>
                <w:szCs w:val="24"/>
                <w:vertAlign w:val="superscript"/>
              </w:rPr>
              <w:t>d</w:t>
            </w:r>
          </w:p>
        </w:tc>
        <w:tc>
          <w:tcPr>
            <w:tcW w:w="1609" w:type="dxa"/>
            <w:shd w:val="clear" w:color="auto" w:fill="FFFFFF" w:themeFill="background1"/>
          </w:tcPr>
          <w:p w14:paraId="3235FEF8"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2.34±1.09</w:t>
            </w:r>
            <w:r>
              <w:rPr>
                <w:rFonts w:ascii="Times New Roman" w:hAnsi="Times New Roman" w:cs="Times New Roman"/>
                <w:sz w:val="24"/>
                <w:szCs w:val="24"/>
                <w:vertAlign w:val="superscript"/>
              </w:rPr>
              <w:t>a</w:t>
            </w:r>
          </w:p>
        </w:tc>
        <w:tc>
          <w:tcPr>
            <w:tcW w:w="1716" w:type="dxa"/>
            <w:shd w:val="clear" w:color="auto" w:fill="FFFFFF" w:themeFill="background1"/>
          </w:tcPr>
          <w:p w14:paraId="5C834EBA"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1.29±0.09</w:t>
            </w:r>
            <w:r>
              <w:rPr>
                <w:rFonts w:ascii="Times New Roman" w:hAnsi="Times New Roman" w:cs="Times New Roman"/>
                <w:sz w:val="24"/>
                <w:szCs w:val="24"/>
                <w:vertAlign w:val="superscript"/>
              </w:rPr>
              <w:t>b</w:t>
            </w:r>
          </w:p>
        </w:tc>
        <w:tc>
          <w:tcPr>
            <w:tcW w:w="1073" w:type="dxa"/>
            <w:shd w:val="clear" w:color="auto" w:fill="FFFFFF" w:themeFill="background1"/>
          </w:tcPr>
          <w:p w14:paraId="34701F38"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3.147</w:t>
            </w:r>
          </w:p>
        </w:tc>
        <w:tc>
          <w:tcPr>
            <w:tcW w:w="1287" w:type="dxa"/>
            <w:shd w:val="clear" w:color="auto" w:fill="FFFFFF" w:themeFill="background1"/>
          </w:tcPr>
          <w:p w14:paraId="4C6A8587"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0.0221</w:t>
            </w:r>
          </w:p>
        </w:tc>
        <w:tc>
          <w:tcPr>
            <w:tcW w:w="1400" w:type="dxa"/>
            <w:shd w:val="clear" w:color="auto" w:fill="FFFFFF" w:themeFill="background1"/>
          </w:tcPr>
          <w:p w14:paraId="2D91723F"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14:paraId="6FE2EFA3" w14:textId="77777777" w:rsidTr="00D7201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7635A547" w14:textId="77777777" w:rsidR="00141CD3" w:rsidRPr="00613F98" w:rsidRDefault="00141CD3" w:rsidP="00D7201D">
            <w:pPr>
              <w:spacing w:after="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p</w:t>
            </w:r>
            <w:r>
              <w:rPr>
                <w:rFonts w:ascii="Times New Roman" w:hAnsi="Times New Roman" w:cs="Times New Roman"/>
                <w:b w:val="0"/>
                <w:color w:val="000000"/>
                <w:sz w:val="24"/>
                <w:szCs w:val="24"/>
                <w:vertAlign w:val="superscript"/>
              </w:rPr>
              <w:t>H</w:t>
            </w:r>
          </w:p>
        </w:tc>
        <w:tc>
          <w:tcPr>
            <w:tcW w:w="1530" w:type="dxa"/>
            <w:shd w:val="clear" w:color="auto" w:fill="FFFFFF" w:themeFill="background1"/>
          </w:tcPr>
          <w:p w14:paraId="03127A7A" w14:textId="77777777" w:rsidR="00141CD3" w:rsidRPr="00920EF1" w:rsidRDefault="00141CD3" w:rsidP="00D720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7.41±0.37</w:t>
            </w:r>
            <w:r>
              <w:rPr>
                <w:rFonts w:ascii="Times New Roman" w:hAnsi="Times New Roman" w:cs="Times New Roman"/>
                <w:sz w:val="24"/>
                <w:szCs w:val="24"/>
                <w:vertAlign w:val="superscript"/>
              </w:rPr>
              <w:t>a</w:t>
            </w:r>
          </w:p>
        </w:tc>
        <w:tc>
          <w:tcPr>
            <w:tcW w:w="1176" w:type="dxa"/>
            <w:shd w:val="clear" w:color="auto" w:fill="FFFFFF" w:themeFill="background1"/>
          </w:tcPr>
          <w:p w14:paraId="76F13A29"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8.50±</w:t>
            </w:r>
            <w:r>
              <w:rPr>
                <w:rFonts w:ascii="Times New Roman" w:hAnsi="Times New Roman" w:cs="Times New Roman"/>
                <w:sz w:val="24"/>
                <w:szCs w:val="24"/>
              </w:rPr>
              <w:t>0.6</w:t>
            </w:r>
            <w:r>
              <w:rPr>
                <w:rFonts w:ascii="Times New Roman" w:hAnsi="Times New Roman" w:cs="Times New Roman"/>
                <w:sz w:val="24"/>
                <w:szCs w:val="24"/>
                <w:vertAlign w:val="superscript"/>
              </w:rPr>
              <w:t>b</w:t>
            </w:r>
          </w:p>
        </w:tc>
        <w:tc>
          <w:tcPr>
            <w:tcW w:w="1419" w:type="dxa"/>
            <w:shd w:val="clear" w:color="auto" w:fill="FFFFFF" w:themeFill="background1"/>
          </w:tcPr>
          <w:p w14:paraId="1F513EAB"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7.40±0.4</w:t>
            </w:r>
            <w:r>
              <w:rPr>
                <w:rFonts w:ascii="Times New Roman" w:hAnsi="Times New Roman" w:cs="Times New Roman"/>
                <w:sz w:val="24"/>
                <w:szCs w:val="24"/>
                <w:vertAlign w:val="superscript"/>
              </w:rPr>
              <w:t>a</w:t>
            </w:r>
          </w:p>
        </w:tc>
        <w:tc>
          <w:tcPr>
            <w:tcW w:w="1609" w:type="dxa"/>
            <w:shd w:val="clear" w:color="auto" w:fill="FFFFFF" w:themeFill="background1"/>
          </w:tcPr>
          <w:p w14:paraId="0ADDF5C6"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7.25±0.29</w:t>
            </w:r>
            <w:r>
              <w:rPr>
                <w:rFonts w:ascii="Times New Roman" w:hAnsi="Times New Roman" w:cs="Times New Roman"/>
                <w:sz w:val="24"/>
                <w:szCs w:val="24"/>
                <w:vertAlign w:val="superscript"/>
              </w:rPr>
              <w:t>a</w:t>
            </w:r>
          </w:p>
        </w:tc>
        <w:tc>
          <w:tcPr>
            <w:tcW w:w="1716" w:type="dxa"/>
            <w:shd w:val="clear" w:color="auto" w:fill="FFFFFF" w:themeFill="background1"/>
          </w:tcPr>
          <w:p w14:paraId="002A63A2"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vertAlign w:val="superscript"/>
              </w:rPr>
            </w:pPr>
            <w:r w:rsidRPr="00791FF7">
              <w:rPr>
                <w:rFonts w:ascii="Times New Roman" w:hAnsi="Times New Roman" w:cs="Times New Roman"/>
                <w:sz w:val="24"/>
                <w:szCs w:val="24"/>
              </w:rPr>
              <w:t>7.67±0.29</w:t>
            </w:r>
            <w:r>
              <w:rPr>
                <w:rFonts w:ascii="Times New Roman" w:hAnsi="Times New Roman" w:cs="Times New Roman"/>
                <w:sz w:val="24"/>
                <w:szCs w:val="24"/>
                <w:vertAlign w:val="superscript"/>
              </w:rPr>
              <w:t>a</w:t>
            </w:r>
          </w:p>
        </w:tc>
        <w:tc>
          <w:tcPr>
            <w:tcW w:w="1073" w:type="dxa"/>
            <w:shd w:val="clear" w:color="auto" w:fill="FFFFFF" w:themeFill="background1"/>
          </w:tcPr>
          <w:p w14:paraId="753CE1E4"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4.875</w:t>
            </w:r>
          </w:p>
        </w:tc>
        <w:tc>
          <w:tcPr>
            <w:tcW w:w="1287" w:type="dxa"/>
            <w:shd w:val="clear" w:color="auto" w:fill="FFFFFF" w:themeFill="background1"/>
          </w:tcPr>
          <w:p w14:paraId="3BB2CFD5"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0.0026</w:t>
            </w:r>
          </w:p>
        </w:tc>
        <w:tc>
          <w:tcPr>
            <w:tcW w:w="1400" w:type="dxa"/>
            <w:shd w:val="clear" w:color="auto" w:fill="FFFFFF" w:themeFill="background1"/>
          </w:tcPr>
          <w:p w14:paraId="55DBE4BC"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D0155">
              <w:rPr>
                <w:rFonts w:ascii="Times New Roman" w:hAnsi="Times New Roman" w:cs="Times New Roman"/>
                <w:sz w:val="24"/>
                <w:szCs w:val="24"/>
              </w:rPr>
              <w:t>S</w:t>
            </w:r>
          </w:p>
        </w:tc>
      </w:tr>
    </w:tbl>
    <w:p w14:paraId="70103D44" w14:textId="77777777" w:rsidR="00141CD3" w:rsidRDefault="00141CD3" w:rsidP="00141CD3">
      <w:pPr>
        <w:spacing w:after="0" w:line="240" w:lineRule="auto"/>
        <w:rPr>
          <w:rFonts w:ascii="Times New Roman" w:hAnsi="Times New Roman" w:cs="Times New Roman"/>
          <w:sz w:val="20"/>
          <w:szCs w:val="20"/>
        </w:rPr>
      </w:pPr>
      <w:r w:rsidRPr="00AB1392">
        <w:rPr>
          <w:rFonts w:ascii="Times New Roman" w:hAnsi="Times New Roman" w:cs="Times New Roman"/>
          <w:b/>
          <w:sz w:val="20"/>
          <w:szCs w:val="20"/>
        </w:rPr>
        <w:t>P</w:t>
      </w:r>
      <w:r>
        <w:rPr>
          <w:rFonts w:ascii="Times New Roman" w:hAnsi="Times New Roman" w:cs="Times New Roman"/>
          <w:b/>
          <w:sz w:val="20"/>
          <w:szCs w:val="20"/>
        </w:rPr>
        <w:t>os</w:t>
      </w:r>
      <w:r w:rsidRPr="00AB1392">
        <w:rPr>
          <w:rFonts w:ascii="Times New Roman" w:hAnsi="Times New Roman" w:cs="Times New Roman"/>
          <w:b/>
          <w:sz w:val="20"/>
          <w:szCs w:val="20"/>
        </w:rPr>
        <w:t>t Hoc (Tukey’s):</w:t>
      </w:r>
      <w:r w:rsidRPr="00AB1392">
        <w:rPr>
          <w:rFonts w:ascii="Times New Roman" w:hAnsi="Times New Roman" w:cs="Times New Roman"/>
          <w:sz w:val="20"/>
          <w:szCs w:val="20"/>
        </w:rPr>
        <w:t xml:space="preserve"> Values in the row with different superscripts differ significantly at </w:t>
      </w:r>
      <w:bookmarkStart w:id="7" w:name="_Hlk194702314"/>
      <w:r w:rsidRPr="00AB1392">
        <w:rPr>
          <w:rFonts w:ascii="Times New Roman" w:hAnsi="Times New Roman" w:cs="Times New Roman"/>
          <w:sz w:val="20"/>
          <w:szCs w:val="20"/>
        </w:rPr>
        <w:t>p&lt;0.05</w:t>
      </w:r>
    </w:p>
    <w:p w14:paraId="3A0B600D" w14:textId="77777777" w:rsidR="00141CD3" w:rsidRPr="00AB1392" w:rsidRDefault="00141CD3" w:rsidP="00141CD3">
      <w:pPr>
        <w:spacing w:after="0" w:line="240" w:lineRule="auto"/>
        <w:rPr>
          <w:rFonts w:ascii="Times New Roman" w:hAnsi="Times New Roman" w:cs="Times New Roman"/>
          <w:sz w:val="20"/>
          <w:szCs w:val="20"/>
        </w:rPr>
      </w:pPr>
    </w:p>
    <w:p w14:paraId="6170A06C" w14:textId="574B9903" w:rsidR="00141CD3" w:rsidRDefault="00141CD3" w:rsidP="00141CD3">
      <w:pPr>
        <w:tabs>
          <w:tab w:val="left" w:pos="12420"/>
        </w:tabs>
        <w:spacing w:after="0" w:line="240" w:lineRule="auto"/>
        <w:ind w:right="540"/>
        <w:jc w:val="both"/>
        <w:rPr>
          <w:rFonts w:ascii="Times New Roman" w:hAnsi="Times New Roman" w:cs="Times New Roman"/>
          <w:b/>
          <w:bCs/>
          <w:sz w:val="24"/>
          <w:szCs w:val="24"/>
        </w:rPr>
      </w:pPr>
      <w:bookmarkStart w:id="8" w:name="_Hlk194729963"/>
      <w:bookmarkEnd w:id="7"/>
      <w:r w:rsidRPr="008B6D6E">
        <w:rPr>
          <w:rFonts w:ascii="Times New Roman" w:hAnsi="Times New Roman" w:cs="Times New Roman"/>
          <w:b/>
          <w:bCs/>
          <w:sz w:val="24"/>
          <w:szCs w:val="24"/>
        </w:rPr>
        <w:t xml:space="preserve">Table </w:t>
      </w:r>
      <w:proofErr w:type="gramStart"/>
      <w:r w:rsidR="009E0DE8">
        <w:rPr>
          <w:rFonts w:ascii="Times New Roman" w:hAnsi="Times New Roman" w:cs="Times New Roman"/>
          <w:b/>
          <w:bCs/>
          <w:sz w:val="24"/>
          <w:szCs w:val="24"/>
        </w:rPr>
        <w:t>4</w:t>
      </w:r>
      <w:r w:rsidRPr="008B6D6E">
        <w:rPr>
          <w:rFonts w:ascii="Times New Roman" w:hAnsi="Times New Roman" w:cs="Times New Roman"/>
          <w:b/>
          <w:bCs/>
          <w:sz w:val="24"/>
          <w:szCs w:val="24"/>
        </w:rPr>
        <w:t>:</w:t>
      </w:r>
      <w:bookmarkStart w:id="9" w:name="_Hlk195013859"/>
      <w:r w:rsidRPr="008B6D6E">
        <w:rPr>
          <w:rFonts w:ascii="Times New Roman" w:hAnsi="Times New Roman" w:cs="Times New Roman"/>
          <w:b/>
          <w:bCs/>
          <w:sz w:val="24"/>
          <w:szCs w:val="24"/>
        </w:rPr>
        <w:t>Results</w:t>
      </w:r>
      <w:proofErr w:type="gramEnd"/>
      <w:r w:rsidRPr="008B6D6E">
        <w:rPr>
          <w:rFonts w:ascii="Times New Roman" w:hAnsi="Times New Roman" w:cs="Times New Roman"/>
          <w:b/>
          <w:bCs/>
          <w:sz w:val="24"/>
          <w:szCs w:val="24"/>
        </w:rPr>
        <w:t xml:space="preserve"> (</w:t>
      </w:r>
      <w:proofErr w:type="spellStart"/>
      <w:r w:rsidRPr="008B6D6E">
        <w:rPr>
          <w:rFonts w:ascii="Times New Roman" w:hAnsi="Times New Roman" w:cs="Times New Roman"/>
          <w:b/>
          <w:bCs/>
          <w:sz w:val="24"/>
          <w:szCs w:val="24"/>
        </w:rPr>
        <w:t>Mean±SD</w:t>
      </w:r>
      <w:proofErr w:type="spellEnd"/>
      <w:r w:rsidRPr="008B6D6E">
        <w:rPr>
          <w:rFonts w:ascii="Times New Roman" w:hAnsi="Times New Roman" w:cs="Times New Roman"/>
          <w:b/>
          <w:bCs/>
          <w:sz w:val="24"/>
          <w:szCs w:val="24"/>
        </w:rPr>
        <w:t xml:space="preserve">) of </w:t>
      </w:r>
      <w:r>
        <w:rPr>
          <w:rFonts w:ascii="Times New Roman" w:hAnsi="Times New Roman" w:cs="Times New Roman"/>
          <w:b/>
          <w:bCs/>
          <w:sz w:val="24"/>
          <w:szCs w:val="24"/>
        </w:rPr>
        <w:t xml:space="preserve">Oxidative Stress Parameter of </w:t>
      </w:r>
      <w:r w:rsidRPr="008B6D6E">
        <w:rPr>
          <w:rFonts w:ascii="Times New Roman" w:hAnsi="Times New Roman" w:cs="Times New Roman"/>
          <w:b/>
          <w:bCs/>
          <w:sz w:val="24"/>
          <w:szCs w:val="24"/>
        </w:rPr>
        <w:t>Different Groups of Lead-Induced Testicular Toxicity i</w:t>
      </w:r>
      <w:r>
        <w:rPr>
          <w:rFonts w:ascii="Times New Roman" w:hAnsi="Times New Roman" w:cs="Times New Roman"/>
          <w:b/>
          <w:bCs/>
          <w:sz w:val="24"/>
          <w:szCs w:val="24"/>
        </w:rPr>
        <w:t xml:space="preserve">n </w:t>
      </w:r>
    </w:p>
    <w:p w14:paraId="38C736F0" w14:textId="77777777" w:rsidR="00141CD3" w:rsidRPr="004D4D50" w:rsidRDefault="00141CD3" w:rsidP="00141CD3">
      <w:pPr>
        <w:tabs>
          <w:tab w:val="left" w:pos="12420"/>
        </w:tabs>
        <w:spacing w:after="0" w:line="240" w:lineRule="auto"/>
        <w:ind w:right="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B6D6E">
        <w:rPr>
          <w:rFonts w:ascii="Times New Roman" w:hAnsi="Times New Roman" w:cs="Times New Roman"/>
          <w:b/>
          <w:bCs/>
          <w:sz w:val="24"/>
          <w:szCs w:val="24"/>
        </w:rPr>
        <w:t>Rats</w:t>
      </w:r>
      <w:r w:rsidR="002E1A50">
        <w:rPr>
          <w:rFonts w:ascii="Times New Roman" w:hAnsi="Times New Roman" w:cs="Times New Roman"/>
          <w:b/>
          <w:bCs/>
          <w:sz w:val="24"/>
          <w:szCs w:val="24"/>
        </w:rPr>
        <w:t xml:space="preserve"> </w:t>
      </w:r>
      <w:r w:rsidRPr="008B6D6E">
        <w:rPr>
          <w:rFonts w:ascii="Times New Roman" w:hAnsi="Times New Roman" w:cs="Times New Roman"/>
          <w:b/>
          <w:bCs/>
          <w:sz w:val="24"/>
          <w:szCs w:val="24"/>
        </w:rPr>
        <w:t>P</w:t>
      </w:r>
      <w:r>
        <w:rPr>
          <w:rFonts w:ascii="Times New Roman" w:hAnsi="Times New Roman" w:cs="Times New Roman"/>
          <w:b/>
          <w:bCs/>
          <w:sz w:val="24"/>
          <w:szCs w:val="24"/>
        </w:rPr>
        <w:t>re-</w:t>
      </w:r>
      <w:r w:rsidRPr="008B6D6E">
        <w:rPr>
          <w:rFonts w:ascii="Times New Roman" w:hAnsi="Times New Roman" w:cs="Times New Roman"/>
          <w:b/>
          <w:bCs/>
          <w:sz w:val="24"/>
          <w:szCs w:val="24"/>
        </w:rPr>
        <w:t>Treated with Guava Leaf</w:t>
      </w:r>
      <w:r>
        <w:rPr>
          <w:rFonts w:ascii="Times New Roman" w:hAnsi="Times New Roman" w:cs="Times New Roman"/>
          <w:b/>
          <w:bCs/>
          <w:sz w:val="24"/>
          <w:szCs w:val="24"/>
        </w:rPr>
        <w:t xml:space="preserve"> Extract</w:t>
      </w:r>
      <w:bookmarkEnd w:id="8"/>
    </w:p>
    <w:tbl>
      <w:tblPr>
        <w:tblStyle w:val="LightShading1"/>
        <w:tblW w:w="12618" w:type="dxa"/>
        <w:shd w:val="clear" w:color="auto" w:fill="FFFFFF" w:themeFill="background1"/>
        <w:tblLook w:val="04A0" w:firstRow="1" w:lastRow="0" w:firstColumn="1" w:lastColumn="0" w:noHBand="0" w:noVBand="1"/>
      </w:tblPr>
      <w:tblGrid>
        <w:gridCol w:w="1791"/>
        <w:gridCol w:w="1528"/>
        <w:gridCol w:w="1528"/>
        <w:gridCol w:w="1511"/>
        <w:gridCol w:w="1578"/>
        <w:gridCol w:w="1561"/>
        <w:gridCol w:w="907"/>
        <w:gridCol w:w="1158"/>
        <w:gridCol w:w="1056"/>
      </w:tblGrid>
      <w:tr w:rsidR="00141CD3" w14:paraId="3B5557CA" w14:textId="77777777" w:rsidTr="002E1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bookmarkEnd w:id="9"/>
          <w:p w14:paraId="4D9357A6" w14:textId="77777777" w:rsidR="00141CD3" w:rsidRDefault="00141CD3" w:rsidP="00D7201D">
            <w:pPr>
              <w:spacing w:after="0" w:line="240" w:lineRule="auto"/>
              <w:rPr>
                <w:rFonts w:ascii="Times New Roman" w:hAnsi="Times New Roman" w:cs="Times New Roman"/>
                <w:sz w:val="24"/>
                <w:szCs w:val="24"/>
              </w:rPr>
            </w:pPr>
            <w:r>
              <w:rPr>
                <w:rFonts w:ascii="Times New Roman" w:hAnsi="Times New Roman" w:cs="Times New Roman"/>
                <w:sz w:val="24"/>
                <w:szCs w:val="24"/>
              </w:rPr>
              <w:t>Parameters</w:t>
            </w:r>
          </w:p>
        </w:tc>
        <w:tc>
          <w:tcPr>
            <w:tcW w:w="1530" w:type="dxa"/>
            <w:shd w:val="clear" w:color="auto" w:fill="FFFFFF" w:themeFill="background1"/>
          </w:tcPr>
          <w:p w14:paraId="28965991"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2AF6D67C"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c>
          <w:tcPr>
            <w:tcW w:w="1530" w:type="dxa"/>
            <w:shd w:val="clear" w:color="auto" w:fill="FFFFFF" w:themeFill="background1"/>
          </w:tcPr>
          <w:p w14:paraId="5A8F1F79"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3FB74949"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w:t>
            </w:r>
          </w:p>
        </w:tc>
        <w:tc>
          <w:tcPr>
            <w:tcW w:w="1512" w:type="dxa"/>
            <w:shd w:val="clear" w:color="auto" w:fill="FFFFFF" w:themeFill="background1"/>
          </w:tcPr>
          <w:p w14:paraId="758357AC"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4AC75FBD"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584" w:type="dxa"/>
            <w:shd w:val="clear" w:color="auto" w:fill="FFFFFF" w:themeFill="background1"/>
          </w:tcPr>
          <w:p w14:paraId="5DB0B20C"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5EAB4EC6"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w:t>
            </w:r>
          </w:p>
        </w:tc>
        <w:tc>
          <w:tcPr>
            <w:tcW w:w="1566" w:type="dxa"/>
            <w:shd w:val="clear" w:color="auto" w:fill="FFFFFF" w:themeFill="background1"/>
          </w:tcPr>
          <w:p w14:paraId="6CF9E8A7"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4A5F4FFE"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w:t>
            </w:r>
          </w:p>
        </w:tc>
        <w:tc>
          <w:tcPr>
            <w:tcW w:w="918" w:type="dxa"/>
            <w:shd w:val="clear" w:color="auto" w:fill="FFFFFF" w:themeFill="background1"/>
          </w:tcPr>
          <w:p w14:paraId="458CB0E5"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 value</w:t>
            </w:r>
          </w:p>
        </w:tc>
        <w:tc>
          <w:tcPr>
            <w:tcW w:w="1170" w:type="dxa"/>
            <w:shd w:val="clear" w:color="auto" w:fill="FFFFFF" w:themeFill="background1"/>
          </w:tcPr>
          <w:p w14:paraId="416B1111"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P </w:t>
            </w:r>
          </w:p>
          <w:p w14:paraId="437A84C7"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Value</w:t>
            </w:r>
          </w:p>
        </w:tc>
        <w:tc>
          <w:tcPr>
            <w:tcW w:w="990" w:type="dxa"/>
            <w:shd w:val="clear" w:color="auto" w:fill="FFFFFF" w:themeFill="background1"/>
          </w:tcPr>
          <w:p w14:paraId="4E44AAB2"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Remark</w:t>
            </w:r>
          </w:p>
        </w:tc>
      </w:tr>
      <w:tr w:rsidR="00141CD3" w14:paraId="26F36827" w14:textId="77777777" w:rsidTr="002E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5415B427" w14:textId="77777777" w:rsidR="00141CD3" w:rsidRDefault="00141CD3" w:rsidP="00D7201D">
            <w:pPr>
              <w:spacing w:after="0" w:line="240" w:lineRule="auto"/>
              <w:rPr>
                <w:rFonts w:ascii="Times New Roman" w:hAnsi="Times New Roman" w:cs="Times New Roman"/>
                <w:b w:val="0"/>
                <w:color w:val="000000"/>
                <w:sz w:val="24"/>
                <w:szCs w:val="24"/>
              </w:rPr>
            </w:pPr>
            <w:r>
              <w:rPr>
                <w:rFonts w:ascii="Times New Roman" w:hAnsi="Times New Roman" w:cs="Times New Roman"/>
                <w:color w:val="000000"/>
                <w:sz w:val="24"/>
                <w:szCs w:val="24"/>
              </w:rPr>
              <w:t>MDA (ng/ml)</w:t>
            </w:r>
          </w:p>
        </w:tc>
        <w:tc>
          <w:tcPr>
            <w:tcW w:w="1530" w:type="dxa"/>
            <w:shd w:val="clear" w:color="auto" w:fill="FFFFFF" w:themeFill="background1"/>
          </w:tcPr>
          <w:p w14:paraId="5FAD18DA"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193.2±26.38</w:t>
            </w:r>
            <w:r>
              <w:rPr>
                <w:rFonts w:ascii="Times New Roman" w:hAnsi="Times New Roman" w:cs="Times New Roman"/>
                <w:sz w:val="24"/>
                <w:szCs w:val="24"/>
                <w:vertAlign w:val="superscript"/>
              </w:rPr>
              <w:t>a</w:t>
            </w:r>
          </w:p>
        </w:tc>
        <w:tc>
          <w:tcPr>
            <w:tcW w:w="1530" w:type="dxa"/>
            <w:shd w:val="clear" w:color="auto" w:fill="FFFFFF" w:themeFill="background1"/>
          </w:tcPr>
          <w:p w14:paraId="0E9F577D"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397.3±38.21</w:t>
            </w:r>
            <w:r>
              <w:rPr>
                <w:rFonts w:ascii="Times New Roman" w:hAnsi="Times New Roman" w:cs="Times New Roman"/>
                <w:sz w:val="24"/>
                <w:szCs w:val="24"/>
                <w:vertAlign w:val="superscript"/>
              </w:rPr>
              <w:t>b</w:t>
            </w:r>
          </w:p>
        </w:tc>
        <w:tc>
          <w:tcPr>
            <w:tcW w:w="1512" w:type="dxa"/>
            <w:shd w:val="clear" w:color="auto" w:fill="FFFFFF" w:themeFill="background1"/>
          </w:tcPr>
          <w:p w14:paraId="11EC064B"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200.7±30.59</w:t>
            </w:r>
            <w:r>
              <w:rPr>
                <w:rFonts w:ascii="Times New Roman" w:hAnsi="Times New Roman" w:cs="Times New Roman"/>
                <w:sz w:val="24"/>
                <w:szCs w:val="24"/>
                <w:vertAlign w:val="superscript"/>
              </w:rPr>
              <w:t>a</w:t>
            </w:r>
          </w:p>
        </w:tc>
        <w:tc>
          <w:tcPr>
            <w:tcW w:w="1584" w:type="dxa"/>
            <w:shd w:val="clear" w:color="auto" w:fill="FFFFFF" w:themeFill="background1"/>
          </w:tcPr>
          <w:p w14:paraId="26BA2159"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228.2±21.30</w:t>
            </w:r>
            <w:r>
              <w:rPr>
                <w:rFonts w:ascii="Times New Roman" w:hAnsi="Times New Roman" w:cs="Times New Roman"/>
                <w:sz w:val="24"/>
                <w:szCs w:val="24"/>
                <w:vertAlign w:val="superscript"/>
              </w:rPr>
              <w:t>a</w:t>
            </w:r>
          </w:p>
        </w:tc>
        <w:tc>
          <w:tcPr>
            <w:tcW w:w="1566" w:type="dxa"/>
            <w:shd w:val="clear" w:color="auto" w:fill="FFFFFF" w:themeFill="background1"/>
          </w:tcPr>
          <w:p w14:paraId="4D9E0C5A"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258.2±19.82</w:t>
            </w:r>
            <w:r>
              <w:rPr>
                <w:rFonts w:ascii="Times New Roman" w:hAnsi="Times New Roman" w:cs="Times New Roman"/>
                <w:sz w:val="24"/>
                <w:szCs w:val="24"/>
                <w:vertAlign w:val="superscript"/>
              </w:rPr>
              <w:t>e</w:t>
            </w:r>
          </w:p>
        </w:tc>
        <w:tc>
          <w:tcPr>
            <w:tcW w:w="918" w:type="dxa"/>
            <w:shd w:val="clear" w:color="auto" w:fill="FFFFFF" w:themeFill="background1"/>
          </w:tcPr>
          <w:p w14:paraId="434CBB4D"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40.98</w:t>
            </w:r>
          </w:p>
        </w:tc>
        <w:tc>
          <w:tcPr>
            <w:tcW w:w="1170" w:type="dxa"/>
            <w:shd w:val="clear" w:color="auto" w:fill="FFFFFF" w:themeFill="background1"/>
          </w:tcPr>
          <w:p w14:paraId="71BA544F"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&lt;0.0001</w:t>
            </w:r>
          </w:p>
        </w:tc>
        <w:tc>
          <w:tcPr>
            <w:tcW w:w="990" w:type="dxa"/>
            <w:shd w:val="clear" w:color="auto" w:fill="FFFFFF" w:themeFill="background1"/>
          </w:tcPr>
          <w:p w14:paraId="144144A7"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r w:rsidR="00141CD3" w14:paraId="04673EE6" w14:textId="77777777" w:rsidTr="002E1A50">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62EF5D75" w14:textId="77777777" w:rsidR="00141CD3" w:rsidRPr="00A000E8" w:rsidRDefault="00141CD3" w:rsidP="00D7201D">
            <w:pPr>
              <w:spacing w:after="0" w:line="240" w:lineRule="auto"/>
              <w:rPr>
                <w:rFonts w:ascii="Times New Roman" w:hAnsi="Times New Roman" w:cs="Times New Roman"/>
                <w:color w:val="000000"/>
                <w:sz w:val="24"/>
                <w:szCs w:val="24"/>
              </w:rPr>
            </w:pPr>
            <w:proofErr w:type="gramStart"/>
            <w:r w:rsidRPr="0063571E">
              <w:rPr>
                <w:rFonts w:ascii="Times New Roman" w:hAnsi="Times New Roman" w:cs="Times New Roman"/>
                <w:sz w:val="24"/>
                <w:szCs w:val="24"/>
              </w:rPr>
              <w:t>SOD(</w:t>
            </w:r>
            <w:proofErr w:type="gramEnd"/>
            <w:r w:rsidRPr="0063571E">
              <w:rPr>
                <w:rFonts w:ascii="Times New Roman" w:hAnsi="Times New Roman" w:cs="Times New Roman"/>
                <w:sz w:val="24"/>
                <w:szCs w:val="24"/>
              </w:rPr>
              <w:t>ng/ml)</w:t>
            </w:r>
          </w:p>
        </w:tc>
        <w:tc>
          <w:tcPr>
            <w:tcW w:w="1530" w:type="dxa"/>
            <w:shd w:val="clear" w:color="auto" w:fill="FFFFFF" w:themeFill="background1"/>
          </w:tcPr>
          <w:p w14:paraId="13E141AD"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36.0±6.36</w:t>
            </w:r>
            <w:r w:rsidRPr="00A03DAA">
              <w:rPr>
                <w:rFonts w:ascii="Times New Roman" w:hAnsi="Times New Roman" w:cs="Times New Roman"/>
                <w:sz w:val="24"/>
                <w:szCs w:val="24"/>
                <w:vertAlign w:val="superscript"/>
              </w:rPr>
              <w:t>a</w:t>
            </w:r>
          </w:p>
        </w:tc>
        <w:tc>
          <w:tcPr>
            <w:tcW w:w="1530" w:type="dxa"/>
            <w:shd w:val="clear" w:color="auto" w:fill="FFFFFF" w:themeFill="background1"/>
          </w:tcPr>
          <w:p w14:paraId="43A13A1A"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12.67±2.42</w:t>
            </w:r>
            <w:r w:rsidRPr="00A03DAA">
              <w:rPr>
                <w:rFonts w:ascii="Times New Roman" w:hAnsi="Times New Roman" w:cs="Times New Roman"/>
                <w:sz w:val="24"/>
                <w:szCs w:val="24"/>
                <w:vertAlign w:val="superscript"/>
              </w:rPr>
              <w:t>b</w:t>
            </w:r>
          </w:p>
        </w:tc>
        <w:tc>
          <w:tcPr>
            <w:tcW w:w="1512" w:type="dxa"/>
            <w:shd w:val="clear" w:color="auto" w:fill="FFFFFF" w:themeFill="background1"/>
          </w:tcPr>
          <w:p w14:paraId="1B3ED063"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36.0±7.16</w:t>
            </w:r>
            <w:r w:rsidRPr="00A03DAA">
              <w:rPr>
                <w:rFonts w:ascii="Times New Roman" w:hAnsi="Times New Roman" w:cs="Times New Roman"/>
                <w:sz w:val="24"/>
                <w:szCs w:val="24"/>
                <w:vertAlign w:val="superscript"/>
              </w:rPr>
              <w:t>a</w:t>
            </w:r>
          </w:p>
        </w:tc>
        <w:tc>
          <w:tcPr>
            <w:tcW w:w="1584" w:type="dxa"/>
            <w:shd w:val="clear" w:color="auto" w:fill="FFFFFF" w:themeFill="background1"/>
          </w:tcPr>
          <w:p w14:paraId="53CD30BE"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31.17±2.04</w:t>
            </w:r>
            <w:r w:rsidRPr="00A03DAA">
              <w:rPr>
                <w:rFonts w:ascii="Times New Roman" w:hAnsi="Times New Roman" w:cs="Times New Roman"/>
                <w:sz w:val="24"/>
                <w:szCs w:val="24"/>
                <w:vertAlign w:val="superscript"/>
              </w:rPr>
              <w:t>a</w:t>
            </w:r>
          </w:p>
        </w:tc>
        <w:tc>
          <w:tcPr>
            <w:tcW w:w="1566" w:type="dxa"/>
            <w:shd w:val="clear" w:color="auto" w:fill="FFFFFF" w:themeFill="background1"/>
          </w:tcPr>
          <w:p w14:paraId="01D3CD82"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27.50±2.07</w:t>
            </w:r>
            <w:r w:rsidRPr="00A03DAA">
              <w:rPr>
                <w:rFonts w:ascii="Times New Roman" w:hAnsi="Times New Roman" w:cs="Times New Roman"/>
                <w:sz w:val="24"/>
                <w:szCs w:val="24"/>
                <w:vertAlign w:val="superscript"/>
              </w:rPr>
              <w:t>c</w:t>
            </w:r>
          </w:p>
        </w:tc>
        <w:tc>
          <w:tcPr>
            <w:tcW w:w="918" w:type="dxa"/>
            <w:shd w:val="clear" w:color="auto" w:fill="FFFFFF" w:themeFill="background1"/>
          </w:tcPr>
          <w:p w14:paraId="357F9798" w14:textId="77777777" w:rsidR="00141CD3" w:rsidRDefault="00141CD3" w:rsidP="008634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3DAA">
              <w:rPr>
                <w:rFonts w:ascii="Times New Roman" w:hAnsi="Times New Roman" w:cs="Times New Roman"/>
                <w:sz w:val="24"/>
                <w:szCs w:val="24"/>
              </w:rPr>
              <w:t>23.84</w:t>
            </w:r>
          </w:p>
        </w:tc>
        <w:tc>
          <w:tcPr>
            <w:tcW w:w="1170" w:type="dxa"/>
            <w:shd w:val="clear" w:color="auto" w:fill="FFFFFF" w:themeFill="background1"/>
          </w:tcPr>
          <w:p w14:paraId="7AE771DE"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3DAA">
              <w:rPr>
                <w:rFonts w:ascii="Times New Roman" w:hAnsi="Times New Roman" w:cs="Times New Roman"/>
                <w:sz w:val="24"/>
                <w:szCs w:val="24"/>
              </w:rPr>
              <w:t>&lt;0.0001</w:t>
            </w:r>
          </w:p>
        </w:tc>
        <w:tc>
          <w:tcPr>
            <w:tcW w:w="990" w:type="dxa"/>
            <w:shd w:val="clear" w:color="auto" w:fill="FFFFFF" w:themeFill="background1"/>
          </w:tcPr>
          <w:p w14:paraId="1C0845B7"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bl>
    <w:p w14:paraId="07E4A0A0" w14:textId="77777777" w:rsidR="00141CD3" w:rsidRDefault="00141CD3" w:rsidP="00141CD3">
      <w:pPr>
        <w:spacing w:after="0" w:line="240" w:lineRule="auto"/>
        <w:jc w:val="both"/>
        <w:rPr>
          <w:rFonts w:ascii="Times New Roman" w:hAnsi="Times New Roman" w:cs="Times New Roman"/>
          <w:sz w:val="20"/>
          <w:szCs w:val="20"/>
        </w:rPr>
      </w:pPr>
      <w:bookmarkStart w:id="10" w:name="_Hlk194615358"/>
      <w:r w:rsidRPr="0063571E">
        <w:rPr>
          <w:rFonts w:ascii="Times New Roman" w:hAnsi="Times New Roman" w:cs="Times New Roman"/>
          <w:b/>
          <w:sz w:val="20"/>
          <w:szCs w:val="20"/>
        </w:rPr>
        <w:t>Keys:</w:t>
      </w:r>
      <w:r w:rsidRPr="0063571E">
        <w:rPr>
          <w:rFonts w:ascii="Times New Roman" w:hAnsi="Times New Roman" w:cs="Times New Roman"/>
          <w:sz w:val="20"/>
          <w:szCs w:val="20"/>
        </w:rPr>
        <w:t xml:space="preserve"> MDA</w:t>
      </w:r>
      <w:r w:rsidR="00F47AC2">
        <w:rPr>
          <w:rFonts w:ascii="Times New Roman" w:hAnsi="Times New Roman" w:cs="Times New Roman"/>
          <w:sz w:val="20"/>
          <w:szCs w:val="20"/>
        </w:rPr>
        <w:t xml:space="preserve"> </w:t>
      </w:r>
      <w:r w:rsidRPr="0063571E">
        <w:rPr>
          <w:rFonts w:ascii="Times New Roman" w:hAnsi="Times New Roman" w:cs="Times New Roman"/>
          <w:sz w:val="20"/>
          <w:szCs w:val="20"/>
        </w:rPr>
        <w:t xml:space="preserve">= </w:t>
      </w:r>
      <w:r w:rsidR="00F47AC2">
        <w:rPr>
          <w:rFonts w:ascii="Times New Roman" w:hAnsi="Times New Roman" w:cs="Times New Roman"/>
          <w:sz w:val="20"/>
          <w:szCs w:val="20"/>
        </w:rPr>
        <w:t>Malondialdehyde, SOD=Superoxide D</w:t>
      </w:r>
      <w:r w:rsidRPr="0063571E">
        <w:rPr>
          <w:rFonts w:ascii="Times New Roman" w:hAnsi="Times New Roman" w:cs="Times New Roman"/>
          <w:sz w:val="20"/>
          <w:szCs w:val="20"/>
        </w:rPr>
        <w:t xml:space="preserve">ismutase. </w:t>
      </w:r>
      <w:r w:rsidRPr="0063571E">
        <w:rPr>
          <w:rFonts w:ascii="Times New Roman" w:hAnsi="Times New Roman" w:cs="Times New Roman"/>
          <w:b/>
          <w:sz w:val="20"/>
          <w:szCs w:val="20"/>
        </w:rPr>
        <w:t>Post Hoc (Tukey’s):</w:t>
      </w:r>
      <w:r w:rsidRPr="0063571E">
        <w:rPr>
          <w:rFonts w:ascii="Times New Roman" w:hAnsi="Times New Roman" w:cs="Times New Roman"/>
          <w:sz w:val="20"/>
          <w:szCs w:val="20"/>
        </w:rPr>
        <w:t xml:space="preserve"> Values in the same row with different superscripts differ significantly at p&lt;0.05</w:t>
      </w:r>
      <w:bookmarkEnd w:id="10"/>
    </w:p>
    <w:p w14:paraId="68F2CDE6" w14:textId="77777777" w:rsidR="008B6D6E" w:rsidRDefault="008B6D6E" w:rsidP="00926434">
      <w:pPr>
        <w:spacing w:before="100" w:beforeAutospacing="1" w:after="0" w:line="480" w:lineRule="auto"/>
        <w:jc w:val="both"/>
        <w:rPr>
          <w:rFonts w:ascii="Times New Roman" w:hAnsi="Times New Roman" w:cs="Times New Roman"/>
          <w:sz w:val="24"/>
          <w:szCs w:val="24"/>
        </w:rPr>
        <w:sectPr w:rsidR="008B6D6E" w:rsidSect="00141CD3">
          <w:pgSz w:w="15840" w:h="12240" w:orient="landscape"/>
          <w:pgMar w:top="1170" w:right="1440" w:bottom="1627" w:left="1440" w:header="720" w:footer="720" w:gutter="0"/>
          <w:cols w:space="720"/>
          <w:docGrid w:linePitch="360"/>
        </w:sectPr>
      </w:pPr>
    </w:p>
    <w:p w14:paraId="45D1DE1A" w14:textId="77777777" w:rsidR="00456130" w:rsidRDefault="00044ABD" w:rsidP="00456130">
      <w:pPr>
        <w:spacing w:before="115" w:line="240" w:lineRule="auto"/>
        <w:jc w:val="both"/>
        <w:rPr>
          <w:rFonts w:ascii="Times New Roman" w:hAnsi="Times New Roman" w:cs="Times New Roman"/>
          <w:b/>
          <w:color w:val="000000"/>
          <w:sz w:val="24"/>
          <w:szCs w:val="24"/>
        </w:rPr>
      </w:pPr>
      <w:r>
        <w:rPr>
          <w:rFonts w:ascii="Times New Roman" w:hAnsi="Times New Roman" w:cs="Times New Roman"/>
          <w:b/>
          <w:noProof/>
          <w:sz w:val="18"/>
          <w:szCs w:val="18"/>
        </w:rPr>
        <w:lastRenderedPageBreak/>
        <w:t xml:space="preserve">   </w:t>
      </w:r>
      <w:r w:rsidR="00456130" w:rsidRPr="005C21A7">
        <w:rPr>
          <w:rFonts w:ascii="Times New Roman" w:hAnsi="Times New Roman" w:cs="Times New Roman"/>
          <w:b/>
          <w:color w:val="000000"/>
          <w:sz w:val="24"/>
          <w:szCs w:val="24"/>
        </w:rPr>
        <w:t>3.4</w:t>
      </w:r>
      <w:r w:rsidR="00456130" w:rsidRPr="005C21A7">
        <w:rPr>
          <w:rFonts w:ascii="Times New Roman" w:hAnsi="Times New Roman" w:cs="Times New Roman"/>
          <w:b/>
          <w:color w:val="000000"/>
          <w:sz w:val="24"/>
          <w:szCs w:val="24"/>
        </w:rPr>
        <w:tab/>
        <w:t>Histological Analysis</w:t>
      </w:r>
    </w:p>
    <w:p w14:paraId="1F42545A" w14:textId="77777777" w:rsidR="008C44FD" w:rsidRDefault="008C44FD" w:rsidP="008C44FD">
      <w:pPr>
        <w:spacing w:before="115" w:line="240" w:lineRule="auto"/>
        <w:jc w:val="both"/>
        <w:rPr>
          <w:rFonts w:ascii="Times New Roman" w:hAnsi="Times New Roman" w:cs="Times New Roman"/>
          <w:color w:val="000000"/>
          <w:sz w:val="24"/>
          <w:szCs w:val="24"/>
        </w:rPr>
      </w:pPr>
      <w:r w:rsidRPr="005C21A7">
        <w:rPr>
          <w:rFonts w:ascii="Times New Roman" w:hAnsi="Times New Roman" w:cs="Times New Roman"/>
          <w:color w:val="000000"/>
          <w:sz w:val="24"/>
          <w:szCs w:val="24"/>
        </w:rPr>
        <w:t xml:space="preserve">Histological investigation of the testis </w:t>
      </w:r>
      <w:r>
        <w:rPr>
          <w:rFonts w:ascii="Times New Roman" w:hAnsi="Times New Roman" w:cs="Times New Roman"/>
          <w:color w:val="000000"/>
          <w:sz w:val="24"/>
          <w:szCs w:val="24"/>
        </w:rPr>
        <w:t xml:space="preserve">of lead acetate induced testicular toxicity </w:t>
      </w:r>
      <w:r w:rsidRPr="005C21A7">
        <w:rPr>
          <w:rFonts w:ascii="Times New Roman" w:hAnsi="Times New Roman" w:cs="Times New Roman"/>
          <w:color w:val="000000"/>
          <w:sz w:val="24"/>
          <w:szCs w:val="24"/>
        </w:rPr>
        <w:t>was performed</w:t>
      </w:r>
      <w:r>
        <w:rPr>
          <w:rFonts w:ascii="Times New Roman" w:hAnsi="Times New Roman" w:cs="Times New Roman"/>
          <w:color w:val="000000"/>
          <w:sz w:val="24"/>
          <w:szCs w:val="24"/>
        </w:rPr>
        <w:t xml:space="preserve"> as seen in plate A, B, E</w:t>
      </w:r>
      <w:r w:rsidR="00F47A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F. </w:t>
      </w:r>
    </w:p>
    <w:p w14:paraId="4EAAD06B" w14:textId="77777777" w:rsidR="009C523C" w:rsidRDefault="008A18E4" w:rsidP="0063418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4124BBCA" wp14:editId="39450BE6">
            <wp:extent cx="5743575" cy="2397397"/>
            <wp:effectExtent l="19050" t="0" r="9525" b="0"/>
            <wp:docPr id="2" name="Picture 1" descr="C:\Users\hp\Desktop\Untitl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BB.png"/>
                    <pic:cNvPicPr>
                      <a:picLocks noChangeAspect="1" noChangeArrowheads="1"/>
                    </pic:cNvPicPr>
                  </pic:nvPicPr>
                  <pic:blipFill>
                    <a:blip r:embed="rId13"/>
                    <a:srcRect/>
                    <a:stretch>
                      <a:fillRect/>
                    </a:stretch>
                  </pic:blipFill>
                  <pic:spPr bwMode="auto">
                    <a:xfrm>
                      <a:off x="0" y="0"/>
                      <a:ext cx="5743575" cy="2397397"/>
                    </a:xfrm>
                    <a:prstGeom prst="rect">
                      <a:avLst/>
                    </a:prstGeom>
                    <a:noFill/>
                    <a:ln w="9525">
                      <a:noFill/>
                      <a:miter lim="800000"/>
                      <a:headEnd/>
                      <a:tailEnd/>
                    </a:ln>
                  </pic:spPr>
                </pic:pic>
              </a:graphicData>
            </a:graphic>
          </wp:inline>
        </w:drawing>
      </w:r>
    </w:p>
    <w:p w14:paraId="0A0A7CE7" w14:textId="77777777" w:rsidR="00044ABD" w:rsidRDefault="009C523C" w:rsidP="0063418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28E65664" wp14:editId="278CFA05">
            <wp:extent cx="5695950" cy="2000250"/>
            <wp:effectExtent l="19050" t="0" r="0" b="0"/>
            <wp:docPr id="3" name="Picture 2" descr="C:\Users\hp\Desktop\Untitled 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Untitled BBB.png"/>
                    <pic:cNvPicPr>
                      <a:picLocks noChangeAspect="1" noChangeArrowheads="1"/>
                    </pic:cNvPicPr>
                  </pic:nvPicPr>
                  <pic:blipFill>
                    <a:blip r:embed="rId14"/>
                    <a:srcRect/>
                    <a:stretch>
                      <a:fillRect/>
                    </a:stretch>
                  </pic:blipFill>
                  <pic:spPr bwMode="auto">
                    <a:xfrm>
                      <a:off x="0" y="0"/>
                      <a:ext cx="5695950" cy="2000250"/>
                    </a:xfrm>
                    <a:prstGeom prst="rect">
                      <a:avLst/>
                    </a:prstGeom>
                    <a:noFill/>
                    <a:ln w="9525">
                      <a:noFill/>
                      <a:miter lim="800000"/>
                      <a:headEnd/>
                      <a:tailEnd/>
                    </a:ln>
                  </pic:spPr>
                </pic:pic>
              </a:graphicData>
            </a:graphic>
          </wp:inline>
        </w:drawing>
      </w:r>
      <w:r w:rsidR="00044ABD">
        <w:rPr>
          <w:rFonts w:ascii="Times New Roman" w:hAnsi="Times New Roman" w:cs="Times New Roman"/>
          <w:b/>
          <w:sz w:val="18"/>
          <w:szCs w:val="18"/>
        </w:rPr>
        <w:t xml:space="preserve">   </w:t>
      </w:r>
    </w:p>
    <w:p w14:paraId="4F667033" w14:textId="77777777" w:rsidR="0010648F" w:rsidRPr="008A18E4" w:rsidRDefault="008A18E4" w:rsidP="0063418D">
      <w:pPr>
        <w:spacing w:after="0" w:line="240" w:lineRule="auto"/>
        <w:jc w:val="both"/>
        <w:rPr>
          <w:rFonts w:ascii="Times New Roman" w:hAnsi="Times New Roman" w:cs="Times New Roman"/>
          <w:b/>
          <w:sz w:val="18"/>
          <w:szCs w:val="18"/>
        </w:rPr>
      </w:pPr>
      <w:r w:rsidRPr="00900CEE">
        <w:rPr>
          <w:rFonts w:ascii="Times New Roman" w:hAnsi="Times New Roman" w:cs="Times New Roman"/>
          <w:b/>
          <w:noProof/>
          <w:sz w:val="18"/>
          <w:szCs w:val="18"/>
        </w:rPr>
        <w:t xml:space="preserve">Plate A: </w:t>
      </w:r>
      <w:r w:rsidRPr="00900CEE">
        <w:rPr>
          <w:rFonts w:ascii="Times New Roman" w:hAnsi="Times New Roman" w:cs="Times New Roman"/>
          <w:sz w:val="18"/>
          <w:szCs w:val="18"/>
        </w:rPr>
        <w:t xml:space="preserve">H&amp;E Stain, Mag., x200, Group A. Treatment: NIL. Well-defined basement membrane (BM) lined with Sertoli cells and spermatogonia. Distinct Leydig cells (LC) areas without clusters. A photomicrograph showed spermatocytes with defined flagellation in the lumen (F) of the seminiferous tubules migrating towards the basement membrane (BM). Also indicated were well-stained Sertoli cells (arrow) lining the basement membrane. Inference: Normal testicular tissue. </w:t>
      </w:r>
      <w:r w:rsidRPr="00900CEE">
        <w:rPr>
          <w:rFonts w:ascii="Times New Roman" w:hAnsi="Times New Roman" w:cs="Times New Roman"/>
          <w:b/>
          <w:sz w:val="18"/>
          <w:szCs w:val="18"/>
        </w:rPr>
        <w:t xml:space="preserve">Plate B: </w:t>
      </w:r>
      <w:r w:rsidRPr="00900CEE">
        <w:rPr>
          <w:rFonts w:ascii="Times New Roman" w:hAnsi="Times New Roman" w:cs="Times New Roman"/>
          <w:sz w:val="18"/>
          <w:szCs w:val="18"/>
        </w:rPr>
        <w:t>H&amp;E Stain, Mag., x200, Group B. Treatment: 30mg/kg of Pb for 2 weeks. Distorted basement membrane (circled area). Dist</w:t>
      </w:r>
      <w:r w:rsidR="00F47AC2">
        <w:rPr>
          <w:rFonts w:ascii="Times New Roman" w:hAnsi="Times New Roman" w:cs="Times New Roman"/>
          <w:sz w:val="18"/>
          <w:szCs w:val="18"/>
        </w:rPr>
        <w:t>orted and poorly differentiated L</w:t>
      </w:r>
      <w:r w:rsidRPr="00900CEE">
        <w:rPr>
          <w:rFonts w:ascii="Times New Roman" w:hAnsi="Times New Roman" w:cs="Times New Roman"/>
          <w:sz w:val="18"/>
          <w:szCs w:val="18"/>
        </w:rPr>
        <w:t>eydig cells (LC). Gross loss of Sertoli cells, spermatogonia (</w:t>
      </w:r>
      <w:proofErr w:type="spellStart"/>
      <w:r w:rsidRPr="00900CEE">
        <w:rPr>
          <w:rFonts w:ascii="Times New Roman" w:hAnsi="Times New Roman" w:cs="Times New Roman"/>
          <w:sz w:val="18"/>
          <w:szCs w:val="18"/>
        </w:rPr>
        <w:t>sp</w:t>
      </w:r>
      <w:proofErr w:type="spellEnd"/>
      <w:r w:rsidRPr="00900CEE">
        <w:rPr>
          <w:rFonts w:ascii="Times New Roman" w:hAnsi="Times New Roman" w:cs="Times New Roman"/>
          <w:sz w:val="18"/>
          <w:szCs w:val="18"/>
        </w:rPr>
        <w:t xml:space="preserve">), and spermatids in their respective layers alongside vacuolations (V). Absence/severe loss of flagellation with aggregated nuclear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(arrows) in the spermatogonia and spermatids layers of the lumen (F) of the seminiferous tubules. Inference: Histology of a degenerated testicular tissue.</w:t>
      </w:r>
      <w:r w:rsidR="0004737B">
        <w:rPr>
          <w:rFonts w:ascii="Times New Roman" w:hAnsi="Times New Roman" w:cs="Times New Roman"/>
          <w:sz w:val="18"/>
          <w:szCs w:val="18"/>
        </w:rPr>
        <w:t xml:space="preserve"> </w:t>
      </w:r>
      <w:r>
        <w:rPr>
          <w:rFonts w:ascii="Times New Roman" w:hAnsi="Times New Roman" w:cs="Times New Roman"/>
          <w:b/>
          <w:sz w:val="18"/>
          <w:szCs w:val="18"/>
        </w:rPr>
        <w:t>P</w:t>
      </w:r>
      <w:r w:rsidR="00285823" w:rsidRPr="00224D4A">
        <w:rPr>
          <w:rFonts w:ascii="Times New Roman" w:hAnsi="Times New Roman" w:cs="Times New Roman"/>
          <w:b/>
          <w:sz w:val="18"/>
          <w:szCs w:val="18"/>
        </w:rPr>
        <w:t xml:space="preserve">late </w:t>
      </w:r>
      <w:r w:rsidR="00081FF5">
        <w:rPr>
          <w:rFonts w:ascii="Times New Roman" w:hAnsi="Times New Roman" w:cs="Times New Roman"/>
          <w:b/>
          <w:sz w:val="18"/>
          <w:szCs w:val="18"/>
        </w:rPr>
        <w:t>F</w:t>
      </w:r>
      <w:r w:rsidR="003F03AE" w:rsidRPr="00224D4A">
        <w:rPr>
          <w:rFonts w:ascii="Times New Roman" w:hAnsi="Times New Roman" w:cs="Times New Roman"/>
          <w:b/>
          <w:sz w:val="18"/>
          <w:szCs w:val="18"/>
        </w:rPr>
        <w:t>:</w:t>
      </w:r>
      <w:bookmarkStart w:id="11" w:name="_Hlk190790704"/>
      <w:r w:rsidR="00081FF5">
        <w:rPr>
          <w:rFonts w:ascii="Times New Roman" w:hAnsi="Times New Roman" w:cs="Times New Roman"/>
          <w:b/>
          <w:sz w:val="18"/>
          <w:szCs w:val="18"/>
        </w:rPr>
        <w:t xml:space="preserve"> </w:t>
      </w:r>
      <w:r w:rsidR="003F03AE" w:rsidRPr="00224D4A">
        <w:rPr>
          <w:rFonts w:ascii="Times New Roman" w:hAnsi="Times New Roman" w:cs="Times New Roman"/>
          <w:sz w:val="18"/>
          <w:szCs w:val="18"/>
        </w:rPr>
        <w:t xml:space="preserve">H&amp;E Stain, Mag., x200, Group F. Treatment: 250mg/kg of Guava Leaf Extract for 2 weeks + </w:t>
      </w:r>
      <w:r w:rsidR="0010648F" w:rsidRPr="00224D4A">
        <w:rPr>
          <w:rFonts w:ascii="Times New Roman" w:hAnsi="Times New Roman" w:cs="Times New Roman"/>
          <w:sz w:val="18"/>
          <w:szCs w:val="18"/>
        </w:rPr>
        <w:t>3</w:t>
      </w:r>
      <w:r w:rsidR="003F03AE" w:rsidRPr="00224D4A">
        <w:rPr>
          <w:rFonts w:ascii="Times New Roman" w:hAnsi="Times New Roman" w:cs="Times New Roman"/>
          <w:sz w:val="18"/>
          <w:szCs w:val="18"/>
        </w:rPr>
        <w:t>0mg/kg of Pb for 2 weeks. Distorted basement memb</w:t>
      </w:r>
      <w:r w:rsidR="00F47AC2">
        <w:rPr>
          <w:rFonts w:ascii="Times New Roman" w:hAnsi="Times New Roman" w:cs="Times New Roman"/>
          <w:sz w:val="18"/>
          <w:szCs w:val="18"/>
        </w:rPr>
        <w:t>rane (BM) lined with clustered S</w:t>
      </w:r>
      <w:r w:rsidR="003F03AE" w:rsidRPr="00224D4A">
        <w:rPr>
          <w:rFonts w:ascii="Times New Roman" w:hAnsi="Times New Roman" w:cs="Times New Roman"/>
          <w:sz w:val="18"/>
          <w:szCs w:val="18"/>
        </w:rPr>
        <w:t>ertoli cells and sperma</w:t>
      </w:r>
      <w:r w:rsidR="00F47AC2">
        <w:rPr>
          <w:rFonts w:ascii="Times New Roman" w:hAnsi="Times New Roman" w:cs="Times New Roman"/>
          <w:sz w:val="18"/>
          <w:szCs w:val="18"/>
        </w:rPr>
        <w:t>togonia. Poorly differentiated L</w:t>
      </w:r>
      <w:r w:rsidR="003F03AE" w:rsidRPr="00224D4A">
        <w:rPr>
          <w:rFonts w:ascii="Times New Roman" w:hAnsi="Times New Roman" w:cs="Times New Roman"/>
          <w:sz w:val="18"/>
          <w:szCs w:val="18"/>
        </w:rPr>
        <w:t>eydig cells (LC).</w:t>
      </w:r>
      <w:bookmarkEnd w:id="11"/>
      <w:r w:rsidR="003F03AE" w:rsidRPr="00224D4A">
        <w:rPr>
          <w:rFonts w:ascii="Times New Roman" w:hAnsi="Times New Roman" w:cs="Times New Roman"/>
          <w:sz w:val="18"/>
          <w:szCs w:val="18"/>
        </w:rPr>
        <w:t xml:space="preserve"> Mildly reduced presence of spermatogonia (</w:t>
      </w:r>
      <w:proofErr w:type="spellStart"/>
      <w:r w:rsidR="003F03AE" w:rsidRPr="00224D4A">
        <w:rPr>
          <w:rFonts w:ascii="Times New Roman" w:hAnsi="Times New Roman" w:cs="Times New Roman"/>
          <w:sz w:val="18"/>
          <w:szCs w:val="18"/>
        </w:rPr>
        <w:t>sp</w:t>
      </w:r>
      <w:proofErr w:type="spellEnd"/>
      <w:r w:rsidR="003F03AE" w:rsidRPr="00224D4A">
        <w:rPr>
          <w:rFonts w:ascii="Times New Roman" w:hAnsi="Times New Roman" w:cs="Times New Roman"/>
          <w:sz w:val="18"/>
          <w:szCs w:val="18"/>
        </w:rPr>
        <w:t xml:space="preserve">) and spermatids alongside poor/reduced flagellation (F) as well as nuclear </w:t>
      </w:r>
      <w:proofErr w:type="spellStart"/>
      <w:r w:rsidR="003F03AE" w:rsidRPr="00224D4A">
        <w:rPr>
          <w:rFonts w:ascii="Times New Roman" w:hAnsi="Times New Roman" w:cs="Times New Roman"/>
          <w:sz w:val="18"/>
          <w:szCs w:val="18"/>
        </w:rPr>
        <w:t>pycnosis</w:t>
      </w:r>
      <w:proofErr w:type="spellEnd"/>
      <w:r w:rsidR="003F03AE" w:rsidRPr="00224D4A">
        <w:rPr>
          <w:rFonts w:ascii="Times New Roman" w:hAnsi="Times New Roman" w:cs="Times New Roman"/>
          <w:sz w:val="18"/>
          <w:szCs w:val="18"/>
        </w:rPr>
        <w:t xml:space="preserve"> (circled area) in </w:t>
      </w:r>
      <w:r w:rsidR="00F47AC2">
        <w:rPr>
          <w:rFonts w:ascii="Times New Roman" w:hAnsi="Times New Roman" w:cs="Times New Roman"/>
          <w:sz w:val="18"/>
          <w:szCs w:val="18"/>
        </w:rPr>
        <w:t xml:space="preserve">the </w:t>
      </w:r>
      <w:proofErr w:type="gramStart"/>
      <w:r w:rsidR="003F03AE" w:rsidRPr="00224D4A">
        <w:rPr>
          <w:rFonts w:ascii="Times New Roman" w:hAnsi="Times New Roman" w:cs="Times New Roman"/>
          <w:sz w:val="18"/>
          <w:szCs w:val="18"/>
        </w:rPr>
        <w:t>spermatids</w:t>
      </w:r>
      <w:proofErr w:type="gramEnd"/>
      <w:r w:rsidR="003F03AE" w:rsidRPr="00224D4A">
        <w:rPr>
          <w:rFonts w:ascii="Times New Roman" w:hAnsi="Times New Roman" w:cs="Times New Roman"/>
          <w:sz w:val="18"/>
          <w:szCs w:val="18"/>
        </w:rPr>
        <w:t xml:space="preserve"> region of the lumen. There are losses of testicular parenchymal materials with vacuolation (V). The lumen of the seminiferous tubules (F) in</w:t>
      </w:r>
      <w:r w:rsidR="00F47AC2">
        <w:rPr>
          <w:rFonts w:ascii="Times New Roman" w:hAnsi="Times New Roman" w:cs="Times New Roman"/>
          <w:sz w:val="18"/>
          <w:szCs w:val="18"/>
        </w:rPr>
        <w:t>dicated some form of distortion</w:t>
      </w:r>
      <w:r w:rsidR="003F03AE" w:rsidRPr="00224D4A">
        <w:rPr>
          <w:rFonts w:ascii="Times New Roman" w:hAnsi="Times New Roman" w:cs="Times New Roman"/>
          <w:sz w:val="18"/>
          <w:szCs w:val="18"/>
        </w:rPr>
        <w:t xml:space="preserve">. Inference: Degenerating testicular tissue with nuclear </w:t>
      </w:r>
      <w:proofErr w:type="spellStart"/>
      <w:r w:rsidR="003F03AE" w:rsidRPr="00224D4A">
        <w:rPr>
          <w:rFonts w:ascii="Times New Roman" w:hAnsi="Times New Roman" w:cs="Times New Roman"/>
          <w:sz w:val="18"/>
          <w:szCs w:val="18"/>
        </w:rPr>
        <w:t>pycnosis</w:t>
      </w:r>
      <w:proofErr w:type="spellEnd"/>
      <w:r w:rsidR="003F03AE" w:rsidRPr="00224D4A">
        <w:rPr>
          <w:rFonts w:ascii="Times New Roman" w:hAnsi="Times New Roman" w:cs="Times New Roman"/>
          <w:sz w:val="18"/>
          <w:szCs w:val="18"/>
        </w:rPr>
        <w:t>.</w:t>
      </w:r>
      <w:r w:rsidR="0063418D">
        <w:rPr>
          <w:rFonts w:ascii="Times New Roman" w:hAnsi="Times New Roman" w:cs="Times New Roman"/>
          <w:sz w:val="18"/>
          <w:szCs w:val="18"/>
        </w:rPr>
        <w:t xml:space="preserve"> </w:t>
      </w:r>
      <w:r w:rsidR="00285823" w:rsidRPr="000E1DF1">
        <w:rPr>
          <w:rFonts w:ascii="Times New Roman" w:hAnsi="Times New Roman" w:cs="Times New Roman"/>
          <w:b/>
          <w:sz w:val="18"/>
          <w:szCs w:val="18"/>
        </w:rPr>
        <w:t xml:space="preserve">Plate </w:t>
      </w:r>
      <w:r w:rsidR="009C523C">
        <w:rPr>
          <w:rFonts w:ascii="Times New Roman" w:hAnsi="Times New Roman" w:cs="Times New Roman"/>
          <w:b/>
          <w:sz w:val="18"/>
          <w:szCs w:val="18"/>
        </w:rPr>
        <w:t>H</w:t>
      </w:r>
      <w:r w:rsidR="003F03AE" w:rsidRPr="000E1DF1">
        <w:rPr>
          <w:rFonts w:ascii="Times New Roman" w:hAnsi="Times New Roman" w:cs="Times New Roman"/>
          <w:b/>
          <w:sz w:val="18"/>
          <w:szCs w:val="18"/>
        </w:rPr>
        <w:t>:</w:t>
      </w:r>
      <w:bookmarkStart w:id="12" w:name="_Hlk190790818"/>
      <w:r w:rsidR="00081FF5">
        <w:rPr>
          <w:rFonts w:ascii="Times New Roman" w:hAnsi="Times New Roman" w:cs="Times New Roman"/>
          <w:b/>
          <w:sz w:val="18"/>
          <w:szCs w:val="18"/>
        </w:rPr>
        <w:t xml:space="preserve"> </w:t>
      </w:r>
      <w:r w:rsidR="003F03AE" w:rsidRPr="000E1DF1">
        <w:rPr>
          <w:rFonts w:ascii="Times New Roman" w:hAnsi="Times New Roman" w:cs="Times New Roman"/>
          <w:sz w:val="18"/>
          <w:szCs w:val="18"/>
        </w:rPr>
        <w:t xml:space="preserve">H&amp;E Stain, Mag., x200, Group H. Treatment: 750mg/kg of Guava Leaf Extract for 2 weeks + </w:t>
      </w:r>
      <w:r w:rsidR="0010648F" w:rsidRPr="000E1DF1">
        <w:rPr>
          <w:rFonts w:ascii="Times New Roman" w:hAnsi="Times New Roman" w:cs="Times New Roman"/>
          <w:sz w:val="18"/>
          <w:szCs w:val="18"/>
        </w:rPr>
        <w:t>3</w:t>
      </w:r>
      <w:r w:rsidR="003F03AE" w:rsidRPr="000E1DF1">
        <w:rPr>
          <w:rFonts w:ascii="Times New Roman" w:hAnsi="Times New Roman" w:cs="Times New Roman"/>
          <w:sz w:val="18"/>
          <w:szCs w:val="18"/>
        </w:rPr>
        <w:t>0mg/kg of Pb for 2 weeks. Intact bas</w:t>
      </w:r>
      <w:r w:rsidR="00F47AC2">
        <w:rPr>
          <w:rFonts w:ascii="Times New Roman" w:hAnsi="Times New Roman" w:cs="Times New Roman"/>
          <w:sz w:val="18"/>
          <w:szCs w:val="18"/>
        </w:rPr>
        <w:t>ement membrane (BM) lined with S</w:t>
      </w:r>
      <w:r w:rsidR="003F03AE" w:rsidRPr="000E1DF1">
        <w:rPr>
          <w:rFonts w:ascii="Times New Roman" w:hAnsi="Times New Roman" w:cs="Times New Roman"/>
          <w:sz w:val="18"/>
          <w:szCs w:val="18"/>
        </w:rPr>
        <w:t>ertoli cells and spermatogonia.</w:t>
      </w:r>
      <w:bookmarkEnd w:id="12"/>
      <w:r w:rsidR="003F03AE" w:rsidRPr="000E1DF1">
        <w:rPr>
          <w:rFonts w:ascii="Times New Roman" w:hAnsi="Times New Roman" w:cs="Times New Roman"/>
          <w:sz w:val="18"/>
          <w:szCs w:val="18"/>
        </w:rPr>
        <w:t xml:space="preserve"> Hypo-chrom</w:t>
      </w:r>
      <w:r w:rsidR="00F47AC2">
        <w:rPr>
          <w:rFonts w:ascii="Times New Roman" w:hAnsi="Times New Roman" w:cs="Times New Roman"/>
          <w:sz w:val="18"/>
          <w:szCs w:val="18"/>
        </w:rPr>
        <w:t>atic and poorly differentiated L</w:t>
      </w:r>
      <w:r w:rsidR="003F03AE" w:rsidRPr="000E1DF1">
        <w:rPr>
          <w:rFonts w:ascii="Times New Roman" w:hAnsi="Times New Roman" w:cs="Times New Roman"/>
          <w:sz w:val="18"/>
          <w:szCs w:val="18"/>
        </w:rPr>
        <w:t>eydig c</w:t>
      </w:r>
      <w:r w:rsidR="00F47AC2">
        <w:rPr>
          <w:rFonts w:ascii="Times New Roman" w:hAnsi="Times New Roman" w:cs="Times New Roman"/>
          <w:sz w:val="18"/>
          <w:szCs w:val="18"/>
        </w:rPr>
        <w:t>ells (LC) with clusters of non-L</w:t>
      </w:r>
      <w:r w:rsidR="003F03AE" w:rsidRPr="000E1DF1">
        <w:rPr>
          <w:rFonts w:ascii="Times New Roman" w:hAnsi="Times New Roman" w:cs="Times New Roman"/>
          <w:sz w:val="18"/>
          <w:szCs w:val="18"/>
        </w:rPr>
        <w:t xml:space="preserve">eydig cells. Reduced number of spermatogonia (SP) and spermatids with mild flagellation in the lumen of the seminiferous tubules (F). There are losses of testicular parenchymal materials with vacuolation (V). Inference: Degenerating testicular tissue with associated with loss of spermatogonia and </w:t>
      </w:r>
      <w:proofErr w:type="spellStart"/>
      <w:r w:rsidR="003F03AE" w:rsidRPr="000E1DF1">
        <w:rPr>
          <w:rFonts w:ascii="Times New Roman" w:hAnsi="Times New Roman" w:cs="Times New Roman"/>
          <w:sz w:val="18"/>
          <w:szCs w:val="18"/>
        </w:rPr>
        <w:t>deflagellation</w:t>
      </w:r>
      <w:proofErr w:type="spellEnd"/>
      <w:r w:rsidR="003F03AE" w:rsidRPr="000E1DF1">
        <w:rPr>
          <w:rFonts w:ascii="Times New Roman" w:hAnsi="Times New Roman" w:cs="Times New Roman"/>
          <w:sz w:val="18"/>
          <w:szCs w:val="18"/>
        </w:rPr>
        <w:t xml:space="preserve"> of spermatocytes.</w:t>
      </w:r>
    </w:p>
    <w:p w14:paraId="27EB3CE7" w14:textId="77777777" w:rsidR="0010648F" w:rsidRPr="000E1DF1" w:rsidRDefault="0010648F" w:rsidP="000E1DF1">
      <w:pPr>
        <w:spacing w:after="0" w:line="240" w:lineRule="auto"/>
        <w:jc w:val="both"/>
        <w:rPr>
          <w:rFonts w:ascii="Times New Roman" w:hAnsi="Times New Roman" w:cs="Times New Roman"/>
          <w:b/>
          <w:bCs/>
          <w:sz w:val="18"/>
          <w:szCs w:val="18"/>
        </w:rPr>
      </w:pPr>
    </w:p>
    <w:p w14:paraId="068C44BC" w14:textId="77777777" w:rsidR="00D853B9" w:rsidRPr="00CB5609" w:rsidRDefault="000B5CA7" w:rsidP="008C44FD">
      <w:pPr>
        <w:spacing w:before="100" w:beforeAutospacing="1" w:after="100" w:afterAutospacing="1" w:line="240" w:lineRule="auto"/>
        <w:rPr>
          <w:rFonts w:ascii="Times New Roman" w:hAnsi="Times New Roman" w:cs="Times New Roman"/>
          <w:b/>
          <w:bCs/>
          <w:sz w:val="24"/>
          <w:szCs w:val="24"/>
        </w:rPr>
      </w:pPr>
      <w:r w:rsidRPr="00CB5609">
        <w:rPr>
          <w:rFonts w:ascii="Times New Roman" w:hAnsi="Times New Roman" w:cs="Times New Roman"/>
          <w:b/>
          <w:bCs/>
          <w:sz w:val="24"/>
          <w:szCs w:val="24"/>
        </w:rPr>
        <w:lastRenderedPageBreak/>
        <w:t>4.</w:t>
      </w:r>
      <w:r w:rsidR="0063418D" w:rsidRPr="00CB5609">
        <w:rPr>
          <w:rFonts w:ascii="Times New Roman" w:hAnsi="Times New Roman" w:cs="Times New Roman"/>
          <w:b/>
          <w:bCs/>
          <w:sz w:val="24"/>
          <w:szCs w:val="24"/>
        </w:rPr>
        <w:t xml:space="preserve"> </w:t>
      </w:r>
      <w:r w:rsidRPr="00CB5609">
        <w:rPr>
          <w:rFonts w:ascii="Times New Roman" w:hAnsi="Times New Roman" w:cs="Times New Roman"/>
          <w:b/>
          <w:bCs/>
          <w:sz w:val="24"/>
          <w:szCs w:val="24"/>
        </w:rPr>
        <w:t>D</w:t>
      </w:r>
      <w:r w:rsidR="00E54042" w:rsidRPr="00CB5609">
        <w:rPr>
          <w:rFonts w:ascii="Times New Roman" w:hAnsi="Times New Roman" w:cs="Times New Roman"/>
          <w:b/>
          <w:bCs/>
          <w:sz w:val="24"/>
          <w:szCs w:val="24"/>
        </w:rPr>
        <w:t>ISCUSSION</w:t>
      </w:r>
    </w:p>
    <w:p w14:paraId="4E359977" w14:textId="77777777" w:rsidR="005A5982" w:rsidRPr="00CB5609" w:rsidRDefault="000415CD" w:rsidP="002809B4">
      <w:pPr>
        <w:spacing w:before="100" w:beforeAutospacing="1" w:after="100" w:afterAutospacing="1" w:line="240" w:lineRule="auto"/>
        <w:jc w:val="both"/>
        <w:rPr>
          <w:rFonts w:ascii="Times New Roman" w:hAnsi="Times New Roman" w:cs="Times New Roman"/>
          <w:sz w:val="24"/>
          <w:szCs w:val="24"/>
        </w:rPr>
      </w:pPr>
      <w:r w:rsidRPr="00CB5609">
        <w:rPr>
          <w:rFonts w:ascii="Times New Roman" w:hAnsi="Times New Roman" w:cs="Times New Roman"/>
          <w:sz w:val="24"/>
          <w:szCs w:val="24"/>
        </w:rPr>
        <w:t xml:space="preserve">The </w:t>
      </w:r>
      <w:r w:rsidR="001D64B1" w:rsidRPr="00CB5609">
        <w:rPr>
          <w:rFonts w:ascii="Times New Roman" w:hAnsi="Times New Roman" w:cs="Times New Roman"/>
          <w:sz w:val="24"/>
          <w:szCs w:val="24"/>
        </w:rPr>
        <w:t>result of flav</w:t>
      </w:r>
      <w:r w:rsidR="00F03E74" w:rsidRPr="00CB5609">
        <w:rPr>
          <w:rFonts w:ascii="Times New Roman" w:hAnsi="Times New Roman" w:cs="Times New Roman"/>
          <w:sz w:val="24"/>
          <w:szCs w:val="24"/>
        </w:rPr>
        <w:t>on</w:t>
      </w:r>
      <w:r w:rsidR="001D64B1" w:rsidRPr="00CB5609">
        <w:rPr>
          <w:rFonts w:ascii="Times New Roman" w:hAnsi="Times New Roman" w:cs="Times New Roman"/>
          <w:sz w:val="24"/>
          <w:szCs w:val="24"/>
        </w:rPr>
        <w:t>oid</w:t>
      </w:r>
      <w:r w:rsidR="00F47AC2">
        <w:rPr>
          <w:rFonts w:ascii="Times New Roman" w:hAnsi="Times New Roman" w:cs="Times New Roman"/>
          <w:sz w:val="24"/>
          <w:szCs w:val="24"/>
        </w:rPr>
        <w:t>s</w:t>
      </w:r>
      <w:r w:rsidR="001D64B1" w:rsidRPr="00CB5609">
        <w:rPr>
          <w:rFonts w:ascii="Times New Roman" w:hAnsi="Times New Roman" w:cs="Times New Roman"/>
          <w:sz w:val="24"/>
          <w:szCs w:val="24"/>
        </w:rPr>
        <w:t xml:space="preserve"> as the most abundant </w:t>
      </w:r>
      <w:r w:rsidR="00644804" w:rsidRPr="00CB5609">
        <w:rPr>
          <w:rFonts w:ascii="Times New Roman" w:hAnsi="Times New Roman" w:cs="Times New Roman"/>
          <w:sz w:val="24"/>
          <w:szCs w:val="24"/>
        </w:rPr>
        <w:t>phy</w:t>
      </w:r>
      <w:r w:rsidR="001D64B1" w:rsidRPr="00CB5609">
        <w:rPr>
          <w:rFonts w:ascii="Times New Roman" w:hAnsi="Times New Roman" w:cs="Times New Roman"/>
          <w:sz w:val="24"/>
          <w:szCs w:val="24"/>
        </w:rPr>
        <w:t>tochemical in the extract</w:t>
      </w:r>
      <w:r w:rsidR="00F47AC2">
        <w:rPr>
          <w:rFonts w:ascii="Times New Roman" w:hAnsi="Times New Roman" w:cs="Times New Roman"/>
          <w:sz w:val="24"/>
          <w:szCs w:val="24"/>
        </w:rPr>
        <w:t>,</w:t>
      </w:r>
      <w:r w:rsidR="001D64B1" w:rsidRPr="00CB5609">
        <w:rPr>
          <w:rFonts w:ascii="Times New Roman" w:hAnsi="Times New Roman" w:cs="Times New Roman"/>
          <w:sz w:val="24"/>
          <w:szCs w:val="24"/>
        </w:rPr>
        <w:t xml:space="preserve"> as seen in our study</w:t>
      </w:r>
      <w:r w:rsidR="00F47AC2">
        <w:rPr>
          <w:rFonts w:ascii="Times New Roman" w:hAnsi="Times New Roman" w:cs="Times New Roman"/>
          <w:sz w:val="24"/>
          <w:szCs w:val="24"/>
        </w:rPr>
        <w:t>,</w:t>
      </w:r>
      <w:r w:rsidR="001D64B1" w:rsidRPr="00CB5609">
        <w:rPr>
          <w:rFonts w:ascii="Times New Roman" w:hAnsi="Times New Roman" w:cs="Times New Roman"/>
          <w:sz w:val="24"/>
          <w:szCs w:val="24"/>
        </w:rPr>
        <w:t xml:space="preserve"> concurs with the reports of </w:t>
      </w:r>
      <w:r w:rsidRPr="00CB5609">
        <w:rPr>
          <w:rFonts w:ascii="Times New Roman" w:eastAsia="Times New Roman" w:hAnsi="Times New Roman" w:cs="Times New Roman"/>
          <w:sz w:val="24"/>
          <w:szCs w:val="24"/>
        </w:rPr>
        <w:t>Arima &amp;</w:t>
      </w:r>
      <w:r w:rsidR="001D64B1" w:rsidRPr="00CB5609">
        <w:rPr>
          <w:rFonts w:ascii="Times New Roman" w:eastAsia="Times New Roman" w:hAnsi="Times New Roman" w:cs="Times New Roman"/>
          <w:sz w:val="24"/>
          <w:szCs w:val="24"/>
        </w:rPr>
        <w:t xml:space="preserve"> </w:t>
      </w:r>
      <w:r w:rsidR="00F47AC2">
        <w:rPr>
          <w:rFonts w:ascii="Times New Roman" w:eastAsia="Times New Roman" w:hAnsi="Times New Roman" w:cs="Times New Roman"/>
          <w:sz w:val="24"/>
          <w:szCs w:val="24"/>
        </w:rPr>
        <w:t>Danno</w:t>
      </w:r>
      <w:r w:rsidRPr="00CB5609">
        <w:rPr>
          <w:rFonts w:ascii="Times New Roman" w:eastAsia="Times New Roman" w:hAnsi="Times New Roman" w:cs="Times New Roman"/>
          <w:sz w:val="24"/>
          <w:szCs w:val="24"/>
        </w:rPr>
        <w:t xml:space="preserve"> </w:t>
      </w:r>
      <w:r w:rsidR="00F03E74"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2002</w:t>
      </w:r>
      <w:r w:rsidR="00F03E74"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 xml:space="preserve">, who </w:t>
      </w:r>
      <w:r w:rsidR="001D64B1" w:rsidRPr="00CB5609">
        <w:rPr>
          <w:rFonts w:ascii="Times New Roman" w:eastAsia="Times New Roman" w:hAnsi="Times New Roman" w:cs="Times New Roman"/>
          <w:sz w:val="24"/>
          <w:szCs w:val="24"/>
        </w:rPr>
        <w:t xml:space="preserve">also documented that </w:t>
      </w:r>
      <w:r w:rsidRPr="00CB5609">
        <w:rPr>
          <w:rFonts w:ascii="Times New Roman" w:eastAsia="Times New Roman" w:hAnsi="Times New Roman" w:cs="Times New Roman"/>
          <w:sz w:val="24"/>
          <w:szCs w:val="24"/>
        </w:rPr>
        <w:t xml:space="preserve">guava leaves are rich in flavonoids. </w:t>
      </w:r>
      <w:r w:rsidR="00540437" w:rsidRPr="00CB5609">
        <w:rPr>
          <w:rFonts w:ascii="Times New Roman" w:eastAsia="Times New Roman" w:hAnsi="Times New Roman" w:cs="Times New Roman"/>
          <w:sz w:val="24"/>
          <w:szCs w:val="24"/>
        </w:rPr>
        <w:t>The high</w:t>
      </w:r>
      <w:r w:rsidR="001D64B1" w:rsidRPr="00CB5609">
        <w:rPr>
          <w:rFonts w:ascii="Times New Roman" w:eastAsia="Times New Roman" w:hAnsi="Times New Roman" w:cs="Times New Roman"/>
          <w:sz w:val="24"/>
          <w:szCs w:val="24"/>
        </w:rPr>
        <w:t xml:space="preserve"> </w:t>
      </w:r>
      <w:proofErr w:type="gramStart"/>
      <w:r w:rsidR="001D64B1" w:rsidRPr="00CB5609">
        <w:rPr>
          <w:rFonts w:ascii="Times New Roman" w:eastAsia="Times New Roman" w:hAnsi="Times New Roman" w:cs="Times New Roman"/>
          <w:sz w:val="24"/>
          <w:szCs w:val="24"/>
        </w:rPr>
        <w:t>amount</w:t>
      </w:r>
      <w:proofErr w:type="gramEnd"/>
      <w:r w:rsidR="001D64B1" w:rsidRPr="00CB5609">
        <w:rPr>
          <w:rFonts w:ascii="Times New Roman" w:eastAsia="Times New Roman" w:hAnsi="Times New Roman" w:cs="Times New Roman"/>
          <w:sz w:val="24"/>
          <w:szCs w:val="24"/>
        </w:rPr>
        <w:t xml:space="preserve"> of </w:t>
      </w:r>
      <w:r w:rsidR="00540437" w:rsidRPr="00CB5609">
        <w:rPr>
          <w:rFonts w:ascii="Times New Roman" w:eastAsia="Times New Roman" w:hAnsi="Times New Roman" w:cs="Times New Roman"/>
          <w:sz w:val="24"/>
          <w:szCs w:val="24"/>
        </w:rPr>
        <w:t>flavonoid</w:t>
      </w:r>
      <w:r w:rsidR="00F47AC2">
        <w:rPr>
          <w:rFonts w:ascii="Times New Roman" w:eastAsia="Times New Roman" w:hAnsi="Times New Roman" w:cs="Times New Roman"/>
          <w:sz w:val="24"/>
          <w:szCs w:val="24"/>
        </w:rPr>
        <w:t>s</w:t>
      </w:r>
      <w:r w:rsidR="00540437" w:rsidRPr="00CB5609">
        <w:rPr>
          <w:rFonts w:ascii="Times New Roman" w:eastAsia="Times New Roman" w:hAnsi="Times New Roman" w:cs="Times New Roman"/>
          <w:sz w:val="24"/>
          <w:szCs w:val="24"/>
        </w:rPr>
        <w:t xml:space="preserve"> </w:t>
      </w:r>
      <w:r w:rsidR="001D64B1" w:rsidRPr="00CB5609">
        <w:rPr>
          <w:rFonts w:ascii="Times New Roman" w:eastAsia="Times New Roman" w:hAnsi="Times New Roman" w:cs="Times New Roman"/>
          <w:sz w:val="24"/>
          <w:szCs w:val="24"/>
        </w:rPr>
        <w:t xml:space="preserve">in the extract indicates </w:t>
      </w:r>
      <w:r w:rsidR="00540437" w:rsidRPr="00CB5609">
        <w:rPr>
          <w:rFonts w:ascii="Times New Roman" w:eastAsia="Times New Roman" w:hAnsi="Times New Roman" w:cs="Times New Roman"/>
          <w:sz w:val="24"/>
          <w:szCs w:val="24"/>
        </w:rPr>
        <w:t xml:space="preserve">that guava leaves may </w:t>
      </w:r>
      <w:r w:rsidR="00A6684B" w:rsidRPr="00CB5609">
        <w:rPr>
          <w:rFonts w:ascii="Times New Roman" w:eastAsia="Times New Roman" w:hAnsi="Times New Roman" w:cs="Times New Roman"/>
          <w:sz w:val="24"/>
          <w:szCs w:val="24"/>
        </w:rPr>
        <w:t>be an effective agent against oxidative stress and inflammation</w:t>
      </w:r>
      <w:r w:rsidR="00540437"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 xml:space="preserve"> </w:t>
      </w:r>
      <w:r w:rsidR="00427D3B" w:rsidRPr="00CB5609">
        <w:rPr>
          <w:rFonts w:ascii="Times New Roman" w:eastAsia="Times New Roman" w:hAnsi="Times New Roman" w:cs="Times New Roman"/>
          <w:sz w:val="24"/>
          <w:szCs w:val="24"/>
        </w:rPr>
        <w:t>The presence of saponins and tannins in the extract w</w:t>
      </w:r>
      <w:r w:rsidR="00F47AC2">
        <w:rPr>
          <w:rFonts w:ascii="Times New Roman" w:eastAsia="Times New Roman" w:hAnsi="Times New Roman" w:cs="Times New Roman"/>
          <w:sz w:val="24"/>
          <w:szCs w:val="24"/>
        </w:rPr>
        <w:t>as</w:t>
      </w:r>
      <w:r w:rsidR="00427D3B" w:rsidRPr="00CB5609">
        <w:rPr>
          <w:rFonts w:ascii="Times New Roman" w:eastAsia="Times New Roman" w:hAnsi="Times New Roman" w:cs="Times New Roman"/>
          <w:sz w:val="24"/>
          <w:szCs w:val="24"/>
        </w:rPr>
        <w:t xml:space="preserve"> also in</w:t>
      </w:r>
      <w:r w:rsidR="005A5982" w:rsidRPr="00CB5609">
        <w:rPr>
          <w:rFonts w:ascii="Times New Roman" w:eastAsia="Times New Roman" w:hAnsi="Times New Roman" w:cs="Times New Roman"/>
          <w:sz w:val="24"/>
          <w:szCs w:val="24"/>
        </w:rPr>
        <w:t xml:space="preserve"> </w:t>
      </w:r>
      <w:r w:rsidR="00427D3B" w:rsidRPr="00CB5609">
        <w:rPr>
          <w:rFonts w:ascii="Times New Roman" w:eastAsia="Times New Roman" w:hAnsi="Times New Roman" w:cs="Times New Roman"/>
          <w:sz w:val="24"/>
          <w:szCs w:val="24"/>
        </w:rPr>
        <w:t xml:space="preserve">line with the findings of </w:t>
      </w:r>
      <w:proofErr w:type="spellStart"/>
      <w:r w:rsidR="00F47AC2">
        <w:rPr>
          <w:rFonts w:ascii="Times New Roman" w:eastAsia="Times New Roman" w:hAnsi="Times New Roman" w:cs="Times New Roman"/>
          <w:sz w:val="24"/>
          <w:szCs w:val="24"/>
        </w:rPr>
        <w:t>Akinmoladun</w:t>
      </w:r>
      <w:proofErr w:type="spellEnd"/>
      <w:r w:rsidR="00F47AC2">
        <w:rPr>
          <w:rFonts w:ascii="Times New Roman" w:eastAsia="Times New Roman" w:hAnsi="Times New Roman" w:cs="Times New Roman"/>
          <w:sz w:val="24"/>
          <w:szCs w:val="24"/>
        </w:rPr>
        <w:t xml:space="preserve"> et al.</w:t>
      </w:r>
      <w:r w:rsidRPr="00CB5609">
        <w:rPr>
          <w:rFonts w:ascii="Times New Roman" w:eastAsia="Times New Roman" w:hAnsi="Times New Roman" w:cs="Times New Roman"/>
          <w:sz w:val="24"/>
          <w:szCs w:val="24"/>
        </w:rPr>
        <w:t xml:space="preserve"> </w:t>
      </w:r>
      <w:r w:rsidR="00A6684B"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2010</w:t>
      </w:r>
      <w:r w:rsidR="00A6684B" w:rsidRPr="00CB5609">
        <w:rPr>
          <w:rFonts w:ascii="Times New Roman" w:eastAsia="Times New Roman" w:hAnsi="Times New Roman" w:cs="Times New Roman"/>
          <w:sz w:val="24"/>
          <w:szCs w:val="24"/>
        </w:rPr>
        <w:t>)</w:t>
      </w:r>
      <w:r w:rsidR="00427D3B" w:rsidRPr="00CB5609">
        <w:rPr>
          <w:rFonts w:ascii="Times New Roman" w:eastAsia="Times New Roman" w:hAnsi="Times New Roman" w:cs="Times New Roman"/>
          <w:sz w:val="24"/>
          <w:szCs w:val="24"/>
        </w:rPr>
        <w:t>, who</w:t>
      </w:r>
      <w:r w:rsidRPr="00CB5609">
        <w:rPr>
          <w:rFonts w:ascii="Times New Roman" w:eastAsia="Times New Roman" w:hAnsi="Times New Roman" w:cs="Times New Roman"/>
          <w:sz w:val="24"/>
          <w:szCs w:val="24"/>
        </w:rPr>
        <w:t xml:space="preserve"> reported that s</w:t>
      </w:r>
      <w:r w:rsidR="00540437" w:rsidRPr="00CB5609">
        <w:rPr>
          <w:rFonts w:ascii="Times New Roman" w:eastAsia="Times New Roman" w:hAnsi="Times New Roman" w:cs="Times New Roman"/>
          <w:sz w:val="24"/>
          <w:szCs w:val="24"/>
        </w:rPr>
        <w:t xml:space="preserve">aponins </w:t>
      </w:r>
      <w:r w:rsidRPr="00CB5609">
        <w:rPr>
          <w:rFonts w:ascii="Times New Roman" w:eastAsia="Times New Roman" w:hAnsi="Times New Roman" w:cs="Times New Roman"/>
          <w:sz w:val="24"/>
          <w:szCs w:val="24"/>
        </w:rPr>
        <w:t xml:space="preserve">and tannins </w:t>
      </w:r>
      <w:r w:rsidR="00F47AC2">
        <w:rPr>
          <w:rFonts w:ascii="Times New Roman" w:eastAsia="Times New Roman" w:hAnsi="Times New Roman" w:cs="Times New Roman"/>
          <w:sz w:val="24"/>
          <w:szCs w:val="24"/>
        </w:rPr>
        <w:t xml:space="preserve">in </w:t>
      </w:r>
      <w:r w:rsidR="00427D3B" w:rsidRPr="00CB5609">
        <w:rPr>
          <w:rFonts w:ascii="Times New Roman" w:eastAsia="Times New Roman" w:hAnsi="Times New Roman" w:cs="Times New Roman"/>
          <w:sz w:val="24"/>
          <w:szCs w:val="24"/>
        </w:rPr>
        <w:t xml:space="preserve">guava extracts </w:t>
      </w:r>
      <w:r w:rsidRPr="00CB5609">
        <w:rPr>
          <w:rFonts w:ascii="Times New Roman" w:eastAsia="Times New Roman" w:hAnsi="Times New Roman" w:cs="Times New Roman"/>
          <w:sz w:val="24"/>
          <w:szCs w:val="24"/>
        </w:rPr>
        <w:t>contribute to</w:t>
      </w:r>
      <w:r w:rsidR="00540437" w:rsidRPr="00CB5609">
        <w:rPr>
          <w:rFonts w:ascii="Times New Roman" w:eastAsia="Times New Roman" w:hAnsi="Times New Roman" w:cs="Times New Roman"/>
          <w:sz w:val="24"/>
          <w:szCs w:val="24"/>
        </w:rPr>
        <w:t xml:space="preserve"> t</w:t>
      </w:r>
      <w:r w:rsidRPr="00CB5609">
        <w:rPr>
          <w:rFonts w:ascii="Times New Roman" w:eastAsia="Times New Roman" w:hAnsi="Times New Roman" w:cs="Times New Roman"/>
          <w:sz w:val="24"/>
          <w:szCs w:val="24"/>
        </w:rPr>
        <w:t>he</w:t>
      </w:r>
      <w:r w:rsidR="00540437" w:rsidRPr="00CB5609">
        <w:rPr>
          <w:rFonts w:ascii="Times New Roman" w:eastAsia="Times New Roman" w:hAnsi="Times New Roman" w:cs="Times New Roman"/>
          <w:sz w:val="24"/>
          <w:szCs w:val="24"/>
        </w:rPr>
        <w:t xml:space="preserve"> disrupt</w:t>
      </w:r>
      <w:r w:rsidR="00266EF6" w:rsidRPr="00CB5609">
        <w:rPr>
          <w:rFonts w:ascii="Times New Roman" w:eastAsia="Times New Roman" w:hAnsi="Times New Roman" w:cs="Times New Roman"/>
          <w:sz w:val="24"/>
          <w:szCs w:val="24"/>
        </w:rPr>
        <w:t xml:space="preserve">ion of </w:t>
      </w:r>
      <w:r w:rsidR="00540437" w:rsidRPr="00CB5609">
        <w:rPr>
          <w:rFonts w:ascii="Times New Roman" w:eastAsia="Times New Roman" w:hAnsi="Times New Roman" w:cs="Times New Roman"/>
          <w:sz w:val="24"/>
          <w:szCs w:val="24"/>
        </w:rPr>
        <w:t xml:space="preserve">bacterial membranes and </w:t>
      </w:r>
      <w:r w:rsidRPr="00CB5609">
        <w:rPr>
          <w:rFonts w:ascii="Times New Roman" w:eastAsia="Times New Roman" w:hAnsi="Times New Roman" w:cs="Times New Roman"/>
          <w:sz w:val="24"/>
          <w:szCs w:val="24"/>
        </w:rPr>
        <w:t xml:space="preserve">therefore </w:t>
      </w:r>
      <w:r w:rsidR="00540437" w:rsidRPr="00CB5609">
        <w:rPr>
          <w:rFonts w:ascii="Times New Roman" w:eastAsia="Times New Roman" w:hAnsi="Times New Roman" w:cs="Times New Roman"/>
          <w:sz w:val="24"/>
          <w:szCs w:val="24"/>
        </w:rPr>
        <w:t xml:space="preserve">exert antimicrobial effects. </w:t>
      </w:r>
      <w:r w:rsidR="00D96B06" w:rsidRPr="00CB5609">
        <w:rPr>
          <w:rFonts w:ascii="Times New Roman" w:eastAsia="Times New Roman" w:hAnsi="Times New Roman" w:cs="Times New Roman"/>
          <w:sz w:val="24"/>
          <w:szCs w:val="24"/>
        </w:rPr>
        <w:t>Meanwhile, a</w:t>
      </w:r>
      <w:r w:rsidR="00266EF6" w:rsidRPr="00CB5609">
        <w:rPr>
          <w:rFonts w:ascii="Times New Roman" w:eastAsia="Calibri" w:hAnsi="Times New Roman" w:cs="Times New Roman"/>
          <w:sz w:val="24"/>
          <w:szCs w:val="24"/>
        </w:rPr>
        <w:t>nthraquinones</w:t>
      </w:r>
      <w:r w:rsidR="00D96B06" w:rsidRPr="00CB5609">
        <w:rPr>
          <w:rFonts w:ascii="Times New Roman" w:eastAsia="Calibri" w:hAnsi="Times New Roman" w:cs="Times New Roman"/>
          <w:sz w:val="24"/>
          <w:szCs w:val="24"/>
        </w:rPr>
        <w:t>, alkaloids, and phenol</w:t>
      </w:r>
      <w:r w:rsidR="00F47AC2">
        <w:rPr>
          <w:rFonts w:ascii="Times New Roman" w:eastAsia="Calibri" w:hAnsi="Times New Roman" w:cs="Times New Roman"/>
          <w:sz w:val="24"/>
          <w:szCs w:val="24"/>
        </w:rPr>
        <w:t>s</w:t>
      </w:r>
      <w:r w:rsidR="00D96B06" w:rsidRPr="00CB5609">
        <w:rPr>
          <w:rFonts w:ascii="Times New Roman" w:eastAsia="Calibri" w:hAnsi="Times New Roman" w:cs="Times New Roman"/>
          <w:sz w:val="24"/>
          <w:szCs w:val="24"/>
        </w:rPr>
        <w:t xml:space="preserve"> are also</w:t>
      </w:r>
      <w:r w:rsidR="00266EF6" w:rsidRPr="00CB5609">
        <w:rPr>
          <w:rFonts w:ascii="Times New Roman" w:eastAsia="Calibri" w:hAnsi="Times New Roman" w:cs="Times New Roman"/>
          <w:sz w:val="24"/>
          <w:szCs w:val="24"/>
        </w:rPr>
        <w:t xml:space="preserve"> </w:t>
      </w:r>
      <w:r w:rsidR="00644804" w:rsidRPr="00CB5609">
        <w:rPr>
          <w:rFonts w:ascii="Times New Roman" w:eastAsia="Calibri" w:hAnsi="Times New Roman" w:cs="Times New Roman"/>
          <w:sz w:val="24"/>
          <w:szCs w:val="24"/>
        </w:rPr>
        <w:t>phytochemical</w:t>
      </w:r>
      <w:r w:rsidR="00F47AC2">
        <w:rPr>
          <w:rFonts w:ascii="Times New Roman" w:eastAsia="Calibri" w:hAnsi="Times New Roman" w:cs="Times New Roman"/>
          <w:sz w:val="24"/>
          <w:szCs w:val="24"/>
        </w:rPr>
        <w:t>s</w:t>
      </w:r>
      <w:r w:rsidR="00266EF6" w:rsidRPr="00CB5609">
        <w:rPr>
          <w:rFonts w:ascii="Times New Roman" w:eastAsia="Calibri" w:hAnsi="Times New Roman" w:cs="Times New Roman"/>
          <w:sz w:val="24"/>
          <w:szCs w:val="24"/>
        </w:rPr>
        <w:t xml:space="preserve"> with antioxidant properties </w:t>
      </w:r>
      <w:r w:rsidR="00644804" w:rsidRPr="00CB5609">
        <w:rPr>
          <w:rFonts w:ascii="Times New Roman" w:eastAsia="Calibri" w:hAnsi="Times New Roman" w:cs="Times New Roman"/>
          <w:sz w:val="24"/>
          <w:szCs w:val="24"/>
        </w:rPr>
        <w:t>quantified in our study</w:t>
      </w:r>
      <w:r w:rsidR="00266EF6" w:rsidRPr="00CB5609">
        <w:rPr>
          <w:rFonts w:ascii="Times New Roman" w:eastAsia="Calibri" w:hAnsi="Times New Roman" w:cs="Times New Roman"/>
          <w:sz w:val="24"/>
          <w:szCs w:val="24"/>
        </w:rPr>
        <w:t xml:space="preserve">. </w:t>
      </w:r>
      <w:r w:rsidR="00266EF6" w:rsidRPr="00CB5609">
        <w:rPr>
          <w:rFonts w:ascii="Times New Roman" w:eastAsia="Times New Roman" w:hAnsi="Times New Roman" w:cs="Times New Roman"/>
          <w:sz w:val="24"/>
          <w:szCs w:val="24"/>
        </w:rPr>
        <w:t>Adeyemi</w:t>
      </w:r>
      <w:r w:rsidR="00F47AC2">
        <w:rPr>
          <w:rFonts w:ascii="Times New Roman" w:eastAsia="Times New Roman" w:hAnsi="Times New Roman" w:cs="Times New Roman"/>
          <w:sz w:val="24"/>
          <w:szCs w:val="24"/>
        </w:rPr>
        <w:t xml:space="preserve"> et al. (2006)</w:t>
      </w:r>
      <w:r w:rsidR="00266EF6" w:rsidRPr="00CB5609">
        <w:rPr>
          <w:rFonts w:ascii="Times New Roman" w:eastAsia="Times New Roman" w:hAnsi="Times New Roman" w:cs="Times New Roman"/>
          <w:sz w:val="24"/>
          <w:szCs w:val="24"/>
        </w:rPr>
        <w:t xml:space="preserve"> documented </w:t>
      </w:r>
      <w:proofErr w:type="gramStart"/>
      <w:r w:rsidR="00266EF6" w:rsidRPr="00CB5609">
        <w:rPr>
          <w:rFonts w:ascii="Times New Roman" w:eastAsia="Times New Roman" w:hAnsi="Times New Roman" w:cs="Times New Roman"/>
          <w:sz w:val="24"/>
          <w:szCs w:val="24"/>
        </w:rPr>
        <w:t>that alkaloid</w:t>
      </w:r>
      <w:r w:rsidR="00F47AC2">
        <w:rPr>
          <w:rFonts w:ascii="Times New Roman" w:eastAsia="Times New Roman" w:hAnsi="Times New Roman" w:cs="Times New Roman"/>
          <w:sz w:val="24"/>
          <w:szCs w:val="24"/>
        </w:rPr>
        <w:t>s</w:t>
      </w:r>
      <w:proofErr w:type="gramEnd"/>
      <w:r w:rsidR="00F47AC2">
        <w:rPr>
          <w:rFonts w:ascii="Times New Roman" w:eastAsia="Times New Roman" w:hAnsi="Times New Roman" w:cs="Times New Roman"/>
          <w:sz w:val="24"/>
          <w:szCs w:val="24"/>
        </w:rPr>
        <w:t>,</w:t>
      </w:r>
      <w:r w:rsidR="00266EF6" w:rsidRPr="00CB5609">
        <w:rPr>
          <w:rFonts w:ascii="Times New Roman" w:eastAsia="Times New Roman" w:hAnsi="Times New Roman" w:cs="Times New Roman"/>
          <w:sz w:val="24"/>
          <w:szCs w:val="24"/>
        </w:rPr>
        <w:t xml:space="preserve"> such as </w:t>
      </w:r>
      <w:proofErr w:type="spellStart"/>
      <w:r w:rsidR="00266EF6" w:rsidRPr="00CB5609">
        <w:rPr>
          <w:rFonts w:ascii="Times New Roman" w:eastAsia="Times New Roman" w:hAnsi="Times New Roman" w:cs="Times New Roman"/>
          <w:sz w:val="24"/>
          <w:szCs w:val="24"/>
        </w:rPr>
        <w:t>guavacine</w:t>
      </w:r>
      <w:proofErr w:type="spellEnd"/>
      <w:r w:rsidR="00266EF6" w:rsidRPr="00CB5609">
        <w:rPr>
          <w:rFonts w:ascii="Times New Roman" w:eastAsia="Times New Roman" w:hAnsi="Times New Roman" w:cs="Times New Roman"/>
          <w:sz w:val="24"/>
          <w:szCs w:val="24"/>
        </w:rPr>
        <w:t xml:space="preserve"> present in guava leaves extract exhibit antibacterial properties against various pathogens.</w:t>
      </w:r>
    </w:p>
    <w:p w14:paraId="794D5AC5" w14:textId="77777777" w:rsidR="004F5BFD" w:rsidRDefault="005A5982" w:rsidP="004F5BFD">
      <w:pPr>
        <w:spacing w:after="0" w:line="240" w:lineRule="auto"/>
        <w:jc w:val="both"/>
        <w:rPr>
          <w:rFonts w:ascii="Cambria" w:hAnsi="Cambria"/>
          <w:color w:val="1B1B1B"/>
          <w:sz w:val="28"/>
          <w:szCs w:val="28"/>
          <w:shd w:val="clear" w:color="auto" w:fill="FFFFFF"/>
        </w:rPr>
      </w:pPr>
      <w:r w:rsidRPr="00CB5609">
        <w:rPr>
          <w:rFonts w:ascii="Times New Roman" w:hAnsi="Times New Roman" w:cs="Times New Roman"/>
          <w:sz w:val="24"/>
          <w:szCs w:val="24"/>
        </w:rPr>
        <w:t>The non-significant differences observed in the LH values of Group</w:t>
      </w:r>
      <w:r w:rsidR="00F47AC2">
        <w:rPr>
          <w:rFonts w:ascii="Times New Roman" w:hAnsi="Times New Roman" w:cs="Times New Roman"/>
          <w:sz w:val="24"/>
          <w:szCs w:val="24"/>
        </w:rPr>
        <w:t>s</w:t>
      </w:r>
      <w:r w:rsidRPr="00CB5609">
        <w:rPr>
          <w:rFonts w:ascii="Times New Roman" w:hAnsi="Times New Roman" w:cs="Times New Roman"/>
          <w:sz w:val="24"/>
          <w:szCs w:val="24"/>
        </w:rPr>
        <w:t xml:space="preserve"> F, G</w:t>
      </w:r>
      <w:r w:rsidR="00F47AC2">
        <w:rPr>
          <w:rFonts w:ascii="Times New Roman" w:hAnsi="Times New Roman" w:cs="Times New Roman"/>
          <w:sz w:val="24"/>
          <w:szCs w:val="24"/>
        </w:rPr>
        <w:t>,</w:t>
      </w:r>
      <w:r w:rsidRPr="00CB5609">
        <w:rPr>
          <w:rFonts w:ascii="Times New Roman" w:hAnsi="Times New Roman" w:cs="Times New Roman"/>
          <w:sz w:val="24"/>
          <w:szCs w:val="24"/>
        </w:rPr>
        <w:t xml:space="preserve"> and H compared to A (negative control) could be due to </w:t>
      </w:r>
      <w:r w:rsidR="00F47AC2">
        <w:rPr>
          <w:rFonts w:ascii="Times New Roman" w:hAnsi="Times New Roman" w:cs="Times New Roman"/>
          <w:sz w:val="24"/>
          <w:szCs w:val="24"/>
        </w:rPr>
        <w:t xml:space="preserve">the </w:t>
      </w:r>
      <w:r w:rsidRPr="00CB5609">
        <w:rPr>
          <w:rFonts w:ascii="Times New Roman" w:hAnsi="Times New Roman" w:cs="Times New Roman"/>
          <w:sz w:val="24"/>
          <w:szCs w:val="24"/>
        </w:rPr>
        <w:t>enormous presence of sufficient anti-oxidants supplemented by the guava extract in the rats. Lead induced a significantly higher value of LH in the rats following the disruption of the hypothalamic-pituitary-gonadal (HPG) axis causing impairment of the testicular function</w:t>
      </w:r>
      <w:r w:rsidR="00A333E1" w:rsidRPr="00CB5609">
        <w:rPr>
          <w:rFonts w:ascii="Times New Roman" w:hAnsi="Times New Roman" w:cs="Times New Roman"/>
          <w:sz w:val="24"/>
          <w:szCs w:val="24"/>
        </w:rPr>
        <w:t xml:space="preserve"> as seen in the positive control administered with lead acetate.  However, the presence of sufficient anti-oxidant supplementation probably from the guava extract conferred </w:t>
      </w:r>
      <w:proofErr w:type="gramStart"/>
      <w:r w:rsidR="00A333E1" w:rsidRPr="003E6BEE">
        <w:rPr>
          <w:rFonts w:ascii="Times New Roman" w:hAnsi="Times New Roman" w:cs="Times New Roman"/>
          <w:sz w:val="24"/>
          <w:szCs w:val="24"/>
          <w:highlight w:val="yellow"/>
        </w:rPr>
        <w:t>a an</w:t>
      </w:r>
      <w:proofErr w:type="gramEnd"/>
      <w:r w:rsidR="00A333E1" w:rsidRPr="00CB5609">
        <w:rPr>
          <w:rFonts w:ascii="Times New Roman" w:hAnsi="Times New Roman" w:cs="Times New Roman"/>
          <w:sz w:val="24"/>
          <w:szCs w:val="24"/>
        </w:rPr>
        <w:t xml:space="preserve"> ameliorative function in the Groups, F, G, and H treated with 250, 500, and 750mg/kg of guava leaf extract before exposure to 30mg/kg of lead acetate.  </w:t>
      </w:r>
      <w:r w:rsidRPr="00CB5609">
        <w:rPr>
          <w:rFonts w:ascii="Times New Roman" w:hAnsi="Times New Roman" w:cs="Times New Roman"/>
          <w:sz w:val="24"/>
          <w:szCs w:val="24"/>
        </w:rPr>
        <w:t xml:space="preserve"> Luteinizing hormone</w:t>
      </w:r>
      <w:r w:rsidR="0094009E" w:rsidRPr="00CB5609">
        <w:rPr>
          <w:rFonts w:ascii="Times New Roman" w:hAnsi="Times New Roman" w:cs="Times New Roman"/>
          <w:sz w:val="24"/>
          <w:szCs w:val="24"/>
        </w:rPr>
        <w:t xml:space="preserve"> plays a</w:t>
      </w:r>
      <w:r w:rsidRPr="00CB5609">
        <w:rPr>
          <w:rFonts w:ascii="Times New Roman" w:hAnsi="Times New Roman" w:cs="Times New Roman"/>
          <w:sz w:val="24"/>
          <w:szCs w:val="24"/>
        </w:rPr>
        <w:t>n important role</w:t>
      </w:r>
      <w:r w:rsidR="0094009E" w:rsidRPr="00CB5609">
        <w:rPr>
          <w:rFonts w:ascii="Times New Roman" w:hAnsi="Times New Roman" w:cs="Times New Roman"/>
          <w:sz w:val="24"/>
          <w:szCs w:val="24"/>
        </w:rPr>
        <w:t xml:space="preserve"> in regulating testosterone synthesis in males (Chen et al., 2019). </w:t>
      </w:r>
      <w:r w:rsidR="00542DE7" w:rsidRPr="00CB5609">
        <w:rPr>
          <w:rFonts w:ascii="Times New Roman" w:hAnsi="Times New Roman" w:cs="Times New Roman"/>
          <w:sz w:val="24"/>
          <w:szCs w:val="24"/>
        </w:rPr>
        <w:t xml:space="preserve"> </w:t>
      </w:r>
      <w:r w:rsidR="00E32732" w:rsidRPr="00CB5609">
        <w:rPr>
          <w:rFonts w:ascii="Times New Roman" w:hAnsi="Times New Roman" w:cs="Times New Roman"/>
          <w:sz w:val="24"/>
          <w:szCs w:val="24"/>
        </w:rPr>
        <w:t xml:space="preserve">Regarding FSH, Groups F and G were not significantly different from Group A, which could also </w:t>
      </w:r>
      <w:r w:rsidR="00637E05" w:rsidRPr="00CB5609">
        <w:rPr>
          <w:rFonts w:ascii="Times New Roman" w:hAnsi="Times New Roman" w:cs="Times New Roman"/>
          <w:sz w:val="24"/>
          <w:szCs w:val="24"/>
        </w:rPr>
        <w:t>account</w:t>
      </w:r>
      <w:r w:rsidR="00E32732" w:rsidRPr="00CB5609">
        <w:rPr>
          <w:rFonts w:ascii="Times New Roman" w:hAnsi="Times New Roman" w:cs="Times New Roman"/>
          <w:sz w:val="24"/>
          <w:szCs w:val="24"/>
        </w:rPr>
        <w:t xml:space="preserve"> for as the anti-oxidant supplementation from the guava leaves extract. However, Group H values were higher compared to Groups F and G. </w:t>
      </w:r>
      <w:r w:rsidR="00637E05" w:rsidRPr="00CB5609">
        <w:rPr>
          <w:rFonts w:ascii="Times New Roman" w:hAnsi="Times New Roman" w:cs="Times New Roman"/>
          <w:sz w:val="24"/>
          <w:szCs w:val="24"/>
        </w:rPr>
        <w:t xml:space="preserve">The higher values of FSH observed in our study as seen in Group H treated with 750mg/kg indicates that probably the guava leaves did not confer any protective role against lead acetate at a higher dose unlike </w:t>
      </w:r>
      <w:proofErr w:type="spellStart"/>
      <w:r w:rsidR="00637E05" w:rsidRPr="003E6BEE">
        <w:rPr>
          <w:rFonts w:ascii="Times New Roman" w:hAnsi="Times New Roman" w:cs="Times New Roman"/>
          <w:sz w:val="24"/>
          <w:szCs w:val="24"/>
          <w:highlight w:val="yellow"/>
        </w:rPr>
        <w:t>Group s</w:t>
      </w:r>
      <w:proofErr w:type="spellEnd"/>
      <w:r w:rsidR="00637E05" w:rsidRPr="00CB5609">
        <w:rPr>
          <w:rFonts w:ascii="Times New Roman" w:hAnsi="Times New Roman" w:cs="Times New Roman"/>
          <w:sz w:val="24"/>
          <w:szCs w:val="24"/>
        </w:rPr>
        <w:t xml:space="preserve"> F and G, treated with 250 and 500mg/kg respectively. The results further suggest poor Sertoli cell activities and viz-a-viz reduced spermatogenesis. </w:t>
      </w:r>
      <w:r w:rsidR="00F36832" w:rsidRPr="00CB5609">
        <w:rPr>
          <w:rFonts w:ascii="Times New Roman" w:hAnsi="Times New Roman" w:cs="Times New Roman"/>
          <w:sz w:val="24"/>
          <w:szCs w:val="24"/>
        </w:rPr>
        <w:t>The increase in FSH is a direct compensatory indication of poor response of the Sertoli cells to the stimulation of FSH and LH. These results are suggestive of</w:t>
      </w:r>
      <w:r w:rsidR="00637E05" w:rsidRPr="00CB5609">
        <w:rPr>
          <w:rFonts w:ascii="Times New Roman" w:hAnsi="Times New Roman" w:cs="Times New Roman"/>
          <w:sz w:val="24"/>
          <w:szCs w:val="24"/>
        </w:rPr>
        <w:t xml:space="preserve"> </w:t>
      </w:r>
      <w:r w:rsidR="00F36832" w:rsidRPr="00CB5609">
        <w:rPr>
          <w:rFonts w:ascii="Times New Roman" w:hAnsi="Times New Roman" w:cs="Times New Roman"/>
          <w:sz w:val="24"/>
          <w:szCs w:val="24"/>
        </w:rPr>
        <w:t>a dose-dependent restoration of reproductive function</w:t>
      </w:r>
      <w:r w:rsidR="00C6658A" w:rsidRPr="00CB5609">
        <w:rPr>
          <w:rFonts w:ascii="Times New Roman" w:hAnsi="Times New Roman" w:cs="Times New Roman"/>
          <w:sz w:val="24"/>
          <w:szCs w:val="24"/>
        </w:rPr>
        <w:t>, particularly in the activities of FSH</w:t>
      </w:r>
      <w:r w:rsidR="00F36832" w:rsidRPr="00CB5609">
        <w:rPr>
          <w:rFonts w:ascii="Times New Roman" w:hAnsi="Times New Roman" w:cs="Times New Roman"/>
          <w:sz w:val="24"/>
          <w:szCs w:val="24"/>
        </w:rPr>
        <w:t>.</w:t>
      </w:r>
      <w:r w:rsidR="00A231E8">
        <w:rPr>
          <w:rFonts w:ascii="Times New Roman" w:hAnsi="Times New Roman" w:cs="Times New Roman"/>
          <w:sz w:val="24"/>
          <w:szCs w:val="24"/>
        </w:rPr>
        <w:t xml:space="preserve"> Our findings with respect to the results of 250 and 500mg/kg are similar to the finding of </w:t>
      </w:r>
      <w:r w:rsidR="00A231E8" w:rsidRPr="003E6BEE">
        <w:rPr>
          <w:rFonts w:ascii="Times New Roman" w:hAnsi="Times New Roman" w:cs="Times New Roman"/>
          <w:b/>
          <w:bCs/>
          <w:sz w:val="24"/>
          <w:szCs w:val="24"/>
          <w:highlight w:val="yellow"/>
        </w:rPr>
        <w:t>Ogli et al., (2022) who reported that t</w:t>
      </w:r>
      <w:r w:rsidR="00A231E8">
        <w:rPr>
          <w:rFonts w:ascii="Helvetica" w:hAnsi="Helvetica" w:cs="Helvetica"/>
          <w:color w:val="333333"/>
        </w:rPr>
        <w:t>he administration of 250mg/kg and 500mg/kg of the guava leaf extracts induced an improvement in the</w:t>
      </w:r>
      <w:r w:rsidR="00953915">
        <w:rPr>
          <w:rFonts w:ascii="Helvetica" w:hAnsi="Helvetica" w:cs="Helvetica"/>
          <w:color w:val="333333"/>
        </w:rPr>
        <w:t xml:space="preserve"> </w:t>
      </w:r>
      <w:r w:rsidR="00A231E8">
        <w:rPr>
          <w:rFonts w:ascii="Helvetica" w:hAnsi="Helvetica" w:cs="Helvetica"/>
          <w:color w:val="333333"/>
        </w:rPr>
        <w:t xml:space="preserve">FSH and LH level of male reproductive hormones </w:t>
      </w:r>
      <w:r w:rsidR="00953915">
        <w:rPr>
          <w:rFonts w:ascii="Helvetica" w:hAnsi="Helvetica" w:cs="Helvetica"/>
          <w:color w:val="333333"/>
        </w:rPr>
        <w:t xml:space="preserve">in a dose-dependent manner </w:t>
      </w:r>
      <w:r w:rsidR="00A231E8">
        <w:rPr>
          <w:rFonts w:ascii="Helvetica" w:hAnsi="Helvetica" w:cs="Helvetica"/>
          <w:color w:val="333333"/>
        </w:rPr>
        <w:t>and potentially boosting male fertility</w:t>
      </w:r>
      <w:r w:rsidR="00A231E8" w:rsidRPr="004F5BFD">
        <w:rPr>
          <w:rFonts w:ascii="Times New Roman" w:hAnsi="Times New Roman" w:cs="Times New Roman"/>
          <w:color w:val="333333"/>
          <w:sz w:val="24"/>
          <w:szCs w:val="24"/>
        </w:rPr>
        <w:t>. </w:t>
      </w:r>
      <w:r w:rsidR="004F5BFD" w:rsidRPr="004F5BFD">
        <w:rPr>
          <w:rFonts w:ascii="Times New Roman" w:hAnsi="Times New Roman" w:cs="Times New Roman"/>
          <w:color w:val="333333"/>
          <w:sz w:val="24"/>
          <w:szCs w:val="24"/>
        </w:rPr>
        <w:t xml:space="preserve">More so, </w:t>
      </w:r>
      <w:proofErr w:type="spellStart"/>
      <w:r w:rsidR="004F5BFD" w:rsidRPr="004F5BFD">
        <w:rPr>
          <w:rFonts w:ascii="Times New Roman" w:hAnsi="Times New Roman" w:cs="Times New Roman"/>
          <w:color w:val="1B1B1B"/>
          <w:sz w:val="24"/>
          <w:szCs w:val="24"/>
          <w:shd w:val="clear" w:color="auto" w:fill="FFFFFF"/>
        </w:rPr>
        <w:t>Ekaluo</w:t>
      </w:r>
      <w:proofErr w:type="spellEnd"/>
      <w:r w:rsidR="004F5BFD" w:rsidRPr="004F5BFD">
        <w:rPr>
          <w:rFonts w:ascii="Times New Roman" w:hAnsi="Times New Roman" w:cs="Times New Roman"/>
          <w:color w:val="1B1B1B"/>
          <w:sz w:val="24"/>
          <w:szCs w:val="24"/>
          <w:shd w:val="clear" w:color="auto" w:fill="FFFFFF"/>
        </w:rPr>
        <w:t xml:space="preserve"> et al., (2013) also reported dose-</w:t>
      </w:r>
      <w:proofErr w:type="spellStart"/>
      <w:r w:rsidR="004F5BFD" w:rsidRPr="003E6BEE">
        <w:rPr>
          <w:rFonts w:ascii="Times New Roman" w:hAnsi="Times New Roman" w:cs="Times New Roman"/>
          <w:color w:val="1B1B1B"/>
          <w:sz w:val="24"/>
          <w:szCs w:val="24"/>
          <w:highlight w:val="yellow"/>
          <w:shd w:val="clear" w:color="auto" w:fill="FFFFFF"/>
        </w:rPr>
        <w:t>depemdent</w:t>
      </w:r>
      <w:proofErr w:type="spellEnd"/>
      <w:r w:rsidR="004F5BFD" w:rsidRPr="004F5BFD">
        <w:rPr>
          <w:rFonts w:ascii="Times New Roman" w:hAnsi="Times New Roman" w:cs="Times New Roman"/>
          <w:color w:val="1B1B1B"/>
          <w:sz w:val="24"/>
          <w:szCs w:val="24"/>
          <w:shd w:val="clear" w:color="auto" w:fill="FFFFFF"/>
        </w:rPr>
        <w:t xml:space="preserve"> increase in FSH and LH of rats treated with 100, 200 and 300mg/kg of guava leaves extract for 70 days.</w:t>
      </w:r>
      <w:r w:rsidR="004F5BFD">
        <w:rPr>
          <w:rFonts w:ascii="Cambria" w:hAnsi="Cambria"/>
          <w:color w:val="1B1B1B"/>
          <w:sz w:val="28"/>
          <w:szCs w:val="28"/>
          <w:shd w:val="clear" w:color="auto" w:fill="FFFFFF"/>
        </w:rPr>
        <w:t xml:space="preserve"> </w:t>
      </w:r>
    </w:p>
    <w:p w14:paraId="27A03107" w14:textId="77777777" w:rsidR="00F36832" w:rsidRPr="00CB5609" w:rsidRDefault="00F36832" w:rsidP="00A231E8">
      <w:pPr>
        <w:spacing w:after="0" w:line="240" w:lineRule="auto"/>
        <w:jc w:val="both"/>
        <w:rPr>
          <w:rFonts w:ascii="Times New Roman" w:hAnsi="Times New Roman" w:cs="Times New Roman"/>
          <w:sz w:val="24"/>
          <w:szCs w:val="24"/>
        </w:rPr>
      </w:pPr>
    </w:p>
    <w:p w14:paraId="47859DF4" w14:textId="2DB3E242" w:rsidR="004F4CFB" w:rsidRPr="00CB5609" w:rsidRDefault="004F4CFB" w:rsidP="00A231E8">
      <w:pPr>
        <w:spacing w:after="0" w:line="240" w:lineRule="auto"/>
        <w:jc w:val="both"/>
        <w:rPr>
          <w:rFonts w:ascii="Times New Roman" w:eastAsia="Times New Roman" w:hAnsi="Times New Roman" w:cs="Times New Roman"/>
          <w:sz w:val="24"/>
          <w:szCs w:val="24"/>
        </w:rPr>
      </w:pPr>
      <w:r w:rsidRPr="00CB5609">
        <w:rPr>
          <w:rFonts w:ascii="Times New Roman" w:eastAsia="Times New Roman" w:hAnsi="Times New Roman" w:cs="Times New Roman"/>
          <w:sz w:val="24"/>
          <w:szCs w:val="24"/>
        </w:rPr>
        <w:t xml:space="preserve">Testosterone also indicated a dose-dependent ameliorative effect on the concentration of guava leaf extract administered. Group H had significantly lower values of testosterone compared to Group G and F. Meanwhile, Group G </w:t>
      </w:r>
      <w:r w:rsidR="00F47AC2">
        <w:rPr>
          <w:rFonts w:ascii="Times New Roman" w:eastAsia="Times New Roman" w:hAnsi="Times New Roman" w:cs="Times New Roman"/>
          <w:sz w:val="24"/>
          <w:szCs w:val="24"/>
        </w:rPr>
        <w:t>had a significantly lower value</w:t>
      </w:r>
      <w:r w:rsidRPr="00CB5609">
        <w:rPr>
          <w:rFonts w:ascii="Times New Roman" w:eastAsia="Times New Roman" w:hAnsi="Times New Roman" w:cs="Times New Roman"/>
          <w:sz w:val="24"/>
          <w:szCs w:val="24"/>
        </w:rPr>
        <w:t xml:space="preserve"> compared to </w:t>
      </w:r>
      <w:r w:rsidR="00B54262" w:rsidRPr="00CB5609">
        <w:rPr>
          <w:rFonts w:ascii="Times New Roman" w:eastAsia="Times New Roman" w:hAnsi="Times New Roman" w:cs="Times New Roman"/>
          <w:sz w:val="24"/>
          <w:szCs w:val="24"/>
        </w:rPr>
        <w:t>G</w:t>
      </w:r>
      <w:r w:rsidRPr="00CB5609">
        <w:rPr>
          <w:rFonts w:ascii="Times New Roman" w:eastAsia="Times New Roman" w:hAnsi="Times New Roman" w:cs="Times New Roman"/>
          <w:sz w:val="24"/>
          <w:szCs w:val="24"/>
        </w:rPr>
        <w:t xml:space="preserve">roup F whose values are similar </w:t>
      </w:r>
      <w:r w:rsidRPr="003E6BEE">
        <w:rPr>
          <w:rFonts w:ascii="Times New Roman" w:eastAsia="Times New Roman" w:hAnsi="Times New Roman" w:cs="Times New Roman"/>
          <w:sz w:val="24"/>
          <w:szCs w:val="24"/>
          <w:highlight w:val="yellow"/>
        </w:rPr>
        <w:t>with</w:t>
      </w:r>
      <w:r w:rsidRPr="00CB5609">
        <w:rPr>
          <w:rFonts w:ascii="Times New Roman" w:eastAsia="Times New Roman" w:hAnsi="Times New Roman" w:cs="Times New Roman"/>
          <w:sz w:val="24"/>
          <w:szCs w:val="24"/>
        </w:rPr>
        <w:t xml:space="preserve"> the negative control (Group A). </w:t>
      </w:r>
      <w:r w:rsidR="00894198" w:rsidRPr="00CB5609">
        <w:rPr>
          <w:rFonts w:ascii="Times New Roman" w:eastAsia="Times New Roman" w:hAnsi="Times New Roman" w:cs="Times New Roman"/>
          <w:sz w:val="24"/>
          <w:szCs w:val="24"/>
        </w:rPr>
        <w:t xml:space="preserve">Testosterone </w:t>
      </w:r>
      <w:r w:rsidR="008D6B4E" w:rsidRPr="00CB5609">
        <w:rPr>
          <w:rFonts w:ascii="Times New Roman" w:eastAsia="Times New Roman" w:hAnsi="Times New Roman" w:cs="Times New Roman"/>
          <w:sz w:val="24"/>
          <w:szCs w:val="24"/>
        </w:rPr>
        <w:t xml:space="preserve">values indicated an inverse relationship with the dose of guava extract </w:t>
      </w:r>
      <w:r w:rsidR="00894198" w:rsidRPr="00CB5609">
        <w:rPr>
          <w:rFonts w:ascii="Times New Roman" w:eastAsia="Times New Roman" w:hAnsi="Times New Roman" w:cs="Times New Roman"/>
          <w:sz w:val="24"/>
          <w:szCs w:val="24"/>
        </w:rPr>
        <w:t>administered</w:t>
      </w:r>
      <w:r w:rsidR="008D6B4E" w:rsidRPr="00CB5609">
        <w:rPr>
          <w:rFonts w:ascii="Times New Roman" w:eastAsia="Times New Roman" w:hAnsi="Times New Roman" w:cs="Times New Roman"/>
          <w:sz w:val="24"/>
          <w:szCs w:val="24"/>
        </w:rPr>
        <w:t xml:space="preserve">. </w:t>
      </w:r>
      <w:r w:rsidR="00894198" w:rsidRPr="00CB5609">
        <w:rPr>
          <w:rFonts w:ascii="Times New Roman" w:eastAsia="Times New Roman" w:hAnsi="Times New Roman" w:cs="Times New Roman"/>
          <w:sz w:val="24"/>
          <w:szCs w:val="24"/>
        </w:rPr>
        <w:t>Though it is believed the lower values of testosterone could be due to poor responses of Leydig cells</w:t>
      </w:r>
      <w:r w:rsidR="004967DC" w:rsidRPr="00CB5609">
        <w:rPr>
          <w:rFonts w:ascii="Times New Roman" w:eastAsia="Times New Roman" w:hAnsi="Times New Roman" w:cs="Times New Roman"/>
          <w:sz w:val="24"/>
          <w:szCs w:val="24"/>
        </w:rPr>
        <w:t xml:space="preserve"> may be due to oxidative stress.</w:t>
      </w:r>
      <w:r w:rsidR="002C59A5" w:rsidRPr="00CB5609">
        <w:rPr>
          <w:rFonts w:ascii="Times New Roman" w:eastAsia="Times New Roman" w:hAnsi="Times New Roman" w:cs="Times New Roman"/>
          <w:sz w:val="24"/>
          <w:szCs w:val="24"/>
        </w:rPr>
        <w:t xml:space="preserve"> T</w:t>
      </w:r>
      <w:r w:rsidR="004967DC" w:rsidRPr="00CB5609">
        <w:rPr>
          <w:rFonts w:ascii="Times New Roman" w:eastAsia="Times New Roman" w:hAnsi="Times New Roman" w:cs="Times New Roman"/>
          <w:sz w:val="24"/>
          <w:szCs w:val="24"/>
        </w:rPr>
        <w:t>he mechanism at which higher doses of guava leaf extracts were less effective than lower concentration</w:t>
      </w:r>
      <w:r w:rsidR="00A63747">
        <w:rPr>
          <w:rFonts w:ascii="Times New Roman" w:eastAsia="Times New Roman" w:hAnsi="Times New Roman" w:cs="Times New Roman"/>
          <w:sz w:val="24"/>
          <w:szCs w:val="24"/>
        </w:rPr>
        <w:t>s</w:t>
      </w:r>
      <w:r w:rsidR="004967DC" w:rsidRPr="00CB5609">
        <w:rPr>
          <w:rFonts w:ascii="Times New Roman" w:eastAsia="Times New Roman" w:hAnsi="Times New Roman" w:cs="Times New Roman"/>
          <w:sz w:val="24"/>
          <w:szCs w:val="24"/>
        </w:rPr>
        <w:t xml:space="preserve"> of the extract cannot be explained yet. </w:t>
      </w:r>
      <w:r w:rsidR="002C59A5" w:rsidRPr="00CB5609">
        <w:rPr>
          <w:rFonts w:ascii="Times New Roman" w:eastAsia="Times New Roman" w:hAnsi="Times New Roman" w:cs="Times New Roman"/>
          <w:sz w:val="24"/>
          <w:szCs w:val="24"/>
        </w:rPr>
        <w:t xml:space="preserve">However, </w:t>
      </w:r>
      <w:r w:rsidR="007F7F6E" w:rsidRPr="00CB5609">
        <w:rPr>
          <w:rFonts w:ascii="Times New Roman" w:eastAsia="Times New Roman" w:hAnsi="Times New Roman" w:cs="Times New Roman"/>
          <w:sz w:val="24"/>
          <w:szCs w:val="24"/>
        </w:rPr>
        <w:t xml:space="preserve">these </w:t>
      </w:r>
      <w:r w:rsidR="007F7F6E" w:rsidRPr="00CB5609">
        <w:rPr>
          <w:rFonts w:ascii="Times New Roman" w:eastAsia="Times New Roman" w:hAnsi="Times New Roman" w:cs="Times New Roman"/>
          <w:sz w:val="24"/>
          <w:szCs w:val="24"/>
        </w:rPr>
        <w:lastRenderedPageBreak/>
        <w:t>results suggest</w:t>
      </w:r>
      <w:r w:rsidR="002C59A5" w:rsidRPr="00CB5609">
        <w:rPr>
          <w:rFonts w:ascii="Times New Roman" w:eastAsia="Times New Roman" w:hAnsi="Times New Roman" w:cs="Times New Roman"/>
          <w:sz w:val="24"/>
          <w:szCs w:val="24"/>
        </w:rPr>
        <w:t xml:space="preserve"> that excessive</w:t>
      </w:r>
      <w:r w:rsidR="00177BB0">
        <w:rPr>
          <w:rFonts w:ascii="Times New Roman" w:eastAsia="Times New Roman" w:hAnsi="Times New Roman" w:cs="Times New Roman"/>
          <w:sz w:val="24"/>
          <w:szCs w:val="24"/>
        </w:rPr>
        <w:t xml:space="preserve"> intake of</w:t>
      </w:r>
      <w:r w:rsidR="002C59A5" w:rsidRPr="00CB5609">
        <w:rPr>
          <w:rFonts w:ascii="Times New Roman" w:eastAsia="Times New Roman" w:hAnsi="Times New Roman" w:cs="Times New Roman"/>
          <w:sz w:val="24"/>
          <w:szCs w:val="24"/>
        </w:rPr>
        <w:t xml:space="preserve"> guava leaf extract might have induced mild oxidative stress or hormonal dysregulation, highlighting the importance of dose optimization.</w:t>
      </w:r>
      <w:r w:rsidR="00177BB0">
        <w:rPr>
          <w:rFonts w:ascii="Times New Roman" w:eastAsia="Times New Roman" w:hAnsi="Times New Roman" w:cs="Times New Roman"/>
          <w:sz w:val="24"/>
          <w:szCs w:val="24"/>
        </w:rPr>
        <w:t xml:space="preserve"> This observation </w:t>
      </w:r>
      <w:proofErr w:type="gramStart"/>
      <w:r w:rsidR="00177BB0">
        <w:rPr>
          <w:rFonts w:ascii="Times New Roman" w:eastAsia="Times New Roman" w:hAnsi="Times New Roman" w:cs="Times New Roman"/>
          <w:sz w:val="24"/>
          <w:szCs w:val="24"/>
        </w:rPr>
        <w:t>are</w:t>
      </w:r>
      <w:proofErr w:type="gramEnd"/>
      <w:r w:rsidR="00177BB0">
        <w:rPr>
          <w:rFonts w:ascii="Times New Roman" w:eastAsia="Times New Roman" w:hAnsi="Times New Roman" w:cs="Times New Roman"/>
          <w:sz w:val="24"/>
          <w:szCs w:val="24"/>
        </w:rPr>
        <w:t xml:space="preserve"> in line with </w:t>
      </w:r>
      <w:proofErr w:type="spellStart"/>
      <w:r w:rsidR="00177BB0" w:rsidRPr="00177BB0">
        <w:rPr>
          <w:rFonts w:ascii="Times New Roman" w:eastAsia="Times New Roman" w:hAnsi="Times New Roman" w:cs="Times New Roman"/>
          <w:sz w:val="24"/>
          <w:szCs w:val="24"/>
        </w:rPr>
        <w:t>he</w:t>
      </w:r>
      <w:proofErr w:type="spellEnd"/>
      <w:r w:rsidR="00177BB0" w:rsidRPr="00177BB0">
        <w:rPr>
          <w:rFonts w:ascii="Times New Roman" w:eastAsia="Times New Roman" w:hAnsi="Times New Roman" w:cs="Times New Roman"/>
          <w:sz w:val="24"/>
          <w:szCs w:val="24"/>
        </w:rPr>
        <w:t xml:space="preserve"> </w:t>
      </w:r>
      <w:proofErr w:type="gramStart"/>
      <w:r w:rsidR="00177BB0" w:rsidRPr="00177BB0">
        <w:rPr>
          <w:rFonts w:ascii="Times New Roman" w:eastAsia="Times New Roman" w:hAnsi="Times New Roman" w:cs="Times New Roman"/>
          <w:sz w:val="24"/>
          <w:szCs w:val="24"/>
        </w:rPr>
        <w:t>report</w:t>
      </w:r>
      <w:proofErr w:type="gramEnd"/>
      <w:r w:rsidR="00177BB0" w:rsidRPr="00177BB0">
        <w:rPr>
          <w:rFonts w:ascii="Times New Roman" w:eastAsia="Times New Roman" w:hAnsi="Times New Roman" w:cs="Times New Roman"/>
          <w:sz w:val="24"/>
          <w:szCs w:val="24"/>
        </w:rPr>
        <w:t xml:space="preserve"> </w:t>
      </w:r>
      <w:proofErr w:type="spellStart"/>
      <w:r w:rsidR="00177BB0" w:rsidRPr="00177BB0">
        <w:rPr>
          <w:rFonts w:ascii="Times New Roman" w:hAnsi="Times New Roman" w:cs="Times New Roman"/>
          <w:color w:val="1B1B1B"/>
          <w:sz w:val="24"/>
          <w:szCs w:val="24"/>
          <w:shd w:val="clear" w:color="auto" w:fill="FFFFFF"/>
        </w:rPr>
        <w:t>Manekeng</w:t>
      </w:r>
      <w:proofErr w:type="spellEnd"/>
      <w:r w:rsidR="00177BB0" w:rsidRPr="00177BB0">
        <w:rPr>
          <w:rFonts w:ascii="Times New Roman" w:hAnsi="Times New Roman" w:cs="Times New Roman"/>
          <w:color w:val="1B1B1B"/>
          <w:sz w:val="24"/>
          <w:szCs w:val="24"/>
          <w:shd w:val="clear" w:color="auto" w:fill="FFFFFF"/>
        </w:rPr>
        <w:t xml:space="preserve"> et al., (2019) who observed that intake of a single high dose of the </w:t>
      </w:r>
      <w:r w:rsidR="00177BB0" w:rsidRPr="00177BB0">
        <w:rPr>
          <w:rStyle w:val="Emphasis"/>
          <w:rFonts w:ascii="Times New Roman" w:hAnsi="Times New Roman" w:cs="Times New Roman"/>
          <w:color w:val="1B1B1B"/>
          <w:sz w:val="24"/>
          <w:szCs w:val="24"/>
          <w:shd w:val="clear" w:color="auto" w:fill="FFFFFF"/>
        </w:rPr>
        <w:t>Psidium guajava</w:t>
      </w:r>
      <w:r w:rsidR="00177BB0" w:rsidRPr="00177BB0">
        <w:rPr>
          <w:rFonts w:ascii="Times New Roman" w:hAnsi="Times New Roman" w:cs="Times New Roman"/>
          <w:color w:val="1B1B1B"/>
          <w:sz w:val="24"/>
          <w:szCs w:val="24"/>
          <w:shd w:val="clear" w:color="auto" w:fill="FFFFFF"/>
        </w:rPr>
        <w:t xml:space="preserve"> bark extract may </w:t>
      </w:r>
      <w:r w:rsidR="00177BB0" w:rsidRPr="003E6BEE">
        <w:rPr>
          <w:rFonts w:ascii="Times New Roman" w:hAnsi="Times New Roman" w:cs="Times New Roman"/>
          <w:color w:val="1B1B1B"/>
          <w:sz w:val="24"/>
          <w:szCs w:val="24"/>
          <w:highlight w:val="yellow"/>
          <w:shd w:val="clear" w:color="auto" w:fill="FFFFFF"/>
        </w:rPr>
        <w:t>be nontoxic</w:t>
      </w:r>
      <w:r w:rsidR="00177BB0" w:rsidRPr="00177BB0">
        <w:rPr>
          <w:rFonts w:ascii="Times New Roman" w:hAnsi="Times New Roman" w:cs="Times New Roman"/>
          <w:color w:val="1B1B1B"/>
          <w:sz w:val="24"/>
          <w:szCs w:val="24"/>
          <w:shd w:val="clear" w:color="auto" w:fill="FFFFFF"/>
        </w:rPr>
        <w:t xml:space="preserve">, but repeat administration could exhibit mild organ </w:t>
      </w:r>
      <w:r w:rsidR="00177BB0" w:rsidRPr="00A63747">
        <w:rPr>
          <w:rFonts w:ascii="Times New Roman" w:hAnsi="Times New Roman" w:cs="Times New Roman"/>
          <w:color w:val="1B1B1B"/>
          <w:sz w:val="24"/>
          <w:szCs w:val="24"/>
          <w:shd w:val="clear" w:color="auto" w:fill="FFFFFF"/>
        </w:rPr>
        <w:t xml:space="preserve">toxicity. </w:t>
      </w:r>
      <w:r w:rsidR="00593251" w:rsidRPr="00A63747">
        <w:rPr>
          <w:rFonts w:ascii="Times New Roman" w:eastAsia="Times New Roman" w:hAnsi="Times New Roman" w:cs="Times New Roman"/>
          <w:sz w:val="24"/>
          <w:szCs w:val="24"/>
        </w:rPr>
        <w:t xml:space="preserve">The lower values of testosterone could also have accounted for the lower concentration or count of sperm cells in the Group H. </w:t>
      </w:r>
      <w:r w:rsidR="00A231E8" w:rsidRPr="00A63747">
        <w:rPr>
          <w:rFonts w:ascii="Times New Roman" w:hAnsi="Times New Roman" w:cs="Times New Roman"/>
          <w:sz w:val="24"/>
          <w:szCs w:val="24"/>
        </w:rPr>
        <w:t xml:space="preserve">Our findings </w:t>
      </w:r>
      <w:r w:rsidR="00A63747" w:rsidRPr="00A63747">
        <w:rPr>
          <w:rFonts w:ascii="Times New Roman" w:hAnsi="Times New Roman" w:cs="Times New Roman"/>
          <w:sz w:val="24"/>
          <w:szCs w:val="24"/>
        </w:rPr>
        <w:t>concerning</w:t>
      </w:r>
      <w:r w:rsidR="00A231E8" w:rsidRPr="00A63747">
        <w:rPr>
          <w:rFonts w:ascii="Times New Roman" w:hAnsi="Times New Roman" w:cs="Times New Roman"/>
          <w:sz w:val="24"/>
          <w:szCs w:val="24"/>
        </w:rPr>
        <w:t xml:space="preserve"> the results of 250</w:t>
      </w:r>
      <w:r w:rsidR="003E6BEE" w:rsidRPr="003E6BEE">
        <w:rPr>
          <w:rFonts w:ascii="Times New Roman" w:hAnsi="Times New Roman" w:cs="Times New Roman"/>
          <w:sz w:val="24"/>
          <w:szCs w:val="24"/>
          <w:highlight w:val="yellow"/>
        </w:rPr>
        <w:t>mg/kg</w:t>
      </w:r>
      <w:r w:rsidR="00A231E8" w:rsidRPr="00A63747">
        <w:rPr>
          <w:rFonts w:ascii="Times New Roman" w:hAnsi="Times New Roman" w:cs="Times New Roman"/>
          <w:sz w:val="24"/>
          <w:szCs w:val="24"/>
        </w:rPr>
        <w:t xml:space="preserve"> and 500mg/kg are similar to the finding of </w:t>
      </w:r>
      <w:r w:rsidR="00A231E8" w:rsidRPr="00A63747">
        <w:rPr>
          <w:rFonts w:ascii="Times New Roman" w:hAnsi="Times New Roman" w:cs="Times New Roman"/>
          <w:bCs/>
          <w:sz w:val="24"/>
          <w:szCs w:val="24"/>
        </w:rPr>
        <w:t>Ogli et al., (2022) who reported that</w:t>
      </w:r>
      <w:r w:rsidR="00A231E8" w:rsidRPr="00A63747">
        <w:rPr>
          <w:rFonts w:ascii="Times New Roman" w:hAnsi="Times New Roman" w:cs="Times New Roman"/>
          <w:b/>
          <w:bCs/>
          <w:sz w:val="24"/>
          <w:szCs w:val="24"/>
        </w:rPr>
        <w:t xml:space="preserve"> </w:t>
      </w:r>
      <w:r w:rsidR="00A231E8" w:rsidRPr="003E6BEE">
        <w:rPr>
          <w:rFonts w:ascii="Times New Roman" w:hAnsi="Times New Roman" w:cs="Times New Roman"/>
          <w:b/>
          <w:bCs/>
          <w:sz w:val="24"/>
          <w:szCs w:val="24"/>
          <w:highlight w:val="yellow"/>
        </w:rPr>
        <w:t>t</w:t>
      </w:r>
      <w:r w:rsidR="00A231E8" w:rsidRPr="00A63747">
        <w:rPr>
          <w:rFonts w:ascii="Times New Roman" w:hAnsi="Times New Roman" w:cs="Times New Roman"/>
          <w:color w:val="333333"/>
          <w:sz w:val="24"/>
          <w:szCs w:val="24"/>
        </w:rPr>
        <w:t>he administration of 250mg/kg and 500mg/kg of the guava leaf extracts induced an improvement in the testosterone level of male reproductive hormones and potentially boosting male fertility. </w:t>
      </w:r>
      <w:r w:rsidR="00AD3660" w:rsidRPr="00A63747">
        <w:rPr>
          <w:rFonts w:ascii="Times New Roman" w:eastAsia="Times New Roman" w:hAnsi="Times New Roman" w:cs="Times New Roman"/>
          <w:sz w:val="24"/>
          <w:szCs w:val="24"/>
        </w:rPr>
        <w:t xml:space="preserve">Our results are also in line </w:t>
      </w:r>
      <w:r w:rsidR="00AD3660" w:rsidRPr="003E6BEE">
        <w:rPr>
          <w:rFonts w:ascii="Times New Roman" w:eastAsia="Times New Roman" w:hAnsi="Times New Roman" w:cs="Times New Roman"/>
          <w:sz w:val="24"/>
          <w:szCs w:val="24"/>
        </w:rPr>
        <w:t>with</w:t>
      </w:r>
      <w:r w:rsidR="00AD3660" w:rsidRPr="003E6BEE">
        <w:rPr>
          <w:rFonts w:ascii="Times New Roman" w:eastAsia="Times New Roman" w:hAnsi="Times New Roman" w:cs="Times New Roman"/>
          <w:sz w:val="24"/>
          <w:szCs w:val="24"/>
          <w:highlight w:val="yellow"/>
        </w:rPr>
        <w:t xml:space="preserve"> </w:t>
      </w:r>
      <w:proofErr w:type="spellStart"/>
      <w:r w:rsidR="00AD3660" w:rsidRPr="003E6BEE">
        <w:rPr>
          <w:rFonts w:ascii="Times New Roman" w:eastAsia="Times New Roman" w:hAnsi="Times New Roman" w:cs="Times New Roman"/>
          <w:sz w:val="24"/>
          <w:szCs w:val="24"/>
          <w:highlight w:val="yellow"/>
        </w:rPr>
        <w:t>out</w:t>
      </w:r>
      <w:proofErr w:type="spellEnd"/>
      <w:r w:rsidR="00AD3660" w:rsidRPr="00A63747">
        <w:rPr>
          <w:rFonts w:ascii="Times New Roman" w:eastAsia="Times New Roman" w:hAnsi="Times New Roman" w:cs="Times New Roman"/>
          <w:sz w:val="24"/>
          <w:szCs w:val="24"/>
        </w:rPr>
        <w:t xml:space="preserve"> histological findings. The histology indicated h</w:t>
      </w:r>
      <w:r w:rsidR="00AD3660" w:rsidRPr="00A63747">
        <w:rPr>
          <w:rFonts w:ascii="Times New Roman" w:hAnsi="Times New Roman" w:cs="Times New Roman"/>
          <w:sz w:val="24"/>
          <w:szCs w:val="24"/>
        </w:rPr>
        <w:t>ypo-chromatic and poorly differentiated Leydig</w:t>
      </w:r>
      <w:r w:rsidR="00AD3660" w:rsidRPr="00CB5609">
        <w:rPr>
          <w:rFonts w:ascii="Times New Roman" w:hAnsi="Times New Roman" w:cs="Times New Roman"/>
          <w:sz w:val="24"/>
          <w:szCs w:val="24"/>
        </w:rPr>
        <w:t xml:space="preserve"> cells with clusters of non-</w:t>
      </w:r>
      <w:proofErr w:type="spellStart"/>
      <w:r w:rsidR="00AD3660" w:rsidRPr="00CB5609">
        <w:rPr>
          <w:rFonts w:ascii="Times New Roman" w:hAnsi="Times New Roman" w:cs="Times New Roman"/>
          <w:sz w:val="24"/>
          <w:szCs w:val="24"/>
        </w:rPr>
        <w:t>leydig</w:t>
      </w:r>
      <w:proofErr w:type="spellEnd"/>
      <w:r w:rsidR="00AD3660" w:rsidRPr="00CB5609">
        <w:rPr>
          <w:rFonts w:ascii="Times New Roman" w:hAnsi="Times New Roman" w:cs="Times New Roman"/>
          <w:sz w:val="24"/>
          <w:szCs w:val="24"/>
        </w:rPr>
        <w:t xml:space="preserve"> cells. There were also reduced number of spermatogonia and spermatids with mild flagellation in the lumen of the seminiferous tubules which is an indication of reduced spermatogenesis. </w:t>
      </w:r>
      <w:r w:rsidR="007013EE" w:rsidRPr="00CB5609">
        <w:rPr>
          <w:rFonts w:ascii="Times New Roman" w:hAnsi="Times New Roman" w:cs="Times New Roman"/>
          <w:sz w:val="24"/>
          <w:szCs w:val="24"/>
        </w:rPr>
        <w:t>In addition, t</w:t>
      </w:r>
      <w:r w:rsidR="00AD3660" w:rsidRPr="00CB5609">
        <w:rPr>
          <w:rFonts w:ascii="Times New Roman" w:hAnsi="Times New Roman" w:cs="Times New Roman"/>
          <w:sz w:val="24"/>
          <w:szCs w:val="24"/>
        </w:rPr>
        <w:t xml:space="preserve">here </w:t>
      </w:r>
      <w:r w:rsidR="007013EE" w:rsidRPr="00CB5609">
        <w:rPr>
          <w:rFonts w:ascii="Times New Roman" w:hAnsi="Times New Roman" w:cs="Times New Roman"/>
          <w:sz w:val="24"/>
          <w:szCs w:val="24"/>
        </w:rPr>
        <w:t>were</w:t>
      </w:r>
      <w:r w:rsidR="00AD3660" w:rsidRPr="00CB5609">
        <w:rPr>
          <w:rFonts w:ascii="Times New Roman" w:hAnsi="Times New Roman" w:cs="Times New Roman"/>
          <w:sz w:val="24"/>
          <w:szCs w:val="24"/>
        </w:rPr>
        <w:t xml:space="preserve"> losses of testicular parenchymal materials with vacuolation</w:t>
      </w:r>
      <w:r w:rsidR="007013EE" w:rsidRPr="00CB5609">
        <w:rPr>
          <w:rFonts w:ascii="Times New Roman" w:hAnsi="Times New Roman" w:cs="Times New Roman"/>
          <w:sz w:val="24"/>
          <w:szCs w:val="24"/>
        </w:rPr>
        <w:t>s.</w:t>
      </w:r>
      <w:r w:rsidR="00A231E8">
        <w:rPr>
          <w:rFonts w:ascii="Times New Roman" w:hAnsi="Times New Roman" w:cs="Times New Roman"/>
          <w:sz w:val="24"/>
          <w:szCs w:val="24"/>
        </w:rPr>
        <w:t xml:space="preserve"> </w:t>
      </w:r>
    </w:p>
    <w:p w14:paraId="6C096D42" w14:textId="77777777" w:rsidR="0051240E" w:rsidRPr="00CB5609" w:rsidRDefault="009F2A00" w:rsidP="002809B4">
      <w:pPr>
        <w:pStyle w:val="NormalWeb"/>
        <w:jc w:val="both"/>
      </w:pPr>
      <w:r w:rsidRPr="00CB5609">
        <w:t xml:space="preserve">The </w:t>
      </w:r>
      <w:r w:rsidR="0051240E" w:rsidRPr="00CB5609">
        <w:t>lower and higher values of LH/</w:t>
      </w:r>
      <w:r w:rsidRPr="00CB5609">
        <w:t xml:space="preserve">FSH and </w:t>
      </w:r>
      <w:bookmarkStart w:id="13" w:name="_Hlk193876242"/>
      <w:r w:rsidR="0051240E" w:rsidRPr="00CB5609">
        <w:t>FSH/</w:t>
      </w:r>
      <w:r w:rsidRPr="00CB5609">
        <w:t>LH</w:t>
      </w:r>
      <w:bookmarkEnd w:id="13"/>
      <w:r w:rsidR="0051240E" w:rsidRPr="00CB5609">
        <w:t xml:space="preserve"> ratios respectively in the Group H compared to other treated Groups F and G is a further indication of poor Le</w:t>
      </w:r>
      <w:r w:rsidR="0080303F" w:rsidRPr="00CB5609">
        <w:t>y</w:t>
      </w:r>
      <w:r w:rsidR="0051240E" w:rsidRPr="00CB5609">
        <w:t xml:space="preserve">dig and Sertoli cells response to the </w:t>
      </w:r>
      <w:r w:rsidR="00593251" w:rsidRPr="00CB5609">
        <w:t>presence</w:t>
      </w:r>
      <w:r w:rsidR="0051240E" w:rsidRPr="00CB5609">
        <w:t xml:space="preserve"> of FSH and LH. </w:t>
      </w:r>
      <w:r w:rsidR="0080303F" w:rsidRPr="00CB5609">
        <w:t>In addition, the lower values of T/LH values in Group H compared to other treated further confirms the poor response of production of testosterone by the</w:t>
      </w:r>
      <w:r w:rsidR="006D2ECC" w:rsidRPr="00CB5609">
        <w:t xml:space="preserve"> L</w:t>
      </w:r>
      <w:r w:rsidR="0080303F" w:rsidRPr="00CB5609">
        <w:t xml:space="preserve">eydig cells in response to the stimulation of LH. </w:t>
      </w:r>
      <w:r w:rsidR="006D2ECC" w:rsidRPr="00CB5609">
        <w:t xml:space="preserve">These results further indicate dose-dependent ameliorative tendencies. </w:t>
      </w:r>
    </w:p>
    <w:p w14:paraId="40B17217" w14:textId="77777777" w:rsidR="004642CB" w:rsidRDefault="00C617AF" w:rsidP="004642CB">
      <w:pPr>
        <w:spacing w:after="0" w:line="240" w:lineRule="auto"/>
        <w:jc w:val="both"/>
        <w:rPr>
          <w:rFonts w:ascii="Times New Roman" w:hAnsi="Times New Roman" w:cs="Times New Roman"/>
          <w:sz w:val="24"/>
          <w:szCs w:val="24"/>
        </w:rPr>
      </w:pPr>
      <w:r w:rsidRPr="00CB5609">
        <w:rPr>
          <w:rFonts w:ascii="Times New Roman" w:hAnsi="Times New Roman" w:cs="Times New Roman"/>
          <w:sz w:val="24"/>
          <w:szCs w:val="24"/>
        </w:rPr>
        <w:t xml:space="preserve">The MDA and SOD results also indicated significantly higher and lower values in the Group H compared with other treated groups, which further suggest higher intensity of oxidative stress in the 750mg/kg (Group H) treated group. </w:t>
      </w:r>
      <w:r w:rsidR="00326012" w:rsidRPr="00CB5609">
        <w:rPr>
          <w:rFonts w:ascii="Times New Roman" w:hAnsi="Times New Roman" w:cs="Times New Roman"/>
          <w:sz w:val="24"/>
          <w:szCs w:val="24"/>
        </w:rPr>
        <w:t>MDA is a marker of lipid peroxidation resulting from oxidative stress. Therefore, the higher the MDA value, the higher the lipid peroxidation which is an indication of enhanced oxidative stress. On the other hands, SOD is an anti-oxidant enzyme that mop ups free radicals. Therefore, there lower values indicate depletion of this enzyme most</w:t>
      </w:r>
      <w:r w:rsidR="005961A3">
        <w:rPr>
          <w:rFonts w:ascii="Times New Roman" w:hAnsi="Times New Roman" w:cs="Times New Roman"/>
          <w:sz w:val="24"/>
          <w:szCs w:val="24"/>
        </w:rPr>
        <w:t xml:space="preserve">ly </w:t>
      </w:r>
      <w:r w:rsidR="00326012" w:rsidRPr="00CB5609">
        <w:rPr>
          <w:rFonts w:ascii="Times New Roman" w:hAnsi="Times New Roman" w:cs="Times New Roman"/>
          <w:sz w:val="24"/>
          <w:szCs w:val="24"/>
        </w:rPr>
        <w:t xml:space="preserve">due to overwhelming activities of free radicals. </w:t>
      </w:r>
      <w:r w:rsidR="00E401BE" w:rsidRPr="00CB5609">
        <w:rPr>
          <w:rFonts w:ascii="Times New Roman" w:hAnsi="Times New Roman" w:cs="Times New Roman"/>
          <w:sz w:val="24"/>
          <w:szCs w:val="24"/>
        </w:rPr>
        <w:t xml:space="preserve">The poor anti-oxidant status as seen in group H could also account for the significantly higher values of the dead sperm cells compared to other treated groups, F and G.  </w:t>
      </w:r>
      <w:r w:rsidR="004642CB" w:rsidRPr="00CB5609">
        <w:rPr>
          <w:rFonts w:ascii="Times New Roman" w:hAnsi="Times New Roman" w:cs="Times New Roman"/>
          <w:sz w:val="24"/>
          <w:szCs w:val="24"/>
        </w:rPr>
        <w:t xml:space="preserve">Our biochemical findings also concur with the </w:t>
      </w:r>
      <w:proofErr w:type="spellStart"/>
      <w:r w:rsidR="004642CB" w:rsidRPr="00CB5609">
        <w:rPr>
          <w:rFonts w:ascii="Times New Roman" w:hAnsi="Times New Roman" w:cs="Times New Roman"/>
          <w:sz w:val="24"/>
          <w:szCs w:val="24"/>
        </w:rPr>
        <w:t>resut</w:t>
      </w:r>
      <w:proofErr w:type="spellEnd"/>
      <w:r w:rsidR="004642CB" w:rsidRPr="00CB5609">
        <w:rPr>
          <w:rFonts w:ascii="Times New Roman" w:hAnsi="Times New Roman" w:cs="Times New Roman"/>
          <w:sz w:val="24"/>
          <w:szCs w:val="24"/>
        </w:rPr>
        <w:t xml:space="preserve"> of the histology where loss of testicular parenchymal materials, loss of spermatogonia, and </w:t>
      </w:r>
      <w:proofErr w:type="spellStart"/>
      <w:r w:rsidR="004642CB" w:rsidRPr="00CB5609">
        <w:rPr>
          <w:rFonts w:ascii="Times New Roman" w:hAnsi="Times New Roman" w:cs="Times New Roman"/>
          <w:sz w:val="24"/>
          <w:szCs w:val="24"/>
        </w:rPr>
        <w:t>deflagellation</w:t>
      </w:r>
      <w:proofErr w:type="spellEnd"/>
      <w:r w:rsidR="004642CB" w:rsidRPr="00CB5609">
        <w:rPr>
          <w:rFonts w:ascii="Times New Roman" w:hAnsi="Times New Roman" w:cs="Times New Roman"/>
          <w:sz w:val="24"/>
          <w:szCs w:val="24"/>
        </w:rPr>
        <w:t xml:space="preserve"> of spermatocytes were observed.</w:t>
      </w:r>
    </w:p>
    <w:p w14:paraId="7272B298" w14:textId="77777777" w:rsidR="00826549" w:rsidRPr="00CB5609" w:rsidRDefault="00826549" w:rsidP="004642CB">
      <w:pPr>
        <w:spacing w:after="0" w:line="240" w:lineRule="auto"/>
        <w:jc w:val="both"/>
        <w:rPr>
          <w:rFonts w:ascii="Times New Roman" w:hAnsi="Times New Roman" w:cs="Times New Roman"/>
          <w:b/>
          <w:sz w:val="24"/>
          <w:szCs w:val="24"/>
        </w:rPr>
      </w:pPr>
    </w:p>
    <w:p w14:paraId="353A740B" w14:textId="77777777" w:rsidR="00521CAE" w:rsidRPr="00826549" w:rsidRDefault="00E54042" w:rsidP="00826549">
      <w:pPr>
        <w:spacing w:after="0" w:line="240" w:lineRule="auto"/>
        <w:rPr>
          <w:rFonts w:ascii="Times New Roman" w:hAnsi="Times New Roman" w:cs="Times New Roman"/>
          <w:b/>
          <w:bCs/>
          <w:sz w:val="24"/>
          <w:szCs w:val="24"/>
        </w:rPr>
      </w:pPr>
      <w:r w:rsidRPr="00826549">
        <w:rPr>
          <w:rFonts w:ascii="Times New Roman" w:hAnsi="Times New Roman" w:cs="Times New Roman"/>
          <w:b/>
          <w:bCs/>
          <w:sz w:val="24"/>
          <w:szCs w:val="24"/>
        </w:rPr>
        <w:t>5.</w:t>
      </w:r>
      <w:r w:rsidRPr="00826549">
        <w:rPr>
          <w:rFonts w:ascii="Times New Roman" w:hAnsi="Times New Roman" w:cs="Times New Roman"/>
          <w:b/>
          <w:bCs/>
          <w:sz w:val="24"/>
          <w:szCs w:val="24"/>
        </w:rPr>
        <w:tab/>
      </w:r>
      <w:r w:rsidR="00521CAE" w:rsidRPr="00826549">
        <w:rPr>
          <w:rFonts w:ascii="Times New Roman" w:hAnsi="Times New Roman" w:cs="Times New Roman"/>
          <w:b/>
          <w:bCs/>
          <w:sz w:val="24"/>
          <w:szCs w:val="24"/>
        </w:rPr>
        <w:t>C</w:t>
      </w:r>
      <w:r w:rsidR="00293B5A" w:rsidRPr="00826549">
        <w:rPr>
          <w:rFonts w:ascii="Times New Roman" w:hAnsi="Times New Roman" w:cs="Times New Roman"/>
          <w:b/>
          <w:bCs/>
          <w:sz w:val="24"/>
          <w:szCs w:val="24"/>
        </w:rPr>
        <w:t>ONCLUSION</w:t>
      </w:r>
    </w:p>
    <w:p w14:paraId="1E82A988" w14:textId="77777777" w:rsidR="00257F1D" w:rsidRPr="00826549" w:rsidRDefault="00C643DF" w:rsidP="00826549">
      <w:pPr>
        <w:spacing w:after="0" w:line="240" w:lineRule="auto"/>
        <w:jc w:val="both"/>
        <w:rPr>
          <w:rFonts w:ascii="Times New Roman" w:hAnsi="Times New Roman" w:cs="Times New Roman"/>
          <w:sz w:val="24"/>
          <w:szCs w:val="24"/>
        </w:rPr>
      </w:pPr>
      <w:bookmarkStart w:id="14" w:name="_Hlk190756551"/>
      <w:r w:rsidRPr="00826549">
        <w:rPr>
          <w:rFonts w:ascii="Times New Roman" w:hAnsi="Times New Roman" w:cs="Times New Roman"/>
          <w:sz w:val="24"/>
          <w:szCs w:val="24"/>
        </w:rPr>
        <w:t xml:space="preserve">This study </w:t>
      </w:r>
      <w:r w:rsidR="006D3243" w:rsidRPr="00826549">
        <w:rPr>
          <w:rFonts w:ascii="Times New Roman" w:hAnsi="Times New Roman" w:cs="Times New Roman"/>
          <w:sz w:val="24"/>
          <w:szCs w:val="24"/>
        </w:rPr>
        <w:t xml:space="preserve">revealed that consumption of guava leaves extract before </w:t>
      </w:r>
      <w:r w:rsidRPr="00826549">
        <w:rPr>
          <w:rFonts w:ascii="Times New Roman" w:hAnsi="Times New Roman" w:cs="Times New Roman"/>
          <w:sz w:val="24"/>
          <w:szCs w:val="24"/>
        </w:rPr>
        <w:t>exposure</w:t>
      </w:r>
      <w:r w:rsidR="006D3243" w:rsidRPr="00826549">
        <w:rPr>
          <w:rFonts w:ascii="Times New Roman" w:hAnsi="Times New Roman" w:cs="Times New Roman"/>
          <w:sz w:val="24"/>
          <w:szCs w:val="24"/>
        </w:rPr>
        <w:t xml:space="preserve"> to lead acetate does not confer protection in a dose-dependent manner against the disruption of male endocrine system. Rather </w:t>
      </w:r>
      <w:r w:rsidR="00257F1D" w:rsidRPr="00826549">
        <w:rPr>
          <w:rFonts w:ascii="Times New Roman" w:hAnsi="Times New Roman" w:cs="Times New Roman"/>
          <w:sz w:val="24"/>
          <w:szCs w:val="24"/>
        </w:rPr>
        <w:t xml:space="preserve">an unusual lower dose of guava extracts of 250mg/kg </w:t>
      </w:r>
      <w:r w:rsidR="00257F1D" w:rsidRPr="003E6BEE">
        <w:rPr>
          <w:rFonts w:ascii="Times New Roman" w:hAnsi="Times New Roman" w:cs="Times New Roman"/>
          <w:sz w:val="24"/>
          <w:szCs w:val="24"/>
          <w:highlight w:val="yellow"/>
        </w:rPr>
        <w:t>were</w:t>
      </w:r>
      <w:r w:rsidR="00257F1D" w:rsidRPr="00826549">
        <w:rPr>
          <w:rFonts w:ascii="Times New Roman" w:hAnsi="Times New Roman" w:cs="Times New Roman"/>
          <w:sz w:val="24"/>
          <w:szCs w:val="24"/>
        </w:rPr>
        <w:t xml:space="preserve"> observed to be more protective than 500mg/kg and 750mg/kg. </w:t>
      </w:r>
    </w:p>
    <w:p w14:paraId="15AE9097" w14:textId="77777777" w:rsidR="00826549" w:rsidRDefault="00826549" w:rsidP="00826549">
      <w:pPr>
        <w:spacing w:after="0" w:line="240" w:lineRule="auto"/>
        <w:jc w:val="both"/>
        <w:rPr>
          <w:rFonts w:ascii="Times New Roman" w:hAnsi="Times New Roman" w:cs="Times New Roman"/>
          <w:color w:val="FF0000"/>
          <w:sz w:val="24"/>
          <w:szCs w:val="24"/>
        </w:rPr>
      </w:pPr>
    </w:p>
    <w:p w14:paraId="64ED9D96" w14:textId="77777777" w:rsidR="005B42A0" w:rsidRDefault="005B42A0" w:rsidP="00D831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INTELLIGENT)</w:t>
      </w:r>
    </w:p>
    <w:p w14:paraId="0AC36E32" w14:textId="77777777" w:rsidR="005B42A0" w:rsidRDefault="005B42A0" w:rsidP="00D8312F">
      <w:pPr>
        <w:spacing w:after="0" w:line="240" w:lineRule="auto"/>
        <w:jc w:val="both"/>
        <w:rPr>
          <w:rFonts w:ascii="Times New Roman" w:hAnsi="Times New Roman" w:cs="Times New Roman"/>
          <w:bCs/>
          <w:sz w:val="24"/>
          <w:szCs w:val="24"/>
        </w:rPr>
      </w:pPr>
      <w:r w:rsidRPr="005B42A0">
        <w:rPr>
          <w:rFonts w:ascii="Times New Roman" w:eastAsia="Times New Roman" w:hAnsi="Times New Roman" w:cs="Times New Roman"/>
          <w:sz w:val="24"/>
          <w:szCs w:val="24"/>
        </w:rPr>
        <w:t>Author(s) hereby</w:t>
      </w:r>
      <w:r w:rsidR="00D8312F">
        <w:rPr>
          <w:rFonts w:ascii="Times New Roman" w:eastAsia="Times New Roman" w:hAnsi="Times New Roman" w:cs="Times New Roman"/>
          <w:sz w:val="24"/>
          <w:szCs w:val="24"/>
        </w:rPr>
        <w:t xml:space="preserve"> </w:t>
      </w:r>
      <w:r w:rsidRPr="005B42A0">
        <w:rPr>
          <w:rFonts w:ascii="Times New Roman" w:hAnsi="Times New Roman" w:cs="Times New Roman"/>
          <w:bCs/>
          <w:sz w:val="24"/>
          <w:szCs w:val="24"/>
        </w:rPr>
        <w:t>dec</w:t>
      </w:r>
      <w:r w:rsidR="00D8312F">
        <w:rPr>
          <w:rFonts w:ascii="Times New Roman" w:hAnsi="Times New Roman" w:cs="Times New Roman"/>
          <w:bCs/>
          <w:sz w:val="24"/>
          <w:szCs w:val="24"/>
        </w:rPr>
        <w:t>lare that n</w:t>
      </w:r>
      <w:r>
        <w:rPr>
          <w:rFonts w:ascii="Times New Roman" w:hAnsi="Times New Roman" w:cs="Times New Roman"/>
          <w:bCs/>
          <w:sz w:val="24"/>
          <w:szCs w:val="24"/>
        </w:rPr>
        <w:t>o generative AI technology and text-to-image generators have been used during the writing and editing of this manuscript.</w:t>
      </w:r>
    </w:p>
    <w:p w14:paraId="06671A75" w14:textId="77777777" w:rsidR="00D8312F" w:rsidRDefault="00D8312F" w:rsidP="00D8312F">
      <w:pPr>
        <w:spacing w:after="0" w:line="240" w:lineRule="auto"/>
        <w:jc w:val="both"/>
        <w:rPr>
          <w:rFonts w:ascii="Times New Roman" w:hAnsi="Times New Roman" w:cs="Times New Roman"/>
          <w:bCs/>
          <w:sz w:val="24"/>
          <w:szCs w:val="24"/>
        </w:rPr>
      </w:pPr>
    </w:p>
    <w:p w14:paraId="3C6EA703" w14:textId="77777777" w:rsidR="005B42A0" w:rsidRDefault="005B42A0" w:rsidP="009622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CONSENT</w:t>
      </w:r>
    </w:p>
    <w:p w14:paraId="7C09F3E1" w14:textId="77777777" w:rsidR="005B42A0" w:rsidRDefault="005B42A0" w:rsidP="009622EF">
      <w:p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It is not applicable.</w:t>
      </w:r>
    </w:p>
    <w:p w14:paraId="24DDFE1E" w14:textId="77777777" w:rsidR="005B42A0" w:rsidRDefault="005B42A0" w:rsidP="00D831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736A96A4" w14:textId="77777777" w:rsidR="005B42A0" w:rsidRDefault="005B42A0" w:rsidP="00D8312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Animal </w:t>
      </w:r>
      <w:r w:rsidRPr="003E6BEE">
        <w:rPr>
          <w:rFonts w:ascii="Times New Roman" w:hAnsi="Times New Roman" w:cs="Times New Roman"/>
          <w:bCs/>
          <w:sz w:val="24"/>
          <w:szCs w:val="24"/>
          <w:highlight w:val="yellow"/>
        </w:rPr>
        <w:t>Ethic</w:t>
      </w:r>
      <w:r>
        <w:rPr>
          <w:rFonts w:ascii="Times New Roman" w:hAnsi="Times New Roman" w:cs="Times New Roman"/>
          <w:bCs/>
          <w:sz w:val="24"/>
          <w:szCs w:val="24"/>
        </w:rPr>
        <w:t xml:space="preserve"> committee approval has been collected and preserved by the author (s).</w:t>
      </w:r>
    </w:p>
    <w:p w14:paraId="5B22184C" w14:textId="77777777" w:rsidR="0021687C" w:rsidRDefault="0021687C" w:rsidP="00D8312F">
      <w:pPr>
        <w:spacing w:after="0" w:line="240" w:lineRule="auto"/>
        <w:jc w:val="both"/>
        <w:rPr>
          <w:rFonts w:ascii="Times New Roman" w:hAnsi="Times New Roman" w:cs="Times New Roman"/>
          <w:bCs/>
          <w:sz w:val="24"/>
          <w:szCs w:val="24"/>
        </w:rPr>
      </w:pPr>
    </w:p>
    <w:p w14:paraId="3F0FE9EE" w14:textId="77777777" w:rsidR="007F7F6E" w:rsidRDefault="007F7F6E" w:rsidP="004B5212">
      <w:pPr>
        <w:spacing w:after="0" w:line="240" w:lineRule="auto"/>
        <w:jc w:val="both"/>
        <w:rPr>
          <w:rFonts w:ascii="Arial" w:hAnsi="Arial" w:cs="Arial"/>
          <w:sz w:val="16"/>
          <w:szCs w:val="16"/>
        </w:rPr>
      </w:pPr>
    </w:p>
    <w:bookmarkEnd w:id="14"/>
    <w:p w14:paraId="608E1C7C" w14:textId="77777777" w:rsidR="00294895" w:rsidRDefault="003C5B5A" w:rsidP="00E7640B">
      <w:pPr>
        <w:spacing w:after="0" w:line="240" w:lineRule="auto"/>
        <w:rPr>
          <w:rFonts w:ascii="Times New Roman" w:hAnsi="Times New Roman" w:cs="Times New Roman"/>
          <w:b/>
          <w:bCs/>
          <w:sz w:val="24"/>
          <w:szCs w:val="24"/>
        </w:rPr>
      </w:pPr>
      <w:r w:rsidRPr="00C52E66">
        <w:rPr>
          <w:rFonts w:ascii="Times New Roman" w:hAnsi="Times New Roman" w:cs="Times New Roman"/>
          <w:b/>
          <w:bCs/>
          <w:sz w:val="24"/>
          <w:szCs w:val="24"/>
        </w:rPr>
        <w:t>REFERENCES</w:t>
      </w:r>
    </w:p>
    <w:p w14:paraId="46E7B6C2" w14:textId="77777777" w:rsidR="002C20C0" w:rsidRPr="002D6D5D" w:rsidRDefault="002C20C0" w:rsidP="002D6D5D">
      <w:pPr>
        <w:spacing w:after="0" w:line="240" w:lineRule="auto"/>
        <w:ind w:left="990" w:hanging="990"/>
        <w:jc w:val="both"/>
        <w:rPr>
          <w:rFonts w:ascii="Times New Roman" w:eastAsia="Times New Roman" w:hAnsi="Times New Roman" w:cs="Times New Roman"/>
          <w:sz w:val="24"/>
          <w:szCs w:val="24"/>
        </w:rPr>
      </w:pPr>
      <w:r w:rsidRPr="002D6D5D">
        <w:rPr>
          <w:rFonts w:ascii="Times New Roman" w:eastAsia="Times New Roman" w:hAnsi="Times New Roman" w:cs="Times New Roman"/>
          <w:sz w:val="24"/>
          <w:szCs w:val="24"/>
        </w:rPr>
        <w:t>Adeyemi, O. O., Okpo, S. O., &amp;</w:t>
      </w:r>
      <w:proofErr w:type="spellStart"/>
      <w:r w:rsidRPr="002D6D5D">
        <w:rPr>
          <w:rFonts w:ascii="Times New Roman" w:eastAsia="Times New Roman" w:hAnsi="Times New Roman" w:cs="Times New Roman"/>
          <w:sz w:val="24"/>
          <w:szCs w:val="24"/>
        </w:rPr>
        <w:t>Ogunti</w:t>
      </w:r>
      <w:proofErr w:type="spellEnd"/>
      <w:r w:rsidRPr="002D6D5D">
        <w:rPr>
          <w:rFonts w:ascii="Times New Roman" w:eastAsia="Times New Roman" w:hAnsi="Times New Roman" w:cs="Times New Roman"/>
          <w:sz w:val="24"/>
          <w:szCs w:val="24"/>
        </w:rPr>
        <w:t xml:space="preserve">, O. O. (2006). Analgesic and anti-inflammatory effects of the aqueous extract of leaves of </w:t>
      </w:r>
      <w:r w:rsidRPr="002D6D5D">
        <w:rPr>
          <w:rFonts w:ascii="Times New Roman" w:eastAsia="Times New Roman" w:hAnsi="Times New Roman" w:cs="Times New Roman"/>
          <w:i/>
          <w:iCs/>
          <w:sz w:val="24"/>
          <w:szCs w:val="24"/>
        </w:rPr>
        <w:t>Psidium guajava</w:t>
      </w:r>
      <w:r w:rsidRPr="002D6D5D">
        <w:rPr>
          <w:rFonts w:ascii="Times New Roman" w:eastAsia="Times New Roman" w:hAnsi="Times New Roman" w:cs="Times New Roman"/>
          <w:sz w:val="24"/>
          <w:szCs w:val="24"/>
        </w:rPr>
        <w:t xml:space="preserve"> in rats and mice. </w:t>
      </w:r>
      <w:r w:rsidRPr="002D6D5D">
        <w:rPr>
          <w:rFonts w:ascii="Times New Roman" w:eastAsia="Times New Roman" w:hAnsi="Times New Roman" w:cs="Times New Roman"/>
          <w:i/>
          <w:iCs/>
          <w:sz w:val="24"/>
          <w:szCs w:val="24"/>
        </w:rPr>
        <w:t xml:space="preserve">African Journal of Biomedical Research, </w:t>
      </w:r>
      <w:r w:rsidRPr="002D6D5D">
        <w:rPr>
          <w:rFonts w:ascii="Times New Roman" w:eastAsia="Times New Roman" w:hAnsi="Times New Roman" w:cs="Times New Roman"/>
          <w:iCs/>
          <w:sz w:val="24"/>
          <w:szCs w:val="24"/>
        </w:rPr>
        <w:t>9</w:t>
      </w:r>
      <w:r w:rsidRPr="002D6D5D">
        <w:rPr>
          <w:rFonts w:ascii="Times New Roman" w:eastAsia="Times New Roman" w:hAnsi="Times New Roman" w:cs="Times New Roman"/>
          <w:sz w:val="24"/>
          <w:szCs w:val="24"/>
        </w:rPr>
        <w:t>(2), 89-93.</w:t>
      </w:r>
    </w:p>
    <w:p w14:paraId="425B1807" w14:textId="77777777" w:rsidR="002C20C0" w:rsidRPr="002D6D5D" w:rsidRDefault="002C20C0" w:rsidP="002D6D5D">
      <w:pPr>
        <w:spacing w:after="0" w:line="240" w:lineRule="auto"/>
        <w:ind w:left="900" w:hanging="900"/>
        <w:jc w:val="both"/>
        <w:rPr>
          <w:rFonts w:ascii="Times New Roman" w:eastAsia="Times New Roman" w:hAnsi="Times New Roman" w:cs="Times New Roman"/>
          <w:sz w:val="24"/>
          <w:szCs w:val="24"/>
        </w:rPr>
      </w:pPr>
      <w:proofErr w:type="spellStart"/>
      <w:r w:rsidRPr="002D6D5D">
        <w:rPr>
          <w:rFonts w:ascii="Times New Roman" w:eastAsia="Times New Roman" w:hAnsi="Times New Roman" w:cs="Times New Roman"/>
          <w:sz w:val="24"/>
          <w:szCs w:val="24"/>
        </w:rPr>
        <w:t>Akinmoladun</w:t>
      </w:r>
      <w:proofErr w:type="spellEnd"/>
      <w:r w:rsidRPr="002D6D5D">
        <w:rPr>
          <w:rFonts w:ascii="Times New Roman" w:eastAsia="Times New Roman" w:hAnsi="Times New Roman" w:cs="Times New Roman"/>
          <w:sz w:val="24"/>
          <w:szCs w:val="24"/>
        </w:rPr>
        <w:t xml:space="preserve">, F. O., </w:t>
      </w:r>
      <w:proofErr w:type="spellStart"/>
      <w:r w:rsidRPr="002D6D5D">
        <w:rPr>
          <w:rFonts w:ascii="Times New Roman" w:eastAsia="Times New Roman" w:hAnsi="Times New Roman" w:cs="Times New Roman"/>
          <w:sz w:val="24"/>
          <w:szCs w:val="24"/>
        </w:rPr>
        <w:t>Akinrinlola</w:t>
      </w:r>
      <w:proofErr w:type="spellEnd"/>
      <w:r w:rsidRPr="002D6D5D">
        <w:rPr>
          <w:rFonts w:ascii="Times New Roman" w:eastAsia="Times New Roman" w:hAnsi="Times New Roman" w:cs="Times New Roman"/>
          <w:sz w:val="24"/>
          <w:szCs w:val="24"/>
        </w:rPr>
        <w:t xml:space="preserve">, B. L., &amp;Komolafe, T. Y. (2010). Tannin-rich plants and their antimicrobial potential. </w:t>
      </w:r>
      <w:r w:rsidRPr="002D6D5D">
        <w:rPr>
          <w:rFonts w:ascii="Times New Roman" w:eastAsia="Times New Roman" w:hAnsi="Times New Roman" w:cs="Times New Roman"/>
          <w:i/>
          <w:iCs/>
          <w:sz w:val="24"/>
          <w:szCs w:val="24"/>
        </w:rPr>
        <w:t>International Journal of Herbal Medicine, 2</w:t>
      </w:r>
      <w:r w:rsidRPr="002D6D5D">
        <w:rPr>
          <w:rFonts w:ascii="Times New Roman" w:eastAsia="Times New Roman" w:hAnsi="Times New Roman" w:cs="Times New Roman"/>
          <w:sz w:val="24"/>
          <w:szCs w:val="24"/>
        </w:rPr>
        <w:t>(3), 45-51.</w:t>
      </w:r>
    </w:p>
    <w:p w14:paraId="3BB59F6E" w14:textId="77777777" w:rsidR="002C20C0" w:rsidRPr="002D6D5D" w:rsidRDefault="002C20C0" w:rsidP="002D6D5D">
      <w:pPr>
        <w:spacing w:after="0" w:line="240" w:lineRule="auto"/>
        <w:ind w:left="900" w:hanging="900"/>
        <w:jc w:val="both"/>
        <w:rPr>
          <w:rFonts w:ascii="Times New Roman" w:hAnsi="Times New Roman" w:cs="Times New Roman"/>
          <w:color w:val="202122"/>
          <w:sz w:val="24"/>
          <w:szCs w:val="24"/>
          <w:shd w:val="clear" w:color="auto" w:fill="FFFFFF"/>
        </w:rPr>
      </w:pPr>
      <w:r w:rsidRPr="002D6D5D">
        <w:rPr>
          <w:rFonts w:ascii="Times New Roman" w:eastAsia="Times New Roman" w:hAnsi="Times New Roman" w:cs="Times New Roman"/>
          <w:sz w:val="24"/>
          <w:szCs w:val="24"/>
        </w:rPr>
        <w:t xml:space="preserve">Arima, H., &amp;Danno, G. (2002). Antibacterial action of several tannins against </w:t>
      </w:r>
      <w:r w:rsidRPr="002D6D5D">
        <w:rPr>
          <w:rFonts w:ascii="Times New Roman" w:eastAsia="Times New Roman" w:hAnsi="Times New Roman" w:cs="Times New Roman"/>
          <w:i/>
          <w:iCs/>
          <w:sz w:val="24"/>
          <w:szCs w:val="24"/>
        </w:rPr>
        <w:t>Staphylococcus aureus</w:t>
      </w:r>
      <w:r w:rsidRPr="002D6D5D">
        <w:rPr>
          <w:rFonts w:ascii="Times New Roman" w:eastAsia="Times New Roman" w:hAnsi="Times New Roman" w:cs="Times New Roman"/>
          <w:sz w:val="24"/>
          <w:szCs w:val="24"/>
        </w:rPr>
        <w:t xml:space="preserve">. </w:t>
      </w:r>
      <w:r w:rsidRPr="002D6D5D">
        <w:rPr>
          <w:rFonts w:ascii="Times New Roman" w:eastAsia="Times New Roman" w:hAnsi="Times New Roman" w:cs="Times New Roman"/>
          <w:i/>
          <w:iCs/>
          <w:sz w:val="24"/>
          <w:szCs w:val="24"/>
        </w:rPr>
        <w:t>Journal of Natural Products, 65</w:t>
      </w:r>
      <w:r w:rsidRPr="002D6D5D">
        <w:rPr>
          <w:rFonts w:ascii="Times New Roman" w:eastAsia="Times New Roman" w:hAnsi="Times New Roman" w:cs="Times New Roman"/>
          <w:sz w:val="24"/>
          <w:szCs w:val="24"/>
        </w:rPr>
        <w:t>(3), 345-347.</w:t>
      </w:r>
    </w:p>
    <w:p w14:paraId="41B22577"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proofErr w:type="spellStart"/>
      <w:r w:rsidRPr="002D6D5D">
        <w:rPr>
          <w:rFonts w:ascii="Times New Roman" w:hAnsi="Times New Roman" w:cs="Times New Roman"/>
          <w:color w:val="1B1B1B"/>
          <w:sz w:val="24"/>
          <w:szCs w:val="24"/>
          <w:shd w:val="clear" w:color="auto" w:fill="FFFFFF"/>
        </w:rPr>
        <w:t>Bazioli</w:t>
      </w:r>
      <w:proofErr w:type="spellEnd"/>
      <w:r w:rsidRPr="002D6D5D">
        <w:rPr>
          <w:rFonts w:ascii="Times New Roman" w:hAnsi="Times New Roman" w:cs="Times New Roman"/>
          <w:color w:val="1B1B1B"/>
          <w:sz w:val="24"/>
          <w:szCs w:val="24"/>
          <w:shd w:val="clear" w:color="auto" w:fill="FFFFFF"/>
        </w:rPr>
        <w:t xml:space="preserve"> JM, Costa JH, Shiozawa L, Ruiz ALTG, Foglio MA, Carvalho JE. (2020). Anti-Estrogenic Activity of </w:t>
      </w:r>
      <w:proofErr w:type="spellStart"/>
      <w:r w:rsidRPr="002D6D5D">
        <w:rPr>
          <w:rFonts w:ascii="Times New Roman" w:hAnsi="Times New Roman" w:cs="Times New Roman"/>
          <w:color w:val="1B1B1B"/>
          <w:sz w:val="24"/>
          <w:szCs w:val="24"/>
          <w:shd w:val="clear" w:color="auto" w:fill="FFFFFF"/>
        </w:rPr>
        <w:t>Guajadial</w:t>
      </w:r>
      <w:proofErr w:type="spellEnd"/>
      <w:r w:rsidRPr="002D6D5D">
        <w:rPr>
          <w:rFonts w:ascii="Times New Roman" w:hAnsi="Times New Roman" w:cs="Times New Roman"/>
          <w:color w:val="1B1B1B"/>
          <w:sz w:val="24"/>
          <w:szCs w:val="24"/>
          <w:shd w:val="clear" w:color="auto" w:fill="FFFFFF"/>
        </w:rPr>
        <w:t xml:space="preserve"> Fraction, from Guava Leaves (</w:t>
      </w:r>
      <w:r w:rsidRPr="002D6D5D">
        <w:rPr>
          <w:rFonts w:ascii="Times New Roman" w:hAnsi="Times New Roman" w:cs="Times New Roman"/>
          <w:i/>
          <w:iCs/>
          <w:color w:val="1B1B1B"/>
          <w:sz w:val="24"/>
          <w:szCs w:val="24"/>
          <w:shd w:val="clear" w:color="auto" w:fill="FFFFFF"/>
        </w:rPr>
        <w:t>Psidium guajava</w:t>
      </w:r>
      <w:r w:rsidRPr="002D6D5D">
        <w:rPr>
          <w:rFonts w:ascii="Times New Roman" w:hAnsi="Times New Roman" w:cs="Times New Roman"/>
          <w:color w:val="1B1B1B"/>
          <w:sz w:val="24"/>
          <w:szCs w:val="24"/>
          <w:shd w:val="clear" w:color="auto" w:fill="FFFFFF"/>
        </w:rPr>
        <w:t xml:space="preserve"> L.). Molecules. 27, 25(7),1525. </w:t>
      </w:r>
      <w:proofErr w:type="spellStart"/>
      <w:r w:rsidRPr="002D6D5D">
        <w:rPr>
          <w:rFonts w:ascii="Times New Roman" w:hAnsi="Times New Roman" w:cs="Times New Roman"/>
          <w:color w:val="1B1B1B"/>
          <w:sz w:val="24"/>
          <w:szCs w:val="24"/>
          <w:shd w:val="clear" w:color="auto" w:fill="FFFFFF"/>
        </w:rPr>
        <w:t>doi</w:t>
      </w:r>
      <w:proofErr w:type="spellEnd"/>
      <w:r w:rsidRPr="002D6D5D">
        <w:rPr>
          <w:rFonts w:ascii="Times New Roman" w:hAnsi="Times New Roman" w:cs="Times New Roman"/>
          <w:color w:val="1B1B1B"/>
          <w:sz w:val="24"/>
          <w:szCs w:val="24"/>
          <w:shd w:val="clear" w:color="auto" w:fill="FFFFFF"/>
        </w:rPr>
        <w:t xml:space="preserve">: 10.3390/molecules25071525. </w:t>
      </w:r>
    </w:p>
    <w:p w14:paraId="6A540C49" w14:textId="77777777" w:rsidR="002C20C0" w:rsidRPr="002D6D5D" w:rsidRDefault="002C20C0" w:rsidP="002D6D5D">
      <w:pPr>
        <w:spacing w:after="0" w:line="240" w:lineRule="auto"/>
        <w:ind w:left="990" w:hanging="990"/>
        <w:jc w:val="both"/>
        <w:rPr>
          <w:rFonts w:ascii="Times New Roman" w:hAnsi="Times New Roman" w:cs="Times New Roman"/>
          <w:sz w:val="24"/>
          <w:szCs w:val="24"/>
        </w:rPr>
      </w:pPr>
      <w:r w:rsidRPr="002D6D5D">
        <w:rPr>
          <w:rFonts w:ascii="Times New Roman" w:hAnsi="Times New Roman" w:cs="Times New Roman"/>
          <w:sz w:val="24"/>
          <w:szCs w:val="24"/>
        </w:rPr>
        <w:t xml:space="preserve">Ben-Chioma, A. E., </w:t>
      </w:r>
      <w:proofErr w:type="spellStart"/>
      <w:r w:rsidRPr="002D6D5D">
        <w:rPr>
          <w:rFonts w:ascii="Times New Roman" w:hAnsi="Times New Roman" w:cs="Times New Roman"/>
          <w:sz w:val="24"/>
          <w:szCs w:val="24"/>
        </w:rPr>
        <w:t>Ijoma</w:t>
      </w:r>
      <w:proofErr w:type="spellEnd"/>
      <w:r w:rsidRPr="002D6D5D">
        <w:rPr>
          <w:rFonts w:ascii="Times New Roman" w:hAnsi="Times New Roman" w:cs="Times New Roman"/>
          <w:sz w:val="24"/>
          <w:szCs w:val="24"/>
        </w:rPr>
        <w:t xml:space="preserve">, V., </w:t>
      </w:r>
      <w:proofErr w:type="spellStart"/>
      <w:r w:rsidRPr="002D6D5D">
        <w:rPr>
          <w:rFonts w:ascii="Times New Roman" w:hAnsi="Times New Roman" w:cs="Times New Roman"/>
          <w:sz w:val="24"/>
          <w:szCs w:val="24"/>
        </w:rPr>
        <w:t>Sheudeen</w:t>
      </w:r>
      <w:proofErr w:type="spellEnd"/>
      <w:r w:rsidRPr="002D6D5D">
        <w:rPr>
          <w:rFonts w:ascii="Times New Roman" w:hAnsi="Times New Roman" w:cs="Times New Roman"/>
          <w:sz w:val="24"/>
          <w:szCs w:val="24"/>
        </w:rPr>
        <w:t xml:space="preserve">, A., </w:t>
      </w:r>
      <w:proofErr w:type="spellStart"/>
      <w:r w:rsidRPr="002D6D5D">
        <w:rPr>
          <w:rFonts w:ascii="Times New Roman" w:hAnsi="Times New Roman" w:cs="Times New Roman"/>
          <w:sz w:val="24"/>
          <w:szCs w:val="24"/>
        </w:rPr>
        <w:t>Ibioku</w:t>
      </w:r>
      <w:proofErr w:type="spellEnd"/>
      <w:r w:rsidRPr="002D6D5D">
        <w:rPr>
          <w:rFonts w:ascii="Times New Roman" w:hAnsi="Times New Roman" w:cs="Times New Roman"/>
          <w:sz w:val="24"/>
          <w:szCs w:val="24"/>
        </w:rPr>
        <w:t xml:space="preserve">, E. &amp; </w:t>
      </w:r>
      <w:proofErr w:type="spellStart"/>
      <w:r w:rsidRPr="002D6D5D">
        <w:rPr>
          <w:rFonts w:ascii="Times New Roman" w:hAnsi="Times New Roman" w:cs="Times New Roman"/>
          <w:sz w:val="24"/>
          <w:szCs w:val="24"/>
        </w:rPr>
        <w:t>Ollor</w:t>
      </w:r>
      <w:proofErr w:type="spellEnd"/>
      <w:r w:rsidRPr="002D6D5D">
        <w:rPr>
          <w:rFonts w:ascii="Times New Roman" w:hAnsi="Times New Roman" w:cs="Times New Roman"/>
          <w:sz w:val="24"/>
          <w:szCs w:val="24"/>
        </w:rPr>
        <w:t xml:space="preserve">, A. O. (2023). Determining Heavy Metals in Soil and Water in a Bioremediating Area in </w:t>
      </w:r>
      <w:proofErr w:type="spellStart"/>
      <w:r w:rsidRPr="002D6D5D">
        <w:rPr>
          <w:rFonts w:ascii="Times New Roman" w:hAnsi="Times New Roman" w:cs="Times New Roman"/>
          <w:sz w:val="24"/>
          <w:szCs w:val="24"/>
        </w:rPr>
        <w:t>Nkeleoken-Alode</w:t>
      </w:r>
      <w:proofErr w:type="spellEnd"/>
      <w:r w:rsidRPr="002D6D5D">
        <w:rPr>
          <w:rFonts w:ascii="Times New Roman" w:hAnsi="Times New Roman" w:cs="Times New Roman"/>
          <w:sz w:val="24"/>
          <w:szCs w:val="24"/>
        </w:rPr>
        <w:t xml:space="preserve"> Eleme Community Rivers State. Sokoto Journal of Medical Laboratory Science, 8(3): 82 - 105 </w:t>
      </w:r>
    </w:p>
    <w:p w14:paraId="3568465B" w14:textId="77777777" w:rsidR="002C20C0" w:rsidRPr="003E6BEE" w:rsidRDefault="002C20C0" w:rsidP="002D6D5D">
      <w:pPr>
        <w:spacing w:after="0" w:line="240" w:lineRule="auto"/>
        <w:ind w:left="900" w:hanging="900"/>
        <w:jc w:val="both"/>
        <w:rPr>
          <w:rFonts w:ascii="Times New Roman" w:eastAsiaTheme="minorEastAsia" w:hAnsi="Times New Roman" w:cs="Times New Roman"/>
          <w:color w:val="000000" w:themeColor="text1"/>
          <w:kern w:val="2"/>
          <w:sz w:val="24"/>
          <w:szCs w:val="24"/>
          <w:lang w:val="pt-BR"/>
        </w:rPr>
      </w:pPr>
      <w:proofErr w:type="spellStart"/>
      <w:r w:rsidRPr="002D6D5D">
        <w:rPr>
          <w:rFonts w:ascii="Times New Roman" w:eastAsiaTheme="minorEastAsia" w:hAnsi="Times New Roman" w:cs="Times New Roman"/>
          <w:color w:val="000000" w:themeColor="text1"/>
          <w:kern w:val="2"/>
          <w:sz w:val="24"/>
          <w:szCs w:val="24"/>
        </w:rPr>
        <w:t>Boskabady</w:t>
      </w:r>
      <w:proofErr w:type="spellEnd"/>
      <w:r w:rsidRPr="002D6D5D">
        <w:rPr>
          <w:rFonts w:ascii="Times New Roman" w:eastAsiaTheme="minorEastAsia" w:hAnsi="Times New Roman" w:cs="Times New Roman"/>
          <w:color w:val="000000" w:themeColor="text1"/>
          <w:kern w:val="2"/>
          <w:sz w:val="24"/>
          <w:szCs w:val="24"/>
        </w:rPr>
        <w:t xml:space="preserve">, M., </w:t>
      </w:r>
      <w:proofErr w:type="spellStart"/>
      <w:r w:rsidRPr="002D6D5D">
        <w:rPr>
          <w:rFonts w:ascii="Times New Roman" w:eastAsiaTheme="minorEastAsia" w:hAnsi="Times New Roman" w:cs="Times New Roman"/>
          <w:color w:val="000000" w:themeColor="text1"/>
          <w:kern w:val="2"/>
          <w:sz w:val="24"/>
          <w:szCs w:val="24"/>
        </w:rPr>
        <w:t>Marefati</w:t>
      </w:r>
      <w:proofErr w:type="spellEnd"/>
      <w:r w:rsidRPr="002D6D5D">
        <w:rPr>
          <w:rFonts w:ascii="Times New Roman" w:eastAsiaTheme="minorEastAsia" w:hAnsi="Times New Roman" w:cs="Times New Roman"/>
          <w:color w:val="000000" w:themeColor="text1"/>
          <w:kern w:val="2"/>
          <w:sz w:val="24"/>
          <w:szCs w:val="24"/>
        </w:rPr>
        <w:t xml:space="preserve">, N., Farkhondeh, T., Shakeri, F., </w:t>
      </w:r>
      <w:proofErr w:type="spellStart"/>
      <w:r w:rsidRPr="002D6D5D">
        <w:rPr>
          <w:rFonts w:ascii="Times New Roman" w:eastAsiaTheme="minorEastAsia" w:hAnsi="Times New Roman" w:cs="Times New Roman"/>
          <w:color w:val="000000" w:themeColor="text1"/>
          <w:kern w:val="2"/>
          <w:sz w:val="24"/>
          <w:szCs w:val="24"/>
        </w:rPr>
        <w:t>Farshbaf</w:t>
      </w:r>
      <w:proofErr w:type="spellEnd"/>
      <w:r w:rsidRPr="002D6D5D">
        <w:rPr>
          <w:rFonts w:ascii="Times New Roman" w:eastAsiaTheme="minorEastAsia" w:hAnsi="Times New Roman" w:cs="Times New Roman"/>
          <w:color w:val="000000" w:themeColor="text1"/>
          <w:kern w:val="2"/>
          <w:sz w:val="24"/>
          <w:szCs w:val="24"/>
        </w:rPr>
        <w:t>, A. &amp;</w:t>
      </w:r>
      <w:proofErr w:type="spellStart"/>
      <w:r w:rsidRPr="002D6D5D">
        <w:rPr>
          <w:rFonts w:ascii="Times New Roman" w:eastAsiaTheme="minorEastAsia" w:hAnsi="Times New Roman" w:cs="Times New Roman"/>
          <w:color w:val="000000" w:themeColor="text1"/>
          <w:kern w:val="2"/>
          <w:sz w:val="24"/>
          <w:szCs w:val="24"/>
        </w:rPr>
        <w:t>Boskabady</w:t>
      </w:r>
      <w:proofErr w:type="spellEnd"/>
      <w:r w:rsidRPr="002D6D5D">
        <w:rPr>
          <w:rFonts w:ascii="Times New Roman" w:eastAsiaTheme="minorEastAsia" w:hAnsi="Times New Roman" w:cs="Times New Roman"/>
          <w:color w:val="000000" w:themeColor="text1"/>
          <w:kern w:val="2"/>
          <w:sz w:val="24"/>
          <w:szCs w:val="24"/>
        </w:rPr>
        <w:t xml:space="preserve">, M. H. (2018). The effect of environmental lead exposure on human health and the contribution of inflammatory mechanisms, a review. </w:t>
      </w:r>
      <w:r w:rsidRPr="003E6BEE">
        <w:rPr>
          <w:rFonts w:ascii="Times New Roman" w:eastAsiaTheme="minorEastAsia" w:hAnsi="Times New Roman" w:cs="Times New Roman"/>
          <w:i/>
          <w:iCs/>
          <w:color w:val="000000" w:themeColor="text1"/>
          <w:kern w:val="2"/>
          <w:sz w:val="24"/>
          <w:szCs w:val="24"/>
          <w:lang w:val="pt-BR"/>
        </w:rPr>
        <w:t>EnvironmentInternational</w:t>
      </w:r>
      <w:r w:rsidRPr="003E6BEE">
        <w:rPr>
          <w:rFonts w:ascii="Times New Roman" w:eastAsiaTheme="minorEastAsia" w:hAnsi="Times New Roman" w:cs="Times New Roman"/>
          <w:color w:val="000000" w:themeColor="text1"/>
          <w:kern w:val="2"/>
          <w:sz w:val="24"/>
          <w:szCs w:val="24"/>
          <w:lang w:val="pt-BR"/>
        </w:rPr>
        <w:t xml:space="preserve">, </w:t>
      </w:r>
      <w:r w:rsidRPr="003E6BEE">
        <w:rPr>
          <w:rFonts w:ascii="Times New Roman" w:eastAsiaTheme="minorEastAsia" w:hAnsi="Times New Roman" w:cs="Times New Roman"/>
          <w:i/>
          <w:color w:val="000000" w:themeColor="text1"/>
          <w:kern w:val="2"/>
          <w:sz w:val="24"/>
          <w:szCs w:val="24"/>
          <w:lang w:val="pt-BR"/>
        </w:rPr>
        <w:t>120</w:t>
      </w:r>
      <w:r w:rsidRPr="003E6BEE">
        <w:rPr>
          <w:rFonts w:ascii="Times New Roman" w:eastAsiaTheme="minorEastAsia" w:hAnsi="Times New Roman" w:cs="Times New Roman"/>
          <w:color w:val="000000" w:themeColor="text1"/>
          <w:kern w:val="2"/>
          <w:sz w:val="24"/>
          <w:szCs w:val="24"/>
          <w:lang w:val="pt-BR"/>
        </w:rPr>
        <w:t>(1), 404-420.</w:t>
      </w:r>
    </w:p>
    <w:p w14:paraId="7C5FD1DE" w14:textId="77777777" w:rsidR="002C20C0" w:rsidRPr="002D6D5D" w:rsidRDefault="002C20C0" w:rsidP="002D6D5D">
      <w:pPr>
        <w:spacing w:after="0" w:line="240" w:lineRule="auto"/>
        <w:ind w:left="900" w:hanging="900"/>
        <w:jc w:val="both"/>
        <w:rPr>
          <w:rFonts w:ascii="Times New Roman" w:hAnsi="Times New Roman" w:cs="Times New Roman"/>
          <w:color w:val="202122"/>
          <w:sz w:val="24"/>
          <w:szCs w:val="24"/>
          <w:shd w:val="clear" w:color="auto" w:fill="FFFFFF"/>
        </w:rPr>
      </w:pPr>
      <w:r w:rsidRPr="003E6BEE">
        <w:rPr>
          <w:rFonts w:ascii="Times New Roman" w:hAnsi="Times New Roman" w:cs="Times New Roman"/>
          <w:color w:val="202122"/>
          <w:sz w:val="24"/>
          <w:szCs w:val="24"/>
          <w:shd w:val="clear" w:color="auto" w:fill="FFFFFF"/>
          <w:lang w:val="pt-BR"/>
        </w:rPr>
        <w:t xml:space="preserve">Braga, Daiane Cristina de Assis, Paula Magalhães Gomes, Marcos Adriano Carlos Batista, Jaqueline Aparecida de Souza, Juliana Cristina Santos Almeida Bastos, Rosana Gonçalves Rodrigues-das-Dôres, Andreia Carvalho Alzamora, Gustavo Henrique Bianco de Souza, Sandra Aparecida Lima de Moura, André Talvani, Vagner Roberto Antunes, Leonardo Máximo Cardoso (2022). </w:t>
      </w:r>
      <w:r w:rsidRPr="002D6D5D">
        <w:rPr>
          <w:rFonts w:ascii="Times New Roman" w:hAnsi="Times New Roman" w:cs="Times New Roman"/>
          <w:color w:val="202122"/>
          <w:sz w:val="24"/>
          <w:szCs w:val="24"/>
          <w:shd w:val="clear" w:color="auto" w:fill="FFFFFF"/>
        </w:rPr>
        <w:t xml:space="preserve">Effects of </w:t>
      </w:r>
      <w:r w:rsidRPr="002D6D5D">
        <w:rPr>
          <w:rFonts w:ascii="Times New Roman" w:hAnsi="Times New Roman" w:cs="Times New Roman"/>
          <w:i/>
          <w:color w:val="202122"/>
          <w:sz w:val="24"/>
          <w:szCs w:val="24"/>
          <w:shd w:val="clear" w:color="auto" w:fill="FFFFFF"/>
        </w:rPr>
        <w:t>Psidium guajava</w:t>
      </w:r>
      <w:r w:rsidRPr="002D6D5D">
        <w:rPr>
          <w:rFonts w:ascii="Times New Roman" w:hAnsi="Times New Roman" w:cs="Times New Roman"/>
          <w:color w:val="202122"/>
          <w:sz w:val="24"/>
          <w:szCs w:val="24"/>
          <w:shd w:val="clear" w:color="auto" w:fill="FFFFFF"/>
        </w:rPr>
        <w:t xml:space="preserve"> L. leaves extract on blood pressure control and IL-10 production in salt-dependent hypertensive rats. Biomedicine &amp; Pharmacotherapy, 155, https://doi.org/10.1016/j.biopha.2022.113796.</w:t>
      </w:r>
    </w:p>
    <w:p w14:paraId="0303366D" w14:textId="77777777" w:rsidR="002C20C0" w:rsidRPr="002D6D5D" w:rsidRDefault="002C20C0" w:rsidP="002D6D5D">
      <w:pPr>
        <w:pStyle w:val="NormalWeb"/>
        <w:spacing w:before="0" w:beforeAutospacing="0" w:after="0" w:afterAutospacing="0"/>
        <w:ind w:left="900" w:hanging="900"/>
        <w:jc w:val="both"/>
      </w:pPr>
      <w:r w:rsidRPr="002D6D5D">
        <w:t>Chen, H., Ge, R. S., &amp;</w:t>
      </w:r>
      <w:proofErr w:type="spellStart"/>
      <w:r w:rsidRPr="002D6D5D">
        <w:t>Zirkin</w:t>
      </w:r>
      <w:proofErr w:type="spellEnd"/>
      <w:r w:rsidRPr="002D6D5D">
        <w:t xml:space="preserve">, B. R. (2019). Leydig Cells: from stem cells to aging. </w:t>
      </w:r>
      <w:r w:rsidRPr="002D6D5D">
        <w:rPr>
          <w:rStyle w:val="Emphasis"/>
        </w:rPr>
        <w:t>Molecular and Cellular Endocrinology</w:t>
      </w:r>
      <w:r w:rsidRPr="002D6D5D">
        <w:rPr>
          <w:rStyle w:val="Emphasis"/>
          <w:i w:val="0"/>
        </w:rPr>
        <w:t xml:space="preserve">, </w:t>
      </w:r>
      <w:r w:rsidRPr="002D6D5D">
        <w:rPr>
          <w:rStyle w:val="Emphasis"/>
        </w:rPr>
        <w:t>306</w:t>
      </w:r>
      <w:r w:rsidRPr="002D6D5D">
        <w:t>(1-2), 9-16.</w:t>
      </w:r>
    </w:p>
    <w:p w14:paraId="2D4BA1FB"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Ekaluo1, U.B., Erem</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F. A., Omeje</w:t>
      </w:r>
      <w:proofErr w:type="gramStart"/>
      <w:r w:rsidRPr="002D6D5D">
        <w:rPr>
          <w:rFonts w:ascii="Times New Roman" w:hAnsi="Times New Roman" w:cs="Times New Roman"/>
          <w:sz w:val="24"/>
          <w:szCs w:val="24"/>
        </w:rPr>
        <w:t>2 ,</w:t>
      </w:r>
      <w:proofErr w:type="gramEnd"/>
      <w:r w:rsidRPr="002D6D5D">
        <w:rPr>
          <w:rFonts w:ascii="Times New Roman" w:hAnsi="Times New Roman" w:cs="Times New Roman"/>
          <w:sz w:val="24"/>
          <w:szCs w:val="24"/>
        </w:rPr>
        <w:t xml:space="preserve"> I.S., Ikpeme</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E. V., Ibiang</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Y.B. and Ekanem.3 B.E. Aqueous leaf extract of guava: a non-toxic male fertility booster. IOSR Journal </w:t>
      </w:r>
      <w:proofErr w:type="gramStart"/>
      <w:r w:rsidRPr="002D6D5D">
        <w:rPr>
          <w:rFonts w:ascii="Times New Roman" w:hAnsi="Times New Roman" w:cs="Times New Roman"/>
          <w:sz w:val="24"/>
          <w:szCs w:val="24"/>
        </w:rPr>
        <w:t>Of</w:t>
      </w:r>
      <w:proofErr w:type="gramEnd"/>
      <w:r w:rsidRPr="002D6D5D">
        <w:rPr>
          <w:rFonts w:ascii="Times New Roman" w:hAnsi="Times New Roman" w:cs="Times New Roman"/>
          <w:sz w:val="24"/>
          <w:szCs w:val="24"/>
        </w:rPr>
        <w:t xml:space="preserve"> Environmental Science, Toxicology and Food Technology, 3(2), 33 - 35</w:t>
      </w:r>
    </w:p>
    <w:p w14:paraId="4991DE5F" w14:textId="77777777" w:rsidR="002C20C0" w:rsidRPr="002D6D5D" w:rsidRDefault="002C20C0" w:rsidP="002D6D5D">
      <w:pPr>
        <w:spacing w:after="0" w:line="240" w:lineRule="auto"/>
        <w:ind w:left="90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Elekima</w:t>
      </w:r>
      <w:proofErr w:type="spellEnd"/>
      <w:r w:rsidRPr="002D6D5D">
        <w:rPr>
          <w:rFonts w:ascii="Times New Roman" w:hAnsi="Times New Roman" w:cs="Times New Roman"/>
          <w:sz w:val="24"/>
          <w:szCs w:val="24"/>
        </w:rPr>
        <w:t xml:space="preserve">, I, </w:t>
      </w:r>
      <w:proofErr w:type="spellStart"/>
      <w:r w:rsidRPr="002D6D5D">
        <w:rPr>
          <w:rFonts w:ascii="Times New Roman" w:hAnsi="Times New Roman" w:cs="Times New Roman"/>
          <w:sz w:val="24"/>
          <w:szCs w:val="24"/>
        </w:rPr>
        <w:t>Chukwukere</w:t>
      </w:r>
      <w:proofErr w:type="spellEnd"/>
      <w:r w:rsidRPr="002D6D5D">
        <w:rPr>
          <w:rFonts w:ascii="Times New Roman" w:hAnsi="Times New Roman" w:cs="Times New Roman"/>
          <w:sz w:val="24"/>
          <w:szCs w:val="24"/>
        </w:rPr>
        <w:t xml:space="preserve"> A. P., </w:t>
      </w:r>
      <w:proofErr w:type="spellStart"/>
      <w:r w:rsidRPr="002D6D5D">
        <w:rPr>
          <w:rFonts w:ascii="Times New Roman" w:hAnsi="Times New Roman" w:cs="Times New Roman"/>
          <w:sz w:val="24"/>
          <w:szCs w:val="24"/>
        </w:rPr>
        <w:t>Nwojo</w:t>
      </w:r>
      <w:proofErr w:type="spellEnd"/>
      <w:r w:rsidRPr="002D6D5D">
        <w:rPr>
          <w:rFonts w:ascii="Times New Roman" w:hAnsi="Times New Roman" w:cs="Times New Roman"/>
          <w:sz w:val="24"/>
          <w:szCs w:val="24"/>
        </w:rPr>
        <w:t>, A. M., George-</w:t>
      </w:r>
      <w:proofErr w:type="spellStart"/>
      <w:r w:rsidRPr="002D6D5D">
        <w:rPr>
          <w:rFonts w:ascii="Times New Roman" w:hAnsi="Times New Roman" w:cs="Times New Roman"/>
          <w:sz w:val="24"/>
          <w:szCs w:val="24"/>
        </w:rPr>
        <w:t>Opuda</w:t>
      </w:r>
      <w:proofErr w:type="spellEnd"/>
      <w:r w:rsidRPr="002D6D5D">
        <w:rPr>
          <w:rFonts w:ascii="Times New Roman" w:hAnsi="Times New Roman" w:cs="Times New Roman"/>
          <w:sz w:val="24"/>
          <w:szCs w:val="24"/>
        </w:rPr>
        <w:t>, I. M (2024). Bonny Light Crude Oil Toxicity: Histopathological and Biochemical Upshots on Cardiac and Hepatocellular Tissues. Asian Journal of Research in Biochemistry, 10(1), 1, 1-10</w:t>
      </w:r>
    </w:p>
    <w:p w14:paraId="7C0CB83A" w14:textId="77777777" w:rsidR="002C20C0" w:rsidRPr="002D6D5D" w:rsidRDefault="002C20C0" w:rsidP="002D6D5D">
      <w:pPr>
        <w:spacing w:after="0" w:line="240" w:lineRule="auto"/>
        <w:ind w:left="90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Elekima</w:t>
      </w:r>
      <w:proofErr w:type="spellEnd"/>
      <w:r w:rsidRPr="002D6D5D">
        <w:rPr>
          <w:rFonts w:ascii="Times New Roman" w:hAnsi="Times New Roman" w:cs="Times New Roman"/>
          <w:sz w:val="24"/>
          <w:szCs w:val="24"/>
        </w:rPr>
        <w:t>, I.</w:t>
      </w:r>
      <w:proofErr w:type="gramStart"/>
      <w:r w:rsidRPr="002D6D5D">
        <w:rPr>
          <w:rFonts w:ascii="Times New Roman" w:hAnsi="Times New Roman" w:cs="Times New Roman"/>
          <w:sz w:val="24"/>
          <w:szCs w:val="24"/>
        </w:rPr>
        <w:t xml:space="preserve">,  </w:t>
      </w:r>
      <w:proofErr w:type="spellStart"/>
      <w:r w:rsidRPr="002D6D5D">
        <w:rPr>
          <w:rFonts w:ascii="Times New Roman" w:hAnsi="Times New Roman" w:cs="Times New Roman"/>
          <w:sz w:val="24"/>
          <w:szCs w:val="24"/>
        </w:rPr>
        <w:t>Edookue</w:t>
      </w:r>
      <w:proofErr w:type="spellEnd"/>
      <w:proofErr w:type="gramEnd"/>
      <w:r w:rsidRPr="002D6D5D">
        <w:rPr>
          <w:rFonts w:ascii="Times New Roman" w:hAnsi="Times New Roman" w:cs="Times New Roman"/>
          <w:sz w:val="24"/>
          <w:szCs w:val="24"/>
        </w:rPr>
        <w:t xml:space="preserve">, B. R., Pepple N. F., </w:t>
      </w:r>
      <w:proofErr w:type="spellStart"/>
      <w:r w:rsidRPr="002D6D5D">
        <w:rPr>
          <w:rFonts w:ascii="Times New Roman" w:hAnsi="Times New Roman" w:cs="Times New Roman"/>
          <w:sz w:val="24"/>
          <w:szCs w:val="24"/>
        </w:rPr>
        <w:t>Aworu</w:t>
      </w:r>
      <w:proofErr w:type="spellEnd"/>
      <w:r w:rsidRPr="002D6D5D">
        <w:rPr>
          <w:rFonts w:ascii="Times New Roman" w:hAnsi="Times New Roman" w:cs="Times New Roman"/>
          <w:sz w:val="24"/>
          <w:szCs w:val="24"/>
        </w:rPr>
        <w:t xml:space="preserve">, A. </w:t>
      </w:r>
      <w:proofErr w:type="gramStart"/>
      <w:r w:rsidRPr="002D6D5D">
        <w:rPr>
          <w:rFonts w:ascii="Times New Roman" w:hAnsi="Times New Roman" w:cs="Times New Roman"/>
          <w:sz w:val="24"/>
          <w:szCs w:val="24"/>
        </w:rPr>
        <w:t>M,  &amp;</w:t>
      </w:r>
      <w:proofErr w:type="gramEnd"/>
      <w:r w:rsidRPr="002D6D5D">
        <w:rPr>
          <w:rFonts w:ascii="Times New Roman" w:hAnsi="Times New Roman" w:cs="Times New Roman"/>
          <w:sz w:val="24"/>
          <w:szCs w:val="24"/>
        </w:rPr>
        <w:t xml:space="preserve"> Ben-Chioma, A. E. (2020). Evaluation of Some Heavy Metals in Selected Sea Foods Directly from the Creeks in Rivers State, Nigeria. Journal of Advances in Medical and Pharmaceutical Sciences, 22(10): 29-39 </w:t>
      </w:r>
    </w:p>
    <w:p w14:paraId="0F04817C" w14:textId="77777777" w:rsidR="002C20C0" w:rsidRPr="002D6D5D" w:rsidRDefault="002C20C0" w:rsidP="002D6D5D">
      <w:pPr>
        <w:shd w:val="clear" w:color="auto" w:fill="FFFFFF" w:themeFill="background1"/>
        <w:spacing w:after="0" w:line="240" w:lineRule="auto"/>
        <w:ind w:left="720" w:hanging="720"/>
        <w:jc w:val="both"/>
        <w:rPr>
          <w:rFonts w:ascii="Times New Roman" w:hAnsi="Times New Roman" w:cs="Times New Roman"/>
          <w:sz w:val="24"/>
          <w:szCs w:val="24"/>
        </w:rPr>
      </w:pPr>
      <w:bookmarkStart w:id="15" w:name="_Hlk191290870"/>
      <w:r w:rsidRPr="002D6D5D">
        <w:rPr>
          <w:rFonts w:ascii="Times New Roman" w:hAnsi="Times New Roman" w:cs="Times New Roman"/>
          <w:color w:val="666666"/>
          <w:sz w:val="24"/>
          <w:szCs w:val="24"/>
          <w:shd w:val="clear" w:color="auto" w:fill="FFFFFF" w:themeFill="background1"/>
        </w:rPr>
        <w:lastRenderedPageBreak/>
        <w:t>El-</w:t>
      </w:r>
      <w:proofErr w:type="spellStart"/>
      <w:r w:rsidRPr="002D6D5D">
        <w:rPr>
          <w:rFonts w:ascii="Times New Roman" w:hAnsi="Times New Roman" w:cs="Times New Roman"/>
          <w:color w:val="666666"/>
          <w:sz w:val="24"/>
          <w:szCs w:val="24"/>
          <w:shd w:val="clear" w:color="auto" w:fill="FFFFFF" w:themeFill="background1"/>
        </w:rPr>
        <w:t>Sesy</w:t>
      </w:r>
      <w:proofErr w:type="spellEnd"/>
      <w:r w:rsidRPr="002D6D5D">
        <w:rPr>
          <w:rFonts w:ascii="Times New Roman" w:hAnsi="Times New Roman" w:cs="Times New Roman"/>
          <w:color w:val="666666"/>
          <w:sz w:val="24"/>
          <w:szCs w:val="24"/>
          <w:shd w:val="clear" w:color="auto" w:fill="FFFFFF" w:themeFill="background1"/>
        </w:rPr>
        <w:t xml:space="preserve"> M. E, &amp; Mahran B. N. A. (2020). The Antibacterial and Coagulant Activity of Psidium Guajava</w:t>
      </w:r>
      <w:r w:rsidRPr="002D6D5D">
        <w:rPr>
          <w:rFonts w:ascii="Times New Roman" w:hAnsi="Times New Roman" w:cs="Times New Roman"/>
          <w:color w:val="666666"/>
          <w:sz w:val="24"/>
          <w:szCs w:val="24"/>
          <w:shd w:val="clear" w:color="auto" w:fill="D5F5DB"/>
        </w:rPr>
        <w:t xml:space="preserve"> </w:t>
      </w:r>
      <w:r w:rsidRPr="002D6D5D">
        <w:rPr>
          <w:rFonts w:ascii="Times New Roman" w:hAnsi="Times New Roman" w:cs="Times New Roman"/>
          <w:color w:val="666666"/>
          <w:sz w:val="24"/>
          <w:szCs w:val="24"/>
          <w:shd w:val="clear" w:color="auto" w:fill="FFFFFF" w:themeFill="background1"/>
        </w:rPr>
        <w:t xml:space="preserve">Leaves Extracts in Purification of Wastewater. </w:t>
      </w:r>
      <w:proofErr w:type="spellStart"/>
      <w:r w:rsidRPr="002D6D5D">
        <w:rPr>
          <w:rFonts w:ascii="Times New Roman" w:hAnsi="Times New Roman" w:cs="Times New Roman"/>
          <w:color w:val="666666"/>
          <w:sz w:val="24"/>
          <w:szCs w:val="24"/>
          <w:shd w:val="clear" w:color="auto" w:fill="FFFFFF" w:themeFill="background1"/>
        </w:rPr>
        <w:t>Biosci</w:t>
      </w:r>
      <w:proofErr w:type="spellEnd"/>
      <w:r w:rsidRPr="002D6D5D">
        <w:rPr>
          <w:rFonts w:ascii="Times New Roman" w:hAnsi="Times New Roman" w:cs="Times New Roman"/>
          <w:color w:val="666666"/>
          <w:sz w:val="24"/>
          <w:szCs w:val="24"/>
          <w:shd w:val="clear" w:color="auto" w:fill="FFFFFF" w:themeFill="background1"/>
        </w:rPr>
        <w:t xml:space="preserve"> Biotech Res Asia 2020;17(1). Available from: </w:t>
      </w:r>
      <w:hyperlink r:id="rId15" w:history="1">
        <w:r w:rsidRPr="002D6D5D">
          <w:rPr>
            <w:rStyle w:val="Hyperlink"/>
            <w:rFonts w:ascii="Times New Roman" w:hAnsi="Times New Roman" w:cs="Times New Roman"/>
            <w:color w:val="0093DD"/>
            <w:sz w:val="24"/>
            <w:szCs w:val="24"/>
            <w:shd w:val="clear" w:color="auto" w:fill="FFFFFF" w:themeFill="background1"/>
          </w:rPr>
          <w:t>https://bit.ly/2VF8PSI</w:t>
        </w:r>
      </w:hyperlink>
    </w:p>
    <w:bookmarkEnd w:id="15"/>
    <w:p w14:paraId="3AE821A1" w14:textId="77777777" w:rsidR="002C20C0" w:rsidRPr="002D6D5D" w:rsidRDefault="002C20C0" w:rsidP="002D6D5D">
      <w:pPr>
        <w:pStyle w:val="NormalWeb"/>
        <w:spacing w:before="0" w:beforeAutospacing="0" w:after="0" w:afterAutospacing="0"/>
        <w:ind w:left="900" w:hanging="900"/>
        <w:jc w:val="both"/>
      </w:pPr>
      <w:proofErr w:type="spellStart"/>
      <w:r w:rsidRPr="002D6D5D">
        <w:t>Enegide</w:t>
      </w:r>
      <w:proofErr w:type="spellEnd"/>
      <w:r w:rsidRPr="002D6D5D">
        <w:t xml:space="preserve">, C., David, A. &amp; Solomon, A. (2013). A new method for determining acute toxicity in animal models. </w:t>
      </w:r>
      <w:r w:rsidRPr="002D6D5D">
        <w:rPr>
          <w:i/>
        </w:rPr>
        <w:t>Toxicology International, 20</w:t>
      </w:r>
      <w:r w:rsidRPr="002D6D5D">
        <w:t>(3), 224-226.</w:t>
      </w:r>
    </w:p>
    <w:p w14:paraId="765EDE13" w14:textId="77777777" w:rsidR="002C20C0" w:rsidRPr="002D6D5D" w:rsidRDefault="002C20C0" w:rsidP="002D6D5D">
      <w:pPr>
        <w:spacing w:after="0" w:line="240" w:lineRule="auto"/>
        <w:ind w:left="900" w:hanging="900"/>
        <w:jc w:val="both"/>
        <w:rPr>
          <w:rFonts w:ascii="Times New Roman" w:hAnsi="Times New Roman" w:cs="Times New Roman"/>
          <w:iCs/>
          <w:color w:val="212121"/>
          <w:kern w:val="2"/>
          <w:sz w:val="24"/>
          <w:szCs w:val="24"/>
          <w:shd w:val="clear" w:color="auto" w:fill="FFFFFF"/>
          <w:lang w:val="en-GB"/>
        </w:rPr>
      </w:pPr>
      <w:r w:rsidRPr="002D6D5D">
        <w:rPr>
          <w:rFonts w:ascii="Times New Roman" w:hAnsi="Times New Roman" w:cs="Times New Roman"/>
          <w:iCs/>
          <w:color w:val="212121"/>
          <w:kern w:val="2"/>
          <w:sz w:val="24"/>
          <w:szCs w:val="24"/>
          <w:shd w:val="clear" w:color="auto" w:fill="FFFFFF"/>
          <w:lang w:val="en-GB"/>
        </w:rPr>
        <w:t>Engvall, E., &amp;</w:t>
      </w:r>
      <w:proofErr w:type="spellStart"/>
      <w:r w:rsidRPr="002D6D5D">
        <w:rPr>
          <w:rFonts w:ascii="Times New Roman" w:hAnsi="Times New Roman" w:cs="Times New Roman"/>
          <w:iCs/>
          <w:color w:val="212121"/>
          <w:kern w:val="2"/>
          <w:sz w:val="24"/>
          <w:szCs w:val="24"/>
          <w:shd w:val="clear" w:color="auto" w:fill="FFFFFF"/>
          <w:lang w:val="en-GB"/>
        </w:rPr>
        <w:t>Perlmann</w:t>
      </w:r>
      <w:proofErr w:type="spellEnd"/>
      <w:r w:rsidRPr="002D6D5D">
        <w:rPr>
          <w:rFonts w:ascii="Times New Roman" w:hAnsi="Times New Roman" w:cs="Times New Roman"/>
          <w:iCs/>
          <w:color w:val="212121"/>
          <w:kern w:val="2"/>
          <w:sz w:val="24"/>
          <w:szCs w:val="24"/>
          <w:shd w:val="clear" w:color="auto" w:fill="FFFFFF"/>
          <w:lang w:val="en-GB"/>
        </w:rPr>
        <w:t xml:space="preserve">, P. (1971). Enzyme-linked immunosorbent assay (ELISA) quantitative assay of immunoglobulin G. </w:t>
      </w:r>
      <w:r w:rsidRPr="002D6D5D">
        <w:rPr>
          <w:rFonts w:ascii="Times New Roman" w:hAnsi="Times New Roman" w:cs="Times New Roman"/>
          <w:i/>
          <w:iCs/>
          <w:color w:val="212121"/>
          <w:kern w:val="2"/>
          <w:sz w:val="24"/>
          <w:szCs w:val="24"/>
          <w:shd w:val="clear" w:color="auto" w:fill="FFFFFF"/>
          <w:lang w:val="en-GB"/>
        </w:rPr>
        <w:t>Immunochemistry</w:t>
      </w:r>
      <w:r w:rsidRPr="002D6D5D">
        <w:rPr>
          <w:rFonts w:ascii="Times New Roman" w:hAnsi="Times New Roman" w:cs="Times New Roman"/>
          <w:iCs/>
          <w:color w:val="212121"/>
          <w:kern w:val="2"/>
          <w:sz w:val="24"/>
          <w:szCs w:val="24"/>
          <w:shd w:val="clear" w:color="auto" w:fill="FFFFFF"/>
          <w:lang w:val="en-GB"/>
        </w:rPr>
        <w:t xml:space="preserve">, </w:t>
      </w:r>
      <w:r w:rsidRPr="002D6D5D">
        <w:rPr>
          <w:rFonts w:ascii="Times New Roman" w:hAnsi="Times New Roman" w:cs="Times New Roman"/>
          <w:i/>
          <w:iCs/>
          <w:color w:val="212121"/>
          <w:kern w:val="2"/>
          <w:sz w:val="24"/>
          <w:szCs w:val="24"/>
          <w:shd w:val="clear" w:color="auto" w:fill="FFFFFF"/>
          <w:lang w:val="en-GB"/>
        </w:rPr>
        <w:t>8</w:t>
      </w:r>
      <w:r w:rsidRPr="002D6D5D">
        <w:rPr>
          <w:rFonts w:ascii="Times New Roman" w:hAnsi="Times New Roman" w:cs="Times New Roman"/>
          <w:iCs/>
          <w:color w:val="212121"/>
          <w:kern w:val="2"/>
          <w:sz w:val="24"/>
          <w:szCs w:val="24"/>
          <w:shd w:val="clear" w:color="auto" w:fill="FFFFFF"/>
          <w:lang w:val="en-GB"/>
        </w:rPr>
        <w:t>(9), 871–874.</w:t>
      </w:r>
    </w:p>
    <w:p w14:paraId="307A6EC6"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Ferdinand N, Christiane NS, Augustave K, </w:t>
      </w:r>
      <w:proofErr w:type="spellStart"/>
      <w:r w:rsidRPr="002D6D5D">
        <w:rPr>
          <w:rFonts w:ascii="Times New Roman" w:hAnsi="Times New Roman" w:cs="Times New Roman"/>
          <w:sz w:val="24"/>
          <w:szCs w:val="24"/>
        </w:rPr>
        <w:t>D’Alex</w:t>
      </w:r>
      <w:proofErr w:type="spellEnd"/>
      <w:r w:rsidRPr="002D6D5D">
        <w:rPr>
          <w:rFonts w:ascii="Times New Roman" w:hAnsi="Times New Roman" w:cs="Times New Roman"/>
          <w:sz w:val="24"/>
          <w:szCs w:val="24"/>
        </w:rPr>
        <w:t xml:space="preserve"> TC, Raphael </w:t>
      </w:r>
      <w:proofErr w:type="spellStart"/>
      <w:proofErr w:type="gramStart"/>
      <w:r w:rsidRPr="002D6D5D">
        <w:rPr>
          <w:rFonts w:ascii="Times New Roman" w:hAnsi="Times New Roman" w:cs="Times New Roman"/>
          <w:sz w:val="24"/>
          <w:szCs w:val="24"/>
        </w:rPr>
        <w:t>KJ,et</w:t>
      </w:r>
      <w:proofErr w:type="spellEnd"/>
      <w:r w:rsidRPr="002D6D5D">
        <w:rPr>
          <w:rFonts w:ascii="Times New Roman" w:hAnsi="Times New Roman" w:cs="Times New Roman"/>
          <w:sz w:val="24"/>
          <w:szCs w:val="24"/>
        </w:rPr>
        <w:t xml:space="preserve"> al.</w:t>
      </w:r>
      <w:proofErr w:type="gramEnd"/>
      <w:r w:rsidRPr="002D6D5D">
        <w:rPr>
          <w:rFonts w:ascii="Times New Roman" w:hAnsi="Times New Roman" w:cs="Times New Roman"/>
          <w:sz w:val="24"/>
          <w:szCs w:val="24"/>
        </w:rPr>
        <w:t xml:space="preserve"> (2014) Effect of Guava (Psidium </w:t>
      </w:r>
      <w:proofErr w:type="gramStart"/>
      <w:r w:rsidRPr="002D6D5D">
        <w:rPr>
          <w:rFonts w:ascii="Times New Roman" w:hAnsi="Times New Roman" w:cs="Times New Roman"/>
          <w:sz w:val="24"/>
          <w:szCs w:val="24"/>
        </w:rPr>
        <w:t>guajava )</w:t>
      </w:r>
      <w:proofErr w:type="gramEnd"/>
      <w:r w:rsidRPr="002D6D5D">
        <w:rPr>
          <w:rFonts w:ascii="Times New Roman" w:hAnsi="Times New Roman" w:cs="Times New Roman"/>
          <w:sz w:val="24"/>
          <w:szCs w:val="24"/>
        </w:rPr>
        <w:t xml:space="preserve"> Leaves Essential Oil on Some Reproductive Parameters in Male Guinea Pig (Cavia </w:t>
      </w:r>
      <w:proofErr w:type="gramStart"/>
      <w:r w:rsidRPr="002D6D5D">
        <w:rPr>
          <w:rFonts w:ascii="Times New Roman" w:hAnsi="Times New Roman" w:cs="Times New Roman"/>
          <w:sz w:val="24"/>
          <w:szCs w:val="24"/>
        </w:rPr>
        <w:t>porcellus )</w:t>
      </w:r>
      <w:proofErr w:type="gramEnd"/>
      <w:r w:rsidRPr="002D6D5D">
        <w:rPr>
          <w:rFonts w:ascii="Times New Roman" w:hAnsi="Times New Roman" w:cs="Times New Roman"/>
          <w:sz w:val="24"/>
          <w:szCs w:val="24"/>
        </w:rPr>
        <w:t xml:space="preserve">. Biol Syst, 3: 125. doi:10.4172/2329-6577.1000125 </w:t>
      </w:r>
    </w:p>
    <w:p w14:paraId="63F85CBF" w14:textId="77777777" w:rsidR="002C20C0" w:rsidRPr="002D6D5D" w:rsidRDefault="002C20C0" w:rsidP="002D6D5D">
      <w:pPr>
        <w:spacing w:after="0" w:line="240" w:lineRule="auto"/>
        <w:ind w:left="720" w:hanging="720"/>
        <w:jc w:val="both"/>
        <w:rPr>
          <w:rFonts w:ascii="Times New Roman" w:hAnsi="Times New Roman" w:cs="Times New Roman"/>
          <w:sz w:val="24"/>
          <w:szCs w:val="24"/>
        </w:rPr>
      </w:pPr>
      <w:r w:rsidRPr="002D6D5D">
        <w:rPr>
          <w:rFonts w:ascii="Times New Roman" w:hAnsi="Times New Roman" w:cs="Times New Roman"/>
          <w:color w:val="222222"/>
          <w:sz w:val="24"/>
          <w:szCs w:val="24"/>
          <w:shd w:val="clear" w:color="auto" w:fill="FFFFFF"/>
        </w:rPr>
        <w:t xml:space="preserve">Huynh, H. D., </w:t>
      </w:r>
      <w:proofErr w:type="spellStart"/>
      <w:r w:rsidRPr="002D6D5D">
        <w:rPr>
          <w:rFonts w:ascii="Times New Roman" w:hAnsi="Times New Roman" w:cs="Times New Roman"/>
          <w:color w:val="222222"/>
          <w:sz w:val="24"/>
          <w:szCs w:val="24"/>
          <w:shd w:val="clear" w:color="auto" w:fill="FFFFFF"/>
        </w:rPr>
        <w:t>Nargotra</w:t>
      </w:r>
      <w:proofErr w:type="spellEnd"/>
      <w:r w:rsidRPr="002D6D5D">
        <w:rPr>
          <w:rFonts w:ascii="Times New Roman" w:hAnsi="Times New Roman" w:cs="Times New Roman"/>
          <w:color w:val="222222"/>
          <w:sz w:val="24"/>
          <w:szCs w:val="24"/>
          <w:shd w:val="clear" w:color="auto" w:fill="FFFFFF"/>
        </w:rPr>
        <w:t>, P., Wang, H.-M. D., Shieh, C.-J., Liu, Y.-C., &amp; Kuo, C.-H. (2025). Bioactive Compounds from Guava Leaves (</w:t>
      </w:r>
      <w:r w:rsidRPr="002D6D5D">
        <w:rPr>
          <w:rFonts w:ascii="Times New Roman" w:hAnsi="Times New Roman" w:cs="Times New Roman"/>
          <w:i/>
          <w:iCs/>
          <w:color w:val="222222"/>
          <w:sz w:val="24"/>
          <w:szCs w:val="24"/>
          <w:shd w:val="clear" w:color="auto" w:fill="FFFFFF"/>
        </w:rPr>
        <w:t>Psidium guajava</w:t>
      </w:r>
      <w:r w:rsidRPr="002D6D5D">
        <w:rPr>
          <w:rFonts w:ascii="Times New Roman" w:hAnsi="Times New Roman" w:cs="Times New Roman"/>
          <w:color w:val="222222"/>
          <w:sz w:val="24"/>
          <w:szCs w:val="24"/>
          <w:shd w:val="clear" w:color="auto" w:fill="FFFFFF"/>
        </w:rPr>
        <w:t> L.): Characterization, Biological Activity, Synergistic Effects, and Technological Applications. </w:t>
      </w:r>
      <w:r w:rsidRPr="002D6D5D">
        <w:rPr>
          <w:rStyle w:val="Emphasis"/>
          <w:rFonts w:ascii="Times New Roman" w:hAnsi="Times New Roman" w:cs="Times New Roman"/>
          <w:color w:val="222222"/>
          <w:sz w:val="24"/>
          <w:szCs w:val="24"/>
          <w:shd w:val="clear" w:color="auto" w:fill="FFFFFF"/>
        </w:rPr>
        <w:t>Molecules</w:t>
      </w:r>
      <w:r w:rsidRPr="002D6D5D">
        <w:rPr>
          <w:rFonts w:ascii="Times New Roman" w:hAnsi="Times New Roman" w:cs="Times New Roman"/>
          <w:color w:val="222222"/>
          <w:sz w:val="24"/>
          <w:szCs w:val="24"/>
          <w:shd w:val="clear" w:color="auto" w:fill="FFFFFF"/>
        </w:rPr>
        <w:t>, </w:t>
      </w:r>
      <w:r w:rsidRPr="002D6D5D">
        <w:rPr>
          <w:rStyle w:val="Emphasis"/>
          <w:rFonts w:ascii="Times New Roman" w:hAnsi="Times New Roman" w:cs="Times New Roman"/>
          <w:color w:val="222222"/>
          <w:sz w:val="24"/>
          <w:szCs w:val="24"/>
          <w:shd w:val="clear" w:color="auto" w:fill="FFFFFF"/>
        </w:rPr>
        <w:t>30</w:t>
      </w:r>
      <w:r w:rsidRPr="002D6D5D">
        <w:rPr>
          <w:rFonts w:ascii="Times New Roman" w:hAnsi="Times New Roman" w:cs="Times New Roman"/>
          <w:color w:val="222222"/>
          <w:sz w:val="24"/>
          <w:szCs w:val="24"/>
          <w:shd w:val="clear" w:color="auto" w:fill="FFFFFF"/>
        </w:rPr>
        <w:t>(6), 1278. https://doi.org/10.3390/molecules30061278</w:t>
      </w:r>
    </w:p>
    <w:p w14:paraId="4A0AFBC7"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Israa, F. H., Bahir, A. R. M., Ahmed, M. A. &amp; Ayad M. R. (2021). Anti-Angiogenic activity of </w:t>
      </w:r>
      <w:proofErr w:type="spellStart"/>
      <w:r w:rsidRPr="002D6D5D">
        <w:rPr>
          <w:rFonts w:ascii="Times New Roman" w:hAnsi="Times New Roman" w:cs="Times New Roman"/>
          <w:sz w:val="24"/>
          <w:szCs w:val="24"/>
        </w:rPr>
        <w:t>annona</w:t>
      </w:r>
      <w:proofErr w:type="spellEnd"/>
      <w:r w:rsidRPr="002D6D5D">
        <w:rPr>
          <w:rFonts w:ascii="Times New Roman" w:hAnsi="Times New Roman" w:cs="Times New Roman"/>
          <w:sz w:val="24"/>
          <w:szCs w:val="24"/>
        </w:rPr>
        <w:t xml:space="preserve"> reticulate N-Hexane seeds extract: </w:t>
      </w:r>
      <w:proofErr w:type="spellStart"/>
      <w:r w:rsidRPr="002D6D5D">
        <w:rPr>
          <w:rFonts w:ascii="Times New Roman" w:hAnsi="Times New Roman" w:cs="Times New Roman"/>
          <w:sz w:val="24"/>
          <w:szCs w:val="24"/>
        </w:rPr>
        <w:t>invivostudy</w:t>
      </w:r>
      <w:proofErr w:type="spellEnd"/>
      <w:r w:rsidRPr="002D6D5D">
        <w:rPr>
          <w:rFonts w:ascii="Times New Roman" w:hAnsi="Times New Roman" w:cs="Times New Roman"/>
          <w:i/>
          <w:sz w:val="24"/>
          <w:szCs w:val="24"/>
        </w:rPr>
        <w:t>. Biochemical Cellular Archives</w:t>
      </w:r>
      <w:r w:rsidRPr="002D6D5D">
        <w:rPr>
          <w:rFonts w:ascii="Times New Roman" w:hAnsi="Times New Roman" w:cs="Times New Roman"/>
          <w:sz w:val="24"/>
          <w:szCs w:val="24"/>
        </w:rPr>
        <w:t xml:space="preserve">, </w:t>
      </w:r>
      <w:r w:rsidRPr="002D6D5D">
        <w:rPr>
          <w:rFonts w:ascii="Times New Roman" w:hAnsi="Times New Roman" w:cs="Times New Roman"/>
          <w:i/>
          <w:sz w:val="24"/>
          <w:szCs w:val="24"/>
        </w:rPr>
        <w:t>2</w:t>
      </w:r>
      <w:r w:rsidRPr="002D6D5D">
        <w:rPr>
          <w:rFonts w:ascii="Times New Roman" w:hAnsi="Times New Roman" w:cs="Times New Roman"/>
          <w:sz w:val="24"/>
          <w:szCs w:val="24"/>
        </w:rPr>
        <w:t>(2), 4327- 4335.</w:t>
      </w:r>
    </w:p>
    <w:p w14:paraId="2269ECD1" w14:textId="77777777" w:rsidR="002C20C0" w:rsidRPr="002D6D5D" w:rsidRDefault="002C20C0" w:rsidP="002D6D5D">
      <w:pPr>
        <w:spacing w:after="0" w:line="240" w:lineRule="auto"/>
        <w:ind w:left="900" w:hanging="900"/>
        <w:jc w:val="both"/>
        <w:rPr>
          <w:rFonts w:ascii="Times New Roman" w:eastAsiaTheme="minorEastAsia" w:hAnsi="Times New Roman" w:cs="Times New Roman"/>
          <w:color w:val="000000" w:themeColor="text1"/>
          <w:kern w:val="2"/>
          <w:sz w:val="24"/>
          <w:szCs w:val="24"/>
        </w:rPr>
      </w:pPr>
      <w:r w:rsidRPr="002D6D5D">
        <w:rPr>
          <w:rFonts w:ascii="Times New Roman" w:eastAsiaTheme="minorEastAsia" w:hAnsi="Times New Roman" w:cs="Times New Roman"/>
          <w:color w:val="000000" w:themeColor="text1"/>
          <w:kern w:val="2"/>
          <w:sz w:val="24"/>
          <w:szCs w:val="24"/>
        </w:rPr>
        <w:t xml:space="preserve">Kumar, M., Tomar, M., </w:t>
      </w:r>
      <w:proofErr w:type="spellStart"/>
      <w:r w:rsidRPr="002D6D5D">
        <w:rPr>
          <w:rFonts w:ascii="Times New Roman" w:eastAsiaTheme="minorEastAsia" w:hAnsi="Times New Roman" w:cs="Times New Roman"/>
          <w:color w:val="000000" w:themeColor="text1"/>
          <w:kern w:val="2"/>
          <w:sz w:val="24"/>
          <w:szCs w:val="24"/>
        </w:rPr>
        <w:t>Amarowicz</w:t>
      </w:r>
      <w:proofErr w:type="spellEnd"/>
      <w:r w:rsidRPr="002D6D5D">
        <w:rPr>
          <w:rFonts w:ascii="Times New Roman" w:eastAsiaTheme="minorEastAsia" w:hAnsi="Times New Roman" w:cs="Times New Roman"/>
          <w:color w:val="000000" w:themeColor="text1"/>
          <w:kern w:val="2"/>
          <w:sz w:val="24"/>
          <w:szCs w:val="24"/>
        </w:rPr>
        <w:t>, R., Saurabh, V., Nair, M. S., Maheshwari, C., Sasi, M., Prajapati, U., Hasan, M., Singh, S., Changan, S., Prajapat, R. K., Berwal, M. K. &amp;</w:t>
      </w:r>
      <w:proofErr w:type="spellStart"/>
      <w:r w:rsidRPr="002D6D5D">
        <w:rPr>
          <w:rFonts w:ascii="Times New Roman" w:eastAsiaTheme="minorEastAsia" w:hAnsi="Times New Roman" w:cs="Times New Roman"/>
          <w:color w:val="000000" w:themeColor="text1"/>
          <w:kern w:val="2"/>
          <w:sz w:val="24"/>
          <w:szCs w:val="24"/>
        </w:rPr>
        <w:t>Satankar</w:t>
      </w:r>
      <w:proofErr w:type="spellEnd"/>
      <w:r w:rsidRPr="002D6D5D">
        <w:rPr>
          <w:rFonts w:ascii="Times New Roman" w:eastAsiaTheme="minorEastAsia" w:hAnsi="Times New Roman" w:cs="Times New Roman"/>
          <w:color w:val="000000" w:themeColor="text1"/>
          <w:kern w:val="2"/>
          <w:sz w:val="24"/>
          <w:szCs w:val="24"/>
        </w:rPr>
        <w:t>, V. (2021). Guava (</w:t>
      </w:r>
      <w:r w:rsidRPr="002D6D5D">
        <w:rPr>
          <w:rFonts w:ascii="Times New Roman" w:eastAsiaTheme="minorEastAsia" w:hAnsi="Times New Roman" w:cs="Times New Roman"/>
          <w:i/>
          <w:color w:val="000000" w:themeColor="text1"/>
          <w:kern w:val="2"/>
          <w:sz w:val="24"/>
          <w:szCs w:val="24"/>
        </w:rPr>
        <w:t>Psidium guajava</w:t>
      </w:r>
      <w:r w:rsidRPr="002D6D5D">
        <w:rPr>
          <w:rFonts w:ascii="Times New Roman" w:eastAsiaTheme="minorEastAsia" w:hAnsi="Times New Roman" w:cs="Times New Roman"/>
          <w:color w:val="000000" w:themeColor="text1"/>
          <w:kern w:val="2"/>
          <w:sz w:val="24"/>
          <w:szCs w:val="24"/>
        </w:rPr>
        <w:t xml:space="preserve"> L.) leaves: nutritional composition, phytochemical profile, and health-promoting bioactivities. </w:t>
      </w:r>
      <w:r w:rsidRPr="002D6D5D">
        <w:rPr>
          <w:rFonts w:ascii="Times New Roman" w:eastAsiaTheme="minorEastAsia" w:hAnsi="Times New Roman" w:cs="Times New Roman"/>
          <w:i/>
          <w:iCs/>
          <w:color w:val="000000" w:themeColor="text1"/>
          <w:kern w:val="2"/>
          <w:sz w:val="24"/>
          <w:szCs w:val="24"/>
        </w:rPr>
        <w:t>Foods</w:t>
      </w:r>
      <w:r w:rsidRPr="002D6D5D">
        <w:rPr>
          <w:rFonts w:ascii="Times New Roman" w:eastAsiaTheme="minorEastAsia" w:hAnsi="Times New Roman" w:cs="Times New Roman"/>
          <w:color w:val="000000" w:themeColor="text1"/>
          <w:kern w:val="2"/>
          <w:sz w:val="24"/>
          <w:szCs w:val="24"/>
        </w:rPr>
        <w:t xml:space="preserve">, </w:t>
      </w:r>
      <w:r w:rsidRPr="002D6D5D">
        <w:rPr>
          <w:rFonts w:ascii="Times New Roman" w:eastAsiaTheme="minorEastAsia" w:hAnsi="Times New Roman" w:cs="Times New Roman"/>
          <w:i/>
          <w:color w:val="000000" w:themeColor="text1"/>
          <w:kern w:val="2"/>
          <w:sz w:val="24"/>
          <w:szCs w:val="24"/>
        </w:rPr>
        <w:t>10</w:t>
      </w:r>
      <w:r w:rsidRPr="002D6D5D">
        <w:rPr>
          <w:rFonts w:ascii="Times New Roman" w:eastAsiaTheme="minorEastAsia" w:hAnsi="Times New Roman" w:cs="Times New Roman"/>
          <w:color w:val="000000" w:themeColor="text1"/>
          <w:kern w:val="2"/>
          <w:sz w:val="24"/>
          <w:szCs w:val="24"/>
        </w:rPr>
        <w:t>(4), 1-20.</w:t>
      </w:r>
    </w:p>
    <w:p w14:paraId="54AEDA80" w14:textId="77777777" w:rsidR="002C20C0" w:rsidRPr="002D6D5D" w:rsidRDefault="002C20C0" w:rsidP="002D6D5D">
      <w:pPr>
        <w:spacing w:after="0" w:line="240" w:lineRule="auto"/>
        <w:ind w:left="720" w:hanging="720"/>
        <w:jc w:val="both"/>
        <w:rPr>
          <w:rFonts w:ascii="Times New Roman" w:hAnsi="Times New Roman" w:cs="Times New Roman"/>
          <w:sz w:val="24"/>
          <w:szCs w:val="24"/>
        </w:rPr>
      </w:pPr>
      <w:proofErr w:type="spellStart"/>
      <w:r w:rsidRPr="002D6D5D">
        <w:rPr>
          <w:rFonts w:ascii="Times New Roman" w:hAnsi="Times New Roman" w:cs="Times New Roman"/>
          <w:color w:val="1B1B1B"/>
          <w:sz w:val="24"/>
          <w:szCs w:val="24"/>
          <w:shd w:val="clear" w:color="auto" w:fill="FFFFFF"/>
        </w:rPr>
        <w:t>Manekeng</w:t>
      </w:r>
      <w:proofErr w:type="spellEnd"/>
      <w:r w:rsidRPr="002D6D5D">
        <w:rPr>
          <w:rFonts w:ascii="Times New Roman" w:hAnsi="Times New Roman" w:cs="Times New Roman"/>
          <w:color w:val="1B1B1B"/>
          <w:sz w:val="24"/>
          <w:szCs w:val="24"/>
          <w:shd w:val="clear" w:color="auto" w:fill="FFFFFF"/>
        </w:rPr>
        <w:t xml:space="preserve"> HT, </w:t>
      </w:r>
      <w:proofErr w:type="spellStart"/>
      <w:r w:rsidRPr="002D6D5D">
        <w:rPr>
          <w:rFonts w:ascii="Times New Roman" w:hAnsi="Times New Roman" w:cs="Times New Roman"/>
          <w:color w:val="1B1B1B"/>
          <w:sz w:val="24"/>
          <w:szCs w:val="24"/>
          <w:shd w:val="clear" w:color="auto" w:fill="FFFFFF"/>
        </w:rPr>
        <w:t>Mbaveng</w:t>
      </w:r>
      <w:proofErr w:type="spellEnd"/>
      <w:r w:rsidRPr="002D6D5D">
        <w:rPr>
          <w:rFonts w:ascii="Times New Roman" w:hAnsi="Times New Roman" w:cs="Times New Roman"/>
          <w:color w:val="1B1B1B"/>
          <w:sz w:val="24"/>
          <w:szCs w:val="24"/>
          <w:shd w:val="clear" w:color="auto" w:fill="FFFFFF"/>
        </w:rPr>
        <w:t xml:space="preserve"> AT, Ntyam Mendo SA, </w:t>
      </w:r>
      <w:proofErr w:type="spellStart"/>
      <w:r w:rsidRPr="002D6D5D">
        <w:rPr>
          <w:rFonts w:ascii="Times New Roman" w:hAnsi="Times New Roman" w:cs="Times New Roman"/>
          <w:color w:val="1B1B1B"/>
          <w:sz w:val="24"/>
          <w:szCs w:val="24"/>
          <w:shd w:val="clear" w:color="auto" w:fill="FFFFFF"/>
        </w:rPr>
        <w:t>Agokeng</w:t>
      </w:r>
      <w:proofErr w:type="spellEnd"/>
      <w:r w:rsidRPr="002D6D5D">
        <w:rPr>
          <w:rFonts w:ascii="Times New Roman" w:hAnsi="Times New Roman" w:cs="Times New Roman"/>
          <w:color w:val="1B1B1B"/>
          <w:sz w:val="24"/>
          <w:szCs w:val="24"/>
          <w:shd w:val="clear" w:color="auto" w:fill="FFFFFF"/>
        </w:rPr>
        <w:t xml:space="preserve"> AD, Kuete V. </w:t>
      </w:r>
      <w:r w:rsidR="002D6D5D" w:rsidRPr="002D6D5D">
        <w:rPr>
          <w:rFonts w:ascii="Times New Roman" w:hAnsi="Times New Roman" w:cs="Times New Roman"/>
          <w:color w:val="1B1B1B"/>
          <w:sz w:val="24"/>
          <w:szCs w:val="24"/>
          <w:shd w:val="clear" w:color="auto" w:fill="FFFFFF"/>
        </w:rPr>
        <w:t xml:space="preserve">(2019). </w:t>
      </w:r>
      <w:r w:rsidRPr="002D6D5D">
        <w:rPr>
          <w:rFonts w:ascii="Times New Roman" w:hAnsi="Times New Roman" w:cs="Times New Roman"/>
          <w:color w:val="1B1B1B"/>
          <w:sz w:val="24"/>
          <w:szCs w:val="24"/>
          <w:shd w:val="clear" w:color="auto" w:fill="FFFFFF"/>
        </w:rPr>
        <w:t>Evaluation of Acute and Subacute Toxicities of </w:t>
      </w:r>
      <w:r w:rsidRPr="002D6D5D">
        <w:rPr>
          <w:rFonts w:ascii="Times New Roman" w:hAnsi="Times New Roman" w:cs="Times New Roman"/>
          <w:i/>
          <w:iCs/>
          <w:color w:val="1B1B1B"/>
          <w:sz w:val="24"/>
          <w:szCs w:val="24"/>
          <w:shd w:val="clear" w:color="auto" w:fill="FFFFFF"/>
        </w:rPr>
        <w:t>Psidium guajava</w:t>
      </w:r>
      <w:r w:rsidRPr="002D6D5D">
        <w:rPr>
          <w:rFonts w:ascii="Times New Roman" w:hAnsi="Times New Roman" w:cs="Times New Roman"/>
          <w:color w:val="1B1B1B"/>
          <w:sz w:val="24"/>
          <w:szCs w:val="24"/>
          <w:shd w:val="clear" w:color="auto" w:fill="FFFFFF"/>
        </w:rPr>
        <w:t> Methanolic Bark Extract: A Botanical with </w:t>
      </w:r>
      <w:r w:rsidRPr="002D6D5D">
        <w:rPr>
          <w:rFonts w:ascii="Times New Roman" w:hAnsi="Times New Roman" w:cs="Times New Roman"/>
          <w:i/>
          <w:iCs/>
          <w:color w:val="1B1B1B"/>
          <w:sz w:val="24"/>
          <w:szCs w:val="24"/>
          <w:shd w:val="clear" w:color="auto" w:fill="FFFFFF"/>
        </w:rPr>
        <w:t>In Vitro</w:t>
      </w:r>
      <w:r w:rsidRPr="002D6D5D">
        <w:rPr>
          <w:rFonts w:ascii="Times New Roman" w:hAnsi="Times New Roman" w:cs="Times New Roman"/>
          <w:color w:val="1B1B1B"/>
          <w:sz w:val="24"/>
          <w:szCs w:val="24"/>
          <w:shd w:val="clear" w:color="auto" w:fill="FFFFFF"/>
        </w:rPr>
        <w:t xml:space="preserve"> Antiproliferative Potential. Evid Based Complement Alternat Med. </w:t>
      </w:r>
      <w:proofErr w:type="spellStart"/>
      <w:r w:rsidRPr="002D6D5D">
        <w:rPr>
          <w:rFonts w:ascii="Times New Roman" w:hAnsi="Times New Roman" w:cs="Times New Roman"/>
          <w:color w:val="1B1B1B"/>
          <w:sz w:val="24"/>
          <w:szCs w:val="24"/>
          <w:shd w:val="clear" w:color="auto" w:fill="FFFFFF"/>
        </w:rPr>
        <w:t>doi</w:t>
      </w:r>
      <w:proofErr w:type="spellEnd"/>
      <w:r w:rsidRPr="002D6D5D">
        <w:rPr>
          <w:rFonts w:ascii="Times New Roman" w:hAnsi="Times New Roman" w:cs="Times New Roman"/>
          <w:color w:val="1B1B1B"/>
          <w:sz w:val="24"/>
          <w:szCs w:val="24"/>
          <w:shd w:val="clear" w:color="auto" w:fill="FFFFFF"/>
        </w:rPr>
        <w:t>: 10.1155/2019/8306986.</w:t>
      </w:r>
    </w:p>
    <w:p w14:paraId="530152C4"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Ogli S. A., Ese, T. C., Agaba, E. I. (2022). Effect of Guava Leaf Extract on Reproductive hormones profile in male Wistar rats. Highland Medical Research </w:t>
      </w:r>
      <w:proofErr w:type="spellStart"/>
      <w:r w:rsidRPr="002D6D5D">
        <w:rPr>
          <w:rFonts w:ascii="Times New Roman" w:hAnsi="Times New Roman" w:cs="Times New Roman"/>
          <w:sz w:val="24"/>
          <w:szCs w:val="24"/>
        </w:rPr>
        <w:t>ournal</w:t>
      </w:r>
      <w:proofErr w:type="spellEnd"/>
      <w:r w:rsidRPr="002D6D5D">
        <w:rPr>
          <w:rFonts w:ascii="Times New Roman" w:hAnsi="Times New Roman" w:cs="Times New Roman"/>
          <w:sz w:val="24"/>
          <w:szCs w:val="24"/>
        </w:rPr>
        <w:t>, 21(2)</w:t>
      </w:r>
    </w:p>
    <w:p w14:paraId="74D1031D" w14:textId="77777777" w:rsidR="002D6D5D" w:rsidRPr="002D6D5D" w:rsidRDefault="002D6D5D" w:rsidP="002D6D5D">
      <w:pPr>
        <w:spacing w:after="0" w:line="240" w:lineRule="auto"/>
        <w:ind w:left="720" w:hanging="720"/>
        <w:jc w:val="both"/>
        <w:rPr>
          <w:rFonts w:ascii="Times New Roman" w:hAnsi="Times New Roman" w:cs="Times New Roman"/>
          <w:sz w:val="24"/>
          <w:szCs w:val="24"/>
        </w:rPr>
      </w:pPr>
      <w:r w:rsidRPr="003E6BEE">
        <w:rPr>
          <w:rFonts w:ascii="Times New Roman" w:hAnsi="Times New Roman" w:cs="Times New Roman"/>
          <w:sz w:val="24"/>
          <w:szCs w:val="24"/>
          <w:lang w:val="pt-BR"/>
        </w:rPr>
        <w:t xml:space="preserve">Sobral – Souza C E., Ana R.P. S, Nadghia F. L, Janaina E. R, Amanda K. S, José G.M. C, Irwin R.A. M, Francisco A.B. C, Larissa A. R, Henrique D.M. C. (2019). </w:t>
      </w:r>
      <w:r w:rsidRPr="002D6D5D">
        <w:rPr>
          <w:rFonts w:ascii="Times New Roman" w:hAnsi="Times New Roman" w:cs="Times New Roman"/>
          <w:i/>
          <w:sz w:val="24"/>
          <w:szCs w:val="24"/>
        </w:rPr>
        <w:t>Psidium guajava</w:t>
      </w:r>
      <w:r w:rsidRPr="002D6D5D">
        <w:rPr>
          <w:rFonts w:ascii="Times New Roman" w:hAnsi="Times New Roman" w:cs="Times New Roman"/>
          <w:sz w:val="24"/>
          <w:szCs w:val="24"/>
        </w:rPr>
        <w:t xml:space="preserve"> bioactive product chemical analysis and heavy metal toxicity reduction. </w:t>
      </w:r>
      <w:proofErr w:type="gramStart"/>
      <w:r w:rsidRPr="002D6D5D">
        <w:rPr>
          <w:rFonts w:ascii="Times New Roman" w:hAnsi="Times New Roman" w:cs="Times New Roman"/>
          <w:sz w:val="24"/>
          <w:szCs w:val="24"/>
        </w:rPr>
        <w:t>Chemosphere,  216</w:t>
      </w:r>
      <w:proofErr w:type="gramEnd"/>
      <w:r w:rsidRPr="002D6D5D">
        <w:rPr>
          <w:rFonts w:ascii="Times New Roman" w:hAnsi="Times New Roman" w:cs="Times New Roman"/>
          <w:sz w:val="24"/>
          <w:szCs w:val="24"/>
        </w:rPr>
        <w:t>, 785-793,</w:t>
      </w:r>
    </w:p>
    <w:p w14:paraId="11716E8B" w14:textId="77777777" w:rsidR="002C20C0" w:rsidRPr="002D6D5D" w:rsidRDefault="002C20C0" w:rsidP="002D6D5D">
      <w:pPr>
        <w:spacing w:after="0" w:line="240" w:lineRule="auto"/>
        <w:ind w:left="900" w:hanging="900"/>
        <w:jc w:val="both"/>
        <w:rPr>
          <w:rFonts w:ascii="Times New Roman" w:hAnsi="Times New Roman" w:cs="Times New Roman"/>
          <w:kern w:val="2"/>
          <w:sz w:val="24"/>
          <w:szCs w:val="24"/>
          <w:lang w:val="en-GB"/>
        </w:rPr>
      </w:pPr>
      <w:proofErr w:type="spellStart"/>
      <w:r w:rsidRPr="002D6D5D">
        <w:rPr>
          <w:rFonts w:ascii="Times New Roman" w:hAnsi="Times New Roman" w:cs="Times New Roman"/>
          <w:kern w:val="2"/>
          <w:sz w:val="24"/>
          <w:szCs w:val="24"/>
          <w:lang w:val="en-GB"/>
        </w:rPr>
        <w:t>Tchounwou</w:t>
      </w:r>
      <w:proofErr w:type="spellEnd"/>
      <w:r w:rsidRPr="002D6D5D">
        <w:rPr>
          <w:rFonts w:ascii="Times New Roman" w:hAnsi="Times New Roman" w:cs="Times New Roman"/>
          <w:kern w:val="2"/>
          <w:sz w:val="24"/>
          <w:szCs w:val="24"/>
          <w:lang w:val="en-GB"/>
        </w:rPr>
        <w:t xml:space="preserve">, P. B., </w:t>
      </w:r>
      <w:proofErr w:type="spellStart"/>
      <w:r w:rsidRPr="002D6D5D">
        <w:rPr>
          <w:rFonts w:ascii="Times New Roman" w:hAnsi="Times New Roman" w:cs="Times New Roman"/>
          <w:kern w:val="2"/>
          <w:sz w:val="24"/>
          <w:szCs w:val="24"/>
          <w:lang w:val="en-GB"/>
        </w:rPr>
        <w:t>Yedjou</w:t>
      </w:r>
      <w:proofErr w:type="spellEnd"/>
      <w:r w:rsidRPr="002D6D5D">
        <w:rPr>
          <w:rFonts w:ascii="Times New Roman" w:hAnsi="Times New Roman" w:cs="Times New Roman"/>
          <w:kern w:val="2"/>
          <w:sz w:val="24"/>
          <w:szCs w:val="24"/>
          <w:lang w:val="en-GB"/>
        </w:rPr>
        <w:t xml:space="preserve">, C. G., Patlolla, A. K. &amp; Sutton, D. J. (2012). Heavy metal toxicity and the environment. </w:t>
      </w:r>
      <w:r w:rsidRPr="002D6D5D">
        <w:rPr>
          <w:rFonts w:ascii="Times New Roman" w:hAnsi="Times New Roman" w:cs="Times New Roman"/>
          <w:i/>
          <w:iCs/>
          <w:kern w:val="2"/>
          <w:sz w:val="24"/>
          <w:szCs w:val="24"/>
          <w:lang w:val="en-GB"/>
        </w:rPr>
        <w:t>Experientiasupplementum,</w:t>
      </w:r>
      <w:r w:rsidRPr="002D6D5D">
        <w:rPr>
          <w:rFonts w:ascii="Times New Roman" w:hAnsi="Times New Roman" w:cs="Times New Roman"/>
          <w:i/>
          <w:kern w:val="2"/>
          <w:sz w:val="24"/>
          <w:szCs w:val="24"/>
          <w:lang w:val="en-GB"/>
        </w:rPr>
        <w:t>101</w:t>
      </w:r>
      <w:r w:rsidRPr="002D6D5D">
        <w:rPr>
          <w:rFonts w:ascii="Times New Roman" w:hAnsi="Times New Roman" w:cs="Times New Roman"/>
          <w:kern w:val="2"/>
          <w:sz w:val="24"/>
          <w:szCs w:val="24"/>
          <w:lang w:val="en-GB"/>
        </w:rPr>
        <w:t>, 133–164.</w:t>
      </w:r>
    </w:p>
    <w:p w14:paraId="47AA797A" w14:textId="77777777" w:rsidR="002C20C0" w:rsidRPr="002D6D5D" w:rsidRDefault="002C20C0" w:rsidP="002D6D5D">
      <w:pPr>
        <w:spacing w:after="0" w:line="240" w:lineRule="auto"/>
        <w:ind w:left="990" w:hanging="990"/>
        <w:jc w:val="both"/>
        <w:rPr>
          <w:rFonts w:ascii="Times New Roman" w:eastAsia="Times New Roman" w:hAnsi="Times New Roman" w:cs="Times New Roman"/>
          <w:sz w:val="24"/>
          <w:szCs w:val="24"/>
        </w:rPr>
      </w:pPr>
      <w:r w:rsidRPr="002D6D5D">
        <w:rPr>
          <w:rFonts w:ascii="Times New Roman" w:hAnsi="Times New Roman" w:cs="Times New Roman"/>
          <w:sz w:val="24"/>
          <w:szCs w:val="24"/>
        </w:rPr>
        <w:t xml:space="preserve">World Health Organization (2021). WHO laboratory manual for the examination and processing of human semen. 6th edition; 2021. Available: https://www.who.int/publications/i/i </w:t>
      </w:r>
      <w:proofErr w:type="spellStart"/>
      <w:r w:rsidRPr="002D6D5D">
        <w:rPr>
          <w:rFonts w:ascii="Times New Roman" w:hAnsi="Times New Roman" w:cs="Times New Roman"/>
          <w:sz w:val="24"/>
          <w:szCs w:val="24"/>
        </w:rPr>
        <w:t>tem</w:t>
      </w:r>
      <w:proofErr w:type="spellEnd"/>
      <w:r w:rsidRPr="002D6D5D">
        <w:rPr>
          <w:rFonts w:ascii="Times New Roman" w:hAnsi="Times New Roman" w:cs="Times New Roman"/>
          <w:sz w:val="24"/>
          <w:szCs w:val="24"/>
        </w:rPr>
        <w:t>/9789240030787</w:t>
      </w:r>
    </w:p>
    <w:p w14:paraId="720312E3" w14:textId="77777777" w:rsidR="005961A3" w:rsidRPr="005961A3" w:rsidRDefault="005961A3" w:rsidP="005961A3">
      <w:pPr>
        <w:rPr>
          <w:rFonts w:ascii="Times New Roman" w:hAnsi="Times New Roman" w:cs="Times New Roman"/>
          <w:sz w:val="24"/>
          <w:szCs w:val="24"/>
        </w:rPr>
      </w:pPr>
    </w:p>
    <w:p w14:paraId="7AF878EF" w14:textId="77777777" w:rsidR="005961A3" w:rsidRDefault="005961A3" w:rsidP="005961A3">
      <w:pPr>
        <w:rPr>
          <w:rFonts w:ascii="Times New Roman" w:hAnsi="Times New Roman" w:cs="Times New Roman"/>
          <w:sz w:val="24"/>
          <w:szCs w:val="24"/>
        </w:rPr>
      </w:pPr>
    </w:p>
    <w:p w14:paraId="29446D60" w14:textId="77777777" w:rsidR="003C268F" w:rsidRPr="005961A3" w:rsidRDefault="005961A3" w:rsidP="005961A3">
      <w:pPr>
        <w:tabs>
          <w:tab w:val="left" w:pos="3285"/>
        </w:tabs>
        <w:rPr>
          <w:rFonts w:ascii="Times New Roman" w:hAnsi="Times New Roman" w:cs="Times New Roman"/>
          <w:sz w:val="24"/>
          <w:szCs w:val="24"/>
        </w:rPr>
      </w:pPr>
      <w:r>
        <w:rPr>
          <w:rFonts w:ascii="Times New Roman" w:hAnsi="Times New Roman" w:cs="Times New Roman"/>
          <w:sz w:val="24"/>
          <w:szCs w:val="24"/>
        </w:rPr>
        <w:tab/>
      </w:r>
    </w:p>
    <w:sectPr w:rsidR="003C268F" w:rsidRPr="005961A3" w:rsidSect="00141CD3">
      <w:pgSz w:w="12240" w:h="15840"/>
      <w:pgMar w:top="1440" w:right="1440"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1C5D" w14:textId="77777777" w:rsidR="00B112F2" w:rsidRDefault="00B112F2" w:rsidP="00274C00">
      <w:pPr>
        <w:spacing w:after="0" w:line="240" w:lineRule="auto"/>
      </w:pPr>
      <w:r>
        <w:separator/>
      </w:r>
    </w:p>
  </w:endnote>
  <w:endnote w:type="continuationSeparator" w:id="0">
    <w:p w14:paraId="20A6ABA3" w14:textId="77777777" w:rsidR="00B112F2" w:rsidRDefault="00B112F2" w:rsidP="002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27B7" w14:textId="77777777" w:rsidR="006D1633" w:rsidRDefault="006D1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472301"/>
      <w:docPartObj>
        <w:docPartGallery w:val="Page Numbers (Bottom of Page)"/>
        <w:docPartUnique/>
      </w:docPartObj>
    </w:sdtPr>
    <w:sdtEndPr>
      <w:rPr>
        <w:noProof/>
      </w:rPr>
    </w:sdtEndPr>
    <w:sdtContent>
      <w:p w14:paraId="146A8C94" w14:textId="77777777" w:rsidR="005961A3" w:rsidRDefault="00A6374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69FD166" w14:textId="77777777" w:rsidR="005961A3" w:rsidRDefault="00596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A54D" w14:textId="77777777" w:rsidR="006D1633" w:rsidRDefault="006D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C484" w14:textId="77777777" w:rsidR="00B112F2" w:rsidRDefault="00B112F2" w:rsidP="00274C00">
      <w:pPr>
        <w:spacing w:after="0" w:line="240" w:lineRule="auto"/>
      </w:pPr>
      <w:r>
        <w:separator/>
      </w:r>
    </w:p>
  </w:footnote>
  <w:footnote w:type="continuationSeparator" w:id="0">
    <w:p w14:paraId="375BADD4" w14:textId="77777777" w:rsidR="00B112F2" w:rsidRDefault="00B112F2" w:rsidP="0027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8C00" w14:textId="6A3F89E5" w:rsidR="006D1633" w:rsidRDefault="00000000">
    <w:pPr>
      <w:pStyle w:val="Header"/>
    </w:pPr>
    <w:r>
      <w:rPr>
        <w:noProof/>
      </w:rPr>
      <w:pict w14:anchorId="5FD0D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8" o:spid="_x0000_s1026" type="#_x0000_t136" style="position:absolute;margin-left:0;margin-top:0;width:544.55pt;height:10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9C2B" w14:textId="1F3705E7" w:rsidR="006D1633" w:rsidRDefault="00000000">
    <w:pPr>
      <w:pStyle w:val="Header"/>
    </w:pPr>
    <w:r>
      <w:rPr>
        <w:noProof/>
      </w:rPr>
      <w:pict w14:anchorId="7A36B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9" o:spid="_x0000_s1027" type="#_x0000_t136" style="position:absolute;margin-left:0;margin-top:0;width:544.55pt;height:10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B979" w14:textId="238DE932" w:rsidR="006D1633" w:rsidRDefault="00000000">
    <w:pPr>
      <w:pStyle w:val="Header"/>
    </w:pPr>
    <w:r>
      <w:rPr>
        <w:noProof/>
      </w:rPr>
      <w:pict w14:anchorId="75CBB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7" o:spid="_x0000_s1025" type="#_x0000_t136" style="position:absolute;margin-left:0;margin-top:0;width:544.55pt;height:10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989"/>
    <w:multiLevelType w:val="multilevel"/>
    <w:tmpl w:val="118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820"/>
    <w:multiLevelType w:val="multilevel"/>
    <w:tmpl w:val="5F2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B4"/>
    <w:multiLevelType w:val="multilevel"/>
    <w:tmpl w:val="C7F0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6FAB"/>
    <w:multiLevelType w:val="hybridMultilevel"/>
    <w:tmpl w:val="A156E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2226"/>
    <w:multiLevelType w:val="multilevel"/>
    <w:tmpl w:val="674412C4"/>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247BD5"/>
    <w:multiLevelType w:val="hybridMultilevel"/>
    <w:tmpl w:val="F35A4DE2"/>
    <w:lvl w:ilvl="0" w:tplc="3D2C0BEE">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05D2E"/>
    <w:multiLevelType w:val="hybridMultilevel"/>
    <w:tmpl w:val="D60E81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1472"/>
    <w:multiLevelType w:val="hybridMultilevel"/>
    <w:tmpl w:val="40569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10FD0"/>
    <w:multiLevelType w:val="multilevel"/>
    <w:tmpl w:val="B04E36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31405B"/>
    <w:multiLevelType w:val="multilevel"/>
    <w:tmpl w:val="626A04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D21B95"/>
    <w:multiLevelType w:val="multilevel"/>
    <w:tmpl w:val="CDC0BD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B55794B"/>
    <w:multiLevelType w:val="hybridMultilevel"/>
    <w:tmpl w:val="89BC6D74"/>
    <w:lvl w:ilvl="0" w:tplc="0409001B">
      <w:start w:val="1"/>
      <w:numFmt w:val="lowerRoman"/>
      <w:lvlText w:val="%1."/>
      <w:lvlJc w:val="right"/>
      <w:pPr>
        <w:ind w:left="720" w:hanging="360"/>
      </w:pPr>
    </w:lvl>
    <w:lvl w:ilvl="1" w:tplc="571C20E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924652">
    <w:abstractNumId w:val="10"/>
  </w:num>
  <w:num w:numId="2" w16cid:durableId="526720795">
    <w:abstractNumId w:val="9"/>
  </w:num>
  <w:num w:numId="3" w16cid:durableId="246814086">
    <w:abstractNumId w:val="5"/>
  </w:num>
  <w:num w:numId="4" w16cid:durableId="1575357492">
    <w:abstractNumId w:val="6"/>
  </w:num>
  <w:num w:numId="5" w16cid:durableId="1119572813">
    <w:abstractNumId w:val="3"/>
  </w:num>
  <w:num w:numId="6" w16cid:durableId="1984044612">
    <w:abstractNumId w:val="8"/>
  </w:num>
  <w:num w:numId="7" w16cid:durableId="228152562">
    <w:abstractNumId w:val="2"/>
  </w:num>
  <w:num w:numId="8" w16cid:durableId="1249384326">
    <w:abstractNumId w:val="1"/>
  </w:num>
  <w:num w:numId="9" w16cid:durableId="428240565">
    <w:abstractNumId w:val="11"/>
  </w:num>
  <w:num w:numId="10" w16cid:durableId="420951008">
    <w:abstractNumId w:val="7"/>
  </w:num>
  <w:num w:numId="11" w16cid:durableId="209268894">
    <w:abstractNumId w:val="0"/>
  </w:num>
  <w:num w:numId="12" w16cid:durableId="19044827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49B"/>
    <w:rsid w:val="000037BD"/>
    <w:rsid w:val="00005704"/>
    <w:rsid w:val="00005D05"/>
    <w:rsid w:val="0000794A"/>
    <w:rsid w:val="00010464"/>
    <w:rsid w:val="00010FFD"/>
    <w:rsid w:val="0001162C"/>
    <w:rsid w:val="0001390A"/>
    <w:rsid w:val="00013983"/>
    <w:rsid w:val="00015AC6"/>
    <w:rsid w:val="00021236"/>
    <w:rsid w:val="00026387"/>
    <w:rsid w:val="00027006"/>
    <w:rsid w:val="0002702C"/>
    <w:rsid w:val="000325E9"/>
    <w:rsid w:val="00032A9B"/>
    <w:rsid w:val="000415CD"/>
    <w:rsid w:val="000421F8"/>
    <w:rsid w:val="0004288E"/>
    <w:rsid w:val="000432FC"/>
    <w:rsid w:val="00044ABD"/>
    <w:rsid w:val="0004737B"/>
    <w:rsid w:val="000506AB"/>
    <w:rsid w:val="00054F0F"/>
    <w:rsid w:val="00054F80"/>
    <w:rsid w:val="00056EDB"/>
    <w:rsid w:val="00061C9B"/>
    <w:rsid w:val="0006498C"/>
    <w:rsid w:val="00064ACB"/>
    <w:rsid w:val="000656C4"/>
    <w:rsid w:val="00066730"/>
    <w:rsid w:val="00066FA0"/>
    <w:rsid w:val="0006786D"/>
    <w:rsid w:val="000708B1"/>
    <w:rsid w:val="00072F8E"/>
    <w:rsid w:val="000738B3"/>
    <w:rsid w:val="00080829"/>
    <w:rsid w:val="00081FF5"/>
    <w:rsid w:val="00084178"/>
    <w:rsid w:val="00084B20"/>
    <w:rsid w:val="00086885"/>
    <w:rsid w:val="000901DF"/>
    <w:rsid w:val="000A2D3E"/>
    <w:rsid w:val="000A3148"/>
    <w:rsid w:val="000A41C2"/>
    <w:rsid w:val="000A51B3"/>
    <w:rsid w:val="000A6707"/>
    <w:rsid w:val="000A6B6D"/>
    <w:rsid w:val="000A7ADE"/>
    <w:rsid w:val="000B2E02"/>
    <w:rsid w:val="000B4E34"/>
    <w:rsid w:val="000B5CA7"/>
    <w:rsid w:val="000C018A"/>
    <w:rsid w:val="000C0740"/>
    <w:rsid w:val="000C0EFC"/>
    <w:rsid w:val="000C53D4"/>
    <w:rsid w:val="000C5C59"/>
    <w:rsid w:val="000C6C52"/>
    <w:rsid w:val="000D30F5"/>
    <w:rsid w:val="000D39EC"/>
    <w:rsid w:val="000E180C"/>
    <w:rsid w:val="000E1DF1"/>
    <w:rsid w:val="000E23B2"/>
    <w:rsid w:val="000E4035"/>
    <w:rsid w:val="000F0199"/>
    <w:rsid w:val="000F192A"/>
    <w:rsid w:val="000F38F1"/>
    <w:rsid w:val="000F4782"/>
    <w:rsid w:val="000F5BAA"/>
    <w:rsid w:val="000F7BAB"/>
    <w:rsid w:val="00102B4D"/>
    <w:rsid w:val="001045B0"/>
    <w:rsid w:val="00104B66"/>
    <w:rsid w:val="0010648F"/>
    <w:rsid w:val="00111A70"/>
    <w:rsid w:val="00111BC3"/>
    <w:rsid w:val="00113728"/>
    <w:rsid w:val="001158C9"/>
    <w:rsid w:val="00120372"/>
    <w:rsid w:val="00123B9C"/>
    <w:rsid w:val="00126515"/>
    <w:rsid w:val="00126D3C"/>
    <w:rsid w:val="00126F9F"/>
    <w:rsid w:val="0012780C"/>
    <w:rsid w:val="00131AAB"/>
    <w:rsid w:val="0013235F"/>
    <w:rsid w:val="00132B74"/>
    <w:rsid w:val="00134995"/>
    <w:rsid w:val="0013526C"/>
    <w:rsid w:val="00137627"/>
    <w:rsid w:val="001417F2"/>
    <w:rsid w:val="00141CD3"/>
    <w:rsid w:val="00146538"/>
    <w:rsid w:val="00150A75"/>
    <w:rsid w:val="001512A9"/>
    <w:rsid w:val="001513C0"/>
    <w:rsid w:val="001515C2"/>
    <w:rsid w:val="00155971"/>
    <w:rsid w:val="00163E93"/>
    <w:rsid w:val="00165AF4"/>
    <w:rsid w:val="0016728D"/>
    <w:rsid w:val="00167876"/>
    <w:rsid w:val="00170BD6"/>
    <w:rsid w:val="001773A8"/>
    <w:rsid w:val="00177BB0"/>
    <w:rsid w:val="00183B91"/>
    <w:rsid w:val="001844EE"/>
    <w:rsid w:val="00184869"/>
    <w:rsid w:val="00190B3F"/>
    <w:rsid w:val="00194CA1"/>
    <w:rsid w:val="00195E99"/>
    <w:rsid w:val="001A23F2"/>
    <w:rsid w:val="001A3321"/>
    <w:rsid w:val="001A72C7"/>
    <w:rsid w:val="001B68E7"/>
    <w:rsid w:val="001C1BE4"/>
    <w:rsid w:val="001C25D4"/>
    <w:rsid w:val="001C420C"/>
    <w:rsid w:val="001C4376"/>
    <w:rsid w:val="001C5059"/>
    <w:rsid w:val="001C5A49"/>
    <w:rsid w:val="001C5C23"/>
    <w:rsid w:val="001C752E"/>
    <w:rsid w:val="001D1304"/>
    <w:rsid w:val="001D184A"/>
    <w:rsid w:val="001D2B96"/>
    <w:rsid w:val="001D64B1"/>
    <w:rsid w:val="001D70A6"/>
    <w:rsid w:val="001E6314"/>
    <w:rsid w:val="001E65A6"/>
    <w:rsid w:val="001F238A"/>
    <w:rsid w:val="001F2849"/>
    <w:rsid w:val="001F5BC5"/>
    <w:rsid w:val="00202894"/>
    <w:rsid w:val="002052E3"/>
    <w:rsid w:val="00205E2B"/>
    <w:rsid w:val="002105E6"/>
    <w:rsid w:val="002113F6"/>
    <w:rsid w:val="00213856"/>
    <w:rsid w:val="00213D9A"/>
    <w:rsid w:val="0021465A"/>
    <w:rsid w:val="00214ECA"/>
    <w:rsid w:val="0021687C"/>
    <w:rsid w:val="00217E35"/>
    <w:rsid w:val="002209AC"/>
    <w:rsid w:val="00221A0D"/>
    <w:rsid w:val="00221DED"/>
    <w:rsid w:val="00222855"/>
    <w:rsid w:val="00222B96"/>
    <w:rsid w:val="002240C6"/>
    <w:rsid w:val="002247A4"/>
    <w:rsid w:val="00224949"/>
    <w:rsid w:val="00224D4A"/>
    <w:rsid w:val="00227197"/>
    <w:rsid w:val="00233FBD"/>
    <w:rsid w:val="002351A6"/>
    <w:rsid w:val="0024119D"/>
    <w:rsid w:val="002443CF"/>
    <w:rsid w:val="00244647"/>
    <w:rsid w:val="00246BC5"/>
    <w:rsid w:val="00246C01"/>
    <w:rsid w:val="00250232"/>
    <w:rsid w:val="00251A1A"/>
    <w:rsid w:val="00251DC3"/>
    <w:rsid w:val="002550F6"/>
    <w:rsid w:val="00255C0F"/>
    <w:rsid w:val="00256142"/>
    <w:rsid w:val="00257AC8"/>
    <w:rsid w:val="00257F1D"/>
    <w:rsid w:val="0026556C"/>
    <w:rsid w:val="00266104"/>
    <w:rsid w:val="00266EF6"/>
    <w:rsid w:val="0027081A"/>
    <w:rsid w:val="002714DC"/>
    <w:rsid w:val="00274C00"/>
    <w:rsid w:val="002809B4"/>
    <w:rsid w:val="0028327B"/>
    <w:rsid w:val="0028392C"/>
    <w:rsid w:val="00285390"/>
    <w:rsid w:val="00285823"/>
    <w:rsid w:val="002860D3"/>
    <w:rsid w:val="00286D7C"/>
    <w:rsid w:val="00293B5A"/>
    <w:rsid w:val="0029434A"/>
    <w:rsid w:val="00294895"/>
    <w:rsid w:val="00295BD1"/>
    <w:rsid w:val="002961C3"/>
    <w:rsid w:val="00296B8F"/>
    <w:rsid w:val="002A4913"/>
    <w:rsid w:val="002B4B8D"/>
    <w:rsid w:val="002B5E72"/>
    <w:rsid w:val="002B60A8"/>
    <w:rsid w:val="002B77FC"/>
    <w:rsid w:val="002C02E6"/>
    <w:rsid w:val="002C060F"/>
    <w:rsid w:val="002C20C0"/>
    <w:rsid w:val="002C332B"/>
    <w:rsid w:val="002C59A5"/>
    <w:rsid w:val="002C68E1"/>
    <w:rsid w:val="002D0339"/>
    <w:rsid w:val="002D6D5D"/>
    <w:rsid w:val="002D701D"/>
    <w:rsid w:val="002E0487"/>
    <w:rsid w:val="002E112E"/>
    <w:rsid w:val="002E1A50"/>
    <w:rsid w:val="002E1D5E"/>
    <w:rsid w:val="002E44B3"/>
    <w:rsid w:val="002F021F"/>
    <w:rsid w:val="002F24C4"/>
    <w:rsid w:val="002F7223"/>
    <w:rsid w:val="002F7D06"/>
    <w:rsid w:val="00301A0C"/>
    <w:rsid w:val="00305763"/>
    <w:rsid w:val="00314287"/>
    <w:rsid w:val="003149E2"/>
    <w:rsid w:val="0031776F"/>
    <w:rsid w:val="00326012"/>
    <w:rsid w:val="003278D5"/>
    <w:rsid w:val="00330DCF"/>
    <w:rsid w:val="00332403"/>
    <w:rsid w:val="0033714A"/>
    <w:rsid w:val="003409BE"/>
    <w:rsid w:val="00343EFF"/>
    <w:rsid w:val="0034503F"/>
    <w:rsid w:val="00346F53"/>
    <w:rsid w:val="003478A2"/>
    <w:rsid w:val="00354C12"/>
    <w:rsid w:val="00355F55"/>
    <w:rsid w:val="00356605"/>
    <w:rsid w:val="0035665E"/>
    <w:rsid w:val="00361EBA"/>
    <w:rsid w:val="00362542"/>
    <w:rsid w:val="00364285"/>
    <w:rsid w:val="00367CE6"/>
    <w:rsid w:val="00373C41"/>
    <w:rsid w:val="003753F3"/>
    <w:rsid w:val="00376473"/>
    <w:rsid w:val="00376FBF"/>
    <w:rsid w:val="003773A8"/>
    <w:rsid w:val="00381970"/>
    <w:rsid w:val="00381D08"/>
    <w:rsid w:val="003849EC"/>
    <w:rsid w:val="00385BB6"/>
    <w:rsid w:val="00385EE2"/>
    <w:rsid w:val="00387563"/>
    <w:rsid w:val="003912A9"/>
    <w:rsid w:val="003933CB"/>
    <w:rsid w:val="003940A5"/>
    <w:rsid w:val="0039465D"/>
    <w:rsid w:val="00394BB8"/>
    <w:rsid w:val="00394C7C"/>
    <w:rsid w:val="0039720F"/>
    <w:rsid w:val="003A06B7"/>
    <w:rsid w:val="003A4C5E"/>
    <w:rsid w:val="003A68A8"/>
    <w:rsid w:val="003A6A62"/>
    <w:rsid w:val="003A6C42"/>
    <w:rsid w:val="003A7175"/>
    <w:rsid w:val="003B0612"/>
    <w:rsid w:val="003B1609"/>
    <w:rsid w:val="003B32CE"/>
    <w:rsid w:val="003B47F4"/>
    <w:rsid w:val="003B5E4C"/>
    <w:rsid w:val="003B7595"/>
    <w:rsid w:val="003C268F"/>
    <w:rsid w:val="003C3229"/>
    <w:rsid w:val="003C5B5A"/>
    <w:rsid w:val="003C66F2"/>
    <w:rsid w:val="003C6DE5"/>
    <w:rsid w:val="003D244E"/>
    <w:rsid w:val="003D2524"/>
    <w:rsid w:val="003D3F6B"/>
    <w:rsid w:val="003D47C2"/>
    <w:rsid w:val="003E2086"/>
    <w:rsid w:val="003E3CC2"/>
    <w:rsid w:val="003E69C3"/>
    <w:rsid w:val="003E6BEE"/>
    <w:rsid w:val="003E6FCF"/>
    <w:rsid w:val="003E7218"/>
    <w:rsid w:val="003E73DE"/>
    <w:rsid w:val="003F03AE"/>
    <w:rsid w:val="003F059C"/>
    <w:rsid w:val="003F0AFC"/>
    <w:rsid w:val="003F260B"/>
    <w:rsid w:val="003F3D58"/>
    <w:rsid w:val="003F44F7"/>
    <w:rsid w:val="003F5D15"/>
    <w:rsid w:val="003F600A"/>
    <w:rsid w:val="003F63AB"/>
    <w:rsid w:val="00400E19"/>
    <w:rsid w:val="004024F0"/>
    <w:rsid w:val="00403BD8"/>
    <w:rsid w:val="00404366"/>
    <w:rsid w:val="004045A5"/>
    <w:rsid w:val="00404EF7"/>
    <w:rsid w:val="00405D72"/>
    <w:rsid w:val="00410948"/>
    <w:rsid w:val="00411EC3"/>
    <w:rsid w:val="0041268A"/>
    <w:rsid w:val="0042267A"/>
    <w:rsid w:val="00423334"/>
    <w:rsid w:val="00424C80"/>
    <w:rsid w:val="00427D3B"/>
    <w:rsid w:val="0043060A"/>
    <w:rsid w:val="0043269C"/>
    <w:rsid w:val="00433255"/>
    <w:rsid w:val="00433584"/>
    <w:rsid w:val="004339F1"/>
    <w:rsid w:val="004340FF"/>
    <w:rsid w:val="00435920"/>
    <w:rsid w:val="00435BF4"/>
    <w:rsid w:val="00435FE8"/>
    <w:rsid w:val="004374FC"/>
    <w:rsid w:val="004376B3"/>
    <w:rsid w:val="00441590"/>
    <w:rsid w:val="00447B45"/>
    <w:rsid w:val="00447E47"/>
    <w:rsid w:val="00451519"/>
    <w:rsid w:val="00451F62"/>
    <w:rsid w:val="00453B1E"/>
    <w:rsid w:val="00454003"/>
    <w:rsid w:val="00455026"/>
    <w:rsid w:val="00455D67"/>
    <w:rsid w:val="00456130"/>
    <w:rsid w:val="00456D79"/>
    <w:rsid w:val="00456EE2"/>
    <w:rsid w:val="00457C3B"/>
    <w:rsid w:val="004611CD"/>
    <w:rsid w:val="004642CB"/>
    <w:rsid w:val="0046607B"/>
    <w:rsid w:val="004724AC"/>
    <w:rsid w:val="00475287"/>
    <w:rsid w:val="0047694B"/>
    <w:rsid w:val="00477828"/>
    <w:rsid w:val="004870C1"/>
    <w:rsid w:val="00491C1F"/>
    <w:rsid w:val="00492F41"/>
    <w:rsid w:val="004967DC"/>
    <w:rsid w:val="00497680"/>
    <w:rsid w:val="004A05C3"/>
    <w:rsid w:val="004A08F0"/>
    <w:rsid w:val="004A09F4"/>
    <w:rsid w:val="004A2A77"/>
    <w:rsid w:val="004A4459"/>
    <w:rsid w:val="004A5014"/>
    <w:rsid w:val="004A6648"/>
    <w:rsid w:val="004B0DC3"/>
    <w:rsid w:val="004B28E0"/>
    <w:rsid w:val="004B5212"/>
    <w:rsid w:val="004B56EC"/>
    <w:rsid w:val="004B5AD4"/>
    <w:rsid w:val="004B6CE2"/>
    <w:rsid w:val="004C2307"/>
    <w:rsid w:val="004C32E9"/>
    <w:rsid w:val="004C606D"/>
    <w:rsid w:val="004C660C"/>
    <w:rsid w:val="004C7AAC"/>
    <w:rsid w:val="004D3E33"/>
    <w:rsid w:val="004D3E4E"/>
    <w:rsid w:val="004D47CB"/>
    <w:rsid w:val="004D4D50"/>
    <w:rsid w:val="004D71EF"/>
    <w:rsid w:val="004E0E04"/>
    <w:rsid w:val="004E5132"/>
    <w:rsid w:val="004F1876"/>
    <w:rsid w:val="004F2BAC"/>
    <w:rsid w:val="004F4CFB"/>
    <w:rsid w:val="004F4DD9"/>
    <w:rsid w:val="004F5BFD"/>
    <w:rsid w:val="00500E2C"/>
    <w:rsid w:val="00502564"/>
    <w:rsid w:val="00503C11"/>
    <w:rsid w:val="00503CF5"/>
    <w:rsid w:val="00507349"/>
    <w:rsid w:val="005121C2"/>
    <w:rsid w:val="0051240E"/>
    <w:rsid w:val="005157D6"/>
    <w:rsid w:val="00516CCE"/>
    <w:rsid w:val="00520763"/>
    <w:rsid w:val="00521CAE"/>
    <w:rsid w:val="00523115"/>
    <w:rsid w:val="0052409E"/>
    <w:rsid w:val="00527DA3"/>
    <w:rsid w:val="005313F0"/>
    <w:rsid w:val="0053562D"/>
    <w:rsid w:val="005360C0"/>
    <w:rsid w:val="00536333"/>
    <w:rsid w:val="00537A6A"/>
    <w:rsid w:val="00537E28"/>
    <w:rsid w:val="00540437"/>
    <w:rsid w:val="005405C9"/>
    <w:rsid w:val="00542AD0"/>
    <w:rsid w:val="00542DE7"/>
    <w:rsid w:val="005437EE"/>
    <w:rsid w:val="00546FC0"/>
    <w:rsid w:val="0054742A"/>
    <w:rsid w:val="00547DEC"/>
    <w:rsid w:val="005502AE"/>
    <w:rsid w:val="00551C55"/>
    <w:rsid w:val="0055422A"/>
    <w:rsid w:val="0055515D"/>
    <w:rsid w:val="00564089"/>
    <w:rsid w:val="00564992"/>
    <w:rsid w:val="00565967"/>
    <w:rsid w:val="00567A61"/>
    <w:rsid w:val="005717E0"/>
    <w:rsid w:val="00573293"/>
    <w:rsid w:val="005740AD"/>
    <w:rsid w:val="00576354"/>
    <w:rsid w:val="00580E34"/>
    <w:rsid w:val="00582E7F"/>
    <w:rsid w:val="00583C34"/>
    <w:rsid w:val="00586CB3"/>
    <w:rsid w:val="00587741"/>
    <w:rsid w:val="00592D89"/>
    <w:rsid w:val="00593251"/>
    <w:rsid w:val="00593596"/>
    <w:rsid w:val="005961A3"/>
    <w:rsid w:val="00596B0B"/>
    <w:rsid w:val="005A1036"/>
    <w:rsid w:val="005A5982"/>
    <w:rsid w:val="005A5BF9"/>
    <w:rsid w:val="005A6633"/>
    <w:rsid w:val="005B17C1"/>
    <w:rsid w:val="005B1FC4"/>
    <w:rsid w:val="005B23C7"/>
    <w:rsid w:val="005B2411"/>
    <w:rsid w:val="005B42A0"/>
    <w:rsid w:val="005B5CE6"/>
    <w:rsid w:val="005C21A7"/>
    <w:rsid w:val="005C2401"/>
    <w:rsid w:val="005D1CC6"/>
    <w:rsid w:val="005D302C"/>
    <w:rsid w:val="005D312D"/>
    <w:rsid w:val="005D4E3B"/>
    <w:rsid w:val="005D5919"/>
    <w:rsid w:val="005E059F"/>
    <w:rsid w:val="005E0BE6"/>
    <w:rsid w:val="005E2EA7"/>
    <w:rsid w:val="005E35A4"/>
    <w:rsid w:val="005E42B7"/>
    <w:rsid w:val="005E557C"/>
    <w:rsid w:val="005E585B"/>
    <w:rsid w:val="005F1C02"/>
    <w:rsid w:val="005F2B7E"/>
    <w:rsid w:val="005F3E58"/>
    <w:rsid w:val="0060057B"/>
    <w:rsid w:val="00601F70"/>
    <w:rsid w:val="00606A41"/>
    <w:rsid w:val="00613F98"/>
    <w:rsid w:val="006146CC"/>
    <w:rsid w:val="00615A19"/>
    <w:rsid w:val="006168D7"/>
    <w:rsid w:val="00617172"/>
    <w:rsid w:val="00620C71"/>
    <w:rsid w:val="00624694"/>
    <w:rsid w:val="00632A5B"/>
    <w:rsid w:val="0063418D"/>
    <w:rsid w:val="0063571E"/>
    <w:rsid w:val="00637E05"/>
    <w:rsid w:val="006413BA"/>
    <w:rsid w:val="00644804"/>
    <w:rsid w:val="006460D7"/>
    <w:rsid w:val="0064672C"/>
    <w:rsid w:val="00654421"/>
    <w:rsid w:val="0065483B"/>
    <w:rsid w:val="00655600"/>
    <w:rsid w:val="00655E19"/>
    <w:rsid w:val="006576F3"/>
    <w:rsid w:val="00661DFD"/>
    <w:rsid w:val="006626DB"/>
    <w:rsid w:val="00666515"/>
    <w:rsid w:val="006830CF"/>
    <w:rsid w:val="00683614"/>
    <w:rsid w:val="00684521"/>
    <w:rsid w:val="00686854"/>
    <w:rsid w:val="0068755C"/>
    <w:rsid w:val="006904FE"/>
    <w:rsid w:val="0069185E"/>
    <w:rsid w:val="00691A17"/>
    <w:rsid w:val="00696237"/>
    <w:rsid w:val="006968B2"/>
    <w:rsid w:val="006A15EA"/>
    <w:rsid w:val="006A1A7E"/>
    <w:rsid w:val="006A24AB"/>
    <w:rsid w:val="006A293E"/>
    <w:rsid w:val="006A5BAB"/>
    <w:rsid w:val="006A62FB"/>
    <w:rsid w:val="006A79CA"/>
    <w:rsid w:val="006B349D"/>
    <w:rsid w:val="006B3C94"/>
    <w:rsid w:val="006B4DB5"/>
    <w:rsid w:val="006B5E5E"/>
    <w:rsid w:val="006B6EDA"/>
    <w:rsid w:val="006B7057"/>
    <w:rsid w:val="006C0E66"/>
    <w:rsid w:val="006C1ED8"/>
    <w:rsid w:val="006C2C6B"/>
    <w:rsid w:val="006C768F"/>
    <w:rsid w:val="006D1633"/>
    <w:rsid w:val="006D2A7A"/>
    <w:rsid w:val="006D2BCA"/>
    <w:rsid w:val="006D2ECC"/>
    <w:rsid w:val="006D3243"/>
    <w:rsid w:val="006D33A6"/>
    <w:rsid w:val="006D4424"/>
    <w:rsid w:val="006D6771"/>
    <w:rsid w:val="006E06EA"/>
    <w:rsid w:val="006E0845"/>
    <w:rsid w:val="006E14BA"/>
    <w:rsid w:val="006E3204"/>
    <w:rsid w:val="006E37CA"/>
    <w:rsid w:val="006E7B13"/>
    <w:rsid w:val="006F0EFA"/>
    <w:rsid w:val="006F2E2F"/>
    <w:rsid w:val="006F70C9"/>
    <w:rsid w:val="006F74E8"/>
    <w:rsid w:val="006F7908"/>
    <w:rsid w:val="00700323"/>
    <w:rsid w:val="007013EE"/>
    <w:rsid w:val="00705832"/>
    <w:rsid w:val="00710120"/>
    <w:rsid w:val="00711278"/>
    <w:rsid w:val="0071202D"/>
    <w:rsid w:val="007174D6"/>
    <w:rsid w:val="00717C50"/>
    <w:rsid w:val="00720064"/>
    <w:rsid w:val="00720C35"/>
    <w:rsid w:val="00722E44"/>
    <w:rsid w:val="00723711"/>
    <w:rsid w:val="0072471A"/>
    <w:rsid w:val="007249FC"/>
    <w:rsid w:val="00727E83"/>
    <w:rsid w:val="00731E0D"/>
    <w:rsid w:val="007330AA"/>
    <w:rsid w:val="0075420A"/>
    <w:rsid w:val="00760CE8"/>
    <w:rsid w:val="00760F80"/>
    <w:rsid w:val="00761232"/>
    <w:rsid w:val="007612D2"/>
    <w:rsid w:val="0076443B"/>
    <w:rsid w:val="007670CB"/>
    <w:rsid w:val="00767CE5"/>
    <w:rsid w:val="007702CC"/>
    <w:rsid w:val="0077262E"/>
    <w:rsid w:val="00773025"/>
    <w:rsid w:val="007732BD"/>
    <w:rsid w:val="00780028"/>
    <w:rsid w:val="00780A83"/>
    <w:rsid w:val="00782B73"/>
    <w:rsid w:val="00795AF9"/>
    <w:rsid w:val="007A14A9"/>
    <w:rsid w:val="007A1C61"/>
    <w:rsid w:val="007A33CC"/>
    <w:rsid w:val="007A4813"/>
    <w:rsid w:val="007A64E7"/>
    <w:rsid w:val="007A67AD"/>
    <w:rsid w:val="007A7686"/>
    <w:rsid w:val="007B65A5"/>
    <w:rsid w:val="007B783E"/>
    <w:rsid w:val="007B7C5A"/>
    <w:rsid w:val="007C0705"/>
    <w:rsid w:val="007C4F21"/>
    <w:rsid w:val="007C621F"/>
    <w:rsid w:val="007C757D"/>
    <w:rsid w:val="007D3003"/>
    <w:rsid w:val="007D45B2"/>
    <w:rsid w:val="007D4C84"/>
    <w:rsid w:val="007D6CC4"/>
    <w:rsid w:val="007D7EE3"/>
    <w:rsid w:val="007E2B49"/>
    <w:rsid w:val="007E3D66"/>
    <w:rsid w:val="007F67F1"/>
    <w:rsid w:val="007F72FD"/>
    <w:rsid w:val="007F7F6E"/>
    <w:rsid w:val="008014EF"/>
    <w:rsid w:val="00802D7A"/>
    <w:rsid w:val="0080303F"/>
    <w:rsid w:val="00803800"/>
    <w:rsid w:val="00805C99"/>
    <w:rsid w:val="0080651A"/>
    <w:rsid w:val="00807601"/>
    <w:rsid w:val="00813ECE"/>
    <w:rsid w:val="008163FA"/>
    <w:rsid w:val="00817282"/>
    <w:rsid w:val="00821AD5"/>
    <w:rsid w:val="0082401B"/>
    <w:rsid w:val="008243CD"/>
    <w:rsid w:val="00825342"/>
    <w:rsid w:val="00826549"/>
    <w:rsid w:val="0082799D"/>
    <w:rsid w:val="00846DBF"/>
    <w:rsid w:val="00847795"/>
    <w:rsid w:val="008500C5"/>
    <w:rsid w:val="00851385"/>
    <w:rsid w:val="0085182F"/>
    <w:rsid w:val="00852180"/>
    <w:rsid w:val="00854A61"/>
    <w:rsid w:val="008555D0"/>
    <w:rsid w:val="0085564E"/>
    <w:rsid w:val="008634CC"/>
    <w:rsid w:val="008650C0"/>
    <w:rsid w:val="00866CEF"/>
    <w:rsid w:val="00871C33"/>
    <w:rsid w:val="008739B6"/>
    <w:rsid w:val="00877337"/>
    <w:rsid w:val="008813B3"/>
    <w:rsid w:val="00884358"/>
    <w:rsid w:val="00887399"/>
    <w:rsid w:val="008938CA"/>
    <w:rsid w:val="00894198"/>
    <w:rsid w:val="00894F32"/>
    <w:rsid w:val="0089513B"/>
    <w:rsid w:val="00895D22"/>
    <w:rsid w:val="008975EF"/>
    <w:rsid w:val="008A0533"/>
    <w:rsid w:val="008A18E4"/>
    <w:rsid w:val="008A18F5"/>
    <w:rsid w:val="008A3647"/>
    <w:rsid w:val="008A42DF"/>
    <w:rsid w:val="008A43A3"/>
    <w:rsid w:val="008A44AA"/>
    <w:rsid w:val="008A64F6"/>
    <w:rsid w:val="008B09A3"/>
    <w:rsid w:val="008B1618"/>
    <w:rsid w:val="008B165B"/>
    <w:rsid w:val="008B4AD5"/>
    <w:rsid w:val="008B5651"/>
    <w:rsid w:val="008B56E2"/>
    <w:rsid w:val="008B6D6E"/>
    <w:rsid w:val="008C137A"/>
    <w:rsid w:val="008C3BF9"/>
    <w:rsid w:val="008C4325"/>
    <w:rsid w:val="008C44FD"/>
    <w:rsid w:val="008C6A43"/>
    <w:rsid w:val="008C6F98"/>
    <w:rsid w:val="008C7E1B"/>
    <w:rsid w:val="008D0F8D"/>
    <w:rsid w:val="008D140D"/>
    <w:rsid w:val="008D4C07"/>
    <w:rsid w:val="008D6638"/>
    <w:rsid w:val="008D6B4E"/>
    <w:rsid w:val="008D7718"/>
    <w:rsid w:val="008E085B"/>
    <w:rsid w:val="008E1553"/>
    <w:rsid w:val="008E632A"/>
    <w:rsid w:val="008E6459"/>
    <w:rsid w:val="008F16A6"/>
    <w:rsid w:val="008F432A"/>
    <w:rsid w:val="008F4E3F"/>
    <w:rsid w:val="008F6610"/>
    <w:rsid w:val="00900466"/>
    <w:rsid w:val="00911BAC"/>
    <w:rsid w:val="00911ED5"/>
    <w:rsid w:val="009129F6"/>
    <w:rsid w:val="00913AEB"/>
    <w:rsid w:val="00914E64"/>
    <w:rsid w:val="00914E8B"/>
    <w:rsid w:val="00916F4D"/>
    <w:rsid w:val="00920ED4"/>
    <w:rsid w:val="00921E9B"/>
    <w:rsid w:val="0092217B"/>
    <w:rsid w:val="00926434"/>
    <w:rsid w:val="0093187A"/>
    <w:rsid w:val="00933E2E"/>
    <w:rsid w:val="00936E26"/>
    <w:rsid w:val="009371DD"/>
    <w:rsid w:val="0093723A"/>
    <w:rsid w:val="0094009E"/>
    <w:rsid w:val="009413E8"/>
    <w:rsid w:val="00946118"/>
    <w:rsid w:val="00952854"/>
    <w:rsid w:val="00952D22"/>
    <w:rsid w:val="00953915"/>
    <w:rsid w:val="009550DC"/>
    <w:rsid w:val="00956360"/>
    <w:rsid w:val="0095651D"/>
    <w:rsid w:val="0095665F"/>
    <w:rsid w:val="009576D7"/>
    <w:rsid w:val="009622EF"/>
    <w:rsid w:val="009641E2"/>
    <w:rsid w:val="00967F0F"/>
    <w:rsid w:val="009700A0"/>
    <w:rsid w:val="00970947"/>
    <w:rsid w:val="00970DEC"/>
    <w:rsid w:val="00971C82"/>
    <w:rsid w:val="0097232F"/>
    <w:rsid w:val="0097721F"/>
    <w:rsid w:val="009775CD"/>
    <w:rsid w:val="00980710"/>
    <w:rsid w:val="009846FE"/>
    <w:rsid w:val="00985F21"/>
    <w:rsid w:val="009876D5"/>
    <w:rsid w:val="0099132C"/>
    <w:rsid w:val="00991ADB"/>
    <w:rsid w:val="009924CA"/>
    <w:rsid w:val="00993064"/>
    <w:rsid w:val="009930E1"/>
    <w:rsid w:val="00996EA6"/>
    <w:rsid w:val="00997263"/>
    <w:rsid w:val="00997943"/>
    <w:rsid w:val="009A0C80"/>
    <w:rsid w:val="009A336F"/>
    <w:rsid w:val="009A78B5"/>
    <w:rsid w:val="009B31FE"/>
    <w:rsid w:val="009B521B"/>
    <w:rsid w:val="009B5306"/>
    <w:rsid w:val="009B7260"/>
    <w:rsid w:val="009C0BB3"/>
    <w:rsid w:val="009C33A0"/>
    <w:rsid w:val="009C523C"/>
    <w:rsid w:val="009C6186"/>
    <w:rsid w:val="009C6284"/>
    <w:rsid w:val="009C6313"/>
    <w:rsid w:val="009D0EEA"/>
    <w:rsid w:val="009D2C5E"/>
    <w:rsid w:val="009D5ED1"/>
    <w:rsid w:val="009E020E"/>
    <w:rsid w:val="009E0736"/>
    <w:rsid w:val="009E0DE8"/>
    <w:rsid w:val="009E127F"/>
    <w:rsid w:val="009E2A49"/>
    <w:rsid w:val="009E37F7"/>
    <w:rsid w:val="009F2A00"/>
    <w:rsid w:val="009F2B1F"/>
    <w:rsid w:val="009F2D38"/>
    <w:rsid w:val="009F53A5"/>
    <w:rsid w:val="00A000E8"/>
    <w:rsid w:val="00A010AC"/>
    <w:rsid w:val="00A10945"/>
    <w:rsid w:val="00A10B7C"/>
    <w:rsid w:val="00A127C0"/>
    <w:rsid w:val="00A13563"/>
    <w:rsid w:val="00A16B6A"/>
    <w:rsid w:val="00A17153"/>
    <w:rsid w:val="00A228D5"/>
    <w:rsid w:val="00A231E8"/>
    <w:rsid w:val="00A233A0"/>
    <w:rsid w:val="00A23598"/>
    <w:rsid w:val="00A24892"/>
    <w:rsid w:val="00A2753D"/>
    <w:rsid w:val="00A3064E"/>
    <w:rsid w:val="00A324BB"/>
    <w:rsid w:val="00A3294A"/>
    <w:rsid w:val="00A333E1"/>
    <w:rsid w:val="00A34A6F"/>
    <w:rsid w:val="00A4316F"/>
    <w:rsid w:val="00A433FD"/>
    <w:rsid w:val="00A44913"/>
    <w:rsid w:val="00A45A6A"/>
    <w:rsid w:val="00A46C65"/>
    <w:rsid w:val="00A544FB"/>
    <w:rsid w:val="00A548FA"/>
    <w:rsid w:val="00A56244"/>
    <w:rsid w:val="00A56C9D"/>
    <w:rsid w:val="00A56CDF"/>
    <w:rsid w:val="00A62ED1"/>
    <w:rsid w:val="00A63747"/>
    <w:rsid w:val="00A6482F"/>
    <w:rsid w:val="00A64CDB"/>
    <w:rsid w:val="00A65250"/>
    <w:rsid w:val="00A6684B"/>
    <w:rsid w:val="00A74C3E"/>
    <w:rsid w:val="00A74C7A"/>
    <w:rsid w:val="00A74DEA"/>
    <w:rsid w:val="00A7603A"/>
    <w:rsid w:val="00A774C7"/>
    <w:rsid w:val="00A80BA8"/>
    <w:rsid w:val="00A81445"/>
    <w:rsid w:val="00A81B79"/>
    <w:rsid w:val="00A81C0B"/>
    <w:rsid w:val="00A8331B"/>
    <w:rsid w:val="00A9089E"/>
    <w:rsid w:val="00A92CEF"/>
    <w:rsid w:val="00A95730"/>
    <w:rsid w:val="00A969BC"/>
    <w:rsid w:val="00A97BE8"/>
    <w:rsid w:val="00AA1374"/>
    <w:rsid w:val="00AA751F"/>
    <w:rsid w:val="00AB101C"/>
    <w:rsid w:val="00AB227D"/>
    <w:rsid w:val="00AB3242"/>
    <w:rsid w:val="00AB3AC2"/>
    <w:rsid w:val="00AB3BC2"/>
    <w:rsid w:val="00AC0D72"/>
    <w:rsid w:val="00AC166A"/>
    <w:rsid w:val="00AC2574"/>
    <w:rsid w:val="00AC4B1C"/>
    <w:rsid w:val="00AC525B"/>
    <w:rsid w:val="00AD16E9"/>
    <w:rsid w:val="00AD1D43"/>
    <w:rsid w:val="00AD2A82"/>
    <w:rsid w:val="00AD3660"/>
    <w:rsid w:val="00AD4240"/>
    <w:rsid w:val="00AD6947"/>
    <w:rsid w:val="00AD74CA"/>
    <w:rsid w:val="00AD74FF"/>
    <w:rsid w:val="00AE0A7B"/>
    <w:rsid w:val="00AE0EA2"/>
    <w:rsid w:val="00AE349B"/>
    <w:rsid w:val="00AE3782"/>
    <w:rsid w:val="00AF2FF7"/>
    <w:rsid w:val="00AF4984"/>
    <w:rsid w:val="00B01446"/>
    <w:rsid w:val="00B01CC3"/>
    <w:rsid w:val="00B041F7"/>
    <w:rsid w:val="00B043E5"/>
    <w:rsid w:val="00B04E75"/>
    <w:rsid w:val="00B0501D"/>
    <w:rsid w:val="00B05255"/>
    <w:rsid w:val="00B0531B"/>
    <w:rsid w:val="00B06673"/>
    <w:rsid w:val="00B10F5E"/>
    <w:rsid w:val="00B112F2"/>
    <w:rsid w:val="00B15967"/>
    <w:rsid w:val="00B20820"/>
    <w:rsid w:val="00B20B4A"/>
    <w:rsid w:val="00B238FF"/>
    <w:rsid w:val="00B258BF"/>
    <w:rsid w:val="00B32675"/>
    <w:rsid w:val="00B33595"/>
    <w:rsid w:val="00B42484"/>
    <w:rsid w:val="00B4260E"/>
    <w:rsid w:val="00B47352"/>
    <w:rsid w:val="00B51FB4"/>
    <w:rsid w:val="00B52098"/>
    <w:rsid w:val="00B54262"/>
    <w:rsid w:val="00B55906"/>
    <w:rsid w:val="00B564EB"/>
    <w:rsid w:val="00B571AC"/>
    <w:rsid w:val="00B60246"/>
    <w:rsid w:val="00B636BE"/>
    <w:rsid w:val="00B65D00"/>
    <w:rsid w:val="00B70CC3"/>
    <w:rsid w:val="00B70FE8"/>
    <w:rsid w:val="00B72F01"/>
    <w:rsid w:val="00B732B0"/>
    <w:rsid w:val="00B76491"/>
    <w:rsid w:val="00B8326C"/>
    <w:rsid w:val="00B84199"/>
    <w:rsid w:val="00B84CD4"/>
    <w:rsid w:val="00B85139"/>
    <w:rsid w:val="00B851B7"/>
    <w:rsid w:val="00B85589"/>
    <w:rsid w:val="00B91DB1"/>
    <w:rsid w:val="00B92060"/>
    <w:rsid w:val="00B94273"/>
    <w:rsid w:val="00B954DD"/>
    <w:rsid w:val="00B96E26"/>
    <w:rsid w:val="00BA01BA"/>
    <w:rsid w:val="00BA157E"/>
    <w:rsid w:val="00BA347A"/>
    <w:rsid w:val="00BA413B"/>
    <w:rsid w:val="00BA494A"/>
    <w:rsid w:val="00BA4C3E"/>
    <w:rsid w:val="00BA7313"/>
    <w:rsid w:val="00BA78B0"/>
    <w:rsid w:val="00BA7FB3"/>
    <w:rsid w:val="00BB357A"/>
    <w:rsid w:val="00BC1C77"/>
    <w:rsid w:val="00BC4F2F"/>
    <w:rsid w:val="00BC6961"/>
    <w:rsid w:val="00BD15EF"/>
    <w:rsid w:val="00BD2F76"/>
    <w:rsid w:val="00BD53CC"/>
    <w:rsid w:val="00BE20D9"/>
    <w:rsid w:val="00BE225B"/>
    <w:rsid w:val="00BE2CCA"/>
    <w:rsid w:val="00BE3E12"/>
    <w:rsid w:val="00BE55C3"/>
    <w:rsid w:val="00BE5939"/>
    <w:rsid w:val="00BE5B65"/>
    <w:rsid w:val="00BF13B0"/>
    <w:rsid w:val="00BF1735"/>
    <w:rsid w:val="00BF235A"/>
    <w:rsid w:val="00BF2DAF"/>
    <w:rsid w:val="00BF424E"/>
    <w:rsid w:val="00BF458B"/>
    <w:rsid w:val="00BF6CFA"/>
    <w:rsid w:val="00BF7A65"/>
    <w:rsid w:val="00C01413"/>
    <w:rsid w:val="00C03192"/>
    <w:rsid w:val="00C049A2"/>
    <w:rsid w:val="00C06247"/>
    <w:rsid w:val="00C104B8"/>
    <w:rsid w:val="00C10539"/>
    <w:rsid w:val="00C12FA6"/>
    <w:rsid w:val="00C14EC7"/>
    <w:rsid w:val="00C176CB"/>
    <w:rsid w:val="00C210B2"/>
    <w:rsid w:val="00C217A7"/>
    <w:rsid w:val="00C22E58"/>
    <w:rsid w:val="00C2380B"/>
    <w:rsid w:val="00C27BCA"/>
    <w:rsid w:val="00C35998"/>
    <w:rsid w:val="00C35BA5"/>
    <w:rsid w:val="00C36437"/>
    <w:rsid w:val="00C406F7"/>
    <w:rsid w:val="00C427FE"/>
    <w:rsid w:val="00C43BFD"/>
    <w:rsid w:val="00C47DCA"/>
    <w:rsid w:val="00C51148"/>
    <w:rsid w:val="00C5261F"/>
    <w:rsid w:val="00C536AD"/>
    <w:rsid w:val="00C53C2C"/>
    <w:rsid w:val="00C56958"/>
    <w:rsid w:val="00C61088"/>
    <w:rsid w:val="00C617AF"/>
    <w:rsid w:val="00C643DF"/>
    <w:rsid w:val="00C64FC0"/>
    <w:rsid w:val="00C6658A"/>
    <w:rsid w:val="00C66A90"/>
    <w:rsid w:val="00C66BE8"/>
    <w:rsid w:val="00C66F41"/>
    <w:rsid w:val="00C67BD6"/>
    <w:rsid w:val="00C74F85"/>
    <w:rsid w:val="00C75F1F"/>
    <w:rsid w:val="00C8047A"/>
    <w:rsid w:val="00C8096E"/>
    <w:rsid w:val="00C871D7"/>
    <w:rsid w:val="00C877CA"/>
    <w:rsid w:val="00C946F5"/>
    <w:rsid w:val="00C956C3"/>
    <w:rsid w:val="00CA015D"/>
    <w:rsid w:val="00CA2A5C"/>
    <w:rsid w:val="00CA43DD"/>
    <w:rsid w:val="00CA6ACC"/>
    <w:rsid w:val="00CB16EC"/>
    <w:rsid w:val="00CB1A0D"/>
    <w:rsid w:val="00CB3C58"/>
    <w:rsid w:val="00CB4162"/>
    <w:rsid w:val="00CB4241"/>
    <w:rsid w:val="00CB5609"/>
    <w:rsid w:val="00CC36FA"/>
    <w:rsid w:val="00CC3DC3"/>
    <w:rsid w:val="00CC51C6"/>
    <w:rsid w:val="00CC69B2"/>
    <w:rsid w:val="00CC7131"/>
    <w:rsid w:val="00CE050E"/>
    <w:rsid w:val="00CE38F0"/>
    <w:rsid w:val="00CE57DB"/>
    <w:rsid w:val="00CE707E"/>
    <w:rsid w:val="00CF1069"/>
    <w:rsid w:val="00CF28F0"/>
    <w:rsid w:val="00CF3443"/>
    <w:rsid w:val="00CF5021"/>
    <w:rsid w:val="00CF5F2E"/>
    <w:rsid w:val="00CF6D1D"/>
    <w:rsid w:val="00D00A19"/>
    <w:rsid w:val="00D03EB0"/>
    <w:rsid w:val="00D06E59"/>
    <w:rsid w:val="00D07B7A"/>
    <w:rsid w:val="00D14EA2"/>
    <w:rsid w:val="00D14FE2"/>
    <w:rsid w:val="00D17512"/>
    <w:rsid w:val="00D23A79"/>
    <w:rsid w:val="00D25C50"/>
    <w:rsid w:val="00D333C7"/>
    <w:rsid w:val="00D33866"/>
    <w:rsid w:val="00D33982"/>
    <w:rsid w:val="00D34441"/>
    <w:rsid w:val="00D3728D"/>
    <w:rsid w:val="00D40100"/>
    <w:rsid w:val="00D4065C"/>
    <w:rsid w:val="00D41385"/>
    <w:rsid w:val="00D44454"/>
    <w:rsid w:val="00D4563E"/>
    <w:rsid w:val="00D4641C"/>
    <w:rsid w:val="00D53886"/>
    <w:rsid w:val="00D543AE"/>
    <w:rsid w:val="00D5631D"/>
    <w:rsid w:val="00D5730E"/>
    <w:rsid w:val="00D5731D"/>
    <w:rsid w:val="00D603DA"/>
    <w:rsid w:val="00D62A0C"/>
    <w:rsid w:val="00D65978"/>
    <w:rsid w:val="00D6717B"/>
    <w:rsid w:val="00D708E0"/>
    <w:rsid w:val="00D7166A"/>
    <w:rsid w:val="00D7201D"/>
    <w:rsid w:val="00D803B3"/>
    <w:rsid w:val="00D8312F"/>
    <w:rsid w:val="00D853B9"/>
    <w:rsid w:val="00D8544F"/>
    <w:rsid w:val="00D87034"/>
    <w:rsid w:val="00D87129"/>
    <w:rsid w:val="00D9162A"/>
    <w:rsid w:val="00D91BE9"/>
    <w:rsid w:val="00D959CC"/>
    <w:rsid w:val="00D96B06"/>
    <w:rsid w:val="00DA406D"/>
    <w:rsid w:val="00DA4C85"/>
    <w:rsid w:val="00DB0326"/>
    <w:rsid w:val="00DB36DB"/>
    <w:rsid w:val="00DB7CA8"/>
    <w:rsid w:val="00DC1009"/>
    <w:rsid w:val="00DC1094"/>
    <w:rsid w:val="00DC2F46"/>
    <w:rsid w:val="00DC456C"/>
    <w:rsid w:val="00DC70C0"/>
    <w:rsid w:val="00DC70F0"/>
    <w:rsid w:val="00DD02F2"/>
    <w:rsid w:val="00DD24B9"/>
    <w:rsid w:val="00DD4E89"/>
    <w:rsid w:val="00DD5027"/>
    <w:rsid w:val="00DD5BAB"/>
    <w:rsid w:val="00DD68CE"/>
    <w:rsid w:val="00DE0302"/>
    <w:rsid w:val="00DE1428"/>
    <w:rsid w:val="00DE3637"/>
    <w:rsid w:val="00DE3C34"/>
    <w:rsid w:val="00DE5A68"/>
    <w:rsid w:val="00DE6D8A"/>
    <w:rsid w:val="00DF058F"/>
    <w:rsid w:val="00DF1903"/>
    <w:rsid w:val="00DF1E16"/>
    <w:rsid w:val="00DF234E"/>
    <w:rsid w:val="00DF2E0C"/>
    <w:rsid w:val="00DF47EA"/>
    <w:rsid w:val="00E004CA"/>
    <w:rsid w:val="00E00C84"/>
    <w:rsid w:val="00E0210F"/>
    <w:rsid w:val="00E027CB"/>
    <w:rsid w:val="00E0583B"/>
    <w:rsid w:val="00E066F8"/>
    <w:rsid w:val="00E114E2"/>
    <w:rsid w:val="00E11FAD"/>
    <w:rsid w:val="00E21F86"/>
    <w:rsid w:val="00E22035"/>
    <w:rsid w:val="00E228DD"/>
    <w:rsid w:val="00E26532"/>
    <w:rsid w:val="00E2695A"/>
    <w:rsid w:val="00E27696"/>
    <w:rsid w:val="00E32732"/>
    <w:rsid w:val="00E33A0D"/>
    <w:rsid w:val="00E36766"/>
    <w:rsid w:val="00E401BE"/>
    <w:rsid w:val="00E40882"/>
    <w:rsid w:val="00E421C9"/>
    <w:rsid w:val="00E50C63"/>
    <w:rsid w:val="00E52258"/>
    <w:rsid w:val="00E53361"/>
    <w:rsid w:val="00E53AED"/>
    <w:rsid w:val="00E54042"/>
    <w:rsid w:val="00E5473F"/>
    <w:rsid w:val="00E556B3"/>
    <w:rsid w:val="00E556B6"/>
    <w:rsid w:val="00E55F9C"/>
    <w:rsid w:val="00E5782C"/>
    <w:rsid w:val="00E6551F"/>
    <w:rsid w:val="00E663AB"/>
    <w:rsid w:val="00E7191E"/>
    <w:rsid w:val="00E72083"/>
    <w:rsid w:val="00E72501"/>
    <w:rsid w:val="00E729F6"/>
    <w:rsid w:val="00E731C2"/>
    <w:rsid w:val="00E73E03"/>
    <w:rsid w:val="00E74037"/>
    <w:rsid w:val="00E74554"/>
    <w:rsid w:val="00E7640B"/>
    <w:rsid w:val="00E773C2"/>
    <w:rsid w:val="00E8363E"/>
    <w:rsid w:val="00E83F0A"/>
    <w:rsid w:val="00E849B9"/>
    <w:rsid w:val="00E855BF"/>
    <w:rsid w:val="00E86A18"/>
    <w:rsid w:val="00E872AB"/>
    <w:rsid w:val="00E87D8C"/>
    <w:rsid w:val="00E965BA"/>
    <w:rsid w:val="00EA412E"/>
    <w:rsid w:val="00EA4C82"/>
    <w:rsid w:val="00EA4EE7"/>
    <w:rsid w:val="00EB2DF5"/>
    <w:rsid w:val="00EC01EE"/>
    <w:rsid w:val="00EC1113"/>
    <w:rsid w:val="00EC2654"/>
    <w:rsid w:val="00EC74AF"/>
    <w:rsid w:val="00ED0184"/>
    <w:rsid w:val="00ED1C26"/>
    <w:rsid w:val="00ED1C68"/>
    <w:rsid w:val="00ED3EBF"/>
    <w:rsid w:val="00ED5E87"/>
    <w:rsid w:val="00ED6D20"/>
    <w:rsid w:val="00ED77B0"/>
    <w:rsid w:val="00EE1EF9"/>
    <w:rsid w:val="00EE4908"/>
    <w:rsid w:val="00EE7EC9"/>
    <w:rsid w:val="00EF31BD"/>
    <w:rsid w:val="00EF55D3"/>
    <w:rsid w:val="00EF57E8"/>
    <w:rsid w:val="00F011D5"/>
    <w:rsid w:val="00F01546"/>
    <w:rsid w:val="00F03E74"/>
    <w:rsid w:val="00F07030"/>
    <w:rsid w:val="00F12EA0"/>
    <w:rsid w:val="00F14E4E"/>
    <w:rsid w:val="00F33605"/>
    <w:rsid w:val="00F36832"/>
    <w:rsid w:val="00F3756A"/>
    <w:rsid w:val="00F377EA"/>
    <w:rsid w:val="00F37D25"/>
    <w:rsid w:val="00F412CB"/>
    <w:rsid w:val="00F420B2"/>
    <w:rsid w:val="00F43FF3"/>
    <w:rsid w:val="00F45221"/>
    <w:rsid w:val="00F460E5"/>
    <w:rsid w:val="00F4637C"/>
    <w:rsid w:val="00F46B68"/>
    <w:rsid w:val="00F46ECF"/>
    <w:rsid w:val="00F479B8"/>
    <w:rsid w:val="00F47AC2"/>
    <w:rsid w:val="00F50835"/>
    <w:rsid w:val="00F51564"/>
    <w:rsid w:val="00F5184D"/>
    <w:rsid w:val="00F53012"/>
    <w:rsid w:val="00F54AE2"/>
    <w:rsid w:val="00F570B8"/>
    <w:rsid w:val="00F57A9E"/>
    <w:rsid w:val="00F604C9"/>
    <w:rsid w:val="00F60910"/>
    <w:rsid w:val="00F647F3"/>
    <w:rsid w:val="00F71683"/>
    <w:rsid w:val="00F72C90"/>
    <w:rsid w:val="00F7372E"/>
    <w:rsid w:val="00F74946"/>
    <w:rsid w:val="00F80364"/>
    <w:rsid w:val="00F817C6"/>
    <w:rsid w:val="00F82A4A"/>
    <w:rsid w:val="00F83234"/>
    <w:rsid w:val="00F86B6F"/>
    <w:rsid w:val="00F87F3C"/>
    <w:rsid w:val="00F91231"/>
    <w:rsid w:val="00F92A04"/>
    <w:rsid w:val="00F933BA"/>
    <w:rsid w:val="00F94350"/>
    <w:rsid w:val="00F9528D"/>
    <w:rsid w:val="00F95C93"/>
    <w:rsid w:val="00FA17EB"/>
    <w:rsid w:val="00FA420C"/>
    <w:rsid w:val="00FA4439"/>
    <w:rsid w:val="00FA6EFC"/>
    <w:rsid w:val="00FB037C"/>
    <w:rsid w:val="00FB1136"/>
    <w:rsid w:val="00FB2371"/>
    <w:rsid w:val="00FB237B"/>
    <w:rsid w:val="00FB4030"/>
    <w:rsid w:val="00FB5945"/>
    <w:rsid w:val="00FB6F91"/>
    <w:rsid w:val="00FC09D8"/>
    <w:rsid w:val="00FC09E1"/>
    <w:rsid w:val="00FC22A4"/>
    <w:rsid w:val="00FC657E"/>
    <w:rsid w:val="00FD397C"/>
    <w:rsid w:val="00FE2521"/>
    <w:rsid w:val="00FE6013"/>
    <w:rsid w:val="00FF371F"/>
    <w:rsid w:val="00FF5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95AA6"/>
  <w15:docId w15:val="{EE148D45-6276-4302-B670-A81ECD6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9B"/>
    <w:pPr>
      <w:spacing w:after="200" w:line="276" w:lineRule="auto"/>
    </w:pPr>
    <w:rPr>
      <w:kern w:val="0"/>
    </w:rPr>
  </w:style>
  <w:style w:type="paragraph" w:styleId="Heading2">
    <w:name w:val="heading 2"/>
    <w:basedOn w:val="Normal"/>
    <w:next w:val="Normal"/>
    <w:link w:val="Heading2Char"/>
    <w:uiPriority w:val="9"/>
    <w:unhideWhenUsed/>
    <w:qFormat/>
    <w:rsid w:val="00CF5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04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3773A8"/>
    <w:pPr>
      <w:spacing w:after="0" w:line="240" w:lineRule="auto"/>
    </w:pPr>
    <w:rPr>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42AD0"/>
    <w:pPr>
      <w:ind w:left="720"/>
      <w:contextualSpacing/>
    </w:pPr>
  </w:style>
  <w:style w:type="table" w:styleId="TableGrid">
    <w:name w:val="Table Grid"/>
    <w:basedOn w:val="TableNormal"/>
    <w:uiPriority w:val="59"/>
    <w:rsid w:val="00D5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5CD"/>
    <w:rPr>
      <w:color w:val="808080"/>
    </w:rPr>
  </w:style>
  <w:style w:type="paragraph" w:styleId="Header">
    <w:name w:val="header"/>
    <w:basedOn w:val="Normal"/>
    <w:link w:val="HeaderChar"/>
    <w:uiPriority w:val="99"/>
    <w:unhideWhenUsed/>
    <w:rsid w:val="0027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00"/>
    <w:rPr>
      <w:kern w:val="0"/>
    </w:rPr>
  </w:style>
  <w:style w:type="paragraph" w:styleId="Footer">
    <w:name w:val="footer"/>
    <w:basedOn w:val="Normal"/>
    <w:link w:val="FooterChar"/>
    <w:uiPriority w:val="99"/>
    <w:unhideWhenUsed/>
    <w:rsid w:val="00274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00"/>
    <w:rPr>
      <w:kern w:val="0"/>
    </w:rPr>
  </w:style>
  <w:style w:type="paragraph" w:styleId="NormalWeb">
    <w:name w:val="Normal (Web)"/>
    <w:basedOn w:val="Normal"/>
    <w:uiPriority w:val="99"/>
    <w:unhideWhenUsed/>
    <w:rsid w:val="001465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CC3"/>
    <w:rPr>
      <w:b/>
      <w:bCs/>
    </w:rPr>
  </w:style>
  <w:style w:type="character" w:customStyle="1" w:styleId="Heading2Char">
    <w:name w:val="Heading 2 Char"/>
    <w:basedOn w:val="DefaultParagraphFont"/>
    <w:link w:val="Heading2"/>
    <w:uiPriority w:val="9"/>
    <w:rsid w:val="00CF5021"/>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F86B6F"/>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167876"/>
    <w:rPr>
      <w:color w:val="0000FF"/>
      <w:u w:val="single"/>
    </w:rPr>
  </w:style>
  <w:style w:type="character" w:styleId="Emphasis">
    <w:name w:val="Emphasis"/>
    <w:basedOn w:val="DefaultParagraphFont"/>
    <w:uiPriority w:val="20"/>
    <w:qFormat/>
    <w:rsid w:val="002240C6"/>
    <w:rPr>
      <w:i/>
      <w:iCs/>
    </w:rPr>
  </w:style>
  <w:style w:type="table" w:customStyle="1" w:styleId="LightShading10">
    <w:name w:val="Light Shading1"/>
    <w:basedOn w:val="TableNormal"/>
    <w:next w:val="LightShading1"/>
    <w:uiPriority w:val="60"/>
    <w:semiHidden/>
    <w:unhideWhenUsed/>
    <w:rsid w:val="00FB5945"/>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1"/>
    <w:uiPriority w:val="60"/>
    <w:semiHidden/>
    <w:unhideWhenUsed/>
    <w:rsid w:val="00E74037"/>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1"/>
    <w:uiPriority w:val="60"/>
    <w:semiHidden/>
    <w:unhideWhenUsed/>
    <w:rsid w:val="00E74037"/>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
    <w:name w:val="nowrap"/>
    <w:basedOn w:val="DefaultParagraphFont"/>
    <w:rsid w:val="000F5BAA"/>
  </w:style>
  <w:style w:type="character" w:customStyle="1" w:styleId="overflow-hidden">
    <w:name w:val="overflow-hidden"/>
    <w:basedOn w:val="DefaultParagraphFont"/>
    <w:rsid w:val="009700A0"/>
  </w:style>
  <w:style w:type="paragraph" w:styleId="z-TopofForm">
    <w:name w:val="HTML Top of Form"/>
    <w:basedOn w:val="Normal"/>
    <w:next w:val="Normal"/>
    <w:link w:val="z-TopofFormChar"/>
    <w:hidden/>
    <w:uiPriority w:val="99"/>
    <w:semiHidden/>
    <w:unhideWhenUsed/>
    <w:rsid w:val="009700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00A0"/>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9700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00A0"/>
    <w:rPr>
      <w:rFonts w:ascii="Arial" w:eastAsia="Times New Roman" w:hAnsi="Arial" w:cs="Arial"/>
      <w:vanish/>
      <w:kern w:val="0"/>
      <w:sz w:val="16"/>
      <w:szCs w:val="16"/>
    </w:rPr>
  </w:style>
  <w:style w:type="character" w:customStyle="1" w:styleId="Heading4Char">
    <w:name w:val="Heading 4 Char"/>
    <w:basedOn w:val="DefaultParagraphFont"/>
    <w:link w:val="Heading4"/>
    <w:uiPriority w:val="9"/>
    <w:semiHidden/>
    <w:rsid w:val="00C104B8"/>
    <w:rPr>
      <w:rFonts w:asciiTheme="majorHAnsi" w:eastAsiaTheme="majorEastAsia" w:hAnsiTheme="majorHAnsi" w:cstheme="majorBidi"/>
      <w:i/>
      <w:iCs/>
      <w:color w:val="2F5496" w:themeColor="accent1" w:themeShade="BF"/>
      <w:kern w:val="0"/>
    </w:rPr>
  </w:style>
  <w:style w:type="table" w:customStyle="1" w:styleId="PlainTable21">
    <w:name w:val="Plain Table 21"/>
    <w:basedOn w:val="TableNormal"/>
    <w:uiPriority w:val="42"/>
    <w:rsid w:val="004515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4515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7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BD6"/>
    <w:rPr>
      <w:rFonts w:ascii="Segoe UI" w:hAnsi="Segoe UI" w:cs="Segoe UI"/>
      <w:kern w:val="0"/>
      <w:sz w:val="18"/>
      <w:szCs w:val="18"/>
    </w:rPr>
  </w:style>
  <w:style w:type="character" w:customStyle="1" w:styleId="selected">
    <w:name w:val="selected"/>
    <w:basedOn w:val="DefaultParagraphFont"/>
    <w:rsid w:val="008D7718"/>
  </w:style>
  <w:style w:type="character" w:styleId="UnresolvedMention">
    <w:name w:val="Unresolved Mention"/>
    <w:basedOn w:val="DefaultParagraphFont"/>
    <w:uiPriority w:val="99"/>
    <w:semiHidden/>
    <w:unhideWhenUsed/>
    <w:rsid w:val="0076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299">
      <w:bodyDiv w:val="1"/>
      <w:marLeft w:val="0"/>
      <w:marRight w:val="0"/>
      <w:marTop w:val="0"/>
      <w:marBottom w:val="0"/>
      <w:divBdr>
        <w:top w:val="none" w:sz="0" w:space="0" w:color="auto"/>
        <w:left w:val="none" w:sz="0" w:space="0" w:color="auto"/>
        <w:bottom w:val="none" w:sz="0" w:space="0" w:color="auto"/>
        <w:right w:val="none" w:sz="0" w:space="0" w:color="auto"/>
      </w:divBdr>
    </w:div>
    <w:div w:id="88504757">
      <w:bodyDiv w:val="1"/>
      <w:marLeft w:val="0"/>
      <w:marRight w:val="0"/>
      <w:marTop w:val="0"/>
      <w:marBottom w:val="0"/>
      <w:divBdr>
        <w:top w:val="none" w:sz="0" w:space="0" w:color="auto"/>
        <w:left w:val="none" w:sz="0" w:space="0" w:color="auto"/>
        <w:bottom w:val="none" w:sz="0" w:space="0" w:color="auto"/>
        <w:right w:val="none" w:sz="0" w:space="0" w:color="auto"/>
      </w:divBdr>
    </w:div>
    <w:div w:id="88936450">
      <w:bodyDiv w:val="1"/>
      <w:marLeft w:val="0"/>
      <w:marRight w:val="0"/>
      <w:marTop w:val="0"/>
      <w:marBottom w:val="0"/>
      <w:divBdr>
        <w:top w:val="none" w:sz="0" w:space="0" w:color="auto"/>
        <w:left w:val="none" w:sz="0" w:space="0" w:color="auto"/>
        <w:bottom w:val="none" w:sz="0" w:space="0" w:color="auto"/>
        <w:right w:val="none" w:sz="0" w:space="0" w:color="auto"/>
      </w:divBdr>
    </w:div>
    <w:div w:id="90126328">
      <w:bodyDiv w:val="1"/>
      <w:marLeft w:val="0"/>
      <w:marRight w:val="0"/>
      <w:marTop w:val="0"/>
      <w:marBottom w:val="0"/>
      <w:divBdr>
        <w:top w:val="none" w:sz="0" w:space="0" w:color="auto"/>
        <w:left w:val="none" w:sz="0" w:space="0" w:color="auto"/>
        <w:bottom w:val="none" w:sz="0" w:space="0" w:color="auto"/>
        <w:right w:val="none" w:sz="0" w:space="0" w:color="auto"/>
      </w:divBdr>
      <w:divsChild>
        <w:div w:id="2056612135">
          <w:marLeft w:val="0"/>
          <w:marRight w:val="0"/>
          <w:marTop w:val="0"/>
          <w:marBottom w:val="0"/>
          <w:divBdr>
            <w:top w:val="none" w:sz="0" w:space="0" w:color="auto"/>
            <w:left w:val="none" w:sz="0" w:space="0" w:color="auto"/>
            <w:bottom w:val="none" w:sz="0" w:space="0" w:color="auto"/>
            <w:right w:val="none" w:sz="0" w:space="0" w:color="auto"/>
          </w:divBdr>
          <w:divsChild>
            <w:div w:id="1878272279">
              <w:marLeft w:val="0"/>
              <w:marRight w:val="0"/>
              <w:marTop w:val="0"/>
              <w:marBottom w:val="0"/>
              <w:divBdr>
                <w:top w:val="none" w:sz="0" w:space="0" w:color="auto"/>
                <w:left w:val="none" w:sz="0" w:space="0" w:color="auto"/>
                <w:bottom w:val="none" w:sz="0" w:space="0" w:color="auto"/>
                <w:right w:val="none" w:sz="0" w:space="0" w:color="auto"/>
              </w:divBdr>
              <w:divsChild>
                <w:div w:id="766656539">
                  <w:marLeft w:val="0"/>
                  <w:marRight w:val="0"/>
                  <w:marTop w:val="0"/>
                  <w:marBottom w:val="0"/>
                  <w:divBdr>
                    <w:top w:val="none" w:sz="0" w:space="0" w:color="auto"/>
                    <w:left w:val="none" w:sz="0" w:space="0" w:color="auto"/>
                    <w:bottom w:val="none" w:sz="0" w:space="0" w:color="auto"/>
                    <w:right w:val="none" w:sz="0" w:space="0" w:color="auto"/>
                  </w:divBdr>
                  <w:divsChild>
                    <w:div w:id="1007754073">
                      <w:marLeft w:val="0"/>
                      <w:marRight w:val="0"/>
                      <w:marTop w:val="0"/>
                      <w:marBottom w:val="0"/>
                      <w:divBdr>
                        <w:top w:val="none" w:sz="0" w:space="0" w:color="auto"/>
                        <w:left w:val="none" w:sz="0" w:space="0" w:color="auto"/>
                        <w:bottom w:val="none" w:sz="0" w:space="0" w:color="auto"/>
                        <w:right w:val="none" w:sz="0" w:space="0" w:color="auto"/>
                      </w:divBdr>
                      <w:divsChild>
                        <w:div w:id="20322607">
                          <w:marLeft w:val="0"/>
                          <w:marRight w:val="0"/>
                          <w:marTop w:val="0"/>
                          <w:marBottom w:val="0"/>
                          <w:divBdr>
                            <w:top w:val="none" w:sz="0" w:space="0" w:color="auto"/>
                            <w:left w:val="none" w:sz="0" w:space="0" w:color="auto"/>
                            <w:bottom w:val="none" w:sz="0" w:space="0" w:color="auto"/>
                            <w:right w:val="none" w:sz="0" w:space="0" w:color="auto"/>
                          </w:divBdr>
                          <w:divsChild>
                            <w:div w:id="234516374">
                              <w:marLeft w:val="0"/>
                              <w:marRight w:val="0"/>
                              <w:marTop w:val="0"/>
                              <w:marBottom w:val="0"/>
                              <w:divBdr>
                                <w:top w:val="none" w:sz="0" w:space="0" w:color="auto"/>
                                <w:left w:val="none" w:sz="0" w:space="0" w:color="auto"/>
                                <w:bottom w:val="none" w:sz="0" w:space="0" w:color="auto"/>
                                <w:right w:val="none" w:sz="0" w:space="0" w:color="auto"/>
                              </w:divBdr>
                              <w:divsChild>
                                <w:div w:id="954865259">
                                  <w:marLeft w:val="0"/>
                                  <w:marRight w:val="0"/>
                                  <w:marTop w:val="0"/>
                                  <w:marBottom w:val="0"/>
                                  <w:divBdr>
                                    <w:top w:val="none" w:sz="0" w:space="0" w:color="auto"/>
                                    <w:left w:val="none" w:sz="0" w:space="0" w:color="auto"/>
                                    <w:bottom w:val="none" w:sz="0" w:space="0" w:color="auto"/>
                                    <w:right w:val="none" w:sz="0" w:space="0" w:color="auto"/>
                                  </w:divBdr>
                                  <w:divsChild>
                                    <w:div w:id="1142694262">
                                      <w:marLeft w:val="0"/>
                                      <w:marRight w:val="0"/>
                                      <w:marTop w:val="0"/>
                                      <w:marBottom w:val="0"/>
                                      <w:divBdr>
                                        <w:top w:val="none" w:sz="0" w:space="0" w:color="auto"/>
                                        <w:left w:val="none" w:sz="0" w:space="0" w:color="auto"/>
                                        <w:bottom w:val="none" w:sz="0" w:space="0" w:color="auto"/>
                                        <w:right w:val="none" w:sz="0" w:space="0" w:color="auto"/>
                                      </w:divBdr>
                                      <w:divsChild>
                                        <w:div w:id="914704755">
                                          <w:marLeft w:val="0"/>
                                          <w:marRight w:val="0"/>
                                          <w:marTop w:val="0"/>
                                          <w:marBottom w:val="0"/>
                                          <w:divBdr>
                                            <w:top w:val="none" w:sz="0" w:space="0" w:color="auto"/>
                                            <w:left w:val="none" w:sz="0" w:space="0" w:color="auto"/>
                                            <w:bottom w:val="none" w:sz="0" w:space="0" w:color="auto"/>
                                            <w:right w:val="none" w:sz="0" w:space="0" w:color="auto"/>
                                          </w:divBdr>
                                          <w:divsChild>
                                            <w:div w:id="992609518">
                                              <w:marLeft w:val="0"/>
                                              <w:marRight w:val="0"/>
                                              <w:marTop w:val="0"/>
                                              <w:marBottom w:val="0"/>
                                              <w:divBdr>
                                                <w:top w:val="none" w:sz="0" w:space="0" w:color="auto"/>
                                                <w:left w:val="none" w:sz="0" w:space="0" w:color="auto"/>
                                                <w:bottom w:val="none" w:sz="0" w:space="0" w:color="auto"/>
                                                <w:right w:val="none" w:sz="0" w:space="0" w:color="auto"/>
                                              </w:divBdr>
                                              <w:divsChild>
                                                <w:div w:id="744914207">
                                                  <w:marLeft w:val="0"/>
                                                  <w:marRight w:val="0"/>
                                                  <w:marTop w:val="0"/>
                                                  <w:marBottom w:val="0"/>
                                                  <w:divBdr>
                                                    <w:top w:val="none" w:sz="0" w:space="0" w:color="auto"/>
                                                    <w:left w:val="none" w:sz="0" w:space="0" w:color="auto"/>
                                                    <w:bottom w:val="none" w:sz="0" w:space="0" w:color="auto"/>
                                                    <w:right w:val="none" w:sz="0" w:space="0" w:color="auto"/>
                                                  </w:divBdr>
                                                  <w:divsChild>
                                                    <w:div w:id="1839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1596">
                                          <w:marLeft w:val="0"/>
                                          <w:marRight w:val="0"/>
                                          <w:marTop w:val="0"/>
                                          <w:marBottom w:val="0"/>
                                          <w:divBdr>
                                            <w:top w:val="none" w:sz="0" w:space="0" w:color="auto"/>
                                            <w:left w:val="none" w:sz="0" w:space="0" w:color="auto"/>
                                            <w:bottom w:val="none" w:sz="0" w:space="0" w:color="auto"/>
                                            <w:right w:val="none" w:sz="0" w:space="0" w:color="auto"/>
                                          </w:divBdr>
                                          <w:divsChild>
                                            <w:div w:id="526800307">
                                              <w:marLeft w:val="0"/>
                                              <w:marRight w:val="0"/>
                                              <w:marTop w:val="0"/>
                                              <w:marBottom w:val="0"/>
                                              <w:divBdr>
                                                <w:top w:val="none" w:sz="0" w:space="0" w:color="auto"/>
                                                <w:left w:val="none" w:sz="0" w:space="0" w:color="auto"/>
                                                <w:bottom w:val="none" w:sz="0" w:space="0" w:color="auto"/>
                                                <w:right w:val="none" w:sz="0" w:space="0" w:color="auto"/>
                                              </w:divBdr>
                                              <w:divsChild>
                                                <w:div w:id="190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30409">
          <w:marLeft w:val="0"/>
          <w:marRight w:val="0"/>
          <w:marTop w:val="0"/>
          <w:marBottom w:val="0"/>
          <w:divBdr>
            <w:top w:val="none" w:sz="0" w:space="0" w:color="auto"/>
            <w:left w:val="none" w:sz="0" w:space="0" w:color="auto"/>
            <w:bottom w:val="none" w:sz="0" w:space="0" w:color="auto"/>
            <w:right w:val="none" w:sz="0" w:space="0" w:color="auto"/>
          </w:divBdr>
          <w:divsChild>
            <w:div w:id="671448432">
              <w:marLeft w:val="0"/>
              <w:marRight w:val="0"/>
              <w:marTop w:val="0"/>
              <w:marBottom w:val="0"/>
              <w:divBdr>
                <w:top w:val="none" w:sz="0" w:space="0" w:color="auto"/>
                <w:left w:val="none" w:sz="0" w:space="0" w:color="auto"/>
                <w:bottom w:val="none" w:sz="0" w:space="0" w:color="auto"/>
                <w:right w:val="none" w:sz="0" w:space="0" w:color="auto"/>
              </w:divBdr>
              <w:divsChild>
                <w:div w:id="1427119180">
                  <w:marLeft w:val="0"/>
                  <w:marRight w:val="0"/>
                  <w:marTop w:val="0"/>
                  <w:marBottom w:val="0"/>
                  <w:divBdr>
                    <w:top w:val="none" w:sz="0" w:space="0" w:color="auto"/>
                    <w:left w:val="none" w:sz="0" w:space="0" w:color="auto"/>
                    <w:bottom w:val="none" w:sz="0" w:space="0" w:color="auto"/>
                    <w:right w:val="none" w:sz="0" w:space="0" w:color="auto"/>
                  </w:divBdr>
                  <w:divsChild>
                    <w:div w:id="1863205117">
                      <w:marLeft w:val="0"/>
                      <w:marRight w:val="0"/>
                      <w:marTop w:val="0"/>
                      <w:marBottom w:val="0"/>
                      <w:divBdr>
                        <w:top w:val="none" w:sz="0" w:space="0" w:color="auto"/>
                        <w:left w:val="none" w:sz="0" w:space="0" w:color="auto"/>
                        <w:bottom w:val="none" w:sz="0" w:space="0" w:color="auto"/>
                        <w:right w:val="none" w:sz="0" w:space="0" w:color="auto"/>
                      </w:divBdr>
                      <w:divsChild>
                        <w:div w:id="2050492866">
                          <w:marLeft w:val="0"/>
                          <w:marRight w:val="0"/>
                          <w:marTop w:val="0"/>
                          <w:marBottom w:val="0"/>
                          <w:divBdr>
                            <w:top w:val="none" w:sz="0" w:space="0" w:color="auto"/>
                            <w:left w:val="none" w:sz="0" w:space="0" w:color="auto"/>
                            <w:bottom w:val="none" w:sz="0" w:space="0" w:color="auto"/>
                            <w:right w:val="none" w:sz="0" w:space="0" w:color="auto"/>
                          </w:divBdr>
                          <w:divsChild>
                            <w:div w:id="1931692133">
                              <w:marLeft w:val="0"/>
                              <w:marRight w:val="0"/>
                              <w:marTop w:val="0"/>
                              <w:marBottom w:val="0"/>
                              <w:divBdr>
                                <w:top w:val="none" w:sz="0" w:space="0" w:color="auto"/>
                                <w:left w:val="none" w:sz="0" w:space="0" w:color="auto"/>
                                <w:bottom w:val="none" w:sz="0" w:space="0" w:color="auto"/>
                                <w:right w:val="none" w:sz="0" w:space="0" w:color="auto"/>
                              </w:divBdr>
                              <w:divsChild>
                                <w:div w:id="141772151">
                                  <w:marLeft w:val="0"/>
                                  <w:marRight w:val="0"/>
                                  <w:marTop w:val="0"/>
                                  <w:marBottom w:val="0"/>
                                  <w:divBdr>
                                    <w:top w:val="none" w:sz="0" w:space="0" w:color="auto"/>
                                    <w:left w:val="none" w:sz="0" w:space="0" w:color="auto"/>
                                    <w:bottom w:val="none" w:sz="0" w:space="0" w:color="auto"/>
                                    <w:right w:val="none" w:sz="0" w:space="0" w:color="auto"/>
                                  </w:divBdr>
                                  <w:divsChild>
                                    <w:div w:id="223420128">
                                      <w:marLeft w:val="0"/>
                                      <w:marRight w:val="0"/>
                                      <w:marTop w:val="0"/>
                                      <w:marBottom w:val="0"/>
                                      <w:divBdr>
                                        <w:top w:val="none" w:sz="0" w:space="0" w:color="auto"/>
                                        <w:left w:val="none" w:sz="0" w:space="0" w:color="auto"/>
                                        <w:bottom w:val="none" w:sz="0" w:space="0" w:color="auto"/>
                                        <w:right w:val="none" w:sz="0" w:space="0" w:color="auto"/>
                                      </w:divBdr>
                                      <w:divsChild>
                                        <w:div w:id="464273356">
                                          <w:marLeft w:val="0"/>
                                          <w:marRight w:val="0"/>
                                          <w:marTop w:val="0"/>
                                          <w:marBottom w:val="0"/>
                                          <w:divBdr>
                                            <w:top w:val="none" w:sz="0" w:space="0" w:color="auto"/>
                                            <w:left w:val="none" w:sz="0" w:space="0" w:color="auto"/>
                                            <w:bottom w:val="none" w:sz="0" w:space="0" w:color="auto"/>
                                            <w:right w:val="none" w:sz="0" w:space="0" w:color="auto"/>
                                          </w:divBdr>
                                          <w:divsChild>
                                            <w:div w:id="1475414908">
                                              <w:marLeft w:val="0"/>
                                              <w:marRight w:val="0"/>
                                              <w:marTop w:val="0"/>
                                              <w:marBottom w:val="0"/>
                                              <w:divBdr>
                                                <w:top w:val="none" w:sz="0" w:space="0" w:color="auto"/>
                                                <w:left w:val="none" w:sz="0" w:space="0" w:color="auto"/>
                                                <w:bottom w:val="none" w:sz="0" w:space="0" w:color="auto"/>
                                                <w:right w:val="none" w:sz="0" w:space="0" w:color="auto"/>
                                              </w:divBdr>
                                              <w:divsChild>
                                                <w:div w:id="1731228963">
                                                  <w:marLeft w:val="0"/>
                                                  <w:marRight w:val="0"/>
                                                  <w:marTop w:val="0"/>
                                                  <w:marBottom w:val="0"/>
                                                  <w:divBdr>
                                                    <w:top w:val="none" w:sz="0" w:space="0" w:color="auto"/>
                                                    <w:left w:val="none" w:sz="0" w:space="0" w:color="auto"/>
                                                    <w:bottom w:val="none" w:sz="0" w:space="0" w:color="auto"/>
                                                    <w:right w:val="none" w:sz="0" w:space="0" w:color="auto"/>
                                                  </w:divBdr>
                                                  <w:divsChild>
                                                    <w:div w:id="7643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737483">
      <w:bodyDiv w:val="1"/>
      <w:marLeft w:val="0"/>
      <w:marRight w:val="0"/>
      <w:marTop w:val="0"/>
      <w:marBottom w:val="0"/>
      <w:divBdr>
        <w:top w:val="none" w:sz="0" w:space="0" w:color="auto"/>
        <w:left w:val="none" w:sz="0" w:space="0" w:color="auto"/>
        <w:bottom w:val="none" w:sz="0" w:space="0" w:color="auto"/>
        <w:right w:val="none" w:sz="0" w:space="0" w:color="auto"/>
      </w:divBdr>
    </w:div>
    <w:div w:id="118689335">
      <w:bodyDiv w:val="1"/>
      <w:marLeft w:val="0"/>
      <w:marRight w:val="0"/>
      <w:marTop w:val="0"/>
      <w:marBottom w:val="0"/>
      <w:divBdr>
        <w:top w:val="none" w:sz="0" w:space="0" w:color="auto"/>
        <w:left w:val="none" w:sz="0" w:space="0" w:color="auto"/>
        <w:bottom w:val="none" w:sz="0" w:space="0" w:color="auto"/>
        <w:right w:val="none" w:sz="0" w:space="0" w:color="auto"/>
      </w:divBdr>
      <w:divsChild>
        <w:div w:id="852577115">
          <w:marLeft w:val="0"/>
          <w:marRight w:val="0"/>
          <w:marTop w:val="60"/>
          <w:marBottom w:val="60"/>
          <w:divBdr>
            <w:top w:val="none" w:sz="0" w:space="0" w:color="auto"/>
            <w:left w:val="none" w:sz="0" w:space="0" w:color="auto"/>
            <w:bottom w:val="none" w:sz="0" w:space="0" w:color="auto"/>
            <w:right w:val="none" w:sz="0" w:space="0" w:color="auto"/>
          </w:divBdr>
        </w:div>
        <w:div w:id="1972980484">
          <w:marLeft w:val="0"/>
          <w:marRight w:val="0"/>
          <w:marTop w:val="60"/>
          <w:marBottom w:val="60"/>
          <w:divBdr>
            <w:top w:val="none" w:sz="0" w:space="0" w:color="auto"/>
            <w:left w:val="none" w:sz="0" w:space="0" w:color="auto"/>
            <w:bottom w:val="none" w:sz="0" w:space="0" w:color="auto"/>
            <w:right w:val="none" w:sz="0" w:space="0" w:color="auto"/>
          </w:divBdr>
        </w:div>
      </w:divsChild>
    </w:div>
    <w:div w:id="164326684">
      <w:bodyDiv w:val="1"/>
      <w:marLeft w:val="0"/>
      <w:marRight w:val="0"/>
      <w:marTop w:val="0"/>
      <w:marBottom w:val="0"/>
      <w:divBdr>
        <w:top w:val="none" w:sz="0" w:space="0" w:color="auto"/>
        <w:left w:val="none" w:sz="0" w:space="0" w:color="auto"/>
        <w:bottom w:val="none" w:sz="0" w:space="0" w:color="auto"/>
        <w:right w:val="none" w:sz="0" w:space="0" w:color="auto"/>
      </w:divBdr>
    </w:div>
    <w:div w:id="182980885">
      <w:bodyDiv w:val="1"/>
      <w:marLeft w:val="0"/>
      <w:marRight w:val="0"/>
      <w:marTop w:val="0"/>
      <w:marBottom w:val="0"/>
      <w:divBdr>
        <w:top w:val="none" w:sz="0" w:space="0" w:color="auto"/>
        <w:left w:val="none" w:sz="0" w:space="0" w:color="auto"/>
        <w:bottom w:val="none" w:sz="0" w:space="0" w:color="auto"/>
        <w:right w:val="none" w:sz="0" w:space="0" w:color="auto"/>
      </w:divBdr>
    </w:div>
    <w:div w:id="192961596">
      <w:bodyDiv w:val="1"/>
      <w:marLeft w:val="0"/>
      <w:marRight w:val="0"/>
      <w:marTop w:val="0"/>
      <w:marBottom w:val="0"/>
      <w:divBdr>
        <w:top w:val="none" w:sz="0" w:space="0" w:color="auto"/>
        <w:left w:val="none" w:sz="0" w:space="0" w:color="auto"/>
        <w:bottom w:val="none" w:sz="0" w:space="0" w:color="auto"/>
        <w:right w:val="none" w:sz="0" w:space="0" w:color="auto"/>
      </w:divBdr>
    </w:div>
    <w:div w:id="194974296">
      <w:bodyDiv w:val="1"/>
      <w:marLeft w:val="0"/>
      <w:marRight w:val="0"/>
      <w:marTop w:val="0"/>
      <w:marBottom w:val="0"/>
      <w:divBdr>
        <w:top w:val="none" w:sz="0" w:space="0" w:color="auto"/>
        <w:left w:val="none" w:sz="0" w:space="0" w:color="auto"/>
        <w:bottom w:val="none" w:sz="0" w:space="0" w:color="auto"/>
        <w:right w:val="none" w:sz="0" w:space="0" w:color="auto"/>
      </w:divBdr>
      <w:divsChild>
        <w:div w:id="1945454145">
          <w:marLeft w:val="0"/>
          <w:marRight w:val="0"/>
          <w:marTop w:val="0"/>
          <w:marBottom w:val="0"/>
          <w:divBdr>
            <w:top w:val="none" w:sz="0" w:space="0" w:color="auto"/>
            <w:left w:val="none" w:sz="0" w:space="0" w:color="auto"/>
            <w:bottom w:val="none" w:sz="0" w:space="0" w:color="auto"/>
            <w:right w:val="none" w:sz="0" w:space="0" w:color="auto"/>
          </w:divBdr>
          <w:divsChild>
            <w:div w:id="1672872066">
              <w:marLeft w:val="0"/>
              <w:marRight w:val="0"/>
              <w:marTop w:val="0"/>
              <w:marBottom w:val="0"/>
              <w:divBdr>
                <w:top w:val="none" w:sz="0" w:space="0" w:color="auto"/>
                <w:left w:val="none" w:sz="0" w:space="0" w:color="auto"/>
                <w:bottom w:val="none" w:sz="0" w:space="0" w:color="auto"/>
                <w:right w:val="none" w:sz="0" w:space="0" w:color="auto"/>
              </w:divBdr>
              <w:divsChild>
                <w:div w:id="608510771">
                  <w:marLeft w:val="0"/>
                  <w:marRight w:val="0"/>
                  <w:marTop w:val="0"/>
                  <w:marBottom w:val="0"/>
                  <w:divBdr>
                    <w:top w:val="none" w:sz="0" w:space="0" w:color="auto"/>
                    <w:left w:val="none" w:sz="0" w:space="0" w:color="auto"/>
                    <w:bottom w:val="none" w:sz="0" w:space="0" w:color="auto"/>
                    <w:right w:val="none" w:sz="0" w:space="0" w:color="auto"/>
                  </w:divBdr>
                  <w:divsChild>
                    <w:div w:id="14013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2024">
          <w:marLeft w:val="0"/>
          <w:marRight w:val="0"/>
          <w:marTop w:val="0"/>
          <w:marBottom w:val="0"/>
          <w:divBdr>
            <w:top w:val="none" w:sz="0" w:space="0" w:color="auto"/>
            <w:left w:val="none" w:sz="0" w:space="0" w:color="auto"/>
            <w:bottom w:val="none" w:sz="0" w:space="0" w:color="auto"/>
            <w:right w:val="none" w:sz="0" w:space="0" w:color="auto"/>
          </w:divBdr>
          <w:divsChild>
            <w:div w:id="336929975">
              <w:marLeft w:val="0"/>
              <w:marRight w:val="0"/>
              <w:marTop w:val="0"/>
              <w:marBottom w:val="0"/>
              <w:divBdr>
                <w:top w:val="none" w:sz="0" w:space="0" w:color="auto"/>
                <w:left w:val="none" w:sz="0" w:space="0" w:color="auto"/>
                <w:bottom w:val="none" w:sz="0" w:space="0" w:color="auto"/>
                <w:right w:val="none" w:sz="0" w:space="0" w:color="auto"/>
              </w:divBdr>
              <w:divsChild>
                <w:div w:id="148904105">
                  <w:marLeft w:val="0"/>
                  <w:marRight w:val="0"/>
                  <w:marTop w:val="0"/>
                  <w:marBottom w:val="0"/>
                  <w:divBdr>
                    <w:top w:val="none" w:sz="0" w:space="0" w:color="auto"/>
                    <w:left w:val="none" w:sz="0" w:space="0" w:color="auto"/>
                    <w:bottom w:val="none" w:sz="0" w:space="0" w:color="auto"/>
                    <w:right w:val="none" w:sz="0" w:space="0" w:color="auto"/>
                  </w:divBdr>
                  <w:divsChild>
                    <w:div w:id="975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1485">
      <w:bodyDiv w:val="1"/>
      <w:marLeft w:val="0"/>
      <w:marRight w:val="0"/>
      <w:marTop w:val="0"/>
      <w:marBottom w:val="0"/>
      <w:divBdr>
        <w:top w:val="none" w:sz="0" w:space="0" w:color="auto"/>
        <w:left w:val="none" w:sz="0" w:space="0" w:color="auto"/>
        <w:bottom w:val="none" w:sz="0" w:space="0" w:color="auto"/>
        <w:right w:val="none" w:sz="0" w:space="0" w:color="auto"/>
      </w:divBdr>
    </w:div>
    <w:div w:id="268241489">
      <w:bodyDiv w:val="1"/>
      <w:marLeft w:val="0"/>
      <w:marRight w:val="0"/>
      <w:marTop w:val="0"/>
      <w:marBottom w:val="0"/>
      <w:divBdr>
        <w:top w:val="none" w:sz="0" w:space="0" w:color="auto"/>
        <w:left w:val="none" w:sz="0" w:space="0" w:color="auto"/>
        <w:bottom w:val="none" w:sz="0" w:space="0" w:color="auto"/>
        <w:right w:val="none" w:sz="0" w:space="0" w:color="auto"/>
      </w:divBdr>
    </w:div>
    <w:div w:id="283081668">
      <w:bodyDiv w:val="1"/>
      <w:marLeft w:val="0"/>
      <w:marRight w:val="0"/>
      <w:marTop w:val="0"/>
      <w:marBottom w:val="0"/>
      <w:divBdr>
        <w:top w:val="none" w:sz="0" w:space="0" w:color="auto"/>
        <w:left w:val="none" w:sz="0" w:space="0" w:color="auto"/>
        <w:bottom w:val="none" w:sz="0" w:space="0" w:color="auto"/>
        <w:right w:val="none" w:sz="0" w:space="0" w:color="auto"/>
      </w:divBdr>
      <w:divsChild>
        <w:div w:id="67885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436254">
      <w:bodyDiv w:val="1"/>
      <w:marLeft w:val="0"/>
      <w:marRight w:val="0"/>
      <w:marTop w:val="0"/>
      <w:marBottom w:val="0"/>
      <w:divBdr>
        <w:top w:val="none" w:sz="0" w:space="0" w:color="auto"/>
        <w:left w:val="none" w:sz="0" w:space="0" w:color="auto"/>
        <w:bottom w:val="none" w:sz="0" w:space="0" w:color="auto"/>
        <w:right w:val="none" w:sz="0" w:space="0" w:color="auto"/>
      </w:divBdr>
    </w:div>
    <w:div w:id="299577451">
      <w:bodyDiv w:val="1"/>
      <w:marLeft w:val="0"/>
      <w:marRight w:val="0"/>
      <w:marTop w:val="0"/>
      <w:marBottom w:val="0"/>
      <w:divBdr>
        <w:top w:val="none" w:sz="0" w:space="0" w:color="auto"/>
        <w:left w:val="none" w:sz="0" w:space="0" w:color="auto"/>
        <w:bottom w:val="none" w:sz="0" w:space="0" w:color="auto"/>
        <w:right w:val="none" w:sz="0" w:space="0" w:color="auto"/>
      </w:divBdr>
    </w:div>
    <w:div w:id="305474459">
      <w:bodyDiv w:val="1"/>
      <w:marLeft w:val="0"/>
      <w:marRight w:val="0"/>
      <w:marTop w:val="0"/>
      <w:marBottom w:val="0"/>
      <w:divBdr>
        <w:top w:val="none" w:sz="0" w:space="0" w:color="auto"/>
        <w:left w:val="none" w:sz="0" w:space="0" w:color="auto"/>
        <w:bottom w:val="none" w:sz="0" w:space="0" w:color="auto"/>
        <w:right w:val="none" w:sz="0" w:space="0" w:color="auto"/>
      </w:divBdr>
    </w:div>
    <w:div w:id="348796469">
      <w:bodyDiv w:val="1"/>
      <w:marLeft w:val="0"/>
      <w:marRight w:val="0"/>
      <w:marTop w:val="0"/>
      <w:marBottom w:val="0"/>
      <w:divBdr>
        <w:top w:val="none" w:sz="0" w:space="0" w:color="auto"/>
        <w:left w:val="none" w:sz="0" w:space="0" w:color="auto"/>
        <w:bottom w:val="none" w:sz="0" w:space="0" w:color="auto"/>
        <w:right w:val="none" w:sz="0" w:space="0" w:color="auto"/>
      </w:divBdr>
    </w:div>
    <w:div w:id="350643594">
      <w:bodyDiv w:val="1"/>
      <w:marLeft w:val="0"/>
      <w:marRight w:val="0"/>
      <w:marTop w:val="0"/>
      <w:marBottom w:val="0"/>
      <w:divBdr>
        <w:top w:val="none" w:sz="0" w:space="0" w:color="auto"/>
        <w:left w:val="none" w:sz="0" w:space="0" w:color="auto"/>
        <w:bottom w:val="none" w:sz="0" w:space="0" w:color="auto"/>
        <w:right w:val="none" w:sz="0" w:space="0" w:color="auto"/>
      </w:divBdr>
    </w:div>
    <w:div w:id="352539857">
      <w:bodyDiv w:val="1"/>
      <w:marLeft w:val="0"/>
      <w:marRight w:val="0"/>
      <w:marTop w:val="0"/>
      <w:marBottom w:val="0"/>
      <w:divBdr>
        <w:top w:val="none" w:sz="0" w:space="0" w:color="auto"/>
        <w:left w:val="none" w:sz="0" w:space="0" w:color="auto"/>
        <w:bottom w:val="none" w:sz="0" w:space="0" w:color="auto"/>
        <w:right w:val="none" w:sz="0" w:space="0" w:color="auto"/>
      </w:divBdr>
    </w:div>
    <w:div w:id="362367270">
      <w:bodyDiv w:val="1"/>
      <w:marLeft w:val="0"/>
      <w:marRight w:val="0"/>
      <w:marTop w:val="0"/>
      <w:marBottom w:val="0"/>
      <w:divBdr>
        <w:top w:val="none" w:sz="0" w:space="0" w:color="auto"/>
        <w:left w:val="none" w:sz="0" w:space="0" w:color="auto"/>
        <w:bottom w:val="none" w:sz="0" w:space="0" w:color="auto"/>
        <w:right w:val="none" w:sz="0" w:space="0" w:color="auto"/>
      </w:divBdr>
      <w:divsChild>
        <w:div w:id="1102798001">
          <w:marLeft w:val="360"/>
          <w:marRight w:val="0"/>
          <w:marTop w:val="200"/>
          <w:marBottom w:val="0"/>
          <w:divBdr>
            <w:top w:val="none" w:sz="0" w:space="0" w:color="auto"/>
            <w:left w:val="none" w:sz="0" w:space="0" w:color="auto"/>
            <w:bottom w:val="none" w:sz="0" w:space="0" w:color="auto"/>
            <w:right w:val="none" w:sz="0" w:space="0" w:color="auto"/>
          </w:divBdr>
        </w:div>
        <w:div w:id="2080010671">
          <w:marLeft w:val="360"/>
          <w:marRight w:val="0"/>
          <w:marTop w:val="200"/>
          <w:marBottom w:val="0"/>
          <w:divBdr>
            <w:top w:val="none" w:sz="0" w:space="0" w:color="auto"/>
            <w:left w:val="none" w:sz="0" w:space="0" w:color="auto"/>
            <w:bottom w:val="none" w:sz="0" w:space="0" w:color="auto"/>
            <w:right w:val="none" w:sz="0" w:space="0" w:color="auto"/>
          </w:divBdr>
        </w:div>
        <w:div w:id="1307859974">
          <w:marLeft w:val="360"/>
          <w:marRight w:val="0"/>
          <w:marTop w:val="200"/>
          <w:marBottom w:val="0"/>
          <w:divBdr>
            <w:top w:val="none" w:sz="0" w:space="0" w:color="auto"/>
            <w:left w:val="none" w:sz="0" w:space="0" w:color="auto"/>
            <w:bottom w:val="none" w:sz="0" w:space="0" w:color="auto"/>
            <w:right w:val="none" w:sz="0" w:space="0" w:color="auto"/>
          </w:divBdr>
        </w:div>
        <w:div w:id="890113419">
          <w:marLeft w:val="360"/>
          <w:marRight w:val="0"/>
          <w:marTop w:val="200"/>
          <w:marBottom w:val="0"/>
          <w:divBdr>
            <w:top w:val="none" w:sz="0" w:space="0" w:color="auto"/>
            <w:left w:val="none" w:sz="0" w:space="0" w:color="auto"/>
            <w:bottom w:val="none" w:sz="0" w:space="0" w:color="auto"/>
            <w:right w:val="none" w:sz="0" w:space="0" w:color="auto"/>
          </w:divBdr>
        </w:div>
      </w:divsChild>
    </w:div>
    <w:div w:id="437218895">
      <w:bodyDiv w:val="1"/>
      <w:marLeft w:val="0"/>
      <w:marRight w:val="0"/>
      <w:marTop w:val="0"/>
      <w:marBottom w:val="0"/>
      <w:divBdr>
        <w:top w:val="none" w:sz="0" w:space="0" w:color="auto"/>
        <w:left w:val="none" w:sz="0" w:space="0" w:color="auto"/>
        <w:bottom w:val="none" w:sz="0" w:space="0" w:color="auto"/>
        <w:right w:val="none" w:sz="0" w:space="0" w:color="auto"/>
      </w:divBdr>
    </w:div>
    <w:div w:id="440489727">
      <w:bodyDiv w:val="1"/>
      <w:marLeft w:val="0"/>
      <w:marRight w:val="0"/>
      <w:marTop w:val="0"/>
      <w:marBottom w:val="0"/>
      <w:divBdr>
        <w:top w:val="none" w:sz="0" w:space="0" w:color="auto"/>
        <w:left w:val="none" w:sz="0" w:space="0" w:color="auto"/>
        <w:bottom w:val="none" w:sz="0" w:space="0" w:color="auto"/>
        <w:right w:val="none" w:sz="0" w:space="0" w:color="auto"/>
      </w:divBdr>
    </w:div>
    <w:div w:id="460881389">
      <w:bodyDiv w:val="1"/>
      <w:marLeft w:val="0"/>
      <w:marRight w:val="0"/>
      <w:marTop w:val="0"/>
      <w:marBottom w:val="0"/>
      <w:divBdr>
        <w:top w:val="none" w:sz="0" w:space="0" w:color="auto"/>
        <w:left w:val="none" w:sz="0" w:space="0" w:color="auto"/>
        <w:bottom w:val="none" w:sz="0" w:space="0" w:color="auto"/>
        <w:right w:val="none" w:sz="0" w:space="0" w:color="auto"/>
      </w:divBdr>
    </w:div>
    <w:div w:id="470640554">
      <w:bodyDiv w:val="1"/>
      <w:marLeft w:val="0"/>
      <w:marRight w:val="0"/>
      <w:marTop w:val="0"/>
      <w:marBottom w:val="0"/>
      <w:divBdr>
        <w:top w:val="none" w:sz="0" w:space="0" w:color="auto"/>
        <w:left w:val="none" w:sz="0" w:space="0" w:color="auto"/>
        <w:bottom w:val="none" w:sz="0" w:space="0" w:color="auto"/>
        <w:right w:val="none" w:sz="0" w:space="0" w:color="auto"/>
      </w:divBdr>
    </w:div>
    <w:div w:id="472723571">
      <w:bodyDiv w:val="1"/>
      <w:marLeft w:val="0"/>
      <w:marRight w:val="0"/>
      <w:marTop w:val="0"/>
      <w:marBottom w:val="0"/>
      <w:divBdr>
        <w:top w:val="none" w:sz="0" w:space="0" w:color="auto"/>
        <w:left w:val="none" w:sz="0" w:space="0" w:color="auto"/>
        <w:bottom w:val="none" w:sz="0" w:space="0" w:color="auto"/>
        <w:right w:val="none" w:sz="0" w:space="0" w:color="auto"/>
      </w:divBdr>
    </w:div>
    <w:div w:id="517741332">
      <w:bodyDiv w:val="1"/>
      <w:marLeft w:val="0"/>
      <w:marRight w:val="0"/>
      <w:marTop w:val="0"/>
      <w:marBottom w:val="0"/>
      <w:divBdr>
        <w:top w:val="none" w:sz="0" w:space="0" w:color="auto"/>
        <w:left w:val="none" w:sz="0" w:space="0" w:color="auto"/>
        <w:bottom w:val="none" w:sz="0" w:space="0" w:color="auto"/>
        <w:right w:val="none" w:sz="0" w:space="0" w:color="auto"/>
      </w:divBdr>
    </w:div>
    <w:div w:id="523396778">
      <w:bodyDiv w:val="1"/>
      <w:marLeft w:val="0"/>
      <w:marRight w:val="0"/>
      <w:marTop w:val="0"/>
      <w:marBottom w:val="0"/>
      <w:divBdr>
        <w:top w:val="none" w:sz="0" w:space="0" w:color="auto"/>
        <w:left w:val="none" w:sz="0" w:space="0" w:color="auto"/>
        <w:bottom w:val="none" w:sz="0" w:space="0" w:color="auto"/>
        <w:right w:val="none" w:sz="0" w:space="0" w:color="auto"/>
      </w:divBdr>
    </w:div>
    <w:div w:id="552928954">
      <w:bodyDiv w:val="1"/>
      <w:marLeft w:val="0"/>
      <w:marRight w:val="0"/>
      <w:marTop w:val="0"/>
      <w:marBottom w:val="0"/>
      <w:divBdr>
        <w:top w:val="none" w:sz="0" w:space="0" w:color="auto"/>
        <w:left w:val="none" w:sz="0" w:space="0" w:color="auto"/>
        <w:bottom w:val="none" w:sz="0" w:space="0" w:color="auto"/>
        <w:right w:val="none" w:sz="0" w:space="0" w:color="auto"/>
      </w:divBdr>
    </w:div>
    <w:div w:id="557546945">
      <w:bodyDiv w:val="1"/>
      <w:marLeft w:val="0"/>
      <w:marRight w:val="0"/>
      <w:marTop w:val="0"/>
      <w:marBottom w:val="0"/>
      <w:divBdr>
        <w:top w:val="none" w:sz="0" w:space="0" w:color="auto"/>
        <w:left w:val="none" w:sz="0" w:space="0" w:color="auto"/>
        <w:bottom w:val="none" w:sz="0" w:space="0" w:color="auto"/>
        <w:right w:val="none" w:sz="0" w:space="0" w:color="auto"/>
      </w:divBdr>
    </w:div>
    <w:div w:id="587621303">
      <w:bodyDiv w:val="1"/>
      <w:marLeft w:val="0"/>
      <w:marRight w:val="0"/>
      <w:marTop w:val="0"/>
      <w:marBottom w:val="0"/>
      <w:divBdr>
        <w:top w:val="none" w:sz="0" w:space="0" w:color="auto"/>
        <w:left w:val="none" w:sz="0" w:space="0" w:color="auto"/>
        <w:bottom w:val="none" w:sz="0" w:space="0" w:color="auto"/>
        <w:right w:val="none" w:sz="0" w:space="0" w:color="auto"/>
      </w:divBdr>
      <w:divsChild>
        <w:div w:id="1195734112">
          <w:marLeft w:val="0"/>
          <w:marRight w:val="0"/>
          <w:marTop w:val="0"/>
          <w:marBottom w:val="0"/>
          <w:divBdr>
            <w:top w:val="none" w:sz="0" w:space="0" w:color="auto"/>
            <w:left w:val="none" w:sz="0" w:space="0" w:color="auto"/>
            <w:bottom w:val="none" w:sz="0" w:space="0" w:color="auto"/>
            <w:right w:val="none" w:sz="0" w:space="0" w:color="auto"/>
          </w:divBdr>
        </w:div>
      </w:divsChild>
    </w:div>
    <w:div w:id="635332232">
      <w:bodyDiv w:val="1"/>
      <w:marLeft w:val="0"/>
      <w:marRight w:val="0"/>
      <w:marTop w:val="0"/>
      <w:marBottom w:val="0"/>
      <w:divBdr>
        <w:top w:val="none" w:sz="0" w:space="0" w:color="auto"/>
        <w:left w:val="none" w:sz="0" w:space="0" w:color="auto"/>
        <w:bottom w:val="none" w:sz="0" w:space="0" w:color="auto"/>
        <w:right w:val="none" w:sz="0" w:space="0" w:color="auto"/>
      </w:divBdr>
    </w:div>
    <w:div w:id="636880949">
      <w:bodyDiv w:val="1"/>
      <w:marLeft w:val="0"/>
      <w:marRight w:val="0"/>
      <w:marTop w:val="0"/>
      <w:marBottom w:val="0"/>
      <w:divBdr>
        <w:top w:val="none" w:sz="0" w:space="0" w:color="auto"/>
        <w:left w:val="none" w:sz="0" w:space="0" w:color="auto"/>
        <w:bottom w:val="none" w:sz="0" w:space="0" w:color="auto"/>
        <w:right w:val="none" w:sz="0" w:space="0" w:color="auto"/>
      </w:divBdr>
    </w:div>
    <w:div w:id="644436914">
      <w:bodyDiv w:val="1"/>
      <w:marLeft w:val="0"/>
      <w:marRight w:val="0"/>
      <w:marTop w:val="0"/>
      <w:marBottom w:val="0"/>
      <w:divBdr>
        <w:top w:val="none" w:sz="0" w:space="0" w:color="auto"/>
        <w:left w:val="none" w:sz="0" w:space="0" w:color="auto"/>
        <w:bottom w:val="none" w:sz="0" w:space="0" w:color="auto"/>
        <w:right w:val="none" w:sz="0" w:space="0" w:color="auto"/>
      </w:divBdr>
      <w:divsChild>
        <w:div w:id="2030794568">
          <w:marLeft w:val="0"/>
          <w:marRight w:val="0"/>
          <w:marTop w:val="0"/>
          <w:marBottom w:val="0"/>
          <w:divBdr>
            <w:top w:val="none" w:sz="0" w:space="0" w:color="auto"/>
            <w:left w:val="none" w:sz="0" w:space="0" w:color="auto"/>
            <w:bottom w:val="none" w:sz="0" w:space="0" w:color="auto"/>
            <w:right w:val="none" w:sz="0" w:space="0" w:color="auto"/>
          </w:divBdr>
          <w:divsChild>
            <w:div w:id="748429554">
              <w:marLeft w:val="0"/>
              <w:marRight w:val="0"/>
              <w:marTop w:val="0"/>
              <w:marBottom w:val="0"/>
              <w:divBdr>
                <w:top w:val="none" w:sz="0" w:space="0" w:color="auto"/>
                <w:left w:val="none" w:sz="0" w:space="0" w:color="auto"/>
                <w:bottom w:val="none" w:sz="0" w:space="0" w:color="auto"/>
                <w:right w:val="none" w:sz="0" w:space="0" w:color="auto"/>
              </w:divBdr>
              <w:divsChild>
                <w:div w:id="1087579730">
                  <w:marLeft w:val="0"/>
                  <w:marRight w:val="0"/>
                  <w:marTop w:val="0"/>
                  <w:marBottom w:val="0"/>
                  <w:divBdr>
                    <w:top w:val="none" w:sz="0" w:space="0" w:color="auto"/>
                    <w:left w:val="none" w:sz="0" w:space="0" w:color="auto"/>
                    <w:bottom w:val="none" w:sz="0" w:space="0" w:color="auto"/>
                    <w:right w:val="none" w:sz="0" w:space="0" w:color="auto"/>
                  </w:divBdr>
                  <w:divsChild>
                    <w:div w:id="582303393">
                      <w:marLeft w:val="0"/>
                      <w:marRight w:val="0"/>
                      <w:marTop w:val="0"/>
                      <w:marBottom w:val="0"/>
                      <w:divBdr>
                        <w:top w:val="none" w:sz="0" w:space="0" w:color="auto"/>
                        <w:left w:val="none" w:sz="0" w:space="0" w:color="auto"/>
                        <w:bottom w:val="none" w:sz="0" w:space="0" w:color="auto"/>
                        <w:right w:val="none" w:sz="0" w:space="0" w:color="auto"/>
                      </w:divBdr>
                      <w:divsChild>
                        <w:div w:id="897209532">
                          <w:marLeft w:val="0"/>
                          <w:marRight w:val="0"/>
                          <w:marTop w:val="0"/>
                          <w:marBottom w:val="0"/>
                          <w:divBdr>
                            <w:top w:val="none" w:sz="0" w:space="0" w:color="auto"/>
                            <w:left w:val="none" w:sz="0" w:space="0" w:color="auto"/>
                            <w:bottom w:val="none" w:sz="0" w:space="0" w:color="auto"/>
                            <w:right w:val="none" w:sz="0" w:space="0" w:color="auto"/>
                          </w:divBdr>
                          <w:divsChild>
                            <w:div w:id="718944852">
                              <w:marLeft w:val="0"/>
                              <w:marRight w:val="0"/>
                              <w:marTop w:val="0"/>
                              <w:marBottom w:val="0"/>
                              <w:divBdr>
                                <w:top w:val="none" w:sz="0" w:space="0" w:color="auto"/>
                                <w:left w:val="none" w:sz="0" w:space="0" w:color="auto"/>
                                <w:bottom w:val="none" w:sz="0" w:space="0" w:color="auto"/>
                                <w:right w:val="none" w:sz="0" w:space="0" w:color="auto"/>
                              </w:divBdr>
                              <w:divsChild>
                                <w:div w:id="946305918">
                                  <w:marLeft w:val="0"/>
                                  <w:marRight w:val="0"/>
                                  <w:marTop w:val="0"/>
                                  <w:marBottom w:val="0"/>
                                  <w:divBdr>
                                    <w:top w:val="none" w:sz="0" w:space="0" w:color="auto"/>
                                    <w:left w:val="none" w:sz="0" w:space="0" w:color="auto"/>
                                    <w:bottom w:val="none" w:sz="0" w:space="0" w:color="auto"/>
                                    <w:right w:val="none" w:sz="0" w:space="0" w:color="auto"/>
                                  </w:divBdr>
                                  <w:divsChild>
                                    <w:div w:id="16812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1638">
                          <w:marLeft w:val="0"/>
                          <w:marRight w:val="0"/>
                          <w:marTop w:val="0"/>
                          <w:marBottom w:val="0"/>
                          <w:divBdr>
                            <w:top w:val="none" w:sz="0" w:space="0" w:color="auto"/>
                            <w:left w:val="none" w:sz="0" w:space="0" w:color="auto"/>
                            <w:bottom w:val="none" w:sz="0" w:space="0" w:color="auto"/>
                            <w:right w:val="none" w:sz="0" w:space="0" w:color="auto"/>
                          </w:divBdr>
                          <w:divsChild>
                            <w:div w:id="375398637">
                              <w:marLeft w:val="0"/>
                              <w:marRight w:val="0"/>
                              <w:marTop w:val="0"/>
                              <w:marBottom w:val="0"/>
                              <w:divBdr>
                                <w:top w:val="none" w:sz="0" w:space="0" w:color="auto"/>
                                <w:left w:val="none" w:sz="0" w:space="0" w:color="auto"/>
                                <w:bottom w:val="none" w:sz="0" w:space="0" w:color="auto"/>
                                <w:right w:val="none" w:sz="0" w:space="0" w:color="auto"/>
                              </w:divBdr>
                              <w:divsChild>
                                <w:div w:id="1088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6675">
      <w:bodyDiv w:val="1"/>
      <w:marLeft w:val="0"/>
      <w:marRight w:val="0"/>
      <w:marTop w:val="0"/>
      <w:marBottom w:val="0"/>
      <w:divBdr>
        <w:top w:val="none" w:sz="0" w:space="0" w:color="auto"/>
        <w:left w:val="none" w:sz="0" w:space="0" w:color="auto"/>
        <w:bottom w:val="none" w:sz="0" w:space="0" w:color="auto"/>
        <w:right w:val="none" w:sz="0" w:space="0" w:color="auto"/>
      </w:divBdr>
      <w:divsChild>
        <w:div w:id="788091595">
          <w:marLeft w:val="0"/>
          <w:marRight w:val="0"/>
          <w:marTop w:val="0"/>
          <w:marBottom w:val="0"/>
          <w:divBdr>
            <w:top w:val="none" w:sz="0" w:space="0" w:color="auto"/>
            <w:left w:val="none" w:sz="0" w:space="0" w:color="auto"/>
            <w:bottom w:val="none" w:sz="0" w:space="0" w:color="auto"/>
            <w:right w:val="none" w:sz="0" w:space="0" w:color="auto"/>
          </w:divBdr>
          <w:divsChild>
            <w:div w:id="8335625">
              <w:marLeft w:val="0"/>
              <w:marRight w:val="0"/>
              <w:marTop w:val="0"/>
              <w:marBottom w:val="0"/>
              <w:divBdr>
                <w:top w:val="none" w:sz="0" w:space="0" w:color="auto"/>
                <w:left w:val="none" w:sz="0" w:space="0" w:color="auto"/>
                <w:bottom w:val="none" w:sz="0" w:space="0" w:color="auto"/>
                <w:right w:val="none" w:sz="0" w:space="0" w:color="auto"/>
              </w:divBdr>
              <w:divsChild>
                <w:div w:id="1404403334">
                  <w:marLeft w:val="0"/>
                  <w:marRight w:val="0"/>
                  <w:marTop w:val="0"/>
                  <w:marBottom w:val="0"/>
                  <w:divBdr>
                    <w:top w:val="none" w:sz="0" w:space="0" w:color="auto"/>
                    <w:left w:val="none" w:sz="0" w:space="0" w:color="auto"/>
                    <w:bottom w:val="none" w:sz="0" w:space="0" w:color="auto"/>
                    <w:right w:val="none" w:sz="0" w:space="0" w:color="auto"/>
                  </w:divBdr>
                  <w:divsChild>
                    <w:div w:id="318727220">
                      <w:marLeft w:val="0"/>
                      <w:marRight w:val="0"/>
                      <w:marTop w:val="0"/>
                      <w:marBottom w:val="0"/>
                      <w:divBdr>
                        <w:top w:val="none" w:sz="0" w:space="0" w:color="auto"/>
                        <w:left w:val="none" w:sz="0" w:space="0" w:color="auto"/>
                        <w:bottom w:val="none" w:sz="0" w:space="0" w:color="auto"/>
                        <w:right w:val="none" w:sz="0" w:space="0" w:color="auto"/>
                      </w:divBdr>
                      <w:divsChild>
                        <w:div w:id="1789395498">
                          <w:marLeft w:val="0"/>
                          <w:marRight w:val="0"/>
                          <w:marTop w:val="0"/>
                          <w:marBottom w:val="0"/>
                          <w:divBdr>
                            <w:top w:val="none" w:sz="0" w:space="0" w:color="auto"/>
                            <w:left w:val="none" w:sz="0" w:space="0" w:color="auto"/>
                            <w:bottom w:val="none" w:sz="0" w:space="0" w:color="auto"/>
                            <w:right w:val="none" w:sz="0" w:space="0" w:color="auto"/>
                          </w:divBdr>
                          <w:divsChild>
                            <w:div w:id="944967143">
                              <w:marLeft w:val="0"/>
                              <w:marRight w:val="0"/>
                              <w:marTop w:val="0"/>
                              <w:marBottom w:val="0"/>
                              <w:divBdr>
                                <w:top w:val="none" w:sz="0" w:space="0" w:color="auto"/>
                                <w:left w:val="none" w:sz="0" w:space="0" w:color="auto"/>
                                <w:bottom w:val="none" w:sz="0" w:space="0" w:color="auto"/>
                                <w:right w:val="none" w:sz="0" w:space="0" w:color="auto"/>
                              </w:divBdr>
                              <w:divsChild>
                                <w:div w:id="1197812187">
                                  <w:marLeft w:val="0"/>
                                  <w:marRight w:val="0"/>
                                  <w:marTop w:val="0"/>
                                  <w:marBottom w:val="0"/>
                                  <w:divBdr>
                                    <w:top w:val="none" w:sz="0" w:space="0" w:color="auto"/>
                                    <w:left w:val="none" w:sz="0" w:space="0" w:color="auto"/>
                                    <w:bottom w:val="none" w:sz="0" w:space="0" w:color="auto"/>
                                    <w:right w:val="none" w:sz="0" w:space="0" w:color="auto"/>
                                  </w:divBdr>
                                  <w:divsChild>
                                    <w:div w:id="571893766">
                                      <w:marLeft w:val="0"/>
                                      <w:marRight w:val="0"/>
                                      <w:marTop w:val="0"/>
                                      <w:marBottom w:val="0"/>
                                      <w:divBdr>
                                        <w:top w:val="none" w:sz="0" w:space="0" w:color="auto"/>
                                        <w:left w:val="none" w:sz="0" w:space="0" w:color="auto"/>
                                        <w:bottom w:val="none" w:sz="0" w:space="0" w:color="auto"/>
                                        <w:right w:val="none" w:sz="0" w:space="0" w:color="auto"/>
                                      </w:divBdr>
                                      <w:divsChild>
                                        <w:div w:id="914587573">
                                          <w:marLeft w:val="0"/>
                                          <w:marRight w:val="0"/>
                                          <w:marTop w:val="0"/>
                                          <w:marBottom w:val="0"/>
                                          <w:divBdr>
                                            <w:top w:val="none" w:sz="0" w:space="0" w:color="auto"/>
                                            <w:left w:val="none" w:sz="0" w:space="0" w:color="auto"/>
                                            <w:bottom w:val="none" w:sz="0" w:space="0" w:color="auto"/>
                                            <w:right w:val="none" w:sz="0" w:space="0" w:color="auto"/>
                                          </w:divBdr>
                                          <w:divsChild>
                                            <w:div w:id="1595283255">
                                              <w:marLeft w:val="0"/>
                                              <w:marRight w:val="0"/>
                                              <w:marTop w:val="0"/>
                                              <w:marBottom w:val="0"/>
                                              <w:divBdr>
                                                <w:top w:val="none" w:sz="0" w:space="0" w:color="auto"/>
                                                <w:left w:val="none" w:sz="0" w:space="0" w:color="auto"/>
                                                <w:bottom w:val="none" w:sz="0" w:space="0" w:color="auto"/>
                                                <w:right w:val="none" w:sz="0" w:space="0" w:color="auto"/>
                                              </w:divBdr>
                                              <w:divsChild>
                                                <w:div w:id="1904488043">
                                                  <w:marLeft w:val="0"/>
                                                  <w:marRight w:val="0"/>
                                                  <w:marTop w:val="0"/>
                                                  <w:marBottom w:val="0"/>
                                                  <w:divBdr>
                                                    <w:top w:val="none" w:sz="0" w:space="0" w:color="auto"/>
                                                    <w:left w:val="none" w:sz="0" w:space="0" w:color="auto"/>
                                                    <w:bottom w:val="none" w:sz="0" w:space="0" w:color="auto"/>
                                                    <w:right w:val="none" w:sz="0" w:space="0" w:color="auto"/>
                                                  </w:divBdr>
                                                  <w:divsChild>
                                                    <w:div w:id="1506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4392">
                                          <w:marLeft w:val="0"/>
                                          <w:marRight w:val="0"/>
                                          <w:marTop w:val="0"/>
                                          <w:marBottom w:val="0"/>
                                          <w:divBdr>
                                            <w:top w:val="none" w:sz="0" w:space="0" w:color="auto"/>
                                            <w:left w:val="none" w:sz="0" w:space="0" w:color="auto"/>
                                            <w:bottom w:val="none" w:sz="0" w:space="0" w:color="auto"/>
                                            <w:right w:val="none" w:sz="0" w:space="0" w:color="auto"/>
                                          </w:divBdr>
                                          <w:divsChild>
                                            <w:div w:id="1895654847">
                                              <w:marLeft w:val="0"/>
                                              <w:marRight w:val="0"/>
                                              <w:marTop w:val="0"/>
                                              <w:marBottom w:val="0"/>
                                              <w:divBdr>
                                                <w:top w:val="none" w:sz="0" w:space="0" w:color="auto"/>
                                                <w:left w:val="none" w:sz="0" w:space="0" w:color="auto"/>
                                                <w:bottom w:val="none" w:sz="0" w:space="0" w:color="auto"/>
                                                <w:right w:val="none" w:sz="0" w:space="0" w:color="auto"/>
                                              </w:divBdr>
                                              <w:divsChild>
                                                <w:div w:id="300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566019">
          <w:marLeft w:val="0"/>
          <w:marRight w:val="0"/>
          <w:marTop w:val="0"/>
          <w:marBottom w:val="0"/>
          <w:divBdr>
            <w:top w:val="none" w:sz="0" w:space="0" w:color="auto"/>
            <w:left w:val="none" w:sz="0" w:space="0" w:color="auto"/>
            <w:bottom w:val="none" w:sz="0" w:space="0" w:color="auto"/>
            <w:right w:val="none" w:sz="0" w:space="0" w:color="auto"/>
          </w:divBdr>
          <w:divsChild>
            <w:div w:id="1134131520">
              <w:marLeft w:val="0"/>
              <w:marRight w:val="0"/>
              <w:marTop w:val="0"/>
              <w:marBottom w:val="0"/>
              <w:divBdr>
                <w:top w:val="none" w:sz="0" w:space="0" w:color="auto"/>
                <w:left w:val="none" w:sz="0" w:space="0" w:color="auto"/>
                <w:bottom w:val="none" w:sz="0" w:space="0" w:color="auto"/>
                <w:right w:val="none" w:sz="0" w:space="0" w:color="auto"/>
              </w:divBdr>
              <w:divsChild>
                <w:div w:id="1779911677">
                  <w:marLeft w:val="0"/>
                  <w:marRight w:val="0"/>
                  <w:marTop w:val="0"/>
                  <w:marBottom w:val="0"/>
                  <w:divBdr>
                    <w:top w:val="none" w:sz="0" w:space="0" w:color="auto"/>
                    <w:left w:val="none" w:sz="0" w:space="0" w:color="auto"/>
                    <w:bottom w:val="none" w:sz="0" w:space="0" w:color="auto"/>
                    <w:right w:val="none" w:sz="0" w:space="0" w:color="auto"/>
                  </w:divBdr>
                  <w:divsChild>
                    <w:div w:id="1604072117">
                      <w:marLeft w:val="0"/>
                      <w:marRight w:val="0"/>
                      <w:marTop w:val="0"/>
                      <w:marBottom w:val="0"/>
                      <w:divBdr>
                        <w:top w:val="none" w:sz="0" w:space="0" w:color="auto"/>
                        <w:left w:val="none" w:sz="0" w:space="0" w:color="auto"/>
                        <w:bottom w:val="none" w:sz="0" w:space="0" w:color="auto"/>
                        <w:right w:val="none" w:sz="0" w:space="0" w:color="auto"/>
                      </w:divBdr>
                      <w:divsChild>
                        <w:div w:id="778184075">
                          <w:marLeft w:val="0"/>
                          <w:marRight w:val="0"/>
                          <w:marTop w:val="0"/>
                          <w:marBottom w:val="0"/>
                          <w:divBdr>
                            <w:top w:val="none" w:sz="0" w:space="0" w:color="auto"/>
                            <w:left w:val="none" w:sz="0" w:space="0" w:color="auto"/>
                            <w:bottom w:val="none" w:sz="0" w:space="0" w:color="auto"/>
                            <w:right w:val="none" w:sz="0" w:space="0" w:color="auto"/>
                          </w:divBdr>
                          <w:divsChild>
                            <w:div w:id="1465805786">
                              <w:marLeft w:val="0"/>
                              <w:marRight w:val="0"/>
                              <w:marTop w:val="0"/>
                              <w:marBottom w:val="0"/>
                              <w:divBdr>
                                <w:top w:val="none" w:sz="0" w:space="0" w:color="auto"/>
                                <w:left w:val="none" w:sz="0" w:space="0" w:color="auto"/>
                                <w:bottom w:val="none" w:sz="0" w:space="0" w:color="auto"/>
                                <w:right w:val="none" w:sz="0" w:space="0" w:color="auto"/>
                              </w:divBdr>
                              <w:divsChild>
                                <w:div w:id="1889563058">
                                  <w:marLeft w:val="0"/>
                                  <w:marRight w:val="0"/>
                                  <w:marTop w:val="0"/>
                                  <w:marBottom w:val="0"/>
                                  <w:divBdr>
                                    <w:top w:val="none" w:sz="0" w:space="0" w:color="auto"/>
                                    <w:left w:val="none" w:sz="0" w:space="0" w:color="auto"/>
                                    <w:bottom w:val="none" w:sz="0" w:space="0" w:color="auto"/>
                                    <w:right w:val="none" w:sz="0" w:space="0" w:color="auto"/>
                                  </w:divBdr>
                                  <w:divsChild>
                                    <w:div w:id="299727740">
                                      <w:marLeft w:val="0"/>
                                      <w:marRight w:val="0"/>
                                      <w:marTop w:val="0"/>
                                      <w:marBottom w:val="0"/>
                                      <w:divBdr>
                                        <w:top w:val="none" w:sz="0" w:space="0" w:color="auto"/>
                                        <w:left w:val="none" w:sz="0" w:space="0" w:color="auto"/>
                                        <w:bottom w:val="none" w:sz="0" w:space="0" w:color="auto"/>
                                        <w:right w:val="none" w:sz="0" w:space="0" w:color="auto"/>
                                      </w:divBdr>
                                      <w:divsChild>
                                        <w:div w:id="478350250">
                                          <w:marLeft w:val="0"/>
                                          <w:marRight w:val="0"/>
                                          <w:marTop w:val="0"/>
                                          <w:marBottom w:val="0"/>
                                          <w:divBdr>
                                            <w:top w:val="none" w:sz="0" w:space="0" w:color="auto"/>
                                            <w:left w:val="none" w:sz="0" w:space="0" w:color="auto"/>
                                            <w:bottom w:val="none" w:sz="0" w:space="0" w:color="auto"/>
                                            <w:right w:val="none" w:sz="0" w:space="0" w:color="auto"/>
                                          </w:divBdr>
                                          <w:divsChild>
                                            <w:div w:id="1867407938">
                                              <w:marLeft w:val="0"/>
                                              <w:marRight w:val="0"/>
                                              <w:marTop w:val="0"/>
                                              <w:marBottom w:val="0"/>
                                              <w:divBdr>
                                                <w:top w:val="none" w:sz="0" w:space="0" w:color="auto"/>
                                                <w:left w:val="none" w:sz="0" w:space="0" w:color="auto"/>
                                                <w:bottom w:val="none" w:sz="0" w:space="0" w:color="auto"/>
                                                <w:right w:val="none" w:sz="0" w:space="0" w:color="auto"/>
                                              </w:divBdr>
                                              <w:divsChild>
                                                <w:div w:id="2023048957">
                                                  <w:marLeft w:val="0"/>
                                                  <w:marRight w:val="0"/>
                                                  <w:marTop w:val="0"/>
                                                  <w:marBottom w:val="0"/>
                                                  <w:divBdr>
                                                    <w:top w:val="none" w:sz="0" w:space="0" w:color="auto"/>
                                                    <w:left w:val="none" w:sz="0" w:space="0" w:color="auto"/>
                                                    <w:bottom w:val="none" w:sz="0" w:space="0" w:color="auto"/>
                                                    <w:right w:val="none" w:sz="0" w:space="0" w:color="auto"/>
                                                  </w:divBdr>
                                                  <w:divsChild>
                                                    <w:div w:id="1719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311318">
      <w:bodyDiv w:val="1"/>
      <w:marLeft w:val="0"/>
      <w:marRight w:val="0"/>
      <w:marTop w:val="0"/>
      <w:marBottom w:val="0"/>
      <w:divBdr>
        <w:top w:val="none" w:sz="0" w:space="0" w:color="auto"/>
        <w:left w:val="none" w:sz="0" w:space="0" w:color="auto"/>
        <w:bottom w:val="none" w:sz="0" w:space="0" w:color="auto"/>
        <w:right w:val="none" w:sz="0" w:space="0" w:color="auto"/>
      </w:divBdr>
    </w:div>
    <w:div w:id="688145523">
      <w:bodyDiv w:val="1"/>
      <w:marLeft w:val="0"/>
      <w:marRight w:val="0"/>
      <w:marTop w:val="0"/>
      <w:marBottom w:val="0"/>
      <w:divBdr>
        <w:top w:val="none" w:sz="0" w:space="0" w:color="auto"/>
        <w:left w:val="none" w:sz="0" w:space="0" w:color="auto"/>
        <w:bottom w:val="none" w:sz="0" w:space="0" w:color="auto"/>
        <w:right w:val="none" w:sz="0" w:space="0" w:color="auto"/>
      </w:divBdr>
    </w:div>
    <w:div w:id="689375357">
      <w:bodyDiv w:val="1"/>
      <w:marLeft w:val="0"/>
      <w:marRight w:val="0"/>
      <w:marTop w:val="0"/>
      <w:marBottom w:val="0"/>
      <w:divBdr>
        <w:top w:val="none" w:sz="0" w:space="0" w:color="auto"/>
        <w:left w:val="none" w:sz="0" w:space="0" w:color="auto"/>
        <w:bottom w:val="none" w:sz="0" w:space="0" w:color="auto"/>
        <w:right w:val="none" w:sz="0" w:space="0" w:color="auto"/>
      </w:divBdr>
    </w:div>
    <w:div w:id="703019595">
      <w:bodyDiv w:val="1"/>
      <w:marLeft w:val="0"/>
      <w:marRight w:val="0"/>
      <w:marTop w:val="0"/>
      <w:marBottom w:val="0"/>
      <w:divBdr>
        <w:top w:val="none" w:sz="0" w:space="0" w:color="auto"/>
        <w:left w:val="none" w:sz="0" w:space="0" w:color="auto"/>
        <w:bottom w:val="none" w:sz="0" w:space="0" w:color="auto"/>
        <w:right w:val="none" w:sz="0" w:space="0" w:color="auto"/>
      </w:divBdr>
    </w:div>
    <w:div w:id="706301480">
      <w:bodyDiv w:val="1"/>
      <w:marLeft w:val="0"/>
      <w:marRight w:val="0"/>
      <w:marTop w:val="0"/>
      <w:marBottom w:val="0"/>
      <w:divBdr>
        <w:top w:val="none" w:sz="0" w:space="0" w:color="auto"/>
        <w:left w:val="none" w:sz="0" w:space="0" w:color="auto"/>
        <w:bottom w:val="none" w:sz="0" w:space="0" w:color="auto"/>
        <w:right w:val="none" w:sz="0" w:space="0" w:color="auto"/>
      </w:divBdr>
    </w:div>
    <w:div w:id="712120252">
      <w:bodyDiv w:val="1"/>
      <w:marLeft w:val="0"/>
      <w:marRight w:val="0"/>
      <w:marTop w:val="0"/>
      <w:marBottom w:val="0"/>
      <w:divBdr>
        <w:top w:val="none" w:sz="0" w:space="0" w:color="auto"/>
        <w:left w:val="none" w:sz="0" w:space="0" w:color="auto"/>
        <w:bottom w:val="none" w:sz="0" w:space="0" w:color="auto"/>
        <w:right w:val="none" w:sz="0" w:space="0" w:color="auto"/>
      </w:divBdr>
    </w:div>
    <w:div w:id="735279238">
      <w:bodyDiv w:val="1"/>
      <w:marLeft w:val="0"/>
      <w:marRight w:val="0"/>
      <w:marTop w:val="0"/>
      <w:marBottom w:val="0"/>
      <w:divBdr>
        <w:top w:val="none" w:sz="0" w:space="0" w:color="auto"/>
        <w:left w:val="none" w:sz="0" w:space="0" w:color="auto"/>
        <w:bottom w:val="none" w:sz="0" w:space="0" w:color="auto"/>
        <w:right w:val="none" w:sz="0" w:space="0" w:color="auto"/>
      </w:divBdr>
    </w:div>
    <w:div w:id="737825774">
      <w:bodyDiv w:val="1"/>
      <w:marLeft w:val="0"/>
      <w:marRight w:val="0"/>
      <w:marTop w:val="0"/>
      <w:marBottom w:val="0"/>
      <w:divBdr>
        <w:top w:val="none" w:sz="0" w:space="0" w:color="auto"/>
        <w:left w:val="none" w:sz="0" w:space="0" w:color="auto"/>
        <w:bottom w:val="none" w:sz="0" w:space="0" w:color="auto"/>
        <w:right w:val="none" w:sz="0" w:space="0" w:color="auto"/>
      </w:divBdr>
    </w:div>
    <w:div w:id="744374243">
      <w:bodyDiv w:val="1"/>
      <w:marLeft w:val="0"/>
      <w:marRight w:val="0"/>
      <w:marTop w:val="0"/>
      <w:marBottom w:val="0"/>
      <w:divBdr>
        <w:top w:val="none" w:sz="0" w:space="0" w:color="auto"/>
        <w:left w:val="none" w:sz="0" w:space="0" w:color="auto"/>
        <w:bottom w:val="none" w:sz="0" w:space="0" w:color="auto"/>
        <w:right w:val="none" w:sz="0" w:space="0" w:color="auto"/>
      </w:divBdr>
    </w:div>
    <w:div w:id="754744499">
      <w:bodyDiv w:val="1"/>
      <w:marLeft w:val="0"/>
      <w:marRight w:val="0"/>
      <w:marTop w:val="0"/>
      <w:marBottom w:val="0"/>
      <w:divBdr>
        <w:top w:val="none" w:sz="0" w:space="0" w:color="auto"/>
        <w:left w:val="none" w:sz="0" w:space="0" w:color="auto"/>
        <w:bottom w:val="none" w:sz="0" w:space="0" w:color="auto"/>
        <w:right w:val="none" w:sz="0" w:space="0" w:color="auto"/>
      </w:divBdr>
      <w:divsChild>
        <w:div w:id="1181890212">
          <w:marLeft w:val="0"/>
          <w:marRight w:val="0"/>
          <w:marTop w:val="0"/>
          <w:marBottom w:val="0"/>
          <w:divBdr>
            <w:top w:val="none" w:sz="0" w:space="0" w:color="auto"/>
            <w:left w:val="none" w:sz="0" w:space="0" w:color="auto"/>
            <w:bottom w:val="none" w:sz="0" w:space="0" w:color="auto"/>
            <w:right w:val="none" w:sz="0" w:space="0" w:color="auto"/>
          </w:divBdr>
          <w:divsChild>
            <w:div w:id="584727174">
              <w:marLeft w:val="0"/>
              <w:marRight w:val="0"/>
              <w:marTop w:val="0"/>
              <w:marBottom w:val="0"/>
              <w:divBdr>
                <w:top w:val="none" w:sz="0" w:space="0" w:color="auto"/>
                <w:left w:val="none" w:sz="0" w:space="0" w:color="auto"/>
                <w:bottom w:val="none" w:sz="0" w:space="0" w:color="auto"/>
                <w:right w:val="none" w:sz="0" w:space="0" w:color="auto"/>
              </w:divBdr>
              <w:divsChild>
                <w:div w:id="49577463">
                  <w:marLeft w:val="0"/>
                  <w:marRight w:val="0"/>
                  <w:marTop w:val="0"/>
                  <w:marBottom w:val="0"/>
                  <w:divBdr>
                    <w:top w:val="none" w:sz="0" w:space="0" w:color="auto"/>
                    <w:left w:val="none" w:sz="0" w:space="0" w:color="auto"/>
                    <w:bottom w:val="none" w:sz="0" w:space="0" w:color="auto"/>
                    <w:right w:val="none" w:sz="0" w:space="0" w:color="auto"/>
                  </w:divBdr>
                  <w:divsChild>
                    <w:div w:id="199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9167">
          <w:marLeft w:val="0"/>
          <w:marRight w:val="0"/>
          <w:marTop w:val="0"/>
          <w:marBottom w:val="0"/>
          <w:divBdr>
            <w:top w:val="none" w:sz="0" w:space="0" w:color="auto"/>
            <w:left w:val="none" w:sz="0" w:space="0" w:color="auto"/>
            <w:bottom w:val="none" w:sz="0" w:space="0" w:color="auto"/>
            <w:right w:val="none" w:sz="0" w:space="0" w:color="auto"/>
          </w:divBdr>
          <w:divsChild>
            <w:div w:id="1267926582">
              <w:marLeft w:val="0"/>
              <w:marRight w:val="0"/>
              <w:marTop w:val="0"/>
              <w:marBottom w:val="0"/>
              <w:divBdr>
                <w:top w:val="none" w:sz="0" w:space="0" w:color="auto"/>
                <w:left w:val="none" w:sz="0" w:space="0" w:color="auto"/>
                <w:bottom w:val="none" w:sz="0" w:space="0" w:color="auto"/>
                <w:right w:val="none" w:sz="0" w:space="0" w:color="auto"/>
              </w:divBdr>
              <w:divsChild>
                <w:div w:id="110058287">
                  <w:marLeft w:val="0"/>
                  <w:marRight w:val="0"/>
                  <w:marTop w:val="0"/>
                  <w:marBottom w:val="0"/>
                  <w:divBdr>
                    <w:top w:val="none" w:sz="0" w:space="0" w:color="auto"/>
                    <w:left w:val="none" w:sz="0" w:space="0" w:color="auto"/>
                    <w:bottom w:val="none" w:sz="0" w:space="0" w:color="auto"/>
                    <w:right w:val="none" w:sz="0" w:space="0" w:color="auto"/>
                  </w:divBdr>
                  <w:divsChild>
                    <w:div w:id="12043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9497">
      <w:bodyDiv w:val="1"/>
      <w:marLeft w:val="0"/>
      <w:marRight w:val="0"/>
      <w:marTop w:val="0"/>
      <w:marBottom w:val="0"/>
      <w:divBdr>
        <w:top w:val="none" w:sz="0" w:space="0" w:color="auto"/>
        <w:left w:val="none" w:sz="0" w:space="0" w:color="auto"/>
        <w:bottom w:val="none" w:sz="0" w:space="0" w:color="auto"/>
        <w:right w:val="none" w:sz="0" w:space="0" w:color="auto"/>
      </w:divBdr>
    </w:div>
    <w:div w:id="757336478">
      <w:bodyDiv w:val="1"/>
      <w:marLeft w:val="0"/>
      <w:marRight w:val="0"/>
      <w:marTop w:val="0"/>
      <w:marBottom w:val="0"/>
      <w:divBdr>
        <w:top w:val="none" w:sz="0" w:space="0" w:color="auto"/>
        <w:left w:val="none" w:sz="0" w:space="0" w:color="auto"/>
        <w:bottom w:val="none" w:sz="0" w:space="0" w:color="auto"/>
        <w:right w:val="none" w:sz="0" w:space="0" w:color="auto"/>
      </w:divBdr>
      <w:divsChild>
        <w:div w:id="267739678">
          <w:marLeft w:val="0"/>
          <w:marRight w:val="0"/>
          <w:marTop w:val="0"/>
          <w:marBottom w:val="0"/>
          <w:divBdr>
            <w:top w:val="none" w:sz="0" w:space="0" w:color="auto"/>
            <w:left w:val="none" w:sz="0" w:space="0" w:color="auto"/>
            <w:bottom w:val="none" w:sz="0" w:space="0" w:color="auto"/>
            <w:right w:val="none" w:sz="0" w:space="0" w:color="auto"/>
          </w:divBdr>
          <w:divsChild>
            <w:div w:id="1345208098">
              <w:marLeft w:val="0"/>
              <w:marRight w:val="0"/>
              <w:marTop w:val="0"/>
              <w:marBottom w:val="0"/>
              <w:divBdr>
                <w:top w:val="none" w:sz="0" w:space="0" w:color="auto"/>
                <w:left w:val="none" w:sz="0" w:space="0" w:color="auto"/>
                <w:bottom w:val="none" w:sz="0" w:space="0" w:color="auto"/>
                <w:right w:val="none" w:sz="0" w:space="0" w:color="auto"/>
              </w:divBdr>
              <w:divsChild>
                <w:div w:id="1396195505">
                  <w:marLeft w:val="0"/>
                  <w:marRight w:val="0"/>
                  <w:marTop w:val="0"/>
                  <w:marBottom w:val="0"/>
                  <w:divBdr>
                    <w:top w:val="none" w:sz="0" w:space="0" w:color="auto"/>
                    <w:left w:val="none" w:sz="0" w:space="0" w:color="auto"/>
                    <w:bottom w:val="none" w:sz="0" w:space="0" w:color="auto"/>
                    <w:right w:val="none" w:sz="0" w:space="0" w:color="auto"/>
                  </w:divBdr>
                  <w:divsChild>
                    <w:div w:id="9068186">
                      <w:marLeft w:val="0"/>
                      <w:marRight w:val="0"/>
                      <w:marTop w:val="0"/>
                      <w:marBottom w:val="0"/>
                      <w:divBdr>
                        <w:top w:val="none" w:sz="0" w:space="0" w:color="auto"/>
                        <w:left w:val="none" w:sz="0" w:space="0" w:color="auto"/>
                        <w:bottom w:val="none" w:sz="0" w:space="0" w:color="auto"/>
                        <w:right w:val="none" w:sz="0" w:space="0" w:color="auto"/>
                      </w:divBdr>
                      <w:divsChild>
                        <w:div w:id="1470976850">
                          <w:marLeft w:val="0"/>
                          <w:marRight w:val="0"/>
                          <w:marTop w:val="0"/>
                          <w:marBottom w:val="0"/>
                          <w:divBdr>
                            <w:top w:val="none" w:sz="0" w:space="0" w:color="auto"/>
                            <w:left w:val="none" w:sz="0" w:space="0" w:color="auto"/>
                            <w:bottom w:val="none" w:sz="0" w:space="0" w:color="auto"/>
                            <w:right w:val="none" w:sz="0" w:space="0" w:color="auto"/>
                          </w:divBdr>
                          <w:divsChild>
                            <w:div w:id="302389197">
                              <w:marLeft w:val="0"/>
                              <w:marRight w:val="0"/>
                              <w:marTop w:val="0"/>
                              <w:marBottom w:val="0"/>
                              <w:divBdr>
                                <w:top w:val="none" w:sz="0" w:space="0" w:color="auto"/>
                                <w:left w:val="none" w:sz="0" w:space="0" w:color="auto"/>
                                <w:bottom w:val="none" w:sz="0" w:space="0" w:color="auto"/>
                                <w:right w:val="none" w:sz="0" w:space="0" w:color="auto"/>
                              </w:divBdr>
                              <w:divsChild>
                                <w:div w:id="1391733523">
                                  <w:marLeft w:val="0"/>
                                  <w:marRight w:val="0"/>
                                  <w:marTop w:val="0"/>
                                  <w:marBottom w:val="0"/>
                                  <w:divBdr>
                                    <w:top w:val="none" w:sz="0" w:space="0" w:color="auto"/>
                                    <w:left w:val="none" w:sz="0" w:space="0" w:color="auto"/>
                                    <w:bottom w:val="none" w:sz="0" w:space="0" w:color="auto"/>
                                    <w:right w:val="none" w:sz="0" w:space="0" w:color="auto"/>
                                  </w:divBdr>
                                  <w:divsChild>
                                    <w:div w:id="1908294579">
                                      <w:marLeft w:val="0"/>
                                      <w:marRight w:val="0"/>
                                      <w:marTop w:val="0"/>
                                      <w:marBottom w:val="0"/>
                                      <w:divBdr>
                                        <w:top w:val="none" w:sz="0" w:space="0" w:color="auto"/>
                                        <w:left w:val="none" w:sz="0" w:space="0" w:color="auto"/>
                                        <w:bottom w:val="none" w:sz="0" w:space="0" w:color="auto"/>
                                        <w:right w:val="none" w:sz="0" w:space="0" w:color="auto"/>
                                      </w:divBdr>
                                      <w:divsChild>
                                        <w:div w:id="913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429">
                              <w:marLeft w:val="0"/>
                              <w:marRight w:val="0"/>
                              <w:marTop w:val="0"/>
                              <w:marBottom w:val="0"/>
                              <w:divBdr>
                                <w:top w:val="none" w:sz="0" w:space="0" w:color="auto"/>
                                <w:left w:val="none" w:sz="0" w:space="0" w:color="auto"/>
                                <w:bottom w:val="none" w:sz="0" w:space="0" w:color="auto"/>
                                <w:right w:val="none" w:sz="0" w:space="0" w:color="auto"/>
                              </w:divBdr>
                              <w:divsChild>
                                <w:div w:id="1280068334">
                                  <w:marLeft w:val="0"/>
                                  <w:marRight w:val="0"/>
                                  <w:marTop w:val="0"/>
                                  <w:marBottom w:val="0"/>
                                  <w:divBdr>
                                    <w:top w:val="none" w:sz="0" w:space="0" w:color="auto"/>
                                    <w:left w:val="none" w:sz="0" w:space="0" w:color="auto"/>
                                    <w:bottom w:val="none" w:sz="0" w:space="0" w:color="auto"/>
                                    <w:right w:val="none" w:sz="0" w:space="0" w:color="auto"/>
                                  </w:divBdr>
                                  <w:divsChild>
                                    <w:div w:id="8346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278355">
      <w:bodyDiv w:val="1"/>
      <w:marLeft w:val="0"/>
      <w:marRight w:val="0"/>
      <w:marTop w:val="0"/>
      <w:marBottom w:val="0"/>
      <w:divBdr>
        <w:top w:val="none" w:sz="0" w:space="0" w:color="auto"/>
        <w:left w:val="none" w:sz="0" w:space="0" w:color="auto"/>
        <w:bottom w:val="none" w:sz="0" w:space="0" w:color="auto"/>
        <w:right w:val="none" w:sz="0" w:space="0" w:color="auto"/>
      </w:divBdr>
    </w:div>
    <w:div w:id="773399925">
      <w:bodyDiv w:val="1"/>
      <w:marLeft w:val="0"/>
      <w:marRight w:val="0"/>
      <w:marTop w:val="0"/>
      <w:marBottom w:val="0"/>
      <w:divBdr>
        <w:top w:val="none" w:sz="0" w:space="0" w:color="auto"/>
        <w:left w:val="none" w:sz="0" w:space="0" w:color="auto"/>
        <w:bottom w:val="none" w:sz="0" w:space="0" w:color="auto"/>
        <w:right w:val="none" w:sz="0" w:space="0" w:color="auto"/>
      </w:divBdr>
      <w:divsChild>
        <w:div w:id="261769325">
          <w:marLeft w:val="0"/>
          <w:marRight w:val="0"/>
          <w:marTop w:val="0"/>
          <w:marBottom w:val="0"/>
          <w:divBdr>
            <w:top w:val="none" w:sz="0" w:space="0" w:color="auto"/>
            <w:left w:val="none" w:sz="0" w:space="0" w:color="auto"/>
            <w:bottom w:val="none" w:sz="0" w:space="0" w:color="auto"/>
            <w:right w:val="none" w:sz="0" w:space="0" w:color="auto"/>
          </w:divBdr>
        </w:div>
      </w:divsChild>
    </w:div>
    <w:div w:id="795022844">
      <w:bodyDiv w:val="1"/>
      <w:marLeft w:val="0"/>
      <w:marRight w:val="0"/>
      <w:marTop w:val="0"/>
      <w:marBottom w:val="0"/>
      <w:divBdr>
        <w:top w:val="none" w:sz="0" w:space="0" w:color="auto"/>
        <w:left w:val="none" w:sz="0" w:space="0" w:color="auto"/>
        <w:bottom w:val="none" w:sz="0" w:space="0" w:color="auto"/>
        <w:right w:val="none" w:sz="0" w:space="0" w:color="auto"/>
      </w:divBdr>
    </w:div>
    <w:div w:id="796412594">
      <w:bodyDiv w:val="1"/>
      <w:marLeft w:val="0"/>
      <w:marRight w:val="0"/>
      <w:marTop w:val="0"/>
      <w:marBottom w:val="0"/>
      <w:divBdr>
        <w:top w:val="none" w:sz="0" w:space="0" w:color="auto"/>
        <w:left w:val="none" w:sz="0" w:space="0" w:color="auto"/>
        <w:bottom w:val="none" w:sz="0" w:space="0" w:color="auto"/>
        <w:right w:val="none" w:sz="0" w:space="0" w:color="auto"/>
      </w:divBdr>
      <w:divsChild>
        <w:div w:id="412164263">
          <w:marLeft w:val="0"/>
          <w:marRight w:val="0"/>
          <w:marTop w:val="0"/>
          <w:marBottom w:val="0"/>
          <w:divBdr>
            <w:top w:val="none" w:sz="0" w:space="0" w:color="auto"/>
            <w:left w:val="none" w:sz="0" w:space="0" w:color="auto"/>
            <w:bottom w:val="none" w:sz="0" w:space="0" w:color="auto"/>
            <w:right w:val="none" w:sz="0" w:space="0" w:color="auto"/>
          </w:divBdr>
        </w:div>
      </w:divsChild>
    </w:div>
    <w:div w:id="804005001">
      <w:bodyDiv w:val="1"/>
      <w:marLeft w:val="0"/>
      <w:marRight w:val="0"/>
      <w:marTop w:val="0"/>
      <w:marBottom w:val="0"/>
      <w:divBdr>
        <w:top w:val="none" w:sz="0" w:space="0" w:color="auto"/>
        <w:left w:val="none" w:sz="0" w:space="0" w:color="auto"/>
        <w:bottom w:val="none" w:sz="0" w:space="0" w:color="auto"/>
        <w:right w:val="none" w:sz="0" w:space="0" w:color="auto"/>
      </w:divBdr>
    </w:div>
    <w:div w:id="805315776">
      <w:bodyDiv w:val="1"/>
      <w:marLeft w:val="0"/>
      <w:marRight w:val="0"/>
      <w:marTop w:val="0"/>
      <w:marBottom w:val="0"/>
      <w:divBdr>
        <w:top w:val="none" w:sz="0" w:space="0" w:color="auto"/>
        <w:left w:val="none" w:sz="0" w:space="0" w:color="auto"/>
        <w:bottom w:val="none" w:sz="0" w:space="0" w:color="auto"/>
        <w:right w:val="none" w:sz="0" w:space="0" w:color="auto"/>
      </w:divBdr>
    </w:div>
    <w:div w:id="815873948">
      <w:bodyDiv w:val="1"/>
      <w:marLeft w:val="0"/>
      <w:marRight w:val="0"/>
      <w:marTop w:val="0"/>
      <w:marBottom w:val="0"/>
      <w:divBdr>
        <w:top w:val="none" w:sz="0" w:space="0" w:color="auto"/>
        <w:left w:val="none" w:sz="0" w:space="0" w:color="auto"/>
        <w:bottom w:val="none" w:sz="0" w:space="0" w:color="auto"/>
        <w:right w:val="none" w:sz="0" w:space="0" w:color="auto"/>
      </w:divBdr>
      <w:divsChild>
        <w:div w:id="86468036">
          <w:marLeft w:val="0"/>
          <w:marRight w:val="0"/>
          <w:marTop w:val="0"/>
          <w:marBottom w:val="0"/>
          <w:divBdr>
            <w:top w:val="none" w:sz="0" w:space="0" w:color="auto"/>
            <w:left w:val="none" w:sz="0" w:space="0" w:color="auto"/>
            <w:bottom w:val="none" w:sz="0" w:space="0" w:color="auto"/>
            <w:right w:val="none" w:sz="0" w:space="0" w:color="auto"/>
          </w:divBdr>
          <w:divsChild>
            <w:div w:id="1600606033">
              <w:marLeft w:val="0"/>
              <w:marRight w:val="0"/>
              <w:marTop w:val="0"/>
              <w:marBottom w:val="0"/>
              <w:divBdr>
                <w:top w:val="none" w:sz="0" w:space="0" w:color="auto"/>
                <w:left w:val="none" w:sz="0" w:space="0" w:color="auto"/>
                <w:bottom w:val="none" w:sz="0" w:space="0" w:color="auto"/>
                <w:right w:val="none" w:sz="0" w:space="0" w:color="auto"/>
              </w:divBdr>
              <w:divsChild>
                <w:div w:id="349987426">
                  <w:marLeft w:val="0"/>
                  <w:marRight w:val="0"/>
                  <w:marTop w:val="0"/>
                  <w:marBottom w:val="0"/>
                  <w:divBdr>
                    <w:top w:val="none" w:sz="0" w:space="0" w:color="auto"/>
                    <w:left w:val="none" w:sz="0" w:space="0" w:color="auto"/>
                    <w:bottom w:val="none" w:sz="0" w:space="0" w:color="auto"/>
                    <w:right w:val="none" w:sz="0" w:space="0" w:color="auto"/>
                  </w:divBdr>
                  <w:divsChild>
                    <w:div w:id="655189843">
                      <w:marLeft w:val="0"/>
                      <w:marRight w:val="0"/>
                      <w:marTop w:val="0"/>
                      <w:marBottom w:val="0"/>
                      <w:divBdr>
                        <w:top w:val="none" w:sz="0" w:space="0" w:color="auto"/>
                        <w:left w:val="none" w:sz="0" w:space="0" w:color="auto"/>
                        <w:bottom w:val="none" w:sz="0" w:space="0" w:color="auto"/>
                        <w:right w:val="none" w:sz="0" w:space="0" w:color="auto"/>
                      </w:divBdr>
                      <w:divsChild>
                        <w:div w:id="91702992">
                          <w:marLeft w:val="0"/>
                          <w:marRight w:val="0"/>
                          <w:marTop w:val="0"/>
                          <w:marBottom w:val="0"/>
                          <w:divBdr>
                            <w:top w:val="none" w:sz="0" w:space="0" w:color="auto"/>
                            <w:left w:val="none" w:sz="0" w:space="0" w:color="auto"/>
                            <w:bottom w:val="none" w:sz="0" w:space="0" w:color="auto"/>
                            <w:right w:val="none" w:sz="0" w:space="0" w:color="auto"/>
                          </w:divBdr>
                          <w:divsChild>
                            <w:div w:id="1255164306">
                              <w:marLeft w:val="0"/>
                              <w:marRight w:val="0"/>
                              <w:marTop w:val="0"/>
                              <w:marBottom w:val="0"/>
                              <w:divBdr>
                                <w:top w:val="none" w:sz="0" w:space="0" w:color="auto"/>
                                <w:left w:val="none" w:sz="0" w:space="0" w:color="auto"/>
                                <w:bottom w:val="none" w:sz="0" w:space="0" w:color="auto"/>
                                <w:right w:val="none" w:sz="0" w:space="0" w:color="auto"/>
                              </w:divBdr>
                              <w:divsChild>
                                <w:div w:id="1464151025">
                                  <w:marLeft w:val="0"/>
                                  <w:marRight w:val="0"/>
                                  <w:marTop w:val="0"/>
                                  <w:marBottom w:val="0"/>
                                  <w:divBdr>
                                    <w:top w:val="none" w:sz="0" w:space="0" w:color="auto"/>
                                    <w:left w:val="none" w:sz="0" w:space="0" w:color="auto"/>
                                    <w:bottom w:val="none" w:sz="0" w:space="0" w:color="auto"/>
                                    <w:right w:val="none" w:sz="0" w:space="0" w:color="auto"/>
                                  </w:divBdr>
                                  <w:divsChild>
                                    <w:div w:id="1028291004">
                                      <w:marLeft w:val="0"/>
                                      <w:marRight w:val="0"/>
                                      <w:marTop w:val="0"/>
                                      <w:marBottom w:val="0"/>
                                      <w:divBdr>
                                        <w:top w:val="none" w:sz="0" w:space="0" w:color="auto"/>
                                        <w:left w:val="none" w:sz="0" w:space="0" w:color="auto"/>
                                        <w:bottom w:val="none" w:sz="0" w:space="0" w:color="auto"/>
                                        <w:right w:val="none" w:sz="0" w:space="0" w:color="auto"/>
                                      </w:divBdr>
                                      <w:divsChild>
                                        <w:div w:id="20526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4862">
                              <w:marLeft w:val="0"/>
                              <w:marRight w:val="0"/>
                              <w:marTop w:val="0"/>
                              <w:marBottom w:val="0"/>
                              <w:divBdr>
                                <w:top w:val="none" w:sz="0" w:space="0" w:color="auto"/>
                                <w:left w:val="none" w:sz="0" w:space="0" w:color="auto"/>
                                <w:bottom w:val="none" w:sz="0" w:space="0" w:color="auto"/>
                                <w:right w:val="none" w:sz="0" w:space="0" w:color="auto"/>
                              </w:divBdr>
                              <w:divsChild>
                                <w:div w:id="1301811256">
                                  <w:marLeft w:val="0"/>
                                  <w:marRight w:val="0"/>
                                  <w:marTop w:val="0"/>
                                  <w:marBottom w:val="0"/>
                                  <w:divBdr>
                                    <w:top w:val="none" w:sz="0" w:space="0" w:color="auto"/>
                                    <w:left w:val="none" w:sz="0" w:space="0" w:color="auto"/>
                                    <w:bottom w:val="none" w:sz="0" w:space="0" w:color="auto"/>
                                    <w:right w:val="none" w:sz="0" w:space="0" w:color="auto"/>
                                  </w:divBdr>
                                  <w:divsChild>
                                    <w:div w:id="123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953576">
      <w:bodyDiv w:val="1"/>
      <w:marLeft w:val="0"/>
      <w:marRight w:val="0"/>
      <w:marTop w:val="0"/>
      <w:marBottom w:val="0"/>
      <w:divBdr>
        <w:top w:val="none" w:sz="0" w:space="0" w:color="auto"/>
        <w:left w:val="none" w:sz="0" w:space="0" w:color="auto"/>
        <w:bottom w:val="none" w:sz="0" w:space="0" w:color="auto"/>
        <w:right w:val="none" w:sz="0" w:space="0" w:color="auto"/>
      </w:divBdr>
    </w:div>
    <w:div w:id="827326522">
      <w:bodyDiv w:val="1"/>
      <w:marLeft w:val="0"/>
      <w:marRight w:val="0"/>
      <w:marTop w:val="0"/>
      <w:marBottom w:val="0"/>
      <w:divBdr>
        <w:top w:val="none" w:sz="0" w:space="0" w:color="auto"/>
        <w:left w:val="none" w:sz="0" w:space="0" w:color="auto"/>
        <w:bottom w:val="none" w:sz="0" w:space="0" w:color="auto"/>
        <w:right w:val="none" w:sz="0" w:space="0" w:color="auto"/>
      </w:divBdr>
    </w:div>
    <w:div w:id="869143171">
      <w:bodyDiv w:val="1"/>
      <w:marLeft w:val="0"/>
      <w:marRight w:val="0"/>
      <w:marTop w:val="0"/>
      <w:marBottom w:val="0"/>
      <w:divBdr>
        <w:top w:val="none" w:sz="0" w:space="0" w:color="auto"/>
        <w:left w:val="none" w:sz="0" w:space="0" w:color="auto"/>
        <w:bottom w:val="none" w:sz="0" w:space="0" w:color="auto"/>
        <w:right w:val="none" w:sz="0" w:space="0" w:color="auto"/>
      </w:divBdr>
    </w:div>
    <w:div w:id="870456370">
      <w:bodyDiv w:val="1"/>
      <w:marLeft w:val="0"/>
      <w:marRight w:val="0"/>
      <w:marTop w:val="0"/>
      <w:marBottom w:val="0"/>
      <w:divBdr>
        <w:top w:val="none" w:sz="0" w:space="0" w:color="auto"/>
        <w:left w:val="none" w:sz="0" w:space="0" w:color="auto"/>
        <w:bottom w:val="none" w:sz="0" w:space="0" w:color="auto"/>
        <w:right w:val="none" w:sz="0" w:space="0" w:color="auto"/>
      </w:divBdr>
    </w:div>
    <w:div w:id="952446711">
      <w:bodyDiv w:val="1"/>
      <w:marLeft w:val="0"/>
      <w:marRight w:val="0"/>
      <w:marTop w:val="0"/>
      <w:marBottom w:val="0"/>
      <w:divBdr>
        <w:top w:val="none" w:sz="0" w:space="0" w:color="auto"/>
        <w:left w:val="none" w:sz="0" w:space="0" w:color="auto"/>
        <w:bottom w:val="none" w:sz="0" w:space="0" w:color="auto"/>
        <w:right w:val="none" w:sz="0" w:space="0" w:color="auto"/>
      </w:divBdr>
    </w:div>
    <w:div w:id="959841346">
      <w:bodyDiv w:val="1"/>
      <w:marLeft w:val="0"/>
      <w:marRight w:val="0"/>
      <w:marTop w:val="0"/>
      <w:marBottom w:val="0"/>
      <w:divBdr>
        <w:top w:val="none" w:sz="0" w:space="0" w:color="auto"/>
        <w:left w:val="none" w:sz="0" w:space="0" w:color="auto"/>
        <w:bottom w:val="none" w:sz="0" w:space="0" w:color="auto"/>
        <w:right w:val="none" w:sz="0" w:space="0" w:color="auto"/>
      </w:divBdr>
    </w:div>
    <w:div w:id="981037379">
      <w:bodyDiv w:val="1"/>
      <w:marLeft w:val="0"/>
      <w:marRight w:val="0"/>
      <w:marTop w:val="0"/>
      <w:marBottom w:val="0"/>
      <w:divBdr>
        <w:top w:val="none" w:sz="0" w:space="0" w:color="auto"/>
        <w:left w:val="none" w:sz="0" w:space="0" w:color="auto"/>
        <w:bottom w:val="none" w:sz="0" w:space="0" w:color="auto"/>
        <w:right w:val="none" w:sz="0" w:space="0" w:color="auto"/>
      </w:divBdr>
    </w:div>
    <w:div w:id="982391634">
      <w:bodyDiv w:val="1"/>
      <w:marLeft w:val="0"/>
      <w:marRight w:val="0"/>
      <w:marTop w:val="0"/>
      <w:marBottom w:val="0"/>
      <w:divBdr>
        <w:top w:val="none" w:sz="0" w:space="0" w:color="auto"/>
        <w:left w:val="none" w:sz="0" w:space="0" w:color="auto"/>
        <w:bottom w:val="none" w:sz="0" w:space="0" w:color="auto"/>
        <w:right w:val="none" w:sz="0" w:space="0" w:color="auto"/>
      </w:divBdr>
    </w:div>
    <w:div w:id="984092433">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28339177">
      <w:bodyDiv w:val="1"/>
      <w:marLeft w:val="0"/>
      <w:marRight w:val="0"/>
      <w:marTop w:val="0"/>
      <w:marBottom w:val="0"/>
      <w:divBdr>
        <w:top w:val="none" w:sz="0" w:space="0" w:color="auto"/>
        <w:left w:val="none" w:sz="0" w:space="0" w:color="auto"/>
        <w:bottom w:val="none" w:sz="0" w:space="0" w:color="auto"/>
        <w:right w:val="none" w:sz="0" w:space="0" w:color="auto"/>
      </w:divBdr>
    </w:div>
    <w:div w:id="1032803290">
      <w:bodyDiv w:val="1"/>
      <w:marLeft w:val="0"/>
      <w:marRight w:val="0"/>
      <w:marTop w:val="0"/>
      <w:marBottom w:val="0"/>
      <w:divBdr>
        <w:top w:val="none" w:sz="0" w:space="0" w:color="auto"/>
        <w:left w:val="none" w:sz="0" w:space="0" w:color="auto"/>
        <w:bottom w:val="none" w:sz="0" w:space="0" w:color="auto"/>
        <w:right w:val="none" w:sz="0" w:space="0" w:color="auto"/>
      </w:divBdr>
      <w:divsChild>
        <w:div w:id="1062824016">
          <w:marLeft w:val="0"/>
          <w:marRight w:val="0"/>
          <w:marTop w:val="0"/>
          <w:marBottom w:val="0"/>
          <w:divBdr>
            <w:top w:val="none" w:sz="0" w:space="0" w:color="auto"/>
            <w:left w:val="none" w:sz="0" w:space="0" w:color="auto"/>
            <w:bottom w:val="none" w:sz="0" w:space="0" w:color="auto"/>
            <w:right w:val="none" w:sz="0" w:space="0" w:color="auto"/>
          </w:divBdr>
          <w:divsChild>
            <w:div w:id="1844196858">
              <w:marLeft w:val="0"/>
              <w:marRight w:val="0"/>
              <w:marTop w:val="0"/>
              <w:marBottom w:val="0"/>
              <w:divBdr>
                <w:top w:val="none" w:sz="0" w:space="0" w:color="auto"/>
                <w:left w:val="none" w:sz="0" w:space="0" w:color="auto"/>
                <w:bottom w:val="none" w:sz="0" w:space="0" w:color="auto"/>
                <w:right w:val="none" w:sz="0" w:space="0" w:color="auto"/>
              </w:divBdr>
              <w:divsChild>
                <w:div w:id="978456493">
                  <w:marLeft w:val="0"/>
                  <w:marRight w:val="0"/>
                  <w:marTop w:val="0"/>
                  <w:marBottom w:val="0"/>
                  <w:divBdr>
                    <w:top w:val="none" w:sz="0" w:space="0" w:color="auto"/>
                    <w:left w:val="none" w:sz="0" w:space="0" w:color="auto"/>
                    <w:bottom w:val="none" w:sz="0" w:space="0" w:color="auto"/>
                    <w:right w:val="none" w:sz="0" w:space="0" w:color="auto"/>
                  </w:divBdr>
                  <w:divsChild>
                    <w:div w:id="1105078797">
                      <w:marLeft w:val="0"/>
                      <w:marRight w:val="0"/>
                      <w:marTop w:val="0"/>
                      <w:marBottom w:val="0"/>
                      <w:divBdr>
                        <w:top w:val="none" w:sz="0" w:space="0" w:color="auto"/>
                        <w:left w:val="none" w:sz="0" w:space="0" w:color="auto"/>
                        <w:bottom w:val="none" w:sz="0" w:space="0" w:color="auto"/>
                        <w:right w:val="none" w:sz="0" w:space="0" w:color="auto"/>
                      </w:divBdr>
                      <w:divsChild>
                        <w:div w:id="1705205535">
                          <w:marLeft w:val="0"/>
                          <w:marRight w:val="0"/>
                          <w:marTop w:val="0"/>
                          <w:marBottom w:val="0"/>
                          <w:divBdr>
                            <w:top w:val="none" w:sz="0" w:space="0" w:color="auto"/>
                            <w:left w:val="none" w:sz="0" w:space="0" w:color="auto"/>
                            <w:bottom w:val="none" w:sz="0" w:space="0" w:color="auto"/>
                            <w:right w:val="none" w:sz="0" w:space="0" w:color="auto"/>
                          </w:divBdr>
                          <w:divsChild>
                            <w:div w:id="1441335386">
                              <w:marLeft w:val="0"/>
                              <w:marRight w:val="0"/>
                              <w:marTop w:val="0"/>
                              <w:marBottom w:val="0"/>
                              <w:divBdr>
                                <w:top w:val="none" w:sz="0" w:space="0" w:color="auto"/>
                                <w:left w:val="none" w:sz="0" w:space="0" w:color="auto"/>
                                <w:bottom w:val="none" w:sz="0" w:space="0" w:color="auto"/>
                                <w:right w:val="none" w:sz="0" w:space="0" w:color="auto"/>
                              </w:divBdr>
                              <w:divsChild>
                                <w:div w:id="715347876">
                                  <w:marLeft w:val="0"/>
                                  <w:marRight w:val="0"/>
                                  <w:marTop w:val="0"/>
                                  <w:marBottom w:val="0"/>
                                  <w:divBdr>
                                    <w:top w:val="none" w:sz="0" w:space="0" w:color="auto"/>
                                    <w:left w:val="none" w:sz="0" w:space="0" w:color="auto"/>
                                    <w:bottom w:val="none" w:sz="0" w:space="0" w:color="auto"/>
                                    <w:right w:val="none" w:sz="0" w:space="0" w:color="auto"/>
                                  </w:divBdr>
                                  <w:divsChild>
                                    <w:div w:id="1043679498">
                                      <w:marLeft w:val="0"/>
                                      <w:marRight w:val="0"/>
                                      <w:marTop w:val="0"/>
                                      <w:marBottom w:val="0"/>
                                      <w:divBdr>
                                        <w:top w:val="none" w:sz="0" w:space="0" w:color="auto"/>
                                        <w:left w:val="none" w:sz="0" w:space="0" w:color="auto"/>
                                        <w:bottom w:val="none" w:sz="0" w:space="0" w:color="auto"/>
                                        <w:right w:val="none" w:sz="0" w:space="0" w:color="auto"/>
                                      </w:divBdr>
                                      <w:divsChild>
                                        <w:div w:id="903688342">
                                          <w:marLeft w:val="0"/>
                                          <w:marRight w:val="0"/>
                                          <w:marTop w:val="0"/>
                                          <w:marBottom w:val="0"/>
                                          <w:divBdr>
                                            <w:top w:val="none" w:sz="0" w:space="0" w:color="auto"/>
                                            <w:left w:val="none" w:sz="0" w:space="0" w:color="auto"/>
                                            <w:bottom w:val="none" w:sz="0" w:space="0" w:color="auto"/>
                                            <w:right w:val="none" w:sz="0" w:space="0" w:color="auto"/>
                                          </w:divBdr>
                                          <w:divsChild>
                                            <w:div w:id="2127119179">
                                              <w:marLeft w:val="0"/>
                                              <w:marRight w:val="0"/>
                                              <w:marTop w:val="0"/>
                                              <w:marBottom w:val="0"/>
                                              <w:divBdr>
                                                <w:top w:val="none" w:sz="0" w:space="0" w:color="auto"/>
                                                <w:left w:val="none" w:sz="0" w:space="0" w:color="auto"/>
                                                <w:bottom w:val="none" w:sz="0" w:space="0" w:color="auto"/>
                                                <w:right w:val="none" w:sz="0" w:space="0" w:color="auto"/>
                                              </w:divBdr>
                                              <w:divsChild>
                                                <w:div w:id="1021786653">
                                                  <w:marLeft w:val="0"/>
                                                  <w:marRight w:val="0"/>
                                                  <w:marTop w:val="0"/>
                                                  <w:marBottom w:val="0"/>
                                                  <w:divBdr>
                                                    <w:top w:val="none" w:sz="0" w:space="0" w:color="auto"/>
                                                    <w:left w:val="none" w:sz="0" w:space="0" w:color="auto"/>
                                                    <w:bottom w:val="none" w:sz="0" w:space="0" w:color="auto"/>
                                                    <w:right w:val="none" w:sz="0" w:space="0" w:color="auto"/>
                                                  </w:divBdr>
                                                  <w:divsChild>
                                                    <w:div w:id="11718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377">
                                          <w:marLeft w:val="0"/>
                                          <w:marRight w:val="0"/>
                                          <w:marTop w:val="0"/>
                                          <w:marBottom w:val="0"/>
                                          <w:divBdr>
                                            <w:top w:val="none" w:sz="0" w:space="0" w:color="auto"/>
                                            <w:left w:val="none" w:sz="0" w:space="0" w:color="auto"/>
                                            <w:bottom w:val="none" w:sz="0" w:space="0" w:color="auto"/>
                                            <w:right w:val="none" w:sz="0" w:space="0" w:color="auto"/>
                                          </w:divBdr>
                                          <w:divsChild>
                                            <w:div w:id="128010928">
                                              <w:marLeft w:val="0"/>
                                              <w:marRight w:val="0"/>
                                              <w:marTop w:val="0"/>
                                              <w:marBottom w:val="0"/>
                                              <w:divBdr>
                                                <w:top w:val="none" w:sz="0" w:space="0" w:color="auto"/>
                                                <w:left w:val="none" w:sz="0" w:space="0" w:color="auto"/>
                                                <w:bottom w:val="none" w:sz="0" w:space="0" w:color="auto"/>
                                                <w:right w:val="none" w:sz="0" w:space="0" w:color="auto"/>
                                              </w:divBdr>
                                              <w:divsChild>
                                                <w:div w:id="108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895454">
          <w:marLeft w:val="0"/>
          <w:marRight w:val="0"/>
          <w:marTop w:val="0"/>
          <w:marBottom w:val="0"/>
          <w:divBdr>
            <w:top w:val="none" w:sz="0" w:space="0" w:color="auto"/>
            <w:left w:val="none" w:sz="0" w:space="0" w:color="auto"/>
            <w:bottom w:val="none" w:sz="0" w:space="0" w:color="auto"/>
            <w:right w:val="none" w:sz="0" w:space="0" w:color="auto"/>
          </w:divBdr>
          <w:divsChild>
            <w:div w:id="179854906">
              <w:marLeft w:val="0"/>
              <w:marRight w:val="0"/>
              <w:marTop w:val="0"/>
              <w:marBottom w:val="0"/>
              <w:divBdr>
                <w:top w:val="none" w:sz="0" w:space="0" w:color="auto"/>
                <w:left w:val="none" w:sz="0" w:space="0" w:color="auto"/>
                <w:bottom w:val="none" w:sz="0" w:space="0" w:color="auto"/>
                <w:right w:val="none" w:sz="0" w:space="0" w:color="auto"/>
              </w:divBdr>
              <w:divsChild>
                <w:div w:id="560214580">
                  <w:marLeft w:val="0"/>
                  <w:marRight w:val="0"/>
                  <w:marTop w:val="0"/>
                  <w:marBottom w:val="0"/>
                  <w:divBdr>
                    <w:top w:val="none" w:sz="0" w:space="0" w:color="auto"/>
                    <w:left w:val="none" w:sz="0" w:space="0" w:color="auto"/>
                    <w:bottom w:val="none" w:sz="0" w:space="0" w:color="auto"/>
                    <w:right w:val="none" w:sz="0" w:space="0" w:color="auto"/>
                  </w:divBdr>
                  <w:divsChild>
                    <w:div w:id="2089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09697">
      <w:bodyDiv w:val="1"/>
      <w:marLeft w:val="0"/>
      <w:marRight w:val="0"/>
      <w:marTop w:val="0"/>
      <w:marBottom w:val="0"/>
      <w:divBdr>
        <w:top w:val="none" w:sz="0" w:space="0" w:color="auto"/>
        <w:left w:val="none" w:sz="0" w:space="0" w:color="auto"/>
        <w:bottom w:val="none" w:sz="0" w:space="0" w:color="auto"/>
        <w:right w:val="none" w:sz="0" w:space="0" w:color="auto"/>
      </w:divBdr>
    </w:div>
    <w:div w:id="1095244506">
      <w:bodyDiv w:val="1"/>
      <w:marLeft w:val="0"/>
      <w:marRight w:val="0"/>
      <w:marTop w:val="0"/>
      <w:marBottom w:val="0"/>
      <w:divBdr>
        <w:top w:val="none" w:sz="0" w:space="0" w:color="auto"/>
        <w:left w:val="none" w:sz="0" w:space="0" w:color="auto"/>
        <w:bottom w:val="none" w:sz="0" w:space="0" w:color="auto"/>
        <w:right w:val="none" w:sz="0" w:space="0" w:color="auto"/>
      </w:divBdr>
      <w:divsChild>
        <w:div w:id="1829049991">
          <w:marLeft w:val="0"/>
          <w:marRight w:val="0"/>
          <w:marTop w:val="0"/>
          <w:marBottom w:val="0"/>
          <w:divBdr>
            <w:top w:val="none" w:sz="0" w:space="0" w:color="auto"/>
            <w:left w:val="none" w:sz="0" w:space="0" w:color="auto"/>
            <w:bottom w:val="none" w:sz="0" w:space="0" w:color="auto"/>
            <w:right w:val="none" w:sz="0" w:space="0" w:color="auto"/>
          </w:divBdr>
          <w:divsChild>
            <w:div w:id="1804696360">
              <w:marLeft w:val="0"/>
              <w:marRight w:val="0"/>
              <w:marTop w:val="0"/>
              <w:marBottom w:val="0"/>
              <w:divBdr>
                <w:top w:val="none" w:sz="0" w:space="0" w:color="auto"/>
                <w:left w:val="none" w:sz="0" w:space="0" w:color="auto"/>
                <w:bottom w:val="none" w:sz="0" w:space="0" w:color="auto"/>
                <w:right w:val="none" w:sz="0" w:space="0" w:color="auto"/>
              </w:divBdr>
              <w:divsChild>
                <w:div w:id="1709838213">
                  <w:marLeft w:val="0"/>
                  <w:marRight w:val="0"/>
                  <w:marTop w:val="0"/>
                  <w:marBottom w:val="0"/>
                  <w:divBdr>
                    <w:top w:val="none" w:sz="0" w:space="0" w:color="auto"/>
                    <w:left w:val="none" w:sz="0" w:space="0" w:color="auto"/>
                    <w:bottom w:val="none" w:sz="0" w:space="0" w:color="auto"/>
                    <w:right w:val="none" w:sz="0" w:space="0" w:color="auto"/>
                  </w:divBdr>
                  <w:divsChild>
                    <w:div w:id="594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0136">
          <w:marLeft w:val="0"/>
          <w:marRight w:val="0"/>
          <w:marTop w:val="0"/>
          <w:marBottom w:val="0"/>
          <w:divBdr>
            <w:top w:val="none" w:sz="0" w:space="0" w:color="auto"/>
            <w:left w:val="none" w:sz="0" w:space="0" w:color="auto"/>
            <w:bottom w:val="none" w:sz="0" w:space="0" w:color="auto"/>
            <w:right w:val="none" w:sz="0" w:space="0" w:color="auto"/>
          </w:divBdr>
          <w:divsChild>
            <w:div w:id="108286307">
              <w:marLeft w:val="0"/>
              <w:marRight w:val="0"/>
              <w:marTop w:val="0"/>
              <w:marBottom w:val="0"/>
              <w:divBdr>
                <w:top w:val="none" w:sz="0" w:space="0" w:color="auto"/>
                <w:left w:val="none" w:sz="0" w:space="0" w:color="auto"/>
                <w:bottom w:val="none" w:sz="0" w:space="0" w:color="auto"/>
                <w:right w:val="none" w:sz="0" w:space="0" w:color="auto"/>
              </w:divBdr>
              <w:divsChild>
                <w:div w:id="978850661">
                  <w:marLeft w:val="0"/>
                  <w:marRight w:val="0"/>
                  <w:marTop w:val="0"/>
                  <w:marBottom w:val="0"/>
                  <w:divBdr>
                    <w:top w:val="none" w:sz="0" w:space="0" w:color="auto"/>
                    <w:left w:val="none" w:sz="0" w:space="0" w:color="auto"/>
                    <w:bottom w:val="none" w:sz="0" w:space="0" w:color="auto"/>
                    <w:right w:val="none" w:sz="0" w:space="0" w:color="auto"/>
                  </w:divBdr>
                  <w:divsChild>
                    <w:div w:id="10694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0496">
      <w:bodyDiv w:val="1"/>
      <w:marLeft w:val="0"/>
      <w:marRight w:val="0"/>
      <w:marTop w:val="0"/>
      <w:marBottom w:val="0"/>
      <w:divBdr>
        <w:top w:val="none" w:sz="0" w:space="0" w:color="auto"/>
        <w:left w:val="none" w:sz="0" w:space="0" w:color="auto"/>
        <w:bottom w:val="none" w:sz="0" w:space="0" w:color="auto"/>
        <w:right w:val="none" w:sz="0" w:space="0" w:color="auto"/>
      </w:divBdr>
    </w:div>
    <w:div w:id="1135372107">
      <w:bodyDiv w:val="1"/>
      <w:marLeft w:val="0"/>
      <w:marRight w:val="0"/>
      <w:marTop w:val="0"/>
      <w:marBottom w:val="0"/>
      <w:divBdr>
        <w:top w:val="none" w:sz="0" w:space="0" w:color="auto"/>
        <w:left w:val="none" w:sz="0" w:space="0" w:color="auto"/>
        <w:bottom w:val="none" w:sz="0" w:space="0" w:color="auto"/>
        <w:right w:val="none" w:sz="0" w:space="0" w:color="auto"/>
      </w:divBdr>
    </w:div>
    <w:div w:id="1150514297">
      <w:bodyDiv w:val="1"/>
      <w:marLeft w:val="0"/>
      <w:marRight w:val="0"/>
      <w:marTop w:val="0"/>
      <w:marBottom w:val="0"/>
      <w:divBdr>
        <w:top w:val="none" w:sz="0" w:space="0" w:color="auto"/>
        <w:left w:val="none" w:sz="0" w:space="0" w:color="auto"/>
        <w:bottom w:val="none" w:sz="0" w:space="0" w:color="auto"/>
        <w:right w:val="none" w:sz="0" w:space="0" w:color="auto"/>
      </w:divBdr>
    </w:div>
    <w:div w:id="1167987027">
      <w:bodyDiv w:val="1"/>
      <w:marLeft w:val="0"/>
      <w:marRight w:val="0"/>
      <w:marTop w:val="0"/>
      <w:marBottom w:val="0"/>
      <w:divBdr>
        <w:top w:val="none" w:sz="0" w:space="0" w:color="auto"/>
        <w:left w:val="none" w:sz="0" w:space="0" w:color="auto"/>
        <w:bottom w:val="none" w:sz="0" w:space="0" w:color="auto"/>
        <w:right w:val="none" w:sz="0" w:space="0" w:color="auto"/>
      </w:divBdr>
    </w:div>
    <w:div w:id="1168600399">
      <w:bodyDiv w:val="1"/>
      <w:marLeft w:val="0"/>
      <w:marRight w:val="0"/>
      <w:marTop w:val="0"/>
      <w:marBottom w:val="0"/>
      <w:divBdr>
        <w:top w:val="none" w:sz="0" w:space="0" w:color="auto"/>
        <w:left w:val="none" w:sz="0" w:space="0" w:color="auto"/>
        <w:bottom w:val="none" w:sz="0" w:space="0" w:color="auto"/>
        <w:right w:val="none" w:sz="0" w:space="0" w:color="auto"/>
      </w:divBdr>
      <w:divsChild>
        <w:div w:id="1831485878">
          <w:marLeft w:val="0"/>
          <w:marRight w:val="0"/>
          <w:marTop w:val="60"/>
          <w:marBottom w:val="60"/>
          <w:divBdr>
            <w:top w:val="none" w:sz="0" w:space="0" w:color="auto"/>
            <w:left w:val="none" w:sz="0" w:space="0" w:color="auto"/>
            <w:bottom w:val="none" w:sz="0" w:space="0" w:color="auto"/>
            <w:right w:val="none" w:sz="0" w:space="0" w:color="auto"/>
          </w:divBdr>
        </w:div>
        <w:div w:id="285939475">
          <w:marLeft w:val="0"/>
          <w:marRight w:val="0"/>
          <w:marTop w:val="60"/>
          <w:marBottom w:val="60"/>
          <w:divBdr>
            <w:top w:val="none" w:sz="0" w:space="0" w:color="auto"/>
            <w:left w:val="none" w:sz="0" w:space="0" w:color="auto"/>
            <w:bottom w:val="none" w:sz="0" w:space="0" w:color="auto"/>
            <w:right w:val="none" w:sz="0" w:space="0" w:color="auto"/>
          </w:divBdr>
        </w:div>
      </w:divsChild>
    </w:div>
    <w:div w:id="1203788838">
      <w:bodyDiv w:val="1"/>
      <w:marLeft w:val="0"/>
      <w:marRight w:val="0"/>
      <w:marTop w:val="0"/>
      <w:marBottom w:val="0"/>
      <w:divBdr>
        <w:top w:val="none" w:sz="0" w:space="0" w:color="auto"/>
        <w:left w:val="none" w:sz="0" w:space="0" w:color="auto"/>
        <w:bottom w:val="none" w:sz="0" w:space="0" w:color="auto"/>
        <w:right w:val="none" w:sz="0" w:space="0" w:color="auto"/>
      </w:divBdr>
    </w:div>
    <w:div w:id="1209802050">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72317302">
      <w:bodyDiv w:val="1"/>
      <w:marLeft w:val="0"/>
      <w:marRight w:val="0"/>
      <w:marTop w:val="0"/>
      <w:marBottom w:val="0"/>
      <w:divBdr>
        <w:top w:val="none" w:sz="0" w:space="0" w:color="auto"/>
        <w:left w:val="none" w:sz="0" w:space="0" w:color="auto"/>
        <w:bottom w:val="none" w:sz="0" w:space="0" w:color="auto"/>
        <w:right w:val="none" w:sz="0" w:space="0" w:color="auto"/>
      </w:divBdr>
    </w:div>
    <w:div w:id="1301574910">
      <w:bodyDiv w:val="1"/>
      <w:marLeft w:val="0"/>
      <w:marRight w:val="0"/>
      <w:marTop w:val="0"/>
      <w:marBottom w:val="0"/>
      <w:divBdr>
        <w:top w:val="none" w:sz="0" w:space="0" w:color="auto"/>
        <w:left w:val="none" w:sz="0" w:space="0" w:color="auto"/>
        <w:bottom w:val="none" w:sz="0" w:space="0" w:color="auto"/>
        <w:right w:val="none" w:sz="0" w:space="0" w:color="auto"/>
      </w:divBdr>
    </w:div>
    <w:div w:id="1331836807">
      <w:bodyDiv w:val="1"/>
      <w:marLeft w:val="0"/>
      <w:marRight w:val="0"/>
      <w:marTop w:val="0"/>
      <w:marBottom w:val="0"/>
      <w:divBdr>
        <w:top w:val="none" w:sz="0" w:space="0" w:color="auto"/>
        <w:left w:val="none" w:sz="0" w:space="0" w:color="auto"/>
        <w:bottom w:val="none" w:sz="0" w:space="0" w:color="auto"/>
        <w:right w:val="none" w:sz="0" w:space="0" w:color="auto"/>
      </w:divBdr>
    </w:div>
    <w:div w:id="1360860869">
      <w:bodyDiv w:val="1"/>
      <w:marLeft w:val="0"/>
      <w:marRight w:val="0"/>
      <w:marTop w:val="0"/>
      <w:marBottom w:val="0"/>
      <w:divBdr>
        <w:top w:val="none" w:sz="0" w:space="0" w:color="auto"/>
        <w:left w:val="none" w:sz="0" w:space="0" w:color="auto"/>
        <w:bottom w:val="none" w:sz="0" w:space="0" w:color="auto"/>
        <w:right w:val="none" w:sz="0" w:space="0" w:color="auto"/>
      </w:divBdr>
    </w:div>
    <w:div w:id="1372071734">
      <w:bodyDiv w:val="1"/>
      <w:marLeft w:val="0"/>
      <w:marRight w:val="0"/>
      <w:marTop w:val="0"/>
      <w:marBottom w:val="0"/>
      <w:divBdr>
        <w:top w:val="none" w:sz="0" w:space="0" w:color="auto"/>
        <w:left w:val="none" w:sz="0" w:space="0" w:color="auto"/>
        <w:bottom w:val="none" w:sz="0" w:space="0" w:color="auto"/>
        <w:right w:val="none" w:sz="0" w:space="0" w:color="auto"/>
      </w:divBdr>
    </w:div>
    <w:div w:id="1373381514">
      <w:bodyDiv w:val="1"/>
      <w:marLeft w:val="0"/>
      <w:marRight w:val="0"/>
      <w:marTop w:val="0"/>
      <w:marBottom w:val="0"/>
      <w:divBdr>
        <w:top w:val="none" w:sz="0" w:space="0" w:color="auto"/>
        <w:left w:val="none" w:sz="0" w:space="0" w:color="auto"/>
        <w:bottom w:val="none" w:sz="0" w:space="0" w:color="auto"/>
        <w:right w:val="none" w:sz="0" w:space="0" w:color="auto"/>
      </w:divBdr>
    </w:div>
    <w:div w:id="1373770270">
      <w:bodyDiv w:val="1"/>
      <w:marLeft w:val="0"/>
      <w:marRight w:val="0"/>
      <w:marTop w:val="0"/>
      <w:marBottom w:val="0"/>
      <w:divBdr>
        <w:top w:val="none" w:sz="0" w:space="0" w:color="auto"/>
        <w:left w:val="none" w:sz="0" w:space="0" w:color="auto"/>
        <w:bottom w:val="none" w:sz="0" w:space="0" w:color="auto"/>
        <w:right w:val="none" w:sz="0" w:space="0" w:color="auto"/>
      </w:divBdr>
    </w:div>
    <w:div w:id="1382940721">
      <w:bodyDiv w:val="1"/>
      <w:marLeft w:val="0"/>
      <w:marRight w:val="0"/>
      <w:marTop w:val="0"/>
      <w:marBottom w:val="0"/>
      <w:divBdr>
        <w:top w:val="none" w:sz="0" w:space="0" w:color="auto"/>
        <w:left w:val="none" w:sz="0" w:space="0" w:color="auto"/>
        <w:bottom w:val="none" w:sz="0" w:space="0" w:color="auto"/>
        <w:right w:val="none" w:sz="0" w:space="0" w:color="auto"/>
      </w:divBdr>
    </w:div>
    <w:div w:id="1409764014">
      <w:bodyDiv w:val="1"/>
      <w:marLeft w:val="0"/>
      <w:marRight w:val="0"/>
      <w:marTop w:val="0"/>
      <w:marBottom w:val="0"/>
      <w:divBdr>
        <w:top w:val="none" w:sz="0" w:space="0" w:color="auto"/>
        <w:left w:val="none" w:sz="0" w:space="0" w:color="auto"/>
        <w:bottom w:val="none" w:sz="0" w:space="0" w:color="auto"/>
        <w:right w:val="none" w:sz="0" w:space="0" w:color="auto"/>
      </w:divBdr>
      <w:divsChild>
        <w:div w:id="2127457667">
          <w:marLeft w:val="0"/>
          <w:marRight w:val="0"/>
          <w:marTop w:val="0"/>
          <w:marBottom w:val="0"/>
          <w:divBdr>
            <w:top w:val="none" w:sz="0" w:space="0" w:color="auto"/>
            <w:left w:val="none" w:sz="0" w:space="0" w:color="auto"/>
            <w:bottom w:val="none" w:sz="0" w:space="0" w:color="auto"/>
            <w:right w:val="none" w:sz="0" w:space="0" w:color="auto"/>
          </w:divBdr>
          <w:divsChild>
            <w:div w:id="115610582">
              <w:marLeft w:val="0"/>
              <w:marRight w:val="0"/>
              <w:marTop w:val="0"/>
              <w:marBottom w:val="0"/>
              <w:divBdr>
                <w:top w:val="none" w:sz="0" w:space="0" w:color="auto"/>
                <w:left w:val="none" w:sz="0" w:space="0" w:color="auto"/>
                <w:bottom w:val="none" w:sz="0" w:space="0" w:color="auto"/>
                <w:right w:val="none" w:sz="0" w:space="0" w:color="auto"/>
              </w:divBdr>
              <w:divsChild>
                <w:div w:id="1224875804">
                  <w:marLeft w:val="0"/>
                  <w:marRight w:val="0"/>
                  <w:marTop w:val="0"/>
                  <w:marBottom w:val="0"/>
                  <w:divBdr>
                    <w:top w:val="none" w:sz="0" w:space="0" w:color="auto"/>
                    <w:left w:val="none" w:sz="0" w:space="0" w:color="auto"/>
                    <w:bottom w:val="none" w:sz="0" w:space="0" w:color="auto"/>
                    <w:right w:val="none" w:sz="0" w:space="0" w:color="auto"/>
                  </w:divBdr>
                  <w:divsChild>
                    <w:div w:id="256139870">
                      <w:marLeft w:val="0"/>
                      <w:marRight w:val="0"/>
                      <w:marTop w:val="0"/>
                      <w:marBottom w:val="0"/>
                      <w:divBdr>
                        <w:top w:val="none" w:sz="0" w:space="0" w:color="auto"/>
                        <w:left w:val="none" w:sz="0" w:space="0" w:color="auto"/>
                        <w:bottom w:val="none" w:sz="0" w:space="0" w:color="auto"/>
                        <w:right w:val="none" w:sz="0" w:space="0" w:color="auto"/>
                      </w:divBdr>
                      <w:divsChild>
                        <w:div w:id="429593757">
                          <w:marLeft w:val="0"/>
                          <w:marRight w:val="0"/>
                          <w:marTop w:val="0"/>
                          <w:marBottom w:val="0"/>
                          <w:divBdr>
                            <w:top w:val="none" w:sz="0" w:space="0" w:color="auto"/>
                            <w:left w:val="none" w:sz="0" w:space="0" w:color="auto"/>
                            <w:bottom w:val="none" w:sz="0" w:space="0" w:color="auto"/>
                            <w:right w:val="none" w:sz="0" w:space="0" w:color="auto"/>
                          </w:divBdr>
                          <w:divsChild>
                            <w:div w:id="25910679">
                              <w:marLeft w:val="0"/>
                              <w:marRight w:val="0"/>
                              <w:marTop w:val="0"/>
                              <w:marBottom w:val="0"/>
                              <w:divBdr>
                                <w:top w:val="none" w:sz="0" w:space="0" w:color="auto"/>
                                <w:left w:val="none" w:sz="0" w:space="0" w:color="auto"/>
                                <w:bottom w:val="none" w:sz="0" w:space="0" w:color="auto"/>
                                <w:right w:val="none" w:sz="0" w:space="0" w:color="auto"/>
                              </w:divBdr>
                              <w:divsChild>
                                <w:div w:id="18166914">
                                  <w:marLeft w:val="0"/>
                                  <w:marRight w:val="0"/>
                                  <w:marTop w:val="0"/>
                                  <w:marBottom w:val="0"/>
                                  <w:divBdr>
                                    <w:top w:val="none" w:sz="0" w:space="0" w:color="auto"/>
                                    <w:left w:val="none" w:sz="0" w:space="0" w:color="auto"/>
                                    <w:bottom w:val="none" w:sz="0" w:space="0" w:color="auto"/>
                                    <w:right w:val="none" w:sz="0" w:space="0" w:color="auto"/>
                                  </w:divBdr>
                                  <w:divsChild>
                                    <w:div w:id="20431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2544">
                          <w:marLeft w:val="0"/>
                          <w:marRight w:val="0"/>
                          <w:marTop w:val="0"/>
                          <w:marBottom w:val="0"/>
                          <w:divBdr>
                            <w:top w:val="none" w:sz="0" w:space="0" w:color="auto"/>
                            <w:left w:val="none" w:sz="0" w:space="0" w:color="auto"/>
                            <w:bottom w:val="none" w:sz="0" w:space="0" w:color="auto"/>
                            <w:right w:val="none" w:sz="0" w:space="0" w:color="auto"/>
                          </w:divBdr>
                          <w:divsChild>
                            <w:div w:id="1373313027">
                              <w:marLeft w:val="0"/>
                              <w:marRight w:val="0"/>
                              <w:marTop w:val="0"/>
                              <w:marBottom w:val="0"/>
                              <w:divBdr>
                                <w:top w:val="none" w:sz="0" w:space="0" w:color="auto"/>
                                <w:left w:val="none" w:sz="0" w:space="0" w:color="auto"/>
                                <w:bottom w:val="none" w:sz="0" w:space="0" w:color="auto"/>
                                <w:right w:val="none" w:sz="0" w:space="0" w:color="auto"/>
                              </w:divBdr>
                              <w:divsChild>
                                <w:div w:id="1403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760070">
      <w:bodyDiv w:val="1"/>
      <w:marLeft w:val="0"/>
      <w:marRight w:val="0"/>
      <w:marTop w:val="0"/>
      <w:marBottom w:val="0"/>
      <w:divBdr>
        <w:top w:val="none" w:sz="0" w:space="0" w:color="auto"/>
        <w:left w:val="none" w:sz="0" w:space="0" w:color="auto"/>
        <w:bottom w:val="none" w:sz="0" w:space="0" w:color="auto"/>
        <w:right w:val="none" w:sz="0" w:space="0" w:color="auto"/>
      </w:divBdr>
      <w:divsChild>
        <w:div w:id="1415856748">
          <w:marLeft w:val="0"/>
          <w:marRight w:val="0"/>
          <w:marTop w:val="0"/>
          <w:marBottom w:val="0"/>
          <w:divBdr>
            <w:top w:val="none" w:sz="0" w:space="0" w:color="auto"/>
            <w:left w:val="none" w:sz="0" w:space="0" w:color="auto"/>
            <w:bottom w:val="none" w:sz="0" w:space="0" w:color="auto"/>
            <w:right w:val="none" w:sz="0" w:space="0" w:color="auto"/>
          </w:divBdr>
          <w:divsChild>
            <w:div w:id="1634022115">
              <w:marLeft w:val="0"/>
              <w:marRight w:val="0"/>
              <w:marTop w:val="0"/>
              <w:marBottom w:val="0"/>
              <w:divBdr>
                <w:top w:val="none" w:sz="0" w:space="0" w:color="auto"/>
                <w:left w:val="none" w:sz="0" w:space="0" w:color="auto"/>
                <w:bottom w:val="none" w:sz="0" w:space="0" w:color="auto"/>
                <w:right w:val="none" w:sz="0" w:space="0" w:color="auto"/>
              </w:divBdr>
              <w:divsChild>
                <w:div w:id="1135219392">
                  <w:marLeft w:val="0"/>
                  <w:marRight w:val="0"/>
                  <w:marTop w:val="0"/>
                  <w:marBottom w:val="0"/>
                  <w:divBdr>
                    <w:top w:val="none" w:sz="0" w:space="0" w:color="auto"/>
                    <w:left w:val="none" w:sz="0" w:space="0" w:color="auto"/>
                    <w:bottom w:val="none" w:sz="0" w:space="0" w:color="auto"/>
                    <w:right w:val="none" w:sz="0" w:space="0" w:color="auto"/>
                  </w:divBdr>
                  <w:divsChild>
                    <w:div w:id="687606927">
                      <w:marLeft w:val="0"/>
                      <w:marRight w:val="0"/>
                      <w:marTop w:val="0"/>
                      <w:marBottom w:val="0"/>
                      <w:divBdr>
                        <w:top w:val="none" w:sz="0" w:space="0" w:color="auto"/>
                        <w:left w:val="none" w:sz="0" w:space="0" w:color="auto"/>
                        <w:bottom w:val="none" w:sz="0" w:space="0" w:color="auto"/>
                        <w:right w:val="none" w:sz="0" w:space="0" w:color="auto"/>
                      </w:divBdr>
                      <w:divsChild>
                        <w:div w:id="202521200">
                          <w:marLeft w:val="0"/>
                          <w:marRight w:val="0"/>
                          <w:marTop w:val="0"/>
                          <w:marBottom w:val="0"/>
                          <w:divBdr>
                            <w:top w:val="none" w:sz="0" w:space="0" w:color="auto"/>
                            <w:left w:val="none" w:sz="0" w:space="0" w:color="auto"/>
                            <w:bottom w:val="none" w:sz="0" w:space="0" w:color="auto"/>
                            <w:right w:val="none" w:sz="0" w:space="0" w:color="auto"/>
                          </w:divBdr>
                          <w:divsChild>
                            <w:div w:id="1927567800">
                              <w:marLeft w:val="0"/>
                              <w:marRight w:val="0"/>
                              <w:marTop w:val="0"/>
                              <w:marBottom w:val="0"/>
                              <w:divBdr>
                                <w:top w:val="none" w:sz="0" w:space="0" w:color="auto"/>
                                <w:left w:val="none" w:sz="0" w:space="0" w:color="auto"/>
                                <w:bottom w:val="none" w:sz="0" w:space="0" w:color="auto"/>
                                <w:right w:val="none" w:sz="0" w:space="0" w:color="auto"/>
                              </w:divBdr>
                              <w:divsChild>
                                <w:div w:id="1349063431">
                                  <w:marLeft w:val="0"/>
                                  <w:marRight w:val="0"/>
                                  <w:marTop w:val="0"/>
                                  <w:marBottom w:val="0"/>
                                  <w:divBdr>
                                    <w:top w:val="none" w:sz="0" w:space="0" w:color="auto"/>
                                    <w:left w:val="none" w:sz="0" w:space="0" w:color="auto"/>
                                    <w:bottom w:val="none" w:sz="0" w:space="0" w:color="auto"/>
                                    <w:right w:val="none" w:sz="0" w:space="0" w:color="auto"/>
                                  </w:divBdr>
                                  <w:divsChild>
                                    <w:div w:id="14873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7944">
                          <w:marLeft w:val="0"/>
                          <w:marRight w:val="0"/>
                          <w:marTop w:val="0"/>
                          <w:marBottom w:val="0"/>
                          <w:divBdr>
                            <w:top w:val="none" w:sz="0" w:space="0" w:color="auto"/>
                            <w:left w:val="none" w:sz="0" w:space="0" w:color="auto"/>
                            <w:bottom w:val="none" w:sz="0" w:space="0" w:color="auto"/>
                            <w:right w:val="none" w:sz="0" w:space="0" w:color="auto"/>
                          </w:divBdr>
                          <w:divsChild>
                            <w:div w:id="143591495">
                              <w:marLeft w:val="0"/>
                              <w:marRight w:val="0"/>
                              <w:marTop w:val="0"/>
                              <w:marBottom w:val="0"/>
                              <w:divBdr>
                                <w:top w:val="none" w:sz="0" w:space="0" w:color="auto"/>
                                <w:left w:val="none" w:sz="0" w:space="0" w:color="auto"/>
                                <w:bottom w:val="none" w:sz="0" w:space="0" w:color="auto"/>
                                <w:right w:val="none" w:sz="0" w:space="0" w:color="auto"/>
                              </w:divBdr>
                              <w:divsChild>
                                <w:div w:id="1970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00202">
      <w:bodyDiv w:val="1"/>
      <w:marLeft w:val="0"/>
      <w:marRight w:val="0"/>
      <w:marTop w:val="0"/>
      <w:marBottom w:val="0"/>
      <w:divBdr>
        <w:top w:val="none" w:sz="0" w:space="0" w:color="auto"/>
        <w:left w:val="none" w:sz="0" w:space="0" w:color="auto"/>
        <w:bottom w:val="none" w:sz="0" w:space="0" w:color="auto"/>
        <w:right w:val="none" w:sz="0" w:space="0" w:color="auto"/>
      </w:divBdr>
    </w:div>
    <w:div w:id="1431314531">
      <w:bodyDiv w:val="1"/>
      <w:marLeft w:val="0"/>
      <w:marRight w:val="0"/>
      <w:marTop w:val="0"/>
      <w:marBottom w:val="0"/>
      <w:divBdr>
        <w:top w:val="none" w:sz="0" w:space="0" w:color="auto"/>
        <w:left w:val="none" w:sz="0" w:space="0" w:color="auto"/>
        <w:bottom w:val="none" w:sz="0" w:space="0" w:color="auto"/>
        <w:right w:val="none" w:sz="0" w:space="0" w:color="auto"/>
      </w:divBdr>
    </w:div>
    <w:div w:id="1513256751">
      <w:bodyDiv w:val="1"/>
      <w:marLeft w:val="0"/>
      <w:marRight w:val="0"/>
      <w:marTop w:val="0"/>
      <w:marBottom w:val="0"/>
      <w:divBdr>
        <w:top w:val="none" w:sz="0" w:space="0" w:color="auto"/>
        <w:left w:val="none" w:sz="0" w:space="0" w:color="auto"/>
        <w:bottom w:val="none" w:sz="0" w:space="0" w:color="auto"/>
        <w:right w:val="none" w:sz="0" w:space="0" w:color="auto"/>
      </w:divBdr>
    </w:div>
    <w:div w:id="1539126878">
      <w:bodyDiv w:val="1"/>
      <w:marLeft w:val="0"/>
      <w:marRight w:val="0"/>
      <w:marTop w:val="0"/>
      <w:marBottom w:val="0"/>
      <w:divBdr>
        <w:top w:val="none" w:sz="0" w:space="0" w:color="auto"/>
        <w:left w:val="none" w:sz="0" w:space="0" w:color="auto"/>
        <w:bottom w:val="none" w:sz="0" w:space="0" w:color="auto"/>
        <w:right w:val="none" w:sz="0" w:space="0" w:color="auto"/>
      </w:divBdr>
    </w:div>
    <w:div w:id="1542473929">
      <w:bodyDiv w:val="1"/>
      <w:marLeft w:val="0"/>
      <w:marRight w:val="0"/>
      <w:marTop w:val="0"/>
      <w:marBottom w:val="0"/>
      <w:divBdr>
        <w:top w:val="none" w:sz="0" w:space="0" w:color="auto"/>
        <w:left w:val="none" w:sz="0" w:space="0" w:color="auto"/>
        <w:bottom w:val="none" w:sz="0" w:space="0" w:color="auto"/>
        <w:right w:val="none" w:sz="0" w:space="0" w:color="auto"/>
      </w:divBdr>
      <w:divsChild>
        <w:div w:id="2107768934">
          <w:marLeft w:val="0"/>
          <w:marRight w:val="0"/>
          <w:marTop w:val="0"/>
          <w:marBottom w:val="0"/>
          <w:divBdr>
            <w:top w:val="none" w:sz="0" w:space="0" w:color="auto"/>
            <w:left w:val="none" w:sz="0" w:space="0" w:color="auto"/>
            <w:bottom w:val="none" w:sz="0" w:space="0" w:color="auto"/>
            <w:right w:val="none" w:sz="0" w:space="0" w:color="auto"/>
          </w:divBdr>
          <w:divsChild>
            <w:div w:id="1278869610">
              <w:marLeft w:val="0"/>
              <w:marRight w:val="0"/>
              <w:marTop w:val="0"/>
              <w:marBottom w:val="0"/>
              <w:divBdr>
                <w:top w:val="none" w:sz="0" w:space="0" w:color="auto"/>
                <w:left w:val="none" w:sz="0" w:space="0" w:color="auto"/>
                <w:bottom w:val="none" w:sz="0" w:space="0" w:color="auto"/>
                <w:right w:val="none" w:sz="0" w:space="0" w:color="auto"/>
              </w:divBdr>
              <w:divsChild>
                <w:div w:id="1131900938">
                  <w:marLeft w:val="0"/>
                  <w:marRight w:val="0"/>
                  <w:marTop w:val="0"/>
                  <w:marBottom w:val="0"/>
                  <w:divBdr>
                    <w:top w:val="none" w:sz="0" w:space="0" w:color="auto"/>
                    <w:left w:val="none" w:sz="0" w:space="0" w:color="auto"/>
                    <w:bottom w:val="none" w:sz="0" w:space="0" w:color="auto"/>
                    <w:right w:val="none" w:sz="0" w:space="0" w:color="auto"/>
                  </w:divBdr>
                  <w:divsChild>
                    <w:div w:id="818227828">
                      <w:marLeft w:val="0"/>
                      <w:marRight w:val="0"/>
                      <w:marTop w:val="0"/>
                      <w:marBottom w:val="0"/>
                      <w:divBdr>
                        <w:top w:val="none" w:sz="0" w:space="0" w:color="auto"/>
                        <w:left w:val="none" w:sz="0" w:space="0" w:color="auto"/>
                        <w:bottom w:val="none" w:sz="0" w:space="0" w:color="auto"/>
                        <w:right w:val="none" w:sz="0" w:space="0" w:color="auto"/>
                      </w:divBdr>
                      <w:divsChild>
                        <w:div w:id="722409201">
                          <w:marLeft w:val="0"/>
                          <w:marRight w:val="0"/>
                          <w:marTop w:val="0"/>
                          <w:marBottom w:val="0"/>
                          <w:divBdr>
                            <w:top w:val="none" w:sz="0" w:space="0" w:color="auto"/>
                            <w:left w:val="none" w:sz="0" w:space="0" w:color="auto"/>
                            <w:bottom w:val="none" w:sz="0" w:space="0" w:color="auto"/>
                            <w:right w:val="none" w:sz="0" w:space="0" w:color="auto"/>
                          </w:divBdr>
                          <w:divsChild>
                            <w:div w:id="2081632320">
                              <w:marLeft w:val="0"/>
                              <w:marRight w:val="0"/>
                              <w:marTop w:val="0"/>
                              <w:marBottom w:val="0"/>
                              <w:divBdr>
                                <w:top w:val="none" w:sz="0" w:space="0" w:color="auto"/>
                                <w:left w:val="none" w:sz="0" w:space="0" w:color="auto"/>
                                <w:bottom w:val="none" w:sz="0" w:space="0" w:color="auto"/>
                                <w:right w:val="none" w:sz="0" w:space="0" w:color="auto"/>
                              </w:divBdr>
                              <w:divsChild>
                                <w:div w:id="1406806265">
                                  <w:marLeft w:val="0"/>
                                  <w:marRight w:val="0"/>
                                  <w:marTop w:val="0"/>
                                  <w:marBottom w:val="0"/>
                                  <w:divBdr>
                                    <w:top w:val="none" w:sz="0" w:space="0" w:color="auto"/>
                                    <w:left w:val="none" w:sz="0" w:space="0" w:color="auto"/>
                                    <w:bottom w:val="none" w:sz="0" w:space="0" w:color="auto"/>
                                    <w:right w:val="none" w:sz="0" w:space="0" w:color="auto"/>
                                  </w:divBdr>
                                  <w:divsChild>
                                    <w:div w:id="978803273">
                                      <w:marLeft w:val="0"/>
                                      <w:marRight w:val="0"/>
                                      <w:marTop w:val="0"/>
                                      <w:marBottom w:val="0"/>
                                      <w:divBdr>
                                        <w:top w:val="none" w:sz="0" w:space="0" w:color="auto"/>
                                        <w:left w:val="none" w:sz="0" w:space="0" w:color="auto"/>
                                        <w:bottom w:val="none" w:sz="0" w:space="0" w:color="auto"/>
                                        <w:right w:val="none" w:sz="0" w:space="0" w:color="auto"/>
                                      </w:divBdr>
                                      <w:divsChild>
                                        <w:div w:id="1089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760">
                              <w:marLeft w:val="0"/>
                              <w:marRight w:val="0"/>
                              <w:marTop w:val="0"/>
                              <w:marBottom w:val="0"/>
                              <w:divBdr>
                                <w:top w:val="none" w:sz="0" w:space="0" w:color="auto"/>
                                <w:left w:val="none" w:sz="0" w:space="0" w:color="auto"/>
                                <w:bottom w:val="none" w:sz="0" w:space="0" w:color="auto"/>
                                <w:right w:val="none" w:sz="0" w:space="0" w:color="auto"/>
                              </w:divBdr>
                              <w:divsChild>
                                <w:div w:id="227157111">
                                  <w:marLeft w:val="0"/>
                                  <w:marRight w:val="0"/>
                                  <w:marTop w:val="0"/>
                                  <w:marBottom w:val="0"/>
                                  <w:divBdr>
                                    <w:top w:val="none" w:sz="0" w:space="0" w:color="auto"/>
                                    <w:left w:val="none" w:sz="0" w:space="0" w:color="auto"/>
                                    <w:bottom w:val="none" w:sz="0" w:space="0" w:color="auto"/>
                                    <w:right w:val="none" w:sz="0" w:space="0" w:color="auto"/>
                                  </w:divBdr>
                                  <w:divsChild>
                                    <w:div w:id="2261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042666">
      <w:bodyDiv w:val="1"/>
      <w:marLeft w:val="0"/>
      <w:marRight w:val="0"/>
      <w:marTop w:val="0"/>
      <w:marBottom w:val="0"/>
      <w:divBdr>
        <w:top w:val="none" w:sz="0" w:space="0" w:color="auto"/>
        <w:left w:val="none" w:sz="0" w:space="0" w:color="auto"/>
        <w:bottom w:val="none" w:sz="0" w:space="0" w:color="auto"/>
        <w:right w:val="none" w:sz="0" w:space="0" w:color="auto"/>
      </w:divBdr>
    </w:div>
    <w:div w:id="1635258657">
      <w:bodyDiv w:val="1"/>
      <w:marLeft w:val="0"/>
      <w:marRight w:val="0"/>
      <w:marTop w:val="0"/>
      <w:marBottom w:val="0"/>
      <w:divBdr>
        <w:top w:val="none" w:sz="0" w:space="0" w:color="auto"/>
        <w:left w:val="none" w:sz="0" w:space="0" w:color="auto"/>
        <w:bottom w:val="none" w:sz="0" w:space="0" w:color="auto"/>
        <w:right w:val="none" w:sz="0" w:space="0" w:color="auto"/>
      </w:divBdr>
      <w:divsChild>
        <w:div w:id="1922716196">
          <w:marLeft w:val="0"/>
          <w:marRight w:val="0"/>
          <w:marTop w:val="0"/>
          <w:marBottom w:val="0"/>
          <w:divBdr>
            <w:top w:val="none" w:sz="0" w:space="0" w:color="auto"/>
            <w:left w:val="none" w:sz="0" w:space="0" w:color="auto"/>
            <w:bottom w:val="none" w:sz="0" w:space="0" w:color="auto"/>
            <w:right w:val="none" w:sz="0" w:space="0" w:color="auto"/>
          </w:divBdr>
          <w:divsChild>
            <w:div w:id="1907954052">
              <w:marLeft w:val="0"/>
              <w:marRight w:val="0"/>
              <w:marTop w:val="0"/>
              <w:marBottom w:val="0"/>
              <w:divBdr>
                <w:top w:val="none" w:sz="0" w:space="0" w:color="auto"/>
                <w:left w:val="none" w:sz="0" w:space="0" w:color="auto"/>
                <w:bottom w:val="none" w:sz="0" w:space="0" w:color="auto"/>
                <w:right w:val="none" w:sz="0" w:space="0" w:color="auto"/>
              </w:divBdr>
              <w:divsChild>
                <w:div w:id="527530753">
                  <w:marLeft w:val="0"/>
                  <w:marRight w:val="0"/>
                  <w:marTop w:val="0"/>
                  <w:marBottom w:val="0"/>
                  <w:divBdr>
                    <w:top w:val="none" w:sz="0" w:space="0" w:color="auto"/>
                    <w:left w:val="none" w:sz="0" w:space="0" w:color="auto"/>
                    <w:bottom w:val="none" w:sz="0" w:space="0" w:color="auto"/>
                    <w:right w:val="none" w:sz="0" w:space="0" w:color="auto"/>
                  </w:divBdr>
                  <w:divsChild>
                    <w:div w:id="52390266">
                      <w:marLeft w:val="0"/>
                      <w:marRight w:val="0"/>
                      <w:marTop w:val="0"/>
                      <w:marBottom w:val="0"/>
                      <w:divBdr>
                        <w:top w:val="none" w:sz="0" w:space="0" w:color="auto"/>
                        <w:left w:val="none" w:sz="0" w:space="0" w:color="auto"/>
                        <w:bottom w:val="none" w:sz="0" w:space="0" w:color="auto"/>
                        <w:right w:val="none" w:sz="0" w:space="0" w:color="auto"/>
                      </w:divBdr>
                      <w:divsChild>
                        <w:div w:id="2119401251">
                          <w:marLeft w:val="0"/>
                          <w:marRight w:val="0"/>
                          <w:marTop w:val="0"/>
                          <w:marBottom w:val="0"/>
                          <w:divBdr>
                            <w:top w:val="none" w:sz="0" w:space="0" w:color="auto"/>
                            <w:left w:val="none" w:sz="0" w:space="0" w:color="auto"/>
                            <w:bottom w:val="none" w:sz="0" w:space="0" w:color="auto"/>
                            <w:right w:val="none" w:sz="0" w:space="0" w:color="auto"/>
                          </w:divBdr>
                          <w:divsChild>
                            <w:div w:id="410004008">
                              <w:marLeft w:val="0"/>
                              <w:marRight w:val="0"/>
                              <w:marTop w:val="0"/>
                              <w:marBottom w:val="0"/>
                              <w:divBdr>
                                <w:top w:val="none" w:sz="0" w:space="0" w:color="auto"/>
                                <w:left w:val="none" w:sz="0" w:space="0" w:color="auto"/>
                                <w:bottom w:val="none" w:sz="0" w:space="0" w:color="auto"/>
                                <w:right w:val="none" w:sz="0" w:space="0" w:color="auto"/>
                              </w:divBdr>
                              <w:divsChild>
                                <w:div w:id="938178969">
                                  <w:marLeft w:val="0"/>
                                  <w:marRight w:val="0"/>
                                  <w:marTop w:val="0"/>
                                  <w:marBottom w:val="0"/>
                                  <w:divBdr>
                                    <w:top w:val="none" w:sz="0" w:space="0" w:color="auto"/>
                                    <w:left w:val="none" w:sz="0" w:space="0" w:color="auto"/>
                                    <w:bottom w:val="none" w:sz="0" w:space="0" w:color="auto"/>
                                    <w:right w:val="none" w:sz="0" w:space="0" w:color="auto"/>
                                  </w:divBdr>
                                  <w:divsChild>
                                    <w:div w:id="1022436546">
                                      <w:marLeft w:val="0"/>
                                      <w:marRight w:val="0"/>
                                      <w:marTop w:val="0"/>
                                      <w:marBottom w:val="0"/>
                                      <w:divBdr>
                                        <w:top w:val="none" w:sz="0" w:space="0" w:color="auto"/>
                                        <w:left w:val="none" w:sz="0" w:space="0" w:color="auto"/>
                                        <w:bottom w:val="none" w:sz="0" w:space="0" w:color="auto"/>
                                        <w:right w:val="none" w:sz="0" w:space="0" w:color="auto"/>
                                      </w:divBdr>
                                      <w:divsChild>
                                        <w:div w:id="18830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6730">
                              <w:marLeft w:val="0"/>
                              <w:marRight w:val="0"/>
                              <w:marTop w:val="0"/>
                              <w:marBottom w:val="0"/>
                              <w:divBdr>
                                <w:top w:val="none" w:sz="0" w:space="0" w:color="auto"/>
                                <w:left w:val="none" w:sz="0" w:space="0" w:color="auto"/>
                                <w:bottom w:val="none" w:sz="0" w:space="0" w:color="auto"/>
                                <w:right w:val="none" w:sz="0" w:space="0" w:color="auto"/>
                              </w:divBdr>
                              <w:divsChild>
                                <w:div w:id="746805654">
                                  <w:marLeft w:val="0"/>
                                  <w:marRight w:val="0"/>
                                  <w:marTop w:val="0"/>
                                  <w:marBottom w:val="0"/>
                                  <w:divBdr>
                                    <w:top w:val="none" w:sz="0" w:space="0" w:color="auto"/>
                                    <w:left w:val="none" w:sz="0" w:space="0" w:color="auto"/>
                                    <w:bottom w:val="none" w:sz="0" w:space="0" w:color="auto"/>
                                    <w:right w:val="none" w:sz="0" w:space="0" w:color="auto"/>
                                  </w:divBdr>
                                  <w:divsChild>
                                    <w:div w:id="27805426">
                                      <w:marLeft w:val="0"/>
                                      <w:marRight w:val="0"/>
                                      <w:marTop w:val="0"/>
                                      <w:marBottom w:val="0"/>
                                      <w:divBdr>
                                        <w:top w:val="none" w:sz="0" w:space="0" w:color="auto"/>
                                        <w:left w:val="none" w:sz="0" w:space="0" w:color="auto"/>
                                        <w:bottom w:val="none" w:sz="0" w:space="0" w:color="auto"/>
                                        <w:right w:val="none" w:sz="0" w:space="0" w:color="auto"/>
                                      </w:divBdr>
                                      <w:divsChild>
                                        <w:div w:id="1574655659">
                                          <w:marLeft w:val="0"/>
                                          <w:marRight w:val="0"/>
                                          <w:marTop w:val="0"/>
                                          <w:marBottom w:val="0"/>
                                          <w:divBdr>
                                            <w:top w:val="none" w:sz="0" w:space="0" w:color="auto"/>
                                            <w:left w:val="none" w:sz="0" w:space="0" w:color="auto"/>
                                            <w:bottom w:val="none" w:sz="0" w:space="0" w:color="auto"/>
                                            <w:right w:val="none" w:sz="0" w:space="0" w:color="auto"/>
                                          </w:divBdr>
                                        </w:div>
                                      </w:divsChild>
                                    </w:div>
                                    <w:div w:id="10354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193799">
      <w:bodyDiv w:val="1"/>
      <w:marLeft w:val="0"/>
      <w:marRight w:val="0"/>
      <w:marTop w:val="0"/>
      <w:marBottom w:val="0"/>
      <w:divBdr>
        <w:top w:val="none" w:sz="0" w:space="0" w:color="auto"/>
        <w:left w:val="none" w:sz="0" w:space="0" w:color="auto"/>
        <w:bottom w:val="none" w:sz="0" w:space="0" w:color="auto"/>
        <w:right w:val="none" w:sz="0" w:space="0" w:color="auto"/>
      </w:divBdr>
      <w:divsChild>
        <w:div w:id="293289998">
          <w:marLeft w:val="0"/>
          <w:marRight w:val="0"/>
          <w:marTop w:val="0"/>
          <w:marBottom w:val="0"/>
          <w:divBdr>
            <w:top w:val="none" w:sz="0" w:space="0" w:color="auto"/>
            <w:left w:val="none" w:sz="0" w:space="0" w:color="auto"/>
            <w:bottom w:val="none" w:sz="0" w:space="0" w:color="auto"/>
            <w:right w:val="none" w:sz="0" w:space="0" w:color="auto"/>
          </w:divBdr>
          <w:divsChild>
            <w:div w:id="1180588265">
              <w:marLeft w:val="0"/>
              <w:marRight w:val="0"/>
              <w:marTop w:val="0"/>
              <w:marBottom w:val="0"/>
              <w:divBdr>
                <w:top w:val="none" w:sz="0" w:space="0" w:color="auto"/>
                <w:left w:val="none" w:sz="0" w:space="0" w:color="auto"/>
                <w:bottom w:val="none" w:sz="0" w:space="0" w:color="auto"/>
                <w:right w:val="none" w:sz="0" w:space="0" w:color="auto"/>
              </w:divBdr>
              <w:divsChild>
                <w:div w:id="2057199097">
                  <w:marLeft w:val="0"/>
                  <w:marRight w:val="0"/>
                  <w:marTop w:val="0"/>
                  <w:marBottom w:val="0"/>
                  <w:divBdr>
                    <w:top w:val="none" w:sz="0" w:space="0" w:color="auto"/>
                    <w:left w:val="none" w:sz="0" w:space="0" w:color="auto"/>
                    <w:bottom w:val="none" w:sz="0" w:space="0" w:color="auto"/>
                    <w:right w:val="none" w:sz="0" w:space="0" w:color="auto"/>
                  </w:divBdr>
                  <w:divsChild>
                    <w:div w:id="6853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265">
      <w:bodyDiv w:val="1"/>
      <w:marLeft w:val="0"/>
      <w:marRight w:val="0"/>
      <w:marTop w:val="0"/>
      <w:marBottom w:val="0"/>
      <w:divBdr>
        <w:top w:val="none" w:sz="0" w:space="0" w:color="auto"/>
        <w:left w:val="none" w:sz="0" w:space="0" w:color="auto"/>
        <w:bottom w:val="none" w:sz="0" w:space="0" w:color="auto"/>
        <w:right w:val="none" w:sz="0" w:space="0" w:color="auto"/>
      </w:divBdr>
    </w:div>
    <w:div w:id="1666274371">
      <w:bodyDiv w:val="1"/>
      <w:marLeft w:val="0"/>
      <w:marRight w:val="0"/>
      <w:marTop w:val="0"/>
      <w:marBottom w:val="0"/>
      <w:divBdr>
        <w:top w:val="none" w:sz="0" w:space="0" w:color="auto"/>
        <w:left w:val="none" w:sz="0" w:space="0" w:color="auto"/>
        <w:bottom w:val="none" w:sz="0" w:space="0" w:color="auto"/>
        <w:right w:val="none" w:sz="0" w:space="0" w:color="auto"/>
      </w:divBdr>
      <w:divsChild>
        <w:div w:id="1793668215">
          <w:marLeft w:val="0"/>
          <w:marRight w:val="0"/>
          <w:marTop w:val="0"/>
          <w:marBottom w:val="0"/>
          <w:divBdr>
            <w:top w:val="none" w:sz="0" w:space="0" w:color="auto"/>
            <w:left w:val="none" w:sz="0" w:space="0" w:color="auto"/>
            <w:bottom w:val="none" w:sz="0" w:space="0" w:color="auto"/>
            <w:right w:val="none" w:sz="0" w:space="0" w:color="auto"/>
          </w:divBdr>
          <w:divsChild>
            <w:div w:id="872428727">
              <w:marLeft w:val="0"/>
              <w:marRight w:val="0"/>
              <w:marTop w:val="0"/>
              <w:marBottom w:val="0"/>
              <w:divBdr>
                <w:top w:val="none" w:sz="0" w:space="0" w:color="auto"/>
                <w:left w:val="none" w:sz="0" w:space="0" w:color="auto"/>
                <w:bottom w:val="none" w:sz="0" w:space="0" w:color="auto"/>
                <w:right w:val="none" w:sz="0" w:space="0" w:color="auto"/>
              </w:divBdr>
              <w:divsChild>
                <w:div w:id="125855686">
                  <w:marLeft w:val="0"/>
                  <w:marRight w:val="0"/>
                  <w:marTop w:val="0"/>
                  <w:marBottom w:val="0"/>
                  <w:divBdr>
                    <w:top w:val="none" w:sz="0" w:space="0" w:color="auto"/>
                    <w:left w:val="none" w:sz="0" w:space="0" w:color="auto"/>
                    <w:bottom w:val="none" w:sz="0" w:space="0" w:color="auto"/>
                    <w:right w:val="none" w:sz="0" w:space="0" w:color="auto"/>
                  </w:divBdr>
                  <w:divsChild>
                    <w:div w:id="1054232932">
                      <w:marLeft w:val="0"/>
                      <w:marRight w:val="0"/>
                      <w:marTop w:val="0"/>
                      <w:marBottom w:val="0"/>
                      <w:divBdr>
                        <w:top w:val="none" w:sz="0" w:space="0" w:color="auto"/>
                        <w:left w:val="none" w:sz="0" w:space="0" w:color="auto"/>
                        <w:bottom w:val="none" w:sz="0" w:space="0" w:color="auto"/>
                        <w:right w:val="none" w:sz="0" w:space="0" w:color="auto"/>
                      </w:divBdr>
                      <w:divsChild>
                        <w:div w:id="1805417752">
                          <w:marLeft w:val="0"/>
                          <w:marRight w:val="0"/>
                          <w:marTop w:val="0"/>
                          <w:marBottom w:val="0"/>
                          <w:divBdr>
                            <w:top w:val="none" w:sz="0" w:space="0" w:color="auto"/>
                            <w:left w:val="none" w:sz="0" w:space="0" w:color="auto"/>
                            <w:bottom w:val="none" w:sz="0" w:space="0" w:color="auto"/>
                            <w:right w:val="none" w:sz="0" w:space="0" w:color="auto"/>
                          </w:divBdr>
                          <w:divsChild>
                            <w:div w:id="951353122">
                              <w:marLeft w:val="0"/>
                              <w:marRight w:val="0"/>
                              <w:marTop w:val="0"/>
                              <w:marBottom w:val="0"/>
                              <w:divBdr>
                                <w:top w:val="none" w:sz="0" w:space="0" w:color="auto"/>
                                <w:left w:val="none" w:sz="0" w:space="0" w:color="auto"/>
                                <w:bottom w:val="none" w:sz="0" w:space="0" w:color="auto"/>
                                <w:right w:val="none" w:sz="0" w:space="0" w:color="auto"/>
                              </w:divBdr>
                              <w:divsChild>
                                <w:div w:id="974141188">
                                  <w:marLeft w:val="0"/>
                                  <w:marRight w:val="0"/>
                                  <w:marTop w:val="0"/>
                                  <w:marBottom w:val="0"/>
                                  <w:divBdr>
                                    <w:top w:val="none" w:sz="0" w:space="0" w:color="auto"/>
                                    <w:left w:val="none" w:sz="0" w:space="0" w:color="auto"/>
                                    <w:bottom w:val="none" w:sz="0" w:space="0" w:color="auto"/>
                                    <w:right w:val="none" w:sz="0" w:space="0" w:color="auto"/>
                                  </w:divBdr>
                                  <w:divsChild>
                                    <w:div w:id="599023541">
                                      <w:marLeft w:val="0"/>
                                      <w:marRight w:val="0"/>
                                      <w:marTop w:val="0"/>
                                      <w:marBottom w:val="0"/>
                                      <w:divBdr>
                                        <w:top w:val="none" w:sz="0" w:space="0" w:color="auto"/>
                                        <w:left w:val="none" w:sz="0" w:space="0" w:color="auto"/>
                                        <w:bottom w:val="none" w:sz="0" w:space="0" w:color="auto"/>
                                        <w:right w:val="none" w:sz="0" w:space="0" w:color="auto"/>
                                      </w:divBdr>
                                      <w:divsChild>
                                        <w:div w:id="405805978">
                                          <w:marLeft w:val="0"/>
                                          <w:marRight w:val="0"/>
                                          <w:marTop w:val="0"/>
                                          <w:marBottom w:val="0"/>
                                          <w:divBdr>
                                            <w:top w:val="none" w:sz="0" w:space="0" w:color="auto"/>
                                            <w:left w:val="none" w:sz="0" w:space="0" w:color="auto"/>
                                            <w:bottom w:val="none" w:sz="0" w:space="0" w:color="auto"/>
                                            <w:right w:val="none" w:sz="0" w:space="0" w:color="auto"/>
                                          </w:divBdr>
                                          <w:divsChild>
                                            <w:div w:id="503205200">
                                              <w:marLeft w:val="0"/>
                                              <w:marRight w:val="0"/>
                                              <w:marTop w:val="0"/>
                                              <w:marBottom w:val="0"/>
                                              <w:divBdr>
                                                <w:top w:val="none" w:sz="0" w:space="0" w:color="auto"/>
                                                <w:left w:val="none" w:sz="0" w:space="0" w:color="auto"/>
                                                <w:bottom w:val="none" w:sz="0" w:space="0" w:color="auto"/>
                                                <w:right w:val="none" w:sz="0" w:space="0" w:color="auto"/>
                                              </w:divBdr>
                                              <w:divsChild>
                                                <w:div w:id="1701740407">
                                                  <w:marLeft w:val="0"/>
                                                  <w:marRight w:val="0"/>
                                                  <w:marTop w:val="0"/>
                                                  <w:marBottom w:val="0"/>
                                                  <w:divBdr>
                                                    <w:top w:val="none" w:sz="0" w:space="0" w:color="auto"/>
                                                    <w:left w:val="none" w:sz="0" w:space="0" w:color="auto"/>
                                                    <w:bottom w:val="none" w:sz="0" w:space="0" w:color="auto"/>
                                                    <w:right w:val="none" w:sz="0" w:space="0" w:color="auto"/>
                                                  </w:divBdr>
                                                  <w:divsChild>
                                                    <w:div w:id="210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4324">
                                          <w:marLeft w:val="0"/>
                                          <w:marRight w:val="0"/>
                                          <w:marTop w:val="0"/>
                                          <w:marBottom w:val="0"/>
                                          <w:divBdr>
                                            <w:top w:val="none" w:sz="0" w:space="0" w:color="auto"/>
                                            <w:left w:val="none" w:sz="0" w:space="0" w:color="auto"/>
                                            <w:bottom w:val="none" w:sz="0" w:space="0" w:color="auto"/>
                                            <w:right w:val="none" w:sz="0" w:space="0" w:color="auto"/>
                                          </w:divBdr>
                                          <w:divsChild>
                                            <w:div w:id="878975012">
                                              <w:marLeft w:val="0"/>
                                              <w:marRight w:val="0"/>
                                              <w:marTop w:val="0"/>
                                              <w:marBottom w:val="0"/>
                                              <w:divBdr>
                                                <w:top w:val="none" w:sz="0" w:space="0" w:color="auto"/>
                                                <w:left w:val="none" w:sz="0" w:space="0" w:color="auto"/>
                                                <w:bottom w:val="none" w:sz="0" w:space="0" w:color="auto"/>
                                                <w:right w:val="none" w:sz="0" w:space="0" w:color="auto"/>
                                              </w:divBdr>
                                              <w:divsChild>
                                                <w:div w:id="20626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03348">
          <w:marLeft w:val="0"/>
          <w:marRight w:val="0"/>
          <w:marTop w:val="0"/>
          <w:marBottom w:val="0"/>
          <w:divBdr>
            <w:top w:val="none" w:sz="0" w:space="0" w:color="auto"/>
            <w:left w:val="none" w:sz="0" w:space="0" w:color="auto"/>
            <w:bottom w:val="none" w:sz="0" w:space="0" w:color="auto"/>
            <w:right w:val="none" w:sz="0" w:space="0" w:color="auto"/>
          </w:divBdr>
          <w:divsChild>
            <w:div w:id="496116549">
              <w:marLeft w:val="0"/>
              <w:marRight w:val="0"/>
              <w:marTop w:val="0"/>
              <w:marBottom w:val="0"/>
              <w:divBdr>
                <w:top w:val="none" w:sz="0" w:space="0" w:color="auto"/>
                <w:left w:val="none" w:sz="0" w:space="0" w:color="auto"/>
                <w:bottom w:val="none" w:sz="0" w:space="0" w:color="auto"/>
                <w:right w:val="none" w:sz="0" w:space="0" w:color="auto"/>
              </w:divBdr>
              <w:divsChild>
                <w:div w:id="1384214523">
                  <w:marLeft w:val="0"/>
                  <w:marRight w:val="0"/>
                  <w:marTop w:val="0"/>
                  <w:marBottom w:val="0"/>
                  <w:divBdr>
                    <w:top w:val="none" w:sz="0" w:space="0" w:color="auto"/>
                    <w:left w:val="none" w:sz="0" w:space="0" w:color="auto"/>
                    <w:bottom w:val="none" w:sz="0" w:space="0" w:color="auto"/>
                    <w:right w:val="none" w:sz="0" w:space="0" w:color="auto"/>
                  </w:divBdr>
                  <w:divsChild>
                    <w:div w:id="1353923357">
                      <w:marLeft w:val="0"/>
                      <w:marRight w:val="0"/>
                      <w:marTop w:val="0"/>
                      <w:marBottom w:val="0"/>
                      <w:divBdr>
                        <w:top w:val="none" w:sz="0" w:space="0" w:color="auto"/>
                        <w:left w:val="none" w:sz="0" w:space="0" w:color="auto"/>
                        <w:bottom w:val="none" w:sz="0" w:space="0" w:color="auto"/>
                        <w:right w:val="none" w:sz="0" w:space="0" w:color="auto"/>
                      </w:divBdr>
                      <w:divsChild>
                        <w:div w:id="13540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20777">
      <w:bodyDiv w:val="1"/>
      <w:marLeft w:val="0"/>
      <w:marRight w:val="0"/>
      <w:marTop w:val="0"/>
      <w:marBottom w:val="0"/>
      <w:divBdr>
        <w:top w:val="none" w:sz="0" w:space="0" w:color="auto"/>
        <w:left w:val="none" w:sz="0" w:space="0" w:color="auto"/>
        <w:bottom w:val="none" w:sz="0" w:space="0" w:color="auto"/>
        <w:right w:val="none" w:sz="0" w:space="0" w:color="auto"/>
      </w:divBdr>
    </w:div>
    <w:div w:id="1711300235">
      <w:bodyDiv w:val="1"/>
      <w:marLeft w:val="0"/>
      <w:marRight w:val="0"/>
      <w:marTop w:val="0"/>
      <w:marBottom w:val="0"/>
      <w:divBdr>
        <w:top w:val="none" w:sz="0" w:space="0" w:color="auto"/>
        <w:left w:val="none" w:sz="0" w:space="0" w:color="auto"/>
        <w:bottom w:val="none" w:sz="0" w:space="0" w:color="auto"/>
        <w:right w:val="none" w:sz="0" w:space="0" w:color="auto"/>
      </w:divBdr>
    </w:div>
    <w:div w:id="1740206510">
      <w:bodyDiv w:val="1"/>
      <w:marLeft w:val="0"/>
      <w:marRight w:val="0"/>
      <w:marTop w:val="0"/>
      <w:marBottom w:val="0"/>
      <w:divBdr>
        <w:top w:val="none" w:sz="0" w:space="0" w:color="auto"/>
        <w:left w:val="none" w:sz="0" w:space="0" w:color="auto"/>
        <w:bottom w:val="none" w:sz="0" w:space="0" w:color="auto"/>
        <w:right w:val="none" w:sz="0" w:space="0" w:color="auto"/>
      </w:divBdr>
    </w:div>
    <w:div w:id="1757164058">
      <w:bodyDiv w:val="1"/>
      <w:marLeft w:val="0"/>
      <w:marRight w:val="0"/>
      <w:marTop w:val="0"/>
      <w:marBottom w:val="0"/>
      <w:divBdr>
        <w:top w:val="none" w:sz="0" w:space="0" w:color="auto"/>
        <w:left w:val="none" w:sz="0" w:space="0" w:color="auto"/>
        <w:bottom w:val="none" w:sz="0" w:space="0" w:color="auto"/>
        <w:right w:val="none" w:sz="0" w:space="0" w:color="auto"/>
      </w:divBdr>
    </w:div>
    <w:div w:id="1763185990">
      <w:bodyDiv w:val="1"/>
      <w:marLeft w:val="0"/>
      <w:marRight w:val="0"/>
      <w:marTop w:val="0"/>
      <w:marBottom w:val="0"/>
      <w:divBdr>
        <w:top w:val="none" w:sz="0" w:space="0" w:color="auto"/>
        <w:left w:val="none" w:sz="0" w:space="0" w:color="auto"/>
        <w:bottom w:val="none" w:sz="0" w:space="0" w:color="auto"/>
        <w:right w:val="none" w:sz="0" w:space="0" w:color="auto"/>
      </w:divBdr>
    </w:div>
    <w:div w:id="1775982044">
      <w:bodyDiv w:val="1"/>
      <w:marLeft w:val="0"/>
      <w:marRight w:val="0"/>
      <w:marTop w:val="0"/>
      <w:marBottom w:val="0"/>
      <w:divBdr>
        <w:top w:val="none" w:sz="0" w:space="0" w:color="auto"/>
        <w:left w:val="none" w:sz="0" w:space="0" w:color="auto"/>
        <w:bottom w:val="none" w:sz="0" w:space="0" w:color="auto"/>
        <w:right w:val="none" w:sz="0" w:space="0" w:color="auto"/>
      </w:divBdr>
      <w:divsChild>
        <w:div w:id="1091975800">
          <w:marLeft w:val="0"/>
          <w:marRight w:val="0"/>
          <w:marTop w:val="0"/>
          <w:marBottom w:val="0"/>
          <w:divBdr>
            <w:top w:val="none" w:sz="0" w:space="0" w:color="auto"/>
            <w:left w:val="none" w:sz="0" w:space="0" w:color="auto"/>
            <w:bottom w:val="none" w:sz="0" w:space="0" w:color="auto"/>
            <w:right w:val="none" w:sz="0" w:space="0" w:color="auto"/>
          </w:divBdr>
        </w:div>
        <w:div w:id="1221749417">
          <w:marLeft w:val="0"/>
          <w:marRight w:val="0"/>
          <w:marTop w:val="0"/>
          <w:marBottom w:val="0"/>
          <w:divBdr>
            <w:top w:val="none" w:sz="0" w:space="0" w:color="auto"/>
            <w:left w:val="none" w:sz="0" w:space="0" w:color="auto"/>
            <w:bottom w:val="none" w:sz="0" w:space="0" w:color="auto"/>
            <w:right w:val="none" w:sz="0" w:space="0" w:color="auto"/>
          </w:divBdr>
        </w:div>
        <w:div w:id="2107069061">
          <w:marLeft w:val="0"/>
          <w:marRight w:val="0"/>
          <w:marTop w:val="0"/>
          <w:marBottom w:val="0"/>
          <w:divBdr>
            <w:top w:val="none" w:sz="0" w:space="0" w:color="auto"/>
            <w:left w:val="none" w:sz="0" w:space="0" w:color="auto"/>
            <w:bottom w:val="none" w:sz="0" w:space="0" w:color="auto"/>
            <w:right w:val="none" w:sz="0" w:space="0" w:color="auto"/>
          </w:divBdr>
        </w:div>
      </w:divsChild>
    </w:div>
    <w:div w:id="1777209327">
      <w:bodyDiv w:val="1"/>
      <w:marLeft w:val="0"/>
      <w:marRight w:val="0"/>
      <w:marTop w:val="0"/>
      <w:marBottom w:val="0"/>
      <w:divBdr>
        <w:top w:val="none" w:sz="0" w:space="0" w:color="auto"/>
        <w:left w:val="none" w:sz="0" w:space="0" w:color="auto"/>
        <w:bottom w:val="none" w:sz="0" w:space="0" w:color="auto"/>
        <w:right w:val="none" w:sz="0" w:space="0" w:color="auto"/>
      </w:divBdr>
    </w:div>
    <w:div w:id="1849714464">
      <w:bodyDiv w:val="1"/>
      <w:marLeft w:val="0"/>
      <w:marRight w:val="0"/>
      <w:marTop w:val="0"/>
      <w:marBottom w:val="0"/>
      <w:divBdr>
        <w:top w:val="none" w:sz="0" w:space="0" w:color="auto"/>
        <w:left w:val="none" w:sz="0" w:space="0" w:color="auto"/>
        <w:bottom w:val="none" w:sz="0" w:space="0" w:color="auto"/>
        <w:right w:val="none" w:sz="0" w:space="0" w:color="auto"/>
      </w:divBdr>
    </w:div>
    <w:div w:id="1884562205">
      <w:bodyDiv w:val="1"/>
      <w:marLeft w:val="0"/>
      <w:marRight w:val="0"/>
      <w:marTop w:val="0"/>
      <w:marBottom w:val="0"/>
      <w:divBdr>
        <w:top w:val="none" w:sz="0" w:space="0" w:color="auto"/>
        <w:left w:val="none" w:sz="0" w:space="0" w:color="auto"/>
        <w:bottom w:val="none" w:sz="0" w:space="0" w:color="auto"/>
        <w:right w:val="none" w:sz="0" w:space="0" w:color="auto"/>
      </w:divBdr>
    </w:div>
    <w:div w:id="1886021846">
      <w:bodyDiv w:val="1"/>
      <w:marLeft w:val="0"/>
      <w:marRight w:val="0"/>
      <w:marTop w:val="0"/>
      <w:marBottom w:val="0"/>
      <w:divBdr>
        <w:top w:val="none" w:sz="0" w:space="0" w:color="auto"/>
        <w:left w:val="none" w:sz="0" w:space="0" w:color="auto"/>
        <w:bottom w:val="none" w:sz="0" w:space="0" w:color="auto"/>
        <w:right w:val="none" w:sz="0" w:space="0" w:color="auto"/>
      </w:divBdr>
    </w:div>
    <w:div w:id="1918132812">
      <w:bodyDiv w:val="1"/>
      <w:marLeft w:val="0"/>
      <w:marRight w:val="0"/>
      <w:marTop w:val="0"/>
      <w:marBottom w:val="0"/>
      <w:divBdr>
        <w:top w:val="none" w:sz="0" w:space="0" w:color="auto"/>
        <w:left w:val="none" w:sz="0" w:space="0" w:color="auto"/>
        <w:bottom w:val="none" w:sz="0" w:space="0" w:color="auto"/>
        <w:right w:val="none" w:sz="0" w:space="0" w:color="auto"/>
      </w:divBdr>
      <w:divsChild>
        <w:div w:id="2052532767">
          <w:marLeft w:val="0"/>
          <w:marRight w:val="0"/>
          <w:marTop w:val="0"/>
          <w:marBottom w:val="0"/>
          <w:divBdr>
            <w:top w:val="none" w:sz="0" w:space="0" w:color="auto"/>
            <w:left w:val="none" w:sz="0" w:space="0" w:color="auto"/>
            <w:bottom w:val="none" w:sz="0" w:space="0" w:color="auto"/>
            <w:right w:val="none" w:sz="0" w:space="0" w:color="auto"/>
          </w:divBdr>
          <w:divsChild>
            <w:div w:id="1061755485">
              <w:marLeft w:val="0"/>
              <w:marRight w:val="0"/>
              <w:marTop w:val="0"/>
              <w:marBottom w:val="0"/>
              <w:divBdr>
                <w:top w:val="none" w:sz="0" w:space="0" w:color="auto"/>
                <w:left w:val="none" w:sz="0" w:space="0" w:color="auto"/>
                <w:bottom w:val="none" w:sz="0" w:space="0" w:color="auto"/>
                <w:right w:val="none" w:sz="0" w:space="0" w:color="auto"/>
              </w:divBdr>
              <w:divsChild>
                <w:div w:id="315190665">
                  <w:marLeft w:val="0"/>
                  <w:marRight w:val="0"/>
                  <w:marTop w:val="0"/>
                  <w:marBottom w:val="0"/>
                  <w:divBdr>
                    <w:top w:val="none" w:sz="0" w:space="0" w:color="auto"/>
                    <w:left w:val="none" w:sz="0" w:space="0" w:color="auto"/>
                    <w:bottom w:val="none" w:sz="0" w:space="0" w:color="auto"/>
                    <w:right w:val="none" w:sz="0" w:space="0" w:color="auto"/>
                  </w:divBdr>
                  <w:divsChild>
                    <w:div w:id="1755131097">
                      <w:marLeft w:val="0"/>
                      <w:marRight w:val="0"/>
                      <w:marTop w:val="0"/>
                      <w:marBottom w:val="0"/>
                      <w:divBdr>
                        <w:top w:val="none" w:sz="0" w:space="0" w:color="auto"/>
                        <w:left w:val="none" w:sz="0" w:space="0" w:color="auto"/>
                        <w:bottom w:val="none" w:sz="0" w:space="0" w:color="auto"/>
                        <w:right w:val="none" w:sz="0" w:space="0" w:color="auto"/>
                      </w:divBdr>
                      <w:divsChild>
                        <w:div w:id="1212111753">
                          <w:marLeft w:val="0"/>
                          <w:marRight w:val="0"/>
                          <w:marTop w:val="0"/>
                          <w:marBottom w:val="0"/>
                          <w:divBdr>
                            <w:top w:val="none" w:sz="0" w:space="0" w:color="auto"/>
                            <w:left w:val="none" w:sz="0" w:space="0" w:color="auto"/>
                            <w:bottom w:val="none" w:sz="0" w:space="0" w:color="auto"/>
                            <w:right w:val="none" w:sz="0" w:space="0" w:color="auto"/>
                          </w:divBdr>
                          <w:divsChild>
                            <w:div w:id="2071145640">
                              <w:marLeft w:val="0"/>
                              <w:marRight w:val="0"/>
                              <w:marTop w:val="0"/>
                              <w:marBottom w:val="0"/>
                              <w:divBdr>
                                <w:top w:val="none" w:sz="0" w:space="0" w:color="auto"/>
                                <w:left w:val="none" w:sz="0" w:space="0" w:color="auto"/>
                                <w:bottom w:val="none" w:sz="0" w:space="0" w:color="auto"/>
                                <w:right w:val="none" w:sz="0" w:space="0" w:color="auto"/>
                              </w:divBdr>
                              <w:divsChild>
                                <w:div w:id="1570732237">
                                  <w:marLeft w:val="0"/>
                                  <w:marRight w:val="0"/>
                                  <w:marTop w:val="0"/>
                                  <w:marBottom w:val="0"/>
                                  <w:divBdr>
                                    <w:top w:val="none" w:sz="0" w:space="0" w:color="auto"/>
                                    <w:left w:val="none" w:sz="0" w:space="0" w:color="auto"/>
                                    <w:bottom w:val="none" w:sz="0" w:space="0" w:color="auto"/>
                                    <w:right w:val="none" w:sz="0" w:space="0" w:color="auto"/>
                                  </w:divBdr>
                                  <w:divsChild>
                                    <w:div w:id="1594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087">
                          <w:marLeft w:val="0"/>
                          <w:marRight w:val="0"/>
                          <w:marTop w:val="0"/>
                          <w:marBottom w:val="0"/>
                          <w:divBdr>
                            <w:top w:val="none" w:sz="0" w:space="0" w:color="auto"/>
                            <w:left w:val="none" w:sz="0" w:space="0" w:color="auto"/>
                            <w:bottom w:val="none" w:sz="0" w:space="0" w:color="auto"/>
                            <w:right w:val="none" w:sz="0" w:space="0" w:color="auto"/>
                          </w:divBdr>
                          <w:divsChild>
                            <w:div w:id="504125918">
                              <w:marLeft w:val="0"/>
                              <w:marRight w:val="0"/>
                              <w:marTop w:val="0"/>
                              <w:marBottom w:val="0"/>
                              <w:divBdr>
                                <w:top w:val="none" w:sz="0" w:space="0" w:color="auto"/>
                                <w:left w:val="none" w:sz="0" w:space="0" w:color="auto"/>
                                <w:bottom w:val="none" w:sz="0" w:space="0" w:color="auto"/>
                                <w:right w:val="none" w:sz="0" w:space="0" w:color="auto"/>
                              </w:divBdr>
                              <w:divsChild>
                                <w:div w:id="1106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8874">
      <w:bodyDiv w:val="1"/>
      <w:marLeft w:val="0"/>
      <w:marRight w:val="0"/>
      <w:marTop w:val="0"/>
      <w:marBottom w:val="0"/>
      <w:divBdr>
        <w:top w:val="none" w:sz="0" w:space="0" w:color="auto"/>
        <w:left w:val="none" w:sz="0" w:space="0" w:color="auto"/>
        <w:bottom w:val="none" w:sz="0" w:space="0" w:color="auto"/>
        <w:right w:val="none" w:sz="0" w:space="0" w:color="auto"/>
      </w:divBdr>
    </w:div>
    <w:div w:id="1961570674">
      <w:bodyDiv w:val="1"/>
      <w:marLeft w:val="0"/>
      <w:marRight w:val="0"/>
      <w:marTop w:val="0"/>
      <w:marBottom w:val="0"/>
      <w:divBdr>
        <w:top w:val="none" w:sz="0" w:space="0" w:color="auto"/>
        <w:left w:val="none" w:sz="0" w:space="0" w:color="auto"/>
        <w:bottom w:val="none" w:sz="0" w:space="0" w:color="auto"/>
        <w:right w:val="none" w:sz="0" w:space="0" w:color="auto"/>
      </w:divBdr>
      <w:divsChild>
        <w:div w:id="1833372167">
          <w:marLeft w:val="0"/>
          <w:marRight w:val="0"/>
          <w:marTop w:val="60"/>
          <w:marBottom w:val="60"/>
          <w:divBdr>
            <w:top w:val="none" w:sz="0" w:space="0" w:color="auto"/>
            <w:left w:val="none" w:sz="0" w:space="0" w:color="auto"/>
            <w:bottom w:val="none" w:sz="0" w:space="0" w:color="auto"/>
            <w:right w:val="none" w:sz="0" w:space="0" w:color="auto"/>
          </w:divBdr>
        </w:div>
        <w:div w:id="791049621">
          <w:marLeft w:val="0"/>
          <w:marRight w:val="0"/>
          <w:marTop w:val="60"/>
          <w:marBottom w:val="60"/>
          <w:divBdr>
            <w:top w:val="none" w:sz="0" w:space="0" w:color="auto"/>
            <w:left w:val="none" w:sz="0" w:space="0" w:color="auto"/>
            <w:bottom w:val="none" w:sz="0" w:space="0" w:color="auto"/>
            <w:right w:val="none" w:sz="0" w:space="0" w:color="auto"/>
          </w:divBdr>
        </w:div>
      </w:divsChild>
    </w:div>
    <w:div w:id="1978296738">
      <w:bodyDiv w:val="1"/>
      <w:marLeft w:val="0"/>
      <w:marRight w:val="0"/>
      <w:marTop w:val="0"/>
      <w:marBottom w:val="0"/>
      <w:divBdr>
        <w:top w:val="none" w:sz="0" w:space="0" w:color="auto"/>
        <w:left w:val="none" w:sz="0" w:space="0" w:color="auto"/>
        <w:bottom w:val="none" w:sz="0" w:space="0" w:color="auto"/>
        <w:right w:val="none" w:sz="0" w:space="0" w:color="auto"/>
      </w:divBdr>
    </w:div>
    <w:div w:id="2000501837">
      <w:bodyDiv w:val="1"/>
      <w:marLeft w:val="0"/>
      <w:marRight w:val="0"/>
      <w:marTop w:val="0"/>
      <w:marBottom w:val="0"/>
      <w:divBdr>
        <w:top w:val="none" w:sz="0" w:space="0" w:color="auto"/>
        <w:left w:val="none" w:sz="0" w:space="0" w:color="auto"/>
        <w:bottom w:val="none" w:sz="0" w:space="0" w:color="auto"/>
        <w:right w:val="none" w:sz="0" w:space="0" w:color="auto"/>
      </w:divBdr>
    </w:div>
    <w:div w:id="2008046497">
      <w:bodyDiv w:val="1"/>
      <w:marLeft w:val="0"/>
      <w:marRight w:val="0"/>
      <w:marTop w:val="0"/>
      <w:marBottom w:val="0"/>
      <w:divBdr>
        <w:top w:val="none" w:sz="0" w:space="0" w:color="auto"/>
        <w:left w:val="none" w:sz="0" w:space="0" w:color="auto"/>
        <w:bottom w:val="none" w:sz="0" w:space="0" w:color="auto"/>
        <w:right w:val="none" w:sz="0" w:space="0" w:color="auto"/>
      </w:divBdr>
    </w:div>
    <w:div w:id="2017884810">
      <w:bodyDiv w:val="1"/>
      <w:marLeft w:val="0"/>
      <w:marRight w:val="0"/>
      <w:marTop w:val="0"/>
      <w:marBottom w:val="0"/>
      <w:divBdr>
        <w:top w:val="none" w:sz="0" w:space="0" w:color="auto"/>
        <w:left w:val="none" w:sz="0" w:space="0" w:color="auto"/>
        <w:bottom w:val="none" w:sz="0" w:space="0" w:color="auto"/>
        <w:right w:val="none" w:sz="0" w:space="0" w:color="auto"/>
      </w:divBdr>
    </w:div>
    <w:div w:id="2019193160">
      <w:bodyDiv w:val="1"/>
      <w:marLeft w:val="0"/>
      <w:marRight w:val="0"/>
      <w:marTop w:val="0"/>
      <w:marBottom w:val="0"/>
      <w:divBdr>
        <w:top w:val="none" w:sz="0" w:space="0" w:color="auto"/>
        <w:left w:val="none" w:sz="0" w:space="0" w:color="auto"/>
        <w:bottom w:val="none" w:sz="0" w:space="0" w:color="auto"/>
        <w:right w:val="none" w:sz="0" w:space="0" w:color="auto"/>
      </w:divBdr>
      <w:divsChild>
        <w:div w:id="450363519">
          <w:marLeft w:val="0"/>
          <w:marRight w:val="0"/>
          <w:marTop w:val="0"/>
          <w:marBottom w:val="0"/>
          <w:divBdr>
            <w:top w:val="none" w:sz="0" w:space="0" w:color="auto"/>
            <w:left w:val="none" w:sz="0" w:space="0" w:color="auto"/>
            <w:bottom w:val="none" w:sz="0" w:space="0" w:color="auto"/>
            <w:right w:val="none" w:sz="0" w:space="0" w:color="auto"/>
          </w:divBdr>
          <w:divsChild>
            <w:div w:id="1476335618">
              <w:marLeft w:val="0"/>
              <w:marRight w:val="0"/>
              <w:marTop w:val="0"/>
              <w:marBottom w:val="0"/>
              <w:divBdr>
                <w:top w:val="none" w:sz="0" w:space="0" w:color="auto"/>
                <w:left w:val="none" w:sz="0" w:space="0" w:color="auto"/>
                <w:bottom w:val="none" w:sz="0" w:space="0" w:color="auto"/>
                <w:right w:val="none" w:sz="0" w:space="0" w:color="auto"/>
              </w:divBdr>
              <w:divsChild>
                <w:div w:id="782920480">
                  <w:marLeft w:val="0"/>
                  <w:marRight w:val="0"/>
                  <w:marTop w:val="0"/>
                  <w:marBottom w:val="0"/>
                  <w:divBdr>
                    <w:top w:val="none" w:sz="0" w:space="0" w:color="auto"/>
                    <w:left w:val="none" w:sz="0" w:space="0" w:color="auto"/>
                    <w:bottom w:val="none" w:sz="0" w:space="0" w:color="auto"/>
                    <w:right w:val="none" w:sz="0" w:space="0" w:color="auto"/>
                  </w:divBdr>
                  <w:divsChild>
                    <w:div w:id="1236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6979">
          <w:marLeft w:val="0"/>
          <w:marRight w:val="0"/>
          <w:marTop w:val="0"/>
          <w:marBottom w:val="0"/>
          <w:divBdr>
            <w:top w:val="none" w:sz="0" w:space="0" w:color="auto"/>
            <w:left w:val="none" w:sz="0" w:space="0" w:color="auto"/>
            <w:bottom w:val="none" w:sz="0" w:space="0" w:color="auto"/>
            <w:right w:val="none" w:sz="0" w:space="0" w:color="auto"/>
          </w:divBdr>
          <w:divsChild>
            <w:div w:id="190261323">
              <w:marLeft w:val="0"/>
              <w:marRight w:val="0"/>
              <w:marTop w:val="0"/>
              <w:marBottom w:val="0"/>
              <w:divBdr>
                <w:top w:val="none" w:sz="0" w:space="0" w:color="auto"/>
                <w:left w:val="none" w:sz="0" w:space="0" w:color="auto"/>
                <w:bottom w:val="none" w:sz="0" w:space="0" w:color="auto"/>
                <w:right w:val="none" w:sz="0" w:space="0" w:color="auto"/>
              </w:divBdr>
              <w:divsChild>
                <w:div w:id="1100182897">
                  <w:marLeft w:val="0"/>
                  <w:marRight w:val="0"/>
                  <w:marTop w:val="0"/>
                  <w:marBottom w:val="0"/>
                  <w:divBdr>
                    <w:top w:val="none" w:sz="0" w:space="0" w:color="auto"/>
                    <w:left w:val="none" w:sz="0" w:space="0" w:color="auto"/>
                    <w:bottom w:val="none" w:sz="0" w:space="0" w:color="auto"/>
                    <w:right w:val="none" w:sz="0" w:space="0" w:color="auto"/>
                  </w:divBdr>
                  <w:divsChild>
                    <w:div w:id="924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9945">
      <w:bodyDiv w:val="1"/>
      <w:marLeft w:val="0"/>
      <w:marRight w:val="0"/>
      <w:marTop w:val="0"/>
      <w:marBottom w:val="0"/>
      <w:divBdr>
        <w:top w:val="none" w:sz="0" w:space="0" w:color="auto"/>
        <w:left w:val="none" w:sz="0" w:space="0" w:color="auto"/>
        <w:bottom w:val="none" w:sz="0" w:space="0" w:color="auto"/>
        <w:right w:val="none" w:sz="0" w:space="0" w:color="auto"/>
      </w:divBdr>
    </w:div>
    <w:div w:id="2031641786">
      <w:bodyDiv w:val="1"/>
      <w:marLeft w:val="0"/>
      <w:marRight w:val="0"/>
      <w:marTop w:val="0"/>
      <w:marBottom w:val="0"/>
      <w:divBdr>
        <w:top w:val="none" w:sz="0" w:space="0" w:color="auto"/>
        <w:left w:val="none" w:sz="0" w:space="0" w:color="auto"/>
        <w:bottom w:val="none" w:sz="0" w:space="0" w:color="auto"/>
        <w:right w:val="none" w:sz="0" w:space="0" w:color="auto"/>
      </w:divBdr>
    </w:div>
    <w:div w:id="2045591268">
      <w:bodyDiv w:val="1"/>
      <w:marLeft w:val="0"/>
      <w:marRight w:val="0"/>
      <w:marTop w:val="0"/>
      <w:marBottom w:val="0"/>
      <w:divBdr>
        <w:top w:val="none" w:sz="0" w:space="0" w:color="auto"/>
        <w:left w:val="none" w:sz="0" w:space="0" w:color="auto"/>
        <w:bottom w:val="none" w:sz="0" w:space="0" w:color="auto"/>
        <w:right w:val="none" w:sz="0" w:space="0" w:color="auto"/>
      </w:divBdr>
      <w:divsChild>
        <w:div w:id="2095393754">
          <w:marLeft w:val="0"/>
          <w:marRight w:val="0"/>
          <w:marTop w:val="0"/>
          <w:marBottom w:val="0"/>
          <w:divBdr>
            <w:top w:val="none" w:sz="0" w:space="0" w:color="auto"/>
            <w:left w:val="none" w:sz="0" w:space="0" w:color="auto"/>
            <w:bottom w:val="none" w:sz="0" w:space="0" w:color="auto"/>
            <w:right w:val="none" w:sz="0" w:space="0" w:color="auto"/>
          </w:divBdr>
          <w:divsChild>
            <w:div w:id="1438599410">
              <w:marLeft w:val="0"/>
              <w:marRight w:val="0"/>
              <w:marTop w:val="0"/>
              <w:marBottom w:val="0"/>
              <w:divBdr>
                <w:top w:val="none" w:sz="0" w:space="0" w:color="auto"/>
                <w:left w:val="none" w:sz="0" w:space="0" w:color="auto"/>
                <w:bottom w:val="none" w:sz="0" w:space="0" w:color="auto"/>
                <w:right w:val="none" w:sz="0" w:space="0" w:color="auto"/>
              </w:divBdr>
              <w:divsChild>
                <w:div w:id="718629017">
                  <w:marLeft w:val="0"/>
                  <w:marRight w:val="0"/>
                  <w:marTop w:val="0"/>
                  <w:marBottom w:val="0"/>
                  <w:divBdr>
                    <w:top w:val="none" w:sz="0" w:space="0" w:color="auto"/>
                    <w:left w:val="none" w:sz="0" w:space="0" w:color="auto"/>
                    <w:bottom w:val="none" w:sz="0" w:space="0" w:color="auto"/>
                    <w:right w:val="none" w:sz="0" w:space="0" w:color="auto"/>
                  </w:divBdr>
                  <w:divsChild>
                    <w:div w:id="878514208">
                      <w:marLeft w:val="0"/>
                      <w:marRight w:val="0"/>
                      <w:marTop w:val="0"/>
                      <w:marBottom w:val="0"/>
                      <w:divBdr>
                        <w:top w:val="none" w:sz="0" w:space="0" w:color="auto"/>
                        <w:left w:val="none" w:sz="0" w:space="0" w:color="auto"/>
                        <w:bottom w:val="none" w:sz="0" w:space="0" w:color="auto"/>
                        <w:right w:val="none" w:sz="0" w:space="0" w:color="auto"/>
                      </w:divBdr>
                      <w:divsChild>
                        <w:div w:id="562180671">
                          <w:marLeft w:val="0"/>
                          <w:marRight w:val="0"/>
                          <w:marTop w:val="0"/>
                          <w:marBottom w:val="0"/>
                          <w:divBdr>
                            <w:top w:val="none" w:sz="0" w:space="0" w:color="auto"/>
                            <w:left w:val="none" w:sz="0" w:space="0" w:color="auto"/>
                            <w:bottom w:val="none" w:sz="0" w:space="0" w:color="auto"/>
                            <w:right w:val="none" w:sz="0" w:space="0" w:color="auto"/>
                          </w:divBdr>
                          <w:divsChild>
                            <w:div w:id="747117487">
                              <w:marLeft w:val="0"/>
                              <w:marRight w:val="0"/>
                              <w:marTop w:val="0"/>
                              <w:marBottom w:val="0"/>
                              <w:divBdr>
                                <w:top w:val="none" w:sz="0" w:space="0" w:color="auto"/>
                                <w:left w:val="none" w:sz="0" w:space="0" w:color="auto"/>
                                <w:bottom w:val="none" w:sz="0" w:space="0" w:color="auto"/>
                                <w:right w:val="none" w:sz="0" w:space="0" w:color="auto"/>
                              </w:divBdr>
                              <w:divsChild>
                                <w:div w:id="2029062292">
                                  <w:marLeft w:val="0"/>
                                  <w:marRight w:val="0"/>
                                  <w:marTop w:val="0"/>
                                  <w:marBottom w:val="0"/>
                                  <w:divBdr>
                                    <w:top w:val="none" w:sz="0" w:space="0" w:color="auto"/>
                                    <w:left w:val="none" w:sz="0" w:space="0" w:color="auto"/>
                                    <w:bottom w:val="none" w:sz="0" w:space="0" w:color="auto"/>
                                    <w:right w:val="none" w:sz="0" w:space="0" w:color="auto"/>
                                  </w:divBdr>
                                  <w:divsChild>
                                    <w:div w:id="20859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177">
          <w:marLeft w:val="0"/>
          <w:marRight w:val="0"/>
          <w:marTop w:val="0"/>
          <w:marBottom w:val="0"/>
          <w:divBdr>
            <w:top w:val="none" w:sz="0" w:space="0" w:color="auto"/>
            <w:left w:val="none" w:sz="0" w:space="0" w:color="auto"/>
            <w:bottom w:val="none" w:sz="0" w:space="0" w:color="auto"/>
            <w:right w:val="none" w:sz="0" w:space="0" w:color="auto"/>
          </w:divBdr>
          <w:divsChild>
            <w:div w:id="1799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8910">
      <w:bodyDiv w:val="1"/>
      <w:marLeft w:val="0"/>
      <w:marRight w:val="0"/>
      <w:marTop w:val="0"/>
      <w:marBottom w:val="0"/>
      <w:divBdr>
        <w:top w:val="none" w:sz="0" w:space="0" w:color="auto"/>
        <w:left w:val="none" w:sz="0" w:space="0" w:color="auto"/>
        <w:bottom w:val="none" w:sz="0" w:space="0" w:color="auto"/>
        <w:right w:val="none" w:sz="0" w:space="0" w:color="auto"/>
      </w:divBdr>
      <w:divsChild>
        <w:div w:id="1122267164">
          <w:marLeft w:val="360"/>
          <w:marRight w:val="0"/>
          <w:marTop w:val="200"/>
          <w:marBottom w:val="0"/>
          <w:divBdr>
            <w:top w:val="none" w:sz="0" w:space="0" w:color="auto"/>
            <w:left w:val="none" w:sz="0" w:space="0" w:color="auto"/>
            <w:bottom w:val="none" w:sz="0" w:space="0" w:color="auto"/>
            <w:right w:val="none" w:sz="0" w:space="0" w:color="auto"/>
          </w:divBdr>
        </w:div>
      </w:divsChild>
    </w:div>
    <w:div w:id="2080517061">
      <w:bodyDiv w:val="1"/>
      <w:marLeft w:val="0"/>
      <w:marRight w:val="0"/>
      <w:marTop w:val="0"/>
      <w:marBottom w:val="0"/>
      <w:divBdr>
        <w:top w:val="none" w:sz="0" w:space="0" w:color="auto"/>
        <w:left w:val="none" w:sz="0" w:space="0" w:color="auto"/>
        <w:bottom w:val="none" w:sz="0" w:space="0" w:color="auto"/>
        <w:right w:val="none" w:sz="0" w:space="0" w:color="auto"/>
      </w:divBdr>
    </w:div>
    <w:div w:id="2095740589">
      <w:bodyDiv w:val="1"/>
      <w:marLeft w:val="0"/>
      <w:marRight w:val="0"/>
      <w:marTop w:val="0"/>
      <w:marBottom w:val="0"/>
      <w:divBdr>
        <w:top w:val="none" w:sz="0" w:space="0" w:color="auto"/>
        <w:left w:val="none" w:sz="0" w:space="0" w:color="auto"/>
        <w:bottom w:val="none" w:sz="0" w:space="0" w:color="auto"/>
        <w:right w:val="none" w:sz="0" w:space="0" w:color="auto"/>
      </w:divBdr>
      <w:divsChild>
        <w:div w:id="1056931074">
          <w:marLeft w:val="0"/>
          <w:marRight w:val="0"/>
          <w:marTop w:val="0"/>
          <w:marBottom w:val="0"/>
          <w:divBdr>
            <w:top w:val="none" w:sz="0" w:space="0" w:color="auto"/>
            <w:left w:val="none" w:sz="0" w:space="0" w:color="auto"/>
            <w:bottom w:val="none" w:sz="0" w:space="0" w:color="auto"/>
            <w:right w:val="none" w:sz="0" w:space="0" w:color="auto"/>
          </w:divBdr>
          <w:divsChild>
            <w:div w:id="874929864">
              <w:marLeft w:val="0"/>
              <w:marRight w:val="0"/>
              <w:marTop w:val="0"/>
              <w:marBottom w:val="0"/>
              <w:divBdr>
                <w:top w:val="none" w:sz="0" w:space="0" w:color="auto"/>
                <w:left w:val="none" w:sz="0" w:space="0" w:color="auto"/>
                <w:bottom w:val="none" w:sz="0" w:space="0" w:color="auto"/>
                <w:right w:val="none" w:sz="0" w:space="0" w:color="auto"/>
              </w:divBdr>
              <w:divsChild>
                <w:div w:id="632562064">
                  <w:marLeft w:val="0"/>
                  <w:marRight w:val="0"/>
                  <w:marTop w:val="0"/>
                  <w:marBottom w:val="0"/>
                  <w:divBdr>
                    <w:top w:val="none" w:sz="0" w:space="0" w:color="auto"/>
                    <w:left w:val="none" w:sz="0" w:space="0" w:color="auto"/>
                    <w:bottom w:val="none" w:sz="0" w:space="0" w:color="auto"/>
                    <w:right w:val="none" w:sz="0" w:space="0" w:color="auto"/>
                  </w:divBdr>
                  <w:divsChild>
                    <w:div w:id="1661809658">
                      <w:marLeft w:val="0"/>
                      <w:marRight w:val="0"/>
                      <w:marTop w:val="0"/>
                      <w:marBottom w:val="0"/>
                      <w:divBdr>
                        <w:top w:val="none" w:sz="0" w:space="0" w:color="auto"/>
                        <w:left w:val="none" w:sz="0" w:space="0" w:color="auto"/>
                        <w:bottom w:val="none" w:sz="0" w:space="0" w:color="auto"/>
                        <w:right w:val="none" w:sz="0" w:space="0" w:color="auto"/>
                      </w:divBdr>
                      <w:divsChild>
                        <w:div w:id="181288987">
                          <w:marLeft w:val="0"/>
                          <w:marRight w:val="0"/>
                          <w:marTop w:val="0"/>
                          <w:marBottom w:val="0"/>
                          <w:divBdr>
                            <w:top w:val="none" w:sz="0" w:space="0" w:color="auto"/>
                            <w:left w:val="none" w:sz="0" w:space="0" w:color="auto"/>
                            <w:bottom w:val="none" w:sz="0" w:space="0" w:color="auto"/>
                            <w:right w:val="none" w:sz="0" w:space="0" w:color="auto"/>
                          </w:divBdr>
                          <w:divsChild>
                            <w:div w:id="234171789">
                              <w:marLeft w:val="0"/>
                              <w:marRight w:val="0"/>
                              <w:marTop w:val="0"/>
                              <w:marBottom w:val="0"/>
                              <w:divBdr>
                                <w:top w:val="none" w:sz="0" w:space="0" w:color="auto"/>
                                <w:left w:val="none" w:sz="0" w:space="0" w:color="auto"/>
                                <w:bottom w:val="none" w:sz="0" w:space="0" w:color="auto"/>
                                <w:right w:val="none" w:sz="0" w:space="0" w:color="auto"/>
                              </w:divBdr>
                              <w:divsChild>
                                <w:div w:id="2081170355">
                                  <w:marLeft w:val="0"/>
                                  <w:marRight w:val="0"/>
                                  <w:marTop w:val="0"/>
                                  <w:marBottom w:val="0"/>
                                  <w:divBdr>
                                    <w:top w:val="none" w:sz="0" w:space="0" w:color="auto"/>
                                    <w:left w:val="none" w:sz="0" w:space="0" w:color="auto"/>
                                    <w:bottom w:val="none" w:sz="0" w:space="0" w:color="auto"/>
                                    <w:right w:val="none" w:sz="0" w:space="0" w:color="auto"/>
                                  </w:divBdr>
                                  <w:divsChild>
                                    <w:div w:id="1537236024">
                                      <w:marLeft w:val="0"/>
                                      <w:marRight w:val="0"/>
                                      <w:marTop w:val="0"/>
                                      <w:marBottom w:val="0"/>
                                      <w:divBdr>
                                        <w:top w:val="none" w:sz="0" w:space="0" w:color="auto"/>
                                        <w:left w:val="none" w:sz="0" w:space="0" w:color="auto"/>
                                        <w:bottom w:val="none" w:sz="0" w:space="0" w:color="auto"/>
                                        <w:right w:val="none" w:sz="0" w:space="0" w:color="auto"/>
                                      </w:divBdr>
                                      <w:divsChild>
                                        <w:div w:id="1491752349">
                                          <w:marLeft w:val="0"/>
                                          <w:marRight w:val="0"/>
                                          <w:marTop w:val="0"/>
                                          <w:marBottom w:val="0"/>
                                          <w:divBdr>
                                            <w:top w:val="none" w:sz="0" w:space="0" w:color="auto"/>
                                            <w:left w:val="none" w:sz="0" w:space="0" w:color="auto"/>
                                            <w:bottom w:val="none" w:sz="0" w:space="0" w:color="auto"/>
                                            <w:right w:val="none" w:sz="0" w:space="0" w:color="auto"/>
                                          </w:divBdr>
                                          <w:divsChild>
                                            <w:div w:id="2102985066">
                                              <w:marLeft w:val="0"/>
                                              <w:marRight w:val="0"/>
                                              <w:marTop w:val="0"/>
                                              <w:marBottom w:val="0"/>
                                              <w:divBdr>
                                                <w:top w:val="none" w:sz="0" w:space="0" w:color="auto"/>
                                                <w:left w:val="none" w:sz="0" w:space="0" w:color="auto"/>
                                                <w:bottom w:val="none" w:sz="0" w:space="0" w:color="auto"/>
                                                <w:right w:val="none" w:sz="0" w:space="0" w:color="auto"/>
                                              </w:divBdr>
                                              <w:divsChild>
                                                <w:div w:id="70003338">
                                                  <w:marLeft w:val="0"/>
                                                  <w:marRight w:val="0"/>
                                                  <w:marTop w:val="0"/>
                                                  <w:marBottom w:val="0"/>
                                                  <w:divBdr>
                                                    <w:top w:val="none" w:sz="0" w:space="0" w:color="auto"/>
                                                    <w:left w:val="none" w:sz="0" w:space="0" w:color="auto"/>
                                                    <w:bottom w:val="none" w:sz="0" w:space="0" w:color="auto"/>
                                                    <w:right w:val="none" w:sz="0" w:space="0" w:color="auto"/>
                                                  </w:divBdr>
                                                  <w:divsChild>
                                                    <w:div w:id="780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9106">
                                          <w:marLeft w:val="0"/>
                                          <w:marRight w:val="0"/>
                                          <w:marTop w:val="0"/>
                                          <w:marBottom w:val="0"/>
                                          <w:divBdr>
                                            <w:top w:val="none" w:sz="0" w:space="0" w:color="auto"/>
                                            <w:left w:val="none" w:sz="0" w:space="0" w:color="auto"/>
                                            <w:bottom w:val="none" w:sz="0" w:space="0" w:color="auto"/>
                                            <w:right w:val="none" w:sz="0" w:space="0" w:color="auto"/>
                                          </w:divBdr>
                                          <w:divsChild>
                                            <w:div w:id="1342974279">
                                              <w:marLeft w:val="0"/>
                                              <w:marRight w:val="0"/>
                                              <w:marTop w:val="0"/>
                                              <w:marBottom w:val="0"/>
                                              <w:divBdr>
                                                <w:top w:val="none" w:sz="0" w:space="0" w:color="auto"/>
                                                <w:left w:val="none" w:sz="0" w:space="0" w:color="auto"/>
                                                <w:bottom w:val="none" w:sz="0" w:space="0" w:color="auto"/>
                                                <w:right w:val="none" w:sz="0" w:space="0" w:color="auto"/>
                                              </w:divBdr>
                                              <w:divsChild>
                                                <w:div w:id="2302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739674">
          <w:marLeft w:val="0"/>
          <w:marRight w:val="0"/>
          <w:marTop w:val="0"/>
          <w:marBottom w:val="0"/>
          <w:divBdr>
            <w:top w:val="none" w:sz="0" w:space="0" w:color="auto"/>
            <w:left w:val="none" w:sz="0" w:space="0" w:color="auto"/>
            <w:bottom w:val="none" w:sz="0" w:space="0" w:color="auto"/>
            <w:right w:val="none" w:sz="0" w:space="0" w:color="auto"/>
          </w:divBdr>
          <w:divsChild>
            <w:div w:id="1622571123">
              <w:marLeft w:val="0"/>
              <w:marRight w:val="0"/>
              <w:marTop w:val="0"/>
              <w:marBottom w:val="0"/>
              <w:divBdr>
                <w:top w:val="none" w:sz="0" w:space="0" w:color="auto"/>
                <w:left w:val="none" w:sz="0" w:space="0" w:color="auto"/>
                <w:bottom w:val="none" w:sz="0" w:space="0" w:color="auto"/>
                <w:right w:val="none" w:sz="0" w:space="0" w:color="auto"/>
              </w:divBdr>
              <w:divsChild>
                <w:div w:id="1280377071">
                  <w:marLeft w:val="0"/>
                  <w:marRight w:val="0"/>
                  <w:marTop w:val="0"/>
                  <w:marBottom w:val="0"/>
                  <w:divBdr>
                    <w:top w:val="none" w:sz="0" w:space="0" w:color="auto"/>
                    <w:left w:val="none" w:sz="0" w:space="0" w:color="auto"/>
                    <w:bottom w:val="none" w:sz="0" w:space="0" w:color="auto"/>
                    <w:right w:val="none" w:sz="0" w:space="0" w:color="auto"/>
                  </w:divBdr>
                  <w:divsChild>
                    <w:div w:id="1071927210">
                      <w:marLeft w:val="0"/>
                      <w:marRight w:val="0"/>
                      <w:marTop w:val="0"/>
                      <w:marBottom w:val="0"/>
                      <w:divBdr>
                        <w:top w:val="none" w:sz="0" w:space="0" w:color="auto"/>
                        <w:left w:val="none" w:sz="0" w:space="0" w:color="auto"/>
                        <w:bottom w:val="none" w:sz="0" w:space="0" w:color="auto"/>
                        <w:right w:val="none" w:sz="0" w:space="0" w:color="auto"/>
                      </w:divBdr>
                      <w:divsChild>
                        <w:div w:id="1474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it.ly/2VF8PS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4405</Words>
  <Characters>26919</Characters>
  <Application>Microsoft Office Word</Application>
  <DocSecurity>0</DocSecurity>
  <Lines>1345</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onengs4u@yahoo.com</dc:creator>
  <cp:lastModifiedBy>codylnwando@outlook.com</cp:lastModifiedBy>
  <cp:revision>11</cp:revision>
  <cp:lastPrinted>2025-04-09T12:54:00Z</cp:lastPrinted>
  <dcterms:created xsi:type="dcterms:W3CDTF">2025-05-13T11:51:00Z</dcterms:created>
  <dcterms:modified xsi:type="dcterms:W3CDTF">2025-05-21T00:09:00Z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c63f5eff-f6ad-47dd-bf79-5cf88966ab07</vt:lpwstr>
  </property>
</Properties>
</file>