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118A" w14:textId="12C6D298" w:rsidR="0039661A" w:rsidRPr="00742517" w:rsidRDefault="0085362E" w:rsidP="0039661A">
      <w:pPr>
        <w:pStyle w:val="NormalWeb"/>
        <w:rPr>
          <w:b/>
        </w:rPr>
      </w:pPr>
      <w:r>
        <w:rPr>
          <w:b/>
        </w:rPr>
        <w:t>The</w:t>
      </w:r>
      <w:r w:rsidR="0039661A" w:rsidRPr="00742517">
        <w:rPr>
          <w:b/>
        </w:rPr>
        <w:t xml:space="preserve"> Novel Household </w:t>
      </w:r>
      <w:r w:rsidR="00C62E8F">
        <w:rPr>
          <w:b/>
        </w:rPr>
        <w:t xml:space="preserve">Waste </w:t>
      </w:r>
      <w:r w:rsidR="0039661A" w:rsidRPr="00742517">
        <w:rPr>
          <w:b/>
        </w:rPr>
        <w:t>Measurement Approach and Strate</w:t>
      </w:r>
      <w:r w:rsidR="003114C5">
        <w:rPr>
          <w:b/>
        </w:rPr>
        <w:t>gies for Sustainable Prevention</w:t>
      </w:r>
      <w:r w:rsidR="00631F44">
        <w:rPr>
          <w:b/>
        </w:rPr>
        <w:t>: A Comprehensive R</w:t>
      </w:r>
      <w:r w:rsidR="00E47FA1">
        <w:rPr>
          <w:b/>
        </w:rPr>
        <w:t>eview</w:t>
      </w:r>
      <w:r w:rsidR="003114C5">
        <w:rPr>
          <w:b/>
        </w:rPr>
        <w:t xml:space="preserve"> </w:t>
      </w:r>
    </w:p>
    <w:p w14:paraId="1515919A" w14:textId="777F8BDF" w:rsidR="0039661A" w:rsidRDefault="0039661A" w:rsidP="0039661A">
      <w:pPr>
        <w:pStyle w:val="NormalWeb"/>
      </w:pPr>
    </w:p>
    <w:p w14:paraId="494A5AF4" w14:textId="77777777" w:rsidR="00561C16" w:rsidRDefault="00561C16" w:rsidP="0098320D">
      <w:pPr>
        <w:pStyle w:val="NormalWeb"/>
        <w:jc w:val="right"/>
      </w:pPr>
    </w:p>
    <w:p w14:paraId="3CB1B004" w14:textId="509E960F" w:rsidR="007F0727" w:rsidRPr="00675508" w:rsidRDefault="00CE7DDC" w:rsidP="0098320D">
      <w:pPr>
        <w:rPr>
          <w:rFonts w:ascii="Arial" w:hAnsi="Arial" w:cs="Arial"/>
          <w:b/>
        </w:rPr>
      </w:pPr>
      <w:r w:rsidRPr="00675508">
        <w:rPr>
          <w:rFonts w:ascii="Arial" w:hAnsi="Arial" w:cs="Arial"/>
          <w:b/>
        </w:rPr>
        <w:t>ABSTRACT</w:t>
      </w:r>
    </w:p>
    <w:p w14:paraId="4459E58A" w14:textId="77777777" w:rsidR="00813903" w:rsidRPr="00FF6163" w:rsidRDefault="007F0727" w:rsidP="00FF6163">
      <w:pPr>
        <w:spacing w:line="360" w:lineRule="auto"/>
        <w:rPr>
          <w:rFonts w:ascii="Arial" w:hAnsi="Arial" w:cs="Arial"/>
          <w:sz w:val="20"/>
          <w:szCs w:val="20"/>
        </w:rPr>
      </w:pPr>
      <w:r w:rsidRPr="00FF6163">
        <w:rPr>
          <w:rFonts w:ascii="Arial" w:hAnsi="Arial" w:cs="Arial"/>
          <w:sz w:val="20"/>
          <w:szCs w:val="20"/>
        </w:rPr>
        <w:t xml:space="preserve">Food waste is a pressing global issue, with approximately one-third of food produced wasted annually, </w:t>
      </w:r>
      <w:r w:rsidR="00813903" w:rsidRPr="00FF6163">
        <w:rPr>
          <w:rFonts w:ascii="Arial" w:hAnsi="Arial" w:cs="Arial"/>
          <w:sz w:val="20"/>
          <w:szCs w:val="20"/>
        </w:rPr>
        <w:t>causal</w:t>
      </w:r>
      <w:r w:rsidRPr="00FF6163">
        <w:rPr>
          <w:rFonts w:ascii="Arial" w:hAnsi="Arial" w:cs="Arial"/>
          <w:sz w:val="20"/>
          <w:szCs w:val="20"/>
        </w:rPr>
        <w:t xml:space="preserve"> to economic losses, and environmental degradation. This paper examines the challenges of measuring household food waste, current methodologies, and proposes a novel quantification approach to address existing limitations. </w:t>
      </w:r>
    </w:p>
    <w:p w14:paraId="3A6D01FB" w14:textId="06E96F27" w:rsidR="00813903" w:rsidRPr="00FF6163" w:rsidRDefault="007F0727" w:rsidP="00FF6163">
      <w:pPr>
        <w:spacing w:line="360" w:lineRule="auto"/>
        <w:rPr>
          <w:rFonts w:ascii="Arial" w:hAnsi="Arial" w:cs="Arial"/>
          <w:sz w:val="20"/>
          <w:szCs w:val="20"/>
        </w:rPr>
      </w:pPr>
      <w:r w:rsidRPr="00FF6163">
        <w:rPr>
          <w:rFonts w:ascii="Arial" w:hAnsi="Arial" w:cs="Arial"/>
          <w:sz w:val="20"/>
          <w:szCs w:val="20"/>
        </w:rPr>
        <w:t xml:space="preserve">The United Nations’ Sustainable Development Goal 12.3 aims to </w:t>
      </w:r>
      <w:r w:rsidR="006778B8" w:rsidRPr="00FF6163">
        <w:rPr>
          <w:rFonts w:ascii="Arial" w:hAnsi="Arial" w:cs="Arial"/>
          <w:sz w:val="20"/>
          <w:szCs w:val="20"/>
        </w:rPr>
        <w:t>cut</w:t>
      </w:r>
      <w:r w:rsidR="00742517" w:rsidRPr="00FF6163">
        <w:rPr>
          <w:rFonts w:ascii="Arial" w:hAnsi="Arial" w:cs="Arial"/>
          <w:sz w:val="20"/>
          <w:szCs w:val="20"/>
        </w:rPr>
        <w:t xml:space="preserve"> up</w:t>
      </w:r>
      <w:r w:rsidRPr="00FF6163">
        <w:rPr>
          <w:rFonts w:ascii="Arial" w:hAnsi="Arial" w:cs="Arial"/>
          <w:sz w:val="20"/>
          <w:szCs w:val="20"/>
        </w:rPr>
        <w:t xml:space="preserve"> per capita food waste by 2030, necessitating accurate measurement to inform effective policies. However, inconsistencies in definitions, fragmented data, and methodological discrepancies hinder reliable estimates, with global food waste estimates ranging from 10% to 50%. Current measurement methods include top-down approaches, self-reporting, and direct measurements. Each method has strengths, </w:t>
      </w:r>
      <w:commentRangeStart w:id="0"/>
      <w:r w:rsidRPr="00FF6163">
        <w:rPr>
          <w:rFonts w:ascii="Arial" w:hAnsi="Arial" w:cs="Arial"/>
          <w:sz w:val="20"/>
          <w:szCs w:val="20"/>
        </w:rPr>
        <w:t xml:space="preserve">such as large data access in top-down approaches, </w:t>
      </w:r>
      <w:commentRangeEnd w:id="0"/>
      <w:r w:rsidR="00452F54">
        <w:rPr>
          <w:rStyle w:val="CommentReference"/>
        </w:rPr>
        <w:commentReference w:id="0"/>
      </w:r>
      <w:r w:rsidRPr="00FF6163">
        <w:rPr>
          <w:rFonts w:ascii="Arial" w:hAnsi="Arial" w:cs="Arial"/>
          <w:sz w:val="20"/>
          <w:szCs w:val="20"/>
        </w:rPr>
        <w:t xml:space="preserve">but faces challenges like inaccuracy in self-reports due to social desirability bias or logistical issues in physical surveys, including waste degradation and sampling shared bins. </w:t>
      </w:r>
    </w:p>
    <w:p w14:paraId="1A5D433E" w14:textId="77777777" w:rsidR="00813903" w:rsidRPr="00FF6163" w:rsidRDefault="007F0727" w:rsidP="00FF6163">
      <w:pPr>
        <w:spacing w:line="360" w:lineRule="auto"/>
        <w:rPr>
          <w:rFonts w:ascii="Arial" w:hAnsi="Arial" w:cs="Arial"/>
          <w:sz w:val="20"/>
          <w:szCs w:val="20"/>
        </w:rPr>
      </w:pPr>
      <w:r w:rsidRPr="00FF6163">
        <w:rPr>
          <w:rFonts w:ascii="Arial" w:hAnsi="Arial" w:cs="Arial"/>
          <w:sz w:val="20"/>
          <w:szCs w:val="20"/>
        </w:rPr>
        <w:t xml:space="preserve">A proposed method focuses on daily doorstep waste collection from individual households, minimizing degradation, side flows, and time gaps between disposal and sorting. This approach enhances accuracy by preserving waste composition and linking waste to its source, facilitating behavioral studies. The paper also explores environmental impacts, such as methane emissions from landfilled food waste, and socio-economic drivers like industrialization, urbanization, and cultural attitudes. </w:t>
      </w:r>
    </w:p>
    <w:p w14:paraId="486272E0" w14:textId="35550994" w:rsidR="007B7CC8" w:rsidRPr="00FF6163" w:rsidRDefault="007F0727" w:rsidP="00FF6163">
      <w:pPr>
        <w:spacing w:line="360" w:lineRule="auto"/>
        <w:rPr>
          <w:rFonts w:ascii="Arial" w:hAnsi="Arial" w:cs="Arial"/>
          <w:sz w:val="20"/>
          <w:szCs w:val="20"/>
        </w:rPr>
      </w:pPr>
      <w:r w:rsidRPr="00FF6163">
        <w:rPr>
          <w:rFonts w:ascii="Arial" w:hAnsi="Arial" w:cs="Arial"/>
          <w:sz w:val="20"/>
          <w:szCs w:val="20"/>
        </w:rPr>
        <w:t>Effective food waste prevention requires multifaceted policies addressing values, skills, and logistics, tailored to diverse communities. Improved measurement and prevention strategies are critical for sustainable food systems and global food security.</w:t>
      </w:r>
    </w:p>
    <w:p w14:paraId="512D3B5D" w14:textId="77777777" w:rsidR="00813903" w:rsidRDefault="00813903" w:rsidP="002709DA"/>
    <w:p w14:paraId="1703FB3F" w14:textId="4AA9912A" w:rsidR="002709DA" w:rsidRDefault="0098320D" w:rsidP="00054808">
      <w:pPr>
        <w:rPr>
          <w:rFonts w:ascii="Arial" w:hAnsi="Arial" w:cs="Arial"/>
          <w:i/>
          <w:sz w:val="20"/>
          <w:szCs w:val="20"/>
        </w:rPr>
      </w:pPr>
      <w:r w:rsidRPr="00054808">
        <w:rPr>
          <w:rFonts w:ascii="Arial" w:hAnsi="Arial" w:cs="Arial"/>
          <w:i/>
          <w:sz w:val="20"/>
          <w:szCs w:val="20"/>
        </w:rPr>
        <w:t>Keywords: Food waste</w:t>
      </w:r>
      <w:r w:rsidR="00703B94" w:rsidRPr="00054808">
        <w:rPr>
          <w:rFonts w:ascii="Arial" w:hAnsi="Arial" w:cs="Arial"/>
          <w:i/>
          <w:sz w:val="20"/>
          <w:szCs w:val="20"/>
        </w:rPr>
        <w:t xml:space="preserve"> management</w:t>
      </w:r>
      <w:r w:rsidRPr="00054808">
        <w:rPr>
          <w:rFonts w:ascii="Arial" w:hAnsi="Arial" w:cs="Arial"/>
          <w:i/>
          <w:sz w:val="20"/>
          <w:szCs w:val="20"/>
        </w:rPr>
        <w:t xml:space="preserve">, </w:t>
      </w:r>
      <w:r w:rsidR="00703B94" w:rsidRPr="00054808">
        <w:rPr>
          <w:rFonts w:ascii="Arial" w:hAnsi="Arial" w:cs="Arial"/>
          <w:i/>
          <w:sz w:val="20"/>
          <w:szCs w:val="20"/>
        </w:rPr>
        <w:t>household</w:t>
      </w:r>
      <w:r w:rsidRPr="00054808">
        <w:rPr>
          <w:rFonts w:ascii="Arial" w:hAnsi="Arial" w:cs="Arial"/>
          <w:i/>
          <w:sz w:val="20"/>
          <w:szCs w:val="20"/>
        </w:rPr>
        <w:t xml:space="preserve"> </w:t>
      </w:r>
      <w:r w:rsidR="00C62E8F">
        <w:rPr>
          <w:rFonts w:ascii="Arial" w:hAnsi="Arial" w:cs="Arial"/>
          <w:i/>
          <w:sz w:val="20"/>
          <w:szCs w:val="20"/>
        </w:rPr>
        <w:t xml:space="preserve">waste </w:t>
      </w:r>
      <w:r w:rsidRPr="00054808">
        <w:rPr>
          <w:rFonts w:ascii="Arial" w:hAnsi="Arial" w:cs="Arial"/>
          <w:i/>
          <w:sz w:val="20"/>
          <w:szCs w:val="20"/>
        </w:rPr>
        <w:t xml:space="preserve">measurement, sustainable </w:t>
      </w:r>
      <w:r w:rsidR="00054808" w:rsidRPr="00054808">
        <w:rPr>
          <w:rFonts w:ascii="Arial" w:hAnsi="Arial" w:cs="Arial"/>
          <w:i/>
          <w:sz w:val="20"/>
          <w:szCs w:val="20"/>
        </w:rPr>
        <w:t>prevention</w:t>
      </w:r>
      <w:r w:rsidRPr="00054808">
        <w:rPr>
          <w:rFonts w:ascii="Arial" w:hAnsi="Arial" w:cs="Arial"/>
          <w:i/>
          <w:sz w:val="20"/>
          <w:szCs w:val="20"/>
        </w:rPr>
        <w:t>,</w:t>
      </w:r>
      <w:r w:rsidR="00703B94" w:rsidRPr="00054808">
        <w:rPr>
          <w:rFonts w:ascii="Arial" w:hAnsi="Arial" w:cs="Arial"/>
          <w:i/>
          <w:sz w:val="20"/>
          <w:szCs w:val="20"/>
        </w:rPr>
        <w:t xml:space="preserve"> doorstep waste collection</w:t>
      </w:r>
    </w:p>
    <w:p w14:paraId="6632E2F4" w14:textId="77777777" w:rsidR="00EC44E8" w:rsidRDefault="00EC44E8" w:rsidP="00054808"/>
    <w:p w14:paraId="78BBF6FC" w14:textId="77777777" w:rsidR="003B766A" w:rsidRDefault="003B766A" w:rsidP="00054808"/>
    <w:p w14:paraId="1FB5F4D0" w14:textId="77777777" w:rsidR="003B766A" w:rsidRDefault="003B766A" w:rsidP="00054808"/>
    <w:p w14:paraId="45E1F3BE" w14:textId="77777777" w:rsidR="003B766A" w:rsidRDefault="003B766A" w:rsidP="00054808"/>
    <w:p w14:paraId="16A46B0A" w14:textId="77777777" w:rsidR="003B766A" w:rsidRDefault="003B766A" w:rsidP="00054808"/>
    <w:p w14:paraId="0A192B64" w14:textId="77777777" w:rsidR="003B766A" w:rsidRDefault="003B766A" w:rsidP="00054808"/>
    <w:p w14:paraId="0587CA75" w14:textId="77777777" w:rsidR="002709DA" w:rsidRDefault="002709DA" w:rsidP="002709DA"/>
    <w:p w14:paraId="24DAD50F" w14:textId="77777777" w:rsidR="00C074DB" w:rsidRDefault="00C074DB" w:rsidP="00BA68C9">
      <w:pPr>
        <w:spacing w:line="360" w:lineRule="auto"/>
        <w:jc w:val="left"/>
      </w:pPr>
    </w:p>
    <w:p w14:paraId="5F5F481F" w14:textId="4807D523" w:rsidR="00BA68C9" w:rsidRDefault="005965E9" w:rsidP="00BA68C9">
      <w:pPr>
        <w:spacing w:line="360" w:lineRule="auto"/>
        <w:jc w:val="left"/>
        <w:rPr>
          <w:rFonts w:ascii="Arial" w:hAnsi="Arial" w:cs="Arial"/>
          <w:b/>
        </w:rPr>
      </w:pPr>
      <w:r w:rsidRPr="007B0A72">
        <w:rPr>
          <w:rFonts w:ascii="Arial" w:hAnsi="Arial" w:cs="Arial"/>
          <w:b/>
        </w:rPr>
        <w:t>Graphic abstract</w:t>
      </w:r>
    </w:p>
    <w:p w14:paraId="265004EA" w14:textId="1232728B" w:rsidR="00BA68C9" w:rsidRDefault="000F2FC3" w:rsidP="00BA68C9">
      <w:pPr>
        <w:spacing w:line="360" w:lineRule="auto"/>
        <w:jc w:val="left"/>
        <w:rPr>
          <w:rFonts w:ascii="Arial" w:hAnsi="Arial" w:cs="Arial"/>
        </w:rPr>
      </w:pPr>
      <w:r w:rsidRPr="00BD72E4">
        <w:rPr>
          <w:rFonts w:ascii="Arial" w:hAnsi="Arial" w:cs="Arial"/>
          <w:i/>
          <w:noProof/>
          <w:lang w:eastAsia="en-US"/>
        </w:rPr>
        <mc:AlternateContent>
          <mc:Choice Requires="wps">
            <w:drawing>
              <wp:anchor distT="0" distB="0" distL="114300" distR="114300" simplePos="0" relativeHeight="251679744" behindDoc="0" locked="0" layoutInCell="1" allowOverlap="1" wp14:anchorId="146D89C2" wp14:editId="70E112B9">
                <wp:simplePos x="0" y="0"/>
                <wp:positionH relativeFrom="column">
                  <wp:posOffset>1377950</wp:posOffset>
                </wp:positionH>
                <wp:positionV relativeFrom="paragraph">
                  <wp:posOffset>89535</wp:posOffset>
                </wp:positionV>
                <wp:extent cx="1295400" cy="1536700"/>
                <wp:effectExtent l="0" t="0" r="19050" b="25400"/>
                <wp:wrapNone/>
                <wp:docPr id="18" name="Oval 18"/>
                <wp:cNvGraphicFramePr/>
                <a:graphic xmlns:a="http://schemas.openxmlformats.org/drawingml/2006/main">
                  <a:graphicData uri="http://schemas.microsoft.com/office/word/2010/wordprocessingShape">
                    <wps:wsp>
                      <wps:cNvSpPr/>
                      <wps:spPr>
                        <a:xfrm>
                          <a:off x="0" y="0"/>
                          <a:ext cx="1295400" cy="1536700"/>
                        </a:xfrm>
                        <a:prstGeom prst="ellipse">
                          <a:avLst/>
                        </a:prstGeom>
                        <a:solidFill>
                          <a:sysClr val="window" lastClr="FFFFFF"/>
                        </a:solidFill>
                        <a:ln w="12700" cap="flat" cmpd="sng" algn="ctr">
                          <a:solidFill>
                            <a:schemeClr val="bg1"/>
                          </a:solidFill>
                          <a:prstDash val="solid"/>
                          <a:miter lim="800000"/>
                        </a:ln>
                        <a:effectLst/>
                      </wps:spPr>
                      <wps:txbx>
                        <w:txbxContent>
                          <w:p w14:paraId="65E7933D" w14:textId="77777777" w:rsidR="0085362E" w:rsidRPr="000F2FC3" w:rsidRDefault="0085362E" w:rsidP="00BA68C9">
                            <w:pPr>
                              <w:jc w:val="left"/>
                              <w:rPr>
                                <w:rFonts w:ascii="Arial" w:hAnsi="Arial" w:cs="Arial"/>
                                <w:sz w:val="16"/>
                                <w:szCs w:val="16"/>
                              </w:rPr>
                            </w:pPr>
                            <w:r w:rsidRPr="000F2FC3">
                              <w:rPr>
                                <w:rFonts w:ascii="Arial" w:hAnsi="Arial" w:cs="Arial"/>
                                <w:sz w:val="16"/>
                                <w:szCs w:val="16"/>
                              </w:rPr>
                              <w:t>Water pollution</w:t>
                            </w:r>
                          </w:p>
                          <w:p w14:paraId="00088440" w14:textId="0259F0F3" w:rsidR="0085362E" w:rsidRPr="000F2FC3" w:rsidRDefault="0085362E" w:rsidP="00BA68C9">
                            <w:pPr>
                              <w:jc w:val="left"/>
                              <w:rPr>
                                <w:rFonts w:ascii="Arial" w:hAnsi="Arial" w:cs="Arial"/>
                                <w:sz w:val="16"/>
                                <w:szCs w:val="16"/>
                              </w:rPr>
                            </w:pPr>
                            <w:r w:rsidRPr="000F2FC3">
                              <w:rPr>
                                <w:rFonts w:ascii="Arial" w:hAnsi="Arial" w:cs="Arial"/>
                                <w:sz w:val="16"/>
                                <w:szCs w:val="16"/>
                              </w:rPr>
                              <w:t>Climate change</w:t>
                            </w:r>
                          </w:p>
                          <w:p w14:paraId="61C62CBE" w14:textId="77777777" w:rsidR="0085362E" w:rsidRPr="000F2FC3" w:rsidRDefault="0085362E" w:rsidP="00BA68C9">
                            <w:pPr>
                              <w:jc w:val="left"/>
                              <w:rPr>
                                <w:rFonts w:ascii="Arial" w:hAnsi="Arial" w:cs="Arial"/>
                                <w:sz w:val="16"/>
                                <w:szCs w:val="16"/>
                              </w:rPr>
                            </w:pPr>
                            <w:r w:rsidRPr="000F2FC3">
                              <w:rPr>
                                <w:rFonts w:ascii="Arial" w:hAnsi="Arial" w:cs="Arial"/>
                                <w:sz w:val="16"/>
                                <w:szCs w:val="16"/>
                              </w:rPr>
                              <w:t>Solid waste</w:t>
                            </w:r>
                          </w:p>
                          <w:p w14:paraId="0AAF5649" w14:textId="77777777" w:rsidR="0085362E" w:rsidRPr="000F2FC3" w:rsidRDefault="0085362E" w:rsidP="00BA68C9">
                            <w:pPr>
                              <w:jc w:val="left"/>
                              <w:rPr>
                                <w:rFonts w:ascii="Arial" w:hAnsi="Arial" w:cs="Arial"/>
                                <w:sz w:val="16"/>
                                <w:szCs w:val="16"/>
                              </w:rPr>
                            </w:pPr>
                            <w:r w:rsidRPr="000F2FC3">
                              <w:rPr>
                                <w:rFonts w:ascii="Arial" w:hAnsi="Arial" w:cs="Arial"/>
                                <w:sz w:val="16"/>
                                <w:szCs w:val="16"/>
                              </w:rPr>
                              <w:t>Biodiversity loss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6D89C2" id="Oval 18" o:spid="_x0000_s1026" style="position:absolute;margin-left:108.5pt;margin-top:7.05pt;width:102pt;height:1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" fillcolor="window" strokecolor="white [3212]" strokeweight="1pt">
                <v:stroke joinstyle="miter"/>
                <v:textbox>
                  <w:txbxContent>
                    <w:p w14:paraId="65E7933D" w14:textId="77777777" w:rsidR="0085362E" w:rsidRPr="000F2FC3" w:rsidRDefault="0085362E" w:rsidP="00BA68C9">
                      <w:pPr>
                        <w:jc w:val="left"/>
                        <w:rPr>
                          <w:rFonts w:ascii="Arial" w:hAnsi="Arial" w:cs="Arial"/>
                          <w:sz w:val="16"/>
                          <w:szCs w:val="16"/>
                        </w:rPr>
                      </w:pPr>
                      <w:r w:rsidRPr="000F2FC3">
                        <w:rPr>
                          <w:rFonts w:ascii="Arial" w:hAnsi="Arial" w:cs="Arial"/>
                          <w:sz w:val="16"/>
                          <w:szCs w:val="16"/>
                        </w:rPr>
                        <w:t>Water pollution</w:t>
                      </w:r>
                    </w:p>
                    <w:p w14:paraId="00088440" w14:textId="0259F0F3" w:rsidR="0085362E" w:rsidRPr="000F2FC3" w:rsidRDefault="0085362E" w:rsidP="00BA68C9">
                      <w:pPr>
                        <w:jc w:val="left"/>
                        <w:rPr>
                          <w:rFonts w:ascii="Arial" w:hAnsi="Arial" w:cs="Arial"/>
                          <w:sz w:val="16"/>
                          <w:szCs w:val="16"/>
                        </w:rPr>
                      </w:pPr>
                      <w:r w:rsidRPr="000F2FC3">
                        <w:rPr>
                          <w:rFonts w:ascii="Arial" w:hAnsi="Arial" w:cs="Arial"/>
                          <w:sz w:val="16"/>
                          <w:szCs w:val="16"/>
                        </w:rPr>
                        <w:t>Climate change</w:t>
                      </w:r>
                    </w:p>
                    <w:p w14:paraId="61C62CBE" w14:textId="77777777" w:rsidR="0085362E" w:rsidRPr="000F2FC3" w:rsidRDefault="0085362E" w:rsidP="00BA68C9">
                      <w:pPr>
                        <w:jc w:val="left"/>
                        <w:rPr>
                          <w:rFonts w:ascii="Arial" w:hAnsi="Arial" w:cs="Arial"/>
                          <w:sz w:val="16"/>
                          <w:szCs w:val="16"/>
                        </w:rPr>
                      </w:pPr>
                      <w:r w:rsidRPr="000F2FC3">
                        <w:rPr>
                          <w:rFonts w:ascii="Arial" w:hAnsi="Arial" w:cs="Arial"/>
                          <w:sz w:val="16"/>
                          <w:szCs w:val="16"/>
                        </w:rPr>
                        <w:t>Solid waste</w:t>
                      </w:r>
                    </w:p>
                    <w:p w14:paraId="0AAF5649" w14:textId="77777777" w:rsidR="0085362E" w:rsidRPr="000F2FC3" w:rsidRDefault="0085362E" w:rsidP="00BA68C9">
                      <w:pPr>
                        <w:jc w:val="left"/>
                        <w:rPr>
                          <w:rFonts w:ascii="Arial" w:hAnsi="Arial" w:cs="Arial"/>
                          <w:sz w:val="16"/>
                          <w:szCs w:val="16"/>
                        </w:rPr>
                      </w:pPr>
                      <w:r w:rsidRPr="000F2FC3">
                        <w:rPr>
                          <w:rFonts w:ascii="Arial" w:hAnsi="Arial" w:cs="Arial"/>
                          <w:sz w:val="16"/>
                          <w:szCs w:val="16"/>
                        </w:rPr>
                        <w:t>Biodiversity loss</w:t>
                      </w:r>
                    </w:p>
                  </w:txbxContent>
                </v:textbox>
              </v:oval>
            </w:pict>
          </mc:Fallback>
        </mc:AlternateContent>
      </w:r>
      <w:r w:rsidRPr="00BD72E4">
        <w:rPr>
          <w:rFonts w:ascii="Arial" w:hAnsi="Arial" w:cs="Arial"/>
          <w:i/>
          <w:noProof/>
          <w:lang w:eastAsia="en-US"/>
        </w:rPr>
        <mc:AlternateContent>
          <mc:Choice Requires="wps">
            <w:drawing>
              <wp:anchor distT="0" distB="0" distL="114300" distR="114300" simplePos="0" relativeHeight="251680768" behindDoc="0" locked="0" layoutInCell="1" allowOverlap="1" wp14:anchorId="241C2C11" wp14:editId="041455D2">
                <wp:simplePos x="0" y="0"/>
                <wp:positionH relativeFrom="margin">
                  <wp:posOffset>298450</wp:posOffset>
                </wp:positionH>
                <wp:positionV relativeFrom="paragraph">
                  <wp:posOffset>241935</wp:posOffset>
                </wp:positionV>
                <wp:extent cx="1295400" cy="469900"/>
                <wp:effectExtent l="0" t="0" r="19050" b="25400"/>
                <wp:wrapNone/>
                <wp:docPr id="19" name="Oval 19"/>
                <wp:cNvGraphicFramePr/>
                <a:graphic xmlns:a="http://schemas.openxmlformats.org/drawingml/2006/main">
                  <a:graphicData uri="http://schemas.microsoft.com/office/word/2010/wordprocessingShape">
                    <wps:wsp>
                      <wps:cNvSpPr/>
                      <wps:spPr>
                        <a:xfrm>
                          <a:off x="0" y="0"/>
                          <a:ext cx="1295400" cy="469900"/>
                        </a:xfrm>
                        <a:prstGeom prst="ellipse">
                          <a:avLst/>
                        </a:prstGeom>
                        <a:solidFill>
                          <a:srgbClr val="ED7D31"/>
                        </a:solidFill>
                        <a:ln w="12700" cap="flat" cmpd="sng" algn="ctr">
                          <a:solidFill>
                            <a:srgbClr val="70AD47"/>
                          </a:solidFill>
                          <a:prstDash val="solid"/>
                          <a:miter lim="800000"/>
                        </a:ln>
                        <a:effectLst/>
                      </wps:spPr>
                      <wps:txbx>
                        <w:txbxContent>
                          <w:p w14:paraId="4CC2EAA2" w14:textId="77777777" w:rsidR="0085362E" w:rsidRPr="0017401E" w:rsidRDefault="0085362E" w:rsidP="00BA68C9">
                            <w:pPr>
                              <w:jc w:val="left"/>
                              <w:rPr>
                                <w:rFonts w:ascii="Arial" w:hAnsi="Arial" w:cs="Arial"/>
                                <w:sz w:val="20"/>
                                <w:szCs w:val="20"/>
                              </w:rPr>
                            </w:pPr>
                            <w:r>
                              <w:rPr>
                                <w:rFonts w:ascii="Arial" w:hAnsi="Arial" w:cs="Arial"/>
                                <w:sz w:val="20"/>
                                <w:szCs w:val="20"/>
                              </w:rPr>
                              <w:t>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1C2C11" id="Oval 19" o:spid="_x0000_s1027" style="position:absolute;margin-left:23.5pt;margin-top:19.05pt;width:102pt;height:3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" fillcolor="#ed7d31" strokecolor="#70ad47" strokeweight="1pt">
                <v:stroke joinstyle="miter"/>
                <v:textbox>
                  <w:txbxContent>
                    <w:p w14:paraId="4CC2EAA2" w14:textId="77777777" w:rsidR="0085362E" w:rsidRPr="0017401E" w:rsidRDefault="0085362E" w:rsidP="00BA68C9">
                      <w:pPr>
                        <w:jc w:val="left"/>
                        <w:rPr>
                          <w:rFonts w:ascii="Arial" w:hAnsi="Arial" w:cs="Arial"/>
                          <w:sz w:val="20"/>
                          <w:szCs w:val="20"/>
                        </w:rPr>
                      </w:pPr>
                      <w:r>
                        <w:rPr>
                          <w:rFonts w:ascii="Arial" w:hAnsi="Arial" w:cs="Arial"/>
                          <w:sz w:val="20"/>
                          <w:szCs w:val="20"/>
                        </w:rPr>
                        <w:t>Environment</w:t>
                      </w:r>
                    </w:p>
                  </w:txbxContent>
                </v:textbox>
                <w10:wrap anchorx="margin"/>
              </v:oval>
            </w:pict>
          </mc:Fallback>
        </mc:AlternateContent>
      </w:r>
      <w:r w:rsidRPr="00BD72E4">
        <w:rPr>
          <w:rFonts w:ascii="Arial" w:hAnsi="Arial" w:cs="Arial"/>
          <w:i/>
          <w:noProof/>
          <w:lang w:eastAsia="en-US"/>
        </w:rPr>
        <mc:AlternateContent>
          <mc:Choice Requires="wps">
            <w:drawing>
              <wp:anchor distT="0" distB="0" distL="114300" distR="114300" simplePos="0" relativeHeight="251684864" behindDoc="0" locked="0" layoutInCell="1" allowOverlap="1" wp14:anchorId="2FEEACF5" wp14:editId="4B7CA4E2">
                <wp:simplePos x="0" y="0"/>
                <wp:positionH relativeFrom="column">
                  <wp:posOffset>-831850</wp:posOffset>
                </wp:positionH>
                <wp:positionV relativeFrom="paragraph">
                  <wp:posOffset>324485</wp:posOffset>
                </wp:positionV>
                <wp:extent cx="1308100" cy="1244600"/>
                <wp:effectExtent l="0" t="0" r="25400" b="12700"/>
                <wp:wrapNone/>
                <wp:docPr id="32" name="Oval 32"/>
                <wp:cNvGraphicFramePr/>
                <a:graphic xmlns:a="http://schemas.openxmlformats.org/drawingml/2006/main">
                  <a:graphicData uri="http://schemas.microsoft.com/office/word/2010/wordprocessingShape">
                    <wps:wsp>
                      <wps:cNvSpPr/>
                      <wps:spPr>
                        <a:xfrm>
                          <a:off x="0" y="0"/>
                          <a:ext cx="1308100" cy="1244600"/>
                        </a:xfrm>
                        <a:prstGeom prst="ellipse">
                          <a:avLst/>
                        </a:prstGeom>
                        <a:solidFill>
                          <a:sysClr val="window" lastClr="FFFFFF"/>
                        </a:solidFill>
                        <a:ln w="12700" cap="flat" cmpd="sng" algn="ctr">
                          <a:solidFill>
                            <a:schemeClr val="bg1"/>
                          </a:solidFill>
                          <a:prstDash val="solid"/>
                          <a:miter lim="800000"/>
                        </a:ln>
                        <a:effectLst/>
                      </wps:spPr>
                      <wps:txbx>
                        <w:txbxContent>
                          <w:p w14:paraId="3BD695FB" w14:textId="77777777" w:rsidR="0085362E" w:rsidRPr="000F2FC3" w:rsidRDefault="0085362E" w:rsidP="00BA68C9">
                            <w:pPr>
                              <w:rPr>
                                <w:rFonts w:ascii="Arial" w:hAnsi="Arial" w:cs="Arial"/>
                                <w:sz w:val="16"/>
                                <w:szCs w:val="16"/>
                              </w:rPr>
                            </w:pPr>
                            <w:r w:rsidRPr="000F2FC3">
                              <w:rPr>
                                <w:rFonts w:ascii="Arial" w:hAnsi="Arial" w:cs="Arial"/>
                                <w:sz w:val="16"/>
                                <w:szCs w:val="16"/>
                              </w:rPr>
                              <w:t>Industrialization</w:t>
                            </w:r>
                          </w:p>
                          <w:p w14:paraId="3244A450" w14:textId="77777777" w:rsidR="0085362E" w:rsidRPr="000F2FC3" w:rsidRDefault="0085362E" w:rsidP="00BA68C9">
                            <w:pPr>
                              <w:rPr>
                                <w:rFonts w:ascii="Arial" w:hAnsi="Arial" w:cs="Arial"/>
                                <w:sz w:val="16"/>
                                <w:szCs w:val="16"/>
                              </w:rPr>
                            </w:pPr>
                            <w:r w:rsidRPr="000F2FC3">
                              <w:rPr>
                                <w:rFonts w:ascii="Arial" w:hAnsi="Arial" w:cs="Arial"/>
                                <w:sz w:val="16"/>
                                <w:szCs w:val="16"/>
                              </w:rPr>
                              <w:t>Urbanization</w:t>
                            </w:r>
                          </w:p>
                          <w:p w14:paraId="0E605AA5" w14:textId="77777777" w:rsidR="0085362E" w:rsidRPr="000F2FC3" w:rsidRDefault="0085362E" w:rsidP="00BA68C9">
                            <w:pPr>
                              <w:rPr>
                                <w:rFonts w:ascii="Arial" w:hAnsi="Arial" w:cs="Arial"/>
                                <w:sz w:val="16"/>
                                <w:szCs w:val="16"/>
                              </w:rPr>
                            </w:pPr>
                            <w:r w:rsidRPr="000F2FC3">
                              <w:rPr>
                                <w:rFonts w:ascii="Arial" w:hAnsi="Arial" w:cs="Arial"/>
                                <w:sz w:val="16"/>
                                <w:szCs w:val="16"/>
                              </w:rPr>
                              <w:t>Modern agriculture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EACF5" id="Oval 32" o:spid="_x0000_s1028" style="position:absolute;margin-left:-65.5pt;margin-top:25.55pt;width:103pt;height: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" fillcolor="window" strokecolor="white [3212]" strokeweight="1pt">
                <v:stroke joinstyle="miter"/>
                <v:textbox>
                  <w:txbxContent>
                    <w:p w14:paraId="3BD695FB" w14:textId="77777777" w:rsidR="0085362E" w:rsidRPr="000F2FC3" w:rsidRDefault="0085362E" w:rsidP="00BA68C9">
                      <w:pPr>
                        <w:rPr>
                          <w:rFonts w:ascii="Arial" w:hAnsi="Arial" w:cs="Arial"/>
                          <w:sz w:val="16"/>
                          <w:szCs w:val="16"/>
                        </w:rPr>
                      </w:pPr>
                      <w:r w:rsidRPr="000F2FC3">
                        <w:rPr>
                          <w:rFonts w:ascii="Arial" w:hAnsi="Arial" w:cs="Arial"/>
                          <w:sz w:val="16"/>
                          <w:szCs w:val="16"/>
                        </w:rPr>
                        <w:t>Industrialization</w:t>
                      </w:r>
                    </w:p>
                    <w:p w14:paraId="3244A450" w14:textId="77777777" w:rsidR="0085362E" w:rsidRPr="000F2FC3" w:rsidRDefault="0085362E" w:rsidP="00BA68C9">
                      <w:pPr>
                        <w:rPr>
                          <w:rFonts w:ascii="Arial" w:hAnsi="Arial" w:cs="Arial"/>
                          <w:sz w:val="16"/>
                          <w:szCs w:val="16"/>
                        </w:rPr>
                      </w:pPr>
                      <w:r w:rsidRPr="000F2FC3">
                        <w:rPr>
                          <w:rFonts w:ascii="Arial" w:hAnsi="Arial" w:cs="Arial"/>
                          <w:sz w:val="16"/>
                          <w:szCs w:val="16"/>
                        </w:rPr>
                        <w:t>Urbanization</w:t>
                      </w:r>
                    </w:p>
                    <w:p w14:paraId="0E605AA5" w14:textId="77777777" w:rsidR="0085362E" w:rsidRPr="000F2FC3" w:rsidRDefault="0085362E" w:rsidP="00BA68C9">
                      <w:pPr>
                        <w:rPr>
                          <w:rFonts w:ascii="Arial" w:hAnsi="Arial" w:cs="Arial"/>
                          <w:sz w:val="16"/>
                          <w:szCs w:val="16"/>
                        </w:rPr>
                      </w:pPr>
                      <w:r w:rsidRPr="000F2FC3">
                        <w:rPr>
                          <w:rFonts w:ascii="Arial" w:hAnsi="Arial" w:cs="Arial"/>
                          <w:sz w:val="16"/>
                          <w:szCs w:val="16"/>
                        </w:rPr>
                        <w:t>Modern agriculture</w:t>
                      </w:r>
                    </w:p>
                  </w:txbxContent>
                </v:textbox>
              </v:oval>
            </w:pict>
          </mc:Fallback>
        </mc:AlternateContent>
      </w:r>
    </w:p>
    <w:p w14:paraId="66D94A50" w14:textId="0200C30A" w:rsidR="00BA68C9" w:rsidRDefault="00A01801" w:rsidP="00BA68C9">
      <w:pPr>
        <w:spacing w:line="360" w:lineRule="auto"/>
        <w:jc w:val="left"/>
        <w:rPr>
          <w:rFonts w:ascii="Arial" w:hAnsi="Arial" w:cs="Arial"/>
        </w:rPr>
      </w:pPr>
      <w:r>
        <w:rPr>
          <w:rFonts w:ascii="Arial" w:hAnsi="Arial" w:cs="Arial"/>
          <w:i/>
          <w:noProof/>
          <w:lang w:eastAsia="en-US"/>
        </w:rPr>
        <mc:AlternateContent>
          <mc:Choice Requires="wps">
            <w:drawing>
              <wp:anchor distT="0" distB="0" distL="114300" distR="114300" simplePos="0" relativeHeight="251689984" behindDoc="0" locked="0" layoutInCell="1" allowOverlap="1" wp14:anchorId="3515DE7F" wp14:editId="099EE51C">
                <wp:simplePos x="0" y="0"/>
                <wp:positionH relativeFrom="column">
                  <wp:posOffset>2349500</wp:posOffset>
                </wp:positionH>
                <wp:positionV relativeFrom="paragraph">
                  <wp:posOffset>7620</wp:posOffset>
                </wp:positionV>
                <wp:extent cx="711200" cy="2514600"/>
                <wp:effectExtent l="0" t="0" r="31750" b="19050"/>
                <wp:wrapNone/>
                <wp:docPr id="37" name="Right Brace 37"/>
                <wp:cNvGraphicFramePr/>
                <a:graphic xmlns:a="http://schemas.openxmlformats.org/drawingml/2006/main">
                  <a:graphicData uri="http://schemas.microsoft.com/office/word/2010/wordprocessingShape">
                    <wps:wsp>
                      <wps:cNvSpPr/>
                      <wps:spPr>
                        <a:xfrm>
                          <a:off x="0" y="0"/>
                          <a:ext cx="711200" cy="2514600"/>
                        </a:xfrm>
                        <a:prstGeom prst="rightBrace">
                          <a:avLst>
                            <a:gd name="adj1" fmla="val 103571"/>
                            <a:gd name="adj2" fmla="val 536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2B3F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7" o:spid="_x0000_s1026" type="#_x0000_t88" style="position:absolute;margin-left:185pt;margin-top:.6pt;width:56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" adj="6327,11578" strokecolor="#4472c4 [3204]" strokeweight=".5pt">
                <v:stroke joinstyle="miter"/>
              </v:shape>
            </w:pict>
          </mc:Fallback>
        </mc:AlternateContent>
      </w:r>
    </w:p>
    <w:p w14:paraId="3904DFF1" w14:textId="72470BAE" w:rsidR="00BA68C9" w:rsidRDefault="00A55E13" w:rsidP="00BA68C9">
      <w:pPr>
        <w:spacing w:line="360" w:lineRule="auto"/>
        <w:jc w:val="left"/>
        <w:rPr>
          <w:rFonts w:ascii="Arial" w:hAnsi="Arial" w:cs="Arial"/>
        </w:rPr>
      </w:pPr>
      <w:r>
        <w:rPr>
          <w:rFonts w:ascii="Arial" w:hAnsi="Arial" w:cs="Arial"/>
          <w:noProof/>
          <w:lang w:eastAsia="en-US"/>
        </w:rPr>
        <mc:AlternateContent>
          <mc:Choice Requires="wps">
            <w:drawing>
              <wp:anchor distT="0" distB="0" distL="114300" distR="114300" simplePos="0" relativeHeight="251686912" behindDoc="0" locked="0" layoutInCell="1" allowOverlap="1" wp14:anchorId="035CC73B" wp14:editId="1E9C1D20">
                <wp:simplePos x="0" y="0"/>
                <wp:positionH relativeFrom="column">
                  <wp:posOffset>736600</wp:posOffset>
                </wp:positionH>
                <wp:positionV relativeFrom="paragraph">
                  <wp:posOffset>45085</wp:posOffset>
                </wp:positionV>
                <wp:extent cx="260350" cy="222885"/>
                <wp:effectExtent l="0" t="38100" r="63500" b="24765"/>
                <wp:wrapNone/>
                <wp:docPr id="34" name="Straight Arrow Connector 34"/>
                <wp:cNvGraphicFramePr/>
                <a:graphic xmlns:a="http://schemas.openxmlformats.org/drawingml/2006/main">
                  <a:graphicData uri="http://schemas.microsoft.com/office/word/2010/wordprocessingShape">
                    <wps:wsp>
                      <wps:cNvCnPr/>
                      <wps:spPr>
                        <a:xfrm flipV="1">
                          <a:off x="0" y="0"/>
                          <a:ext cx="260350" cy="2228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4D0EB8" id="_x0000_t32" coordsize="21600,21600" o:spt="32" o:oned="t" path="m,l21600,21600e" filled="f">
                <v:path arrowok="t" fillok="f" o:connecttype="none"/>
                <o:lock v:ext="edit" shapetype="t"/>
              </v:shapetype>
              <v:shape id="Straight Arrow Connector 34" o:spid="_x0000_s1026" type="#_x0000_t32" style="position:absolute;margin-left:58pt;margin-top:3.55pt;width:20.5pt;height:17.5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" strokecolor="#4472c4 [3204]" strokeweight=".5pt">
                <v:stroke endarrow="block" joinstyle="miter"/>
              </v:shape>
            </w:pict>
          </mc:Fallback>
        </mc:AlternateContent>
      </w:r>
      <w:r w:rsidR="000F2FC3" w:rsidRPr="00BD72E4">
        <w:rPr>
          <w:rFonts w:ascii="Arial" w:hAnsi="Arial" w:cs="Arial"/>
          <w:i/>
          <w:noProof/>
          <w:lang w:eastAsia="en-US"/>
        </w:rPr>
        <mc:AlternateContent>
          <mc:Choice Requires="wps">
            <w:drawing>
              <wp:anchor distT="0" distB="0" distL="114300" distR="114300" simplePos="0" relativeHeight="251685888" behindDoc="0" locked="0" layoutInCell="1" allowOverlap="1" wp14:anchorId="3FB82386" wp14:editId="05FB3D63">
                <wp:simplePos x="0" y="0"/>
                <wp:positionH relativeFrom="margin">
                  <wp:posOffset>139700</wp:posOffset>
                </wp:positionH>
                <wp:positionV relativeFrom="paragraph">
                  <wp:posOffset>267970</wp:posOffset>
                </wp:positionV>
                <wp:extent cx="1238250" cy="615950"/>
                <wp:effectExtent l="0" t="0" r="19050" b="12700"/>
                <wp:wrapNone/>
                <wp:docPr id="33" name="Oval 33"/>
                <wp:cNvGraphicFramePr/>
                <a:graphic xmlns:a="http://schemas.openxmlformats.org/drawingml/2006/main">
                  <a:graphicData uri="http://schemas.microsoft.com/office/word/2010/wordprocessingShape">
                    <wps:wsp>
                      <wps:cNvSpPr/>
                      <wps:spPr>
                        <a:xfrm>
                          <a:off x="0" y="0"/>
                          <a:ext cx="1238250" cy="615950"/>
                        </a:xfrm>
                        <a:prstGeom prst="ellipse">
                          <a:avLst/>
                        </a:prstGeom>
                        <a:solidFill>
                          <a:schemeClr val="bg1"/>
                        </a:solidFill>
                        <a:ln w="12700" cap="flat" cmpd="sng" algn="ctr">
                          <a:solidFill>
                            <a:srgbClr val="70AD47"/>
                          </a:solidFill>
                          <a:prstDash val="solid"/>
                          <a:miter lim="800000"/>
                        </a:ln>
                        <a:effectLst/>
                      </wps:spPr>
                      <wps:txbx>
                        <w:txbxContent>
                          <w:p w14:paraId="1A1E44F9" w14:textId="2B2E9FA2" w:rsidR="0085362E" w:rsidRPr="0017401E" w:rsidRDefault="0085362E" w:rsidP="00BA68C9">
                            <w:pPr>
                              <w:jc w:val="left"/>
                              <w:rPr>
                                <w:rFonts w:ascii="Arial" w:hAnsi="Arial" w:cs="Arial"/>
                                <w:sz w:val="20"/>
                                <w:szCs w:val="20"/>
                              </w:rPr>
                            </w:pPr>
                            <w:r>
                              <w:rPr>
                                <w:rFonts w:ascii="Arial" w:hAnsi="Arial" w:cs="Arial"/>
                                <w:sz w:val="20"/>
                                <w:szCs w:val="20"/>
                              </w:rPr>
                              <w:t xml:space="preserve">Food waste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B82386" id="Oval 33" o:spid="_x0000_s1029" style="position:absolute;margin-left:11pt;margin-top:21.1pt;width:97.5pt;height:4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" fillcolor="white [3212]" strokecolor="#70ad47" strokeweight="1pt">
                <v:stroke joinstyle="miter"/>
                <v:textbox>
                  <w:txbxContent>
                    <w:p w14:paraId="1A1E44F9" w14:textId="2B2E9FA2" w:rsidR="0085362E" w:rsidRPr="0017401E" w:rsidRDefault="0085362E" w:rsidP="00BA68C9">
                      <w:pPr>
                        <w:jc w:val="left"/>
                        <w:rPr>
                          <w:rFonts w:ascii="Arial" w:hAnsi="Arial" w:cs="Arial"/>
                          <w:sz w:val="20"/>
                          <w:szCs w:val="20"/>
                        </w:rPr>
                      </w:pPr>
                      <w:r>
                        <w:rPr>
                          <w:rFonts w:ascii="Arial" w:hAnsi="Arial" w:cs="Arial"/>
                          <w:sz w:val="20"/>
                          <w:szCs w:val="20"/>
                        </w:rPr>
                        <w:t xml:space="preserve">Food waste </w:t>
                      </w:r>
                    </w:p>
                  </w:txbxContent>
                </v:textbox>
                <w10:wrap anchorx="margin"/>
              </v:oval>
            </w:pict>
          </mc:Fallback>
        </mc:AlternateContent>
      </w:r>
    </w:p>
    <w:p w14:paraId="0B0FE437" w14:textId="1E3C6C8B" w:rsidR="00BA68C9" w:rsidRDefault="00A01801" w:rsidP="00BA68C9">
      <w:pPr>
        <w:spacing w:line="360" w:lineRule="auto"/>
        <w:jc w:val="left"/>
        <w:rPr>
          <w:rFonts w:ascii="Arial" w:hAnsi="Arial" w:cs="Arial"/>
        </w:rPr>
      </w:pPr>
      <w:r>
        <w:rPr>
          <w:rFonts w:ascii="Arial" w:hAnsi="Arial" w:cs="Arial"/>
          <w:noProof/>
          <w:lang w:eastAsia="en-US"/>
        </w:rPr>
        <mc:AlternateContent>
          <mc:Choice Requires="wps">
            <w:drawing>
              <wp:anchor distT="0" distB="0" distL="114300" distR="114300" simplePos="0" relativeHeight="251691008" behindDoc="0" locked="0" layoutInCell="1" allowOverlap="1" wp14:anchorId="4AA7D0FC" wp14:editId="5DF1E07C">
                <wp:simplePos x="0" y="0"/>
                <wp:positionH relativeFrom="column">
                  <wp:posOffset>3022600</wp:posOffset>
                </wp:positionH>
                <wp:positionV relativeFrom="paragraph">
                  <wp:posOffset>344805</wp:posOffset>
                </wp:positionV>
                <wp:extent cx="1346200" cy="825500"/>
                <wp:effectExtent l="0" t="0" r="25400" b="12700"/>
                <wp:wrapNone/>
                <wp:docPr id="38" name="Rounded Rectangle 38"/>
                <wp:cNvGraphicFramePr/>
                <a:graphic xmlns:a="http://schemas.openxmlformats.org/drawingml/2006/main">
                  <a:graphicData uri="http://schemas.microsoft.com/office/word/2010/wordprocessingShape">
                    <wps:wsp>
                      <wps:cNvSpPr/>
                      <wps:spPr>
                        <a:xfrm>
                          <a:off x="0" y="0"/>
                          <a:ext cx="1346200" cy="825500"/>
                        </a:xfrm>
                        <a:prstGeom prst="roundRect">
                          <a:avLst/>
                        </a:prstGeom>
                        <a:solidFill>
                          <a:schemeClr val="accent4"/>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426BB70" w14:textId="77777777" w:rsidR="0085362E" w:rsidRPr="00A01801" w:rsidRDefault="0085362E" w:rsidP="007B0A72">
                            <w:pPr>
                              <w:jc w:val="left"/>
                              <w:rPr>
                                <w:rFonts w:ascii="Arial" w:hAnsi="Arial" w:cs="Arial"/>
                                <w:sz w:val="16"/>
                                <w:szCs w:val="16"/>
                              </w:rPr>
                            </w:pPr>
                            <w:r w:rsidRPr="00A01801">
                              <w:rPr>
                                <w:rFonts w:ascii="Arial" w:hAnsi="Arial" w:cs="Arial"/>
                                <w:sz w:val="16"/>
                                <w:szCs w:val="16"/>
                              </w:rPr>
                              <w:t>Doorstep food waste collection measurement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A7D0FC" id="Rounded Rectangle 38" o:spid="_x0000_s1030" style="position:absolute;margin-left:238pt;margin-top:27.15pt;width:106pt;height: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" fillcolor="#ffc000 [3207]" strokecolor="white [3212]" strokeweight="1pt">
                <v:stroke joinstyle="miter"/>
                <v:textbox>
                  <w:txbxContent>
                    <w:p w14:paraId="0426BB70" w14:textId="77777777" w:rsidR="0085362E" w:rsidRPr="00A01801" w:rsidRDefault="0085362E" w:rsidP="007B0A72">
                      <w:pPr>
                        <w:jc w:val="left"/>
                        <w:rPr>
                          <w:rFonts w:ascii="Arial" w:hAnsi="Arial" w:cs="Arial"/>
                          <w:sz w:val="16"/>
                          <w:szCs w:val="16"/>
                        </w:rPr>
                      </w:pPr>
                      <w:r w:rsidRPr="00A01801">
                        <w:rPr>
                          <w:rFonts w:ascii="Arial" w:hAnsi="Arial" w:cs="Arial"/>
                          <w:sz w:val="16"/>
                          <w:szCs w:val="16"/>
                        </w:rPr>
                        <w:t>Doorstep food waste collection measurement</w:t>
                      </w:r>
                    </w:p>
                  </w:txbxContent>
                </v:textbox>
              </v:roundrect>
            </w:pict>
          </mc:Fallback>
        </mc:AlternateContent>
      </w:r>
    </w:p>
    <w:p w14:paraId="7BB2C647" w14:textId="0F1CE325" w:rsidR="00BA68C9" w:rsidRDefault="00A01801" w:rsidP="00BA68C9">
      <w:r>
        <w:rPr>
          <w:rFonts w:ascii="Arial" w:hAnsi="Arial" w:cs="Arial"/>
          <w:noProof/>
          <w:lang w:eastAsia="en-US"/>
        </w:rPr>
        <mc:AlternateContent>
          <mc:Choice Requires="wps">
            <w:drawing>
              <wp:anchor distT="0" distB="0" distL="114300" distR="114300" simplePos="0" relativeHeight="251692032" behindDoc="0" locked="0" layoutInCell="1" allowOverlap="1" wp14:anchorId="147372B7" wp14:editId="710C3A74">
                <wp:simplePos x="0" y="0"/>
                <wp:positionH relativeFrom="margin">
                  <wp:posOffset>4749800</wp:posOffset>
                </wp:positionH>
                <wp:positionV relativeFrom="paragraph">
                  <wp:posOffset>8255</wp:posOffset>
                </wp:positionV>
                <wp:extent cx="1746250" cy="914400"/>
                <wp:effectExtent l="0" t="0" r="25400" b="19050"/>
                <wp:wrapNone/>
                <wp:docPr id="4" name="Rounded Rectangle 4"/>
                <wp:cNvGraphicFramePr/>
                <a:graphic xmlns:a="http://schemas.openxmlformats.org/drawingml/2006/main">
                  <a:graphicData uri="http://schemas.microsoft.com/office/word/2010/wordprocessingShape">
                    <wps:wsp>
                      <wps:cNvSpPr/>
                      <wps:spPr>
                        <a:xfrm>
                          <a:off x="0" y="0"/>
                          <a:ext cx="1746250" cy="914400"/>
                        </a:xfrm>
                        <a:prstGeom prst="roundRect">
                          <a:avLst/>
                        </a:prstGeom>
                        <a:solidFill>
                          <a:schemeClr val="accent6"/>
                        </a:solidFill>
                      </wps:spPr>
                      <wps:style>
                        <a:lnRef idx="2">
                          <a:schemeClr val="accent6"/>
                        </a:lnRef>
                        <a:fillRef idx="1">
                          <a:schemeClr val="lt1"/>
                        </a:fillRef>
                        <a:effectRef idx="0">
                          <a:schemeClr val="accent6"/>
                        </a:effectRef>
                        <a:fontRef idx="minor">
                          <a:schemeClr val="dk1"/>
                        </a:fontRef>
                      </wps:style>
                      <wps:txbx>
                        <w:txbxContent>
                          <w:p w14:paraId="2D94E1BE" w14:textId="3D98D4F5" w:rsidR="0085362E" w:rsidRPr="00A01801" w:rsidRDefault="0085362E" w:rsidP="00D54D04">
                            <w:pPr>
                              <w:jc w:val="center"/>
                              <w:rPr>
                                <w:rFonts w:ascii="Arial" w:hAnsi="Arial" w:cs="Arial"/>
                                <w:sz w:val="16"/>
                                <w:szCs w:val="16"/>
                              </w:rPr>
                            </w:pPr>
                            <w:r w:rsidRPr="00A01801">
                              <w:rPr>
                                <w:rFonts w:ascii="Arial" w:hAnsi="Arial" w:cs="Arial"/>
                                <w:sz w:val="16"/>
                                <w:szCs w:val="16"/>
                              </w:rPr>
                              <w:t>Sustainable food waste control</w:t>
                            </w:r>
                            <w:r>
                              <w:rPr>
                                <w:rFonts w:ascii="Arial" w:hAnsi="Arial" w:cs="Arial"/>
                                <w:sz w:val="16"/>
                                <w:szCs w:val="16"/>
                              </w:rPr>
                              <w:t xml:space="preserve"> and prevention</w:t>
                            </w:r>
                          </w:p>
                          <w:p w14:paraId="489414CD" w14:textId="77777777" w:rsidR="0085362E" w:rsidRDefault="0085362E" w:rsidP="00D54D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372B7" id="Rounded Rectangle 4" o:spid="_x0000_s1031" style="position:absolute;left:0;text-align:left;margin-left:374pt;margin-top:.65pt;width:137.5pt;height:1in;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" fillcolor="#70ad47 [3209]" strokecolor="#70ad47 [3209]" strokeweight="1pt">
                <v:stroke joinstyle="miter"/>
                <v:textbox>
                  <w:txbxContent>
                    <w:p w14:paraId="2D94E1BE" w14:textId="3D98D4F5" w:rsidR="0085362E" w:rsidRPr="00A01801" w:rsidRDefault="0085362E" w:rsidP="00D54D04">
                      <w:pPr>
                        <w:jc w:val="center"/>
                        <w:rPr>
                          <w:rFonts w:ascii="Arial" w:hAnsi="Arial" w:cs="Arial"/>
                          <w:sz w:val="16"/>
                          <w:szCs w:val="16"/>
                        </w:rPr>
                      </w:pPr>
                      <w:r w:rsidRPr="00A01801">
                        <w:rPr>
                          <w:rFonts w:ascii="Arial" w:hAnsi="Arial" w:cs="Arial"/>
                          <w:sz w:val="16"/>
                          <w:szCs w:val="16"/>
                        </w:rPr>
                        <w:t>Sustainable food waste control</w:t>
                      </w:r>
                      <w:r>
                        <w:rPr>
                          <w:rFonts w:ascii="Arial" w:hAnsi="Arial" w:cs="Arial"/>
                          <w:sz w:val="16"/>
                          <w:szCs w:val="16"/>
                        </w:rPr>
                        <w:t xml:space="preserve"> and prevention</w:t>
                      </w:r>
                    </w:p>
                    <w:p w14:paraId="489414CD" w14:textId="77777777" w:rsidR="0085362E" w:rsidRDefault="0085362E" w:rsidP="00D54D04">
                      <w:pPr>
                        <w:jc w:val="center"/>
                      </w:pPr>
                    </w:p>
                  </w:txbxContent>
                </v:textbox>
                <w10:wrap anchorx="margin"/>
              </v:roundrect>
            </w:pict>
          </mc:Fallback>
        </mc:AlternateContent>
      </w:r>
      <w:r w:rsidR="000F2FC3" w:rsidRPr="00BD72E4">
        <w:rPr>
          <w:rFonts w:ascii="Arial" w:hAnsi="Arial" w:cs="Arial"/>
          <w:i/>
          <w:noProof/>
          <w:lang w:eastAsia="en-US"/>
        </w:rPr>
        <mc:AlternateContent>
          <mc:Choice Requires="wps">
            <w:drawing>
              <wp:anchor distT="0" distB="0" distL="114300" distR="114300" simplePos="0" relativeHeight="251682816" behindDoc="0" locked="0" layoutInCell="1" allowOverlap="1" wp14:anchorId="70AA676A" wp14:editId="5AAC632B">
                <wp:simplePos x="0" y="0"/>
                <wp:positionH relativeFrom="column">
                  <wp:posOffset>1784350</wp:posOffset>
                </wp:positionH>
                <wp:positionV relativeFrom="paragraph">
                  <wp:posOffset>8255</wp:posOffset>
                </wp:positionV>
                <wp:extent cx="1238250" cy="1504950"/>
                <wp:effectExtent l="0" t="0" r="19050" b="19050"/>
                <wp:wrapNone/>
                <wp:docPr id="29" name="Oval 29"/>
                <wp:cNvGraphicFramePr/>
                <a:graphic xmlns:a="http://schemas.openxmlformats.org/drawingml/2006/main">
                  <a:graphicData uri="http://schemas.microsoft.com/office/word/2010/wordprocessingShape">
                    <wps:wsp>
                      <wps:cNvSpPr/>
                      <wps:spPr>
                        <a:xfrm>
                          <a:off x="0" y="0"/>
                          <a:ext cx="1238250" cy="1504950"/>
                        </a:xfrm>
                        <a:prstGeom prst="ellipse">
                          <a:avLst/>
                        </a:prstGeom>
                        <a:solidFill>
                          <a:sysClr val="window" lastClr="FFFFFF"/>
                        </a:solidFill>
                        <a:ln w="12700" cap="flat" cmpd="sng" algn="ctr">
                          <a:solidFill>
                            <a:schemeClr val="bg1"/>
                          </a:solidFill>
                          <a:prstDash val="solid"/>
                          <a:miter lim="800000"/>
                        </a:ln>
                        <a:effectLst/>
                      </wps:spPr>
                      <wps:txbx>
                        <w:txbxContent>
                          <w:p w14:paraId="0217F738" w14:textId="77777777" w:rsidR="0085362E" w:rsidRPr="000F2FC3" w:rsidRDefault="0085362E" w:rsidP="00BA68C9">
                            <w:pPr>
                              <w:rPr>
                                <w:rFonts w:ascii="Arial" w:hAnsi="Arial" w:cs="Arial"/>
                                <w:sz w:val="16"/>
                                <w:szCs w:val="16"/>
                              </w:rPr>
                            </w:pPr>
                            <w:r w:rsidRPr="000F2FC3">
                              <w:rPr>
                                <w:rFonts w:ascii="Arial" w:hAnsi="Arial" w:cs="Arial"/>
                                <w:sz w:val="16"/>
                                <w:szCs w:val="16"/>
                              </w:rPr>
                              <w:t>Demography</w:t>
                            </w:r>
                          </w:p>
                          <w:p w14:paraId="6C73DA29" w14:textId="77777777" w:rsidR="0085362E" w:rsidRPr="000F2FC3" w:rsidRDefault="0085362E" w:rsidP="00BA68C9">
                            <w:pPr>
                              <w:rPr>
                                <w:rFonts w:ascii="Arial" w:hAnsi="Arial" w:cs="Arial"/>
                                <w:sz w:val="16"/>
                                <w:szCs w:val="16"/>
                              </w:rPr>
                            </w:pPr>
                            <w:r w:rsidRPr="000F2FC3">
                              <w:rPr>
                                <w:rFonts w:ascii="Arial" w:hAnsi="Arial" w:cs="Arial"/>
                                <w:sz w:val="16"/>
                                <w:szCs w:val="16"/>
                              </w:rPr>
                              <w:t>Waste management policy</w:t>
                            </w:r>
                          </w:p>
                          <w:p w14:paraId="3385474A" w14:textId="77777777" w:rsidR="0085362E" w:rsidRPr="000F2FC3" w:rsidRDefault="0085362E" w:rsidP="00BA68C9">
                            <w:pPr>
                              <w:rPr>
                                <w:rFonts w:ascii="Arial" w:hAnsi="Arial" w:cs="Arial"/>
                                <w:sz w:val="16"/>
                                <w:szCs w:val="16"/>
                              </w:rPr>
                            </w:pPr>
                            <w:r w:rsidRPr="000F2FC3">
                              <w:rPr>
                                <w:rFonts w:ascii="Arial" w:hAnsi="Arial" w:cs="Arial"/>
                                <w:sz w:val="16"/>
                                <w:szCs w:val="16"/>
                              </w:rPr>
                              <w:t xml:space="preserve">Behavior Consumption </w:t>
                            </w:r>
                          </w:p>
                          <w:p w14:paraId="1B0CBE1F" w14:textId="77777777" w:rsidR="0085362E" w:rsidRPr="000F2FC3" w:rsidRDefault="0085362E" w:rsidP="00BA68C9">
                            <w:pPr>
                              <w:jc w:val="left"/>
                              <w:rPr>
                                <w:rFonts w:ascii="Arial" w:hAnsi="Arial" w:cs="Arial"/>
                                <w:sz w:val="16"/>
                                <w:szCs w:val="16"/>
                              </w:rPr>
                            </w:pPr>
                            <w:r w:rsidRPr="000F2FC3">
                              <w:rPr>
                                <w:rFonts w:ascii="Arial" w:hAnsi="Arial" w:cs="Arial"/>
                                <w:sz w:val="16"/>
                                <w:szCs w:val="16"/>
                              </w:rPr>
                              <w:t>Food culture</w:t>
                            </w:r>
                          </w:p>
                          <w:p w14:paraId="52E675BD" w14:textId="77777777" w:rsidR="0085362E" w:rsidRDefault="0085362E" w:rsidP="00BA68C9">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AA676A" id="Oval 29" o:spid="_x0000_s1032" style="position:absolute;left:0;text-align:left;margin-left:140.5pt;margin-top:.65pt;width:97.5pt;height:11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" fillcolor="window" strokecolor="white [3212]" strokeweight="1pt">
                <v:stroke joinstyle="miter"/>
                <v:textbox>
                  <w:txbxContent>
                    <w:p w14:paraId="0217F738" w14:textId="77777777" w:rsidR="0085362E" w:rsidRPr="000F2FC3" w:rsidRDefault="0085362E" w:rsidP="00BA68C9">
                      <w:pPr>
                        <w:rPr>
                          <w:rFonts w:ascii="Arial" w:hAnsi="Arial" w:cs="Arial"/>
                          <w:sz w:val="16"/>
                          <w:szCs w:val="16"/>
                        </w:rPr>
                      </w:pPr>
                      <w:r w:rsidRPr="000F2FC3">
                        <w:rPr>
                          <w:rFonts w:ascii="Arial" w:hAnsi="Arial" w:cs="Arial"/>
                          <w:sz w:val="16"/>
                          <w:szCs w:val="16"/>
                        </w:rPr>
                        <w:t>Demography</w:t>
                      </w:r>
                    </w:p>
                    <w:p w14:paraId="6C73DA29" w14:textId="77777777" w:rsidR="0085362E" w:rsidRPr="000F2FC3" w:rsidRDefault="0085362E" w:rsidP="00BA68C9">
                      <w:pPr>
                        <w:rPr>
                          <w:rFonts w:ascii="Arial" w:hAnsi="Arial" w:cs="Arial"/>
                          <w:sz w:val="16"/>
                          <w:szCs w:val="16"/>
                        </w:rPr>
                      </w:pPr>
                      <w:r w:rsidRPr="000F2FC3">
                        <w:rPr>
                          <w:rFonts w:ascii="Arial" w:hAnsi="Arial" w:cs="Arial"/>
                          <w:sz w:val="16"/>
                          <w:szCs w:val="16"/>
                        </w:rPr>
                        <w:t>Waste management policy</w:t>
                      </w:r>
                    </w:p>
                    <w:p w14:paraId="3385474A" w14:textId="77777777" w:rsidR="0085362E" w:rsidRPr="000F2FC3" w:rsidRDefault="0085362E" w:rsidP="00BA68C9">
                      <w:pPr>
                        <w:rPr>
                          <w:rFonts w:ascii="Arial" w:hAnsi="Arial" w:cs="Arial"/>
                          <w:sz w:val="16"/>
                          <w:szCs w:val="16"/>
                        </w:rPr>
                      </w:pPr>
                      <w:r w:rsidRPr="000F2FC3">
                        <w:rPr>
                          <w:rFonts w:ascii="Arial" w:hAnsi="Arial" w:cs="Arial"/>
                          <w:sz w:val="16"/>
                          <w:szCs w:val="16"/>
                        </w:rPr>
                        <w:t xml:space="preserve">Behavior Consumption </w:t>
                      </w:r>
                    </w:p>
                    <w:p w14:paraId="1B0CBE1F" w14:textId="77777777" w:rsidR="0085362E" w:rsidRPr="000F2FC3" w:rsidRDefault="0085362E" w:rsidP="00BA68C9">
                      <w:pPr>
                        <w:jc w:val="left"/>
                        <w:rPr>
                          <w:rFonts w:ascii="Arial" w:hAnsi="Arial" w:cs="Arial"/>
                          <w:sz w:val="16"/>
                          <w:szCs w:val="16"/>
                        </w:rPr>
                      </w:pPr>
                      <w:r w:rsidRPr="000F2FC3">
                        <w:rPr>
                          <w:rFonts w:ascii="Arial" w:hAnsi="Arial" w:cs="Arial"/>
                          <w:sz w:val="16"/>
                          <w:szCs w:val="16"/>
                        </w:rPr>
                        <w:t>Food culture</w:t>
                      </w:r>
                    </w:p>
                    <w:p w14:paraId="52E675BD" w14:textId="77777777" w:rsidR="0085362E" w:rsidRDefault="0085362E" w:rsidP="00BA68C9">
                      <w:pPr>
                        <w:jc w:val="left"/>
                      </w:pPr>
                    </w:p>
                  </w:txbxContent>
                </v:textbox>
              </v:oval>
            </w:pict>
          </mc:Fallback>
        </mc:AlternateContent>
      </w:r>
      <w:r w:rsidR="000F2FC3">
        <w:rPr>
          <w:rFonts w:ascii="Arial" w:hAnsi="Arial" w:cs="Arial"/>
          <w:i/>
          <w:noProof/>
          <w:lang w:eastAsia="en-US"/>
        </w:rPr>
        <mc:AlternateContent>
          <mc:Choice Requires="wps">
            <w:drawing>
              <wp:anchor distT="0" distB="0" distL="114300" distR="114300" simplePos="0" relativeHeight="251688960" behindDoc="0" locked="0" layoutInCell="1" allowOverlap="1" wp14:anchorId="6DA99E19" wp14:editId="4C6E98E9">
                <wp:simplePos x="0" y="0"/>
                <wp:positionH relativeFrom="column">
                  <wp:posOffset>920750</wp:posOffset>
                </wp:positionH>
                <wp:positionV relativeFrom="paragraph">
                  <wp:posOffset>205105</wp:posOffset>
                </wp:positionV>
                <wp:extent cx="177800" cy="165100"/>
                <wp:effectExtent l="38100" t="38100" r="31750" b="25400"/>
                <wp:wrapNone/>
                <wp:docPr id="36" name="Straight Arrow Connector 36"/>
                <wp:cNvGraphicFramePr/>
                <a:graphic xmlns:a="http://schemas.openxmlformats.org/drawingml/2006/main">
                  <a:graphicData uri="http://schemas.microsoft.com/office/word/2010/wordprocessingShape">
                    <wps:wsp>
                      <wps:cNvCnPr/>
                      <wps:spPr>
                        <a:xfrm flipH="1" flipV="1">
                          <a:off x="0" y="0"/>
                          <a:ext cx="177800" cy="16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3CF754" id="Straight Arrow Connector 36" o:spid="_x0000_s1026" type="#_x0000_t32" style="position:absolute;margin-left:72.5pt;margin-top:16.15pt;width:14pt;height:13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" strokecolor="#4472c4 [3204]" strokeweight=".5pt">
                <v:stroke endarrow="block" joinstyle="miter"/>
              </v:shape>
            </w:pict>
          </mc:Fallback>
        </mc:AlternateContent>
      </w:r>
      <w:r w:rsidR="000F2FC3">
        <w:rPr>
          <w:rFonts w:ascii="Arial" w:hAnsi="Arial" w:cs="Arial"/>
          <w:i/>
          <w:noProof/>
          <w:lang w:eastAsia="en-US"/>
        </w:rPr>
        <mc:AlternateContent>
          <mc:Choice Requires="wps">
            <w:drawing>
              <wp:anchor distT="0" distB="0" distL="114300" distR="114300" simplePos="0" relativeHeight="251687936" behindDoc="0" locked="0" layoutInCell="1" allowOverlap="1" wp14:anchorId="5B418E47" wp14:editId="1FC2AC0B">
                <wp:simplePos x="0" y="0"/>
                <wp:positionH relativeFrom="margin">
                  <wp:posOffset>177800</wp:posOffset>
                </wp:positionH>
                <wp:positionV relativeFrom="paragraph">
                  <wp:posOffset>167005</wp:posOffset>
                </wp:positionV>
                <wp:extent cx="234950" cy="139700"/>
                <wp:effectExtent l="0" t="38100" r="50800" b="31750"/>
                <wp:wrapNone/>
                <wp:docPr id="35" name="Straight Arrow Connector 35"/>
                <wp:cNvGraphicFramePr/>
                <a:graphic xmlns:a="http://schemas.openxmlformats.org/drawingml/2006/main">
                  <a:graphicData uri="http://schemas.microsoft.com/office/word/2010/wordprocessingShape">
                    <wps:wsp>
                      <wps:cNvCnPr/>
                      <wps:spPr>
                        <a:xfrm flipV="1">
                          <a:off x="0" y="0"/>
                          <a:ext cx="234950" cy="139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9FB9FC" id="Straight Arrow Connector 35" o:spid="_x0000_s1026" type="#_x0000_t32" style="position:absolute;margin-left:14pt;margin-top:13.15pt;width:18.5pt;height:11pt;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" strokecolor="#4472c4 [3204]" strokeweight=".5pt">
                <v:stroke endarrow="block" joinstyle="miter"/>
                <w10:wrap anchorx="margin"/>
              </v:shape>
            </w:pict>
          </mc:Fallback>
        </mc:AlternateContent>
      </w:r>
      <w:r w:rsidR="000F2FC3" w:rsidRPr="00BD72E4">
        <w:rPr>
          <w:rFonts w:ascii="Arial" w:hAnsi="Arial" w:cs="Arial"/>
          <w:i/>
          <w:noProof/>
          <w:lang w:eastAsia="en-US"/>
        </w:rPr>
        <mc:AlternateContent>
          <mc:Choice Requires="wps">
            <w:drawing>
              <wp:anchor distT="0" distB="0" distL="114300" distR="114300" simplePos="0" relativeHeight="251683840" behindDoc="0" locked="0" layoutInCell="1" allowOverlap="1" wp14:anchorId="3938B40C" wp14:editId="59A4F94A">
                <wp:simplePos x="0" y="0"/>
                <wp:positionH relativeFrom="margin">
                  <wp:posOffset>-698500</wp:posOffset>
                </wp:positionH>
                <wp:positionV relativeFrom="paragraph">
                  <wp:posOffset>262255</wp:posOffset>
                </wp:positionV>
                <wp:extent cx="1054100" cy="730250"/>
                <wp:effectExtent l="0" t="0" r="12700" b="12700"/>
                <wp:wrapNone/>
                <wp:docPr id="31" name="Oval 31"/>
                <wp:cNvGraphicFramePr/>
                <a:graphic xmlns:a="http://schemas.openxmlformats.org/drawingml/2006/main">
                  <a:graphicData uri="http://schemas.microsoft.com/office/word/2010/wordprocessingShape">
                    <wps:wsp>
                      <wps:cNvSpPr/>
                      <wps:spPr>
                        <a:xfrm>
                          <a:off x="0" y="0"/>
                          <a:ext cx="1054100" cy="730250"/>
                        </a:xfrm>
                        <a:prstGeom prst="ellipse">
                          <a:avLst/>
                        </a:prstGeom>
                        <a:solidFill>
                          <a:srgbClr val="ED7D31"/>
                        </a:solidFill>
                        <a:ln w="12700" cap="flat" cmpd="sng" algn="ctr">
                          <a:solidFill>
                            <a:srgbClr val="70AD47"/>
                          </a:solidFill>
                          <a:prstDash val="solid"/>
                          <a:miter lim="800000"/>
                        </a:ln>
                        <a:effectLst/>
                      </wps:spPr>
                      <wps:txbx>
                        <w:txbxContent>
                          <w:p w14:paraId="5F87F847" w14:textId="77777777" w:rsidR="0085362E" w:rsidRPr="0017401E" w:rsidRDefault="0085362E" w:rsidP="00BA68C9">
                            <w:pPr>
                              <w:jc w:val="left"/>
                              <w:rPr>
                                <w:rFonts w:ascii="Arial" w:hAnsi="Arial" w:cs="Arial"/>
                                <w:sz w:val="20"/>
                                <w:szCs w:val="20"/>
                              </w:rPr>
                            </w:pPr>
                            <w:r>
                              <w:rPr>
                                <w:rFonts w:ascii="Arial" w:hAnsi="Arial" w:cs="Arial"/>
                                <w:sz w:val="20"/>
                                <w:szCs w:val="20"/>
                              </w:rPr>
                              <w:t xml:space="preserve">Economy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38B40C" id="Oval 31" o:spid="_x0000_s1033" style="position:absolute;left:0;text-align:left;margin-left:-55pt;margin-top:20.65pt;width:83pt;height:5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" fillcolor="#ed7d31" strokecolor="#70ad47" strokeweight="1pt">
                <v:stroke joinstyle="miter"/>
                <v:textbox>
                  <w:txbxContent>
                    <w:p w14:paraId="5F87F847" w14:textId="77777777" w:rsidR="0085362E" w:rsidRPr="0017401E" w:rsidRDefault="0085362E" w:rsidP="00BA68C9">
                      <w:pPr>
                        <w:jc w:val="left"/>
                        <w:rPr>
                          <w:rFonts w:ascii="Arial" w:hAnsi="Arial" w:cs="Arial"/>
                          <w:sz w:val="20"/>
                          <w:szCs w:val="20"/>
                        </w:rPr>
                      </w:pPr>
                      <w:r>
                        <w:rPr>
                          <w:rFonts w:ascii="Arial" w:hAnsi="Arial" w:cs="Arial"/>
                          <w:sz w:val="20"/>
                          <w:szCs w:val="20"/>
                        </w:rPr>
                        <w:t xml:space="preserve">Economy </w:t>
                      </w:r>
                    </w:p>
                  </w:txbxContent>
                </v:textbox>
                <w10:wrap anchorx="margin"/>
              </v:oval>
            </w:pict>
          </mc:Fallback>
        </mc:AlternateContent>
      </w:r>
    </w:p>
    <w:p w14:paraId="681A3F3F" w14:textId="1CB2EC67" w:rsidR="007F3918" w:rsidRDefault="00A01801" w:rsidP="007C58C4">
      <w:pPr>
        <w:spacing w:line="360" w:lineRule="auto"/>
        <w:jc w:val="left"/>
        <w:rPr>
          <w:rFonts w:ascii="Arial" w:hAnsi="Arial" w:cs="Arial"/>
        </w:rPr>
      </w:pPr>
      <w:r>
        <w:rPr>
          <w:rFonts w:ascii="Arial" w:hAnsi="Arial" w:cs="Arial"/>
          <w:i/>
          <w:noProof/>
          <w:lang w:eastAsia="en-US"/>
        </w:rPr>
        <mc:AlternateContent>
          <mc:Choice Requires="wps">
            <w:drawing>
              <wp:anchor distT="0" distB="0" distL="114300" distR="114300" simplePos="0" relativeHeight="251693056" behindDoc="0" locked="0" layoutInCell="1" allowOverlap="1" wp14:anchorId="2DCB5B95" wp14:editId="54ABE0F0">
                <wp:simplePos x="0" y="0"/>
                <wp:positionH relativeFrom="column">
                  <wp:posOffset>4318000</wp:posOffset>
                </wp:positionH>
                <wp:positionV relativeFrom="paragraph">
                  <wp:posOffset>147954</wp:posOffset>
                </wp:positionV>
                <wp:extent cx="260350" cy="45719"/>
                <wp:effectExtent l="0" t="38100" r="44450" b="88265"/>
                <wp:wrapNone/>
                <wp:docPr id="21" name="Straight Arrow Connector 21"/>
                <wp:cNvGraphicFramePr/>
                <a:graphic xmlns:a="http://schemas.openxmlformats.org/drawingml/2006/main">
                  <a:graphicData uri="http://schemas.microsoft.com/office/word/2010/wordprocessingShape">
                    <wps:wsp>
                      <wps:cNvCnPr/>
                      <wps:spPr>
                        <a:xfrm>
                          <a:off x="0" y="0"/>
                          <a:ext cx="260350" cy="45719"/>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F0B622" id="Straight Arrow Connector 21" o:spid="_x0000_s1026" type="#_x0000_t32" style="position:absolute;margin-left:340pt;margin-top:11.65pt;width:20.5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" strokecolor="#70ad47 [3209]" strokeweight="1.5pt">
                <v:stroke endarrow="block" joinstyle="miter"/>
              </v:shape>
            </w:pict>
          </mc:Fallback>
        </mc:AlternateContent>
      </w:r>
      <w:r w:rsidR="000F2FC3" w:rsidRPr="00BD72E4">
        <w:rPr>
          <w:rFonts w:ascii="Arial" w:hAnsi="Arial" w:cs="Arial"/>
          <w:i/>
          <w:noProof/>
          <w:lang w:eastAsia="en-US"/>
        </w:rPr>
        <mc:AlternateContent>
          <mc:Choice Requires="wps">
            <w:drawing>
              <wp:anchor distT="0" distB="0" distL="114300" distR="114300" simplePos="0" relativeHeight="251681792" behindDoc="0" locked="0" layoutInCell="1" allowOverlap="1" wp14:anchorId="21407FF1" wp14:editId="72CFF390">
                <wp:simplePos x="0" y="0"/>
                <wp:positionH relativeFrom="margin">
                  <wp:posOffset>711200</wp:posOffset>
                </wp:positionH>
                <wp:positionV relativeFrom="paragraph">
                  <wp:posOffset>102870</wp:posOffset>
                </wp:positionV>
                <wp:extent cx="1028700" cy="628650"/>
                <wp:effectExtent l="0" t="0" r="19050" b="19050"/>
                <wp:wrapNone/>
                <wp:docPr id="20" name="Oval 20"/>
                <wp:cNvGraphicFramePr/>
                <a:graphic xmlns:a="http://schemas.openxmlformats.org/drawingml/2006/main">
                  <a:graphicData uri="http://schemas.microsoft.com/office/word/2010/wordprocessingShape">
                    <wps:wsp>
                      <wps:cNvSpPr/>
                      <wps:spPr>
                        <a:xfrm>
                          <a:off x="0" y="0"/>
                          <a:ext cx="1028700" cy="628650"/>
                        </a:xfrm>
                        <a:prstGeom prst="ellipse">
                          <a:avLst/>
                        </a:prstGeom>
                        <a:solidFill>
                          <a:srgbClr val="ED7D31"/>
                        </a:solidFill>
                        <a:ln w="12700" cap="flat" cmpd="sng" algn="ctr">
                          <a:solidFill>
                            <a:srgbClr val="70AD47"/>
                          </a:solidFill>
                          <a:prstDash val="solid"/>
                          <a:miter lim="800000"/>
                        </a:ln>
                        <a:effectLst/>
                      </wps:spPr>
                      <wps:txbx>
                        <w:txbxContent>
                          <w:p w14:paraId="1F1A74B4" w14:textId="77777777" w:rsidR="0085362E" w:rsidRPr="0017401E" w:rsidRDefault="0085362E" w:rsidP="00BA68C9">
                            <w:pPr>
                              <w:jc w:val="left"/>
                              <w:rPr>
                                <w:rFonts w:ascii="Arial" w:hAnsi="Arial" w:cs="Arial"/>
                                <w:sz w:val="20"/>
                                <w:szCs w:val="20"/>
                              </w:rPr>
                            </w:pPr>
                            <w:r>
                              <w:rPr>
                                <w:rFonts w:ascii="Arial" w:hAnsi="Arial" w:cs="Arial"/>
                                <w:sz w:val="20"/>
                                <w:szCs w:val="20"/>
                              </w:rPr>
                              <w:t>society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407FF1" id="Oval 20" o:spid="_x0000_s1034" style="position:absolute;margin-left:56pt;margin-top:8.1pt;width:81pt;height:4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" fillcolor="#ed7d31" strokecolor="#70ad47" strokeweight="1pt">
                <v:stroke joinstyle="miter"/>
                <v:textbox>
                  <w:txbxContent>
                    <w:p w14:paraId="1F1A74B4" w14:textId="77777777" w:rsidR="0085362E" w:rsidRPr="0017401E" w:rsidRDefault="0085362E" w:rsidP="00BA68C9">
                      <w:pPr>
                        <w:jc w:val="left"/>
                        <w:rPr>
                          <w:rFonts w:ascii="Arial" w:hAnsi="Arial" w:cs="Arial"/>
                          <w:sz w:val="20"/>
                          <w:szCs w:val="20"/>
                        </w:rPr>
                      </w:pPr>
                      <w:r>
                        <w:rPr>
                          <w:rFonts w:ascii="Arial" w:hAnsi="Arial" w:cs="Arial"/>
                          <w:sz w:val="20"/>
                          <w:szCs w:val="20"/>
                        </w:rPr>
                        <w:t>society</w:t>
                      </w:r>
                    </w:p>
                  </w:txbxContent>
                </v:textbox>
                <w10:wrap anchorx="margin"/>
              </v:oval>
            </w:pict>
          </mc:Fallback>
        </mc:AlternateContent>
      </w:r>
    </w:p>
    <w:p w14:paraId="629AC4DD" w14:textId="1E022A39" w:rsidR="007F3918" w:rsidRDefault="007F3918" w:rsidP="007C58C4">
      <w:pPr>
        <w:spacing w:line="360" w:lineRule="auto"/>
        <w:jc w:val="left"/>
        <w:rPr>
          <w:rFonts w:ascii="Arial" w:hAnsi="Arial" w:cs="Arial"/>
        </w:rPr>
      </w:pPr>
    </w:p>
    <w:p w14:paraId="3D38FAD5" w14:textId="579B7398" w:rsidR="007F3918" w:rsidRDefault="007F3918" w:rsidP="007C58C4">
      <w:pPr>
        <w:spacing w:line="360" w:lineRule="auto"/>
        <w:jc w:val="left"/>
        <w:rPr>
          <w:rFonts w:ascii="Arial" w:hAnsi="Arial" w:cs="Arial"/>
        </w:rPr>
      </w:pPr>
    </w:p>
    <w:p w14:paraId="487D6A29" w14:textId="08D21189" w:rsidR="007F3918" w:rsidRDefault="007F3918" w:rsidP="007C58C4">
      <w:pPr>
        <w:spacing w:line="360" w:lineRule="auto"/>
        <w:jc w:val="left"/>
        <w:rPr>
          <w:rFonts w:ascii="Arial" w:hAnsi="Arial" w:cs="Arial"/>
        </w:rPr>
      </w:pPr>
    </w:p>
    <w:p w14:paraId="5C2F8A70" w14:textId="207E9250" w:rsidR="007F3918" w:rsidRDefault="007F3918" w:rsidP="007C58C4">
      <w:pPr>
        <w:spacing w:line="360" w:lineRule="auto"/>
        <w:jc w:val="left"/>
        <w:rPr>
          <w:rFonts w:ascii="Arial" w:hAnsi="Arial" w:cs="Arial"/>
        </w:rPr>
      </w:pPr>
    </w:p>
    <w:p w14:paraId="4F8FEDE4" w14:textId="65A1C799" w:rsidR="007F3918" w:rsidRDefault="007F3918" w:rsidP="007C58C4">
      <w:pPr>
        <w:spacing w:line="360" w:lineRule="auto"/>
        <w:jc w:val="left"/>
        <w:rPr>
          <w:rFonts w:ascii="Arial" w:hAnsi="Arial" w:cs="Arial"/>
        </w:rPr>
      </w:pPr>
    </w:p>
    <w:p w14:paraId="017CA9EE" w14:textId="1BB7C4CF" w:rsidR="007F3918" w:rsidRDefault="007F3918" w:rsidP="007C58C4">
      <w:pPr>
        <w:spacing w:line="360" w:lineRule="auto"/>
        <w:jc w:val="left"/>
        <w:rPr>
          <w:rFonts w:ascii="Arial" w:hAnsi="Arial" w:cs="Arial"/>
        </w:rPr>
      </w:pPr>
    </w:p>
    <w:p w14:paraId="71A9C037" w14:textId="3A21211D" w:rsidR="007F3918" w:rsidRDefault="007F3918" w:rsidP="007C58C4">
      <w:pPr>
        <w:spacing w:line="360" w:lineRule="auto"/>
        <w:jc w:val="left"/>
        <w:rPr>
          <w:rFonts w:ascii="Arial" w:hAnsi="Arial" w:cs="Arial"/>
        </w:rPr>
      </w:pPr>
    </w:p>
    <w:p w14:paraId="6825A872" w14:textId="77777777" w:rsidR="007F3918" w:rsidRDefault="007F3918" w:rsidP="007C58C4">
      <w:pPr>
        <w:spacing w:line="360" w:lineRule="auto"/>
        <w:jc w:val="left"/>
        <w:rPr>
          <w:rFonts w:ascii="Arial" w:hAnsi="Arial" w:cs="Arial"/>
        </w:rPr>
      </w:pPr>
    </w:p>
    <w:p w14:paraId="5173A580" w14:textId="77777777" w:rsidR="007F3918" w:rsidRDefault="007F3918" w:rsidP="007C58C4">
      <w:pPr>
        <w:spacing w:line="360" w:lineRule="auto"/>
        <w:jc w:val="left"/>
        <w:rPr>
          <w:rFonts w:ascii="Arial" w:hAnsi="Arial" w:cs="Arial"/>
        </w:rPr>
      </w:pPr>
    </w:p>
    <w:p w14:paraId="269E6F60" w14:textId="77777777" w:rsidR="007F3918" w:rsidRDefault="007F3918" w:rsidP="007C58C4">
      <w:pPr>
        <w:spacing w:line="360" w:lineRule="auto"/>
        <w:jc w:val="left"/>
        <w:rPr>
          <w:rFonts w:ascii="Arial" w:hAnsi="Arial" w:cs="Arial"/>
        </w:rPr>
      </w:pPr>
    </w:p>
    <w:p w14:paraId="15E943B9" w14:textId="77777777" w:rsidR="007F3918" w:rsidRDefault="007F3918" w:rsidP="007C58C4">
      <w:pPr>
        <w:spacing w:line="360" w:lineRule="auto"/>
        <w:jc w:val="left"/>
        <w:rPr>
          <w:rFonts w:ascii="Arial" w:hAnsi="Arial" w:cs="Arial"/>
        </w:rPr>
      </w:pPr>
    </w:p>
    <w:p w14:paraId="0EC3537D" w14:textId="7433725B" w:rsidR="007F3918" w:rsidRDefault="007F3918" w:rsidP="007C58C4">
      <w:pPr>
        <w:spacing w:line="360" w:lineRule="auto"/>
        <w:jc w:val="left"/>
        <w:rPr>
          <w:rFonts w:ascii="Arial" w:hAnsi="Arial" w:cs="Arial"/>
        </w:rPr>
      </w:pPr>
    </w:p>
    <w:p w14:paraId="5837DB25" w14:textId="052BEADD" w:rsidR="007F3918" w:rsidRDefault="007F3918" w:rsidP="007C58C4">
      <w:pPr>
        <w:spacing w:line="360" w:lineRule="auto"/>
        <w:jc w:val="left"/>
        <w:rPr>
          <w:rFonts w:ascii="Arial" w:hAnsi="Arial" w:cs="Arial"/>
        </w:rPr>
      </w:pPr>
    </w:p>
    <w:p w14:paraId="00DDD125" w14:textId="58AD1609" w:rsidR="00311FF0" w:rsidRDefault="00311FF0" w:rsidP="007C58C4">
      <w:pPr>
        <w:spacing w:line="360" w:lineRule="auto"/>
        <w:jc w:val="left"/>
        <w:rPr>
          <w:rFonts w:ascii="Arial" w:hAnsi="Arial" w:cs="Arial"/>
        </w:rPr>
      </w:pPr>
    </w:p>
    <w:p w14:paraId="03334DD0" w14:textId="623CCAC6" w:rsidR="00311FF0" w:rsidRDefault="00311FF0" w:rsidP="007C58C4">
      <w:pPr>
        <w:spacing w:line="360" w:lineRule="auto"/>
        <w:jc w:val="left"/>
        <w:rPr>
          <w:rFonts w:ascii="Arial" w:hAnsi="Arial" w:cs="Arial"/>
        </w:rPr>
      </w:pPr>
    </w:p>
    <w:p w14:paraId="513C0032" w14:textId="05E06F16" w:rsidR="00311FF0" w:rsidRDefault="00311FF0" w:rsidP="007C58C4">
      <w:pPr>
        <w:spacing w:line="360" w:lineRule="auto"/>
        <w:jc w:val="left"/>
        <w:rPr>
          <w:rFonts w:ascii="Arial" w:hAnsi="Arial" w:cs="Arial"/>
        </w:rPr>
      </w:pPr>
    </w:p>
    <w:p w14:paraId="0E124835" w14:textId="6E68C8FB" w:rsidR="00311FF0" w:rsidRDefault="00311FF0" w:rsidP="007C58C4">
      <w:pPr>
        <w:spacing w:line="360" w:lineRule="auto"/>
        <w:jc w:val="left"/>
        <w:rPr>
          <w:rFonts w:ascii="Arial" w:hAnsi="Arial" w:cs="Arial"/>
        </w:rPr>
      </w:pPr>
    </w:p>
    <w:p w14:paraId="44F33A12" w14:textId="4207AC2A" w:rsidR="00311FF0" w:rsidRDefault="00311FF0" w:rsidP="007C58C4">
      <w:pPr>
        <w:spacing w:line="360" w:lineRule="auto"/>
        <w:jc w:val="left"/>
        <w:rPr>
          <w:rFonts w:ascii="Arial" w:hAnsi="Arial" w:cs="Arial"/>
        </w:rPr>
      </w:pPr>
    </w:p>
    <w:p w14:paraId="08DBC0CF" w14:textId="6726E797" w:rsidR="00311FF0" w:rsidRDefault="00311FF0" w:rsidP="007C58C4">
      <w:pPr>
        <w:spacing w:line="360" w:lineRule="auto"/>
        <w:jc w:val="left"/>
        <w:rPr>
          <w:rFonts w:ascii="Arial" w:hAnsi="Arial" w:cs="Arial"/>
        </w:rPr>
      </w:pPr>
    </w:p>
    <w:p w14:paraId="5A8F6C49" w14:textId="77777777" w:rsidR="00311FF0" w:rsidRDefault="00311FF0" w:rsidP="007C58C4">
      <w:pPr>
        <w:spacing w:line="360" w:lineRule="auto"/>
        <w:jc w:val="left"/>
        <w:rPr>
          <w:rFonts w:ascii="Arial" w:hAnsi="Arial" w:cs="Arial"/>
        </w:rPr>
      </w:pPr>
    </w:p>
    <w:p w14:paraId="69BEF8CC" w14:textId="7666938F" w:rsidR="007B7CC8" w:rsidRPr="00B50C43" w:rsidRDefault="00CF21D7" w:rsidP="007C58C4">
      <w:pPr>
        <w:spacing w:line="360" w:lineRule="auto"/>
        <w:jc w:val="left"/>
        <w:rPr>
          <w:rFonts w:ascii="Arial" w:hAnsi="Arial" w:cs="Arial"/>
        </w:rPr>
      </w:pPr>
      <w:r w:rsidRPr="00B50C43">
        <w:rPr>
          <w:rFonts w:ascii="Arial" w:hAnsi="Arial" w:cs="Arial"/>
        </w:rPr>
        <w:t>1</w:t>
      </w:r>
      <w:commentRangeStart w:id="1"/>
      <w:r w:rsidRPr="00B50C43">
        <w:rPr>
          <w:rFonts w:ascii="Arial" w:hAnsi="Arial" w:cs="Arial"/>
        </w:rPr>
        <w:t>.</w:t>
      </w:r>
      <w:r w:rsidR="007B7CC8" w:rsidRPr="00B50C43">
        <w:rPr>
          <w:rFonts w:ascii="Arial" w:hAnsi="Arial" w:cs="Arial"/>
        </w:rPr>
        <w:t xml:space="preserve"> </w:t>
      </w:r>
      <w:r w:rsidR="007B7CC8" w:rsidRPr="00B50C43">
        <w:rPr>
          <w:rFonts w:ascii="Arial" w:hAnsi="Arial" w:cs="Arial"/>
          <w:b/>
          <w:bCs/>
        </w:rPr>
        <w:t>INTROODUCTION</w:t>
      </w:r>
      <w:commentRangeEnd w:id="1"/>
      <w:r w:rsidR="00452F54">
        <w:rPr>
          <w:rStyle w:val="CommentReference"/>
        </w:rPr>
        <w:commentReference w:id="1"/>
      </w:r>
    </w:p>
    <w:p w14:paraId="5E5B8D64" w14:textId="48C1B2FC" w:rsidR="007B7CC8" w:rsidRPr="00125AF7" w:rsidRDefault="007B7CC8" w:rsidP="00FF6163">
      <w:pPr>
        <w:spacing w:line="360" w:lineRule="auto"/>
        <w:rPr>
          <w:rFonts w:ascii="Arial" w:hAnsi="Arial" w:cs="Arial"/>
          <w:sz w:val="20"/>
          <w:szCs w:val="20"/>
        </w:rPr>
      </w:pPr>
      <w:r w:rsidRPr="00125AF7">
        <w:rPr>
          <w:rFonts w:ascii="Arial" w:hAnsi="Arial" w:cs="Arial"/>
          <w:sz w:val="20"/>
          <w:szCs w:val="20"/>
        </w:rPr>
        <w:t xml:space="preserve">There </w:t>
      </w:r>
      <w:r w:rsidR="00D13C2F">
        <w:rPr>
          <w:rFonts w:ascii="Arial" w:hAnsi="Arial" w:cs="Arial"/>
          <w:sz w:val="20"/>
          <w:szCs w:val="20"/>
        </w:rPr>
        <w:t>exist</w:t>
      </w:r>
      <w:r w:rsidRPr="00125AF7">
        <w:rPr>
          <w:rFonts w:ascii="Arial" w:hAnsi="Arial" w:cs="Arial"/>
          <w:sz w:val="20"/>
          <w:szCs w:val="20"/>
        </w:rPr>
        <w:t xml:space="preserve"> 17 goals </w:t>
      </w:r>
      <w:r w:rsidR="00A30BC7">
        <w:rPr>
          <w:rFonts w:ascii="Arial" w:hAnsi="Arial" w:cs="Arial"/>
          <w:sz w:val="20"/>
          <w:szCs w:val="20"/>
        </w:rPr>
        <w:t xml:space="preserve">established by </w:t>
      </w:r>
      <w:r w:rsidR="00A30BC7" w:rsidRPr="00125AF7">
        <w:rPr>
          <w:rFonts w:ascii="Arial" w:hAnsi="Arial" w:cs="Arial"/>
          <w:sz w:val="20"/>
          <w:szCs w:val="20"/>
        </w:rPr>
        <w:t>the</w:t>
      </w:r>
      <w:r w:rsidRPr="00125AF7">
        <w:rPr>
          <w:rFonts w:ascii="Arial" w:hAnsi="Arial" w:cs="Arial"/>
          <w:sz w:val="20"/>
          <w:szCs w:val="20"/>
        </w:rPr>
        <w:t xml:space="preserve"> United Nations (UN) as a </w:t>
      </w:r>
      <w:r w:rsidR="00A30BC7">
        <w:rPr>
          <w:rFonts w:ascii="Arial" w:hAnsi="Arial" w:cs="Arial"/>
          <w:sz w:val="20"/>
          <w:szCs w:val="20"/>
        </w:rPr>
        <w:t xml:space="preserve">global </w:t>
      </w:r>
      <w:r w:rsidR="00A30BC7" w:rsidRPr="00125AF7">
        <w:rPr>
          <w:rFonts w:ascii="Arial" w:hAnsi="Arial" w:cs="Arial"/>
          <w:sz w:val="20"/>
          <w:szCs w:val="20"/>
        </w:rPr>
        <w:t>sound</w:t>
      </w:r>
      <w:r w:rsidRPr="00125AF7">
        <w:rPr>
          <w:rFonts w:ascii="Arial" w:hAnsi="Arial" w:cs="Arial"/>
          <w:sz w:val="20"/>
          <w:szCs w:val="20"/>
        </w:rPr>
        <w:t xml:space="preserve"> to action </w:t>
      </w:r>
      <w:r w:rsidR="00A30BC7">
        <w:rPr>
          <w:rFonts w:ascii="Arial" w:hAnsi="Arial" w:cs="Arial"/>
          <w:sz w:val="20"/>
          <w:szCs w:val="20"/>
        </w:rPr>
        <w:t xml:space="preserve">aimed </w:t>
      </w:r>
      <w:r w:rsidRPr="00125AF7">
        <w:rPr>
          <w:rFonts w:ascii="Arial" w:hAnsi="Arial" w:cs="Arial"/>
          <w:sz w:val="20"/>
          <w:szCs w:val="20"/>
        </w:rPr>
        <w:t xml:space="preserve">to protect the planet and ensure that </w:t>
      </w:r>
      <w:r w:rsidR="004A5D8E">
        <w:rPr>
          <w:rFonts w:ascii="Arial" w:hAnsi="Arial" w:cs="Arial"/>
          <w:sz w:val="20"/>
          <w:szCs w:val="20"/>
        </w:rPr>
        <w:t>every individual</w:t>
      </w:r>
      <w:r w:rsidRPr="00125AF7">
        <w:rPr>
          <w:rFonts w:ascii="Arial" w:hAnsi="Arial" w:cs="Arial"/>
          <w:sz w:val="20"/>
          <w:szCs w:val="20"/>
        </w:rPr>
        <w:t xml:space="preserve"> </w:t>
      </w:r>
      <w:r w:rsidR="00A30BC7">
        <w:rPr>
          <w:rFonts w:ascii="Arial" w:hAnsi="Arial" w:cs="Arial"/>
          <w:sz w:val="20"/>
          <w:szCs w:val="20"/>
        </w:rPr>
        <w:t>e</w:t>
      </w:r>
      <w:r w:rsidR="004A5D8E">
        <w:rPr>
          <w:rFonts w:ascii="Arial" w:hAnsi="Arial" w:cs="Arial"/>
          <w:sz w:val="20"/>
          <w:szCs w:val="20"/>
        </w:rPr>
        <w:t>xperiencing</w:t>
      </w:r>
      <w:r w:rsidR="00A30BC7">
        <w:rPr>
          <w:rFonts w:ascii="Arial" w:hAnsi="Arial" w:cs="Arial"/>
          <w:sz w:val="20"/>
          <w:szCs w:val="20"/>
        </w:rPr>
        <w:t xml:space="preserve"> peace and </w:t>
      </w:r>
      <w:r w:rsidR="004A5D8E">
        <w:rPr>
          <w:rFonts w:ascii="Arial" w:hAnsi="Arial" w:cs="Arial"/>
          <w:sz w:val="20"/>
          <w:szCs w:val="20"/>
        </w:rPr>
        <w:t>development</w:t>
      </w:r>
      <w:r w:rsidR="00A30BC7">
        <w:rPr>
          <w:rFonts w:ascii="Arial" w:hAnsi="Arial" w:cs="Arial"/>
          <w:sz w:val="20"/>
          <w:szCs w:val="20"/>
        </w:rPr>
        <w:t xml:space="preserve">. The </w:t>
      </w:r>
      <w:r w:rsidRPr="00125AF7">
        <w:rPr>
          <w:rFonts w:ascii="Arial" w:hAnsi="Arial" w:cs="Arial"/>
          <w:sz w:val="20"/>
          <w:szCs w:val="20"/>
        </w:rPr>
        <w:t xml:space="preserve">goal </w:t>
      </w:r>
      <w:r w:rsidR="00A30BC7">
        <w:rPr>
          <w:rFonts w:ascii="Arial" w:hAnsi="Arial" w:cs="Arial"/>
          <w:sz w:val="20"/>
          <w:szCs w:val="20"/>
        </w:rPr>
        <w:t xml:space="preserve">number twelve </w:t>
      </w:r>
      <w:r w:rsidR="00A30BC7" w:rsidRPr="00125AF7">
        <w:rPr>
          <w:rFonts w:ascii="Arial" w:hAnsi="Arial" w:cs="Arial"/>
          <w:sz w:val="20"/>
          <w:szCs w:val="20"/>
        </w:rPr>
        <w:t>reports</w:t>
      </w:r>
      <w:r w:rsidRPr="00125AF7">
        <w:rPr>
          <w:rFonts w:ascii="Arial" w:hAnsi="Arial" w:cs="Arial"/>
          <w:sz w:val="20"/>
          <w:szCs w:val="20"/>
        </w:rPr>
        <w:t xml:space="preserve"> the </w:t>
      </w:r>
      <w:r w:rsidR="009B17C4">
        <w:rPr>
          <w:rFonts w:ascii="Arial" w:hAnsi="Arial" w:cs="Arial"/>
          <w:sz w:val="20"/>
          <w:szCs w:val="20"/>
        </w:rPr>
        <w:t>issue</w:t>
      </w:r>
      <w:r w:rsidRPr="00125AF7">
        <w:rPr>
          <w:rFonts w:ascii="Arial" w:hAnsi="Arial" w:cs="Arial"/>
          <w:sz w:val="20"/>
          <w:szCs w:val="20"/>
        </w:rPr>
        <w:t xml:space="preserve"> of </w:t>
      </w:r>
      <w:r w:rsidR="009B17C4" w:rsidRPr="00125AF7">
        <w:rPr>
          <w:rFonts w:ascii="Arial" w:hAnsi="Arial" w:cs="Arial"/>
          <w:sz w:val="20"/>
          <w:szCs w:val="20"/>
        </w:rPr>
        <w:t>warranting</w:t>
      </w:r>
      <w:r w:rsidRPr="00125AF7">
        <w:rPr>
          <w:rFonts w:ascii="Arial" w:hAnsi="Arial" w:cs="Arial"/>
          <w:sz w:val="20"/>
          <w:szCs w:val="20"/>
        </w:rPr>
        <w:t xml:space="preserve"> sustainable consumption and production </w:t>
      </w:r>
      <w:r w:rsidR="00EE3A3E" w:rsidRPr="00125AF7">
        <w:rPr>
          <w:rFonts w:ascii="Arial" w:hAnsi="Arial" w:cs="Arial"/>
          <w:sz w:val="20"/>
          <w:szCs w:val="20"/>
        </w:rPr>
        <w:t>strategies</w:t>
      </w:r>
      <w:r w:rsidRPr="00125AF7">
        <w:rPr>
          <w:rFonts w:ascii="Arial" w:hAnsi="Arial" w:cs="Arial"/>
          <w:sz w:val="20"/>
          <w:szCs w:val="20"/>
        </w:rPr>
        <w:t xml:space="preserve">. A </w:t>
      </w:r>
      <w:r w:rsidR="00A30BC7" w:rsidRPr="00125AF7">
        <w:rPr>
          <w:rFonts w:ascii="Arial" w:hAnsi="Arial" w:cs="Arial"/>
          <w:sz w:val="20"/>
          <w:szCs w:val="20"/>
        </w:rPr>
        <w:t>central</w:t>
      </w:r>
      <w:r w:rsidRPr="00125AF7">
        <w:rPr>
          <w:rFonts w:ascii="Arial" w:hAnsi="Arial" w:cs="Arial"/>
          <w:sz w:val="20"/>
          <w:szCs w:val="20"/>
        </w:rPr>
        <w:t xml:space="preserve"> point of this goal is unsustainable patterns of waste generation. Target 12.3 calls for the reduction of food loss, which refers to the decrease in edible food mass throughout the entire supply chain </w:t>
      </w:r>
      <w:commentRangeStart w:id="2"/>
      <w:r w:rsidRPr="00125AF7">
        <w:rPr>
          <w:rFonts w:ascii="Arial" w:hAnsi="Arial" w:cs="Arial"/>
          <w:sz w:val="20"/>
          <w:szCs w:val="20"/>
        </w:rPr>
        <w:fldChar w:fldCharType="begin"/>
      </w:r>
      <w:r w:rsidR="0085362E">
        <w:rPr>
          <w:rFonts w:ascii="Arial" w:hAnsi="Arial" w:cs="Arial"/>
          <w:sz w:val="20"/>
          <w:szCs w:val="20"/>
        </w:rPr>
        <w:instrText xml:space="preserve"> ADDIN EN.CITE &lt;EndNote&gt;&lt;Cite&gt;&lt;Author&gt;Gustavsson&lt;/Author&gt;&lt;Year&gt;2011&lt;/Year&gt;&lt;RecNum&gt;88&lt;/RecNum&gt;&lt;DisplayText&gt;(Gustavsson et al., 2011)&lt;/DisplayText&gt;&lt;record&gt;&lt;rec-number&gt;88&lt;/rec-number&gt;&lt;foreign-keys&gt;&lt;key app="EN" db-id="2razaa09xdtpv4etffiv20tytdprezarxx2s" timestamp="1717127204"&gt;88&lt;/key&gt;&lt;/foreign-keys&gt;&lt;ref-type name="Generic"&gt;13&lt;/ref-type&gt;&lt;contributors&gt;&lt;authors&gt;&lt;author&gt;Gustavsson, Jenny&lt;/author&gt;&lt;author&gt;Cederberg, Christel&lt;/author&gt;&lt;author&gt;Sonesson, Ulf&lt;/author&gt;&lt;author&gt;Van Otterdijk, Robert&lt;/author&gt;&lt;author&gt;Meybeck, Alexandre&lt;/author&gt;&lt;/authors&gt;&lt;/contributors&gt;&lt;titles&gt;&lt;title&gt;Global food losses and food waste&lt;/title&gt;&lt;/titles&gt;&lt;dates&gt;&lt;year&gt;2011&lt;/year&gt;&lt;/dates&gt;&lt;publisher&gt;FAO Rome&lt;/publisher&gt;&lt;urls&gt;&lt;/urls&gt;&lt;/record&gt;&lt;/Cite&gt;&lt;Cite&gt;&lt;Author&gt;Gustavsson&lt;/Author&gt;&lt;Year&gt;2011&lt;/Year&gt;&lt;RecNum&gt;86&lt;/RecNum&gt;&lt;record&gt;&lt;rec-number&gt;86&lt;/rec-number&gt;&lt;foreign-keys&gt;&lt;key app="EN" db-id="2razaa09xdtpv4etffiv20tytdprezarxx2s" timestamp="1717126662"&gt;86&lt;/key&gt;&lt;/foreign-keys&gt;&lt;ref-type name="Generic"&gt;13&lt;/ref-type&gt;&lt;contributors&gt;&lt;authors&gt;&lt;author&gt;Gustavsson, Jenny&lt;/author&gt;&lt;author&gt;Cederberg, Christel&lt;/author&gt;&lt;author&gt;Sonesson, Ulf&lt;/author&gt;&lt;author&gt;Van Otterdijk, Robert&lt;/author&gt;&lt;author&gt;Meybeck, Alexandre&lt;/author&gt;&lt;/authors&gt;&lt;/contributors&gt;&lt;titles&gt;&lt;title&gt;Global food losses and food waste&lt;/title&gt;&lt;/titles&gt;&lt;dates&gt;&lt;year&gt;2011&lt;/year&gt;&lt;/dates&gt;&lt;publisher&gt;FAO Rome&lt;/publisher&gt;&lt;urls&gt;&lt;/urls&gt;&lt;/record&gt;&lt;/Cite&gt;&lt;/EndNote&gt;</w:instrText>
      </w:r>
      <w:r w:rsidRPr="00125AF7">
        <w:rPr>
          <w:rFonts w:ascii="Arial" w:hAnsi="Arial" w:cs="Arial"/>
          <w:sz w:val="20"/>
          <w:szCs w:val="20"/>
        </w:rPr>
        <w:fldChar w:fldCharType="separate"/>
      </w:r>
      <w:r w:rsidR="0085362E">
        <w:rPr>
          <w:rFonts w:ascii="Arial" w:hAnsi="Arial" w:cs="Arial"/>
          <w:noProof/>
          <w:sz w:val="20"/>
          <w:szCs w:val="20"/>
        </w:rPr>
        <w:t>(Gustavsson et al., 2011)</w:t>
      </w:r>
      <w:r w:rsidRPr="00125AF7">
        <w:rPr>
          <w:rFonts w:ascii="Arial" w:hAnsi="Arial" w:cs="Arial"/>
          <w:sz w:val="20"/>
          <w:szCs w:val="20"/>
        </w:rPr>
        <w:fldChar w:fldCharType="end"/>
      </w:r>
      <w:r w:rsidRPr="00125AF7">
        <w:rPr>
          <w:rFonts w:ascii="Arial" w:hAnsi="Arial" w:cs="Arial"/>
          <w:sz w:val="20"/>
          <w:szCs w:val="20"/>
        </w:rPr>
        <w:t xml:space="preserve">, and cutting in half per capita global food waste, which refers to final consumption </w:t>
      </w:r>
      <w:r w:rsidRPr="00125AF7">
        <w:rPr>
          <w:rFonts w:ascii="Arial" w:hAnsi="Arial" w:cs="Arial"/>
          <w:sz w:val="20"/>
          <w:szCs w:val="20"/>
        </w:rPr>
        <w:fldChar w:fldCharType="begin"/>
      </w:r>
      <w:r w:rsidR="0085362E">
        <w:rPr>
          <w:rFonts w:ascii="Arial" w:hAnsi="Arial" w:cs="Arial"/>
          <w:sz w:val="20"/>
          <w:szCs w:val="20"/>
        </w:rPr>
        <w:instrText xml:space="preserve"> ADDIN EN.CITE &lt;EndNote&gt;&lt;Cite&gt;&lt;Author&gt;Gustavsson&lt;/Author&gt;&lt;Year&gt;2011&lt;/Year&gt;&lt;RecNum&gt;86&lt;/RecNum&gt;&lt;DisplayText&gt;(Gustavsson et al., 2011)&lt;/DisplayText&gt;&lt;record&gt;&lt;rec-number&gt;86&lt;/rec-number&gt;&lt;foreign-keys&gt;&lt;key app="EN" db-id="2razaa09xdtpv4etffiv20tytdprezarxx2s" timestamp="1717126662"&gt;86&lt;/key&gt;&lt;/foreign-keys&gt;&lt;ref-type name="Generic"&gt;13&lt;/ref-type&gt;&lt;contributors&gt;&lt;authors&gt;&lt;author&gt;Gustavsson, Jenny&lt;/author&gt;&lt;author&gt;Cederberg, Christel&lt;/author&gt;&lt;author&gt;Sonesson, Ulf&lt;/author&gt;&lt;author&gt;Van Otterdijk, Robert&lt;/author&gt;&lt;author&gt;Meybeck, Alexandre&lt;/author&gt;&lt;/authors&gt;&lt;/contributors&gt;&lt;titles&gt;&lt;title&gt;Global food losses and food waste&lt;/title&gt;&lt;/titles&gt;&lt;dates&gt;&lt;year&gt;2011&lt;/year&gt;&lt;/dates&gt;&lt;publisher&gt;FAO Rome&lt;/publisher&gt;&lt;urls&gt;&lt;/urls&gt;&lt;/record&gt;&lt;/Cite&gt;&lt;/EndNote&gt;</w:instrText>
      </w:r>
      <w:r w:rsidRPr="00125AF7">
        <w:rPr>
          <w:rFonts w:ascii="Arial" w:hAnsi="Arial" w:cs="Arial"/>
          <w:sz w:val="20"/>
          <w:szCs w:val="20"/>
        </w:rPr>
        <w:fldChar w:fldCharType="separate"/>
      </w:r>
      <w:r w:rsidR="0085362E">
        <w:rPr>
          <w:rFonts w:ascii="Arial" w:hAnsi="Arial" w:cs="Arial"/>
          <w:noProof/>
          <w:sz w:val="20"/>
          <w:szCs w:val="20"/>
        </w:rPr>
        <w:t>(Gustavsson et al., 2011)</w:t>
      </w:r>
      <w:r w:rsidRPr="00125AF7">
        <w:rPr>
          <w:rFonts w:ascii="Arial" w:hAnsi="Arial" w:cs="Arial"/>
          <w:sz w:val="20"/>
          <w:szCs w:val="20"/>
        </w:rPr>
        <w:fldChar w:fldCharType="end"/>
      </w:r>
      <w:r w:rsidRPr="00125AF7">
        <w:rPr>
          <w:rFonts w:ascii="Arial" w:hAnsi="Arial" w:cs="Arial"/>
          <w:sz w:val="20"/>
          <w:szCs w:val="20"/>
        </w:rPr>
        <w:t>, by 2030 (UN, 2015).</w:t>
      </w:r>
      <w:commentRangeEnd w:id="2"/>
      <w:r w:rsidR="00452F54">
        <w:rPr>
          <w:rStyle w:val="CommentReference"/>
        </w:rPr>
        <w:commentReference w:id="2"/>
      </w:r>
    </w:p>
    <w:p w14:paraId="794C0E1D" w14:textId="42631C05" w:rsidR="007B7CC8" w:rsidRPr="00125AF7" w:rsidRDefault="007B7CC8" w:rsidP="00FF6163">
      <w:pPr>
        <w:spacing w:line="360" w:lineRule="auto"/>
        <w:rPr>
          <w:rFonts w:ascii="Arial" w:hAnsi="Arial" w:cs="Arial"/>
          <w:sz w:val="20"/>
          <w:szCs w:val="20"/>
        </w:rPr>
      </w:pPr>
      <w:r w:rsidRPr="00125AF7">
        <w:rPr>
          <w:rFonts w:ascii="Arial" w:hAnsi="Arial" w:cs="Arial"/>
          <w:sz w:val="20"/>
          <w:szCs w:val="20"/>
        </w:rPr>
        <w:t xml:space="preserve">The </w:t>
      </w:r>
      <w:r w:rsidR="004A5D8E" w:rsidRPr="00125AF7">
        <w:rPr>
          <w:rFonts w:ascii="Arial" w:hAnsi="Arial" w:cs="Arial"/>
          <w:sz w:val="20"/>
          <w:szCs w:val="20"/>
        </w:rPr>
        <w:t>increasing</w:t>
      </w:r>
      <w:r w:rsidRPr="00125AF7">
        <w:rPr>
          <w:rFonts w:ascii="Arial" w:hAnsi="Arial" w:cs="Arial"/>
          <w:sz w:val="20"/>
          <w:szCs w:val="20"/>
        </w:rPr>
        <w:t xml:space="preserve"> concern over food loss and waste can be divided into three main aspects. </w:t>
      </w:r>
      <w:r w:rsidR="00EE3A3E">
        <w:rPr>
          <w:rFonts w:ascii="Arial" w:hAnsi="Arial" w:cs="Arial"/>
          <w:sz w:val="20"/>
          <w:szCs w:val="20"/>
        </w:rPr>
        <w:t>The</w:t>
      </w:r>
      <w:r w:rsidR="00EE3A3E" w:rsidRPr="00125AF7">
        <w:rPr>
          <w:rFonts w:ascii="Arial" w:hAnsi="Arial" w:cs="Arial"/>
          <w:sz w:val="20"/>
          <w:szCs w:val="20"/>
        </w:rPr>
        <w:t xml:space="preserve"> first of these concerns</w:t>
      </w:r>
      <w:r w:rsidR="00EE3A3E">
        <w:rPr>
          <w:rFonts w:ascii="Arial" w:hAnsi="Arial" w:cs="Arial"/>
          <w:sz w:val="20"/>
          <w:szCs w:val="20"/>
        </w:rPr>
        <w:t xml:space="preserve"> is f</w:t>
      </w:r>
      <w:r w:rsidRPr="00125AF7">
        <w:rPr>
          <w:rFonts w:ascii="Arial" w:hAnsi="Arial" w:cs="Arial"/>
          <w:sz w:val="20"/>
          <w:szCs w:val="20"/>
        </w:rPr>
        <w:t>ood security need</w:t>
      </w:r>
      <w:r w:rsidR="00EE3A3E">
        <w:rPr>
          <w:rFonts w:ascii="Arial" w:hAnsi="Arial" w:cs="Arial"/>
          <w:sz w:val="20"/>
          <w:szCs w:val="20"/>
        </w:rPr>
        <w:t>ed</w:t>
      </w:r>
      <w:r w:rsidRPr="00125AF7">
        <w:rPr>
          <w:rFonts w:ascii="Arial" w:hAnsi="Arial" w:cs="Arial"/>
          <w:sz w:val="20"/>
          <w:szCs w:val="20"/>
        </w:rPr>
        <w:t xml:space="preserve"> to </w:t>
      </w:r>
      <w:commentRangeStart w:id="3"/>
      <w:r w:rsidRPr="00125AF7">
        <w:rPr>
          <w:rFonts w:ascii="Arial" w:hAnsi="Arial" w:cs="Arial"/>
          <w:sz w:val="20"/>
          <w:szCs w:val="20"/>
        </w:rPr>
        <w:t xml:space="preserve">feed the </w:t>
      </w:r>
      <w:proofErr w:type="gramStart"/>
      <w:r w:rsidR="00492379" w:rsidRPr="00125AF7">
        <w:rPr>
          <w:rFonts w:ascii="Arial" w:hAnsi="Arial" w:cs="Arial"/>
          <w:sz w:val="20"/>
          <w:szCs w:val="20"/>
        </w:rPr>
        <w:t>up war</w:t>
      </w:r>
      <w:r w:rsidR="00492379">
        <w:rPr>
          <w:rFonts w:ascii="Arial" w:hAnsi="Arial" w:cs="Arial"/>
          <w:sz w:val="20"/>
          <w:szCs w:val="20"/>
        </w:rPr>
        <w:t>ding</w:t>
      </w:r>
      <w:proofErr w:type="gramEnd"/>
      <w:r w:rsidRPr="00125AF7">
        <w:rPr>
          <w:rFonts w:ascii="Arial" w:hAnsi="Arial" w:cs="Arial"/>
          <w:sz w:val="20"/>
          <w:szCs w:val="20"/>
        </w:rPr>
        <w:t xml:space="preserve"> population</w:t>
      </w:r>
      <w:commentRangeEnd w:id="3"/>
      <w:r w:rsidR="00C2442B">
        <w:rPr>
          <w:rStyle w:val="CommentReference"/>
        </w:rPr>
        <w:commentReference w:id="3"/>
      </w:r>
      <w:r w:rsidRPr="00125AF7">
        <w:rPr>
          <w:rFonts w:ascii="Arial" w:hAnsi="Arial" w:cs="Arial"/>
          <w:sz w:val="20"/>
          <w:szCs w:val="20"/>
        </w:rPr>
        <w:t>, which is predicted to reach</w:t>
      </w:r>
      <w:r w:rsidR="00492379">
        <w:rPr>
          <w:rFonts w:ascii="Arial" w:hAnsi="Arial" w:cs="Arial"/>
          <w:sz w:val="20"/>
          <w:szCs w:val="20"/>
        </w:rPr>
        <w:t xml:space="preserve"> around</w:t>
      </w:r>
      <w:r w:rsidRPr="00125AF7">
        <w:rPr>
          <w:rFonts w:ascii="Arial" w:hAnsi="Arial" w:cs="Arial"/>
          <w:sz w:val="20"/>
          <w:szCs w:val="20"/>
        </w:rPr>
        <w:t xml:space="preserve"> </w:t>
      </w:r>
      <w:r w:rsidR="00492379">
        <w:rPr>
          <w:rFonts w:ascii="Arial" w:hAnsi="Arial" w:cs="Arial"/>
          <w:sz w:val="20"/>
          <w:szCs w:val="20"/>
        </w:rPr>
        <w:t xml:space="preserve">10 </w:t>
      </w:r>
      <w:r w:rsidRPr="00125AF7">
        <w:rPr>
          <w:rFonts w:ascii="Arial" w:hAnsi="Arial" w:cs="Arial"/>
          <w:sz w:val="20"/>
          <w:szCs w:val="20"/>
        </w:rPr>
        <w:t xml:space="preserve">billion by 2050 (UN, 2017). Research has shown that the threat is so severe with indications that the world will need 70% to 100% more food by 2050 </w:t>
      </w:r>
      <w:r w:rsidRPr="00125AF7">
        <w:rPr>
          <w:rFonts w:ascii="Arial" w:hAnsi="Arial" w:cs="Arial"/>
          <w:sz w:val="20"/>
          <w:szCs w:val="20"/>
        </w:rPr>
        <w:fldChar w:fldCharType="begin"/>
      </w:r>
      <w:r w:rsidR="0085362E">
        <w:rPr>
          <w:rFonts w:ascii="Arial" w:hAnsi="Arial" w:cs="Arial"/>
          <w:sz w:val="20"/>
          <w:szCs w:val="20"/>
        </w:rPr>
        <w:instrText xml:space="preserve"> ADDIN EN.CITE &lt;EndNote&gt;&lt;Cite AuthorYear="1"&gt;&lt;Author&gt;Gomiero&lt;/Author&gt;&lt;Year&gt;2011&lt;/Year&gt;&lt;RecNum&gt;115&lt;/RecNum&gt;&lt;DisplayText&gt;Gomiero et al. (2011); (McKenzie &amp;amp; Williams, 2015)&lt;/DisplayText&gt;&lt;record&gt;&lt;rec-number&gt;115&lt;/rec-number&gt;&lt;foreign-keys&gt;&lt;key app="EN" db-id="2razaa09xdtpv4etffiv20tytdprezarxx2s" timestamp="1717816581"&gt;115&lt;/key&gt;&lt;/foreign-keys&gt;&lt;ref-type name="Journal Article"&gt;17&lt;/ref-type&gt;&lt;contributors&gt;&lt;authors&gt;&lt;author&gt;Gomiero, Tiziano&lt;/author&gt;&lt;author&gt;Pimentel, David&lt;/author&gt;&lt;author&gt;Paoletti, Maurizio G&lt;/author&gt;&lt;/authors&gt;&lt;/contributors&gt;&lt;titles&gt;&lt;title&gt;Environmental impact of different agricultural management practices: conventional vs. organic agriculture&lt;/title&gt;&lt;secondary-title&gt;Critical reviews in plant sciences&lt;/secondary-title&gt;&lt;/titles&gt;&lt;periodical&gt;&lt;full-title&gt;Critical reviews in plant sciences&lt;/full-title&gt;&lt;/periodical&gt;&lt;pages&gt;95-124&lt;/pages&gt;&lt;volume&gt;30&lt;/volume&gt;&lt;number&gt;1-2&lt;/number&gt;&lt;dates&gt;&lt;year&gt;2011&lt;/year&gt;&lt;/dates&gt;&lt;isbn&gt;0735-2689&lt;/isbn&gt;&lt;urls&gt;&lt;/urls&gt;&lt;/record&gt;&lt;/Cite&gt;&lt;Cite&gt;&lt;Author&gt;McKenzie&lt;/Author&gt;&lt;Year&gt;2015&lt;/Year&gt;&lt;RecNum&gt;929&lt;/RecNum&gt;&lt;record&gt;&lt;rec-number&gt;929&lt;/rec-number&gt;&lt;foreign-keys&gt;&lt;key app="EN" db-id="95pw2asvptfza3e0r0ox0dz10v909sv0w5ww" timestamp="1747101213"&gt;929&lt;/key&gt;&lt;/foreign-keys&gt;&lt;ref-type name="Journal Article"&gt;17&lt;/ref-type&gt;&lt;contributors&gt;&lt;authors&gt;&lt;author&gt;McKenzie, Fiona C.&lt;/author&gt;&lt;author&gt;Williams, John&lt;/author&gt;&lt;/authors&gt;&lt;/contributors&gt;&lt;titles&gt;&lt;title&gt;Sustainable food production: constraints, challenges and choices by 2050&lt;/title&gt;&lt;secondary-title&gt;Food Security&lt;/secondary-title&gt;&lt;/titles&gt;&lt;periodical&gt;&lt;full-title&gt;Food Security&lt;/full-title&gt;&lt;/periodical&gt;&lt;pages&gt;221-233&lt;/pages&gt;&lt;volume&gt;7&lt;/volume&gt;&lt;number&gt;2&lt;/number&gt;&lt;section&gt;221&lt;/section&gt;&lt;dates&gt;&lt;year&gt;2015&lt;/year&gt;&lt;/dates&gt;&lt;isbn&gt;1876-4517&amp;#xD;1876-4525&lt;/isbn&gt;&lt;urls&gt;&lt;/urls&gt;&lt;electronic-resource-num&gt;10.1007/s12571-015-0441-1&lt;/electronic-resource-num&gt;&lt;/record&gt;&lt;/Cite&gt;&lt;/EndNote&gt;</w:instrText>
      </w:r>
      <w:r w:rsidRPr="00125AF7">
        <w:rPr>
          <w:rFonts w:ascii="Arial" w:hAnsi="Arial" w:cs="Arial"/>
          <w:sz w:val="20"/>
          <w:szCs w:val="20"/>
        </w:rPr>
        <w:fldChar w:fldCharType="separate"/>
      </w:r>
      <w:r w:rsidR="0085362E">
        <w:rPr>
          <w:rFonts w:ascii="Arial" w:hAnsi="Arial" w:cs="Arial"/>
          <w:noProof/>
          <w:sz w:val="20"/>
          <w:szCs w:val="20"/>
        </w:rPr>
        <w:t>Gomiero et al. (2011); (McKenzie &amp; Williams, 2015)</w:t>
      </w:r>
      <w:r w:rsidRPr="00125AF7">
        <w:rPr>
          <w:rFonts w:ascii="Arial" w:hAnsi="Arial" w:cs="Arial"/>
          <w:sz w:val="20"/>
          <w:szCs w:val="20"/>
        </w:rPr>
        <w:fldChar w:fldCharType="end"/>
      </w:r>
      <w:r w:rsidR="00C07C89" w:rsidRPr="00125AF7">
        <w:rPr>
          <w:rFonts w:ascii="Arial" w:hAnsi="Arial" w:cs="Arial"/>
          <w:sz w:val="20"/>
          <w:szCs w:val="20"/>
        </w:rPr>
        <w:t xml:space="preserve"> </w:t>
      </w:r>
      <w:r w:rsidRPr="00125AF7">
        <w:rPr>
          <w:rFonts w:ascii="Arial" w:hAnsi="Arial" w:cs="Arial"/>
          <w:sz w:val="20"/>
          <w:szCs w:val="20"/>
        </w:rPr>
        <w:t>. Cutting food loss and waste is a plausible solution fo</w:t>
      </w:r>
      <w:r w:rsidR="000E36C4" w:rsidRPr="00125AF7">
        <w:rPr>
          <w:rFonts w:ascii="Arial" w:hAnsi="Arial" w:cs="Arial"/>
          <w:sz w:val="20"/>
          <w:szCs w:val="20"/>
        </w:rPr>
        <w:t xml:space="preserve">r ensuring global food security </w:t>
      </w:r>
      <w:r w:rsidR="000E36C4" w:rsidRPr="00125AF7">
        <w:rPr>
          <w:rFonts w:ascii="Arial" w:hAnsi="Arial" w:cs="Arial"/>
          <w:sz w:val="20"/>
          <w:szCs w:val="20"/>
        </w:rPr>
        <w:fldChar w:fldCharType="begin"/>
      </w:r>
      <w:r w:rsidR="0085362E">
        <w:rPr>
          <w:rFonts w:ascii="Arial" w:hAnsi="Arial" w:cs="Arial"/>
          <w:sz w:val="20"/>
          <w:szCs w:val="20"/>
        </w:rPr>
        <w:instrText xml:space="preserve"> ADDIN EN.CITE &lt;EndNote&gt;&lt;Cite&gt;&lt;Author&gt;Carthy&lt;/Author&gt;&lt;Year&gt;2022&lt;/Year&gt;&lt;RecNum&gt;930&lt;/RecNum&gt;&lt;DisplayText&gt;(Carthy et al., 2022)&lt;/DisplayText&gt;&lt;record&gt;&lt;rec-number&gt;930&lt;/rec-number&gt;&lt;foreign-keys&gt;&lt;key app="EN" db-id="95pw2asvptfza3e0r0ox0dz10v909sv0w5ww" timestamp="1747101842"&gt;930&lt;/key&gt;&lt;/foreign-keys&gt;&lt;ref-type name="Journal Article"&gt;17&lt;/ref-type&gt;&lt;contributors&gt;&lt;authors&gt;&lt;author&gt;Carthy, Ultan Mc&lt;/author&gt;&lt;author&gt;Uysal, Ismail&lt;/author&gt;&lt;author&gt;Badia-Melis, Ricardo&lt;/author&gt;&lt;author&gt;Mercier, Samuel&lt;/author&gt;&lt;author&gt;O&amp;apos;Donnell, Colm&lt;/author&gt;&lt;author&gt;Ktenioudaki, Anastasia&lt;/author&gt;&lt;/authors&gt;&lt;/contributors&gt;&lt;titles&gt;&lt;title&gt;Corrigendum to ‘Global food security – Issues, challenges and technological solutions’ [Trends in Food Science &amp;amp; Technology 77 (2018) 11–20]&lt;/title&gt;&lt;secondary-title&gt;Trends in Food Science &amp;amp; Technology&lt;/secondary-title&gt;&lt;/titles&gt;&lt;periodical&gt;&lt;full-title&gt;Trends in Food Science &amp;amp; Technology&lt;/full-title&gt;&lt;/periodical&gt;&lt;volume&gt;123&lt;/volume&gt;&lt;section&gt;404&lt;/section&gt;&lt;dates&gt;&lt;year&gt;2022&lt;/year&gt;&lt;/dates&gt;&lt;isbn&gt;09242244&lt;/isbn&gt;&lt;urls&gt;&lt;/urls&gt;&lt;electronic-resource-num&gt;10.1016/j.tifs.2022.03.029&lt;/electronic-resource-num&gt;&lt;/record&gt;&lt;/Cite&gt;&lt;/EndNote&gt;</w:instrText>
      </w:r>
      <w:r w:rsidR="000E36C4" w:rsidRPr="00125AF7">
        <w:rPr>
          <w:rFonts w:ascii="Arial" w:hAnsi="Arial" w:cs="Arial"/>
          <w:sz w:val="20"/>
          <w:szCs w:val="20"/>
        </w:rPr>
        <w:fldChar w:fldCharType="separate"/>
      </w:r>
      <w:r w:rsidR="0085362E">
        <w:rPr>
          <w:rFonts w:ascii="Arial" w:hAnsi="Arial" w:cs="Arial"/>
          <w:noProof/>
          <w:sz w:val="20"/>
          <w:szCs w:val="20"/>
        </w:rPr>
        <w:t>(Carthy et al., 2022)</w:t>
      </w:r>
      <w:r w:rsidR="000E36C4" w:rsidRPr="00125AF7">
        <w:rPr>
          <w:rFonts w:ascii="Arial" w:hAnsi="Arial" w:cs="Arial"/>
          <w:sz w:val="20"/>
          <w:szCs w:val="20"/>
        </w:rPr>
        <w:fldChar w:fldCharType="end"/>
      </w:r>
      <w:r w:rsidR="00F247EC">
        <w:rPr>
          <w:rFonts w:ascii="Arial" w:hAnsi="Arial" w:cs="Arial"/>
          <w:sz w:val="20"/>
          <w:szCs w:val="20"/>
        </w:rPr>
        <w:t>. Monetary loss</w:t>
      </w:r>
      <w:r w:rsidRPr="00125AF7">
        <w:rPr>
          <w:rFonts w:ascii="Arial" w:hAnsi="Arial" w:cs="Arial"/>
          <w:sz w:val="20"/>
          <w:szCs w:val="20"/>
        </w:rPr>
        <w:t xml:space="preserve"> is the second aspect of this concern. Annually, it is estimated that the US </w:t>
      </w:r>
      <w:commentRangeStart w:id="4"/>
      <w:r w:rsidRPr="00125AF7">
        <w:rPr>
          <w:rFonts w:ascii="Arial" w:hAnsi="Arial" w:cs="Arial"/>
          <w:sz w:val="20"/>
          <w:szCs w:val="20"/>
        </w:rPr>
        <w:t xml:space="preserve">loses $1.3billion </w:t>
      </w:r>
      <w:commentRangeEnd w:id="4"/>
      <w:r w:rsidR="00C2442B">
        <w:rPr>
          <w:rStyle w:val="CommentReference"/>
        </w:rPr>
        <w:commentReference w:id="4"/>
      </w:r>
      <w:r w:rsidRPr="00125AF7">
        <w:rPr>
          <w:rFonts w:ascii="Arial" w:hAnsi="Arial" w:cs="Arial"/>
          <w:sz w:val="20"/>
          <w:szCs w:val="20"/>
        </w:rPr>
        <w:t xml:space="preserve">due to food loss and waste alone </w:t>
      </w:r>
      <w:r w:rsidRPr="00125AF7">
        <w:rPr>
          <w:rFonts w:ascii="Arial" w:hAnsi="Arial" w:cs="Arial"/>
          <w:sz w:val="20"/>
          <w:szCs w:val="20"/>
        </w:rPr>
        <w:fldChar w:fldCharType="begin"/>
      </w:r>
      <w:r w:rsidR="0085362E">
        <w:rPr>
          <w:rFonts w:ascii="Arial" w:hAnsi="Arial" w:cs="Arial"/>
          <w:sz w:val="20"/>
          <w:szCs w:val="20"/>
        </w:rPr>
        <w:instrText xml:space="preserve"> ADDIN EN.CITE &lt;EndNote&gt;&lt;Cite&gt;&lt;Author&gt;Buzby&lt;/Author&gt;&lt;Year&gt;2014&lt;/Year&gt;&lt;RecNum&gt;120&lt;/RecNum&gt;&lt;DisplayText&gt;(Buzby et al., 2014)&lt;/DisplayText&gt;&lt;record&gt;&lt;rec-number&gt;120&lt;/rec-number&gt;&lt;foreign-keys&gt;&lt;key app="EN" db-id="2razaa09xdtpv4etffiv20tytdprezarxx2s" timestamp="1717816590"&gt;120&lt;/key&gt;&lt;/foreign-keys&gt;&lt;ref-type name="Journal Article"&gt;17&lt;/ref-type&gt;&lt;contributors&gt;&lt;authors&gt;&lt;author&gt;Buzby, Jean C&lt;/author&gt;&lt;author&gt;Farah-Wells, Hodan&lt;/author&gt;&lt;author&gt;Hyman, Jeffrey&lt;/author&gt;&lt;/authors&gt;&lt;/contributors&gt;&lt;titles&gt;&lt;title&gt;The estimated amount, value, and calories of postharvest food losses at the retail and consumer levels in the United States&lt;/title&gt;&lt;secondary-title&gt;USDA-ERS Economic Information Bulletin&lt;/secondary-title&gt;&lt;/titles&gt;&lt;periodical&gt;&lt;full-title&gt;USDA-ERS Economic Information Bulletin&lt;/full-title&gt;&lt;/periodical&gt;&lt;number&gt;121&lt;/number&gt;&lt;dates&gt;&lt;year&gt;2014&lt;/year&gt;&lt;/dates&gt;&lt;urls&gt;&lt;/urls&gt;&lt;/record&gt;&lt;/Cite&gt;&lt;/EndNote&gt;</w:instrText>
      </w:r>
      <w:r w:rsidRPr="00125AF7">
        <w:rPr>
          <w:rFonts w:ascii="Arial" w:hAnsi="Arial" w:cs="Arial"/>
          <w:sz w:val="20"/>
          <w:szCs w:val="20"/>
        </w:rPr>
        <w:fldChar w:fldCharType="separate"/>
      </w:r>
      <w:r w:rsidR="0085362E">
        <w:rPr>
          <w:rFonts w:ascii="Arial" w:hAnsi="Arial" w:cs="Arial"/>
          <w:noProof/>
          <w:sz w:val="20"/>
          <w:szCs w:val="20"/>
        </w:rPr>
        <w:t>(Buzby et al., 2014)</w:t>
      </w:r>
      <w:r w:rsidRPr="00125AF7">
        <w:rPr>
          <w:rFonts w:ascii="Arial" w:hAnsi="Arial" w:cs="Arial"/>
          <w:sz w:val="20"/>
          <w:szCs w:val="20"/>
        </w:rPr>
        <w:fldChar w:fldCharType="end"/>
      </w:r>
      <w:r w:rsidRPr="00125AF7">
        <w:rPr>
          <w:rFonts w:ascii="Arial" w:hAnsi="Arial" w:cs="Arial"/>
          <w:sz w:val="20"/>
          <w:szCs w:val="20"/>
        </w:rPr>
        <w:t xml:space="preserve">, while it amounts </w:t>
      </w:r>
      <w:commentRangeStart w:id="5"/>
      <w:r w:rsidRPr="00125AF7">
        <w:rPr>
          <w:rFonts w:ascii="Arial" w:hAnsi="Arial" w:cs="Arial"/>
          <w:sz w:val="20"/>
          <w:szCs w:val="20"/>
        </w:rPr>
        <w:t xml:space="preserve">to $750billion </w:t>
      </w:r>
      <w:commentRangeEnd w:id="5"/>
      <w:r w:rsidR="00C2442B">
        <w:rPr>
          <w:rStyle w:val="CommentReference"/>
        </w:rPr>
        <w:commentReference w:id="5"/>
      </w:r>
      <w:r w:rsidRPr="00125AF7">
        <w:rPr>
          <w:rFonts w:ascii="Arial" w:hAnsi="Arial" w:cs="Arial"/>
          <w:sz w:val="20"/>
          <w:szCs w:val="20"/>
        </w:rPr>
        <w:t xml:space="preserve">globally (FAO, 2013). Financial losses per household reach $566–$593 a year in Italy and the United Kingdom, respectively </w:t>
      </w:r>
      <w:r w:rsidRPr="00125AF7">
        <w:rPr>
          <w:rFonts w:ascii="Arial" w:hAnsi="Arial" w:cs="Arial"/>
          <w:sz w:val="20"/>
          <w:szCs w:val="20"/>
        </w:rPr>
        <w:fldChar w:fldCharType="begin"/>
      </w:r>
      <w:r w:rsidR="0085362E">
        <w:rPr>
          <w:rFonts w:ascii="Arial" w:hAnsi="Arial" w:cs="Arial"/>
          <w:sz w:val="20"/>
          <w:szCs w:val="20"/>
        </w:rPr>
        <w:instrText xml:space="preserve"> ADDIN EN.CITE &lt;EndNote&gt;&lt;Cite&gt;&lt;Author&gt;Secondi&lt;/Author&gt;&lt;Year&gt;2015&lt;/Year&gt;&lt;RecNum&gt;121&lt;/RecNum&gt;&lt;DisplayText&gt;(Secondi et al., 2015)&lt;/DisplayText&gt;&lt;record&gt;&lt;rec-number&gt;121&lt;/rec-number&gt;&lt;foreign-keys&gt;&lt;key app="EN" db-id="2razaa09xdtpv4etffiv20tytdprezarxx2s" timestamp="1717816592"&gt;121&lt;/key&gt;&lt;/foreign-keys&gt;&lt;ref-type name="Journal Article"&gt;17&lt;/ref-type&gt;&lt;contributors&gt;&lt;authors&gt;&lt;author&gt;Secondi, Luca&lt;/author&gt;&lt;author&gt;Principato, Ludovica&lt;/author&gt;&lt;author&gt;Laureti, Tiziana&lt;/author&gt;&lt;/authors&gt;&lt;/contributors&gt;&lt;titles&gt;&lt;title&gt;Household food waste behaviour in EU-27 countries: A multilevel analysis&lt;/title&gt;&lt;secondary-title&gt;Food policy&lt;/secondary-title&gt;&lt;/titles&gt;&lt;periodical&gt;&lt;full-title&gt;Food policy&lt;/full-title&gt;&lt;/periodical&gt;&lt;pages&gt;25-40&lt;/pages&gt;&lt;volume&gt;56&lt;/volume&gt;&lt;dates&gt;&lt;year&gt;2015&lt;/year&gt;&lt;/dates&gt;&lt;isbn&gt;0306-9192&lt;/isbn&gt;&lt;urls&gt;&lt;/urls&gt;&lt;/record&gt;&lt;/Cite&gt;&lt;/EndNote&gt;</w:instrText>
      </w:r>
      <w:r w:rsidRPr="00125AF7">
        <w:rPr>
          <w:rFonts w:ascii="Arial" w:hAnsi="Arial" w:cs="Arial"/>
          <w:sz w:val="20"/>
          <w:szCs w:val="20"/>
        </w:rPr>
        <w:fldChar w:fldCharType="separate"/>
      </w:r>
      <w:r w:rsidR="0085362E">
        <w:rPr>
          <w:rFonts w:ascii="Arial" w:hAnsi="Arial" w:cs="Arial"/>
          <w:noProof/>
          <w:sz w:val="20"/>
          <w:szCs w:val="20"/>
        </w:rPr>
        <w:t>(Secondi et al., 2015)</w:t>
      </w:r>
      <w:r w:rsidRPr="00125AF7">
        <w:rPr>
          <w:rFonts w:ascii="Arial" w:hAnsi="Arial" w:cs="Arial"/>
          <w:sz w:val="20"/>
          <w:szCs w:val="20"/>
        </w:rPr>
        <w:fldChar w:fldCharType="end"/>
      </w:r>
      <w:r w:rsidRPr="00125AF7">
        <w:rPr>
          <w:rFonts w:ascii="Arial" w:hAnsi="Arial" w:cs="Arial"/>
          <w:sz w:val="20"/>
          <w:szCs w:val="20"/>
        </w:rPr>
        <w:t xml:space="preserve">. </w:t>
      </w:r>
      <w:r w:rsidR="00F247EC">
        <w:rPr>
          <w:rFonts w:ascii="Arial" w:hAnsi="Arial" w:cs="Arial"/>
          <w:sz w:val="20"/>
          <w:szCs w:val="20"/>
        </w:rPr>
        <w:t>Additionally, t</w:t>
      </w:r>
      <w:r w:rsidRPr="00125AF7">
        <w:rPr>
          <w:rFonts w:ascii="Arial" w:hAnsi="Arial" w:cs="Arial"/>
          <w:sz w:val="20"/>
          <w:szCs w:val="20"/>
        </w:rPr>
        <w:t>he</w:t>
      </w:r>
      <w:r w:rsidR="00F247EC">
        <w:rPr>
          <w:rFonts w:ascii="Arial" w:hAnsi="Arial" w:cs="Arial"/>
          <w:sz w:val="20"/>
          <w:szCs w:val="20"/>
        </w:rPr>
        <w:t>re</w:t>
      </w:r>
      <w:r w:rsidRPr="00125AF7">
        <w:rPr>
          <w:rFonts w:ascii="Arial" w:hAnsi="Arial" w:cs="Arial"/>
          <w:sz w:val="20"/>
          <w:szCs w:val="20"/>
        </w:rPr>
        <w:t xml:space="preserve"> </w:t>
      </w:r>
      <w:r w:rsidR="00F247EC">
        <w:rPr>
          <w:rFonts w:ascii="Arial" w:hAnsi="Arial" w:cs="Arial"/>
          <w:sz w:val="20"/>
          <w:szCs w:val="20"/>
        </w:rPr>
        <w:t>are others</w:t>
      </w:r>
      <w:r w:rsidRPr="00125AF7">
        <w:rPr>
          <w:rFonts w:ascii="Arial" w:hAnsi="Arial" w:cs="Arial"/>
          <w:sz w:val="20"/>
          <w:szCs w:val="20"/>
        </w:rPr>
        <w:t xml:space="preserve"> externalities which basically has to </w:t>
      </w:r>
      <w:r w:rsidR="005B26FF">
        <w:rPr>
          <w:rFonts w:ascii="Arial" w:hAnsi="Arial" w:cs="Arial"/>
          <w:sz w:val="20"/>
          <w:szCs w:val="20"/>
        </w:rPr>
        <w:t xml:space="preserve">do </w:t>
      </w:r>
      <w:r w:rsidRPr="00125AF7">
        <w:rPr>
          <w:rFonts w:ascii="Arial" w:hAnsi="Arial" w:cs="Arial"/>
          <w:sz w:val="20"/>
          <w:szCs w:val="20"/>
        </w:rPr>
        <w:t>with the carbon footprint of global loss</w:t>
      </w:r>
      <w:r w:rsidR="005B26FF">
        <w:rPr>
          <w:rFonts w:ascii="Arial" w:hAnsi="Arial" w:cs="Arial"/>
          <w:sz w:val="20"/>
          <w:szCs w:val="20"/>
        </w:rPr>
        <w:t xml:space="preserve"> </w:t>
      </w:r>
      <w:r w:rsidR="005B26FF" w:rsidRPr="00125AF7">
        <w:rPr>
          <w:rFonts w:ascii="Arial" w:hAnsi="Arial" w:cs="Arial"/>
          <w:sz w:val="20"/>
          <w:szCs w:val="20"/>
        </w:rPr>
        <w:t>and</w:t>
      </w:r>
      <w:r w:rsidRPr="00125AF7">
        <w:rPr>
          <w:rFonts w:ascii="Arial" w:hAnsi="Arial" w:cs="Arial"/>
          <w:sz w:val="20"/>
          <w:szCs w:val="20"/>
        </w:rPr>
        <w:t xml:space="preserve"> food waste. </w:t>
      </w:r>
    </w:p>
    <w:p w14:paraId="75C6781A" w14:textId="69DB4F1A" w:rsidR="007B7CC8" w:rsidRPr="00125AF7" w:rsidRDefault="007B7CC8" w:rsidP="00FF6163">
      <w:pPr>
        <w:spacing w:line="360" w:lineRule="auto"/>
        <w:rPr>
          <w:rFonts w:ascii="Arial" w:hAnsi="Arial" w:cs="Arial"/>
          <w:sz w:val="20"/>
          <w:szCs w:val="20"/>
        </w:rPr>
      </w:pPr>
      <w:r w:rsidRPr="00125AF7">
        <w:rPr>
          <w:rFonts w:ascii="Arial" w:hAnsi="Arial" w:cs="Arial"/>
          <w:sz w:val="20"/>
          <w:szCs w:val="20"/>
        </w:rPr>
        <w:t xml:space="preserve">According to data from the Food and Agriculture Organization (FAO), a third of global food production is lost </w:t>
      </w:r>
      <w:commentRangeStart w:id="6"/>
      <w:r w:rsidRPr="00125AF7">
        <w:rPr>
          <w:rFonts w:ascii="Arial" w:hAnsi="Arial" w:cs="Arial"/>
          <w:sz w:val="20"/>
          <w:szCs w:val="20"/>
        </w:rPr>
        <w:t xml:space="preserve">every year. </w:t>
      </w:r>
      <w:r w:rsidR="00C67D40">
        <w:rPr>
          <w:rFonts w:ascii="Arial" w:hAnsi="Arial" w:cs="Arial"/>
          <w:sz w:val="20"/>
          <w:szCs w:val="20"/>
        </w:rPr>
        <w:t>nevertheless</w:t>
      </w:r>
      <w:r w:rsidRPr="00125AF7">
        <w:rPr>
          <w:rFonts w:ascii="Arial" w:hAnsi="Arial" w:cs="Arial"/>
          <w:sz w:val="20"/>
          <w:szCs w:val="20"/>
        </w:rPr>
        <w:t xml:space="preserve">, </w:t>
      </w:r>
      <w:commentRangeEnd w:id="6"/>
      <w:r w:rsidR="00C2442B">
        <w:rPr>
          <w:rStyle w:val="CommentReference"/>
        </w:rPr>
        <w:commentReference w:id="6"/>
      </w:r>
      <w:r w:rsidRPr="00125AF7">
        <w:rPr>
          <w:rFonts w:ascii="Arial" w:hAnsi="Arial" w:cs="Arial"/>
          <w:sz w:val="20"/>
          <w:szCs w:val="20"/>
        </w:rPr>
        <w:t xml:space="preserve">there is no consensus on that proportion, and estimates actually range between 10% and 50% of total global food production </w:t>
      </w:r>
      <w:r w:rsidRPr="00125AF7">
        <w:rPr>
          <w:rFonts w:ascii="Arial" w:hAnsi="Arial" w:cs="Arial"/>
          <w:sz w:val="20"/>
          <w:szCs w:val="20"/>
        </w:rPr>
        <w:fldChar w:fldCharType="begin"/>
      </w:r>
      <w:r w:rsidR="0085362E">
        <w:rPr>
          <w:rFonts w:ascii="Arial" w:hAnsi="Arial" w:cs="Arial"/>
          <w:sz w:val="20"/>
          <w:szCs w:val="20"/>
        </w:rPr>
        <w:instrText xml:space="preserve"> ADDIN EN.CITE &lt;EndNote&gt;&lt;Cite&gt;&lt;Author&gt;Parfitt&lt;/Author&gt;&lt;Year&gt;2010&lt;/Year&gt;&lt;RecNum&gt;122&lt;/RecNum&gt;&lt;DisplayText&gt;(Parfitt et al., 2010)&lt;/DisplayText&gt;&lt;record&gt;&lt;rec-number&gt;122&lt;/rec-number&gt;&lt;foreign-keys&gt;&lt;key app="EN" db-id="2razaa09xdtpv4etffiv20tytdprezarxx2s" timestamp="1717816593"&gt;122&lt;/key&gt;&lt;/foreign-keys&gt;&lt;ref-type name="Journal Article"&gt;17&lt;/ref-type&gt;&lt;contributors&gt;&lt;authors&gt;&lt;author&gt;Parfitt, Julian&lt;/author&gt;&lt;author&gt;Barthel, Mark&lt;/author&gt;&lt;author&gt;Macnaughton, Sarah&lt;/author&gt;&lt;/authors&gt;&lt;/contributors&gt;&lt;titles&gt;&lt;title&gt;Food waste within food supply chains: quantification and potential for change to 2050&lt;/title&gt;&lt;secondary-title&gt;Philosophical transactions of the royal society B: biological sciences&lt;/secondary-title&gt;&lt;/titles&gt;&lt;periodical&gt;&lt;full-title&gt;Philosophical transactions of the royal society B: biological sciences&lt;/full-title&gt;&lt;/periodical&gt;&lt;pages&gt;3065-3081&lt;/pages&gt;&lt;volume&gt;365&lt;/volume&gt;&lt;number&gt;1554&lt;/number&gt;&lt;dates&gt;&lt;year&gt;2010&lt;/year&gt;&lt;/dates&gt;&lt;isbn&gt;0962-8436&lt;/isbn&gt;&lt;urls&gt;&lt;/urls&gt;&lt;/record&gt;&lt;/Cite&gt;&lt;/EndNote&gt;</w:instrText>
      </w:r>
      <w:r w:rsidRPr="00125AF7">
        <w:rPr>
          <w:rFonts w:ascii="Arial" w:hAnsi="Arial" w:cs="Arial"/>
          <w:sz w:val="20"/>
          <w:szCs w:val="20"/>
        </w:rPr>
        <w:fldChar w:fldCharType="separate"/>
      </w:r>
      <w:r w:rsidR="0085362E">
        <w:rPr>
          <w:rFonts w:ascii="Arial" w:hAnsi="Arial" w:cs="Arial"/>
          <w:noProof/>
          <w:sz w:val="20"/>
          <w:szCs w:val="20"/>
        </w:rPr>
        <w:t>(Parfitt et al., 2010)</w:t>
      </w:r>
      <w:r w:rsidRPr="00125AF7">
        <w:rPr>
          <w:rFonts w:ascii="Arial" w:hAnsi="Arial" w:cs="Arial"/>
          <w:sz w:val="20"/>
          <w:szCs w:val="20"/>
        </w:rPr>
        <w:fldChar w:fldCharType="end"/>
      </w:r>
      <w:r w:rsidRPr="00125AF7">
        <w:rPr>
          <w:rFonts w:ascii="Arial" w:hAnsi="Arial" w:cs="Arial"/>
          <w:sz w:val="20"/>
          <w:szCs w:val="20"/>
        </w:rPr>
        <w:t xml:space="preserve">. There is a major data and methodology gap even though research on food loss and waste has significantly increased with time </w:t>
      </w:r>
      <w:commentRangeStart w:id="7"/>
      <w:r w:rsidRPr="00125AF7">
        <w:rPr>
          <w:rFonts w:ascii="Arial" w:hAnsi="Arial" w:cs="Arial"/>
          <w:sz w:val="20"/>
          <w:szCs w:val="20"/>
        </w:rPr>
        <w:fldChar w:fldCharType="begin"/>
      </w:r>
      <w:r w:rsidR="0085362E">
        <w:rPr>
          <w:rFonts w:ascii="Arial" w:hAnsi="Arial" w:cs="Arial"/>
          <w:sz w:val="20"/>
          <w:szCs w:val="20"/>
        </w:rPr>
        <w:instrText xml:space="preserve"> ADDIN EN.CITE &lt;EndNote&gt;&lt;Cite&gt;&lt;Author&gt;Xue&lt;/Author&gt;&lt;Year&gt;2017&lt;/Year&gt;&lt;RecNum&gt;124&lt;/RecNum&gt;&lt;DisplayText&gt;(Chen et al., 2017; Xue et al., 2017)&lt;/DisplayText&gt;&lt;record&gt;&lt;rec-number&gt;124&lt;/rec-number&gt;&lt;foreign-keys&gt;&lt;key app="EN" db-id="2razaa09xdtpv4etffiv20tytdprezarxx2s" timestamp="1717816595"&gt;124&lt;/key&gt;&lt;/foreign-keys&gt;&lt;ref-type name="Journal Article"&gt;17&lt;/ref-type&gt;&lt;contributors&gt;&lt;authors&gt;&lt;author&gt;Xue, Li&lt;/author&gt;&lt;author&gt;Liu, Gang&lt;/author&gt;&lt;author&gt;Parfitt, Julian&lt;/author&gt;&lt;author&gt;Liu, Xiaojie&lt;/author&gt;&lt;author&gt;Van Herpen, Erica&lt;/author&gt;&lt;author&gt;Stenmarck, Åsa&lt;/author&gt;&lt;author&gt;O’Connor, Clementine&lt;/author&gt;&lt;author&gt;Östergren, Karin&lt;/author&gt;&lt;author&gt;Cheng, Shengkui&lt;/author&gt;&lt;/authors&gt;&lt;/contributors&gt;&lt;titles&gt;&lt;title&gt;Missing food, missing data? A critical review of global food losses and food waste data&lt;/title&gt;&lt;secondary-title&gt;Environmental science &amp;amp; technology&lt;/secondary-title&gt;&lt;/titles&gt;&lt;periodical&gt;&lt;full-title&gt;Environmental Science &amp;amp; Technology&lt;/full-title&gt;&lt;/periodical&gt;&lt;pages&gt;6618-6633&lt;/pages&gt;&lt;volume&gt;51&lt;/volume&gt;&lt;number&gt;12&lt;/number&gt;&lt;dates&gt;&lt;year&gt;2017&lt;/year&gt;&lt;/dates&gt;&lt;isbn&gt;0013-936X&lt;/isbn&gt;&lt;urls&gt;&lt;/urls&gt;&lt;/record&gt;&lt;/Cite&gt;&lt;Cite&gt;&lt;Author&gt;Chen&lt;/Author&gt;&lt;Year&gt;2017&lt;/Year&gt;&lt;RecNum&gt;123&lt;/RecNum&gt;&lt;record&gt;&lt;rec-number&gt;123&lt;/rec-number&gt;&lt;foreign-keys&gt;&lt;key app="EN" db-id="2razaa09xdtpv4etffiv20tytdprezarxx2s" timestamp="1717816594"&gt;123&lt;/key&gt;&lt;/foreign-keys&gt;&lt;ref-type name="Journal Article"&gt;17&lt;/ref-type&gt;&lt;contributors&gt;&lt;authors&gt;&lt;author&gt;Chen, Haibin&lt;/author&gt;&lt;author&gt;Jiang, Wei&lt;/author&gt;&lt;author&gt;Yang, Yu&lt;/author&gt;&lt;author&gt;Yang, Yan&lt;/author&gt;&lt;author&gt;Man, Xin&lt;/author&gt;&lt;/authors&gt;&lt;/contributors&gt;&lt;titles&gt;&lt;title&gt;State of the art on food waste research: a bibliometrics study from 1997 to 2014&lt;/title&gt;&lt;secondary-title&gt;Journal of Cleaner Production&lt;/secondary-title&gt;&lt;/titles&gt;&lt;periodical&gt;&lt;full-title&gt;Journal of Cleaner Production&lt;/full-title&gt;&lt;/periodical&gt;&lt;pages&gt;840-846&lt;/pages&gt;&lt;volume&gt;140&lt;/volume&gt;&lt;dates&gt;&lt;year&gt;2017&lt;/year&gt;&lt;/dates&gt;&lt;isbn&gt;0959-6526&lt;/isbn&gt;&lt;urls&gt;&lt;/urls&gt;&lt;/record&gt;&lt;/Cite&gt;&lt;/EndNote&gt;</w:instrText>
      </w:r>
      <w:r w:rsidRPr="00125AF7">
        <w:rPr>
          <w:rFonts w:ascii="Arial" w:hAnsi="Arial" w:cs="Arial"/>
          <w:sz w:val="20"/>
          <w:szCs w:val="20"/>
        </w:rPr>
        <w:fldChar w:fldCharType="separate"/>
      </w:r>
      <w:r w:rsidR="0085362E">
        <w:rPr>
          <w:rFonts w:ascii="Arial" w:hAnsi="Arial" w:cs="Arial"/>
          <w:noProof/>
          <w:sz w:val="20"/>
          <w:szCs w:val="20"/>
        </w:rPr>
        <w:t>(Chen et al., 2017; Xue et al., 2017)</w:t>
      </w:r>
      <w:r w:rsidRPr="00125AF7">
        <w:rPr>
          <w:rFonts w:ascii="Arial" w:hAnsi="Arial" w:cs="Arial"/>
          <w:sz w:val="20"/>
          <w:szCs w:val="20"/>
        </w:rPr>
        <w:fldChar w:fldCharType="end"/>
      </w:r>
      <w:r w:rsidR="00504FB3" w:rsidRPr="00125AF7">
        <w:rPr>
          <w:rFonts w:ascii="Arial" w:hAnsi="Arial" w:cs="Arial"/>
          <w:sz w:val="20"/>
          <w:szCs w:val="20"/>
        </w:rPr>
        <w:t xml:space="preserve">, </w:t>
      </w:r>
      <w:r w:rsidR="00504FB3" w:rsidRPr="00125AF7">
        <w:rPr>
          <w:rFonts w:ascii="Arial" w:hAnsi="Arial" w:cs="Arial"/>
          <w:sz w:val="20"/>
          <w:szCs w:val="20"/>
        </w:rPr>
        <w:fldChar w:fldCharType="begin"/>
      </w:r>
      <w:r w:rsidR="0085362E">
        <w:rPr>
          <w:rFonts w:ascii="Arial" w:hAnsi="Arial" w:cs="Arial"/>
          <w:sz w:val="20"/>
          <w:szCs w:val="20"/>
        </w:rPr>
        <w:instrText xml:space="preserve"> ADDIN EN.CITE &lt;EndNote&gt;&lt;Cite&gt;&lt;Author&gt;Nicastro&lt;/Author&gt;&lt;Year&gt;2021&lt;/Year&gt;&lt;RecNum&gt;931&lt;/RecNum&gt;&lt;DisplayText&gt;(Nicastro &amp;amp; Carillo, 2021)&lt;/DisplayText&gt;&lt;record&gt;&lt;rec-number&gt;931&lt;/rec-number&gt;&lt;foreign-keys&gt;&lt;key app="EN" db-id="95pw2asvptfza3e0r0ox0dz10v909sv0w5ww" timestamp="1747102903"&gt;931&lt;/key&gt;&lt;/foreign-keys&gt;&lt;ref-type name="Journal Article"&gt;17&lt;/ref-type&gt;&lt;contributors&gt;&lt;authors&gt;&lt;author&gt;Nicastro, Rosalinda&lt;/author&gt;&lt;author&gt;Carillo, Petronia&lt;/author&gt;&lt;/authors&gt;&lt;/contributors&gt;&lt;titles&gt;&lt;title&gt;Food Loss and Waste Prevention Strategies from Farm to Fork&lt;/title&gt;&lt;secondary-title&gt;Sustainability&lt;/secondary-title&gt;&lt;/titles&gt;&lt;periodical&gt;&lt;full-title&gt;Sustainability&lt;/full-title&gt;&lt;/periodical&gt;&lt;volume&gt;13&lt;/volume&gt;&lt;number&gt;10&lt;/number&gt;&lt;section&gt;5443&lt;/section&gt;&lt;dates&gt;&lt;year&gt;2021&lt;/year&gt;&lt;/dates&gt;&lt;isbn&gt;2071-1050&lt;/isbn&gt;&lt;urls&gt;&lt;/urls&gt;&lt;electronic-resource-num&gt;10.3390/su13105443&lt;/electronic-resource-num&gt;&lt;/record&gt;&lt;/Cite&gt;&lt;/EndNote&gt;</w:instrText>
      </w:r>
      <w:r w:rsidR="00504FB3" w:rsidRPr="00125AF7">
        <w:rPr>
          <w:rFonts w:ascii="Arial" w:hAnsi="Arial" w:cs="Arial"/>
          <w:sz w:val="20"/>
          <w:szCs w:val="20"/>
        </w:rPr>
        <w:fldChar w:fldCharType="separate"/>
      </w:r>
      <w:r w:rsidR="0085362E">
        <w:rPr>
          <w:rFonts w:ascii="Arial" w:hAnsi="Arial" w:cs="Arial"/>
          <w:noProof/>
          <w:sz w:val="20"/>
          <w:szCs w:val="20"/>
        </w:rPr>
        <w:t>(Nicastro &amp; Carillo, 2021)</w:t>
      </w:r>
      <w:r w:rsidR="00504FB3" w:rsidRPr="00125AF7">
        <w:rPr>
          <w:rFonts w:ascii="Arial" w:hAnsi="Arial" w:cs="Arial"/>
          <w:sz w:val="20"/>
          <w:szCs w:val="20"/>
        </w:rPr>
        <w:fldChar w:fldCharType="end"/>
      </w:r>
      <w:commentRangeEnd w:id="7"/>
      <w:r w:rsidR="00C2442B">
        <w:rPr>
          <w:rStyle w:val="CommentReference"/>
        </w:rPr>
        <w:commentReference w:id="7"/>
      </w:r>
      <w:r w:rsidRPr="00125AF7">
        <w:rPr>
          <w:rFonts w:ascii="Arial" w:hAnsi="Arial" w:cs="Arial"/>
          <w:sz w:val="20"/>
          <w:szCs w:val="20"/>
        </w:rPr>
        <w:t xml:space="preserve"> which might be the reason there are unresolved discrepancies in data. Data regarding the </w:t>
      </w:r>
      <w:r w:rsidR="00E83EB5">
        <w:rPr>
          <w:rFonts w:ascii="Arial" w:hAnsi="Arial" w:cs="Arial"/>
          <w:sz w:val="20"/>
          <w:szCs w:val="20"/>
        </w:rPr>
        <w:t>volume</w:t>
      </w:r>
      <w:r w:rsidRPr="00125AF7">
        <w:rPr>
          <w:rFonts w:ascii="Arial" w:hAnsi="Arial" w:cs="Arial"/>
          <w:sz w:val="20"/>
          <w:szCs w:val="20"/>
        </w:rPr>
        <w:t xml:space="preserve"> of food waste is fragmented and inconsistent </w:t>
      </w:r>
      <w:r w:rsidRPr="00125AF7">
        <w:rPr>
          <w:rFonts w:ascii="Arial" w:hAnsi="Arial" w:cs="Arial"/>
          <w:sz w:val="20"/>
          <w:szCs w:val="20"/>
        </w:rPr>
        <w:fldChar w:fldCharType="begin">
          <w:fldData xml:space="preserve">PEVuZE5vdGU+PENpdGU+PEF1dGhvcj5CZWxsZW1hcmU8L0F1dGhvcj48WWVhcj4yMDE3PC9ZZWFy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PEVuZE5vdGU+PENpdGU+PEF1dGhvcj5CZWxsZW1hcmU8L0F1dGhvcj48WWVhcj4yMDE3PC9ZZWFy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125AF7">
        <w:rPr>
          <w:rFonts w:ascii="Arial" w:hAnsi="Arial" w:cs="Arial"/>
          <w:sz w:val="20"/>
          <w:szCs w:val="20"/>
        </w:rPr>
      </w:r>
      <w:r w:rsidRPr="00125AF7">
        <w:rPr>
          <w:rFonts w:ascii="Arial" w:hAnsi="Arial" w:cs="Arial"/>
          <w:sz w:val="20"/>
          <w:szCs w:val="20"/>
        </w:rPr>
        <w:fldChar w:fldCharType="separate"/>
      </w:r>
      <w:r w:rsidR="0085362E">
        <w:rPr>
          <w:rFonts w:ascii="Arial" w:hAnsi="Arial" w:cs="Arial"/>
          <w:noProof/>
          <w:sz w:val="20"/>
          <w:szCs w:val="20"/>
        </w:rPr>
        <w:t>(Bellemare et al., 2017; Hoj, 2012; Roodhuyzen et al., 2017)</w:t>
      </w:r>
      <w:r w:rsidRPr="00125AF7">
        <w:rPr>
          <w:rFonts w:ascii="Arial" w:hAnsi="Arial" w:cs="Arial"/>
          <w:sz w:val="20"/>
          <w:szCs w:val="20"/>
        </w:rPr>
        <w:fldChar w:fldCharType="end"/>
      </w:r>
      <w:r w:rsidRPr="00125AF7">
        <w:rPr>
          <w:rFonts w:ascii="Arial" w:hAnsi="Arial" w:cs="Arial"/>
          <w:sz w:val="20"/>
          <w:szCs w:val="20"/>
        </w:rPr>
        <w:t xml:space="preserve">, and different studies have employed different definitions and methods </w:t>
      </w:r>
      <w:r w:rsidRPr="00125AF7">
        <w:rPr>
          <w:rFonts w:ascii="Arial" w:hAnsi="Arial" w:cs="Arial"/>
          <w:sz w:val="20"/>
          <w:szCs w:val="20"/>
        </w:rPr>
        <w:fldChar w:fldCharType="begin">
          <w:fldData xml:space="preserve">PEVuZE5vdGU+PENpdGU+PEF1dGhvcj5DaGFib3VkPC9BdXRob3I+PFllYXI+MjAxNzwvWWVhcj48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PEVuZE5vdGU+PENpdGU+PEF1dGhvcj5DaGFib3VkPC9BdXRob3I+PFllYXI+MjAxNzwvWWVhcj48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125AF7">
        <w:rPr>
          <w:rFonts w:ascii="Arial" w:hAnsi="Arial" w:cs="Arial"/>
          <w:sz w:val="20"/>
          <w:szCs w:val="20"/>
        </w:rPr>
      </w:r>
      <w:r w:rsidRPr="00125AF7">
        <w:rPr>
          <w:rFonts w:ascii="Arial" w:hAnsi="Arial" w:cs="Arial"/>
          <w:sz w:val="20"/>
          <w:szCs w:val="20"/>
        </w:rPr>
        <w:fldChar w:fldCharType="separate"/>
      </w:r>
      <w:r w:rsidR="0085362E">
        <w:rPr>
          <w:rFonts w:ascii="Arial" w:hAnsi="Arial" w:cs="Arial"/>
          <w:noProof/>
          <w:sz w:val="20"/>
          <w:szCs w:val="20"/>
        </w:rPr>
        <w:t>(Chaboud &amp; Daviron, 2017; Garcia-Garcia et al., 2017; Hebrok &amp; Boks, 2017; Janssen et al., 2017; Parfitt et al., 2010; Ponis et al., 2017; Ramukhwatho et al., 2018; Richter &amp; Bokelmann, 2017)</w:t>
      </w:r>
      <w:r w:rsidRPr="00125AF7">
        <w:rPr>
          <w:rFonts w:ascii="Arial" w:hAnsi="Arial" w:cs="Arial"/>
          <w:sz w:val="20"/>
          <w:szCs w:val="20"/>
        </w:rPr>
        <w:fldChar w:fldCharType="end"/>
      </w:r>
      <w:r w:rsidRPr="00125AF7">
        <w:rPr>
          <w:rFonts w:ascii="Arial" w:hAnsi="Arial" w:cs="Arial"/>
          <w:sz w:val="20"/>
          <w:szCs w:val="20"/>
        </w:rPr>
        <w:t xml:space="preserve">. Therefore, researchers have stressed the need for commonly agreed-upon and improved metrics for food waste </w:t>
      </w:r>
      <w:r w:rsidRPr="00125AF7">
        <w:rPr>
          <w:rFonts w:ascii="Arial" w:hAnsi="Arial" w:cs="Arial"/>
          <w:sz w:val="20"/>
          <w:szCs w:val="20"/>
        </w:rPr>
        <w:fldChar w:fldCharType="begin"/>
      </w:r>
      <w:r w:rsidR="0085362E">
        <w:rPr>
          <w:rFonts w:ascii="Arial" w:hAnsi="Arial" w:cs="Arial"/>
          <w:sz w:val="20"/>
          <w:szCs w:val="20"/>
        </w:rPr>
        <w:instrText xml:space="preserve"> ADDIN EN.CITE &lt;EndNote&gt;&lt;Cite&gt;&lt;Author&gt;Stenmarck&lt;/Author&gt;&lt;Year&gt;2016&lt;/Year&gt;&lt;RecNum&gt;136&lt;/RecNum&gt;&lt;DisplayText&gt;(Stenmarck et al., 2016; Williams et al., 2015)&lt;/DisplayText&gt;&lt;record&gt;&lt;rec-number&gt;136&lt;/rec-number&gt;&lt;foreign-keys&gt;&lt;key app="EN" db-id="2razaa09xdtpv4etffiv20tytdprezarxx2s" timestamp="1717816610"&gt;136&lt;/key&gt;&lt;/foreign-keys&gt;&lt;ref-type name="Book"&gt;6&lt;/ref-type&gt;&lt;contributors&gt;&lt;authors&gt;&lt;author&gt;Stenmarck, Âsa&lt;/author&gt;&lt;author&gt;Jensen, Carl&lt;/author&gt;&lt;author&gt;Quested, Tom&lt;/author&gt;&lt;author&gt;Moates, Graham&lt;/author&gt;&lt;author&gt;Buksti, Michael&lt;/author&gt;&lt;author&gt;Cseh, Balázs&lt;/author&gt;&lt;author&gt;Juul, Selina&lt;/author&gt;&lt;author&gt;Parry, Andrew&lt;/author&gt;&lt;author&gt;Politano, Alessandro&lt;/author&gt;&lt;author&gt;Redlingshofer, Barbara&lt;/author&gt;&lt;/authors&gt;&lt;/contributors&gt;&lt;titles&gt;&lt;title&gt;Estimates of European food waste levels&lt;/title&gt;&lt;/titles&gt;&lt;dates&gt;&lt;year&gt;2016&lt;/year&gt;&lt;/dates&gt;&lt;publisher&gt;IVL Swedish Environmental Research Institute&lt;/publisher&gt;&lt;isbn&gt;9188319016&lt;/isbn&gt;&lt;urls&gt;&lt;/urls&gt;&lt;/record&gt;&lt;/Cite&gt;&lt;Cite&gt;&lt;Author&gt;Williams&lt;/Author&gt;&lt;Year&gt;2015&lt;/Year&gt;&lt;RecNum&gt;137&lt;/RecNum&gt;&lt;record&gt;&lt;rec-number&gt;137&lt;/rec-number&gt;&lt;foreign-keys&gt;&lt;key app="EN" db-id="2razaa09xdtpv4etffiv20tytdprezarxx2s" timestamp="1717816612"&gt;137&lt;/key&gt;&lt;/foreign-keys&gt;&lt;ref-type name="Journal Article"&gt;17&lt;/ref-type&gt;&lt;contributors&gt;&lt;authors&gt;&lt;author&gt;Williams, ID&lt;/author&gt;&lt;author&gt;Schneider, F&lt;/author&gt;&lt;author&gt;Syversen, F&lt;/author&gt;&lt;/authors&gt;&lt;/contributors&gt;&lt;titles&gt;&lt;title&gt;The&amp;quot; food waste challenge&amp;quot; can be solved&lt;/title&gt;&lt;secondary-title&gt;Waste Management&lt;/secondary-title&gt;&lt;/titles&gt;&lt;periodical&gt;&lt;full-title&gt;Waste management&lt;/full-title&gt;&lt;/periodical&gt;&lt;pages&gt;1-2&lt;/pages&gt;&lt;volume&gt;41&lt;/volume&gt;&lt;dates&gt;&lt;year&gt;2015&lt;/year&gt;&lt;/dates&gt;&lt;urls&gt;&lt;/urls&gt;&lt;/record&gt;&lt;/Cite&gt;&lt;/EndNote&gt;</w:instrText>
      </w:r>
      <w:r w:rsidRPr="00125AF7">
        <w:rPr>
          <w:rFonts w:ascii="Arial" w:hAnsi="Arial" w:cs="Arial"/>
          <w:sz w:val="20"/>
          <w:szCs w:val="20"/>
        </w:rPr>
        <w:fldChar w:fldCharType="separate"/>
      </w:r>
      <w:r w:rsidR="0085362E">
        <w:rPr>
          <w:rFonts w:ascii="Arial" w:hAnsi="Arial" w:cs="Arial"/>
          <w:noProof/>
          <w:sz w:val="20"/>
          <w:szCs w:val="20"/>
        </w:rPr>
        <w:t>(Stenmarck et al., 2016; Williams et al., 2015)</w:t>
      </w:r>
      <w:r w:rsidRPr="00125AF7">
        <w:rPr>
          <w:rFonts w:ascii="Arial" w:hAnsi="Arial" w:cs="Arial"/>
          <w:sz w:val="20"/>
          <w:szCs w:val="20"/>
        </w:rPr>
        <w:fldChar w:fldCharType="end"/>
      </w:r>
      <w:r w:rsidRPr="00125AF7">
        <w:rPr>
          <w:rFonts w:ascii="Arial" w:hAnsi="Arial" w:cs="Arial"/>
          <w:sz w:val="20"/>
          <w:szCs w:val="20"/>
        </w:rPr>
        <w:t>.</w:t>
      </w:r>
    </w:p>
    <w:p w14:paraId="59FA6A2A" w14:textId="77777777" w:rsidR="007B7CC8" w:rsidRDefault="007B7CC8" w:rsidP="00FF6163">
      <w:pPr>
        <w:spacing w:line="360" w:lineRule="auto"/>
      </w:pPr>
      <w:r w:rsidRPr="00125AF7">
        <w:rPr>
          <w:rFonts w:ascii="Arial" w:hAnsi="Arial" w:cs="Arial"/>
          <w:sz w:val="20"/>
          <w:szCs w:val="20"/>
        </w:rPr>
        <w:t>This paper focuses on the current measurement methods, their advantages and disadvantages and also some of the new methods that can be used and how they address the challenges of the current methods.</w:t>
      </w:r>
    </w:p>
    <w:p w14:paraId="654FEEEC" w14:textId="5F4D1CA7" w:rsidR="002709DA" w:rsidRPr="00E36ABD" w:rsidRDefault="001B1EE9" w:rsidP="00E36ABD">
      <w:pPr>
        <w:pStyle w:val="Heading1"/>
        <w:spacing w:line="360" w:lineRule="auto"/>
        <w:jc w:val="left"/>
        <w:rPr>
          <w:rFonts w:ascii="Arial" w:hAnsi="Arial" w:cs="Arial"/>
          <w:b/>
          <w:bCs/>
          <w:color w:val="auto"/>
          <w:sz w:val="22"/>
          <w:szCs w:val="22"/>
        </w:rPr>
      </w:pPr>
      <w:r w:rsidRPr="00E36ABD">
        <w:rPr>
          <w:rFonts w:ascii="Arial" w:hAnsi="Arial" w:cs="Arial"/>
          <w:b/>
          <w:bCs/>
          <w:color w:val="auto"/>
          <w:sz w:val="22"/>
          <w:szCs w:val="22"/>
        </w:rPr>
        <w:lastRenderedPageBreak/>
        <w:t xml:space="preserve">2. </w:t>
      </w:r>
      <w:r w:rsidR="009C5D9C" w:rsidRPr="00E36ABD">
        <w:rPr>
          <w:rFonts w:ascii="Arial" w:hAnsi="Arial" w:cs="Arial"/>
          <w:b/>
          <w:bCs/>
          <w:color w:val="auto"/>
          <w:sz w:val="22"/>
          <w:szCs w:val="22"/>
        </w:rPr>
        <w:t>LITERACTURE RIVIEW</w:t>
      </w:r>
    </w:p>
    <w:p w14:paraId="76C7BCAC" w14:textId="15A835CA" w:rsidR="007B7CC8" w:rsidRPr="009C5D9C" w:rsidRDefault="00031788" w:rsidP="00E36ABD">
      <w:pPr>
        <w:pStyle w:val="Heading1"/>
        <w:numPr>
          <w:ilvl w:val="1"/>
          <w:numId w:val="6"/>
        </w:numPr>
        <w:spacing w:line="360" w:lineRule="auto"/>
        <w:jc w:val="left"/>
        <w:rPr>
          <w:rFonts w:ascii="Arial" w:hAnsi="Arial" w:cs="Arial"/>
          <w:b/>
          <w:bCs/>
          <w:color w:val="auto"/>
          <w:sz w:val="22"/>
          <w:szCs w:val="22"/>
        </w:rPr>
      </w:pPr>
      <w:r w:rsidRPr="009C5D9C">
        <w:rPr>
          <w:rFonts w:ascii="Arial" w:hAnsi="Arial" w:cs="Arial"/>
          <w:b/>
          <w:bCs/>
          <w:color w:val="auto"/>
          <w:sz w:val="22"/>
          <w:szCs w:val="22"/>
        </w:rPr>
        <w:t xml:space="preserve"> </w:t>
      </w:r>
      <w:r w:rsidR="006520BC">
        <w:rPr>
          <w:rFonts w:ascii="Arial" w:hAnsi="Arial" w:cs="Arial"/>
          <w:b/>
          <w:bCs/>
          <w:color w:val="auto"/>
          <w:sz w:val="22"/>
          <w:szCs w:val="22"/>
        </w:rPr>
        <w:t>Food Waste Definition</w:t>
      </w:r>
    </w:p>
    <w:p w14:paraId="679E1682" w14:textId="4C21B9F5" w:rsidR="007B7CC8" w:rsidRPr="00883BD3" w:rsidRDefault="007B7CC8" w:rsidP="00891E2F">
      <w:pPr>
        <w:spacing w:line="360" w:lineRule="auto"/>
        <w:rPr>
          <w:rFonts w:ascii="Arial" w:hAnsi="Arial" w:cs="Arial"/>
          <w:sz w:val="20"/>
          <w:szCs w:val="20"/>
        </w:rPr>
      </w:pPr>
      <w:r w:rsidRPr="00883BD3">
        <w:rPr>
          <w:rFonts w:ascii="Arial" w:hAnsi="Arial" w:cs="Arial"/>
          <w:sz w:val="20"/>
          <w:szCs w:val="20"/>
        </w:rPr>
        <w:t xml:space="preserve">Studying and quantifying food waste is difficult </w:t>
      </w:r>
      <w:r w:rsidR="00D70208"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&lt;EndNote&gt;&lt;Cite&gt;&lt;Author&gt;Hoehn&lt;/Author&gt;&lt;Year&gt;2023&lt;/Year&gt;&lt;RecNum&gt;932&lt;/RecNum&gt;&lt;DisplayText&gt;(Hoehn et al., 2023)&lt;/DisplayText&gt;&lt;record&gt;&lt;rec-number&gt;932&lt;/rec-number&gt;&lt;foreign-keys&gt;&lt;key app="EN" db-id="95pw2asvptfza3e0r0ox0dz10v909sv0w5ww" timestamp="1747104083"&gt;932&lt;/key&gt;&lt;/foreign-keys&gt;&lt;ref-type name="Journal Article"&gt;17&lt;/ref-type&gt;&lt;contributors&gt;&lt;authors&gt;&lt;author&gt;Hoehn, Daniel&lt;/author&gt;&lt;author&gt;Vázquez-Rowe, Ian&lt;/author&gt;&lt;author&gt;Kahhat, Ramzy&lt;/author&gt;&lt;author&gt;Margallo, María&lt;/author&gt;&lt;author&gt;Laso, Jara&lt;/author&gt;&lt;author&gt;Fernández-Ríos, Ana&lt;/author&gt;&lt;author&gt;Ruiz-Salmón, Israel&lt;/author&gt;&lt;author&gt;Aldaco, Rubén&lt;/author&gt;&lt;/authors&gt;&lt;/contributors&gt;&lt;titles&gt;&lt;title&gt;A critical review on food loss and waste quantification approaches: Is there a need to develop alternatives beyond the currently widespread pathways?&lt;/title&gt;&lt;secondary-title&gt;Resources, Conservation and Recycling&lt;/secondary-title&gt;&lt;/titles&gt;&lt;periodical&gt;&lt;full-title&gt;Resources, Conservation and Recycling&lt;/full-title&gt;&lt;/periodical&gt;&lt;volume&gt;188&lt;/volume&gt;&lt;section&gt;106671&lt;/section&gt;&lt;dates&gt;&lt;year&gt;2023&lt;/year&gt;&lt;/dates&gt;&lt;isbn&gt;09213449&lt;/isbn&gt;&lt;urls&gt;&lt;/urls&gt;&lt;electronic-resource-num&gt;10.1016/j.resconrec.2022.106671&lt;/electronic-resource-num&gt;&lt;/record&gt;&lt;/Cite&gt;&lt;/EndNote&gt;</w:instrText>
      </w:r>
      <w:r w:rsidR="00D70208" w:rsidRPr="00883BD3">
        <w:rPr>
          <w:rFonts w:ascii="Arial" w:hAnsi="Arial" w:cs="Arial"/>
          <w:sz w:val="20"/>
          <w:szCs w:val="20"/>
        </w:rPr>
        <w:fldChar w:fldCharType="separate"/>
      </w:r>
      <w:r w:rsidR="0085362E">
        <w:rPr>
          <w:rFonts w:ascii="Arial" w:hAnsi="Arial" w:cs="Arial"/>
          <w:noProof/>
          <w:sz w:val="20"/>
          <w:szCs w:val="20"/>
        </w:rPr>
        <w:t>(Hoehn et al., 2023)</w:t>
      </w:r>
      <w:r w:rsidR="00D70208" w:rsidRPr="00883BD3">
        <w:rPr>
          <w:rFonts w:ascii="Arial" w:hAnsi="Arial" w:cs="Arial"/>
          <w:sz w:val="20"/>
          <w:szCs w:val="20"/>
        </w:rPr>
        <w:fldChar w:fldCharType="end"/>
      </w:r>
      <w:r w:rsidRPr="00883BD3">
        <w:rPr>
          <w:rFonts w:ascii="Arial" w:hAnsi="Arial" w:cs="Arial"/>
          <w:sz w:val="20"/>
          <w:szCs w:val="20"/>
        </w:rPr>
        <w:t xml:space="preserve"> as definitions of food waste are not universally agreed upon </w:t>
      </w:r>
      <w:r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&lt;EndNote&gt;&lt;Cite&gt;&lt;Author&gt;Lebersorger&lt;/Author&gt;&lt;Year&gt;2011&lt;/Year&gt;&lt;RecNum&gt;91&lt;/RecNum&gt;&lt;DisplayText&gt;(Lebersorger &amp;amp; Schneider, 2011)&lt;/DisplayText&gt;&lt;record&gt;&lt;rec-number&gt;91&lt;/rec-number&gt;&lt;foreign-keys&gt;&lt;key app="EN" db-id="2razaa09xdtpv4etffiv20tytdprezarxx2s" timestamp="1717816522"&gt;91&lt;/key&gt;&lt;/foreign-keys&gt;&lt;ref-type name="Journal Article"&gt;17&lt;/ref-type&gt;&lt;contributors&gt;&lt;authors&gt;&lt;author&gt;Lebersorger, Sandra&lt;/author&gt;&lt;author&gt;Schneider, Felicitas&lt;/author&gt;&lt;/authors&gt;&lt;/contributors&gt;&lt;titles&gt;&lt;title&gt;Discussion on the methodology for determining food waste in household waste composition studies&lt;/title&gt;&lt;secondary-title&gt;Waste management&lt;/secondary-title&gt;&lt;/titles&gt;&lt;periodical&gt;&lt;full-title&gt;Waste management&lt;/full-title&gt;&lt;/periodical&gt;&lt;pages&gt;1924-1933&lt;/pages&gt;&lt;volume&gt;31&lt;/volume&gt;&lt;number&gt;9-10&lt;/number&gt;&lt;dates&gt;&lt;year&gt;2011&lt;/year&gt;&lt;/dates&gt;&lt;isbn&gt;0956-053X&lt;/isbn&gt;&lt;urls&gt;&lt;/urls&gt;&lt;/record&gt;&lt;/Cite&gt;&lt;/EndNote&gt;</w:instrText>
      </w:r>
      <w:r w:rsidRPr="00883BD3">
        <w:rPr>
          <w:rFonts w:ascii="Arial" w:hAnsi="Arial" w:cs="Arial"/>
          <w:sz w:val="20"/>
          <w:szCs w:val="20"/>
        </w:rPr>
        <w:fldChar w:fldCharType="separate"/>
      </w:r>
      <w:r w:rsidR="0085362E">
        <w:rPr>
          <w:rFonts w:ascii="Arial" w:hAnsi="Arial" w:cs="Arial"/>
          <w:noProof/>
          <w:sz w:val="20"/>
          <w:szCs w:val="20"/>
        </w:rPr>
        <w:t>(Lebersorger &amp; Schneider, 2011)</w:t>
      </w:r>
      <w:r w:rsidRPr="00883BD3">
        <w:rPr>
          <w:rFonts w:ascii="Arial" w:hAnsi="Arial" w:cs="Arial"/>
          <w:sz w:val="20"/>
          <w:szCs w:val="20"/>
        </w:rPr>
        <w:fldChar w:fldCharType="end"/>
      </w:r>
      <w:r w:rsidR="001C324F" w:rsidRPr="00883BD3">
        <w:rPr>
          <w:rFonts w:ascii="Arial" w:hAnsi="Arial" w:cs="Arial"/>
          <w:sz w:val="20"/>
          <w:szCs w:val="20"/>
        </w:rPr>
        <w:t xml:space="preserve"> </w:t>
      </w:r>
      <w:r w:rsidR="001C324F"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&lt;EndNote&gt;&lt;Cite&gt;&lt;Author&gt;Boiteau&lt;/Author&gt;&lt;Year&gt;2023&lt;/Year&gt;&lt;RecNum&gt;936&lt;/RecNum&gt;&lt;DisplayText&gt;(Boiteau &amp;amp; Pingali, 2023)&lt;/DisplayText&gt;&lt;record&gt;&lt;rec-number&gt;936&lt;/rec-number&gt;&lt;foreign-keys&gt;&lt;key app="EN" db-id="95pw2asvptfza3e0r0ox0dz10v909sv0w5ww" timestamp="1747180290"&gt;936&lt;/key&gt;&lt;/foreign-keys&gt;&lt;ref-type name="Journal Article"&gt;17&lt;/ref-type&gt;&lt;contributors&gt;&lt;authors&gt;&lt;author&gt;Boiteau, Jocelyn M.&lt;/author&gt;&lt;author&gt;Pingali, Prabhu&lt;/author&gt;&lt;/authors&gt;&lt;/contributors&gt;&lt;titles&gt;&lt;title&gt;Can we agree on a food loss and waste definition? An assessment of definitional elements for a globally applicable framework&lt;/title&gt;&lt;secondary-title&gt;Global Food Security&lt;/secondary-title&gt;&lt;/titles&gt;&lt;periodical&gt;&lt;full-title&gt;Global Food Security&lt;/full-title&gt;&lt;/periodical&gt;&lt;volume&gt;37&lt;/volume&gt;&lt;section&gt;100677&lt;/section&gt;&lt;dates&gt;&lt;year&gt;2023&lt;/year&gt;&lt;/dates&gt;&lt;isbn&gt;22119124&lt;/isbn&gt;&lt;urls&gt;&lt;/urls&gt;&lt;electronic-resource-num&gt;10.1016/j.gfs.2023.100677&lt;/electronic-resource-num&gt;&lt;/record&gt;&lt;/Cite&gt;&lt;/EndNote&gt;</w:instrText>
      </w:r>
      <w:r w:rsidR="001C324F" w:rsidRPr="00883BD3">
        <w:rPr>
          <w:rFonts w:ascii="Arial" w:hAnsi="Arial" w:cs="Arial"/>
          <w:sz w:val="20"/>
          <w:szCs w:val="20"/>
        </w:rPr>
        <w:fldChar w:fldCharType="separate"/>
      </w:r>
      <w:r w:rsidR="0085362E">
        <w:rPr>
          <w:rFonts w:ascii="Arial" w:hAnsi="Arial" w:cs="Arial"/>
          <w:noProof/>
          <w:sz w:val="20"/>
          <w:szCs w:val="20"/>
        </w:rPr>
        <w:t>(Boiteau &amp; Pingali, 2023)</w:t>
      </w:r>
      <w:r w:rsidR="001C324F" w:rsidRPr="00883BD3">
        <w:rPr>
          <w:rFonts w:ascii="Arial" w:hAnsi="Arial" w:cs="Arial"/>
          <w:sz w:val="20"/>
          <w:szCs w:val="20"/>
        </w:rPr>
        <w:fldChar w:fldCharType="end"/>
      </w:r>
      <w:r w:rsidRPr="00883BD3">
        <w:rPr>
          <w:rFonts w:ascii="Arial" w:hAnsi="Arial" w:cs="Arial"/>
          <w:sz w:val="20"/>
          <w:szCs w:val="20"/>
        </w:rPr>
        <w:t xml:space="preserve">. Materials included, means of production and management approaches are the basis on which some of the different categorizations are generated </w:t>
      </w:r>
      <w:r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&lt;EndNote&gt;&lt;Cite&gt;&lt;Author&gt;Gjerris&lt;/Author&gt;&lt;Year&gt;2013&lt;/Year&gt;&lt;RecNum&gt;142&lt;/RecNum&gt;&lt;DisplayText&gt;(Gjerris &amp;amp; Gaiani, 2013)&lt;/DisplayText&gt;&lt;record&gt;&lt;rec-number&gt;142&lt;/rec-number&gt;&lt;foreign-keys&gt;&lt;key app="EN" db-id="2razaa09xdtpv4etffiv20tytdprezarxx2s" timestamp="1717816622"&gt;142&lt;/key&gt;&lt;/foreign-keys&gt;&lt;ref-type name="Journal Article"&gt;17&lt;/ref-type&gt;&lt;contributors&gt;&lt;authors&gt;&lt;author&gt;Gjerris, Mickey&lt;/author&gt;&lt;author&gt;Gaiani, Silvia&lt;/author&gt;&lt;/authors&gt;&lt;/contributors&gt;&lt;titles&gt;&lt;title&gt;Household food waste in Nordic countries: Estimations and ethical implications&lt;/title&gt;&lt;secondary-title&gt;Etikk i praksis-Nordic Journal of Applied Ethics&lt;/secondary-title&gt;&lt;/titles&gt;&lt;periodical&gt;&lt;full-title&gt;Etikk i praksis-Nordic Journal of Applied Ethics&lt;/full-title&gt;&lt;/periodical&gt;&lt;pages&gt;6-23&lt;/pages&gt;&lt;number&gt;1&lt;/number&gt;&lt;dates&gt;&lt;year&gt;2013&lt;/year&gt;&lt;/dates&gt;&lt;isbn&gt;1890-4009&lt;/isbn&gt;&lt;urls&gt;&lt;/urls&gt;&lt;/record&gt;&lt;/Cite&gt;&lt;/EndNote&gt;</w:instrText>
      </w:r>
      <w:r w:rsidRPr="00883BD3">
        <w:rPr>
          <w:rFonts w:ascii="Arial" w:hAnsi="Arial" w:cs="Arial"/>
          <w:sz w:val="20"/>
          <w:szCs w:val="20"/>
        </w:rPr>
        <w:fldChar w:fldCharType="separate"/>
      </w:r>
      <w:r w:rsidR="0085362E">
        <w:rPr>
          <w:rFonts w:ascii="Arial" w:hAnsi="Arial" w:cs="Arial"/>
          <w:noProof/>
          <w:sz w:val="20"/>
          <w:szCs w:val="20"/>
        </w:rPr>
        <w:t>(Gjerris &amp; Gaiani, 2013)</w:t>
      </w:r>
      <w:r w:rsidRPr="00883BD3">
        <w:rPr>
          <w:rFonts w:ascii="Arial" w:hAnsi="Arial" w:cs="Arial"/>
          <w:sz w:val="20"/>
          <w:szCs w:val="20"/>
        </w:rPr>
        <w:fldChar w:fldCharType="end"/>
      </w:r>
      <w:r w:rsidRPr="00883BD3">
        <w:rPr>
          <w:rFonts w:ascii="Arial" w:hAnsi="Arial" w:cs="Arial"/>
          <w:sz w:val="20"/>
          <w:szCs w:val="20"/>
        </w:rPr>
        <w:t>. Multiple terms have been used inter changeably, suc</w:t>
      </w:r>
      <w:r w:rsidR="00311FF0">
        <w:rPr>
          <w:rFonts w:ascii="Arial" w:hAnsi="Arial" w:cs="Arial"/>
          <w:sz w:val="20"/>
          <w:szCs w:val="20"/>
        </w:rPr>
        <w:t>h as food loss, food waste,</w:t>
      </w:r>
      <w:r w:rsidRPr="00883BD3">
        <w:rPr>
          <w:rFonts w:ascii="Arial" w:hAnsi="Arial" w:cs="Arial"/>
          <w:sz w:val="20"/>
          <w:szCs w:val="20"/>
        </w:rPr>
        <w:t xml:space="preserve"> and kitchen waste </w:t>
      </w:r>
      <w:r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&lt;EndNote&gt;&lt;Cite&gt;&lt;Author&gt;Schneider&lt;/Author&gt;&lt;Year&gt;2013&lt;/Year&gt;&lt;RecNum&gt;143&lt;/RecNum&gt;&lt;DisplayText&gt;(Schneider, 2013)&lt;/DisplayText&gt;&lt;record&gt;&lt;rec-number&gt;143&lt;/rec-number&gt;&lt;foreign-keys&gt;&lt;key app="EN" db-id="2razaa09xdtpv4etffiv20tytdprezarxx2s" timestamp="1717816623"&gt;143&lt;/key&gt;&lt;/foreign-keys&gt;&lt;ref-type name="Conference Proceedings"&gt;10&lt;/ref-type&gt;&lt;contributors&gt;&lt;authors&gt;&lt;author&gt;Schneider, Felicitas&lt;/author&gt;&lt;/authors&gt;&lt;/contributors&gt;&lt;titles&gt;&lt;title&gt;Review of food waste prevention on an international level&lt;/title&gt;&lt;secondary-title&gt;Proceedings of the Institution of Civil Engineers-Waste and Resource Management&lt;/secondary-title&gt;&lt;/titles&gt;&lt;pages&gt;187-203&lt;/pages&gt;&lt;volume&gt;166&lt;/volume&gt;&lt;number&gt;4&lt;/number&gt;&lt;dates&gt;&lt;year&gt;2013&lt;/year&gt;&lt;/dates&gt;&lt;publisher&gt;ICE Publishing&lt;/publisher&gt;&lt;isbn&gt;1747-6526&lt;/isbn&gt;&lt;urls&gt;&lt;/urls&gt;&lt;/record&gt;&lt;/Cite&gt;&lt;/EndNote&gt;</w:instrText>
      </w:r>
      <w:r w:rsidRPr="00883BD3">
        <w:rPr>
          <w:rFonts w:ascii="Arial" w:hAnsi="Arial" w:cs="Arial"/>
          <w:sz w:val="20"/>
          <w:szCs w:val="20"/>
        </w:rPr>
        <w:fldChar w:fldCharType="separate"/>
      </w:r>
      <w:r w:rsidR="0085362E">
        <w:rPr>
          <w:rFonts w:ascii="Arial" w:hAnsi="Arial" w:cs="Arial"/>
          <w:noProof/>
          <w:sz w:val="20"/>
          <w:szCs w:val="20"/>
        </w:rPr>
        <w:t>(Schneider, 2013)</w:t>
      </w:r>
      <w:r w:rsidRPr="00883BD3">
        <w:rPr>
          <w:rFonts w:ascii="Arial" w:hAnsi="Arial" w:cs="Arial"/>
          <w:sz w:val="20"/>
          <w:szCs w:val="20"/>
        </w:rPr>
        <w:fldChar w:fldCharType="end"/>
      </w:r>
      <w:r w:rsidRPr="00883BD3">
        <w:rPr>
          <w:rFonts w:ascii="Arial" w:hAnsi="Arial" w:cs="Arial"/>
          <w:sz w:val="20"/>
          <w:szCs w:val="20"/>
        </w:rPr>
        <w:t xml:space="preserve">. Also, often the same terms are used, but with </w:t>
      </w:r>
      <w:commentRangeStart w:id="8"/>
      <w:r w:rsidRPr="00883BD3">
        <w:rPr>
          <w:rFonts w:ascii="Arial" w:hAnsi="Arial" w:cs="Arial"/>
          <w:sz w:val="20"/>
          <w:szCs w:val="20"/>
        </w:rPr>
        <w:t xml:space="preserve">different meanings </w:t>
      </w:r>
      <w:r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&lt;EndNote&gt;&lt;Cite&gt;&lt;Author&gt;Gjerris&lt;/Author&gt;&lt;Year&gt;2013&lt;/Year&gt;&lt;RecNum&gt;142&lt;/RecNum&gt;&lt;DisplayText&gt;(Gjerris &amp;amp; Gaiani, 2013)&lt;/DisplayText&gt;&lt;record&gt;&lt;rec-number&gt;142&lt;/rec-number&gt;&lt;foreign-keys&gt;&lt;key app="EN" db-id="2razaa09xdtpv4etffiv20tytdprezarxx2s" timestamp="1717816622"&gt;142&lt;/key&gt;&lt;/foreign-keys&gt;&lt;ref-type name="Journal Article"&gt;17&lt;/ref-type&gt;&lt;contributors&gt;&lt;authors&gt;&lt;author&gt;Gjerris, Mickey&lt;/author&gt;&lt;author&gt;Gaiani, Silvia&lt;/author&gt;&lt;/authors&gt;&lt;/contributors&gt;&lt;titles&gt;&lt;title&gt;Household food waste in Nordic countries: Estimations and ethical implications&lt;/title&gt;&lt;secondary-title&gt;Etikk i praksis-Nordic Journal of Applied Ethics&lt;/secondary-title&gt;&lt;/titles&gt;&lt;periodical&gt;&lt;full-title&gt;Etikk i praksis-Nordic Journal of Applied Ethics&lt;/full-title&gt;&lt;/periodical&gt;&lt;pages&gt;6-23&lt;/pages&gt;&lt;number&gt;1&lt;/number&gt;&lt;dates&gt;&lt;year&gt;2013&lt;/year&gt;&lt;/dates&gt;&lt;isbn&gt;1890-4009&lt;/isbn&gt;&lt;urls&gt;&lt;/urls&gt;&lt;/record&gt;&lt;/Cite&gt;&lt;/EndNote&gt;</w:instrText>
      </w:r>
      <w:r w:rsidRPr="00883BD3">
        <w:rPr>
          <w:rFonts w:ascii="Arial" w:hAnsi="Arial" w:cs="Arial"/>
          <w:sz w:val="20"/>
          <w:szCs w:val="20"/>
        </w:rPr>
        <w:fldChar w:fldCharType="separate"/>
      </w:r>
      <w:r w:rsidR="0085362E">
        <w:rPr>
          <w:rFonts w:ascii="Arial" w:hAnsi="Arial" w:cs="Arial"/>
          <w:noProof/>
          <w:sz w:val="20"/>
          <w:szCs w:val="20"/>
        </w:rPr>
        <w:t>(Gjerris &amp; Gaiani, 2013)</w:t>
      </w:r>
      <w:r w:rsidRPr="00883BD3">
        <w:rPr>
          <w:rFonts w:ascii="Arial" w:hAnsi="Arial" w:cs="Arial"/>
          <w:sz w:val="20"/>
          <w:szCs w:val="20"/>
        </w:rPr>
        <w:fldChar w:fldCharType="end"/>
      </w:r>
      <w:r w:rsidR="00F83C71" w:rsidRPr="00883BD3">
        <w:rPr>
          <w:rFonts w:ascii="Arial" w:hAnsi="Arial" w:cs="Arial"/>
          <w:sz w:val="20"/>
          <w:szCs w:val="20"/>
        </w:rPr>
        <w:t xml:space="preserve">, </w:t>
      </w:r>
      <w:r w:rsidR="00F83C71"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&lt;EndNote&gt;&lt;Cite&gt;&lt;Author&gt;Mohamed Yusoff&lt;/Author&gt;&lt;Year&gt;2024&lt;/Year&gt;&lt;RecNum&gt;933&lt;/RecNum&gt;&lt;DisplayText&gt;(Mohamed Yusoff et al., 2024)&lt;/DisplayText&gt;&lt;record&gt;&lt;rec-number&gt;933&lt;/rec-number&gt;&lt;foreign-keys&gt;&lt;key app="EN" db-id="95pw2asvptfza3e0r0ox0dz10v909sv0w5ww" timestamp="1747105848"&gt;933&lt;/key&gt;&lt;/foreign-keys&gt;&lt;ref-type name="Journal Article"&gt;17&lt;/ref-type&gt;&lt;contributors&gt;&lt;authors&gt;&lt;author&gt;Mohamed Yusoff, Nurul Islam Bin&lt;/author&gt;&lt;author&gt;Godsell, Jan&lt;/author&gt;&lt;author&gt;Woolley, Elliot&lt;/author&gt;&lt;/authors&gt;&lt;/contributors&gt;&lt;titles&gt;&lt;title&gt;Towards zero waste: A comprehensive framework for categorizing household food waste&lt;/title&gt;&lt;secondary-title&gt;Sustainable Production and Consumption&lt;/secondary-title&gt;&lt;/titles&gt;&lt;periodical&gt;&lt;full-title&gt;Sustainable Production and Consumption&lt;/full-title&gt;&lt;/periodical&gt;&lt;pages&gt;1-13&lt;/pages&gt;&lt;volume&gt;48&lt;/volume&gt;&lt;section&gt;1&lt;/section&gt;&lt;dates&gt;&lt;year&gt;2024&lt;/year&gt;&lt;/dates&gt;&lt;isbn&gt;23525509&lt;/isbn&gt;&lt;urls&gt;&lt;/urls&gt;&lt;electronic-resource-num&gt;10.1016/j.spc.2024.05.002&lt;/electronic-resource-num&gt;&lt;/record&gt;&lt;/Cite&gt;&lt;/EndNote&gt;</w:instrText>
      </w:r>
      <w:r w:rsidR="00F83C71" w:rsidRPr="00883BD3">
        <w:rPr>
          <w:rFonts w:ascii="Arial" w:hAnsi="Arial" w:cs="Arial"/>
          <w:sz w:val="20"/>
          <w:szCs w:val="20"/>
        </w:rPr>
        <w:fldChar w:fldCharType="separate"/>
      </w:r>
      <w:r w:rsidR="0085362E">
        <w:rPr>
          <w:rFonts w:ascii="Arial" w:hAnsi="Arial" w:cs="Arial"/>
          <w:noProof/>
          <w:sz w:val="20"/>
          <w:szCs w:val="20"/>
        </w:rPr>
        <w:t>(Mohamed Yusoff et al., 2024)</w:t>
      </w:r>
      <w:r w:rsidR="00F83C71" w:rsidRPr="00883BD3">
        <w:rPr>
          <w:rFonts w:ascii="Arial" w:hAnsi="Arial" w:cs="Arial"/>
          <w:sz w:val="20"/>
          <w:szCs w:val="20"/>
        </w:rPr>
        <w:fldChar w:fldCharType="end"/>
      </w:r>
      <w:commentRangeEnd w:id="8"/>
      <w:r w:rsidR="006D56AF">
        <w:rPr>
          <w:rStyle w:val="CommentReference"/>
        </w:rPr>
        <w:commentReference w:id="8"/>
      </w:r>
    </w:p>
    <w:p w14:paraId="36D2552A" w14:textId="7A655EEC" w:rsidR="007B7CC8" w:rsidRPr="00F45676" w:rsidRDefault="006520BC" w:rsidP="00E36ABD">
      <w:pPr>
        <w:pStyle w:val="Heading1"/>
        <w:numPr>
          <w:ilvl w:val="1"/>
          <w:numId w:val="6"/>
        </w:numPr>
        <w:spacing w:line="360" w:lineRule="auto"/>
        <w:jc w:val="left"/>
        <w:rPr>
          <w:rFonts w:ascii="Arial" w:hAnsi="Arial" w:cs="Arial"/>
          <w:b/>
          <w:bCs/>
          <w:color w:val="auto"/>
          <w:sz w:val="22"/>
          <w:szCs w:val="22"/>
        </w:rPr>
      </w:pPr>
      <w:r w:rsidRPr="00F45676">
        <w:rPr>
          <w:rFonts w:ascii="Arial" w:hAnsi="Arial" w:cs="Arial"/>
          <w:b/>
          <w:bCs/>
          <w:color w:val="auto"/>
          <w:sz w:val="22"/>
          <w:szCs w:val="22"/>
        </w:rPr>
        <w:t>Quantification of Food Waste</w:t>
      </w:r>
    </w:p>
    <w:p w14:paraId="3E1A013A" w14:textId="7CD2F543" w:rsidR="007B7CC8" w:rsidRPr="00883BD3" w:rsidRDefault="007B7CC8" w:rsidP="00891E2F">
      <w:pPr>
        <w:spacing w:line="360" w:lineRule="auto"/>
        <w:rPr>
          <w:rFonts w:ascii="Arial" w:hAnsi="Arial" w:cs="Arial"/>
          <w:sz w:val="20"/>
          <w:szCs w:val="20"/>
        </w:rPr>
      </w:pPr>
      <w:r w:rsidRPr="00883BD3">
        <w:rPr>
          <w:rFonts w:ascii="Arial" w:hAnsi="Arial" w:cs="Arial"/>
          <w:sz w:val="20"/>
          <w:szCs w:val="20"/>
        </w:rPr>
        <w:t>For the development of effective, well-planned food waste management policies, quantification of the magnitude of food waste is essential</w:t>
      </w:r>
      <w:r w:rsidR="00502A75" w:rsidRPr="00883BD3">
        <w:rPr>
          <w:rFonts w:ascii="Arial" w:hAnsi="Arial" w:cs="Arial"/>
          <w:sz w:val="20"/>
          <w:szCs w:val="20"/>
        </w:rPr>
        <w:t>,</w:t>
      </w:r>
      <w:r w:rsidRPr="00883BD3">
        <w:rPr>
          <w:rFonts w:ascii="Arial" w:hAnsi="Arial" w:cs="Arial"/>
          <w:sz w:val="20"/>
          <w:szCs w:val="20"/>
        </w:rPr>
        <w:t xml:space="preserve"> and it can be used to determine if future food waste recovery and prevention efforts considerably change the residual waste stream </w:t>
      </w:r>
      <w:r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&lt;EndNote&gt;&lt;Cite&gt;&lt;Author&gt;Thyberg&lt;/Author&gt;&lt;Year&gt;2015&lt;/Year&gt;&lt;RecNum&gt;200&lt;/RecNum&gt;&lt;DisplayText&gt;(Thyberg &amp;amp; Tonjes, 2015; Thyberg et al., 2015)&lt;/DisplayText&gt;&lt;record&gt;&lt;rec-number&gt;200&lt;/rec-number&gt;&lt;foreign-keys&gt;&lt;key app="EN" db-id="2razaa09xdtpv4etffiv20tytdprezarxx2s" timestamp="1717816695"&gt;200&lt;/key&gt;&lt;/foreign-keys&gt;&lt;ref-type name="Journal Article"&gt;17&lt;/ref-type&gt;&lt;contributors&gt;&lt;authors&gt;&lt;author&gt;Thyberg, Krista L&lt;/author&gt;&lt;author&gt;Tonjes, David J&lt;/author&gt;&lt;/authors&gt;&lt;/contributors&gt;&lt;titles&gt;&lt;title&gt;A management framework for municipal solid waste systems and its application to food waste prevention&lt;/title&gt;&lt;secondary-title&gt;Systems&lt;/secondary-title&gt;&lt;/titles&gt;&lt;periodical&gt;&lt;full-title&gt;Systems&lt;/full-title&gt;&lt;/periodical&gt;&lt;pages&gt;133-151&lt;/pages&gt;&lt;volume&gt;3&lt;/volume&gt;&lt;number&gt;3&lt;/number&gt;&lt;dates&gt;&lt;year&gt;2015&lt;/year&gt;&lt;/dates&gt;&lt;isbn&gt;2079-8954&lt;/isbn&gt;&lt;urls&gt;&lt;/urls&gt;&lt;/record&gt;&lt;/Cite&gt;&lt;Cite&gt;&lt;Author&gt;Thyberg&lt;/Author&gt;&lt;Year&gt;2015&lt;/Year&gt;&lt;RecNum&gt;144&lt;/RecNum&gt;&lt;record&gt;&lt;rec-number&gt;144&lt;/rec-number&gt;&lt;foreign-keys&gt;&lt;key app="EN" db-id="2razaa09xdtpv4etffiv20tytdprezarxx2s" timestamp="1717816624"&gt;144&lt;/key&gt;&lt;/foreign-keys&gt;&lt;ref-type name="Journal Article"&gt;17&lt;/ref-type&gt;&lt;contributors&gt;&lt;authors&gt;&lt;author&gt;Thyberg, Krista L&lt;/author&gt;&lt;author&gt;Tonjes, David J&lt;/author&gt;&lt;author&gt;Gurevitch, Jessica&lt;/author&gt;&lt;/authors&gt;&lt;/contributors&gt;&lt;titles&gt;&lt;title&gt;Quantification of food waste disposal in the United States: a meta-analysis&lt;/title&gt;&lt;secondary-title&gt;Environmental science &amp;amp; technology&lt;/secondary-title&gt;&lt;/titles&gt;&lt;periodical&gt;&lt;full-title&gt;Environmental Science &amp;amp; Technology&lt;/full-title&gt;&lt;/periodical&gt;&lt;pages&gt;13946-13953&lt;/pages&gt;&lt;volume&gt;49&lt;/volume&gt;&lt;number&gt;24&lt;/number&gt;&lt;dates&gt;&lt;year&gt;2015&lt;/year&gt;&lt;/dates&gt;&lt;isbn&gt;0013-936X&lt;/isbn&gt;&lt;urls&gt;&lt;/urls&gt;&lt;/record&gt;&lt;/Cite&gt;&lt;/EndNote&gt;</w:instrText>
      </w:r>
      <w:r w:rsidRPr="00883BD3">
        <w:rPr>
          <w:rFonts w:ascii="Arial" w:hAnsi="Arial" w:cs="Arial"/>
          <w:sz w:val="20"/>
          <w:szCs w:val="20"/>
        </w:rPr>
        <w:fldChar w:fldCharType="separate"/>
      </w:r>
      <w:r w:rsidR="0085362E">
        <w:rPr>
          <w:rFonts w:ascii="Arial" w:hAnsi="Arial" w:cs="Arial"/>
          <w:noProof/>
          <w:sz w:val="20"/>
          <w:szCs w:val="20"/>
        </w:rPr>
        <w:t>(Thyberg &amp; Tonjes, 2015; Thyberg et al., 2015)</w:t>
      </w:r>
      <w:r w:rsidRPr="00883BD3">
        <w:rPr>
          <w:rFonts w:ascii="Arial" w:hAnsi="Arial" w:cs="Arial"/>
          <w:sz w:val="20"/>
          <w:szCs w:val="20"/>
        </w:rPr>
        <w:fldChar w:fldCharType="end"/>
      </w:r>
      <w:r w:rsidRPr="00883BD3">
        <w:rPr>
          <w:rFonts w:ascii="Arial" w:hAnsi="Arial" w:cs="Arial"/>
          <w:sz w:val="20"/>
          <w:szCs w:val="20"/>
        </w:rPr>
        <w:t>. Understanding the ext</w:t>
      </w:r>
      <w:r w:rsidR="009C3ABF" w:rsidRPr="00883BD3">
        <w:rPr>
          <w:rFonts w:ascii="Arial" w:hAnsi="Arial" w:cs="Arial"/>
          <w:sz w:val="20"/>
          <w:szCs w:val="20"/>
        </w:rPr>
        <w:t>ent of food waste may provide a</w:t>
      </w:r>
      <w:r w:rsidRPr="00883BD3">
        <w:rPr>
          <w:rFonts w:ascii="Arial" w:hAnsi="Arial" w:cs="Arial"/>
          <w:sz w:val="20"/>
          <w:szCs w:val="20"/>
        </w:rPr>
        <w:t xml:space="preserve"> </w:t>
      </w:r>
      <w:r w:rsidR="009C3ABF" w:rsidRPr="00883BD3">
        <w:rPr>
          <w:rFonts w:ascii="Arial" w:hAnsi="Arial" w:cs="Arial"/>
          <w:sz w:val="20"/>
          <w:szCs w:val="20"/>
        </w:rPr>
        <w:t>drive</w:t>
      </w:r>
      <w:r w:rsidRPr="00883BD3">
        <w:rPr>
          <w:rFonts w:ascii="Arial" w:hAnsi="Arial" w:cs="Arial"/>
          <w:sz w:val="20"/>
          <w:szCs w:val="20"/>
        </w:rPr>
        <w:t xml:space="preserve"> for people to change their attitudes and potentially their behaviors toward food waste. However, definitional issues, the absence of sound quantification methods, and a general lack of imperative or political drive have led to considerable data gaps regarding food waste quantities </w:t>
      </w:r>
      <w:commentRangeStart w:id="9"/>
      <w:r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&lt;EndNote&gt;&lt;Cite&gt;&lt;Author&gt;Parfitt&lt;/Author&gt;&lt;Year&gt;2010&lt;/Year&gt;&lt;RecNum&gt;122&lt;/RecNum&gt;&lt;DisplayText&gt;(Parfitt et al., 2010)&lt;/DisplayText&gt;&lt;record&gt;&lt;rec-number&gt;122&lt;/rec-number&gt;&lt;foreign-keys&gt;&lt;key app="EN" db-id="2razaa09xdtpv4etffiv20tytdprezarxx2s" timestamp="1717816593"&gt;122&lt;/key&gt;&lt;/foreign-keys&gt;&lt;ref-type name="Journal Article"&gt;17&lt;/ref-type&gt;&lt;contributors&gt;&lt;authors&gt;&lt;author&gt;Parfitt, Julian&lt;/author&gt;&lt;author&gt;Barthel, Mark&lt;/author&gt;&lt;author&gt;Macnaughton, Sarah&lt;/author&gt;&lt;/authors&gt;&lt;/contributors&gt;&lt;titles&gt;&lt;title&gt;Food waste within food supply chains: quantification and potential for change to 2050&lt;/title&gt;&lt;secondary-title&gt;Philosophical transactions of the royal society B: biological sciences&lt;/secondary-title&gt;&lt;/titles&gt;&lt;periodical&gt;&lt;full-title&gt;Philosophical transactions of the royal society B: biological sciences&lt;/full-title&gt;&lt;/periodical&gt;&lt;pages&gt;3065-3081&lt;/pages&gt;&lt;volume&gt;365&lt;/volume&gt;&lt;number&gt;1554&lt;/number&gt;&lt;dates&gt;&lt;year&gt;2010&lt;/year&gt;&lt;/dates&gt;&lt;isbn&gt;0962-8436&lt;/isbn&gt;&lt;urls&gt;&lt;/urls&gt;&lt;/record&gt;&lt;/Cite&gt;&lt;/EndNote&gt;</w:instrText>
      </w:r>
      <w:r w:rsidRPr="00883BD3">
        <w:rPr>
          <w:rFonts w:ascii="Arial" w:hAnsi="Arial" w:cs="Arial"/>
          <w:sz w:val="20"/>
          <w:szCs w:val="20"/>
        </w:rPr>
        <w:fldChar w:fldCharType="separate"/>
      </w:r>
      <w:r w:rsidR="0085362E">
        <w:rPr>
          <w:rFonts w:ascii="Arial" w:hAnsi="Arial" w:cs="Arial"/>
          <w:noProof/>
          <w:sz w:val="20"/>
          <w:szCs w:val="20"/>
        </w:rPr>
        <w:t>(Parfitt et al., 2010)</w:t>
      </w:r>
      <w:r w:rsidRPr="00883BD3">
        <w:rPr>
          <w:rFonts w:ascii="Arial" w:hAnsi="Arial" w:cs="Arial"/>
          <w:sz w:val="20"/>
          <w:szCs w:val="20"/>
        </w:rPr>
        <w:fldChar w:fldCharType="end"/>
      </w:r>
      <w:r w:rsidR="00FE57B1" w:rsidRPr="00883BD3">
        <w:rPr>
          <w:rFonts w:ascii="Arial" w:hAnsi="Arial" w:cs="Arial"/>
          <w:sz w:val="20"/>
          <w:szCs w:val="20"/>
        </w:rPr>
        <w:t xml:space="preserve">, </w:t>
      </w:r>
      <w:r w:rsidR="00FE57B1" w:rsidRPr="00883BD3">
        <w:rPr>
          <w:rFonts w:ascii="Arial" w:hAnsi="Arial" w:cs="Arial"/>
          <w:sz w:val="20"/>
          <w:szCs w:val="20"/>
        </w:rPr>
        <w:fldChar w:fldCharType="begin"/>
      </w:r>
      <w:r w:rsidR="0085362E">
        <w:rPr>
          <w:rFonts w:ascii="Arial" w:hAnsi="Arial" w:cs="Arial"/>
          <w:sz w:val="20"/>
          <w:szCs w:val="20"/>
        </w:rPr>
        <w:instrText xml:space="preserve"> ADDIN EN.CITE &lt;EndNote&gt;&lt;Cite&gt;&lt;Author&gt;Aitken&lt;/Author&gt;&lt;Year&gt;2024&lt;/Year&gt;&lt;RecNum&gt;934&lt;/RecNum&gt;&lt;DisplayText&gt;(Aitken et al., 2024)&lt;/DisplayText&gt;&lt;record&gt;&lt;rec-number&gt;934&lt;/rec-number&gt;&lt;foreign-keys&gt;&lt;key app="EN" db-id="95pw2asvptfza3e0r0ox0dz10v909sv0w5ww" timestamp="1747113132"&gt;934&lt;/key&gt;&lt;/foreign-keys&gt;&lt;ref-type name="Journal Article"&gt;17&lt;/ref-type&gt;&lt;contributors&gt;&lt;authors&gt;&lt;author&gt;Aitken, John A.&lt;/author&gt;&lt;author&gt;Sprenger, Amber&lt;/author&gt;&lt;author&gt;Alaybek, Balca&lt;/author&gt;&lt;author&gt;Mika, Grace&lt;/author&gt;&lt;author&gt;Hartman, Halene&lt;/author&gt;&lt;author&gt;Leets, Laura&lt;/author&gt;&lt;author&gt;Maese, Ellyn&lt;/author&gt;&lt;author&gt;Davoodi, Telli&lt;/author&gt;&lt;/authors&gt;&lt;/contributors&gt;&lt;titles&gt;&lt;title&gt;Surveys and Diaries and Scales, Oh My! A Critical Analysis of Household Food Waste Measurement&lt;/title&gt;&lt;secondary-title&gt;Sustainability&lt;/secondary-title&gt;&lt;/titles&gt;&lt;periodical&gt;&lt;full-title&gt;Sustainability&lt;/full-title&gt;&lt;/periodical&gt;&lt;volume&gt;16&lt;/volume&gt;&lt;number&gt;3&lt;/number&gt;&lt;section&gt;968&lt;/section&gt;&lt;dates&gt;&lt;year&gt;2024&lt;/year&gt;&lt;/dates&gt;&lt;isbn&gt;2071-1050&lt;/isbn&gt;&lt;urls&gt;&lt;/urls&gt;&lt;electronic-resource-num&gt;10.3390/su16030968&lt;/electronic-resource-num&gt;&lt;/record&gt;&lt;/Cite&gt;&lt;/EndNote&gt;</w:instrText>
      </w:r>
      <w:r w:rsidR="00FE57B1" w:rsidRPr="00883BD3">
        <w:rPr>
          <w:rFonts w:ascii="Arial" w:hAnsi="Arial" w:cs="Arial"/>
          <w:sz w:val="20"/>
          <w:szCs w:val="20"/>
        </w:rPr>
        <w:fldChar w:fldCharType="separate"/>
      </w:r>
      <w:r w:rsidR="0085362E">
        <w:rPr>
          <w:rFonts w:ascii="Arial" w:hAnsi="Arial" w:cs="Arial"/>
          <w:noProof/>
          <w:sz w:val="20"/>
          <w:szCs w:val="20"/>
        </w:rPr>
        <w:t>(Aitken et al., 2024)</w:t>
      </w:r>
      <w:r w:rsidR="00FE57B1" w:rsidRPr="00883BD3">
        <w:rPr>
          <w:rFonts w:ascii="Arial" w:hAnsi="Arial" w:cs="Arial"/>
          <w:sz w:val="20"/>
          <w:szCs w:val="20"/>
        </w:rPr>
        <w:fldChar w:fldCharType="end"/>
      </w:r>
      <w:commentRangeEnd w:id="9"/>
      <w:r w:rsidR="006D56AF">
        <w:rPr>
          <w:rStyle w:val="CommentReference"/>
        </w:rPr>
        <w:commentReference w:id="9"/>
      </w:r>
      <w:r w:rsidRPr="00883BD3">
        <w:rPr>
          <w:rFonts w:ascii="Arial" w:hAnsi="Arial" w:cs="Arial"/>
          <w:sz w:val="20"/>
          <w:szCs w:val="20"/>
        </w:rPr>
        <w:t xml:space="preserve"> </w:t>
      </w:r>
      <w:commentRangeStart w:id="10"/>
      <w:r w:rsidRPr="00883BD3">
        <w:rPr>
          <w:rFonts w:ascii="Arial" w:hAnsi="Arial" w:cs="Arial"/>
          <w:sz w:val="20"/>
          <w:szCs w:val="20"/>
        </w:rPr>
        <w:t xml:space="preserve">There have been a range of diverse </w:t>
      </w:r>
      <w:commentRangeEnd w:id="10"/>
      <w:r w:rsidR="00BB24A6">
        <w:rPr>
          <w:rStyle w:val="CommentReference"/>
        </w:rPr>
        <w:commentReference w:id="10"/>
      </w:r>
      <w:r w:rsidRPr="00883BD3">
        <w:rPr>
          <w:rFonts w:ascii="Arial" w:hAnsi="Arial" w:cs="Arial"/>
          <w:sz w:val="20"/>
          <w:szCs w:val="20"/>
        </w:rPr>
        <w:t xml:space="preserve">methodologies used to quantify food wasted, with each method having its </w:t>
      </w:r>
      <w:r w:rsidR="009C3ABF" w:rsidRPr="00883BD3">
        <w:rPr>
          <w:rFonts w:ascii="Arial" w:hAnsi="Arial" w:cs="Arial"/>
          <w:sz w:val="20"/>
          <w:szCs w:val="20"/>
        </w:rPr>
        <w:t>downsides</w:t>
      </w:r>
      <w:r w:rsidRPr="00883BD3">
        <w:rPr>
          <w:rFonts w:ascii="Arial" w:hAnsi="Arial" w:cs="Arial"/>
          <w:sz w:val="20"/>
          <w:szCs w:val="20"/>
        </w:rPr>
        <w:t xml:space="preserve">. </w:t>
      </w:r>
    </w:p>
    <w:p w14:paraId="17D38C2C" w14:textId="56A6FB93" w:rsidR="00781114" w:rsidRPr="00E507E5" w:rsidRDefault="006520BC" w:rsidP="00E36ABD">
      <w:pPr>
        <w:pStyle w:val="Heading1"/>
        <w:numPr>
          <w:ilvl w:val="1"/>
          <w:numId w:val="6"/>
        </w:numPr>
        <w:spacing w:line="360" w:lineRule="auto"/>
        <w:jc w:val="left"/>
        <w:rPr>
          <w:rFonts w:ascii="Arial" w:hAnsi="Arial" w:cs="Arial"/>
          <w:b/>
          <w:bCs/>
          <w:color w:val="auto"/>
          <w:sz w:val="22"/>
          <w:szCs w:val="22"/>
        </w:rPr>
      </w:pPr>
      <w:r w:rsidRPr="00E507E5">
        <w:rPr>
          <w:rFonts w:ascii="Arial" w:hAnsi="Arial" w:cs="Arial"/>
          <w:b/>
          <w:bCs/>
          <w:color w:val="auto"/>
          <w:sz w:val="22"/>
          <w:szCs w:val="22"/>
        </w:rPr>
        <w:t>Drivers of Food Waste Generation</w:t>
      </w:r>
    </w:p>
    <w:p w14:paraId="29B52F41" w14:textId="7C6B60AA" w:rsidR="00781114" w:rsidRPr="006B5D33" w:rsidRDefault="00781114" w:rsidP="00891E2F">
      <w:pPr>
        <w:spacing w:line="360" w:lineRule="auto"/>
        <w:rPr>
          <w:rFonts w:ascii="Arial" w:hAnsi="Arial" w:cs="Arial"/>
          <w:sz w:val="20"/>
          <w:szCs w:val="20"/>
        </w:rPr>
      </w:pPr>
      <w:r w:rsidRPr="006B5D33">
        <w:rPr>
          <w:rFonts w:ascii="Arial" w:hAnsi="Arial" w:cs="Arial"/>
          <w:sz w:val="20"/>
          <w:szCs w:val="20"/>
        </w:rPr>
        <w:t xml:space="preserve">There are many sources for the generation of food waste. Food waste is generated from the residential, institutional and commercial sectors even though detailed information on the exact causes are limited </w:t>
      </w:r>
      <w:r w:rsidRPr="006B5D33">
        <w:rPr>
          <w:rFonts w:ascii="Arial" w:hAnsi="Arial" w:cs="Arial"/>
          <w:sz w:val="20"/>
          <w:szCs w:val="20"/>
        </w:rPr>
        <w:fldChar w:fldCharType="begin"/>
      </w:r>
      <w:r w:rsidR="0085362E">
        <w:rPr>
          <w:rFonts w:ascii="Arial" w:hAnsi="Arial" w:cs="Arial"/>
          <w:sz w:val="20"/>
          <w:szCs w:val="20"/>
        </w:rPr>
        <w:instrText xml:space="preserve"> ADDIN EN.CITE &lt;EndNote&gt;&lt;Cite&gt;&lt;Author&gt;Lebersorger&lt;/Author&gt;&lt;Year&gt;2011&lt;/Year&gt;&lt;RecNum&gt;91&lt;/RecNum&gt;&lt;DisplayText&gt;(Lebersorger &amp;amp; Schneider, 2011)&lt;/DisplayText&gt;&lt;record&gt;&lt;rec-number&gt;91&lt;/rec-number&gt;&lt;foreign-keys&gt;&lt;key app="EN" db-id="2razaa09xdtpv4etffiv20tytdprezarxx2s" timestamp="1717816522"&gt;91&lt;/key&gt;&lt;/foreign-keys&gt;&lt;ref-type name="Journal Article"&gt;17&lt;/ref-type&gt;&lt;contributors&gt;&lt;authors&gt;&lt;author&gt;Lebersorger, Sandra&lt;/author&gt;&lt;author&gt;Schneider, Felicitas&lt;/author&gt;&lt;/authors&gt;&lt;/contributors&gt;&lt;titles&gt;&lt;title&gt;Discussion on the methodology for determining food waste in household waste composition studies&lt;/title&gt;&lt;secondary-title&gt;Waste management&lt;/secondary-title&gt;&lt;/titles&gt;&lt;periodical&gt;&lt;full-title&gt;Waste management&lt;/full-title&gt;&lt;/periodical&gt;&lt;pages&gt;1924-1933&lt;/pages&gt;&lt;volume&gt;31&lt;/volume&gt;&lt;number&gt;9-10&lt;/number&gt;&lt;dates&gt;&lt;year&gt;2011&lt;/year&gt;&lt;/dates&gt;&lt;isbn&gt;0956-053X&lt;/isbn&gt;&lt;urls&gt;&lt;/urls&gt;&lt;/record&gt;&lt;/Cite&gt;&lt;/EndNote&gt;</w:instrText>
      </w:r>
      <w:r w:rsidRPr="006B5D33">
        <w:rPr>
          <w:rFonts w:ascii="Arial" w:hAnsi="Arial" w:cs="Arial"/>
          <w:sz w:val="20"/>
          <w:szCs w:val="20"/>
        </w:rPr>
        <w:fldChar w:fldCharType="separate"/>
      </w:r>
      <w:r w:rsidR="0085362E">
        <w:rPr>
          <w:rFonts w:ascii="Arial" w:hAnsi="Arial" w:cs="Arial"/>
          <w:noProof/>
          <w:sz w:val="20"/>
          <w:szCs w:val="20"/>
        </w:rPr>
        <w:t>(Lebersorger &amp; Schneider, 2011)</w:t>
      </w:r>
      <w:r w:rsidRPr="006B5D33">
        <w:rPr>
          <w:rFonts w:ascii="Arial" w:hAnsi="Arial" w:cs="Arial"/>
          <w:sz w:val="20"/>
          <w:szCs w:val="20"/>
        </w:rPr>
        <w:fldChar w:fldCharType="end"/>
      </w:r>
      <w:r w:rsidRPr="006B5D33">
        <w:rPr>
          <w:rFonts w:ascii="Arial" w:hAnsi="Arial" w:cs="Arial"/>
          <w:sz w:val="20"/>
          <w:szCs w:val="20"/>
        </w:rPr>
        <w:t>. In the developed world, particularly the U.S., increases in the volu</w:t>
      </w:r>
      <w:r w:rsidR="003C68B2" w:rsidRPr="006B5D33">
        <w:rPr>
          <w:rFonts w:ascii="Arial" w:hAnsi="Arial" w:cs="Arial"/>
          <w:sz w:val="20"/>
          <w:szCs w:val="20"/>
        </w:rPr>
        <w:t>me, availability, accessibility,</w:t>
      </w:r>
      <w:r w:rsidRPr="006B5D33">
        <w:rPr>
          <w:rFonts w:ascii="Arial" w:hAnsi="Arial" w:cs="Arial"/>
          <w:sz w:val="20"/>
          <w:szCs w:val="20"/>
        </w:rPr>
        <w:t xml:space="preserve"> affordability, and caloric density of food have led to increase over consumption and waste </w:t>
      </w:r>
      <w:r w:rsidRPr="006B5D33">
        <w:rPr>
          <w:rFonts w:ascii="Arial" w:hAnsi="Arial" w:cs="Arial"/>
          <w:sz w:val="20"/>
          <w:szCs w:val="20"/>
        </w:rPr>
        <w:fldChar w:fldCharType="begin"/>
      </w:r>
      <w:r w:rsidR="0085362E">
        <w:rPr>
          <w:rFonts w:ascii="Arial" w:hAnsi="Arial" w:cs="Arial"/>
          <w:sz w:val="20"/>
          <w:szCs w:val="20"/>
        </w:rPr>
        <w:instrText xml:space="preserve"> ADDIN EN.CITE &lt;EndNote&gt;&lt;Cite&gt;&lt;Author&gt;Blair&lt;/Author&gt;&lt;Year&gt;2006&lt;/Year&gt;&lt;RecNum&gt;93&lt;/RecNum&gt;&lt;DisplayText&gt;(Blair &amp;amp; Sobal, 2006)&lt;/DisplayText&gt;&lt;record&gt;&lt;rec-number&gt;93&lt;/rec-number&gt;&lt;foreign-keys&gt;&lt;key app="EN" db-id="2razaa09xdtpv4etffiv20tytdprezarxx2s" timestamp="1717816525"&gt;93&lt;/key&gt;&lt;/foreign-keys&gt;&lt;ref-type name="Journal Article"&gt;17&lt;/ref-type&gt;&lt;contributors&gt;&lt;authors&gt;&lt;author&gt;Blair, Dorothy&lt;/author&gt;&lt;author&gt;Sobal, Jeffery&lt;/author&gt;&lt;/authors&gt;&lt;/contributors&gt;&lt;titles&gt;&lt;title&gt;Luxus consumption: Wasting food resources through overeating&lt;/title&gt;&lt;secondary-title&gt;Agriculture and Human Values&lt;/secondary-title&gt;&lt;/titles&gt;&lt;periodical&gt;&lt;full-title&gt;Agriculture and Human Values&lt;/full-title&gt;&lt;/periodical&gt;&lt;pages&gt;63-74&lt;/pages&gt;&lt;volume&gt;23&lt;/volume&gt;&lt;dates&gt;&lt;year&gt;2006&lt;/year&gt;&lt;/dates&gt;&lt;isbn&gt;0889-048X&lt;/isbn&gt;&lt;urls&gt;&lt;/urls&gt;&lt;/record&gt;&lt;/Cite&gt;&lt;/EndNote&gt;</w:instrText>
      </w:r>
      <w:r w:rsidRPr="006B5D33">
        <w:rPr>
          <w:rFonts w:ascii="Arial" w:hAnsi="Arial" w:cs="Arial"/>
          <w:sz w:val="20"/>
          <w:szCs w:val="20"/>
        </w:rPr>
        <w:fldChar w:fldCharType="separate"/>
      </w:r>
      <w:r w:rsidR="0085362E">
        <w:rPr>
          <w:rFonts w:ascii="Arial" w:hAnsi="Arial" w:cs="Arial"/>
          <w:noProof/>
          <w:sz w:val="20"/>
          <w:szCs w:val="20"/>
        </w:rPr>
        <w:t>(Blair &amp; Sobal, 2006)</w:t>
      </w:r>
      <w:r w:rsidRPr="006B5D33">
        <w:rPr>
          <w:rFonts w:ascii="Arial" w:hAnsi="Arial" w:cs="Arial"/>
          <w:sz w:val="20"/>
          <w:szCs w:val="20"/>
        </w:rPr>
        <w:fldChar w:fldCharType="end"/>
      </w:r>
      <w:r w:rsidRPr="006B5D33">
        <w:rPr>
          <w:rFonts w:ascii="Arial" w:hAnsi="Arial" w:cs="Arial"/>
          <w:sz w:val="20"/>
          <w:szCs w:val="20"/>
        </w:rPr>
        <w:t xml:space="preserve">. There seems to be little understanding regarding what food is, where it comes from and what its production entails </w:t>
      </w:r>
      <w:r w:rsidRPr="006B5D33">
        <w:rPr>
          <w:rFonts w:ascii="Arial" w:hAnsi="Arial" w:cs="Arial"/>
          <w:sz w:val="20"/>
          <w:szCs w:val="20"/>
        </w:rPr>
        <w:fldChar w:fldCharType="begin"/>
      </w:r>
      <w:r w:rsidR="0085362E">
        <w:rPr>
          <w:rFonts w:ascii="Arial" w:hAnsi="Arial" w:cs="Arial"/>
          <w:sz w:val="20"/>
          <w:szCs w:val="20"/>
        </w:rPr>
        <w:instrText xml:space="preserve"> ADDIN EN.CITE &lt;EndNote&gt;&lt;Cite&gt;&lt;Author&gt;Stuart&lt;/Author&gt;&lt;Year&gt;2009&lt;/Year&gt;&lt;RecNum&gt;223&lt;/RecNum&gt;&lt;DisplayText&gt;(Stuart, 2009)&lt;/DisplayText&gt;&lt;record&gt;&lt;rec-number&gt;223&lt;/rec-number&gt;&lt;foreign-keys&gt;&lt;key app="EN" db-id="2razaa09xdtpv4etffiv20tytdprezarxx2s" timestamp="1717816724"&gt;223&lt;/key&gt;&lt;/foreign-keys&gt;&lt;ref-type name="Book"&gt;6&lt;/ref-type&gt;&lt;contributors&gt;&lt;authors&gt;&lt;author&gt;Stuart, Tristram&lt;/author&gt;&lt;/authors&gt;&lt;/contributors&gt;&lt;titles&gt;&lt;title&gt;Waste: Uncovering the global food scandal&lt;/title&gt;&lt;/titles&gt;&lt;dates&gt;&lt;year&gt;2009&lt;/year&gt;&lt;/dates&gt;&lt;publisher&gt;WW Norton &amp;amp; Company&lt;/publisher&gt;&lt;isbn&gt;0393077357&lt;/isbn&gt;&lt;urls&gt;&lt;/urls&gt;&lt;/record&gt;&lt;/Cite&gt;&lt;/EndNote&gt;</w:instrText>
      </w:r>
      <w:r w:rsidRPr="006B5D33">
        <w:rPr>
          <w:rFonts w:ascii="Arial" w:hAnsi="Arial" w:cs="Arial"/>
          <w:sz w:val="20"/>
          <w:szCs w:val="20"/>
        </w:rPr>
        <w:fldChar w:fldCharType="separate"/>
      </w:r>
      <w:r w:rsidR="0085362E">
        <w:rPr>
          <w:rFonts w:ascii="Arial" w:hAnsi="Arial" w:cs="Arial"/>
          <w:noProof/>
          <w:sz w:val="20"/>
          <w:szCs w:val="20"/>
        </w:rPr>
        <w:t>(Stuart, 2009)</w:t>
      </w:r>
      <w:r w:rsidRPr="006B5D33">
        <w:rPr>
          <w:rFonts w:ascii="Arial" w:hAnsi="Arial" w:cs="Arial"/>
          <w:sz w:val="20"/>
          <w:szCs w:val="20"/>
        </w:rPr>
        <w:fldChar w:fldCharType="end"/>
      </w:r>
      <w:r w:rsidRPr="006B5D33">
        <w:rPr>
          <w:rFonts w:ascii="Arial" w:hAnsi="Arial" w:cs="Arial"/>
          <w:sz w:val="20"/>
          <w:szCs w:val="20"/>
        </w:rPr>
        <w:t xml:space="preserve">. Decisions regarding what is too good to throw away is affected by culture and personal choice and these perceptions change over time. Some socio-demographic factors have also been associated with the increase in food wastage. Striking differences in attitudes toward food and food waste have been documented both within and across </w:t>
      </w:r>
      <w:commentRangeStart w:id="11"/>
      <w:r w:rsidRPr="006B5D33">
        <w:rPr>
          <w:rFonts w:ascii="Arial" w:hAnsi="Arial" w:cs="Arial"/>
          <w:sz w:val="20"/>
          <w:szCs w:val="20"/>
        </w:rPr>
        <w:t xml:space="preserve">nations </w:t>
      </w:r>
      <w:r w:rsidRPr="006B5D33">
        <w:rPr>
          <w:rFonts w:ascii="Arial" w:hAnsi="Arial" w:cs="Arial"/>
          <w:sz w:val="20"/>
          <w:szCs w:val="20"/>
        </w:rPr>
        <w:fldChar w:fldCharType="begin"/>
      </w:r>
      <w:r w:rsidR="0085362E">
        <w:rPr>
          <w:rFonts w:ascii="Arial" w:hAnsi="Arial" w:cs="Arial"/>
          <w:sz w:val="20"/>
          <w:szCs w:val="20"/>
        </w:rPr>
        <w:instrText xml:space="preserve"> ADDIN EN.CITE &lt;EndNote&gt;&lt;Cite&gt;&lt;Author&gt;Stuart&lt;/Author&gt;&lt;Year&gt;2009&lt;/Year&gt;&lt;RecNum&gt;94&lt;/RecNum&gt;&lt;DisplayText&gt;(Stuart, 2009)&lt;/DisplayText&gt;&lt;record&gt;&lt;rec-number&gt;94&lt;/rec-number&gt;&lt;foreign-keys&gt;&lt;key app="EN" db-id="2razaa09xdtpv4etffiv20tytdprezarxx2s" timestamp="1717816526"&gt;94&lt;/key&gt;&lt;/foreign-keys&gt;&lt;ref-type name="Book"&gt;6&lt;/ref-type&gt;&lt;contributors&gt;&lt;authors&gt;&lt;author&gt;Stuart, Tristram&lt;/author&gt;&lt;/authors&gt;&lt;/contributors&gt;&lt;titles&gt;&lt;title&gt;Waste: Uncovering the global food scandal&lt;/title&gt;&lt;/titles&gt;&lt;dates&gt;&lt;year&gt;2009&lt;/year&gt;&lt;/dates&gt;&lt;publisher&gt;WW Norton &amp;amp; Company&lt;/publisher&gt;&lt;isbn&gt;0393077357&lt;/isbn&gt;&lt;urls&gt;&lt;/urls&gt;&lt;/record&gt;&lt;/Cite&gt;&lt;/EndNote&gt;</w:instrText>
      </w:r>
      <w:r w:rsidRPr="006B5D33">
        <w:rPr>
          <w:rFonts w:ascii="Arial" w:hAnsi="Arial" w:cs="Arial"/>
          <w:sz w:val="20"/>
          <w:szCs w:val="20"/>
        </w:rPr>
        <w:fldChar w:fldCharType="separate"/>
      </w:r>
      <w:r w:rsidR="0085362E">
        <w:rPr>
          <w:rFonts w:ascii="Arial" w:hAnsi="Arial" w:cs="Arial"/>
          <w:noProof/>
          <w:sz w:val="20"/>
          <w:szCs w:val="20"/>
        </w:rPr>
        <w:t>(Stuart, 2009)</w:t>
      </w:r>
      <w:r w:rsidRPr="006B5D33">
        <w:rPr>
          <w:rFonts w:ascii="Arial" w:hAnsi="Arial" w:cs="Arial"/>
          <w:sz w:val="20"/>
          <w:szCs w:val="20"/>
        </w:rPr>
        <w:fldChar w:fldCharType="end"/>
      </w:r>
      <w:r w:rsidR="00F66EDA" w:rsidRPr="006B5D33">
        <w:rPr>
          <w:rFonts w:ascii="Arial" w:hAnsi="Arial" w:cs="Arial"/>
          <w:sz w:val="20"/>
          <w:szCs w:val="20"/>
        </w:rPr>
        <w:t xml:space="preserve">, </w:t>
      </w:r>
      <w:r w:rsidR="00F66EDA" w:rsidRPr="006B5D33">
        <w:rPr>
          <w:rFonts w:ascii="Arial" w:hAnsi="Arial" w:cs="Arial"/>
          <w:sz w:val="20"/>
          <w:szCs w:val="20"/>
        </w:rPr>
        <w:fldChar w:fldCharType="begin"/>
      </w:r>
      <w:r w:rsidR="0085362E">
        <w:rPr>
          <w:rFonts w:ascii="Arial" w:hAnsi="Arial" w:cs="Arial"/>
          <w:sz w:val="20"/>
          <w:szCs w:val="20"/>
        </w:rPr>
        <w:instrText xml:space="preserve"> ADDIN EN.CITE &lt;EndNote&gt;&lt;Cite&gt;&lt;Author&gt;Giordano&lt;/Author&gt;&lt;Year&gt;2021&lt;/Year&gt;&lt;RecNum&gt;937&lt;/RecNum&gt;&lt;DisplayText&gt;(Giordano &amp;amp; Franco, 2021)&lt;/DisplayText&gt;&lt;record&gt;&lt;rec-number&gt;937&lt;/rec-number&gt;&lt;foreign-keys&gt;&lt;key app="EN" db-id="95pw2asvptfza3e0r0ox0dz10v909sv0w5ww" timestamp="1747181022"&gt;937&lt;/key&gt;&lt;/foreign-keys&gt;&lt;ref-type name="Journal Article"&gt;17&lt;/ref-type&gt;&lt;contributors&gt;&lt;authors&gt;&lt;author&gt;Giordano, Claudia&lt;/author&gt;&lt;author&gt;Franco, Silvio&lt;/author&gt;&lt;/authors&gt;&lt;/contributors&gt;&lt;titles&gt;&lt;title&gt;Household Food Waste from an International Perspective&lt;/title&gt;&lt;secondary-title&gt;Sustainability&lt;/secondary-title&gt;&lt;/titles&gt;&lt;periodical&gt;&lt;full-title&gt;Sustainability&lt;/full-title&gt;&lt;/periodical&gt;&lt;volume&gt;13&lt;/volume&gt;&lt;number&gt;9&lt;/number&gt;&lt;section&gt;5122&lt;/section&gt;&lt;dates&gt;&lt;year&gt;2021&lt;/year&gt;&lt;/dates&gt;&lt;isbn&gt;2071-1050&lt;/isbn&gt;&lt;urls&gt;&lt;/urls&gt;&lt;electronic-resource-num&gt;10.3390/su13095122&lt;/electronic-resource-num&gt;&lt;/record&gt;&lt;/Cite&gt;&lt;/EndNote&gt;</w:instrText>
      </w:r>
      <w:r w:rsidR="00F66EDA" w:rsidRPr="006B5D33">
        <w:rPr>
          <w:rFonts w:ascii="Arial" w:hAnsi="Arial" w:cs="Arial"/>
          <w:sz w:val="20"/>
          <w:szCs w:val="20"/>
        </w:rPr>
        <w:fldChar w:fldCharType="separate"/>
      </w:r>
      <w:r w:rsidR="0085362E">
        <w:rPr>
          <w:rFonts w:ascii="Arial" w:hAnsi="Arial" w:cs="Arial"/>
          <w:noProof/>
          <w:sz w:val="20"/>
          <w:szCs w:val="20"/>
        </w:rPr>
        <w:t>(Giordano &amp; Franco, 2021)</w:t>
      </w:r>
      <w:r w:rsidR="00F66EDA" w:rsidRPr="006B5D33">
        <w:rPr>
          <w:rFonts w:ascii="Arial" w:hAnsi="Arial" w:cs="Arial"/>
          <w:sz w:val="20"/>
          <w:szCs w:val="20"/>
        </w:rPr>
        <w:fldChar w:fldCharType="end"/>
      </w:r>
      <w:r w:rsidR="00F66EDA" w:rsidRPr="006B5D33">
        <w:rPr>
          <w:rFonts w:ascii="Arial" w:hAnsi="Arial" w:cs="Arial"/>
          <w:sz w:val="20"/>
          <w:szCs w:val="20"/>
        </w:rPr>
        <w:t xml:space="preserve"> </w:t>
      </w:r>
      <w:r w:rsidRPr="006B5D33">
        <w:rPr>
          <w:rFonts w:ascii="Arial" w:hAnsi="Arial" w:cs="Arial"/>
          <w:sz w:val="20"/>
          <w:szCs w:val="20"/>
        </w:rPr>
        <w:t xml:space="preserve">. </w:t>
      </w:r>
      <w:commentRangeEnd w:id="11"/>
      <w:r w:rsidR="0057575B">
        <w:rPr>
          <w:rStyle w:val="CommentReference"/>
        </w:rPr>
        <w:commentReference w:id="11"/>
      </w:r>
      <w:r w:rsidRPr="006B5D33">
        <w:rPr>
          <w:rFonts w:ascii="Arial" w:hAnsi="Arial" w:cs="Arial"/>
          <w:sz w:val="20"/>
          <w:szCs w:val="20"/>
        </w:rPr>
        <w:t xml:space="preserve">Thus, food waste generation is a function of cultural, personal, political, geographic, and economic forces that influence behavior in specific ways </w:t>
      </w:r>
      <w:r w:rsidRPr="006B5D33">
        <w:rPr>
          <w:rFonts w:ascii="Arial" w:hAnsi="Arial" w:cs="Arial"/>
          <w:sz w:val="20"/>
          <w:szCs w:val="20"/>
        </w:rPr>
        <w:fldChar w:fldCharType="begin"/>
      </w:r>
      <w:r w:rsidR="0085362E">
        <w:rPr>
          <w:rFonts w:ascii="Arial" w:hAnsi="Arial" w:cs="Arial"/>
          <w:sz w:val="20"/>
          <w:szCs w:val="20"/>
        </w:rPr>
        <w:instrText xml:space="preserve"> ADDIN EN.CITE &lt;EndNote&gt;&lt;Cite&gt;&lt;Author&gt;Pearson&lt;/Author&gt;&lt;Year&gt;2013&lt;/Year&gt;&lt;RecNum&gt;95&lt;/RecNum&gt;&lt;DisplayText&gt;(Pearson et al., 2013)&lt;/DisplayText&gt;&lt;record&gt;&lt;rec-number&gt;95&lt;/rec-number&gt;&lt;foreign-keys&gt;&lt;key app="EN" db-id="2razaa09xdtpv4etffiv20tytdprezarxx2s" timestamp="1717816527"&gt;95&lt;/key&gt;&lt;/foreign-keys&gt;&lt;ref-type name="Journal Article"&gt;17&lt;/ref-type&gt;&lt;contributors&gt;&lt;authors&gt;&lt;author&gt;Pearson, David&lt;/author&gt;&lt;author&gt;Minehan, Michelle&lt;/author&gt;&lt;author&gt;Wakefield-Rann, Rachael&lt;/author&gt;&lt;/authors&gt;&lt;/contributors&gt;&lt;titles&gt;&lt;title&gt;Food waste in Australian households: Why does it occur&lt;/title&gt;&lt;secondary-title&gt;Aust. Pac. J. Reg. Food Stud&lt;/secondary-title&gt;&lt;/titles&gt;&lt;periodical&gt;&lt;full-title&gt;Aust. Pac. J. Reg. Food Stud&lt;/full-title&gt;&lt;/periodical&gt;&lt;pages&gt;118-132&lt;/pages&gt;&lt;volume&gt;3&lt;/volume&gt;&lt;number&gt;1&lt;/number&gt;&lt;dates&gt;&lt;year&gt;2013&lt;/year&gt;&lt;/dates&gt;&lt;urls&gt;&lt;/urls&gt;&lt;/record&gt;&lt;/Cite&gt;&lt;/EndNote&gt;</w:instrText>
      </w:r>
      <w:r w:rsidRPr="006B5D33">
        <w:rPr>
          <w:rFonts w:ascii="Arial" w:hAnsi="Arial" w:cs="Arial"/>
          <w:sz w:val="20"/>
          <w:szCs w:val="20"/>
        </w:rPr>
        <w:fldChar w:fldCharType="separate"/>
      </w:r>
      <w:r w:rsidR="0085362E">
        <w:rPr>
          <w:rFonts w:ascii="Arial" w:hAnsi="Arial" w:cs="Arial"/>
          <w:noProof/>
          <w:sz w:val="20"/>
          <w:szCs w:val="20"/>
        </w:rPr>
        <w:t>(Pearson et al., 2013)</w:t>
      </w:r>
      <w:r w:rsidRPr="006B5D33">
        <w:rPr>
          <w:rFonts w:ascii="Arial" w:hAnsi="Arial" w:cs="Arial"/>
          <w:sz w:val="20"/>
          <w:szCs w:val="20"/>
        </w:rPr>
        <w:fldChar w:fldCharType="end"/>
      </w:r>
      <w:r w:rsidRPr="006B5D33">
        <w:rPr>
          <w:rFonts w:ascii="Arial" w:hAnsi="Arial" w:cs="Arial"/>
          <w:sz w:val="20"/>
          <w:szCs w:val="20"/>
        </w:rPr>
        <w:t xml:space="preserve"> and it may differ from person to person, </w:t>
      </w:r>
      <w:commentRangeStart w:id="12"/>
      <w:r w:rsidRPr="006B5D33">
        <w:rPr>
          <w:rFonts w:ascii="Arial" w:hAnsi="Arial" w:cs="Arial"/>
          <w:sz w:val="20"/>
          <w:szCs w:val="20"/>
        </w:rPr>
        <w:t>year to year, or from society to society</w:t>
      </w:r>
      <w:commentRangeEnd w:id="12"/>
      <w:r w:rsidR="0057575B">
        <w:rPr>
          <w:rStyle w:val="CommentReference"/>
        </w:rPr>
        <w:commentReference w:id="12"/>
      </w:r>
      <w:r w:rsidRPr="006B5D33">
        <w:rPr>
          <w:rFonts w:ascii="Arial" w:hAnsi="Arial" w:cs="Arial"/>
          <w:sz w:val="20"/>
          <w:szCs w:val="20"/>
        </w:rPr>
        <w:t xml:space="preserve">. </w:t>
      </w:r>
    </w:p>
    <w:p w14:paraId="26E29E17" w14:textId="01AB9EB6" w:rsidR="00781114" w:rsidRPr="008242B2" w:rsidRDefault="008242B2" w:rsidP="00D73D37">
      <w:pPr>
        <w:pStyle w:val="Subtitle"/>
        <w:numPr>
          <w:ilvl w:val="2"/>
          <w:numId w:val="6"/>
        </w:numPr>
        <w:spacing w:line="360" w:lineRule="auto"/>
        <w:jc w:val="left"/>
        <w:rPr>
          <w:rFonts w:ascii="Arial" w:hAnsi="Arial" w:cs="Arial"/>
          <w:b/>
          <w:bCs/>
          <w:color w:val="auto"/>
          <w:sz w:val="20"/>
          <w:szCs w:val="20"/>
          <w:u w:val="single"/>
        </w:rPr>
      </w:pPr>
      <w:r w:rsidRPr="008242B2">
        <w:rPr>
          <w:rFonts w:ascii="Arial" w:hAnsi="Arial" w:cs="Arial"/>
          <w:b/>
          <w:bCs/>
          <w:color w:val="auto"/>
          <w:sz w:val="20"/>
          <w:szCs w:val="20"/>
          <w:u w:val="single"/>
        </w:rPr>
        <w:t>Industrialization</w:t>
      </w:r>
    </w:p>
    <w:p w14:paraId="5ED7AB26" w14:textId="44C0A9DE" w:rsidR="00781114" w:rsidRPr="00F95C6D" w:rsidRDefault="00781114" w:rsidP="00891E2F">
      <w:pPr>
        <w:spacing w:line="360" w:lineRule="auto"/>
        <w:rPr>
          <w:rFonts w:ascii="Arial" w:hAnsi="Arial" w:cs="Arial"/>
          <w:sz w:val="20"/>
          <w:szCs w:val="20"/>
        </w:rPr>
      </w:pPr>
      <w:r w:rsidRPr="00F95C6D">
        <w:rPr>
          <w:rFonts w:ascii="Arial" w:hAnsi="Arial" w:cs="Arial"/>
          <w:sz w:val="20"/>
          <w:szCs w:val="20"/>
        </w:rPr>
        <w:t xml:space="preserve">The industrialization of food systems results in a transition of food production and preparation from the home to the factory and from handcraft to purchasing </w:t>
      </w:r>
      <w:r w:rsidRPr="00F95C6D">
        <w:rPr>
          <w:rFonts w:ascii="Arial" w:hAnsi="Arial" w:cs="Arial"/>
          <w:sz w:val="20"/>
          <w:szCs w:val="20"/>
        </w:rPr>
        <w:fldChar w:fldCharType="begin"/>
      </w:r>
      <w:r w:rsidR="0085362E">
        <w:rPr>
          <w:rFonts w:ascii="Arial" w:hAnsi="Arial" w:cs="Arial"/>
          <w:sz w:val="20"/>
          <w:szCs w:val="20"/>
        </w:rPr>
        <w:instrText xml:space="preserve"> ADDIN EN.CITE &lt;EndNote&gt;&lt;Cite&gt;&lt;Author&gt;Strasser&lt;/Author&gt;&lt;Year&gt;2000&lt;/Year&gt;&lt;RecNum&gt;238&lt;/RecNum&gt;&lt;DisplayText&gt;(Strasser, 2000)&lt;/DisplayText&gt;&lt;record&gt;&lt;rec-number&gt;238&lt;/rec-number&gt;&lt;foreign-keys&gt;&lt;key app="EN" db-id="2razaa09xdtpv4etffiv20tytdprezarxx2s" timestamp="1717820780"&gt;238&lt;/key&gt;&lt;/foreign-keys&gt;&lt;ref-type name="Book"&gt;6&lt;/ref-type&gt;&lt;contributors&gt;&lt;authors&gt;&lt;author&gt;Strasser, Susan&lt;/author&gt;&lt;/authors&gt;&lt;/contributors&gt;&lt;titles&gt;&lt;title&gt;Waste and want: A social history of trash&lt;/title&gt;&lt;/titles&gt;&lt;dates&gt;&lt;year&gt;2000&lt;/year&gt;&lt;/dates&gt;&lt;publisher&gt;Macmillan&lt;/publisher&gt;&lt;isbn&gt;0805065121&lt;/isbn&gt;&lt;urls&gt;&lt;/urls&gt;&lt;/record&gt;&lt;/Cite&gt;&lt;/EndNote&gt;</w:instrText>
      </w:r>
      <w:r w:rsidRPr="00F95C6D">
        <w:rPr>
          <w:rFonts w:ascii="Arial" w:hAnsi="Arial" w:cs="Arial"/>
          <w:sz w:val="20"/>
          <w:szCs w:val="20"/>
        </w:rPr>
        <w:fldChar w:fldCharType="separate"/>
      </w:r>
      <w:r w:rsidR="0085362E">
        <w:rPr>
          <w:rFonts w:ascii="Arial" w:hAnsi="Arial" w:cs="Arial"/>
          <w:noProof/>
          <w:sz w:val="20"/>
          <w:szCs w:val="20"/>
        </w:rPr>
        <w:t>(Strasser, 2000)</w:t>
      </w:r>
      <w:r w:rsidRPr="00F95C6D">
        <w:rPr>
          <w:rFonts w:ascii="Arial" w:hAnsi="Arial" w:cs="Arial"/>
          <w:sz w:val="20"/>
          <w:szCs w:val="20"/>
        </w:rPr>
        <w:fldChar w:fldCharType="end"/>
      </w:r>
      <w:r w:rsidRPr="00F95C6D">
        <w:rPr>
          <w:rFonts w:ascii="Arial" w:hAnsi="Arial" w:cs="Arial"/>
          <w:sz w:val="20"/>
          <w:szCs w:val="20"/>
        </w:rPr>
        <w:t xml:space="preserve">, this affects the foods that people consume, the types and quantities of food waste and contributes to the distancing of people from food </w:t>
      </w:r>
      <w:r w:rsidRPr="00F95C6D">
        <w:rPr>
          <w:rFonts w:ascii="Arial" w:hAnsi="Arial" w:cs="Arial"/>
          <w:sz w:val="20"/>
          <w:szCs w:val="20"/>
        </w:rPr>
        <w:lastRenderedPageBreak/>
        <w:t>production and preparation</w:t>
      </w:r>
      <w:r w:rsidR="009E5625" w:rsidRPr="00F95C6D">
        <w:rPr>
          <w:rFonts w:ascii="Arial" w:hAnsi="Arial" w:cs="Arial"/>
          <w:sz w:val="20"/>
          <w:szCs w:val="20"/>
        </w:rPr>
        <w:t xml:space="preserve"> </w:t>
      </w:r>
      <w:r w:rsidR="009E5625" w:rsidRPr="00F95C6D">
        <w:rPr>
          <w:rFonts w:ascii="Arial" w:hAnsi="Arial" w:cs="Arial"/>
          <w:sz w:val="20"/>
          <w:szCs w:val="20"/>
        </w:rPr>
        <w:fldChar w:fldCharType="begin"/>
      </w:r>
      <w:r w:rsidR="0085362E">
        <w:rPr>
          <w:rFonts w:ascii="Arial" w:hAnsi="Arial" w:cs="Arial"/>
          <w:sz w:val="20"/>
          <w:szCs w:val="20"/>
        </w:rPr>
        <w:instrText xml:space="preserve"> ADDIN EN.CITE &lt;EndNote&gt;&lt;Cite&gt;&lt;Author&gt;Marimuthu&lt;/Author&gt;&lt;Year&gt;2024&lt;/Year&gt;&lt;RecNum&gt;943&lt;/RecNum&gt;&lt;DisplayText&gt;(Marimuthu et al., 2024)&lt;/DisplayText&gt;&lt;record&gt;&lt;rec-number&gt;943&lt;/rec-number&gt;&lt;foreign-keys&gt;&lt;key app="EN" db-id="95pw2asvptfza3e0r0ox0dz10v909sv0w5ww" timestamp="1747190674"&gt;943&lt;/key&gt;&lt;/foreign-keys&gt;&lt;ref-type name="Journal Article"&gt;17&lt;/ref-type&gt;&lt;contributors&gt;&lt;authors&gt;&lt;author&gt;Marimuthu, Sriram&lt;/author&gt;&lt;author&gt;Saikumar, Akuleti&lt;/author&gt;&lt;author&gt;Badwaik, Laxmikant S.&lt;/author&gt;&lt;/authors&gt;&lt;/contributors&gt;&lt;titles&gt;&lt;title&gt;Food losses and wastage within food supply chain: a critical review of its generation, impact, and conversion techniques&lt;/title&gt;&lt;secondary-title&gt;Waste Disposal &amp;amp; Sustainable Energy&lt;/secondary-title&gt;&lt;/titles&gt;&lt;periodical&gt;&lt;full-title&gt;Waste Disposal &amp;amp; Sustainable Energy&lt;/full-title&gt;&lt;/periodical&gt;&lt;pages&gt;661-676&lt;/pages&gt;&lt;volume&gt;6&lt;/volume&gt;&lt;number&gt;4&lt;/number&gt;&lt;section&gt;661&lt;/section&gt;&lt;dates&gt;&lt;year&gt;2024&lt;/year&gt;&lt;/dates&gt;&lt;isbn&gt;2524-7980&amp;#xD;2524-7891&lt;/isbn&gt;&lt;urls&gt;&lt;/urls&gt;&lt;electronic-resource-num&gt;10.1007/s42768-024-00200-7&lt;/electronic-resource-num&gt;&lt;/record&gt;&lt;/Cite&gt;&lt;/EndNote&gt;</w:instrText>
      </w:r>
      <w:r w:rsidR="009E5625" w:rsidRPr="00F95C6D">
        <w:rPr>
          <w:rFonts w:ascii="Arial" w:hAnsi="Arial" w:cs="Arial"/>
          <w:sz w:val="20"/>
          <w:szCs w:val="20"/>
        </w:rPr>
        <w:fldChar w:fldCharType="separate"/>
      </w:r>
      <w:r w:rsidR="0085362E">
        <w:rPr>
          <w:rFonts w:ascii="Arial" w:hAnsi="Arial" w:cs="Arial"/>
          <w:noProof/>
          <w:sz w:val="20"/>
          <w:szCs w:val="20"/>
        </w:rPr>
        <w:t>(Marimuthu et al., 2024)</w:t>
      </w:r>
      <w:r w:rsidR="009E5625" w:rsidRPr="00F95C6D">
        <w:rPr>
          <w:rFonts w:ascii="Arial" w:hAnsi="Arial" w:cs="Arial"/>
          <w:sz w:val="20"/>
          <w:szCs w:val="20"/>
        </w:rPr>
        <w:fldChar w:fldCharType="end"/>
      </w:r>
      <w:r w:rsidRPr="00F95C6D">
        <w:rPr>
          <w:rFonts w:ascii="Arial" w:hAnsi="Arial" w:cs="Arial"/>
          <w:sz w:val="20"/>
          <w:szCs w:val="20"/>
        </w:rPr>
        <w:t>. In areas with industrialized food systems with large amounts of food processing, people often purchase pre-made foods, or canned and frozen vegetables. As a result, packaging becomes more common in household waste while peapods and corn husks for example become industrial wastes.</w:t>
      </w:r>
    </w:p>
    <w:p w14:paraId="12CDC5FF" w14:textId="56658D1D" w:rsidR="00781114" w:rsidRPr="00F95C6D" w:rsidRDefault="00781114" w:rsidP="00891E2F">
      <w:pPr>
        <w:spacing w:line="360" w:lineRule="auto"/>
        <w:rPr>
          <w:rFonts w:ascii="Arial" w:hAnsi="Arial" w:cs="Arial"/>
          <w:sz w:val="20"/>
          <w:szCs w:val="20"/>
        </w:rPr>
      </w:pPr>
      <w:r w:rsidRPr="00F95C6D">
        <w:rPr>
          <w:rFonts w:ascii="Arial" w:hAnsi="Arial" w:cs="Arial"/>
          <w:sz w:val="20"/>
          <w:szCs w:val="20"/>
        </w:rPr>
        <w:t xml:space="preserve">Increased frequency of eating at restaurants and consumption of takeout food (commercially prepared but consumed at home) </w:t>
      </w:r>
      <w:r w:rsidRPr="00F95C6D">
        <w:rPr>
          <w:rFonts w:ascii="Arial" w:hAnsi="Arial" w:cs="Arial"/>
          <w:sz w:val="20"/>
          <w:szCs w:val="20"/>
        </w:rPr>
        <w:fldChar w:fldCharType="begin"/>
      </w:r>
      <w:r w:rsidR="0085362E">
        <w:rPr>
          <w:rFonts w:ascii="Arial" w:hAnsi="Arial" w:cs="Arial"/>
          <w:sz w:val="20"/>
          <w:szCs w:val="20"/>
        </w:rPr>
        <w:instrText xml:space="preserve"> ADDIN EN.CITE &lt;EndNote&gt;&lt;Cite&gt;&lt;Author&gt;Sobal&lt;/Author&gt;&lt;Year&gt;1999&lt;/Year&gt;&lt;RecNum&gt;98&lt;/RecNum&gt;&lt;DisplayText&gt;(Sobal, 1999)&lt;/DisplayText&gt;&lt;record&gt;&lt;rec-number&gt;98&lt;/rec-number&gt;&lt;foreign-keys&gt;&lt;key app="EN" db-id="2razaa09xdtpv4etffiv20tytdprezarxx2s" timestamp="1717816530"&gt;98&lt;/key&gt;&lt;/foreign-keys&gt;&lt;ref-type name="Journal Article"&gt;17&lt;/ref-type&gt;&lt;contributors&gt;&lt;authors&gt;&lt;author&gt;Sobal, Jeffery&lt;/author&gt;&lt;/authors&gt;&lt;/contributors&gt;&lt;titles&gt;&lt;title&gt;Food system globalization, eating transformations, and nutrition transitions&lt;/title&gt;&lt;secondary-title&gt;Food in global history&lt;/secondary-title&gt;&lt;/titles&gt;&lt;periodical&gt;&lt;full-title&gt;Food in global history&lt;/full-title&gt;&lt;/periodical&gt;&lt;pages&gt;171-93&lt;/pages&gt;&lt;dates&gt;&lt;year&gt;1999&lt;/year&gt;&lt;/dates&gt;&lt;urls&gt;&lt;/urls&gt;&lt;/record&gt;&lt;/Cite&gt;&lt;/EndNote&gt;</w:instrText>
      </w:r>
      <w:r w:rsidRPr="00F95C6D">
        <w:rPr>
          <w:rFonts w:ascii="Arial" w:hAnsi="Arial" w:cs="Arial"/>
          <w:sz w:val="20"/>
          <w:szCs w:val="20"/>
        </w:rPr>
        <w:fldChar w:fldCharType="separate"/>
      </w:r>
      <w:r w:rsidR="0085362E">
        <w:rPr>
          <w:rFonts w:ascii="Arial" w:hAnsi="Arial" w:cs="Arial"/>
          <w:noProof/>
          <w:sz w:val="20"/>
          <w:szCs w:val="20"/>
        </w:rPr>
        <w:t>(Sobal, 1999)</w:t>
      </w:r>
      <w:r w:rsidRPr="00F95C6D">
        <w:rPr>
          <w:rFonts w:ascii="Arial" w:hAnsi="Arial" w:cs="Arial"/>
          <w:sz w:val="20"/>
          <w:szCs w:val="20"/>
        </w:rPr>
        <w:fldChar w:fldCharType="end"/>
      </w:r>
      <w:r w:rsidRPr="00F95C6D">
        <w:rPr>
          <w:rFonts w:ascii="Arial" w:hAnsi="Arial" w:cs="Arial"/>
          <w:sz w:val="20"/>
          <w:szCs w:val="20"/>
        </w:rPr>
        <w:t xml:space="preserve"> has been observed in the developed world. This can be directly linked to the dramatic rise of two-earner households, leading to little available time for food selection and preparation. As a result of more food being prepared and consumed in restaurants, there may be some shift in food waste from homes to the commercial sector. It is estimated that almost half the U.S. food budget is spent eating away from home</w:t>
      </w:r>
      <w:commentRangeStart w:id="13"/>
      <w:r w:rsidRPr="00F95C6D">
        <w:rPr>
          <w:rFonts w:ascii="Arial" w:hAnsi="Arial" w:cs="Arial"/>
          <w:sz w:val="20"/>
          <w:szCs w:val="20"/>
        </w:rPr>
        <w:t xml:space="preserve">; USDA estimated that in 2012, $672 billion was spent </w:t>
      </w:r>
      <w:commentRangeEnd w:id="13"/>
      <w:r w:rsidR="00736954">
        <w:rPr>
          <w:rStyle w:val="CommentReference"/>
        </w:rPr>
        <w:commentReference w:id="13"/>
      </w:r>
      <w:r w:rsidRPr="00F95C6D">
        <w:rPr>
          <w:rFonts w:ascii="Arial" w:hAnsi="Arial" w:cs="Arial"/>
          <w:sz w:val="20"/>
          <w:szCs w:val="20"/>
        </w:rPr>
        <w:t xml:space="preserve">for food prepared in the home and $630 billion was spent on food outside of the home. This indicates a dramatic change from the early twentieth century where almost all food was prepared within the home; in 1929, $15.3 billion was spent on food in the home and $3.5 billion was spent on food from outside (USDA, 2013). It is less likely for adults to waste food that they have prepared themselves or food that a loved one has prepared. In cultures based on handwork, handmade things are valuable as they embody many hours of labor. People who have not created or prepared something themselves, or watched a loved one do so, value labor less than those who have, and therefore, are more likely to throw it away </w:t>
      </w:r>
      <w:r w:rsidRPr="00F95C6D">
        <w:rPr>
          <w:rFonts w:ascii="Arial" w:hAnsi="Arial" w:cs="Arial"/>
          <w:sz w:val="20"/>
          <w:szCs w:val="20"/>
        </w:rPr>
        <w:fldChar w:fldCharType="begin"/>
      </w:r>
      <w:r w:rsidR="0085362E">
        <w:rPr>
          <w:rFonts w:ascii="Arial" w:hAnsi="Arial" w:cs="Arial"/>
          <w:sz w:val="20"/>
          <w:szCs w:val="20"/>
        </w:rPr>
        <w:instrText xml:space="preserve"> ADDIN EN.CITE &lt;EndNote&gt;&lt;Cite&gt;&lt;Author&gt;Strasser&lt;/Author&gt;&lt;Year&gt;2000&lt;/Year&gt;&lt;RecNum&gt;238&lt;/RecNum&gt;&lt;DisplayText&gt;(Strasser, 2000)&lt;/DisplayText&gt;&lt;record&gt;&lt;rec-number&gt;238&lt;/rec-number&gt;&lt;foreign-keys&gt;&lt;key app="EN" db-id="2razaa09xdtpv4etffiv20tytdprezarxx2s" timestamp="1717820780"&gt;238&lt;/key&gt;&lt;/foreign-keys&gt;&lt;ref-type name="Book"&gt;6&lt;/ref-type&gt;&lt;contributors&gt;&lt;authors&gt;&lt;author&gt;Strasser, Susan&lt;/author&gt;&lt;/authors&gt;&lt;/contributors&gt;&lt;titles&gt;&lt;title&gt;Waste and want: A social history of trash&lt;/title&gt;&lt;/titles&gt;&lt;dates&gt;&lt;year&gt;2000&lt;/year&gt;&lt;/dates&gt;&lt;publisher&gt;Macmillan&lt;/publisher&gt;&lt;isbn&gt;0805065121&lt;/isbn&gt;&lt;urls&gt;&lt;/urls&gt;&lt;/record&gt;&lt;/Cite&gt;&lt;/EndNote&gt;</w:instrText>
      </w:r>
      <w:r w:rsidRPr="00F95C6D">
        <w:rPr>
          <w:rFonts w:ascii="Arial" w:hAnsi="Arial" w:cs="Arial"/>
          <w:sz w:val="20"/>
          <w:szCs w:val="20"/>
        </w:rPr>
        <w:fldChar w:fldCharType="separate"/>
      </w:r>
      <w:r w:rsidR="0085362E">
        <w:rPr>
          <w:rFonts w:ascii="Arial" w:hAnsi="Arial" w:cs="Arial"/>
          <w:noProof/>
          <w:sz w:val="20"/>
          <w:szCs w:val="20"/>
        </w:rPr>
        <w:t>(Strasser, 2000)</w:t>
      </w:r>
      <w:r w:rsidRPr="00F95C6D">
        <w:rPr>
          <w:rFonts w:ascii="Arial" w:hAnsi="Arial" w:cs="Arial"/>
          <w:sz w:val="20"/>
          <w:szCs w:val="20"/>
        </w:rPr>
        <w:fldChar w:fldCharType="end"/>
      </w:r>
      <w:r w:rsidRPr="00F95C6D">
        <w:rPr>
          <w:rFonts w:ascii="Arial" w:hAnsi="Arial" w:cs="Arial"/>
          <w:sz w:val="20"/>
          <w:szCs w:val="20"/>
        </w:rPr>
        <w:t>. As food preparation and consumption is increasingly done in restaurants, factories, or supermarkets, there is likely to be shifts in the types and quantities of food waste generated by residences, industry, and commercial establishments.</w:t>
      </w:r>
    </w:p>
    <w:p w14:paraId="7B317E68" w14:textId="49FEDEAE" w:rsidR="00781114" w:rsidRPr="008242B2" w:rsidRDefault="008242B2" w:rsidP="00D73D37">
      <w:pPr>
        <w:pStyle w:val="Subtitle"/>
        <w:numPr>
          <w:ilvl w:val="2"/>
          <w:numId w:val="6"/>
        </w:numPr>
        <w:spacing w:line="360" w:lineRule="auto"/>
        <w:jc w:val="left"/>
        <w:rPr>
          <w:rFonts w:ascii="Arial" w:hAnsi="Arial" w:cs="Arial"/>
          <w:b/>
          <w:bCs/>
          <w:color w:val="000000" w:themeColor="text1"/>
          <w:sz w:val="20"/>
          <w:szCs w:val="20"/>
          <w:u w:val="single"/>
        </w:rPr>
      </w:pPr>
      <w:r w:rsidRPr="008242B2">
        <w:rPr>
          <w:rFonts w:ascii="Arial" w:hAnsi="Arial" w:cs="Arial"/>
          <w:b/>
          <w:bCs/>
          <w:color w:val="000000" w:themeColor="text1"/>
          <w:sz w:val="20"/>
          <w:szCs w:val="20"/>
          <w:u w:val="single"/>
        </w:rPr>
        <w:t>Economic Growth</w:t>
      </w:r>
    </w:p>
    <w:p w14:paraId="34CB5385" w14:textId="2A991B2D" w:rsidR="00781114" w:rsidRPr="0088335E" w:rsidRDefault="00781114" w:rsidP="00891E2F">
      <w:pPr>
        <w:spacing w:line="360" w:lineRule="auto"/>
        <w:rPr>
          <w:rFonts w:ascii="Arial" w:hAnsi="Arial" w:cs="Arial"/>
          <w:sz w:val="20"/>
          <w:szCs w:val="20"/>
        </w:rPr>
      </w:pPr>
      <w:r w:rsidRPr="0088335E">
        <w:rPr>
          <w:rFonts w:ascii="Arial" w:hAnsi="Arial" w:cs="Arial"/>
          <w:sz w:val="20"/>
          <w:szCs w:val="20"/>
        </w:rPr>
        <w:t xml:space="preserve">Higher incomes have generally been associated with the consumption of a more varied diet </w:t>
      </w:r>
      <w:r w:rsidRPr="0088335E">
        <w:rPr>
          <w:rFonts w:ascii="Arial" w:hAnsi="Arial" w:cs="Arial"/>
          <w:sz w:val="20"/>
          <w:szCs w:val="20"/>
        </w:rPr>
        <w:fldChar w:fldCharType="begin"/>
      </w:r>
      <w:r w:rsidR="0085362E">
        <w:rPr>
          <w:rFonts w:ascii="Arial" w:hAnsi="Arial" w:cs="Arial"/>
          <w:sz w:val="20"/>
          <w:szCs w:val="20"/>
        </w:rPr>
        <w:instrText xml:space="preserve"> ADDIN EN.CITE &lt;EndNote&gt;&lt;Cite&gt;&lt;Author&gt;Drewnowski&lt;/Author&gt;&lt;Year&gt;1999&lt;/Year&gt;&lt;RecNum&gt;97&lt;/RecNum&gt;&lt;DisplayText&gt;(Drewnowski, 1999; Pingali &amp;amp; Khwaja, 2004)&lt;/DisplayText&gt;&lt;record&gt;&lt;rec-number&gt;97&lt;/rec-number&gt;&lt;foreign-keys&gt;&lt;key app="EN" db-id="2razaa09xdtpv4etffiv20tytdprezarxx2s" timestamp="1717816529"&gt;97&lt;/key&gt;&lt;/foreign-keys&gt;&lt;ref-type name="Journal Article"&gt;17&lt;/ref-type&gt;&lt;contributors&gt;&lt;authors&gt;&lt;author&gt;Drewnowski, Adam&lt;/author&gt;&lt;/authors&gt;&lt;/contributors&gt;&lt;titles&gt;&lt;title&gt;Fat and sugar in the global diet: dietary diversity in the nutrition transition&lt;/title&gt;&lt;secondary-title&gt;Food in Global History, Westview, Boulder&lt;/secondary-title&gt;&lt;/titles&gt;&lt;periodical&gt;&lt;full-title&gt;Food in Global History, Westview, Boulder&lt;/full-title&gt;&lt;/periodical&gt;&lt;dates&gt;&lt;year&gt;1999&lt;/year&gt;&lt;/dates&gt;&lt;urls&gt;&lt;/urls&gt;&lt;/record&gt;&lt;/Cite&gt;&lt;Cite&gt;&lt;Author&gt;Pingali&lt;/Author&gt;&lt;Year&gt;2004&lt;/Year&gt;&lt;RecNum&gt;100&lt;/RecNum&gt;&lt;record&gt;&lt;rec-number&gt;100&lt;/rec-number&gt;&lt;foreign-keys&gt;&lt;key app="EN" db-id="2razaa09xdtpv4etffiv20tytdprezarxx2s" timestamp="1717816534"&gt;100&lt;/key&gt;&lt;/foreign-keys&gt;&lt;ref-type name="Journal Article"&gt;17&lt;/ref-type&gt;&lt;contributors&gt;&lt;authors&gt;&lt;author&gt;Pingali, Prabhu&lt;/author&gt;&lt;author&gt;Khwaja, Yasmeen&lt;/author&gt;&lt;/authors&gt;&lt;/contributors&gt;&lt;titles&gt;&lt;title&gt;Globalisation of Indian diets and the transformation of food supply systems&lt;/title&gt;&lt;/titles&gt;&lt;dates&gt;&lt;year&gt;2004&lt;/year&gt;&lt;/dates&gt;&lt;isbn&gt;2521-1838&lt;/isbn&gt;&lt;urls&gt;&lt;/urls&gt;&lt;/record&gt;&lt;/Cite&gt;&lt;/EndNote&gt;</w:instrText>
      </w:r>
      <w:r w:rsidRPr="0088335E">
        <w:rPr>
          <w:rFonts w:ascii="Arial" w:hAnsi="Arial" w:cs="Arial"/>
          <w:sz w:val="20"/>
          <w:szCs w:val="20"/>
        </w:rPr>
        <w:fldChar w:fldCharType="separate"/>
      </w:r>
      <w:r w:rsidR="0085362E">
        <w:rPr>
          <w:rFonts w:ascii="Arial" w:hAnsi="Arial" w:cs="Arial"/>
          <w:noProof/>
          <w:sz w:val="20"/>
          <w:szCs w:val="20"/>
        </w:rPr>
        <w:t>(Drewnowski, 1999; Pingali &amp; Khwaja, 2004)</w:t>
      </w:r>
      <w:r w:rsidRPr="0088335E">
        <w:rPr>
          <w:rFonts w:ascii="Arial" w:hAnsi="Arial" w:cs="Arial"/>
          <w:sz w:val="20"/>
          <w:szCs w:val="20"/>
        </w:rPr>
        <w:fldChar w:fldCharType="end"/>
      </w:r>
      <w:r w:rsidRPr="0088335E">
        <w:rPr>
          <w:rFonts w:ascii="Arial" w:hAnsi="Arial" w:cs="Arial"/>
          <w:sz w:val="20"/>
          <w:szCs w:val="20"/>
        </w:rPr>
        <w:t xml:space="preserve">. There has been a decline in starchy food staples and a diversification in of diet toward more meats, dairy, fish and poultry which is associated with the growth in household incomes </w:t>
      </w:r>
      <w:r w:rsidRPr="0088335E">
        <w:rPr>
          <w:rFonts w:ascii="Arial" w:hAnsi="Arial" w:cs="Arial"/>
          <w:sz w:val="20"/>
          <w:szCs w:val="20"/>
        </w:rPr>
        <w:fldChar w:fldCharType="begin"/>
      </w:r>
      <w:r w:rsidR="0085362E">
        <w:rPr>
          <w:rFonts w:ascii="Arial" w:hAnsi="Arial" w:cs="Arial"/>
          <w:sz w:val="20"/>
          <w:szCs w:val="20"/>
        </w:rPr>
        <w:instrText xml:space="preserve"> ADDIN EN.CITE &lt;EndNote&gt;&lt;Cite&gt;&lt;Author&gt;Fischler&lt;/Author&gt;&lt;Year&gt;1999&lt;/Year&gt;&lt;RecNum&gt;101&lt;/RecNum&gt;&lt;DisplayText&gt;(Fischler, 1999; Parfitt et al., 2010)&lt;/DisplayText&gt;&lt;record&gt;&lt;rec-number&gt;101&lt;/rec-number&gt;&lt;foreign-keys&gt;&lt;key app="EN" db-id="2razaa09xdtpv4etffiv20tytdprezarxx2s" timestamp="1717816537"&gt;101&lt;/key&gt;&lt;/foreign-keys&gt;&lt;ref-type name="Journal Article"&gt;17&lt;/ref-type&gt;&lt;contributors&gt;&lt;authors&gt;&lt;author&gt;Fischler, C&lt;/author&gt;&lt;/authors&gt;&lt;/contributors&gt;&lt;titles&gt;&lt;title&gt;Chapter 11: The&amp;apos;Mad Cow&amp;apos;Crisis: a Global Perspective&lt;/title&gt;&lt;secondary-title&gt;Food in Global History. Westview Press, Boulder, CO, USA&lt;/secondary-title&gt;&lt;/titles&gt;&lt;periodical&gt;&lt;full-title&gt;Food in Global History. Westview Press, Boulder, CO, USA&lt;/full-title&gt;&lt;/periodical&gt;&lt;dates&gt;&lt;year&gt;1999&lt;/year&gt;&lt;/dates&gt;&lt;urls&gt;&lt;/urls&gt;&lt;/record&gt;&lt;/Cite&gt;&lt;Cite&gt;&lt;Author&gt;Parfitt&lt;/Author&gt;&lt;Year&gt;2010&lt;/Year&gt;&lt;RecNum&gt;122&lt;/RecNum&gt;&lt;record&gt;&lt;rec-number&gt;122&lt;/rec-number&gt;&lt;foreign-keys&gt;&lt;key app="EN" db-id="2razaa09xdtpv4etffiv20tytdprezarxx2s" timestamp="1717816593"&gt;122&lt;/key&gt;&lt;/foreign-keys&gt;&lt;ref-type name="Journal Article"&gt;17&lt;/ref-type&gt;&lt;contributors&gt;&lt;authors&gt;&lt;author&gt;Parfitt, Julian&lt;/author&gt;&lt;author&gt;Barthel, Mark&lt;/author&gt;&lt;author&gt;Macnaughton, Sarah&lt;/author&gt;&lt;/authors&gt;&lt;/contributors&gt;&lt;titles&gt;&lt;title&gt;Food waste within food supply chains: quantification and potential for change to 2050&lt;/title&gt;&lt;secondary-title&gt;Philosophical transactions of the royal society B: biological sciences&lt;/secondary-title&gt;&lt;/titles&gt;&lt;periodical&gt;&lt;full-title&gt;Philosophical transactions of the royal society B: biological sciences&lt;/full-title&gt;&lt;/periodical&gt;&lt;pages&gt;3065-3081&lt;/pages&gt;&lt;volume&gt;365&lt;/volume&gt;&lt;number&gt;1554&lt;/number&gt;&lt;dates&gt;&lt;year&gt;2010&lt;/year&gt;&lt;/dates&gt;&lt;isbn&gt;0962-8436&lt;/isbn&gt;&lt;urls&gt;&lt;/urls&gt;&lt;/record&gt;&lt;/Cite&gt;&lt;/EndNote&gt;</w:instrText>
      </w:r>
      <w:r w:rsidRPr="0088335E">
        <w:rPr>
          <w:rFonts w:ascii="Arial" w:hAnsi="Arial" w:cs="Arial"/>
          <w:sz w:val="20"/>
          <w:szCs w:val="20"/>
        </w:rPr>
        <w:fldChar w:fldCharType="separate"/>
      </w:r>
      <w:r w:rsidR="0085362E">
        <w:rPr>
          <w:rFonts w:ascii="Arial" w:hAnsi="Arial" w:cs="Arial"/>
          <w:noProof/>
          <w:sz w:val="20"/>
          <w:szCs w:val="20"/>
        </w:rPr>
        <w:t>(Fischler, 1999; Parfitt et al., 2010)</w:t>
      </w:r>
      <w:r w:rsidRPr="0088335E">
        <w:rPr>
          <w:rFonts w:ascii="Arial" w:hAnsi="Arial" w:cs="Arial"/>
          <w:sz w:val="20"/>
          <w:szCs w:val="20"/>
        </w:rPr>
        <w:fldChar w:fldCharType="end"/>
      </w:r>
      <w:r w:rsidRPr="0088335E">
        <w:rPr>
          <w:rFonts w:ascii="Arial" w:hAnsi="Arial" w:cs="Arial"/>
          <w:sz w:val="20"/>
          <w:szCs w:val="20"/>
        </w:rPr>
        <w:t xml:space="preserve">, </w:t>
      </w:r>
      <w:commentRangeStart w:id="14"/>
      <w:r w:rsidRPr="0088335E">
        <w:rPr>
          <w:rFonts w:ascii="Arial" w:hAnsi="Arial" w:cs="Arial"/>
          <w:sz w:val="20"/>
          <w:szCs w:val="20"/>
        </w:rPr>
        <w:t xml:space="preserve">per Bennett’s Law, </w:t>
      </w:r>
      <w:commentRangeEnd w:id="14"/>
      <w:r w:rsidR="00736954">
        <w:rPr>
          <w:rStyle w:val="CommentReference"/>
        </w:rPr>
        <w:commentReference w:id="14"/>
      </w:r>
      <w:r w:rsidRPr="0088335E">
        <w:rPr>
          <w:rFonts w:ascii="Arial" w:hAnsi="Arial" w:cs="Arial"/>
          <w:sz w:val="20"/>
          <w:szCs w:val="20"/>
        </w:rPr>
        <w:t xml:space="preserve">food share of starchy staples decreases as income increases (Bennett, 1941). There has been a documentation of a worldwide trend with decreases in rice consumption and increases in consumption of protein and energy rich foods and convenience foods. Particularly, Asian diets are shifting toward more Western foods </w:t>
      </w:r>
      <w:r w:rsidRPr="0088335E">
        <w:rPr>
          <w:rFonts w:ascii="Arial" w:hAnsi="Arial" w:cs="Arial"/>
          <w:sz w:val="20"/>
          <w:szCs w:val="20"/>
        </w:rPr>
        <w:fldChar w:fldCharType="begin"/>
      </w:r>
      <w:r w:rsidR="0085362E">
        <w:rPr>
          <w:rFonts w:ascii="Arial" w:hAnsi="Arial" w:cs="Arial"/>
          <w:sz w:val="20"/>
          <w:szCs w:val="20"/>
        </w:rPr>
        <w:instrText xml:space="preserve"> ADDIN EN.CITE &lt;EndNote&gt;&lt;Cite&gt;&lt;Author&gt;Pingali&lt;/Author&gt;&lt;Year&gt;2004&lt;/Year&gt;&lt;RecNum&gt;100&lt;/RecNum&gt;&lt;DisplayText&gt;(Pingali &amp;amp; Khwaja, 2004)&lt;/DisplayText&gt;&lt;record&gt;&lt;rec-number&gt;100&lt;/rec-number&gt;&lt;foreign-keys&gt;&lt;key app="EN" db-id="2razaa09xdtpv4etffiv20tytdprezarxx2s" timestamp="1717816534"&gt;100&lt;/key&gt;&lt;/foreign-keys&gt;&lt;ref-type name="Journal Article"&gt;17&lt;/ref-type&gt;&lt;contributors&gt;&lt;authors&gt;&lt;author&gt;Pingali, Prabhu&lt;/author&gt;&lt;author&gt;Khwaja, Yasmeen&lt;/author&gt;&lt;/authors&gt;&lt;/contributors&gt;&lt;titles&gt;&lt;title&gt;Globalisation of Indian diets and the transformation of food supply systems&lt;/title&gt;&lt;/titles&gt;&lt;dates&gt;&lt;year&gt;2004&lt;/year&gt;&lt;/dates&gt;&lt;isbn&gt;2521-1838&lt;/isbn&gt;&lt;urls&gt;&lt;/urls&gt;&lt;/record&gt;&lt;/Cite&gt;&lt;/EndNote&gt;</w:instrText>
      </w:r>
      <w:r w:rsidRPr="0088335E">
        <w:rPr>
          <w:rFonts w:ascii="Arial" w:hAnsi="Arial" w:cs="Arial"/>
          <w:sz w:val="20"/>
          <w:szCs w:val="20"/>
        </w:rPr>
        <w:fldChar w:fldCharType="separate"/>
      </w:r>
      <w:r w:rsidR="0085362E">
        <w:rPr>
          <w:rFonts w:ascii="Arial" w:hAnsi="Arial" w:cs="Arial"/>
          <w:noProof/>
          <w:sz w:val="20"/>
          <w:szCs w:val="20"/>
        </w:rPr>
        <w:t>(Pingali &amp; Khwaja, 2004)</w:t>
      </w:r>
      <w:r w:rsidRPr="0088335E">
        <w:rPr>
          <w:rFonts w:ascii="Arial" w:hAnsi="Arial" w:cs="Arial"/>
          <w:sz w:val="20"/>
          <w:szCs w:val="20"/>
        </w:rPr>
        <w:fldChar w:fldCharType="end"/>
      </w:r>
      <w:r w:rsidRPr="0088335E">
        <w:rPr>
          <w:rFonts w:ascii="Arial" w:hAnsi="Arial" w:cs="Arial"/>
          <w:sz w:val="20"/>
          <w:szCs w:val="20"/>
        </w:rPr>
        <w:t xml:space="preserve">. Western diets, with vulnerable, shorter shelf-life foods, are associated with greater food waste and a greater drain on environmental resources </w:t>
      </w:r>
      <w:r w:rsidRPr="0088335E">
        <w:rPr>
          <w:rFonts w:ascii="Arial" w:hAnsi="Arial" w:cs="Arial"/>
          <w:sz w:val="20"/>
          <w:szCs w:val="20"/>
        </w:rPr>
        <w:fldChar w:fldCharType="begin"/>
      </w:r>
      <w:r w:rsidR="0085362E">
        <w:rPr>
          <w:rFonts w:ascii="Arial" w:hAnsi="Arial" w:cs="Arial"/>
          <w:sz w:val="20"/>
          <w:szCs w:val="20"/>
        </w:rPr>
        <w:instrText xml:space="preserve"> ADDIN EN.CITE &lt;EndNote&gt;&lt;Cite&gt;&lt;Author&gt;Lundqvist&lt;/Author&gt;&lt;Year&gt;2008&lt;/Year&gt;&lt;RecNum&gt;103&lt;/RecNum&gt;&lt;DisplayText&gt;(Lundqvist et al., 2008)&lt;/DisplayText&gt;&lt;record&gt;&lt;rec-number&gt;103&lt;/rec-number&gt;&lt;foreign-keys&gt;&lt;key app="EN" db-id="2razaa09xdtpv4etffiv20tytdprezarxx2s" timestamp="1717816539"&gt;103&lt;/key&gt;&lt;/foreign-keys&gt;&lt;ref-type name="Journal Article"&gt;17&lt;/ref-type&gt;&lt;contributors&gt;&lt;authors&gt;&lt;author&gt;Lundqvist, Jan&lt;/author&gt;&lt;author&gt;De Fraiture, Charlotte&lt;/author&gt;&lt;author&gt;Molden, David&lt;/author&gt;&lt;/authors&gt;&lt;/contributors&gt;&lt;titles&gt;&lt;title&gt;Saving water: from field to fork: curbing losses and wastage in the food chain&lt;/title&gt;&lt;/titles&gt;&lt;dates&gt;&lt;year&gt;2008&lt;/year&gt;&lt;/dates&gt;&lt;urls&gt;&lt;/urls&gt;&lt;/record&gt;&lt;/Cite&gt;&lt;/EndNote&gt;</w:instrText>
      </w:r>
      <w:r w:rsidRPr="0088335E">
        <w:rPr>
          <w:rFonts w:ascii="Arial" w:hAnsi="Arial" w:cs="Arial"/>
          <w:sz w:val="20"/>
          <w:szCs w:val="20"/>
        </w:rPr>
        <w:fldChar w:fldCharType="separate"/>
      </w:r>
      <w:r w:rsidR="0085362E">
        <w:rPr>
          <w:rFonts w:ascii="Arial" w:hAnsi="Arial" w:cs="Arial"/>
          <w:noProof/>
          <w:sz w:val="20"/>
          <w:szCs w:val="20"/>
        </w:rPr>
        <w:t>(Lundqvist et al., 2008)</w:t>
      </w:r>
      <w:r w:rsidRPr="0088335E">
        <w:rPr>
          <w:rFonts w:ascii="Arial" w:hAnsi="Arial" w:cs="Arial"/>
          <w:sz w:val="20"/>
          <w:szCs w:val="20"/>
        </w:rPr>
        <w:fldChar w:fldCharType="end"/>
      </w:r>
      <w:r w:rsidRPr="0088335E">
        <w:rPr>
          <w:rFonts w:ascii="Arial" w:hAnsi="Arial" w:cs="Arial"/>
          <w:sz w:val="20"/>
          <w:szCs w:val="20"/>
        </w:rPr>
        <w:t xml:space="preserve">. </w:t>
      </w:r>
      <w:r w:rsidRPr="0088335E">
        <w:rPr>
          <w:rFonts w:ascii="Arial" w:hAnsi="Arial" w:cs="Arial"/>
          <w:sz w:val="20"/>
          <w:szCs w:val="20"/>
        </w:rPr>
        <w:fldChar w:fldCharType="begin"/>
      </w:r>
      <w:r w:rsidRPr="0088335E">
        <w:rPr>
          <w:rFonts w:ascii="Arial" w:hAnsi="Arial" w:cs="Arial"/>
          <w:sz w:val="20"/>
          <w:szCs w:val="20"/>
        </w:rPr>
        <w:instrText xml:space="preserve"> ADDIN EN.CITE &lt;EndNote&gt;&lt;Cite ExcludeAuth="1" ExcludeYear="1" Hidden="1"&gt;&lt;Author&gt;Rathje&lt;/Author&gt;&lt;Year&gt;2001&lt;/Year&gt;&lt;RecNum&gt;104&lt;/RecNum&gt;&lt;record&gt;&lt;rec-number&gt;104&lt;/rec-number&gt;&lt;foreign-keys&gt;&lt;key app="EN" db-id="2razaa09xdtpv4etffiv20tytdprezarxx2s" timestamp="1717816540"&gt;104&lt;/key&gt;&lt;/foreign-keys&gt;&lt;ref-type name="Book"&gt;6&lt;/ref-type&gt;&lt;contributors&gt;&lt;authors&gt;&lt;author&gt;Rathje, William L&lt;/author&gt;&lt;author&gt;Murphy, Cullen&lt;/author&gt;&lt;/authors&gt;&lt;/contributors&gt;&lt;titles&gt;&lt;title&gt;Rubbish!: the archaeology of garbage&lt;/title&gt;&lt;/titles&gt;&lt;dates&gt;&lt;year&gt;2001&lt;/year&gt;&lt;/dates&gt;&lt;publisher&gt;University of Arizona Press&lt;/publisher&gt;&lt;isbn&gt;0816521433&lt;/isbn&gt;&lt;urls&gt;&lt;/urls&gt;&lt;/record&gt;&lt;/Cite&gt;&lt;/EndNote&gt;</w:instrText>
      </w:r>
      <w:r w:rsidRPr="0088335E">
        <w:rPr>
          <w:rFonts w:ascii="Arial" w:hAnsi="Arial" w:cs="Arial"/>
          <w:sz w:val="20"/>
          <w:szCs w:val="20"/>
        </w:rPr>
        <w:fldChar w:fldCharType="end"/>
      </w:r>
      <w:r w:rsidRPr="0088335E">
        <w:rPr>
          <w:rFonts w:ascii="Arial" w:hAnsi="Arial" w:cs="Arial"/>
          <w:sz w:val="20"/>
          <w:szCs w:val="20"/>
        </w:rPr>
        <w:t xml:space="preserve">Rathje and Murphy (2001) note that the more repetitive the diet, the less food wasted and diet diversification may lead to more food waste. </w:t>
      </w:r>
    </w:p>
    <w:p w14:paraId="339BF12E" w14:textId="7CD10BB1" w:rsidR="00D13923" w:rsidRDefault="00781114" w:rsidP="00891E2F">
      <w:pPr>
        <w:spacing w:line="360" w:lineRule="auto"/>
        <w:rPr>
          <w:rFonts w:ascii="Arial" w:hAnsi="Arial" w:cs="Arial"/>
          <w:sz w:val="20"/>
          <w:szCs w:val="20"/>
        </w:rPr>
      </w:pPr>
      <w:r w:rsidRPr="0088335E">
        <w:rPr>
          <w:rFonts w:ascii="Arial" w:hAnsi="Arial" w:cs="Arial"/>
          <w:sz w:val="20"/>
          <w:szCs w:val="20"/>
        </w:rPr>
        <w:t xml:space="preserve">As incomes rise, people may be able to waste food because food expenditures are not considerable portions of their income. Food is relatively inexpensive compared to other expenses such as housing in wealthy countries like the U.S. and people can afford to waste food </w:t>
      </w:r>
      <w:r w:rsidRPr="0088335E">
        <w:rPr>
          <w:rFonts w:ascii="Arial" w:hAnsi="Arial" w:cs="Arial"/>
          <w:sz w:val="20"/>
          <w:szCs w:val="20"/>
        </w:rPr>
        <w:fldChar w:fldCharType="begin"/>
      </w:r>
      <w:r w:rsidR="0085362E">
        <w:rPr>
          <w:rFonts w:ascii="Arial" w:hAnsi="Arial" w:cs="Arial"/>
          <w:sz w:val="20"/>
          <w:szCs w:val="20"/>
        </w:rPr>
        <w:instrText xml:space="preserve"> ADDIN EN.CITE &lt;EndNote&gt;&lt;Cite&gt;&lt;Author&gt;Pearson&lt;/Author&gt;&lt;Year&gt;2013&lt;/Year&gt;&lt;RecNum&gt;95&lt;/RecNum&gt;&lt;DisplayText&gt;(Pearson et al., 2013)&lt;/DisplayText&gt;&lt;record&gt;&lt;rec-number&gt;95&lt;/rec-number&gt;&lt;foreign-keys&gt;&lt;key app="EN" db-id="2razaa09xdtpv4etffiv20tytdprezarxx2s" timestamp="1717816527"&gt;95&lt;/key&gt;&lt;/foreign-keys&gt;&lt;ref-type name="Journal Article"&gt;17&lt;/ref-type&gt;&lt;contributors&gt;&lt;authors&gt;&lt;author&gt;Pearson, David&lt;/author&gt;&lt;author&gt;Minehan, Michelle&lt;/author&gt;&lt;author&gt;Wakefield-Rann, Rachael&lt;/author&gt;&lt;/authors&gt;&lt;/contributors&gt;&lt;titles&gt;&lt;title&gt;Food waste in Australian households: Why does it occur&lt;/title&gt;&lt;secondary-title&gt;Aust. Pac. J. Reg. Food Stud&lt;/secondary-title&gt;&lt;/titles&gt;&lt;periodical&gt;&lt;full-title&gt;Aust. Pac. J. Reg. Food Stud&lt;/full-title&gt;&lt;/periodical&gt;&lt;pages&gt;118-132&lt;/pages&gt;&lt;volume&gt;3&lt;/volume&gt;&lt;number&gt;1&lt;/number&gt;&lt;dates&gt;&lt;year&gt;2013&lt;/year&gt;&lt;/dates&gt;&lt;urls&gt;&lt;/urls&gt;&lt;/record&gt;&lt;/Cite&gt;&lt;/EndNote&gt;</w:instrText>
      </w:r>
      <w:r w:rsidRPr="0088335E">
        <w:rPr>
          <w:rFonts w:ascii="Arial" w:hAnsi="Arial" w:cs="Arial"/>
          <w:sz w:val="20"/>
          <w:szCs w:val="20"/>
        </w:rPr>
        <w:fldChar w:fldCharType="separate"/>
      </w:r>
      <w:r w:rsidR="0085362E">
        <w:rPr>
          <w:rFonts w:ascii="Arial" w:hAnsi="Arial" w:cs="Arial"/>
          <w:noProof/>
          <w:sz w:val="20"/>
          <w:szCs w:val="20"/>
        </w:rPr>
        <w:t>(Pearson et al., 2013)</w:t>
      </w:r>
      <w:r w:rsidRPr="0088335E">
        <w:rPr>
          <w:rFonts w:ascii="Arial" w:hAnsi="Arial" w:cs="Arial"/>
          <w:sz w:val="20"/>
          <w:szCs w:val="20"/>
        </w:rPr>
        <w:fldChar w:fldCharType="end"/>
      </w:r>
      <w:r w:rsidRPr="0088335E">
        <w:rPr>
          <w:rFonts w:ascii="Arial" w:hAnsi="Arial" w:cs="Arial"/>
          <w:sz w:val="20"/>
          <w:szCs w:val="20"/>
        </w:rPr>
        <w:t xml:space="preserve">. It is suggested by the FAO that the careless attitude of consumers who can afford to waste food is a huge contributor to household food wastage </w:t>
      </w:r>
      <w:r w:rsidRPr="0088335E">
        <w:rPr>
          <w:rFonts w:ascii="Arial" w:hAnsi="Arial" w:cs="Arial"/>
          <w:sz w:val="20"/>
          <w:szCs w:val="20"/>
        </w:rPr>
        <w:fldChar w:fldCharType="begin"/>
      </w:r>
      <w:r w:rsidR="0085362E">
        <w:rPr>
          <w:rFonts w:ascii="Arial" w:hAnsi="Arial" w:cs="Arial"/>
          <w:sz w:val="20"/>
          <w:szCs w:val="20"/>
        </w:rPr>
        <w:instrText xml:space="preserve"> ADDIN EN.CITE &lt;EndNote&gt;&lt;Cite&gt;&lt;Author&gt;Gustavsson&lt;/Author&gt;&lt;Year&gt;2011&lt;/Year&gt;&lt;RecNum&gt;86&lt;/RecNum&gt;&lt;DisplayText&gt;(Gustavsson et al., 2011)&lt;/DisplayText&gt;&lt;record&gt;&lt;rec-number&gt;86&lt;/rec-number&gt;&lt;foreign-keys&gt;&lt;key app="EN" db-id="2razaa09xdtpv4etffiv20tytdprezarxx2s" timestamp="1717126662"&gt;86&lt;/key&gt;&lt;/foreign-keys&gt;&lt;ref-type name="Generic"&gt;13&lt;/ref-type&gt;&lt;contributors&gt;&lt;authors&gt;&lt;author&gt;Gustavsson, Jenny&lt;/author&gt;&lt;author&gt;Cederberg, Christel&lt;/author&gt;&lt;author&gt;Sonesson, Ulf&lt;/author&gt;&lt;author&gt;Van Otterdijk, Robert&lt;/author&gt;&lt;author&gt;Meybeck, Alexandre&lt;/author&gt;&lt;/authors&gt;&lt;/contributors&gt;&lt;titles&gt;&lt;title&gt;Global food losses and food waste&lt;/title&gt;&lt;/titles&gt;&lt;dates&gt;&lt;year&gt;2011&lt;/year&gt;&lt;/dates&gt;&lt;publisher&gt;FAO Rome&lt;/publisher&gt;&lt;urls&gt;&lt;/urls&gt;&lt;/record&gt;&lt;/Cite&gt;&lt;/EndNote&gt;</w:instrText>
      </w:r>
      <w:r w:rsidRPr="0088335E">
        <w:rPr>
          <w:rFonts w:ascii="Arial" w:hAnsi="Arial" w:cs="Arial"/>
          <w:sz w:val="20"/>
          <w:szCs w:val="20"/>
        </w:rPr>
        <w:fldChar w:fldCharType="separate"/>
      </w:r>
      <w:r w:rsidR="0085362E">
        <w:rPr>
          <w:rFonts w:ascii="Arial" w:hAnsi="Arial" w:cs="Arial"/>
          <w:noProof/>
          <w:sz w:val="20"/>
          <w:szCs w:val="20"/>
        </w:rPr>
        <w:t>(Gustavsson et al., 2011)</w:t>
      </w:r>
      <w:r w:rsidRPr="0088335E">
        <w:rPr>
          <w:rFonts w:ascii="Arial" w:hAnsi="Arial" w:cs="Arial"/>
          <w:sz w:val="20"/>
          <w:szCs w:val="20"/>
        </w:rPr>
        <w:fldChar w:fldCharType="end"/>
      </w:r>
      <w:r w:rsidRPr="0088335E">
        <w:rPr>
          <w:rFonts w:ascii="Arial" w:hAnsi="Arial" w:cs="Arial"/>
          <w:sz w:val="20"/>
          <w:szCs w:val="20"/>
        </w:rPr>
        <w:t xml:space="preserve">. </w:t>
      </w:r>
    </w:p>
    <w:p w14:paraId="7ABA7C35" w14:textId="5F3C07A5" w:rsidR="006622D4" w:rsidRDefault="006622D4" w:rsidP="00891E2F">
      <w:pPr>
        <w:spacing w:line="360" w:lineRule="auto"/>
        <w:rPr>
          <w:rFonts w:ascii="Arial" w:hAnsi="Arial" w:cs="Arial"/>
          <w:sz w:val="20"/>
          <w:szCs w:val="20"/>
        </w:rPr>
      </w:pPr>
    </w:p>
    <w:p w14:paraId="1CFE31AA" w14:textId="77777777" w:rsidR="006622D4" w:rsidRDefault="006622D4" w:rsidP="00891E2F">
      <w:pPr>
        <w:spacing w:line="360" w:lineRule="auto"/>
        <w:rPr>
          <w:rFonts w:ascii="Arial" w:hAnsi="Arial" w:cs="Arial"/>
          <w:sz w:val="20"/>
          <w:szCs w:val="20"/>
        </w:rPr>
      </w:pPr>
    </w:p>
    <w:p w14:paraId="4C5DD3D4" w14:textId="2C91C567" w:rsidR="00781114" w:rsidRPr="008242B2" w:rsidRDefault="008242B2" w:rsidP="00D73D37">
      <w:pPr>
        <w:pStyle w:val="Subtitle"/>
        <w:numPr>
          <w:ilvl w:val="2"/>
          <w:numId w:val="6"/>
        </w:numPr>
        <w:spacing w:line="360" w:lineRule="auto"/>
        <w:jc w:val="left"/>
        <w:rPr>
          <w:rFonts w:ascii="Arial" w:hAnsi="Arial" w:cs="Arial"/>
          <w:b/>
          <w:bCs/>
          <w:sz w:val="20"/>
          <w:szCs w:val="20"/>
          <w:u w:val="single"/>
        </w:rPr>
      </w:pPr>
      <w:r w:rsidRPr="008242B2">
        <w:rPr>
          <w:rFonts w:ascii="Arial" w:hAnsi="Arial" w:cs="Arial"/>
          <w:b/>
          <w:bCs/>
          <w:color w:val="000000" w:themeColor="text1"/>
          <w:sz w:val="20"/>
          <w:szCs w:val="20"/>
          <w:u w:val="single"/>
        </w:rPr>
        <w:t>Urbanization</w:t>
      </w:r>
    </w:p>
    <w:p w14:paraId="4694548A" w14:textId="36ECA313" w:rsidR="00781114" w:rsidRPr="00A10347" w:rsidRDefault="00781114" w:rsidP="00A10347">
      <w:pPr>
        <w:spacing w:line="360" w:lineRule="auto"/>
        <w:rPr>
          <w:rFonts w:ascii="Arial" w:hAnsi="Arial" w:cs="Arial"/>
          <w:sz w:val="20"/>
          <w:szCs w:val="20"/>
        </w:rPr>
      </w:pPr>
      <w:r w:rsidRPr="00A10347">
        <w:rPr>
          <w:rFonts w:ascii="Arial" w:hAnsi="Arial" w:cs="Arial"/>
          <w:sz w:val="20"/>
          <w:szCs w:val="20"/>
        </w:rPr>
        <w:t xml:space="preserve">Urbanization requires extensions of food supply systems </w:t>
      </w:r>
      <w:r w:rsidRPr="00A10347">
        <w:rPr>
          <w:rFonts w:ascii="Arial" w:hAnsi="Arial" w:cs="Arial"/>
          <w:sz w:val="20"/>
          <w:szCs w:val="20"/>
        </w:rPr>
        <w:fldChar w:fldCharType="begin"/>
      </w:r>
      <w:r w:rsidR="0085362E">
        <w:rPr>
          <w:rFonts w:ascii="Arial" w:hAnsi="Arial" w:cs="Arial"/>
          <w:sz w:val="20"/>
          <w:szCs w:val="20"/>
        </w:rPr>
        <w:instrText xml:space="preserve"> ADDIN EN.CITE &lt;EndNote&gt;&lt;Cite&gt;&lt;Author&gt;Parfitt&lt;/Author&gt;&lt;Year&gt;2010&lt;/Year&gt;&lt;RecNum&gt;122&lt;/RecNum&gt;&lt;DisplayText&gt;(Parfitt et al., 2010)&lt;/DisplayText&gt;&lt;record&gt;&lt;rec-number&gt;122&lt;/rec-number&gt;&lt;foreign-keys&gt;&lt;key app="EN" db-id="2razaa09xdtpv4etffiv20tytdprezarxx2s" timestamp="1717816593"&gt;122&lt;/key&gt;&lt;/foreign-keys&gt;&lt;ref-type name="Journal Article"&gt;17&lt;/ref-type&gt;&lt;contributors&gt;&lt;authors&gt;&lt;author&gt;Parfitt, Julian&lt;/author&gt;&lt;author&gt;Barthel, Mark&lt;/author&gt;&lt;author&gt;Macnaughton, Sarah&lt;/author&gt;&lt;/authors&gt;&lt;/contributors&gt;&lt;titles&gt;&lt;title&gt;Food waste within food supply chains: quantification and potential for change to 2050&lt;/title&gt;&lt;secondary-title&gt;Philosophical transactions of the royal society B: biological sciences&lt;/secondary-title&gt;&lt;/titles&gt;&lt;periodical&gt;&lt;full-title&gt;Philosophical transactions of the royal society B: biological sciences&lt;/full-title&gt;&lt;/periodical&gt;&lt;pages&gt;3065-3081&lt;/pages&gt;&lt;volume&gt;365&lt;/volume&gt;&lt;number&gt;1554&lt;/number&gt;&lt;dates&gt;&lt;year&gt;2010&lt;/year&gt;&lt;/dates&gt;&lt;isbn&gt;0962-8436&lt;/isbn&gt;&lt;urls&gt;&lt;/urls&gt;&lt;/record&gt;&lt;/Cite&gt;&lt;/EndNote&gt;</w:instrText>
      </w:r>
      <w:r w:rsidRPr="00A10347">
        <w:rPr>
          <w:rFonts w:ascii="Arial" w:hAnsi="Arial" w:cs="Arial"/>
          <w:sz w:val="20"/>
          <w:szCs w:val="20"/>
        </w:rPr>
        <w:fldChar w:fldCharType="separate"/>
      </w:r>
      <w:r w:rsidR="0085362E">
        <w:rPr>
          <w:rFonts w:ascii="Arial" w:hAnsi="Arial" w:cs="Arial"/>
          <w:noProof/>
          <w:sz w:val="20"/>
          <w:szCs w:val="20"/>
        </w:rPr>
        <w:t>(Parfitt et al., 2010)</w:t>
      </w:r>
      <w:r w:rsidRPr="00A10347">
        <w:rPr>
          <w:rFonts w:ascii="Arial" w:hAnsi="Arial" w:cs="Arial"/>
          <w:sz w:val="20"/>
          <w:szCs w:val="20"/>
        </w:rPr>
        <w:fldChar w:fldCharType="end"/>
      </w:r>
      <w:r w:rsidRPr="00A10347">
        <w:rPr>
          <w:rFonts w:ascii="Arial" w:hAnsi="Arial" w:cs="Arial"/>
          <w:sz w:val="20"/>
          <w:szCs w:val="20"/>
        </w:rPr>
        <w:t xml:space="preserve">. Food waste may increase because urbanization leads to diet diversification and a disconnection from food sources. Urbanization has increased substantially in the U.S.; in 1790, five percent of Americans lived in urban areas, by 1890 it was 35 percent, and in 2010, it was 81 percent </w:t>
      </w:r>
      <w:r w:rsidRPr="00A10347">
        <w:rPr>
          <w:rFonts w:ascii="Arial" w:hAnsi="Arial" w:cs="Arial"/>
          <w:sz w:val="20"/>
          <w:szCs w:val="20"/>
        </w:rPr>
        <w:fldChar w:fldCharType="begin"/>
      </w:r>
      <w:r w:rsidR="0085362E">
        <w:rPr>
          <w:rFonts w:ascii="Arial" w:hAnsi="Arial" w:cs="Arial"/>
          <w:sz w:val="20"/>
          <w:szCs w:val="20"/>
        </w:rPr>
        <w:instrText xml:space="preserve"> ADDIN EN.CITE &lt;EndNote&gt;&lt;Cite&gt;&lt;Author&gt;Bureau&lt;/Author&gt;&lt;Year&gt;2012&lt;/Year&gt;&lt;RecNum&gt;107&lt;/RecNum&gt;&lt;DisplayText&gt;(Bureau, 2012)&lt;/DisplayText&gt;&lt;record&gt;&lt;rec-number&gt;107&lt;/rec-number&gt;&lt;foreign-keys&gt;&lt;key app="EN" db-id="2razaa09xdtpv4etffiv20tytdprezarxx2s" timestamp="1717816543"&gt;107&lt;/key&gt;&lt;/foreign-keys&gt;&lt;ref-type name="Journal Article"&gt;17&lt;/ref-type&gt;&lt;contributors&gt;&lt;authors&gt;&lt;author&gt;Bureau, US Censor&lt;/author&gt;&lt;/authors&gt;&lt;/contributors&gt;&lt;titles&gt;&lt;title&gt;Growth in Urban Population Outpaces Rest of Nation Census Bureau Reports&lt;/title&gt;&lt;secondary-title&gt;Washington, DC: US Department of Commerce&lt;/secondary-title&gt;&lt;/titles&gt;&lt;periodical&gt;&lt;full-title&gt;Washington, DC: US Department of Commerce&lt;/full-title&gt;&lt;/periodical&gt;&lt;dates&gt;&lt;year&gt;2012&lt;/year&gt;&lt;/dates&gt;&lt;urls&gt;&lt;/urls&gt;&lt;/record&gt;&lt;/Cite&gt;&lt;/EndNote&gt;</w:instrText>
      </w:r>
      <w:r w:rsidRPr="00A10347">
        <w:rPr>
          <w:rFonts w:ascii="Arial" w:hAnsi="Arial" w:cs="Arial"/>
          <w:sz w:val="20"/>
          <w:szCs w:val="20"/>
        </w:rPr>
        <w:fldChar w:fldCharType="separate"/>
      </w:r>
      <w:r w:rsidR="0085362E">
        <w:rPr>
          <w:rFonts w:ascii="Arial" w:hAnsi="Arial" w:cs="Arial"/>
          <w:noProof/>
          <w:sz w:val="20"/>
          <w:szCs w:val="20"/>
        </w:rPr>
        <w:t>(Bureau, 2012)</w:t>
      </w:r>
      <w:r w:rsidRPr="00A10347">
        <w:rPr>
          <w:rFonts w:ascii="Arial" w:hAnsi="Arial" w:cs="Arial"/>
          <w:sz w:val="20"/>
          <w:szCs w:val="20"/>
        </w:rPr>
        <w:fldChar w:fldCharType="end"/>
      </w:r>
      <w:r w:rsidRPr="00A10347">
        <w:rPr>
          <w:rFonts w:ascii="Arial" w:hAnsi="Arial" w:cs="Arial"/>
          <w:sz w:val="20"/>
          <w:szCs w:val="20"/>
        </w:rPr>
        <w:t xml:space="preserve">. Urbanization is expected to continue increasing globally with concentrated, population dense urban food systems are different from those of dispersed, low density rural systems </w:t>
      </w:r>
      <w:r w:rsidRPr="00A10347">
        <w:rPr>
          <w:rFonts w:ascii="Arial" w:hAnsi="Arial" w:cs="Arial"/>
          <w:sz w:val="20"/>
          <w:szCs w:val="20"/>
        </w:rPr>
        <w:fldChar w:fldCharType="begin"/>
      </w:r>
      <w:r w:rsidR="0085362E">
        <w:rPr>
          <w:rFonts w:ascii="Arial" w:hAnsi="Arial" w:cs="Arial"/>
          <w:sz w:val="20"/>
          <w:szCs w:val="20"/>
        </w:rPr>
        <w:instrText xml:space="preserve"> ADDIN EN.CITE &lt;EndNote&gt;&lt;Cite&gt;&lt;Author&gt;Solomons&lt;/Author&gt;&lt;Year&gt;1995&lt;/Year&gt;&lt;RecNum&gt;108&lt;/RecNum&gt;&lt;DisplayText&gt;(Solomons &amp;amp; Gross, 1995)&lt;/DisplayText&gt;&lt;record&gt;&lt;rec-number&gt;108&lt;/rec-number&gt;&lt;foreign-keys&gt;&lt;key app="EN" db-id="2razaa09xdtpv4etffiv20tytdprezarxx2s" timestamp="1717816544"&gt;108&lt;/key&gt;&lt;/foreign-keys&gt;&lt;ref-type name="Journal Article"&gt;17&lt;/ref-type&gt;&lt;contributors&gt;&lt;authors&gt;&lt;author&gt;Solomons, Noel W&lt;/author&gt;&lt;author&gt;Gross, Rainier&lt;/author&gt;&lt;/authors&gt;&lt;/contributors&gt;&lt;titles&gt;&lt;title&gt;Urban nutrition in developing countries&lt;/title&gt;&lt;secondary-title&gt;Nutrition reviews&lt;/secondary-title&gt;&lt;/titles&gt;&lt;periodical&gt;&lt;full-title&gt;Nutrition reviews&lt;/full-title&gt;&lt;/periodical&gt;&lt;pages&gt;90-95&lt;/pages&gt;&lt;volume&gt;53&lt;/volume&gt;&lt;number&gt;4&lt;/number&gt;&lt;dates&gt;&lt;year&gt;1995&lt;/year&gt;&lt;/dates&gt;&lt;isbn&gt;1753-4887&lt;/isbn&gt;&lt;urls&gt;&lt;/urls&gt;&lt;/record&gt;&lt;/Cite&gt;&lt;/EndNote&gt;</w:instrText>
      </w:r>
      <w:r w:rsidRPr="00A10347">
        <w:rPr>
          <w:rFonts w:ascii="Arial" w:hAnsi="Arial" w:cs="Arial"/>
          <w:sz w:val="20"/>
          <w:szCs w:val="20"/>
        </w:rPr>
        <w:fldChar w:fldCharType="separate"/>
      </w:r>
      <w:r w:rsidR="0085362E">
        <w:rPr>
          <w:rFonts w:ascii="Arial" w:hAnsi="Arial" w:cs="Arial"/>
          <w:noProof/>
          <w:sz w:val="20"/>
          <w:szCs w:val="20"/>
        </w:rPr>
        <w:t>(Solomons &amp; Gross, 1995)</w:t>
      </w:r>
      <w:r w:rsidRPr="00A10347">
        <w:rPr>
          <w:rFonts w:ascii="Arial" w:hAnsi="Arial" w:cs="Arial"/>
          <w:sz w:val="20"/>
          <w:szCs w:val="20"/>
        </w:rPr>
        <w:fldChar w:fldCharType="end"/>
      </w:r>
      <w:r w:rsidRPr="00A10347">
        <w:rPr>
          <w:rFonts w:ascii="Arial" w:hAnsi="Arial" w:cs="Arial"/>
          <w:sz w:val="20"/>
          <w:szCs w:val="20"/>
        </w:rPr>
        <w:t xml:space="preserve">. Fewer farms and farmers are in urban areas so, fewer people interact directly with agricultural processes or live near places where food is produced, hindering knowledge about food origins. This promotes disconnections from food </w:t>
      </w:r>
      <w:r w:rsidRPr="00A10347">
        <w:rPr>
          <w:rFonts w:ascii="Arial" w:hAnsi="Arial" w:cs="Arial"/>
          <w:sz w:val="20"/>
          <w:szCs w:val="20"/>
        </w:rPr>
        <w:fldChar w:fldCharType="begin"/>
      </w:r>
      <w:r w:rsidR="0085362E">
        <w:rPr>
          <w:rFonts w:ascii="Arial" w:hAnsi="Arial" w:cs="Arial"/>
          <w:sz w:val="20"/>
          <w:szCs w:val="20"/>
        </w:rPr>
        <w:instrText xml:space="preserve"> ADDIN EN.CITE &lt;EndNote&gt;&lt;Cite&gt;&lt;Author&gt;Parfitt&lt;/Author&gt;&lt;Year&gt;2010&lt;/Year&gt;&lt;RecNum&gt;122&lt;/RecNum&gt;&lt;DisplayText&gt;(Parfitt et al., 2010)&lt;/DisplayText&gt;&lt;record&gt;&lt;rec-number&gt;122&lt;/rec-number&gt;&lt;foreign-keys&gt;&lt;key app="EN" db-id="2razaa09xdtpv4etffiv20tytdprezarxx2s" timestamp="1717816593"&gt;122&lt;/key&gt;&lt;/foreign-keys&gt;&lt;ref-type name="Journal Article"&gt;17&lt;/ref-type&gt;&lt;contributors&gt;&lt;authors&gt;&lt;author&gt;Parfitt, Julian&lt;/author&gt;&lt;author&gt;Barthel, Mark&lt;/author&gt;&lt;author&gt;Macnaughton, Sarah&lt;/author&gt;&lt;/authors&gt;&lt;/contributors&gt;&lt;titles&gt;&lt;title&gt;Food waste within food supply chains: quantification and potential for change to 2050&lt;/title&gt;&lt;secondary-title&gt;Philosophical transactions of the royal society B: biological sciences&lt;/secondary-title&gt;&lt;/titles&gt;&lt;periodical&gt;&lt;full-title&gt;Philosophical transactions of the royal society B: biological sciences&lt;/full-title&gt;&lt;/periodical&gt;&lt;pages&gt;3065-3081&lt;/pages&gt;&lt;volume&gt;365&lt;/volume&gt;&lt;number&gt;1554&lt;/number&gt;&lt;dates&gt;&lt;year&gt;2010&lt;/year&gt;&lt;/dates&gt;&lt;isbn&gt;0962-8436&lt;/isbn&gt;&lt;urls&gt;&lt;/urls&gt;&lt;/record&gt;&lt;/Cite&gt;&lt;/EndNote&gt;</w:instrText>
      </w:r>
      <w:r w:rsidRPr="00A10347">
        <w:rPr>
          <w:rFonts w:ascii="Arial" w:hAnsi="Arial" w:cs="Arial"/>
          <w:sz w:val="20"/>
          <w:szCs w:val="20"/>
        </w:rPr>
        <w:fldChar w:fldCharType="separate"/>
      </w:r>
      <w:r w:rsidR="0085362E">
        <w:rPr>
          <w:rFonts w:ascii="Arial" w:hAnsi="Arial" w:cs="Arial"/>
          <w:noProof/>
          <w:sz w:val="20"/>
          <w:szCs w:val="20"/>
        </w:rPr>
        <w:t>(Parfitt et al., 2010)</w:t>
      </w:r>
      <w:r w:rsidRPr="00A10347">
        <w:rPr>
          <w:rFonts w:ascii="Arial" w:hAnsi="Arial" w:cs="Arial"/>
          <w:sz w:val="20"/>
          <w:szCs w:val="20"/>
        </w:rPr>
        <w:fldChar w:fldCharType="end"/>
      </w:r>
      <w:r w:rsidRPr="00A10347">
        <w:rPr>
          <w:rFonts w:ascii="Arial" w:hAnsi="Arial" w:cs="Arial"/>
          <w:sz w:val="20"/>
          <w:szCs w:val="20"/>
        </w:rPr>
        <w:t xml:space="preserve"> as people have no sense of what their food is made of or how it was produced </w:t>
      </w:r>
      <w:r w:rsidRPr="00A10347">
        <w:rPr>
          <w:rFonts w:ascii="Arial" w:hAnsi="Arial" w:cs="Arial"/>
          <w:sz w:val="20"/>
          <w:szCs w:val="20"/>
        </w:rPr>
        <w:fldChar w:fldCharType="begin"/>
      </w:r>
      <w:r w:rsidR="0085362E">
        <w:rPr>
          <w:rFonts w:ascii="Arial" w:hAnsi="Arial" w:cs="Arial"/>
          <w:sz w:val="20"/>
          <w:szCs w:val="20"/>
        </w:rPr>
        <w:instrText xml:space="preserve"> ADDIN EN.CITE &lt;EndNote&gt;&lt;Cite&gt;&lt;Author&gt;Fischler&lt;/Author&gt;&lt;Year&gt;1999&lt;/Year&gt;&lt;RecNum&gt;101&lt;/RecNum&gt;&lt;DisplayText&gt;(Fischler, 1999)&lt;/DisplayText&gt;&lt;record&gt;&lt;rec-number&gt;101&lt;/rec-number&gt;&lt;foreign-keys&gt;&lt;key app="EN" db-id="2razaa09xdtpv4etffiv20tytdprezarxx2s" timestamp="1717816537"&gt;101&lt;/key&gt;&lt;/foreign-keys&gt;&lt;ref-type name="Journal Article"&gt;17&lt;/ref-type&gt;&lt;contributors&gt;&lt;authors&gt;&lt;author&gt;Fischler, C&lt;/author&gt;&lt;/authors&gt;&lt;/contributors&gt;&lt;titles&gt;&lt;title&gt;Chapter 11: The&amp;apos;Mad Cow&amp;apos;Crisis: a Global Perspective&lt;/title&gt;&lt;secondary-title&gt;Food in Global History. Westview Press, Boulder, CO, USA&lt;/secondary-title&gt;&lt;/titles&gt;&lt;periodical&gt;&lt;full-title&gt;Food in Global History. Westview Press, Boulder, CO, USA&lt;/full-title&gt;&lt;/periodical&gt;&lt;dates&gt;&lt;year&gt;1999&lt;/year&gt;&lt;/dates&gt;&lt;urls&gt;&lt;/urls&gt;&lt;/record&gt;&lt;/Cite&gt;&lt;/EndNote&gt;</w:instrText>
      </w:r>
      <w:r w:rsidRPr="00A10347">
        <w:rPr>
          <w:rFonts w:ascii="Arial" w:hAnsi="Arial" w:cs="Arial"/>
          <w:sz w:val="20"/>
          <w:szCs w:val="20"/>
        </w:rPr>
        <w:fldChar w:fldCharType="separate"/>
      </w:r>
      <w:r w:rsidR="0085362E">
        <w:rPr>
          <w:rFonts w:ascii="Arial" w:hAnsi="Arial" w:cs="Arial"/>
          <w:noProof/>
          <w:sz w:val="20"/>
          <w:szCs w:val="20"/>
        </w:rPr>
        <w:t>(Fischler, 1999)</w:t>
      </w:r>
      <w:r w:rsidRPr="00A10347">
        <w:rPr>
          <w:rFonts w:ascii="Arial" w:hAnsi="Arial" w:cs="Arial"/>
          <w:sz w:val="20"/>
          <w:szCs w:val="20"/>
        </w:rPr>
        <w:fldChar w:fldCharType="end"/>
      </w:r>
      <w:r w:rsidRPr="00A10347">
        <w:rPr>
          <w:rFonts w:ascii="Arial" w:hAnsi="Arial" w:cs="Arial"/>
          <w:sz w:val="20"/>
          <w:szCs w:val="20"/>
        </w:rPr>
        <w:t xml:space="preserve">. </w:t>
      </w:r>
      <w:proofErr w:type="spellStart"/>
      <w:r w:rsidRPr="00A10347">
        <w:rPr>
          <w:rFonts w:ascii="Arial" w:hAnsi="Arial" w:cs="Arial"/>
          <w:sz w:val="20"/>
          <w:szCs w:val="20"/>
        </w:rPr>
        <w:t>Lebersorger</w:t>
      </w:r>
      <w:proofErr w:type="spellEnd"/>
      <w:r w:rsidRPr="00A10347">
        <w:rPr>
          <w:rFonts w:ascii="Arial" w:hAnsi="Arial" w:cs="Arial"/>
          <w:sz w:val="20"/>
          <w:szCs w:val="20"/>
        </w:rPr>
        <w:t xml:space="preserve"> and Schneider (2011) found residual waste from urban Austrian households contained significantly more food waste than rural areas. </w:t>
      </w:r>
    </w:p>
    <w:p w14:paraId="437C1AE2" w14:textId="3E5FEFED" w:rsidR="00781114" w:rsidRPr="008242B2" w:rsidRDefault="008242B2" w:rsidP="00D73D37">
      <w:pPr>
        <w:pStyle w:val="Subtitle"/>
        <w:numPr>
          <w:ilvl w:val="2"/>
          <w:numId w:val="6"/>
        </w:numPr>
        <w:spacing w:line="360" w:lineRule="auto"/>
        <w:jc w:val="left"/>
        <w:rPr>
          <w:rFonts w:ascii="Arial" w:hAnsi="Arial" w:cs="Arial"/>
          <w:b/>
          <w:bCs/>
          <w:color w:val="000000" w:themeColor="text1"/>
          <w:sz w:val="20"/>
          <w:szCs w:val="20"/>
          <w:u w:val="single"/>
        </w:rPr>
      </w:pPr>
      <w:r w:rsidRPr="008242B2">
        <w:rPr>
          <w:rFonts w:ascii="Arial" w:hAnsi="Arial" w:cs="Arial"/>
          <w:b/>
          <w:bCs/>
          <w:color w:val="000000" w:themeColor="text1"/>
          <w:sz w:val="20"/>
          <w:szCs w:val="20"/>
          <w:u w:val="single"/>
        </w:rPr>
        <w:t>Globalization</w:t>
      </w:r>
    </w:p>
    <w:p w14:paraId="0B202766" w14:textId="7B58E373" w:rsidR="00781114" w:rsidRDefault="00781114" w:rsidP="00FC4EB3">
      <w:pPr>
        <w:spacing w:line="360" w:lineRule="auto"/>
      </w:pPr>
      <w:r w:rsidRPr="00FC4EB3">
        <w:rPr>
          <w:rFonts w:ascii="Arial" w:hAnsi="Arial" w:cs="Arial"/>
          <w:sz w:val="20"/>
          <w:szCs w:val="20"/>
        </w:rPr>
        <w:t xml:space="preserve">There has been a change in food systems due to the shift from local to regional to global foods in terms of quantity, type, cost, variety and desirability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&lt;EndNote&gt;&lt;Cite&gt;&lt;Author&gt;Hawkes&lt;/Author&gt;&lt;Year&gt;2006&lt;/Year&gt;&lt;RecNum&gt;96&lt;/RecNum&gt;&lt;DisplayText&gt;(Hawkes, 2006)&lt;/DisplayText&gt;&lt;record&gt;&lt;rec-number&gt;96&lt;/rec-number&gt;&lt;foreign-keys&gt;&lt;key app="EN" db-id="2razaa09xdtpv4etffiv20tytdprezarxx2s" timestamp="1717816528"&gt;96&lt;/key&gt;&lt;/foreign-keys&gt;&lt;ref-type name="Journal Article"&gt;17&lt;/ref-type&gt;&lt;contributors&gt;&lt;authors&gt;&lt;author&gt;Hawkes, Corinna&lt;/author&gt;&lt;/authors&gt;&lt;/contributors&gt;&lt;titles&gt;&lt;title&gt;Uneven dietary development: linking the policies and processes of globalization with the nutrition transition, obesity and diet-related chronic diseases&lt;/title&gt;&lt;secondary-title&gt;Globalization and health&lt;/secondary-title&gt;&lt;/titles&gt;&lt;periodical&gt;&lt;full-title&gt;Globalization and health&lt;/full-title&gt;&lt;/periodical&gt;&lt;pages&gt;1-18&lt;/pages&gt;&lt;volume&gt;2&lt;/volume&gt;&lt;dates&gt;&lt;year&gt;2006&lt;/year&gt;&lt;/dates&gt;&lt;urls&gt;&lt;/urls&gt;&lt;/record&gt;&lt;/Cite&gt;&lt;/EndNote&gt;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(Hawkes, 2006)</w:t>
      </w:r>
      <w:r w:rsidRPr="00FC4EB3">
        <w:rPr>
          <w:rFonts w:ascii="Arial" w:hAnsi="Arial" w:cs="Arial"/>
          <w:sz w:val="20"/>
          <w:szCs w:val="20"/>
        </w:rPr>
        <w:fldChar w:fldCharType="end"/>
      </w:r>
      <w:r w:rsidRPr="00FC4EB3">
        <w:rPr>
          <w:rFonts w:ascii="Arial" w:hAnsi="Arial" w:cs="Arial"/>
          <w:sz w:val="20"/>
          <w:szCs w:val="20"/>
        </w:rPr>
        <w:t xml:space="preserve">. Globalization basically means the linkage of formerly local, national and regional phenomena in organizational arrangements at a global scale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&lt;EndNote&gt;&lt;Cite&gt;&lt;Author&gt;Sobal&lt;/Author&gt;&lt;Year&gt;1999&lt;/Year&gt;&lt;RecNum&gt;98&lt;/RecNum&gt;&lt;DisplayText&gt;(Sobal, 1999)&lt;/DisplayText&gt;&lt;record&gt;&lt;rec-number&gt;98&lt;/rec-number&gt;&lt;foreign-keys&gt;&lt;key app="EN" db-id="2razaa09xdtpv4etffiv20tytdprezarxx2s" timestamp="1717816530"&gt;98&lt;/key&gt;&lt;/foreign-keys&gt;&lt;ref-type name="Journal Article"&gt;17&lt;/ref-type&gt;&lt;contributors&gt;&lt;authors&gt;&lt;author&gt;Sobal, Jeffery&lt;/author&gt;&lt;/authors&gt;&lt;/contributors&gt;&lt;titles&gt;&lt;title&gt;Food system globalization, eating transformations, and nutrition transitions&lt;/title&gt;&lt;secondary-title&gt;Food in global history&lt;/secondary-title&gt;&lt;/titles&gt;&lt;periodical&gt;&lt;full-title&gt;Food in global history&lt;/full-title&gt;&lt;/periodical&gt;&lt;pages&gt;171-93&lt;/pages&gt;&lt;dates&gt;&lt;year&gt;1999&lt;/year&gt;&lt;/dates&gt;&lt;urls&gt;&lt;/urls&gt;&lt;/record&gt;&lt;/Cite&gt;&lt;/EndNote&gt;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(Sobal, 1999)</w:t>
      </w:r>
      <w:r w:rsidRPr="00FC4EB3">
        <w:rPr>
          <w:rFonts w:ascii="Arial" w:hAnsi="Arial" w:cs="Arial"/>
          <w:sz w:val="20"/>
          <w:szCs w:val="20"/>
        </w:rPr>
        <w:fldChar w:fldCharType="end"/>
      </w:r>
      <w:r w:rsidRPr="00FC4EB3">
        <w:rPr>
          <w:rFonts w:ascii="Arial" w:hAnsi="Arial" w:cs="Arial"/>
          <w:sz w:val="20"/>
          <w:szCs w:val="20"/>
        </w:rPr>
        <w:t xml:space="preserve">. Globalization in food supply was made possible by social and technological changes occurring after the industrialization of food supply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&lt;EndNote&gt;&lt;Cite&gt;&lt;Author&gt;Robertson&lt;/Author&gt;&lt;Year&gt;1990&lt;/Year&gt;&lt;RecNum&gt;239&lt;/RecNum&gt;&lt;DisplayText&gt;(Robertson, 1990)&lt;/DisplayText&gt;&lt;record&gt;&lt;rec-number&gt;239&lt;/rec-number&gt;&lt;foreign-keys&gt;&lt;key app="EN" db-id="2razaa09xdtpv4etffiv20tytdprezarxx2s" timestamp="1717821442"&gt;239&lt;/key&gt;&lt;/foreign-keys&gt;&lt;ref-type name="Journal Article"&gt;17&lt;/ref-type&gt;&lt;contributors&gt;&lt;authors&gt;&lt;author&gt;Robertson, Roland&lt;/author&gt;&lt;/authors&gt;&lt;/contributors&gt;&lt;titles&gt;&lt;title&gt;Mapping the global condition: Globalization as the central concept&lt;/title&gt;&lt;secondary-title&gt;Theory, Culture &amp;amp; Society&lt;/secondary-title&gt;&lt;/titles&gt;&lt;periodical&gt;&lt;full-title&gt;Theory, Culture &amp;amp; Society&lt;/full-title&gt;&lt;/periodical&gt;&lt;pages&gt;15-30&lt;/pages&gt;&lt;volume&gt;7&lt;/volume&gt;&lt;number&gt;2-3&lt;/number&gt;&lt;dates&gt;&lt;year&gt;1990&lt;/year&gt;&lt;/dates&gt;&lt;isbn&gt;0263-2764&lt;/isbn&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(Robertson, 1990)</w:t>
      </w:r>
      <w:r w:rsidRPr="00FC4EB3">
        <w:rPr>
          <w:rFonts w:ascii="Arial" w:hAnsi="Arial" w:cs="Arial"/>
          <w:sz w:val="20"/>
          <w:szCs w:val="20"/>
        </w:rPr>
        <w:fldChar w:fldCharType="end"/>
      </w:r>
      <w:r w:rsidRPr="00FC4EB3">
        <w:rPr>
          <w:rFonts w:ascii="Arial" w:hAnsi="Arial" w:cs="Arial"/>
          <w:sz w:val="20"/>
          <w:szCs w:val="20"/>
        </w:rPr>
        <w:t xml:space="preserve">. Globalization has been associated with the consumption of fewer locally produced plant foods and more imported and processed foods, particularly animal products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&lt;EndNote&gt;&lt;Cite&gt;&lt;Author&gt;Pingali&lt;/Author&gt;&lt;Year&gt;2004&lt;/Year&gt;&lt;RecNum&gt;100&lt;/RecNum&gt;&lt;DisplayText&gt;(Pingali &amp;amp; Khwaja, 2004; Sobal, 1999)&lt;/DisplayText&gt;&lt;record&gt;&lt;rec-number&gt;100&lt;/rec-number&gt;&lt;foreign-keys&gt;&lt;key app="EN" db-id="2razaa09xdtpv4etffiv20tytdprezarxx2s" timestamp="1717816534"&gt;100&lt;/key&gt;&lt;/foreign-keys&gt;&lt;ref-type name="Journal Article"&gt;17&lt;/ref-type&gt;&lt;contributors&gt;&lt;authors&gt;&lt;author&gt;Pingali, Prabhu&lt;/author&gt;&lt;author&gt;Khwaja, Yasmeen&lt;/author&gt;&lt;/authors&gt;&lt;/contributors&gt;&lt;titles&gt;&lt;title&gt;Globalisation of Indian diets and the transformation of food supply systems&lt;/title&gt;&lt;/titles&gt;&lt;dates&gt;&lt;year&gt;2004&lt;/year&gt;&lt;/dates&gt;&lt;isbn&gt;2521-1838&lt;/isbn&gt;&lt;urls&gt;&lt;/urls&gt;&lt;/record&gt;&lt;/Cite&gt;&lt;Cite&gt;&lt;Author&gt;Sobal&lt;/Author&gt;&lt;Year&gt;1999&lt;/Year&gt;&lt;RecNum&gt;98&lt;/RecNum&gt;&lt;record&gt;&lt;rec-number&gt;98&lt;/rec-number&gt;&lt;foreign-keys&gt;&lt;key app="EN" db-id="2razaa09xdtpv4etffiv20tytdprezarxx2s" timestamp="1717816530"&gt;98&lt;/key&gt;&lt;/foreign-keys&gt;&lt;ref-type name="Journal Article"&gt;17&lt;/ref-type&gt;&lt;contributors&gt;&lt;authors&gt;&lt;author&gt;Sobal, Jeffery&lt;/author&gt;&lt;/authors&gt;&lt;/contributors&gt;&lt;titles&gt;&lt;title&gt;Food system globalization, eating transformations, and nutrition transitions&lt;/title&gt;&lt;secondary-title&gt;Food in global history&lt;/secondary-title&gt;&lt;/titles&gt;&lt;periodical&gt;&lt;full-title&gt;Food in global history&lt;/full-title&gt;&lt;/periodical&gt;&lt;pages&gt;171-93&lt;/pages&gt;&lt;dates&gt;&lt;year&gt;1999&lt;/year&gt;&lt;/dates&gt;&lt;urls&gt;&lt;/urls&gt;&lt;/record&gt;&lt;/Cite&gt;&lt;/EndNote&gt;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(Pingali &amp; Khwaja, 2004; Sobal, 1999)</w:t>
      </w:r>
      <w:r w:rsidRPr="00FC4EB3">
        <w:rPr>
          <w:rFonts w:ascii="Arial" w:hAnsi="Arial" w:cs="Arial"/>
          <w:sz w:val="20"/>
          <w:szCs w:val="20"/>
        </w:rPr>
        <w:fldChar w:fldCharType="end"/>
      </w:r>
      <w:r w:rsidRPr="00FC4EB3">
        <w:rPr>
          <w:rFonts w:ascii="Arial" w:hAnsi="Arial" w:cs="Arial"/>
          <w:sz w:val="20"/>
          <w:szCs w:val="20"/>
        </w:rPr>
        <w:t xml:space="preserve">. Food now travels long distances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&lt;EndNote&gt;&lt;Cite&gt;&lt;Author&gt;Pretty&lt;/Author&gt;&lt;Year&gt;2005&lt;/Year&gt;&lt;RecNum&gt;210&lt;/RecNum&gt;&lt;DisplayText&gt;(Pretty et al., 2005)&lt;/DisplayText&gt;&lt;record&gt;&lt;rec-number&gt;210&lt;/rec-number&gt;&lt;foreign-keys&gt;&lt;key app="EN" db-id="2razaa09xdtpv4etffiv20tytdprezarxx2s" timestamp="1717816705"&gt;210&lt;/key&gt;&lt;/foreign-keys&gt;&lt;ref-type name="Journal Article"&gt;17&lt;/ref-type&gt;&lt;contributors&gt;&lt;authors&gt;&lt;author&gt;Pretty, Jules N&lt;/author&gt;&lt;author&gt;Ball, Andrew S&lt;/author&gt;&lt;author&gt;Lang, Tim&lt;/author&gt;&lt;author&gt;Morison, James IL&lt;/author&gt;&lt;/authors&gt;&lt;/contributors&gt;&lt;titles&gt;&lt;title&gt;Farm costs and food miles: An assessment of the full cost of the UK weekly food basket&lt;/title&gt;&lt;secondary-title&gt;Food policy&lt;/secondary-title&gt;&lt;/titles&gt;&lt;periodical&gt;&lt;full-title&gt;Food policy&lt;/full-title&gt;&lt;/periodical&gt;&lt;pages&gt;1-19&lt;/pages&gt;&lt;volume&gt;30&lt;/volume&gt;&lt;number&gt;1&lt;/number&gt;&lt;dates&gt;&lt;year&gt;2005&lt;/year&gt;&lt;/dates&gt;&lt;isbn&gt;0306-9192&lt;/isbn&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(Pretty et al., 2005)</w:t>
      </w:r>
      <w:r w:rsidRPr="00FC4EB3">
        <w:rPr>
          <w:rFonts w:ascii="Arial" w:hAnsi="Arial" w:cs="Arial"/>
          <w:sz w:val="20"/>
          <w:szCs w:val="20"/>
        </w:rPr>
        <w:fldChar w:fldCharType="end"/>
      </w:r>
      <w:r w:rsidRPr="00FC4EB3">
        <w:rPr>
          <w:rFonts w:ascii="Arial" w:hAnsi="Arial" w:cs="Arial"/>
          <w:sz w:val="20"/>
          <w:szCs w:val="20"/>
        </w:rPr>
        <w:t>, and to more supermarkets in place of small, local markets, and so consumers purchase more non local foods. Dietary changes as a result of globalization affects the type of food disposed; people may also be more likely to waste food as they do not have a deep connection and understanding of it</w:t>
      </w:r>
      <w:r>
        <w:t>.</w:t>
      </w:r>
    </w:p>
    <w:p w14:paraId="6B94189E" w14:textId="4692C1A7" w:rsidR="00781114" w:rsidRPr="008242B2" w:rsidRDefault="008242B2" w:rsidP="00D73D37">
      <w:pPr>
        <w:pStyle w:val="Heading2"/>
        <w:numPr>
          <w:ilvl w:val="2"/>
          <w:numId w:val="6"/>
        </w:numPr>
        <w:spacing w:line="360" w:lineRule="auto"/>
        <w:jc w:val="left"/>
        <w:rPr>
          <w:rFonts w:ascii="Arial" w:hAnsi="Arial" w:cs="Arial"/>
          <w:b/>
          <w:bCs/>
          <w:color w:val="auto"/>
          <w:sz w:val="20"/>
          <w:szCs w:val="20"/>
          <w:u w:val="single"/>
        </w:rPr>
      </w:pPr>
      <w:r w:rsidRPr="008242B2">
        <w:rPr>
          <w:rFonts w:ascii="Arial" w:hAnsi="Arial" w:cs="Arial"/>
          <w:b/>
          <w:bCs/>
          <w:color w:val="auto"/>
          <w:sz w:val="20"/>
          <w:szCs w:val="20"/>
          <w:u w:val="single"/>
        </w:rPr>
        <w:t>Cultural Factors</w:t>
      </w:r>
    </w:p>
    <w:p w14:paraId="2B8157D1" w14:textId="76DB2FCB" w:rsidR="00781114" w:rsidRPr="00FC4EB3" w:rsidRDefault="00781114" w:rsidP="00FC4EB3">
      <w:pPr>
        <w:spacing w:line="360" w:lineRule="auto"/>
        <w:rPr>
          <w:rFonts w:ascii="Arial" w:hAnsi="Arial" w:cs="Arial"/>
          <w:sz w:val="20"/>
          <w:szCs w:val="20"/>
        </w:rPr>
      </w:pPr>
      <w:r w:rsidRPr="00FC4EB3">
        <w:rPr>
          <w:rFonts w:ascii="Arial" w:hAnsi="Arial" w:cs="Arial"/>
          <w:sz w:val="20"/>
          <w:szCs w:val="20"/>
        </w:rPr>
        <w:t xml:space="preserve">Culture plays a fundamental role in shaping food, eating, and nutrition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&lt;EndNote&gt;&lt;Cite&gt;&lt;Author&gt;Rozin&lt;/Author&gt;&lt;Year&gt;2005&lt;/Year&gt;&lt;RecNum&gt;92&lt;/RecNum&gt;&lt;DisplayText&gt;(Rozin, 2005; Sobal, 1999)&lt;/DisplayText&gt;&lt;record&gt;&lt;rec-number&gt;92&lt;/rec-number&gt;&lt;foreign-keys&gt;&lt;key app="EN" db-id="2razaa09xdtpv4etffiv20tytdprezarxx2s" timestamp="1717816524"&gt;92&lt;/key&gt;&lt;/foreign-keys&gt;&lt;ref-type name="Journal Article"&gt;17&lt;/ref-type&gt;&lt;contributors&gt;&lt;authors&gt;&lt;author&gt;Rozin, Paul&lt;/author&gt;&lt;/authors&gt;&lt;/contributors&gt;&lt;titles&gt;&lt;title&gt;The meaning of food in our lives: a cross-cultural perspective on eating and well-being&lt;/title&gt;&lt;secondary-title&gt;Journal of nutrition education and behavior&lt;/secondary-title&gt;&lt;/titles&gt;&lt;periodical&gt;&lt;full-title&gt;Journal of nutrition education and behavior&lt;/full-title&gt;&lt;/periodical&gt;&lt;pages&gt;S107-S112&lt;/pages&gt;&lt;volume&gt;37&lt;/volume&gt;&lt;dates&gt;&lt;year&gt;2005&lt;/year&gt;&lt;/dates&gt;&lt;isbn&gt;1499-4046&lt;/isbn&gt;&lt;urls&gt;&lt;/urls&gt;&lt;/record&gt;&lt;/Cite&gt;&lt;Cite&gt;&lt;Author&gt;Sobal&lt;/Author&gt;&lt;Year&gt;1999&lt;/Year&gt;&lt;RecNum&gt;98&lt;/RecNum&gt;&lt;record&gt;&lt;rec-number&gt;98&lt;/rec-number&gt;&lt;foreign-keys&gt;&lt;key app="EN" db-id="2razaa09xdtpv4etffiv20tytdprezarxx2s" timestamp="1717816530"&gt;98&lt;/key&gt;&lt;/foreign-keys&gt;&lt;ref-type name="Journal Article"&gt;17&lt;/ref-type&gt;&lt;contributors&gt;&lt;authors&gt;&lt;author&gt;Sobal, Jeffery&lt;/author&gt;&lt;/authors&gt;&lt;/contributors&gt;&lt;titles&gt;&lt;title&gt;Food system globalization, eating transformations, and nutrition transitions&lt;/title&gt;&lt;secondary-title&gt;Food in global history&lt;/secondary-title&gt;&lt;/titles&gt;&lt;periodical&gt;&lt;full-title&gt;Food in global history&lt;/full-title&gt;&lt;/periodical&gt;&lt;pages&gt;171-93&lt;/pages&gt;&lt;dates&gt;&lt;year&gt;1999&lt;/year&gt;&lt;/dates&gt;&lt;urls&gt;&lt;/urls&gt;&lt;/record&gt;&lt;/Cite&gt;&lt;/EndNote&gt;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(Rozin, 2005; Sobal, 1999)</w:t>
      </w:r>
      <w:r w:rsidRPr="00FC4EB3">
        <w:rPr>
          <w:rFonts w:ascii="Arial" w:hAnsi="Arial" w:cs="Arial"/>
          <w:sz w:val="20"/>
          <w:szCs w:val="20"/>
        </w:rPr>
        <w:fldChar w:fldCharType="end"/>
      </w:r>
      <w:r w:rsidRPr="00FC4EB3">
        <w:rPr>
          <w:rFonts w:ascii="Arial" w:hAnsi="Arial" w:cs="Arial"/>
          <w:sz w:val="20"/>
          <w:szCs w:val="20"/>
        </w:rPr>
        <w:t xml:space="preserve">, as well as waste generation. Cultural habits and attitudes are the major factors attributed to the amount of food a society wastes. Different foods and </w:t>
      </w:r>
      <w:commentRangeStart w:id="15"/>
      <w:r w:rsidRPr="00FC4EB3">
        <w:rPr>
          <w:rFonts w:ascii="Arial" w:hAnsi="Arial" w:cs="Arial"/>
          <w:sz w:val="20"/>
          <w:szCs w:val="20"/>
        </w:rPr>
        <w:t xml:space="preserve">food part </w:t>
      </w:r>
      <w:commentRangeEnd w:id="15"/>
      <w:r w:rsidR="00FD62AC">
        <w:rPr>
          <w:rStyle w:val="CommentReference"/>
        </w:rPr>
        <w:commentReference w:id="15"/>
      </w:r>
      <w:r w:rsidRPr="00FC4EB3">
        <w:rPr>
          <w:rFonts w:ascii="Arial" w:hAnsi="Arial" w:cs="Arial"/>
          <w:sz w:val="20"/>
          <w:szCs w:val="20"/>
        </w:rPr>
        <w:t xml:space="preserve">are considered as edible in different cultures while some are thrown away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&lt;EndNote&gt;&lt;Cite&gt;&lt;Author&gt;Strasser&lt;/Author&gt;&lt;Year&gt;2000&lt;/Year&gt;&lt;RecNum&gt;238&lt;/RecNum&gt;&lt;DisplayText&gt;(Strasser, 2000)&lt;/DisplayText&gt;&lt;record&gt;&lt;rec-number&gt;238&lt;/rec-number&gt;&lt;foreign-keys&gt;&lt;key app="EN" db-id="2razaa09xdtpv4etffiv20tytdprezarxx2s" timestamp="1717820780"&gt;238&lt;/key&gt;&lt;/foreign-keys&gt;&lt;ref-type name="Book"&gt;6&lt;/ref-type&gt;&lt;contributors&gt;&lt;authors&gt;&lt;author&gt;Strasser, Susan&lt;/author&gt;&lt;/authors&gt;&lt;/contributors&gt;&lt;titles&gt;&lt;title&gt;Waste and want: A social history of trash&lt;/title&gt;&lt;/titles&gt;&lt;dates&gt;&lt;year&gt;2000&lt;/year&gt;&lt;/dates&gt;&lt;publisher&gt;Macmillan&lt;/publisher&gt;&lt;isbn&gt;0805065121&lt;/isbn&gt;&lt;urls&gt;&lt;/urls&gt;&lt;/record&gt;&lt;/Cite&gt;&lt;/EndNote&gt;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(Strasser, 2000)</w:t>
      </w:r>
      <w:r w:rsidRPr="00FC4EB3">
        <w:rPr>
          <w:rFonts w:ascii="Arial" w:hAnsi="Arial" w:cs="Arial"/>
          <w:sz w:val="20"/>
          <w:szCs w:val="20"/>
        </w:rPr>
        <w:fldChar w:fldCharType="end"/>
      </w:r>
      <w:r w:rsidRPr="00FC4EB3">
        <w:rPr>
          <w:rFonts w:ascii="Arial" w:hAnsi="Arial" w:cs="Arial"/>
          <w:sz w:val="20"/>
          <w:szCs w:val="20"/>
        </w:rPr>
        <w:t xml:space="preserve">. </w:t>
      </w:r>
      <w:r w:rsidRPr="00FC4EB3">
        <w:rPr>
          <w:rFonts w:ascii="Arial" w:hAnsi="Arial" w:cs="Arial"/>
          <w:sz w:val="20"/>
          <w:szCs w:val="20"/>
        </w:rPr>
        <w:fldChar w:fldCharType="begin"/>
      </w:r>
      <w:r w:rsidRPr="00FC4EB3">
        <w:rPr>
          <w:rFonts w:ascii="Arial" w:hAnsi="Arial" w:cs="Arial"/>
          <w:sz w:val="20"/>
          <w:szCs w:val="20"/>
        </w:rPr>
        <w:instrText xml:space="preserve"> ADDIN EN.CITE &lt;EndNote&gt;&lt;Cite ExcludeAuth="1" ExcludeYear="1" Hidden="1"&gt;&lt;Author&gt;Pollan&lt;/Author&gt;&lt;Year&gt;2022&lt;/Year&gt;&lt;RecNum&gt;109&lt;/RecNum&gt;&lt;record&gt;&lt;rec-number&gt;109&lt;/rec-number&gt;&lt;foreign-keys&gt;&lt;key app="EN" db-id="2razaa09xdtpv4etffiv20tytdprezarxx2s" timestamp="1717816545"&gt;109&lt;/key&gt;&lt;/foreign-keys&gt;&lt;ref-type name="Book"&gt;6&lt;/ref-type&gt;&lt;contributors&gt;&lt;authors&gt;&lt;author&gt;Pollan, Michael&lt;/author&gt;&lt;/authors&gt;&lt;/contributors&gt;&lt;titles&gt;&lt;title&gt;The omnivore&amp;apos;s dilemma: a natural history of four meals&lt;/title&gt;&lt;/titles&gt;&lt;dates&gt;&lt;year&gt;2022&lt;/year&gt;&lt;/dates&gt;&lt;publisher&gt;Findaway World&lt;/publisher&gt;&lt;isbn&gt;0593672585&lt;/isbn&gt;&lt;urls&gt;&lt;/urls&gt;&lt;/record&gt;&lt;/Cite&gt;&lt;/EndNote&gt;</w:instrText>
      </w:r>
      <w:r w:rsidRPr="00FC4EB3">
        <w:rPr>
          <w:rFonts w:ascii="Arial" w:hAnsi="Arial" w:cs="Arial"/>
          <w:sz w:val="20"/>
          <w:szCs w:val="20"/>
        </w:rPr>
        <w:fldChar w:fldCharType="end"/>
      </w:r>
      <w:r w:rsidRPr="00FC4EB3">
        <w:rPr>
          <w:rFonts w:ascii="Arial" w:hAnsi="Arial" w:cs="Arial"/>
          <w:sz w:val="20"/>
          <w:szCs w:val="20"/>
        </w:rPr>
        <w:t>Pollan (2007) points out that some cultures, particularly the U.S. and Australia, have weak food traditions of their own, meaning there are few longstanding rules and rituals about what to eat and when to eat it, and there are weak connections between the production and preparation of food and its consumption. The U.S. has an unhealthy relationship with food and the food culture in the U.S. places little value on food, leading to waste according to Bloom (2010</w:t>
      </w:r>
      <w:r w:rsidRPr="00FC4EB3">
        <w:rPr>
          <w:rFonts w:ascii="Arial" w:hAnsi="Arial" w:cs="Arial"/>
          <w:sz w:val="20"/>
          <w:szCs w:val="20"/>
        </w:rPr>
        <w:fldChar w:fldCharType="begin"/>
      </w:r>
      <w:r w:rsidRPr="00FC4EB3">
        <w:rPr>
          <w:rFonts w:ascii="Arial" w:hAnsi="Arial" w:cs="Arial"/>
          <w:sz w:val="20"/>
          <w:szCs w:val="20"/>
        </w:rPr>
        <w:instrText xml:space="preserve"> ADDIN EN.CITE &lt;EndNote&gt;&lt;Cite ExcludeAuth="1" ExcludeYear="1" Hidden="1"&gt;&lt;Author&gt;Bloom&lt;/Author&gt;&lt;Year&gt;2010&lt;/Year&gt;&lt;RecNum&gt;241&lt;/RecNum&gt;&lt;record&gt;&lt;rec-number&gt;241&lt;/rec-number&gt;&lt;foreign-keys&gt;&lt;key app="EN" db-id="2razaa09xdtpv4etffiv20tytdprezarxx2s" timestamp="1717821671"&gt;241&lt;/key&gt;&lt;/foreign-keys&gt;&lt;ref-type name="Book"&gt;6&lt;/ref-type&gt;&lt;contributors&gt;&lt;authors&gt;&lt;author&gt;Bloom, Jonathan&lt;/author&gt;&lt;/authors&gt;&lt;/contributors&gt;&lt;titles&gt;&lt;title&gt;American wasteland: How America throws away nearly half of its food (and what we can do about it)&lt;/title&gt;&lt;/titles&gt;&lt;dates&gt;&lt;year&gt;2010&lt;/year&gt;&lt;/dates&gt;&lt;publisher&gt;Da Capo Lifelong Books&lt;/publisher&gt;&lt;isbn&gt;0738213640&lt;/isbn&gt;&lt;urls&gt;&lt;/urls&gt;&lt;/record&gt;&lt;/Cite&gt;&lt;/EndNote&gt;</w:instrText>
      </w:r>
      <w:r w:rsidRPr="00FC4EB3">
        <w:rPr>
          <w:rFonts w:ascii="Arial" w:hAnsi="Arial" w:cs="Arial"/>
          <w:sz w:val="20"/>
          <w:szCs w:val="20"/>
        </w:rPr>
        <w:fldChar w:fldCharType="end"/>
      </w:r>
      <w:r w:rsidRPr="00FC4EB3">
        <w:rPr>
          <w:rFonts w:ascii="Arial" w:hAnsi="Arial" w:cs="Arial"/>
          <w:sz w:val="20"/>
          <w:szCs w:val="20"/>
        </w:rPr>
        <w:t xml:space="preserve">). Other societies have a strong appreciation for food, including production and preparation. The French for instance have deep food cultures which have developed over long periods of time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&lt;EndNote&gt;&lt;Cite&gt;&lt;Author&gt;Gatley&lt;/Author&gt;&lt;Year&gt;2014&lt;/Year&gt;&lt;RecNum&gt;110&lt;/RecNum&gt;&lt;DisplayText&gt;(Gatley et al., 2014)&lt;/DisplayText&gt;&lt;record&gt;&lt;rec-number&gt;110&lt;/rec-number&gt;&lt;foreign-keys&gt;&lt;key app="EN" db-id="2razaa09xdtpv4etffiv20tytdprezarxx2s" timestamp="1717816547"&gt;110&lt;/key&gt;&lt;/foreign-keys&gt;&lt;ref-type name="Journal Article"&gt;17&lt;/ref-type&gt;&lt;contributors&gt;&lt;authors&gt;&lt;author&gt;Gatley, Andy&lt;/author&gt;&lt;author&gt;Caraher, Martin&lt;/author&gt;&lt;author&gt;Lang, Tim&lt;/author&gt;&lt;/authors&gt;&lt;/contributors&gt;&lt;titles&gt;&lt;title&gt;A qualitative, cross cultural examination of attitudes and behaviour in relation to cooking habits in France and Britain&lt;/title&gt;&lt;secondary-title&gt;Appetite&lt;/secondary-title&gt;&lt;/titles&gt;&lt;periodical&gt;&lt;full-title&gt;Appetite&lt;/full-title&gt;&lt;/periodical&gt;&lt;pages&gt;71-81&lt;/pages&gt;&lt;volume&gt;75&lt;/volume&gt;&lt;dates&gt;&lt;year&gt;2014&lt;/year&gt;&lt;/dates&gt;&lt;isbn&gt;0195-6663&lt;/isbn&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(Gatley et al., 2014)</w:t>
      </w:r>
      <w:r w:rsidRPr="00FC4EB3">
        <w:rPr>
          <w:rFonts w:ascii="Arial" w:hAnsi="Arial" w:cs="Arial"/>
          <w:sz w:val="20"/>
          <w:szCs w:val="20"/>
        </w:rPr>
        <w:fldChar w:fldCharType="end"/>
      </w:r>
      <w:r w:rsidRPr="00FC4EB3">
        <w:rPr>
          <w:rFonts w:ascii="Arial" w:hAnsi="Arial" w:cs="Arial"/>
          <w:sz w:val="20"/>
          <w:szCs w:val="20"/>
        </w:rPr>
        <w:t xml:space="preserve">. French attitudes toward food tend to emphasize moderation and quality, rather than abundance and </w:t>
      </w:r>
      <w:r w:rsidRPr="00FC4EB3">
        <w:rPr>
          <w:rFonts w:ascii="Arial" w:hAnsi="Arial" w:cs="Arial"/>
          <w:sz w:val="20"/>
          <w:szCs w:val="20"/>
        </w:rPr>
        <w:lastRenderedPageBreak/>
        <w:t xml:space="preserve">quantity as in the U.S.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&lt;EndNote&gt;&lt;Cite&gt;&lt;Author&gt;Rozin&lt;/Author&gt;&lt;Year&gt;2005&lt;/Year&gt;&lt;RecNum&gt;92&lt;/RecNum&gt;&lt;DisplayText&gt;(Rozin, 2005)&lt;/DisplayText&gt;&lt;record&gt;&lt;rec-number&gt;92&lt;/rec-number&gt;&lt;foreign-keys&gt;&lt;key app="EN" db-id="2razaa09xdtpv4etffiv20tytdprezarxx2s" timestamp="1717816524"&gt;92&lt;/key&gt;&lt;/foreign-keys&gt;&lt;ref-type name="Journal Article"&gt;17&lt;/ref-type&gt;&lt;contributors&gt;&lt;authors&gt;&lt;author&gt;Rozin, Paul&lt;/author&gt;&lt;/authors&gt;&lt;/contributors&gt;&lt;titles&gt;&lt;title&gt;The meaning of food in our lives: a cross-cultural perspective on eating and well-being&lt;/title&gt;&lt;secondary-title&gt;Journal of nutrition education and behavior&lt;/secondary-title&gt;&lt;/titles&gt;&lt;periodical&gt;&lt;full-title&gt;Journal of nutrition education and behavior&lt;/full-title&gt;&lt;/periodical&gt;&lt;pages&gt;S107-S112&lt;/pages&gt;&lt;volume&gt;37&lt;/volume&gt;&lt;dates&gt;&lt;year&gt;2005&lt;/year&gt;&lt;/dates&gt;&lt;isbn&gt;1499-4046&lt;/isbn&gt;&lt;urls&gt;&lt;/urls&gt;&lt;/record&gt;&lt;/Cite&gt;&lt;/EndNote&gt;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(Rozin, 2005)</w:t>
      </w:r>
      <w:r w:rsidRPr="00FC4EB3">
        <w:rPr>
          <w:rFonts w:ascii="Arial" w:hAnsi="Arial" w:cs="Arial"/>
          <w:sz w:val="20"/>
          <w:szCs w:val="20"/>
        </w:rPr>
        <w:fldChar w:fldCharType="end"/>
      </w:r>
      <w:r w:rsidRPr="00FC4EB3">
        <w:rPr>
          <w:rFonts w:ascii="Arial" w:hAnsi="Arial" w:cs="Arial"/>
          <w:sz w:val="20"/>
          <w:szCs w:val="20"/>
        </w:rPr>
        <w:t>. Countries with deep food cultures tend to be more resistant to change primarily due to strong values surrounding what foods can be grown during certain seasons and how foods are prepared. Changes brought about by modernization of the food supply system have less effects on deep food cultures.</w:t>
      </w:r>
    </w:p>
    <w:p w14:paraId="1C12AE7E" w14:textId="2FF67D28" w:rsidR="00781114" w:rsidRDefault="00781114" w:rsidP="00FC4EB3">
      <w:pPr>
        <w:spacing w:line="360" w:lineRule="auto"/>
      </w:pPr>
      <w:r w:rsidRPr="00FC4EB3">
        <w:rPr>
          <w:rFonts w:ascii="Arial" w:hAnsi="Arial" w:cs="Arial"/>
          <w:sz w:val="20"/>
          <w:szCs w:val="20"/>
        </w:rPr>
        <w:t xml:space="preserve">Furthermore, there are cultural differences in daily food practices which may affect wastage. For instance, there may be cross-national differences in shopping patterns in terms of the amount of food purchased in a single trip, the number of days between shopping trips, and the amount of food stored in the household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&lt;EndNote&gt;&lt;Cite&gt;&lt;Author&gt;Neff&lt;/Author&gt;&lt;Year&gt;2015&lt;/Year&gt;&lt;RecNum&gt;170&lt;/RecNum&gt;&lt;DisplayText&gt;(Neff et al., 2015)&lt;/DisplayText&gt;&lt;record&gt;&lt;rec-number&gt;170&lt;/rec-number&gt;&lt;foreign-keys&gt;&lt;key app="EN" db-id="2razaa09xdtpv4etffiv20tytdprezarxx2s" timestamp="1717816656"&gt;170&lt;/key&gt;&lt;/foreign-keys&gt;&lt;ref-type name="Journal Article"&gt;17&lt;/ref-type&gt;&lt;contributors&gt;&lt;authors&gt;&lt;author&gt;Neff, Roni A&lt;/author&gt;&lt;author&gt;Spiker, Marie L&lt;/author&gt;&lt;author&gt;Truant, Patricia L&lt;/author&gt;&lt;/authors&gt;&lt;/contributors&gt;&lt;titles&gt;&lt;title&gt;Wasted food: US consumers&amp;apos; reported awareness, attitudes, and behaviors&lt;/title&gt;&lt;secondary-title&gt;PloS one&lt;/secondary-title&gt;&lt;/titles&gt;&lt;periodical&gt;&lt;full-title&gt;PloS one&lt;/full-title&gt;&lt;/periodical&gt;&lt;pages&gt;e0127881&lt;/pages&gt;&lt;volume&gt;10&lt;/volume&gt;&lt;number&gt;6&lt;/number&gt;&lt;dates&gt;&lt;year&gt;2015&lt;/year&gt;&lt;/dates&gt;&lt;isbn&gt;1932-6203&lt;/isbn&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(Neff et al., 2015)</w:t>
      </w:r>
      <w:r w:rsidRPr="00FC4EB3">
        <w:rPr>
          <w:rFonts w:ascii="Arial" w:hAnsi="Arial" w:cs="Arial"/>
          <w:sz w:val="20"/>
          <w:szCs w:val="20"/>
        </w:rPr>
        <w:fldChar w:fldCharType="end"/>
      </w:r>
      <w:r w:rsidRPr="00FC4EB3">
        <w:rPr>
          <w:rFonts w:ascii="Arial" w:hAnsi="Arial" w:cs="Arial"/>
          <w:sz w:val="20"/>
          <w:szCs w:val="20"/>
        </w:rPr>
        <w:t xml:space="preserve">. Compared to developed countries, consumers in developing countries generally buy smaller amounts of food each time they shop, often times, they buy just enough meals for that day </w:t>
      </w:r>
      <w:r w:rsidRPr="00FC4EB3">
        <w:rPr>
          <w:rFonts w:ascii="Arial" w:hAnsi="Arial" w:cs="Arial"/>
          <w:sz w:val="20"/>
          <w:szCs w:val="20"/>
        </w:rPr>
        <w:fldChar w:fldCharType="begin"/>
      </w:r>
      <w:r w:rsidR="0085362E">
        <w:rPr>
          <w:rFonts w:ascii="Arial" w:hAnsi="Arial" w:cs="Arial"/>
          <w:sz w:val="20"/>
          <w:szCs w:val="20"/>
        </w:rPr>
        <w:instrText xml:space="preserve"> ADDIN EN.CITE &lt;EndNote&gt;&lt;Cite&gt;&lt;Author&gt;Pearson&lt;/Author&gt;&lt;Year&gt;2013&lt;/Year&gt;&lt;RecNum&gt;95&lt;/RecNum&gt;&lt;DisplayText&gt;(Pearson et al., 2013)&lt;/DisplayText&gt;&lt;record&gt;&lt;rec-number&gt;95&lt;/rec-number&gt;&lt;foreign-keys&gt;&lt;key app="EN" db-id="2razaa09xdtpv4etffiv20tytdprezarxx2s" timestamp="1717816527"&gt;95&lt;/key&gt;&lt;/foreign-keys&gt;&lt;ref-type name="Journal Article"&gt;17&lt;/ref-type&gt;&lt;contributors&gt;&lt;authors&gt;&lt;author&gt;Pearson, David&lt;/author&gt;&lt;author&gt;Minehan, Michelle&lt;/author&gt;&lt;author&gt;Wakefield-Rann, Rachael&lt;/author&gt;&lt;/authors&gt;&lt;/contributors&gt;&lt;titles&gt;&lt;title&gt;Food waste in Australian households: Why does it occur&lt;/title&gt;&lt;secondary-title&gt;Aust. Pac. J. Reg. Food Stud&lt;/secondary-title&gt;&lt;/titles&gt;&lt;periodical&gt;&lt;full-title&gt;Aust. Pac. J. Reg. Food Stud&lt;/full-title&gt;&lt;/periodical&gt;&lt;pages&gt;118-132&lt;/pages&gt;&lt;volume&gt;3&lt;/volume&gt;&lt;number&gt;1&lt;/number&gt;&lt;dates&gt;&lt;year&gt;2013&lt;/year&gt;&lt;/dates&gt;&lt;urls&gt;&lt;/urls&gt;&lt;/record&gt;&lt;/Cite&gt;&lt;/EndNote&gt;</w:instrText>
      </w:r>
      <w:r w:rsidRPr="00FC4EB3">
        <w:rPr>
          <w:rFonts w:ascii="Arial" w:hAnsi="Arial" w:cs="Arial"/>
          <w:sz w:val="20"/>
          <w:szCs w:val="20"/>
        </w:rPr>
        <w:fldChar w:fldCharType="separate"/>
      </w:r>
      <w:r w:rsidR="0085362E">
        <w:rPr>
          <w:rFonts w:ascii="Arial" w:hAnsi="Arial" w:cs="Arial"/>
          <w:noProof/>
          <w:sz w:val="20"/>
          <w:szCs w:val="20"/>
        </w:rPr>
        <w:t>(Pearson et al., 2013)</w:t>
      </w:r>
      <w:r w:rsidRPr="00FC4EB3">
        <w:rPr>
          <w:rFonts w:ascii="Arial" w:hAnsi="Arial" w:cs="Arial"/>
          <w:sz w:val="20"/>
          <w:szCs w:val="20"/>
        </w:rPr>
        <w:fldChar w:fldCharType="end"/>
      </w:r>
      <w:r w:rsidRPr="00FC4EB3">
        <w:rPr>
          <w:rFonts w:ascii="Arial" w:hAnsi="Arial" w:cs="Arial"/>
          <w:sz w:val="20"/>
          <w:szCs w:val="20"/>
        </w:rPr>
        <w:t>, which may reduce waste.</w:t>
      </w:r>
      <w:r>
        <w:t xml:space="preserve"> </w:t>
      </w:r>
    </w:p>
    <w:p w14:paraId="13BCC8C8" w14:textId="59886DF6" w:rsidR="00781114" w:rsidRPr="008242B2" w:rsidRDefault="008242B2" w:rsidP="00427C69">
      <w:pPr>
        <w:pStyle w:val="Subtitle"/>
        <w:numPr>
          <w:ilvl w:val="2"/>
          <w:numId w:val="6"/>
        </w:numPr>
        <w:spacing w:line="360" w:lineRule="auto"/>
        <w:jc w:val="left"/>
        <w:rPr>
          <w:rFonts w:ascii="Arial" w:hAnsi="Arial" w:cs="Arial"/>
          <w:b/>
          <w:bCs/>
          <w:color w:val="000000" w:themeColor="text1"/>
          <w:sz w:val="20"/>
          <w:szCs w:val="20"/>
          <w:u w:val="single"/>
        </w:rPr>
      </w:pPr>
      <w:r w:rsidRPr="008242B2">
        <w:rPr>
          <w:rFonts w:ascii="Arial" w:hAnsi="Arial" w:cs="Arial"/>
          <w:b/>
          <w:bCs/>
          <w:color w:val="000000" w:themeColor="text1"/>
          <w:sz w:val="20"/>
          <w:szCs w:val="20"/>
          <w:u w:val="single"/>
        </w:rPr>
        <w:t>Socio-Demographic Factors</w:t>
      </w:r>
    </w:p>
    <w:p w14:paraId="4C6F4C30" w14:textId="5569EA4A" w:rsidR="00781114" w:rsidRPr="00C06670" w:rsidRDefault="00781114" w:rsidP="00C06670">
      <w:pPr>
        <w:spacing w:line="360" w:lineRule="auto"/>
        <w:rPr>
          <w:rFonts w:ascii="Arial" w:hAnsi="Arial" w:cs="Arial"/>
          <w:sz w:val="20"/>
          <w:szCs w:val="20"/>
        </w:rPr>
      </w:pPr>
      <w:r w:rsidRPr="00C06670">
        <w:rPr>
          <w:rFonts w:ascii="Arial" w:hAnsi="Arial" w:cs="Arial"/>
          <w:sz w:val="20"/>
          <w:szCs w:val="20"/>
        </w:rPr>
        <w:t xml:space="preserve">Surveys of attitudes and behaviors have shown some correlations between food wasting behaviors and certain socio demographic characteristics </w:t>
      </w:r>
      <w:r w:rsidRPr="00C06670">
        <w:rPr>
          <w:rFonts w:ascii="Arial" w:hAnsi="Arial" w:cs="Arial"/>
          <w:sz w:val="20"/>
          <w:szCs w:val="20"/>
        </w:rPr>
        <w:fldChar w:fldCharType="begin"/>
      </w:r>
      <w:r w:rsidR="0085362E">
        <w:rPr>
          <w:rFonts w:ascii="Arial" w:hAnsi="Arial" w:cs="Arial"/>
          <w:sz w:val="20"/>
          <w:szCs w:val="20"/>
        </w:rPr>
        <w:instrText xml:space="preserve"> ADDIN EN.CITE &lt;EndNote&gt;&lt;Cite&gt;&lt;Author&gt;Pearson&lt;/Author&gt;&lt;Year&gt;2013&lt;/Year&gt;&lt;RecNum&gt;95&lt;/RecNum&gt;&lt;DisplayText&gt;(Pearson et al., 2013)&lt;/DisplayText&gt;&lt;record&gt;&lt;rec-number&gt;95&lt;/rec-number&gt;&lt;foreign-keys&gt;&lt;key app="EN" db-id="2razaa09xdtpv4etffiv20tytdprezarxx2s" timestamp="1717816527"&gt;95&lt;/key&gt;&lt;/foreign-keys&gt;&lt;ref-type name="Journal Article"&gt;17&lt;/ref-type&gt;&lt;contributors&gt;&lt;authors&gt;&lt;author&gt;Pearson, David&lt;/author&gt;&lt;author&gt;Minehan, Michelle&lt;/author&gt;&lt;author&gt;Wakefield-Rann, Rachael&lt;/author&gt;&lt;/authors&gt;&lt;/contributors&gt;&lt;titles&gt;&lt;title&gt;Food waste in Australian households: Why does it occur&lt;/title&gt;&lt;secondary-title&gt;Aust. Pac. J. Reg. Food Stud&lt;/secondary-title&gt;&lt;/titles&gt;&lt;periodical&gt;&lt;full-title&gt;Aust. Pac. J. Reg. Food Stud&lt;/full-title&gt;&lt;/periodical&gt;&lt;pages&gt;118-132&lt;/pages&gt;&lt;volume&gt;3&lt;/volume&gt;&lt;number&gt;1&lt;/number&gt;&lt;dates&gt;&lt;year&gt;2013&lt;/year&gt;&lt;/dates&gt;&lt;urls&gt;&lt;/urls&gt;&lt;/record&gt;&lt;/Cite&gt;&lt;/EndNote&gt;</w:instrText>
      </w:r>
      <w:r w:rsidRPr="00C06670">
        <w:rPr>
          <w:rFonts w:ascii="Arial" w:hAnsi="Arial" w:cs="Arial"/>
          <w:sz w:val="20"/>
          <w:szCs w:val="20"/>
        </w:rPr>
        <w:fldChar w:fldCharType="separate"/>
      </w:r>
      <w:r w:rsidR="0085362E">
        <w:rPr>
          <w:rFonts w:ascii="Arial" w:hAnsi="Arial" w:cs="Arial"/>
          <w:noProof/>
          <w:sz w:val="20"/>
          <w:szCs w:val="20"/>
        </w:rPr>
        <w:t>(Pearson et al., 2013)</w:t>
      </w:r>
      <w:r w:rsidRPr="00C06670">
        <w:rPr>
          <w:rFonts w:ascii="Arial" w:hAnsi="Arial" w:cs="Arial"/>
          <w:sz w:val="20"/>
          <w:szCs w:val="20"/>
        </w:rPr>
        <w:fldChar w:fldCharType="end"/>
      </w:r>
      <w:r w:rsidRPr="00C06670">
        <w:rPr>
          <w:rFonts w:ascii="Arial" w:hAnsi="Arial" w:cs="Arial"/>
          <w:sz w:val="20"/>
          <w:szCs w:val="20"/>
        </w:rPr>
        <w:t xml:space="preserve">, even though there is no clear consensus on how more waste is generated by socio-demographic factors. To get a better understanding of how wastage patterns may change as demographics change, there needs to be an understanding of demographic patterns such as aging population. Food waste generation has been shown to be affected by age with young people wasting more than older people </w:t>
      </w:r>
      <w:r w:rsidRPr="00C06670">
        <w:rPr>
          <w:rFonts w:ascii="Arial" w:hAnsi="Arial" w:cs="Arial"/>
          <w:sz w:val="20"/>
          <w:szCs w:val="20"/>
        </w:rPr>
        <w:fldChar w:fldCharType="begin"/>
      </w:r>
      <w:r w:rsidR="0085362E">
        <w:rPr>
          <w:rFonts w:ascii="Arial" w:hAnsi="Arial" w:cs="Arial"/>
          <w:sz w:val="20"/>
          <w:szCs w:val="20"/>
        </w:rPr>
        <w:instrText xml:space="preserve"> ADDIN EN.CITE &lt;EndNote&gt;&lt;Cite&gt;&lt;Author&gt;Cox&lt;/Author&gt;&lt;Year&gt;2007&lt;/Year&gt;&lt;RecNum&gt;242&lt;/RecNum&gt;&lt;DisplayText&gt;(Cox &amp;amp; Downing, 2007; Hamilton et al., 2005)&lt;/DisplayText&gt;&lt;record&gt;&lt;rec-number&gt;242&lt;/rec-number&gt;&lt;foreign-keys&gt;&lt;key app="EN" db-id="2razaa09xdtpv4etffiv20tytdprezarxx2s" timestamp="1717821951"&gt;242&lt;/key&gt;&lt;/foreign-keys&gt;&lt;ref-type name="Journal Article"&gt;17&lt;/ref-type&gt;&lt;contributors&gt;&lt;authors&gt;&lt;author&gt;Cox, Jayne&lt;/author&gt;&lt;author&gt;Downing, Phil&lt;/author&gt;&lt;/authors&gt;&lt;/contributors&gt;&lt;titles&gt;&lt;title&gt;Food behaviour consumer research: quantitative phase&lt;/title&gt;&lt;secondary-title&gt;Banbury: WRAP&lt;/secondary-title&gt;&lt;/titles&gt;&lt;periodical&gt;&lt;full-title&gt;Banbury: WRAP&lt;/full-title&gt;&lt;/periodical&gt;&lt;dates&gt;&lt;year&gt;2007&lt;/year&gt;&lt;/dates&gt;&lt;urls&gt;&lt;/urls&gt;&lt;/record&gt;&lt;/Cite&gt;&lt;Cite&gt;&lt;Author&gt;Hamilton&lt;/Author&gt;&lt;Year&gt;2005&lt;/Year&gt;&lt;RecNum&gt;243&lt;/RecNum&gt;&lt;record&gt;&lt;rec-number&gt;243&lt;/rec-number&gt;&lt;foreign-keys&gt;&lt;key app="EN" db-id="2razaa09xdtpv4etffiv20tytdprezarxx2s" timestamp="1717822033"&gt;243&lt;/key&gt;&lt;/foreign-keys&gt;&lt;ref-type name="Book"&gt;6&lt;/ref-type&gt;&lt;contributors&gt;&lt;authors&gt;&lt;author&gt;Hamilton, Clive&lt;/author&gt;&lt;author&gt;Denniss, Richard&lt;/author&gt;&lt;author&gt;Baker, David Graham&lt;/author&gt;&lt;/authors&gt;&lt;/contributors&gt;&lt;titles&gt;&lt;title&gt;Wasteful consumption in Australia&lt;/title&gt;&lt;/titles&gt;&lt;dates&gt;&lt;year&gt;2005&lt;/year&gt;&lt;/dates&gt;&lt;publisher&gt;Australia Institute Canberra, Australia&lt;/publisher&gt;&lt;urls&gt;&lt;/urls&gt;&lt;/record&gt;&lt;/Cite&gt;&lt;/EndNote&gt;</w:instrText>
      </w:r>
      <w:r w:rsidRPr="00C06670">
        <w:rPr>
          <w:rFonts w:ascii="Arial" w:hAnsi="Arial" w:cs="Arial"/>
          <w:sz w:val="20"/>
          <w:szCs w:val="20"/>
        </w:rPr>
        <w:fldChar w:fldCharType="separate"/>
      </w:r>
      <w:r w:rsidR="0085362E">
        <w:rPr>
          <w:rFonts w:ascii="Arial" w:hAnsi="Arial" w:cs="Arial"/>
          <w:noProof/>
          <w:sz w:val="20"/>
          <w:szCs w:val="20"/>
        </w:rPr>
        <w:t>(Cox &amp; Downing, 2007; Hamilton et al., 2005)</w:t>
      </w:r>
      <w:r w:rsidRPr="00C06670">
        <w:rPr>
          <w:rFonts w:ascii="Arial" w:hAnsi="Arial" w:cs="Arial"/>
          <w:sz w:val="20"/>
          <w:szCs w:val="20"/>
        </w:rPr>
        <w:fldChar w:fldCharType="end"/>
      </w:r>
      <w:r w:rsidRPr="00C06670">
        <w:rPr>
          <w:rFonts w:ascii="Arial" w:hAnsi="Arial" w:cs="Arial"/>
          <w:sz w:val="20"/>
          <w:szCs w:val="20"/>
        </w:rPr>
        <w:t xml:space="preserve">. Food waste fell sharply as age increased in Australia; among 18–24-year-olds, 38 percent of respondents wasted more than $30 (Australian) on fresh food over two weeks, compared to seven percent of people aged 70 and up (Hamilton et al., 2005). People over the age of 65 wasted considerably less food than the rest of the population in the U.K. Older people felt that food wasting was wrong which may be based on the fact that many people of this age group experienced austerity and food rationing during the World War II, establishing attitudes against wastefulness </w:t>
      </w:r>
      <w:r w:rsidRPr="00C06670">
        <w:rPr>
          <w:rFonts w:ascii="Arial" w:hAnsi="Arial" w:cs="Arial"/>
          <w:sz w:val="20"/>
          <w:szCs w:val="20"/>
        </w:rPr>
        <w:fldChar w:fldCharType="begin"/>
      </w:r>
      <w:r w:rsidR="0085362E">
        <w:rPr>
          <w:rFonts w:ascii="Arial" w:hAnsi="Arial" w:cs="Arial"/>
          <w:sz w:val="20"/>
          <w:szCs w:val="20"/>
        </w:rPr>
        <w:instrText xml:space="preserve"> ADDIN EN.CITE &lt;EndNote&gt;&lt;Cite&gt;&lt;Author&gt;Quested&lt;/Author&gt;&lt;Year&gt;2013&lt;/Year&gt;&lt;RecNum&gt;155&lt;/RecNum&gt;&lt;DisplayText&gt;(Quested et al., 2013)&lt;/DisplayText&gt;&lt;record&gt;&lt;rec-number&gt;155&lt;/rec-number&gt;&lt;foreign-keys&gt;&lt;key app="EN" db-id="2razaa09xdtpv4etffiv20tytdprezarxx2s" timestamp="1717816638"&gt;155&lt;/key&gt;&lt;/foreign-keys&gt;&lt;ref-type name="Generic"&gt;13&lt;/ref-type&gt;&lt;contributors&gt;&lt;authors&gt;&lt;author&gt;Quested, Tom&lt;/author&gt;&lt;author&gt;Ingle, Robert&lt;/author&gt;&lt;author&gt;Parry, Andrew&lt;/author&gt;&lt;/authors&gt;&lt;/contributors&gt;&lt;titles&gt;&lt;title&gt;Household food and drink waste in the United Kingdom 2012&lt;/title&gt;&lt;/titles&gt;&lt;dates&gt;&lt;year&gt;2013&lt;/year&gt;&lt;/dates&gt;&lt;publisher&gt;Wrap London&lt;/publisher&gt;&lt;isbn&gt;1844054586&lt;/isbn&gt;&lt;urls&gt;&lt;/urls&gt;&lt;/record&gt;&lt;/Cite&gt;&lt;/EndNote&gt;</w:instrText>
      </w:r>
      <w:r w:rsidRPr="00C06670">
        <w:rPr>
          <w:rFonts w:ascii="Arial" w:hAnsi="Arial" w:cs="Arial"/>
          <w:sz w:val="20"/>
          <w:szCs w:val="20"/>
        </w:rPr>
        <w:fldChar w:fldCharType="separate"/>
      </w:r>
      <w:r w:rsidR="0085362E">
        <w:rPr>
          <w:rFonts w:ascii="Arial" w:hAnsi="Arial" w:cs="Arial"/>
          <w:noProof/>
          <w:sz w:val="20"/>
          <w:szCs w:val="20"/>
        </w:rPr>
        <w:t>(Quested et al., 2013)</w:t>
      </w:r>
      <w:r w:rsidRPr="00C06670">
        <w:rPr>
          <w:rFonts w:ascii="Arial" w:hAnsi="Arial" w:cs="Arial"/>
          <w:sz w:val="20"/>
          <w:szCs w:val="20"/>
        </w:rPr>
        <w:fldChar w:fldCharType="end"/>
      </w:r>
      <w:r w:rsidRPr="00C06670">
        <w:rPr>
          <w:rFonts w:ascii="Arial" w:hAnsi="Arial" w:cs="Arial"/>
          <w:sz w:val="20"/>
          <w:szCs w:val="20"/>
        </w:rPr>
        <w:t xml:space="preserve">. It is unknown if current young people will waste less as their knowledge, attitudes, and lifestyle change as they age </w:t>
      </w:r>
      <w:r w:rsidRPr="00C06670">
        <w:rPr>
          <w:rFonts w:ascii="Arial" w:hAnsi="Arial" w:cs="Arial"/>
          <w:sz w:val="20"/>
          <w:szCs w:val="20"/>
        </w:rPr>
        <w:fldChar w:fldCharType="begin"/>
      </w:r>
      <w:r w:rsidR="0085362E">
        <w:rPr>
          <w:rFonts w:ascii="Arial" w:hAnsi="Arial" w:cs="Arial"/>
          <w:sz w:val="20"/>
          <w:szCs w:val="20"/>
        </w:rPr>
        <w:instrText xml:space="preserve"> ADDIN EN.CITE &lt;EndNote&gt;&lt;Cite&gt;&lt;Author&gt;Pearson&lt;/Author&gt;&lt;Year&gt;2013&lt;/Year&gt;&lt;RecNum&gt;95&lt;/RecNum&gt;&lt;DisplayText&gt;(Pearson et al., 2013)&lt;/DisplayText&gt;&lt;record&gt;&lt;rec-number&gt;95&lt;/rec-number&gt;&lt;foreign-keys&gt;&lt;key app="EN" db-id="2razaa09xdtpv4etffiv20tytdprezarxx2s" timestamp="1717816527"&gt;95&lt;/key&gt;&lt;/foreign-keys&gt;&lt;ref-type name="Journal Article"&gt;17&lt;/ref-type&gt;&lt;contributors&gt;&lt;authors&gt;&lt;author&gt;Pearson, David&lt;/author&gt;&lt;author&gt;Minehan, Michelle&lt;/author&gt;&lt;author&gt;Wakefield-Rann, Rachael&lt;/author&gt;&lt;/authors&gt;&lt;/contributors&gt;&lt;titles&gt;&lt;title&gt;Food waste in Australian households: Why does it occur&lt;/title&gt;&lt;secondary-title&gt;Aust. Pac. J. Reg. Food Stud&lt;/secondary-title&gt;&lt;/titles&gt;&lt;periodical&gt;&lt;full-title&gt;Aust. Pac. J. Reg. Food Stud&lt;/full-title&gt;&lt;/periodical&gt;&lt;pages&gt;118-132&lt;/pages&gt;&lt;volume&gt;3&lt;/volume&gt;&lt;number&gt;1&lt;/number&gt;&lt;dates&gt;&lt;year&gt;2013&lt;/year&gt;&lt;/dates&gt;&lt;urls&gt;&lt;/urls&gt;&lt;/record&gt;&lt;/Cite&gt;&lt;/EndNote&gt;</w:instrText>
      </w:r>
      <w:r w:rsidRPr="00C06670">
        <w:rPr>
          <w:rFonts w:ascii="Arial" w:hAnsi="Arial" w:cs="Arial"/>
          <w:sz w:val="20"/>
          <w:szCs w:val="20"/>
        </w:rPr>
        <w:fldChar w:fldCharType="separate"/>
      </w:r>
      <w:r w:rsidR="0085362E">
        <w:rPr>
          <w:rFonts w:ascii="Arial" w:hAnsi="Arial" w:cs="Arial"/>
          <w:noProof/>
          <w:sz w:val="20"/>
          <w:szCs w:val="20"/>
        </w:rPr>
        <w:t>(Pearson et al., 2013)</w:t>
      </w:r>
      <w:r w:rsidRPr="00C06670">
        <w:rPr>
          <w:rFonts w:ascii="Arial" w:hAnsi="Arial" w:cs="Arial"/>
          <w:sz w:val="20"/>
          <w:szCs w:val="20"/>
        </w:rPr>
        <w:fldChar w:fldCharType="end"/>
      </w:r>
      <w:r w:rsidRPr="00C06670">
        <w:rPr>
          <w:rFonts w:ascii="Arial" w:hAnsi="Arial" w:cs="Arial"/>
          <w:sz w:val="20"/>
          <w:szCs w:val="20"/>
        </w:rPr>
        <w:t xml:space="preserve">. </w:t>
      </w:r>
    </w:p>
    <w:p w14:paraId="64CABBBB" w14:textId="4D24814F" w:rsidR="00781114" w:rsidRPr="00C06670" w:rsidRDefault="00781114" w:rsidP="00C06670">
      <w:pPr>
        <w:spacing w:line="360" w:lineRule="auto"/>
        <w:rPr>
          <w:rFonts w:ascii="Arial" w:hAnsi="Arial" w:cs="Arial"/>
          <w:sz w:val="20"/>
          <w:szCs w:val="20"/>
        </w:rPr>
      </w:pPr>
      <w:r w:rsidRPr="00C06670">
        <w:rPr>
          <w:rFonts w:ascii="Arial" w:hAnsi="Arial" w:cs="Arial"/>
          <w:sz w:val="20"/>
          <w:szCs w:val="20"/>
        </w:rPr>
        <w:t xml:space="preserve">Family composition and household size significantly affect food waste generation. Households with children waste more than households without children </w:t>
      </w:r>
      <w:r w:rsidRPr="00C06670">
        <w:rPr>
          <w:rFonts w:ascii="Arial" w:hAnsi="Arial" w:cs="Arial"/>
          <w:sz w:val="20"/>
          <w:szCs w:val="20"/>
        </w:rPr>
        <w:fldChar w:fldCharType="begin">
          <w:fldData xml:space="preserve">PEVuZE5vdGU+PENpdGU+PEF1dGhvcj5Db3g8L0F1dGhvcj48WWVhcj4yMDA3PC9ZZWFyPjxSZWNO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PEVuZE5vdGU+PENpdGU+PEF1dGhvcj5Db3g8L0F1dGhvcj48WWVhcj4yMDA3PC9ZZWFyPjxSZWNO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C06670">
        <w:rPr>
          <w:rFonts w:ascii="Arial" w:hAnsi="Arial" w:cs="Arial"/>
          <w:sz w:val="20"/>
          <w:szCs w:val="20"/>
        </w:rPr>
      </w:r>
      <w:r w:rsidRPr="00C06670">
        <w:rPr>
          <w:rFonts w:ascii="Arial" w:hAnsi="Arial" w:cs="Arial"/>
          <w:sz w:val="20"/>
          <w:szCs w:val="20"/>
        </w:rPr>
        <w:fldChar w:fldCharType="separate"/>
      </w:r>
      <w:r w:rsidR="0085362E">
        <w:rPr>
          <w:rFonts w:ascii="Arial" w:hAnsi="Arial" w:cs="Arial"/>
          <w:noProof/>
          <w:sz w:val="20"/>
          <w:szCs w:val="20"/>
        </w:rPr>
        <w:t>(Cox &amp; Downing, 2007; Hamilton et al., 2005; Parizeau et al., 2015)</w:t>
      </w:r>
      <w:r w:rsidRPr="00C06670">
        <w:rPr>
          <w:rFonts w:ascii="Arial" w:hAnsi="Arial" w:cs="Arial"/>
          <w:sz w:val="20"/>
          <w:szCs w:val="20"/>
        </w:rPr>
        <w:fldChar w:fldCharType="end"/>
      </w:r>
      <w:r w:rsidRPr="00C06670">
        <w:rPr>
          <w:rFonts w:ascii="Arial" w:hAnsi="Arial" w:cs="Arial"/>
          <w:sz w:val="20"/>
          <w:szCs w:val="20"/>
        </w:rPr>
        <w:t xml:space="preserve">. Children often did not want to finish their food in Swedish households which was a common cause for food waste. Smaller households waste more per capita than larger households </w:t>
      </w:r>
      <w:r w:rsidRPr="00C06670">
        <w:rPr>
          <w:rFonts w:ascii="Arial" w:hAnsi="Arial" w:cs="Arial"/>
          <w:sz w:val="20"/>
          <w:szCs w:val="20"/>
        </w:rPr>
        <w:fldChar w:fldCharType="begin">
          <w:fldData xml:space="preserve">PEVuZE5vdGU+PENpdGU+PEF1dGhvcj5CYWtlcjwvQXV0aG9yPjxZZWFyPjIwMDk8L1llYXI+PFJl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PEVuZE5vdGU+PENpdGU+PEF1dGhvcj5CYWtlcjwvQXV0aG9yPjxZZWFyPjIwMDk8L1llYXI+PFJl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C06670">
        <w:rPr>
          <w:rFonts w:ascii="Arial" w:hAnsi="Arial" w:cs="Arial"/>
          <w:sz w:val="20"/>
          <w:szCs w:val="20"/>
        </w:rPr>
      </w:r>
      <w:r w:rsidRPr="00C06670">
        <w:rPr>
          <w:rFonts w:ascii="Arial" w:hAnsi="Arial" w:cs="Arial"/>
          <w:sz w:val="20"/>
          <w:szCs w:val="20"/>
        </w:rPr>
        <w:fldChar w:fldCharType="separate"/>
      </w:r>
      <w:r w:rsidR="0085362E">
        <w:rPr>
          <w:rFonts w:ascii="Arial" w:hAnsi="Arial" w:cs="Arial"/>
          <w:noProof/>
          <w:sz w:val="20"/>
          <w:szCs w:val="20"/>
        </w:rPr>
        <w:t>(Baker et al., 2009; Parizeau et al., 2015; Williams et al., 2012)</w:t>
      </w:r>
      <w:r w:rsidRPr="00C06670">
        <w:rPr>
          <w:rFonts w:ascii="Arial" w:hAnsi="Arial" w:cs="Arial"/>
          <w:sz w:val="20"/>
          <w:szCs w:val="20"/>
        </w:rPr>
        <w:fldChar w:fldCharType="end"/>
      </w:r>
      <w:r w:rsidRPr="00C06670">
        <w:rPr>
          <w:rFonts w:ascii="Arial" w:hAnsi="Arial" w:cs="Arial"/>
          <w:sz w:val="20"/>
          <w:szCs w:val="20"/>
        </w:rPr>
        <w:t xml:space="preserve">, especially those where people live alone. </w:t>
      </w:r>
      <w:r w:rsidRPr="00C06670">
        <w:rPr>
          <w:rFonts w:ascii="Arial" w:hAnsi="Arial" w:cs="Arial"/>
          <w:sz w:val="20"/>
          <w:szCs w:val="20"/>
        </w:rPr>
        <w:fldChar w:fldCharType="begin"/>
      </w:r>
      <w:r w:rsidR="0085362E">
        <w:rPr>
          <w:rFonts w:ascii="Arial" w:hAnsi="Arial" w:cs="Arial"/>
          <w:sz w:val="20"/>
          <w:szCs w:val="20"/>
        </w:rPr>
        <w:instrText xml:space="preserve"> ADDIN EN.CITE &lt;EndNote&gt;&lt;Cite AuthorYear="1"&gt;&lt;Author&gt;Koivupuro&lt;/Author&gt;&lt;Year&gt;2012&lt;/Year&gt;&lt;RecNum&gt;233&lt;/RecNum&gt;&lt;DisplayText&gt;Koivupuro et al. (2012)&lt;/DisplayText&gt;&lt;record&gt;&lt;rec-number&gt;233&lt;/rec-number&gt;&lt;foreign-keys&gt;&lt;key app="EN" db-id="2razaa09xdtpv4etffiv20tytd</w:instrText>
      </w:r>
      <w:r w:rsidR="0085362E">
        <w:rPr>
          <w:rFonts w:ascii="Arial" w:hAnsi="Arial" w:cs="Arial" w:hint="eastAsia"/>
          <w:sz w:val="20"/>
          <w:szCs w:val="20"/>
        </w:rPr>
        <w:instrText>prezarxx2s" timestamp="1717819039"&gt;233&lt;/key&gt;&lt;/foreign-keys&gt;&lt;ref-type name="Journal Article"&gt;17&lt;/ref-type&gt;&lt;contributors&gt;&lt;authors&gt;&lt;author&gt;Koivupuro, Heta</w:instrText>
      </w:r>
      <w:r w:rsidR="0085362E">
        <w:rPr>
          <w:rFonts w:ascii="Arial" w:hAnsi="Arial" w:cs="Arial" w:hint="eastAsia"/>
          <w:sz w:val="20"/>
          <w:szCs w:val="20"/>
        </w:rPr>
        <w:instrText>‐</w:instrText>
      </w:r>
      <w:r w:rsidR="0085362E">
        <w:rPr>
          <w:rFonts w:ascii="Arial" w:hAnsi="Arial" w:cs="Arial" w:hint="eastAsia"/>
          <w:sz w:val="20"/>
          <w:szCs w:val="20"/>
        </w:rPr>
        <w:instrText>Kaisa&lt;/author&gt;&lt;author&gt;Hartikainen, Hanna&lt;/author&gt;&lt;author&gt;Silvennoinen, Kirsi&lt;/author&gt;&lt;author&gt;Katajajuuri, Juha</w:instrText>
      </w:r>
      <w:r w:rsidR="0085362E">
        <w:rPr>
          <w:rFonts w:ascii="Arial" w:hAnsi="Arial" w:cs="Arial" w:hint="eastAsia"/>
          <w:sz w:val="20"/>
          <w:szCs w:val="20"/>
        </w:rPr>
        <w:instrText>‐</w:instrText>
      </w:r>
      <w:r w:rsidR="0085362E">
        <w:rPr>
          <w:rFonts w:ascii="Arial" w:hAnsi="Arial" w:cs="Arial" w:hint="eastAsia"/>
          <w:sz w:val="20"/>
          <w:szCs w:val="20"/>
        </w:rPr>
        <w:instrText>Matti&lt;/author&gt;&lt;author&gt;Heikintalo, Noora&lt;/author&gt;&lt;author&gt;Reinikainen, Anu&lt;/author&gt;&lt;author&gt;Jalkanen, Lotta&lt;/author&gt;&lt;/authors&gt;&lt;/contributors&gt;&lt;titles&gt;&lt;title&gt;Influence of socio</w:instrText>
      </w:r>
      <w:r w:rsidR="0085362E">
        <w:rPr>
          <w:rFonts w:ascii="Arial" w:hAnsi="Arial" w:cs="Arial" w:hint="eastAsia"/>
          <w:sz w:val="20"/>
          <w:szCs w:val="20"/>
        </w:rPr>
        <w:instrText>‐</w:instrText>
      </w:r>
      <w:r w:rsidR="0085362E">
        <w:rPr>
          <w:rFonts w:ascii="Arial" w:hAnsi="Arial" w:cs="Arial" w:hint="eastAsia"/>
          <w:sz w:val="20"/>
          <w:szCs w:val="20"/>
        </w:rPr>
        <w:instrText>demographical, behavioural and attitudinal factors on the amount of avoidab</w:instrText>
      </w:r>
      <w:r w:rsidR="0085362E">
        <w:rPr>
          <w:rFonts w:ascii="Arial" w:hAnsi="Arial" w:cs="Arial"/>
          <w:sz w:val="20"/>
          <w:szCs w:val="20"/>
        </w:rPr>
        <w:instrText>le food waste generated in Finnish households&lt;/title&gt;&lt;secondary-title&gt;International journal of consumer studies&lt;/secondary-title&gt;&lt;/titles&gt;&lt;periodical&gt;&lt;full-title&gt;International journal of consumer studies&lt;/full-title&gt;&lt;/periodical&gt;&lt;pages&gt;183-191&lt;/pages&gt;&lt;volume&gt;36&lt;/volume&gt;&lt;number&gt;2&lt;/number&gt;&lt;dates&gt;&lt;year&gt;2012&lt;/year&gt;&lt;/dates&gt;&lt;isbn&gt;1470-6423&lt;/isbn&gt;&lt;urls&gt;&lt;/urls&gt;&lt;/record&gt;&lt;/Cite&gt;&lt;/EndNote&gt;</w:instrText>
      </w:r>
      <w:r w:rsidRPr="00C06670">
        <w:rPr>
          <w:rFonts w:ascii="Arial" w:hAnsi="Arial" w:cs="Arial"/>
          <w:sz w:val="20"/>
          <w:szCs w:val="20"/>
        </w:rPr>
        <w:fldChar w:fldCharType="separate"/>
      </w:r>
      <w:r w:rsidR="0085362E">
        <w:rPr>
          <w:rFonts w:ascii="Arial" w:hAnsi="Arial" w:cs="Arial"/>
          <w:noProof/>
          <w:sz w:val="20"/>
          <w:szCs w:val="20"/>
        </w:rPr>
        <w:t>Koivupuro et al. (2012)</w:t>
      </w:r>
      <w:r w:rsidRPr="00C06670">
        <w:rPr>
          <w:rFonts w:ascii="Arial" w:hAnsi="Arial" w:cs="Arial"/>
          <w:sz w:val="20"/>
          <w:szCs w:val="20"/>
        </w:rPr>
        <w:fldChar w:fldCharType="end"/>
      </w:r>
      <w:r w:rsidRPr="00C06670">
        <w:rPr>
          <w:rFonts w:ascii="Arial" w:hAnsi="Arial" w:cs="Arial"/>
          <w:sz w:val="20"/>
          <w:szCs w:val="20"/>
        </w:rPr>
        <w:t xml:space="preserve"> found no significant difference in waste per capita based on house hold size, but people that lived alone generated the most waste per capita. Women that lived alone in particular generated the most food waste per capita. Jorissen et al. (2015) also found that single person households wasted the most per capita. </w:t>
      </w:r>
    </w:p>
    <w:p w14:paraId="5090DD28" w14:textId="3D557934" w:rsidR="00781114" w:rsidRPr="00C06670" w:rsidRDefault="00781114" w:rsidP="00C06670">
      <w:pPr>
        <w:spacing w:line="360" w:lineRule="auto"/>
        <w:rPr>
          <w:rFonts w:ascii="Arial" w:hAnsi="Arial" w:cs="Arial"/>
        </w:rPr>
      </w:pPr>
      <w:r w:rsidRPr="00C06670">
        <w:rPr>
          <w:rFonts w:ascii="Arial" w:hAnsi="Arial" w:cs="Arial"/>
          <w:sz w:val="20"/>
          <w:szCs w:val="20"/>
        </w:rPr>
        <w:t xml:space="preserve">Food is wasted across all levels of income </w:t>
      </w:r>
      <w:r w:rsidRPr="00C06670">
        <w:rPr>
          <w:rFonts w:ascii="Arial" w:hAnsi="Arial" w:cs="Arial"/>
          <w:sz w:val="20"/>
          <w:szCs w:val="20"/>
        </w:rPr>
        <w:fldChar w:fldCharType="begin"/>
      </w:r>
      <w:r w:rsidR="0085362E">
        <w:rPr>
          <w:rFonts w:ascii="Arial" w:hAnsi="Arial" w:cs="Arial"/>
          <w:sz w:val="20"/>
          <w:szCs w:val="20"/>
        </w:rPr>
        <w:instrText xml:space="preserve"> ADDIN EN.CITE &lt;EndNote&gt;&lt;Cite&gt;&lt;Author&gt;Pearson&lt;/Author&gt;&lt;Year&gt;2013&lt;/Year&gt;&lt;RecNum&gt;95&lt;/RecNum&gt;&lt;DisplayText&gt;(Pearson et al., 2013)&lt;/DisplayText&gt;&lt;record&gt;&lt;rec-number&gt;95&lt;/rec-number&gt;&lt;foreign-keys&gt;&lt;key app="EN" db-id="2razaa09xdtpv4etffiv20tytdprezarxx2s" timestamp="1717816527"&gt;95&lt;/key&gt;&lt;/foreign-keys&gt;&lt;ref-type name="Journal Article"&gt;17&lt;/ref-type&gt;&lt;contributors&gt;&lt;authors&gt;&lt;author&gt;Pearson, David&lt;/author&gt;&lt;author&gt;Minehan, Michelle&lt;/author&gt;&lt;author&gt;Wakefield-Rann, Rachael&lt;/author&gt;&lt;/authors&gt;&lt;/contributors&gt;&lt;titles&gt;&lt;title&gt;Food waste in Australian households: Why does it occur&lt;/title&gt;&lt;secondary-title&gt;Aust. Pac. J. Reg. Food Stud&lt;/secondary-title&gt;&lt;/titles&gt;&lt;periodical&gt;&lt;full-title&gt;Aust. Pac. J. Reg. Food Stud&lt;/full-title&gt;&lt;/periodical&gt;&lt;pages&gt;118-132&lt;/pages&gt;&lt;volume&gt;3&lt;/volume&gt;&lt;number&gt;1&lt;/number&gt;&lt;dates&gt;&lt;year&gt;2013&lt;/year&gt;&lt;/dates&gt;&lt;urls&gt;&lt;/urls&gt;&lt;/record&gt;&lt;/Cite&gt;&lt;/EndNote&gt;</w:instrText>
      </w:r>
      <w:r w:rsidRPr="00C06670">
        <w:rPr>
          <w:rFonts w:ascii="Arial" w:hAnsi="Arial" w:cs="Arial"/>
          <w:sz w:val="20"/>
          <w:szCs w:val="20"/>
        </w:rPr>
        <w:fldChar w:fldCharType="separate"/>
      </w:r>
      <w:r w:rsidR="0085362E">
        <w:rPr>
          <w:rFonts w:ascii="Arial" w:hAnsi="Arial" w:cs="Arial"/>
          <w:noProof/>
          <w:sz w:val="20"/>
          <w:szCs w:val="20"/>
        </w:rPr>
        <w:t>(Pearson et al., 2013)</w:t>
      </w:r>
      <w:r w:rsidRPr="00C06670">
        <w:rPr>
          <w:rFonts w:ascii="Arial" w:hAnsi="Arial" w:cs="Arial"/>
          <w:sz w:val="20"/>
          <w:szCs w:val="20"/>
        </w:rPr>
        <w:fldChar w:fldCharType="end"/>
      </w:r>
      <w:r w:rsidRPr="00C06670">
        <w:rPr>
          <w:rFonts w:ascii="Arial" w:hAnsi="Arial" w:cs="Arial"/>
          <w:sz w:val="20"/>
          <w:szCs w:val="20"/>
        </w:rPr>
        <w:t xml:space="preserve">. Lower food waste has been found in low-income compared to high income households </w:t>
      </w:r>
      <w:r w:rsidRPr="00C06670">
        <w:rPr>
          <w:rFonts w:ascii="Arial" w:hAnsi="Arial" w:cs="Arial"/>
          <w:sz w:val="20"/>
          <w:szCs w:val="20"/>
        </w:rPr>
        <w:fldChar w:fldCharType="begin"/>
      </w:r>
      <w:r w:rsidR="0085362E">
        <w:rPr>
          <w:rFonts w:ascii="Arial" w:hAnsi="Arial" w:cs="Arial"/>
          <w:sz w:val="20"/>
          <w:szCs w:val="20"/>
        </w:rPr>
        <w:instrText xml:space="preserve"> ADDIN EN.CITE &lt;EndNote&gt;&lt;Cite&gt;&lt;Author&gt;Cox&lt;/Author&gt;&lt;Year&gt;2007&lt;/Year&gt;&lt;RecNum&gt;242&lt;/RecNum&gt;&lt;DisplayText&gt;(Cox &amp;amp; Downing, 2007)&lt;/DisplayText&gt;&lt;record&gt;&lt;rec-number&gt;242&lt;/rec-number&gt;&lt;foreign-keys&gt;&lt;key app="EN" db-id="2razaa09xdtpv4etffiv20tytdprezarxx2s" timestamp="1717821951"&gt;242&lt;/key&gt;&lt;/foreign-keys&gt;&lt;ref-type name="Journal Article"&gt;17&lt;/ref-type&gt;&lt;contributors&gt;&lt;authors&gt;&lt;author&gt;Cox, Jayne&lt;/author&gt;&lt;author&gt;Downing, Phil&lt;/author&gt;&lt;/authors&gt;&lt;/contributors&gt;&lt;titles&gt;&lt;title&gt;Food behaviour consumer research: quantitative phase&lt;/title&gt;&lt;secondary-title&gt;Banbury: WRAP&lt;/secondary-title&gt;&lt;/titles&gt;&lt;periodical&gt;&lt;full-title&gt;Banbury: WRAP&lt;/full-title&gt;&lt;/periodical&gt;&lt;dates&gt;&lt;year&gt;2007&lt;/year&gt;&lt;/dates&gt;&lt;urls&gt;&lt;/urls&gt;&lt;/record&gt;&lt;/Cite&gt;&lt;/EndNote&gt;</w:instrText>
      </w:r>
      <w:r w:rsidRPr="00C06670">
        <w:rPr>
          <w:rFonts w:ascii="Arial" w:hAnsi="Arial" w:cs="Arial"/>
          <w:sz w:val="20"/>
          <w:szCs w:val="20"/>
        </w:rPr>
        <w:fldChar w:fldCharType="separate"/>
      </w:r>
      <w:r w:rsidR="0085362E">
        <w:rPr>
          <w:rFonts w:ascii="Arial" w:hAnsi="Arial" w:cs="Arial"/>
          <w:noProof/>
          <w:sz w:val="20"/>
          <w:szCs w:val="20"/>
        </w:rPr>
        <w:t>(Cox &amp; Downing, 2007)</w:t>
      </w:r>
      <w:r w:rsidRPr="00C06670">
        <w:rPr>
          <w:rFonts w:ascii="Arial" w:hAnsi="Arial" w:cs="Arial"/>
          <w:sz w:val="20"/>
          <w:szCs w:val="20"/>
        </w:rPr>
        <w:fldChar w:fldCharType="end"/>
      </w:r>
      <w:r w:rsidRPr="00C06670">
        <w:rPr>
          <w:rFonts w:ascii="Arial" w:hAnsi="Arial" w:cs="Arial"/>
          <w:sz w:val="20"/>
          <w:szCs w:val="20"/>
        </w:rPr>
        <w:t xml:space="preserve"> and food waste has also been shown to increase with household income </w:t>
      </w:r>
      <w:r w:rsidRPr="00C06670">
        <w:rPr>
          <w:rFonts w:ascii="Arial" w:hAnsi="Arial" w:cs="Arial"/>
          <w:sz w:val="20"/>
          <w:szCs w:val="20"/>
        </w:rPr>
        <w:fldChar w:fldCharType="begin"/>
      </w:r>
      <w:r w:rsidR="0085362E">
        <w:rPr>
          <w:rFonts w:ascii="Arial" w:hAnsi="Arial" w:cs="Arial"/>
          <w:sz w:val="20"/>
          <w:szCs w:val="20"/>
        </w:rPr>
        <w:instrText xml:space="preserve"> ADDIN EN.CITE &lt;EndNote&gt;&lt;Cite&gt;&lt;Author&gt;Baker&lt;/Author&gt;&lt;Year&gt;2009&lt;/Year&gt;&lt;RecNum&gt;244&lt;/RecNum&gt;&lt;DisplayText&gt;(Baker et al., 2009)&lt;/DisplayText&gt;&lt;record&gt;&lt;rec-number&gt;244&lt;/rec-number&gt;&lt;foreign-keys&gt;&lt;key app="EN" db-id="2razaa09xdtpv4etffiv20tytdprezarxx2s" timestamp="1717822486"&gt;244&lt;/key&gt;&lt;/foreign-keys&gt;&lt;ref-type name="Journal Article"&gt;17&lt;/ref-type&gt;&lt;contributors&gt;&lt;authors&gt;&lt;author&gt;Baker, David&lt;/author&gt;&lt;author&gt;Fear, Josh&lt;/author&gt;&lt;author&gt;Denniss, Richard&lt;/author&gt;&lt;/authors&gt;&lt;/contributors&gt;&lt;titles&gt;&lt;title&gt;What a waste–An analysis of household expenditure on food&lt;/title&gt;&lt;/titles&gt;&lt;dates&gt;&lt;year&gt;2009&lt;/year&gt;&lt;/dates&gt;&lt;urls&gt;&lt;/urls&gt;&lt;/record&gt;&lt;/Cite&gt;&lt;/EndNote&gt;</w:instrText>
      </w:r>
      <w:r w:rsidRPr="00C06670">
        <w:rPr>
          <w:rFonts w:ascii="Arial" w:hAnsi="Arial" w:cs="Arial"/>
          <w:sz w:val="20"/>
          <w:szCs w:val="20"/>
        </w:rPr>
        <w:fldChar w:fldCharType="separate"/>
      </w:r>
      <w:r w:rsidR="0085362E">
        <w:rPr>
          <w:rFonts w:ascii="Arial" w:hAnsi="Arial" w:cs="Arial"/>
          <w:noProof/>
          <w:sz w:val="20"/>
          <w:szCs w:val="20"/>
        </w:rPr>
        <w:t>(Baker et al., 2009)</w:t>
      </w:r>
      <w:r w:rsidRPr="00C06670">
        <w:rPr>
          <w:rFonts w:ascii="Arial" w:hAnsi="Arial" w:cs="Arial"/>
          <w:sz w:val="20"/>
          <w:szCs w:val="20"/>
        </w:rPr>
        <w:fldChar w:fldCharType="end"/>
      </w:r>
      <w:r w:rsidRPr="00C06670">
        <w:rPr>
          <w:rFonts w:ascii="Arial" w:hAnsi="Arial" w:cs="Arial"/>
          <w:sz w:val="20"/>
          <w:szCs w:val="20"/>
        </w:rPr>
        <w:t xml:space="preserve">. However, others found little or no correlation between income and food wastage </w:t>
      </w:r>
      <w:r w:rsidRPr="00C06670">
        <w:rPr>
          <w:rFonts w:ascii="Arial" w:hAnsi="Arial" w:cs="Arial"/>
          <w:sz w:val="20"/>
          <w:szCs w:val="20"/>
        </w:rPr>
        <w:fldChar w:fldCharType="begin">
          <w:fldData xml:space="preserve">PEVuZE5vdGU+PENpdGU+PEF1dGhvcj5Lb2l2dXB1cm88L0F1dGhvcj48WWVhcj4yMDEyPC9ZZWFy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PEVuZE5vdGU+PENpdGU+PEF1dGhvcj5Lb2l2dXB1cm88L0F1dGhvcj48WWVhcj4yMDEyPC9ZZWFy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C06670">
        <w:rPr>
          <w:rFonts w:ascii="Arial" w:hAnsi="Arial" w:cs="Arial"/>
          <w:sz w:val="20"/>
          <w:szCs w:val="20"/>
        </w:rPr>
      </w:r>
      <w:r w:rsidRPr="00C06670">
        <w:rPr>
          <w:rFonts w:ascii="Arial" w:hAnsi="Arial" w:cs="Arial"/>
          <w:sz w:val="20"/>
          <w:szCs w:val="20"/>
        </w:rPr>
        <w:fldChar w:fldCharType="separate"/>
      </w:r>
      <w:r w:rsidR="0085362E">
        <w:rPr>
          <w:rFonts w:ascii="Arial" w:hAnsi="Arial" w:cs="Arial"/>
          <w:noProof/>
          <w:sz w:val="20"/>
          <w:szCs w:val="20"/>
        </w:rPr>
        <w:t xml:space="preserve">(Koivupuro et al., 2012; Van Garde &amp; Woodburn, 1987; </w:t>
      </w:r>
      <w:r w:rsidR="0085362E">
        <w:rPr>
          <w:rFonts w:ascii="Arial" w:hAnsi="Arial" w:cs="Arial"/>
          <w:noProof/>
          <w:sz w:val="20"/>
          <w:szCs w:val="20"/>
        </w:rPr>
        <w:lastRenderedPageBreak/>
        <w:t>Wenlock et al., 1980)</w:t>
      </w:r>
      <w:r w:rsidRPr="00C06670">
        <w:rPr>
          <w:rFonts w:ascii="Arial" w:hAnsi="Arial" w:cs="Arial"/>
          <w:sz w:val="20"/>
          <w:szCs w:val="20"/>
        </w:rPr>
        <w:fldChar w:fldCharType="end"/>
      </w:r>
      <w:r w:rsidRPr="00C06670">
        <w:rPr>
          <w:rFonts w:ascii="Arial" w:hAnsi="Arial" w:cs="Arial"/>
          <w:sz w:val="20"/>
          <w:szCs w:val="20"/>
        </w:rPr>
        <w:t>.</w:t>
      </w:r>
    </w:p>
    <w:p w14:paraId="22D4264A" w14:textId="729616AF" w:rsidR="00781114" w:rsidRPr="00AB04E6" w:rsidRDefault="003114C5" w:rsidP="00427C69">
      <w:pPr>
        <w:pStyle w:val="Heading1"/>
        <w:numPr>
          <w:ilvl w:val="0"/>
          <w:numId w:val="4"/>
        </w:numPr>
        <w:spacing w:line="360" w:lineRule="auto"/>
        <w:jc w:val="left"/>
        <w:rPr>
          <w:rFonts w:ascii="Arial" w:hAnsi="Arial" w:cs="Arial"/>
          <w:b/>
          <w:bCs/>
          <w:color w:val="auto"/>
          <w:sz w:val="22"/>
          <w:szCs w:val="22"/>
        </w:rPr>
      </w:pPr>
      <w:r w:rsidRPr="00AB04E6">
        <w:rPr>
          <w:rFonts w:ascii="Arial" w:hAnsi="Arial" w:cs="Arial"/>
          <w:b/>
          <w:bCs/>
          <w:color w:val="auto"/>
          <w:sz w:val="22"/>
          <w:szCs w:val="22"/>
        </w:rPr>
        <w:t xml:space="preserve">4. </w:t>
      </w:r>
      <w:r w:rsidR="00AB2E30" w:rsidRPr="00AB04E6">
        <w:rPr>
          <w:rFonts w:ascii="Arial" w:hAnsi="Arial" w:cs="Arial"/>
          <w:b/>
          <w:bCs/>
          <w:color w:val="auto"/>
          <w:sz w:val="22"/>
          <w:szCs w:val="22"/>
        </w:rPr>
        <w:t>Environmental Impacts of Food Waste Disposal</w:t>
      </w:r>
    </w:p>
    <w:p w14:paraId="3FCDB428" w14:textId="1855A54F" w:rsidR="00781114" w:rsidRPr="00AB04E6" w:rsidRDefault="00781114" w:rsidP="00AB04E6">
      <w:pPr>
        <w:spacing w:line="360" w:lineRule="auto"/>
        <w:rPr>
          <w:rFonts w:ascii="Arial" w:hAnsi="Arial" w:cs="Arial"/>
          <w:sz w:val="20"/>
          <w:szCs w:val="20"/>
        </w:rPr>
      </w:pPr>
      <w:r w:rsidRPr="00AB04E6">
        <w:rPr>
          <w:rFonts w:ascii="Arial" w:hAnsi="Arial" w:cs="Arial"/>
          <w:sz w:val="20"/>
          <w:szCs w:val="20"/>
        </w:rPr>
        <w:t>Depending on how food waste is managed, it may have negative environmental impacts at the end of its life. In landfills, f</w:t>
      </w:r>
      <w:r w:rsidR="00B36CF5" w:rsidRPr="00AB04E6">
        <w:rPr>
          <w:rFonts w:ascii="Arial" w:hAnsi="Arial" w:cs="Arial"/>
          <w:sz w:val="20"/>
          <w:szCs w:val="20"/>
        </w:rPr>
        <w:t>ood waste converts to methane,</w:t>
      </w:r>
      <w:r w:rsidRPr="00AB04E6">
        <w:rPr>
          <w:rFonts w:ascii="Arial" w:hAnsi="Arial" w:cs="Arial"/>
          <w:sz w:val="20"/>
          <w:szCs w:val="20"/>
        </w:rPr>
        <w:t xml:space="preserve"> greenhouse gas with a global warming potential 25 times greater than carbon dioxide (CO2) on a 100-year time scale (IPCC, 2007). In the U.S., even though landfills capture methane to create energy, fugitive emissions and landfills without collection system cause landfills to be the third largest source of anthropogenic methane in the U.S. (USEPA, 2011). Food waste tends to degrade faster than other landfilled organic materials, has a high methane yield, and does not contribute to considerable </w:t>
      </w:r>
      <w:commentRangeStart w:id="16"/>
      <w:r w:rsidRPr="00AB04E6">
        <w:rPr>
          <w:rFonts w:ascii="Arial" w:hAnsi="Arial" w:cs="Arial"/>
          <w:sz w:val="20"/>
          <w:szCs w:val="20"/>
        </w:rPr>
        <w:t xml:space="preserve">biogenic sequestration in landfills </w:t>
      </w:r>
      <w:commentRangeEnd w:id="16"/>
      <w:r w:rsidR="00FA1BA1">
        <w:rPr>
          <w:rStyle w:val="CommentReference"/>
        </w:rPr>
        <w:commentReference w:id="16"/>
      </w:r>
      <w:r w:rsidRPr="00AB04E6">
        <w:rPr>
          <w:rFonts w:ascii="Arial" w:hAnsi="Arial" w:cs="Arial"/>
          <w:sz w:val="20"/>
          <w:szCs w:val="20"/>
        </w:rPr>
        <w:fldChar w:fldCharType="begin"/>
      </w:r>
      <w:r w:rsidR="0085362E">
        <w:rPr>
          <w:rFonts w:ascii="Arial" w:hAnsi="Arial" w:cs="Arial"/>
          <w:sz w:val="20"/>
          <w:szCs w:val="20"/>
        </w:rPr>
        <w:instrText xml:space="preserve"> ADDIN EN.CITE &lt;EndNote&gt;&lt;Cite&gt;&lt;Author&gt;Levis&lt;/Author&gt;&lt;Year&gt;2011&lt;/Year&gt;&lt;RecNum&gt;89&lt;/RecNum&gt;&lt;DisplayText&gt;(Levis &amp;amp; Barlaz, 2011)&lt;/DisplayText&gt;&lt;record&gt;&lt;rec-number&gt;89&lt;/rec-number&gt;&lt;foreign-keys&gt;&lt;key app="EN" db-id="2razaa09xdtpv4etffiv20tytdprezarxx2s" timestamp="1717816504"&gt;89&lt;/key&gt;&lt;/foreign-keys&gt;&lt;ref-type name="Journal Article"&gt;17&lt;/ref-type&gt;&lt;contributors&gt;&lt;authors&gt;&lt;author&gt;Levis, James W&lt;/author&gt;&lt;author&gt;Barlaz, Morton A&lt;/author&gt;&lt;/authors&gt;&lt;/contributors&gt;&lt;titles&gt;&lt;title&gt;Is biodegradability a desirable attribute for discarded solid waste? Perspectives from a national landfill greenhouse gas inventory model&lt;/title&gt;&lt;secondary-title&gt;Environmental science &amp;amp; technology&lt;/secondary-title&gt;&lt;/titles&gt;&lt;periodical&gt;&lt;full-title&gt;Environmental Science &amp;amp; Technology&lt;/full-title&gt;&lt;/periodical&gt;&lt;pages&gt;5470-5476&lt;/pages&gt;&lt;volume&gt;45&lt;/volume&gt;&lt;number&gt;13&lt;/number&gt;&lt;dates&gt;&lt;year&gt;2011&lt;/year&gt;&lt;/dates&gt;&lt;isbn&gt;0013-936X&lt;/isbn&gt;&lt;urls&gt;&lt;/urls&gt;&lt;/record&gt;&lt;/Cite&gt;&lt;/EndNote&gt;</w:instrText>
      </w:r>
      <w:r w:rsidRPr="00AB04E6">
        <w:rPr>
          <w:rFonts w:ascii="Arial" w:hAnsi="Arial" w:cs="Arial"/>
          <w:sz w:val="20"/>
          <w:szCs w:val="20"/>
        </w:rPr>
        <w:fldChar w:fldCharType="separate"/>
      </w:r>
      <w:r w:rsidR="0085362E">
        <w:rPr>
          <w:rFonts w:ascii="Arial" w:hAnsi="Arial" w:cs="Arial"/>
          <w:noProof/>
          <w:sz w:val="20"/>
          <w:szCs w:val="20"/>
        </w:rPr>
        <w:t>(Levis &amp; Barlaz, 2011)</w:t>
      </w:r>
      <w:r w:rsidRPr="00AB04E6">
        <w:rPr>
          <w:rFonts w:ascii="Arial" w:hAnsi="Arial" w:cs="Arial"/>
          <w:sz w:val="20"/>
          <w:szCs w:val="20"/>
        </w:rPr>
        <w:fldChar w:fldCharType="end"/>
      </w:r>
      <w:r w:rsidRPr="00AB04E6">
        <w:rPr>
          <w:rFonts w:ascii="Arial" w:hAnsi="Arial" w:cs="Arial"/>
          <w:sz w:val="20"/>
          <w:szCs w:val="20"/>
        </w:rPr>
        <w:t xml:space="preserve">; thus, the priority should be reducing the amount of food waste that is landfilled. Treatment of food waste with waste-to-energy incineration (WTE) is not considered to be energetically favorable due to the high moisture content of food waste (which results in a lower heating value than other materials). Also, WTE does not capture valuable nutrients within food waste and environmental pollution problems may arise from inefficient air pollution and control measures. As a result, methods other than WTE for the handling of food waste are preferred </w:t>
      </w:r>
      <w:r w:rsidRPr="00AB04E6">
        <w:rPr>
          <w:rFonts w:ascii="Arial" w:hAnsi="Arial" w:cs="Arial"/>
          <w:sz w:val="20"/>
          <w:szCs w:val="20"/>
        </w:rPr>
        <w:fldChar w:fldCharType="begin"/>
      </w:r>
      <w:r w:rsidR="0085362E">
        <w:rPr>
          <w:rFonts w:ascii="Arial" w:hAnsi="Arial" w:cs="Arial"/>
          <w:sz w:val="20"/>
          <w:szCs w:val="20"/>
        </w:rPr>
        <w:instrText xml:space="preserve"> ADDIN EN.CITE &lt;EndNote&gt;&lt;Cite&gt;&lt;Author&gt;Pham&lt;/Author&gt;&lt;Year&gt;2015&lt;/Year&gt;&lt;RecNum&gt;237&lt;/RecNum&gt;&lt;DisplayText&gt;(Pham et al., 2015)&lt;/DisplayText&gt;&lt;record&gt;&lt;rec-number&gt;237&lt;/rec-number&gt;&lt;foreign-keys&gt;&lt;key app="EN" db-id="2razaa09xdtpv4etffiv20tytdprezarxx2s" timestamp="1717820504"&gt;237&lt;/key&gt;&lt;/foreign-keys&gt;&lt;ref-type name="Journal Article"&gt;17&lt;/ref-type&gt;&lt;contributors&gt;&lt;authors&gt;&lt;author&gt;Pham, Thi Phuong Thuy&lt;/author&gt;&lt;author&gt;Kaushik, Rajni&lt;/author&gt;&lt;author&gt;Parshetti, Ganesh K&lt;/author&gt;&lt;author&gt;Mahmood, Russell&lt;/author&gt;&lt;author&gt;Balasubramanian, Rajasekhar&lt;/author&gt;&lt;/authors&gt;&lt;/contributors&gt;&lt;titles&gt;&lt;title&gt;Food waste-to-energy conversion technologies: Current status and future directions&lt;/title&gt;&lt;secondary-title&gt;Waste management&lt;/secondary-title&gt;&lt;/titles&gt;&lt;periodical&gt;&lt;full-title&gt;Waste management&lt;/full-title&gt;&lt;/periodical&gt;&lt;pages&gt;399-408&lt;/pages&gt;&lt;volume&gt;38&lt;/volume&gt;&lt;dates&gt;&lt;year&gt;2015&lt;/year&gt;&lt;/dates&gt;&lt;isbn&gt;0956-053X&lt;/isbn&gt;&lt;urls&gt;&lt;/urls&gt;&lt;/record&gt;&lt;/Cite&gt;&lt;/EndNote&gt;</w:instrText>
      </w:r>
      <w:r w:rsidRPr="00AB04E6">
        <w:rPr>
          <w:rFonts w:ascii="Arial" w:hAnsi="Arial" w:cs="Arial"/>
          <w:sz w:val="20"/>
          <w:szCs w:val="20"/>
        </w:rPr>
        <w:fldChar w:fldCharType="separate"/>
      </w:r>
      <w:r w:rsidR="0085362E">
        <w:rPr>
          <w:rFonts w:ascii="Arial" w:hAnsi="Arial" w:cs="Arial"/>
          <w:noProof/>
          <w:sz w:val="20"/>
          <w:szCs w:val="20"/>
        </w:rPr>
        <w:t>(Pham et al., 2015)</w:t>
      </w:r>
      <w:r w:rsidRPr="00AB04E6">
        <w:rPr>
          <w:rFonts w:ascii="Arial" w:hAnsi="Arial" w:cs="Arial"/>
          <w:sz w:val="20"/>
          <w:szCs w:val="20"/>
        </w:rPr>
        <w:fldChar w:fldCharType="end"/>
      </w:r>
      <w:r w:rsidRPr="00AB04E6">
        <w:rPr>
          <w:rFonts w:ascii="Arial" w:hAnsi="Arial" w:cs="Arial"/>
          <w:sz w:val="20"/>
          <w:szCs w:val="20"/>
        </w:rPr>
        <w:t>.</w:t>
      </w:r>
    </w:p>
    <w:p w14:paraId="5185431D" w14:textId="1A517A29" w:rsidR="00781114" w:rsidRDefault="00781114" w:rsidP="00AB04E6">
      <w:pPr>
        <w:spacing w:line="360" w:lineRule="auto"/>
      </w:pPr>
      <w:r w:rsidRPr="00AB04E6">
        <w:rPr>
          <w:rFonts w:ascii="Arial" w:hAnsi="Arial" w:cs="Arial"/>
          <w:sz w:val="20"/>
          <w:szCs w:val="20"/>
        </w:rPr>
        <w:t>Energy and compost are some of the benefits of food waste if managed through composting or anaerobic digestion or in landfills with efficient gas collection systems</w:t>
      </w:r>
      <w:r w:rsidR="009D5AB6" w:rsidRPr="00AB04E6">
        <w:rPr>
          <w:rFonts w:ascii="Arial" w:hAnsi="Arial" w:cs="Arial"/>
          <w:sz w:val="20"/>
          <w:szCs w:val="20"/>
        </w:rPr>
        <w:t xml:space="preserve"> </w:t>
      </w:r>
      <w:r w:rsidR="009D5AB6" w:rsidRPr="00AB04E6">
        <w:rPr>
          <w:rFonts w:ascii="Arial" w:hAnsi="Arial" w:cs="Arial"/>
          <w:sz w:val="20"/>
          <w:szCs w:val="20"/>
        </w:rPr>
        <w:fldChar w:fldCharType="begin"/>
      </w:r>
      <w:r w:rsidR="0085362E">
        <w:rPr>
          <w:rFonts w:ascii="Arial" w:hAnsi="Arial" w:cs="Arial"/>
          <w:sz w:val="20"/>
          <w:szCs w:val="20"/>
        </w:rPr>
        <w:instrText xml:space="preserve"> ADDIN EN.CITE &lt;EndNote&gt;&lt;Cite&gt;&lt;Author&gt;Yaser&lt;/Author&gt;&lt;Year&gt;2022&lt;/Year&gt;&lt;RecNum&gt;939&lt;/RecNum&gt;&lt;DisplayText&gt;(Yaser et al., 2022)&lt;/DisplayText&gt;&lt;record&gt;&lt;rec-number&gt;939&lt;/rec-number&gt;&lt;foreign-keys&gt;&lt;key app="EN" db-id="95pw2asvptfza3e0r0ox0dz10v909sv0w5ww" timestamp="1747186751"&gt;939&lt;/key&gt;&lt;/foreign-keys&gt;&lt;ref-type name="Journal Article"&gt;17&lt;/ref-type&gt;&lt;contributors&gt;&lt;authors&gt;&lt;author&gt;Yaser, Abu Zahrim&lt;/author&gt;&lt;author&gt;Lamaming, Junidah&lt;/author&gt;&lt;author&gt;Suali, Emma&lt;/author&gt;&lt;author&gt;Rajin, Mariani&lt;/author&gt;&lt;author&gt;Saalah, Sariah&lt;/author&gt;&lt;author&gt;Kamin, Zykamilia&lt;/author&gt;&lt;author&gt;Safie, Nurliyana Nasuha&lt;/author&gt;&lt;author&gt;Aji, Nur Aqeela Syuhadah&lt;/author&gt;&lt;author&gt;Wid, Newati&lt;/author&gt;&lt;author&gt;Mustafa, Ahmed&lt;/author&gt;&lt;/authors&gt;&lt;/contributors&gt;&lt;titles&gt;&lt;title&gt;Composting and Anaerobic Digestion of Food Waste and Sewage Sludge for Campus Sustainability: A Review&lt;/title&gt;&lt;secondary-title&gt;International Journal of Chemical Engineering&lt;/secondary-title&gt;&lt;/titles&gt;&lt;periodical&gt;&lt;full-title&gt;International Journal of Chemical Engineering&lt;/full-title&gt;&lt;/periodical&gt;&lt;pages&gt;1-14&lt;/pages&gt;&lt;volume&gt;2022&lt;/volume&gt;&lt;section&gt;1&lt;/section&gt;&lt;dates&gt;&lt;year&gt;2022&lt;/year&gt;&lt;/dates&gt;&lt;isbn&gt;1687-8078&amp;#xD;1687-806X&lt;/isbn&gt;&lt;urls&gt;&lt;/urls&gt;&lt;electronic-resource-num&gt;10.1155/2022/6455889&lt;/electronic-resource-num&gt;&lt;/record&gt;&lt;/Cite&gt;&lt;/EndNote&gt;</w:instrText>
      </w:r>
      <w:r w:rsidR="009D5AB6" w:rsidRPr="00AB04E6">
        <w:rPr>
          <w:rFonts w:ascii="Arial" w:hAnsi="Arial" w:cs="Arial"/>
          <w:sz w:val="20"/>
          <w:szCs w:val="20"/>
        </w:rPr>
        <w:fldChar w:fldCharType="separate"/>
      </w:r>
      <w:r w:rsidR="0085362E">
        <w:rPr>
          <w:rFonts w:ascii="Arial" w:hAnsi="Arial" w:cs="Arial"/>
          <w:noProof/>
          <w:sz w:val="20"/>
          <w:szCs w:val="20"/>
        </w:rPr>
        <w:t>(Yaser et al., 2022)</w:t>
      </w:r>
      <w:r w:rsidR="009D5AB6" w:rsidRPr="00AB04E6">
        <w:rPr>
          <w:rFonts w:ascii="Arial" w:hAnsi="Arial" w:cs="Arial"/>
          <w:sz w:val="20"/>
          <w:szCs w:val="20"/>
        </w:rPr>
        <w:fldChar w:fldCharType="end"/>
      </w:r>
      <w:r w:rsidRPr="00AB04E6">
        <w:rPr>
          <w:rFonts w:ascii="Arial" w:hAnsi="Arial" w:cs="Arial"/>
          <w:sz w:val="20"/>
          <w:szCs w:val="20"/>
        </w:rPr>
        <w:t xml:space="preserve">. Through the use of informal routes for the management of food waste such as donating it to charity or feeding it to pets may also provide some environmental benefits </w:t>
      </w:r>
      <w:r w:rsidRPr="00AB04E6">
        <w:rPr>
          <w:rFonts w:ascii="Arial" w:hAnsi="Arial" w:cs="Arial"/>
          <w:sz w:val="20"/>
          <w:szCs w:val="20"/>
        </w:rPr>
        <w:fldChar w:fldCharType="begin">
          <w:fldData xml:space="preserve">PEVuZE5vdGU+PENpdGU+PEF1dGhvcj5SZXlub2xkczwvQXV0aG9yPjxZZWFyPjIwMTQ8L1llYXI+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PEVuZE5vdGU+PENpdGU+PEF1dGhvcj5SZXlub2xkczwvQXV0aG9yPjxZZWFyPjIwMTQ8L1llYXI+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AB04E6">
        <w:rPr>
          <w:rFonts w:ascii="Arial" w:hAnsi="Arial" w:cs="Arial"/>
          <w:sz w:val="20"/>
          <w:szCs w:val="20"/>
        </w:rPr>
      </w:r>
      <w:r w:rsidRPr="00AB04E6">
        <w:rPr>
          <w:rFonts w:ascii="Arial" w:hAnsi="Arial" w:cs="Arial"/>
          <w:sz w:val="20"/>
          <w:szCs w:val="20"/>
        </w:rPr>
        <w:fldChar w:fldCharType="separate"/>
      </w:r>
      <w:r w:rsidR="0085362E">
        <w:rPr>
          <w:rFonts w:ascii="Arial" w:hAnsi="Arial" w:cs="Arial"/>
          <w:noProof/>
          <w:sz w:val="20"/>
          <w:szCs w:val="20"/>
        </w:rPr>
        <w:t>(Reynolds et al., 2014; Reynolds et al., 2015)</w:t>
      </w:r>
      <w:r w:rsidRPr="00AB04E6">
        <w:rPr>
          <w:rFonts w:ascii="Arial" w:hAnsi="Arial" w:cs="Arial"/>
          <w:sz w:val="20"/>
          <w:szCs w:val="20"/>
        </w:rPr>
        <w:fldChar w:fldCharType="end"/>
      </w:r>
      <w:r w:rsidRPr="00AB04E6">
        <w:rPr>
          <w:rFonts w:ascii="Arial" w:hAnsi="Arial" w:cs="Arial"/>
          <w:sz w:val="20"/>
          <w:szCs w:val="20"/>
        </w:rPr>
        <w:t>. Reducing and diverting food waste from disposal may be a means to increase stagnant recycling rates and improve the overall environmental performance of waste management systems</w:t>
      </w:r>
      <w:r w:rsidR="00056EC7" w:rsidRPr="00AB04E6">
        <w:rPr>
          <w:rFonts w:ascii="Arial" w:hAnsi="Arial" w:cs="Arial"/>
          <w:sz w:val="20"/>
          <w:szCs w:val="20"/>
        </w:rPr>
        <w:t xml:space="preserve"> </w:t>
      </w:r>
      <w:r w:rsidR="009D5AB6" w:rsidRPr="00AB04E6">
        <w:rPr>
          <w:rFonts w:ascii="Arial" w:hAnsi="Arial" w:cs="Arial"/>
          <w:sz w:val="20"/>
          <w:szCs w:val="20"/>
        </w:rPr>
        <w:fldChar w:fldCharType="begin"/>
      </w:r>
      <w:r w:rsidR="0085362E">
        <w:rPr>
          <w:rFonts w:ascii="Arial" w:hAnsi="Arial" w:cs="Arial"/>
          <w:sz w:val="20"/>
          <w:szCs w:val="20"/>
        </w:rPr>
        <w:instrText xml:space="preserve"> ADDIN EN.CITE &lt;EndNote&gt;&lt;Cite&gt;&lt;Author&gt;Farahdiba&lt;/Author&gt;&lt;Year&gt;2023&lt;/Year&gt;&lt;RecNum&gt;940&lt;/RecNum&gt;&lt;DisplayText&gt;(Farahdiba et al., 2023)&lt;/DisplayText&gt;&lt;record&gt;&lt;rec-number&gt;940&lt;/rec-number&gt;&lt;foreign-keys&gt;&lt;key app="EN" db-id="95pw2asvptfza3e0r0ox0dz10v909sv0w5ww" timestamp="1747187351"&gt;940&lt;/key&gt;&lt;/foreign-keys&gt;&lt;ref-type name="Journal Article"&gt;17&lt;/ref-type&gt;&lt;contributors&gt;&lt;authors&gt;&lt;author&gt;Farahdiba, Aulia Ulfah&lt;/author&gt;&lt;author&gt;Warmadewanthi, I. D. A. A.&lt;/author&gt;&lt;author&gt;Fransiscus, Yunus&lt;/author&gt;&lt;author&gt;Rosyidah, Elsa&lt;/author&gt;&lt;author&gt;Hermana, Joni&lt;/author&gt;&lt;author&gt;Yuniarto, Adhi&lt;/author&gt;&lt;/authors&gt;&lt;/contributors&gt;&lt;titles&gt;&lt;title&gt;The present and proposed sustainable food waste treatment technology in Indonesia: A review&lt;/title&gt;&lt;secondary-title&gt;Environmental Technology &amp;amp; Innovation&lt;/secondary-title&gt;&lt;/titles&gt;&lt;periodical&gt;&lt;full-title&gt;Environmental Technology &amp;amp; Innovation&lt;/full-title&gt;&lt;/periodical&gt;&lt;volume&gt;32&lt;/volume&gt;&lt;section&gt;103256&lt;/section&gt;&lt;dates&gt;&lt;year&gt;2023&lt;/year&gt;&lt;/dates&gt;&lt;isbn&gt;23521864&lt;/isbn&gt;&lt;urls&gt;&lt;/urls&gt;&lt;electronic-resource-num&gt;10.1016/j.eti.2023.103256&lt;/electronic-resource-num&gt;&lt;/record&gt;&lt;/Cite&gt;&lt;/EndNote&gt;</w:instrText>
      </w:r>
      <w:r w:rsidR="009D5AB6" w:rsidRPr="00AB04E6">
        <w:rPr>
          <w:rFonts w:ascii="Arial" w:hAnsi="Arial" w:cs="Arial"/>
          <w:sz w:val="20"/>
          <w:szCs w:val="20"/>
        </w:rPr>
        <w:fldChar w:fldCharType="separate"/>
      </w:r>
      <w:r w:rsidR="0085362E">
        <w:rPr>
          <w:rFonts w:ascii="Arial" w:hAnsi="Arial" w:cs="Arial"/>
          <w:noProof/>
          <w:sz w:val="20"/>
          <w:szCs w:val="20"/>
        </w:rPr>
        <w:t>(Farahdiba et al., 2023)</w:t>
      </w:r>
      <w:r w:rsidR="009D5AB6" w:rsidRPr="00AB04E6">
        <w:rPr>
          <w:rFonts w:ascii="Arial" w:hAnsi="Arial" w:cs="Arial"/>
          <w:sz w:val="20"/>
          <w:szCs w:val="20"/>
        </w:rPr>
        <w:fldChar w:fldCharType="end"/>
      </w:r>
    </w:p>
    <w:p w14:paraId="6412D3B4" w14:textId="4BE6C536" w:rsidR="00781114" w:rsidRPr="008C7A3E" w:rsidRDefault="00E76DE4" w:rsidP="00427C69">
      <w:pPr>
        <w:pStyle w:val="Heading1"/>
        <w:spacing w:line="360" w:lineRule="auto"/>
        <w:jc w:val="left"/>
        <w:rPr>
          <w:rFonts w:ascii="Arial" w:hAnsi="Arial" w:cs="Arial"/>
          <w:b/>
          <w:bCs/>
          <w:color w:val="auto"/>
          <w:sz w:val="22"/>
          <w:szCs w:val="22"/>
        </w:rPr>
      </w:pPr>
      <w:r w:rsidRPr="008C7A3E">
        <w:rPr>
          <w:rFonts w:ascii="Arial" w:hAnsi="Arial" w:cs="Arial"/>
          <w:b/>
          <w:bCs/>
          <w:color w:val="auto"/>
          <w:sz w:val="22"/>
          <w:szCs w:val="22"/>
        </w:rPr>
        <w:t>2.</w:t>
      </w:r>
      <w:r w:rsidR="00EE26AA" w:rsidRPr="008C7A3E">
        <w:rPr>
          <w:rFonts w:ascii="Arial" w:hAnsi="Arial" w:cs="Arial"/>
          <w:b/>
          <w:bCs/>
          <w:color w:val="auto"/>
          <w:sz w:val="22"/>
          <w:szCs w:val="22"/>
        </w:rPr>
        <w:t xml:space="preserve">5. </w:t>
      </w:r>
      <w:r w:rsidR="00A71AF2" w:rsidRPr="008C7A3E">
        <w:rPr>
          <w:rFonts w:ascii="Arial" w:hAnsi="Arial" w:cs="Arial"/>
          <w:b/>
          <w:bCs/>
          <w:color w:val="auto"/>
          <w:sz w:val="22"/>
          <w:szCs w:val="22"/>
        </w:rPr>
        <w:t>Policies Driving Food Waste Generation</w:t>
      </w:r>
    </w:p>
    <w:p w14:paraId="415093EE" w14:textId="0CA9AD60" w:rsidR="00781114" w:rsidRPr="003F40DF" w:rsidRDefault="00883087" w:rsidP="003F40DF">
      <w:pPr>
        <w:spacing w:line="360" w:lineRule="auto"/>
        <w:rPr>
          <w:rFonts w:ascii="Arial" w:hAnsi="Arial" w:cs="Arial"/>
          <w:sz w:val="20"/>
          <w:szCs w:val="20"/>
        </w:rPr>
      </w:pPr>
      <w:r w:rsidRPr="003F40DF">
        <w:rPr>
          <w:rFonts w:ascii="Arial" w:hAnsi="Arial" w:cs="Arial"/>
          <w:sz w:val="20"/>
          <w:szCs w:val="20"/>
        </w:rPr>
        <w:t>There are p</w:t>
      </w:r>
      <w:r w:rsidR="00781114" w:rsidRPr="003F40DF">
        <w:rPr>
          <w:rFonts w:ascii="Arial" w:hAnsi="Arial" w:cs="Arial"/>
          <w:sz w:val="20"/>
          <w:szCs w:val="20"/>
        </w:rPr>
        <w:t xml:space="preserve">olicies which contribute to food waste by mandating food disposal under certain conditions or by preventing its redistribution elsewhere. Even though they may lead to increased food wastage, these policies aim to achieve some overall benefit for instance, food safety and enhanced nutrition. Also, reuse or redistribution may be discouraged by litigation concerns. As a result, there is tension between the need for food safety and nutrition and the desire to reduce food waste </w:t>
      </w:r>
      <w:r w:rsidR="00781114" w:rsidRPr="003F40DF">
        <w:rPr>
          <w:rFonts w:ascii="Arial" w:hAnsi="Arial" w:cs="Arial"/>
          <w:sz w:val="20"/>
          <w:szCs w:val="20"/>
        </w:rPr>
        <w:fldChar w:fldCharType="begin"/>
      </w:r>
      <w:r w:rsidR="0085362E">
        <w:rPr>
          <w:rFonts w:ascii="Arial" w:hAnsi="Arial" w:cs="Arial"/>
          <w:sz w:val="20"/>
          <w:szCs w:val="20"/>
        </w:rPr>
        <w:instrText xml:space="preserve"> ADDIN EN.CITE &lt;EndNote&gt;&lt;Cite&gt;&lt;Author&gt;Watson&lt;/Author&gt;&lt;Year&gt;2012&lt;/Year&gt;&lt;RecNum&gt;249&lt;/RecNum&gt;&lt;DisplayText&gt;(Watson &amp;amp; Meah, 2012)&lt;/DisplayText&gt;&lt;record&gt;&lt;rec-number&gt;249&lt;/rec-number&gt;&lt;foreign-keys&gt;&lt;key app="EN" db-id="2razaa09xdtpv4etffiv20tytdprezarxx2s" timestamp="1717823021"&gt;249&lt;/key&gt;&lt;/foreign-keys&gt;&lt;ref-type name="Journal Article"&gt;17&lt;/ref-type&gt;&lt;contributors&gt;&lt;authors&gt;&lt;author&gt;Watson, Matt&lt;/author&gt;&lt;author&gt;Meah, Angela&lt;/author&gt;&lt;/authors&gt;&lt;/contributors&gt;&lt;titles&gt;&lt;title&gt;Food, waste and safety: Negotiating conflicting social anxieties into the practices of domestic provisioning&lt;/title&gt;&lt;secondary-title&gt;The Sociological Review&lt;/secondary-title&gt;&lt;/titles&gt;&lt;periodical&gt;&lt;full-title&gt;The Sociological Review&lt;/full-title&gt;&lt;/periodical&gt;&lt;pages&gt;102-120&lt;/pages&gt;&lt;volume&gt;60&lt;/volume&gt;&lt;number&gt;2_suppl&lt;/number&gt;&lt;dates&gt;&lt;year&gt;2012&lt;/year&gt;&lt;/dates&gt;&lt;isbn&gt;0038-0261&lt;/isbn&gt;&lt;urls&gt;&lt;/urls&gt;&lt;/record&gt;&lt;/Cite&gt;&lt;/EndNote&gt;</w:instrText>
      </w:r>
      <w:r w:rsidR="00781114" w:rsidRPr="003F40DF">
        <w:rPr>
          <w:rFonts w:ascii="Arial" w:hAnsi="Arial" w:cs="Arial"/>
          <w:sz w:val="20"/>
          <w:szCs w:val="20"/>
        </w:rPr>
        <w:fldChar w:fldCharType="separate"/>
      </w:r>
      <w:r w:rsidR="0085362E">
        <w:rPr>
          <w:rFonts w:ascii="Arial" w:hAnsi="Arial" w:cs="Arial"/>
          <w:noProof/>
          <w:sz w:val="20"/>
          <w:szCs w:val="20"/>
        </w:rPr>
        <w:t>(Watson &amp; Meah, 2012)</w:t>
      </w:r>
      <w:r w:rsidR="00781114" w:rsidRPr="003F40DF">
        <w:rPr>
          <w:rFonts w:ascii="Arial" w:hAnsi="Arial" w:cs="Arial"/>
          <w:sz w:val="20"/>
          <w:szCs w:val="20"/>
        </w:rPr>
        <w:fldChar w:fldCharType="end"/>
      </w:r>
      <w:r w:rsidRPr="003F40DF">
        <w:rPr>
          <w:rFonts w:ascii="Arial" w:hAnsi="Arial" w:cs="Arial"/>
          <w:sz w:val="20"/>
          <w:szCs w:val="20"/>
        </w:rPr>
        <w:t xml:space="preserve">, </w:t>
      </w:r>
      <w:r w:rsidRPr="003F40DF">
        <w:rPr>
          <w:rFonts w:ascii="Arial" w:hAnsi="Arial" w:cs="Arial"/>
          <w:sz w:val="20"/>
          <w:szCs w:val="20"/>
        </w:rPr>
        <w:fldChar w:fldCharType="begin"/>
      </w:r>
      <w:r w:rsidR="0085362E">
        <w:rPr>
          <w:rFonts w:ascii="Arial" w:hAnsi="Arial" w:cs="Arial"/>
          <w:sz w:val="20"/>
          <w:szCs w:val="20"/>
        </w:rPr>
        <w:instrText xml:space="preserve"> ADDIN EN.CITE &lt;EndNote&gt;&lt;Cite&gt;&lt;Author&gt;Phonthanukitithaworn&lt;/Author&gt;&lt;Year&gt;2024&lt;/Year&gt;&lt;RecNum&gt;941&lt;/RecNum&gt;&lt;DisplayText&gt;(Phonthanukitithaworn et al., 2024)&lt;/DisplayText&gt;&lt;record&gt;&lt;rec-number&gt;941&lt;/rec-number&gt;&lt;foreign-keys&gt;&lt;key app="EN" db-id="95pw2asvptfza3e0r0ox0dz10v909sv0w5ww" timestamp="1747187946"&gt;941&lt;/key&gt;&lt;/foreign-keys&gt;&lt;ref-type name="Journal Article"&gt;17&lt;/ref-type&gt;&lt;contributors&gt;&lt;authors&gt;&lt;author&gt;Phonthanukitithaworn, Chanchai&lt;/author&gt;&lt;author&gt;Maitree, Neeranuch&lt;/author&gt;&lt;author&gt;Naruetharadhol, Phaninee&lt;/author&gt;&lt;/authors&gt;&lt;/contributors&gt;&lt;titles&gt;&lt;title&gt;Eco-innovation policies for food waste management: A European Union-ASEAN comparison&lt;/title&gt;&lt;secondary-title&gt;Journal of Open Innovation: Technology, Market, and Complexity&lt;/secondary-title&gt;&lt;/titles&gt;&lt;periodical&gt;&lt;full-title&gt;Journal of Open Innovation: Technology, Market, and Complexity&lt;/full-title&gt;&lt;/periodical&gt;&lt;volume&gt;10&lt;/volume&gt;&lt;number&gt;2&lt;/number&gt;&lt;section&gt;100295&lt;/section&gt;&lt;dates&gt;&lt;year&gt;2024&lt;/year&gt;&lt;/dates&gt;&lt;isbn&gt;21998531&lt;/isbn&gt;&lt;urls&gt;&lt;related-urls&gt;&lt;url&gt;https://www.sciencedirect.com/science/article/pii/S2199853124000891?via%3Dihub&lt;/url&gt;&lt;/related-urls&gt;&lt;/urls&gt;&lt;electronic-resource-num&gt;10.1016/j.joitmc.2024.100295&lt;/electronic-resource-num&gt;&lt;/record&gt;&lt;/Cite&gt;&lt;/EndNote&gt;</w:instrText>
      </w:r>
      <w:r w:rsidRPr="003F40DF">
        <w:rPr>
          <w:rFonts w:ascii="Arial" w:hAnsi="Arial" w:cs="Arial"/>
          <w:sz w:val="20"/>
          <w:szCs w:val="20"/>
        </w:rPr>
        <w:fldChar w:fldCharType="separate"/>
      </w:r>
      <w:r w:rsidR="0085362E">
        <w:rPr>
          <w:rFonts w:ascii="Arial" w:hAnsi="Arial" w:cs="Arial"/>
          <w:noProof/>
          <w:sz w:val="20"/>
          <w:szCs w:val="20"/>
        </w:rPr>
        <w:t>(Phonthanukitithaworn et al., 2024)</w:t>
      </w:r>
      <w:r w:rsidRPr="003F40DF">
        <w:rPr>
          <w:rFonts w:ascii="Arial" w:hAnsi="Arial" w:cs="Arial"/>
          <w:sz w:val="20"/>
          <w:szCs w:val="20"/>
        </w:rPr>
        <w:fldChar w:fldCharType="end"/>
      </w:r>
      <w:r w:rsidRPr="003F40DF">
        <w:rPr>
          <w:rFonts w:ascii="Arial" w:hAnsi="Arial" w:cs="Arial"/>
          <w:sz w:val="20"/>
          <w:szCs w:val="20"/>
        </w:rPr>
        <w:t>.</w:t>
      </w:r>
      <w:r w:rsidR="00781114" w:rsidRPr="003F40DF">
        <w:rPr>
          <w:rFonts w:ascii="Arial" w:hAnsi="Arial" w:cs="Arial"/>
          <w:sz w:val="20"/>
          <w:szCs w:val="20"/>
        </w:rPr>
        <w:t xml:space="preserve"> </w:t>
      </w:r>
    </w:p>
    <w:p w14:paraId="4B47EEBF" w14:textId="18D62A08" w:rsidR="00781114" w:rsidRDefault="00781114" w:rsidP="003F40DF">
      <w:pPr>
        <w:spacing w:line="360" w:lineRule="auto"/>
      </w:pPr>
      <w:r w:rsidRPr="003F40DF">
        <w:rPr>
          <w:rFonts w:ascii="Arial" w:hAnsi="Arial" w:cs="Arial"/>
          <w:sz w:val="20"/>
          <w:szCs w:val="20"/>
        </w:rPr>
        <w:t xml:space="preserve">A policy which may lead to food wastage is the 2010 Healthy, Hunger-Free Kids Act which required USDA to update nutrition standards of the National School Lunch and Breakfast Program. The revised standard emphasized nutritional quality improvements for student meals. Substantial food wastage has been the criticism of this policy because students dislike the new meals and are throwing away fruits and vegetables that they are required to take </w:t>
      </w:r>
      <w:r w:rsidRPr="003F40DF">
        <w:rPr>
          <w:rFonts w:ascii="Arial" w:hAnsi="Arial" w:cs="Arial"/>
          <w:sz w:val="20"/>
          <w:szCs w:val="20"/>
        </w:rPr>
        <w:fldChar w:fldCharType="begin"/>
      </w:r>
      <w:r w:rsidR="0085362E">
        <w:rPr>
          <w:rFonts w:ascii="Arial" w:hAnsi="Arial" w:cs="Arial"/>
          <w:sz w:val="20"/>
          <w:szCs w:val="20"/>
        </w:rPr>
        <w:instrText xml:space="preserve"> ADDIN EN.CITE &lt;EndNote&gt;&lt;Cite&gt;&lt;Author&gt;Jalonick&lt;/Author&gt;&lt;Year&gt;2014&lt;/Year&gt;&lt;RecNum&gt;252&lt;/RecNum&gt;&lt;DisplayText&gt;(Jalonick, 2014)&lt;/DisplayText&gt;&lt;record&gt;&lt;rec-number&gt;252&lt;/rec-number&gt;&lt;foreign-keys&gt;&lt;key app="EN" db-id="2razaa09xdtpv4etffiv20tytdprezarxx2s" timestamp="1717823218"&gt;252&lt;/key&gt;&lt;/foreign-keys&gt;&lt;ref-type name="Journal Article"&gt;17&lt;/ref-type&gt;&lt;contributors&gt;&lt;authors&gt;&lt;author&gt;Jalonick, MC&lt;/author&gt;&lt;/authors&gt;&lt;/contributors&gt;&lt;titles&gt;&lt;title&gt;GOP supports break from healthy school meal standards&lt;/title&gt;&lt;secondary-title&gt;Huffington Post&lt;/secondary-title&gt;&lt;/titles&gt;&lt;periodical&gt;&lt;full-title&gt;Huffington Post&lt;/full-title&gt;&lt;/periodical&gt;&lt;dates&gt;&lt;year&gt;2014&lt;/year&gt;&lt;/dates&gt;&lt;urls&gt;&lt;/urls&gt;&lt;/record&gt;&lt;/Cite&gt;&lt;/EndNote&gt;</w:instrText>
      </w:r>
      <w:r w:rsidRPr="003F40DF">
        <w:rPr>
          <w:rFonts w:ascii="Arial" w:hAnsi="Arial" w:cs="Arial"/>
          <w:sz w:val="20"/>
          <w:szCs w:val="20"/>
        </w:rPr>
        <w:fldChar w:fldCharType="separate"/>
      </w:r>
      <w:r w:rsidR="0085362E">
        <w:rPr>
          <w:rFonts w:ascii="Arial" w:hAnsi="Arial" w:cs="Arial"/>
          <w:noProof/>
          <w:sz w:val="20"/>
          <w:szCs w:val="20"/>
        </w:rPr>
        <w:t>(Jalonick, 2014)</w:t>
      </w:r>
      <w:r w:rsidRPr="003F40DF">
        <w:rPr>
          <w:rFonts w:ascii="Arial" w:hAnsi="Arial" w:cs="Arial"/>
          <w:sz w:val="20"/>
          <w:szCs w:val="20"/>
        </w:rPr>
        <w:fldChar w:fldCharType="end"/>
      </w:r>
      <w:r w:rsidRPr="003F40DF">
        <w:rPr>
          <w:rFonts w:ascii="Arial" w:hAnsi="Arial" w:cs="Arial"/>
          <w:sz w:val="20"/>
          <w:szCs w:val="20"/>
        </w:rPr>
        <w:t xml:space="preserve">. 45 percent of served food and beverages were discarded by students in an elementary school after the implementation of the policy </w:t>
      </w:r>
      <w:r w:rsidRPr="003F40DF">
        <w:rPr>
          <w:rFonts w:ascii="Arial" w:hAnsi="Arial" w:cs="Arial"/>
          <w:sz w:val="20"/>
          <w:szCs w:val="20"/>
        </w:rPr>
        <w:fldChar w:fldCharType="begin"/>
      </w:r>
      <w:r w:rsidR="0085362E">
        <w:rPr>
          <w:rFonts w:ascii="Arial" w:hAnsi="Arial" w:cs="Arial"/>
          <w:sz w:val="20"/>
          <w:szCs w:val="20"/>
        </w:rPr>
        <w:instrText xml:space="preserve"> ADDIN EN.CITE &lt;EndNote&gt;&lt;Cite&gt;&lt;Author&gt;Byker&lt;/Author&gt;&lt;Year&gt;2014&lt;/Year&gt;&lt;RecNum&gt;251&lt;/RecNum&gt;&lt;DisplayText&gt;(Byker et al., 2014)&lt;/DisplayText&gt;&lt;record&gt;&lt;rec-number&gt;251&lt;/rec-number&gt;&lt;foreign-keys&gt;&lt;key app="EN" db-id="2razaa09xdtpv4etffiv20tytdprezarxx2s" timestamp="1717823217"&gt;251&lt;/key&gt;&lt;/foreign-keys&gt;&lt;ref-type name="Journal Article"&gt;17&lt;/ref-type&gt;&lt;contributors&gt;&lt;authors&gt;&lt;author&gt;Byker, Carmen J&lt;/author&gt;&lt;author&gt;Farris, Alisha R&lt;/author&gt;&lt;author&gt;Marcenelle, Michael&lt;/author&gt;&lt;author&gt;Davis, George C&lt;/author&gt;&lt;author&gt;Serrano, Elena L&lt;/author&gt;&lt;/authors&gt;&lt;/contributors&gt;&lt;titles&gt;&lt;title&gt;Food waste in a school nutrition program after implementation of new lunch program guidelines&lt;/title&gt;&lt;secondary-title&gt;Journal of nutrition education and behavior&lt;/secondary-title&gt;&lt;/titles&gt;&lt;periodical&gt;&lt;full-title&gt;Journal of nutrition education and behavior&lt;/full-title&gt;&lt;/periodical&gt;&lt;pages&gt;406-411&lt;/pages&gt;&lt;volume&gt;46&lt;/volume&gt;&lt;number&gt;5&lt;/number&gt;&lt;dates&gt;&lt;year&gt;2014&lt;/year&gt;&lt;/dates&gt;&lt;isbn&gt;1499-4046&lt;/isbn&gt;&lt;urls&gt;&lt;/urls&gt;&lt;/record&gt;&lt;/Cite&gt;&lt;/EndNote&gt;</w:instrText>
      </w:r>
      <w:r w:rsidRPr="003F40DF">
        <w:rPr>
          <w:rFonts w:ascii="Arial" w:hAnsi="Arial" w:cs="Arial"/>
          <w:sz w:val="20"/>
          <w:szCs w:val="20"/>
        </w:rPr>
        <w:fldChar w:fldCharType="separate"/>
      </w:r>
      <w:r w:rsidR="0085362E">
        <w:rPr>
          <w:rFonts w:ascii="Arial" w:hAnsi="Arial" w:cs="Arial"/>
          <w:noProof/>
          <w:sz w:val="20"/>
          <w:szCs w:val="20"/>
        </w:rPr>
        <w:t>(Byker et al., 2014)</w:t>
      </w:r>
      <w:r w:rsidRPr="003F40DF">
        <w:rPr>
          <w:rFonts w:ascii="Arial" w:hAnsi="Arial" w:cs="Arial"/>
          <w:sz w:val="20"/>
          <w:szCs w:val="20"/>
        </w:rPr>
        <w:fldChar w:fldCharType="end"/>
      </w:r>
      <w:r w:rsidRPr="003F40DF">
        <w:rPr>
          <w:rFonts w:ascii="Arial" w:hAnsi="Arial" w:cs="Arial"/>
          <w:sz w:val="20"/>
          <w:szCs w:val="20"/>
        </w:rPr>
        <w:t>. However, an evaluation of food waste before and after the implementation of the standards by Cohen et al. found substantial amounts of food waste before and after. In middle schools, Shwa</w:t>
      </w:r>
      <w:r w:rsidRPr="003F40DF">
        <w:rPr>
          <w:rFonts w:ascii="Arial" w:hAnsi="Arial" w:cs="Arial"/>
          <w:sz w:val="20"/>
          <w:szCs w:val="20"/>
        </w:rPr>
        <w:fldChar w:fldCharType="begin"/>
      </w:r>
      <w:r w:rsidRPr="003F40DF">
        <w:rPr>
          <w:rFonts w:ascii="Arial" w:hAnsi="Arial" w:cs="Arial"/>
          <w:sz w:val="20"/>
          <w:szCs w:val="20"/>
        </w:rPr>
        <w:instrText xml:space="preserve"> ADDIN EN.CITE &lt;EndNote&gt;&lt;Cite ExcludeAuth="1" ExcludeYear="1" Hidden="1"&gt;&lt;Author&gt;Schwartz&lt;/Author&gt;&lt;Year&gt;2015&lt;/Year&gt;&lt;RecNum&gt;253&lt;/RecNum&gt;&lt;record&gt;&lt;rec-number&gt;253&lt;/rec-number&gt;&lt;foreign-keys&gt;&lt;key app="EN" db-id="2razaa09xdtpv4etffiv20tytdprezarxx2s" timestamp="1717823297"&gt;253&lt;/key&gt;&lt;/foreign-keys&gt;&lt;ref-type name="Journal Article"&gt;17&lt;/ref-type&gt;&lt;contributors&gt;&lt;authors&gt;&lt;author&gt;Schwartz, Marlene B&lt;/author&gt;&lt;author&gt;Henderson, Kathryn E&lt;/author&gt;&lt;author&gt;Read, Margaret&lt;/author&gt;&lt;author&gt;Danna, Nicole&lt;/author&gt;&lt;author&gt;Ickovics, Jeannette R&lt;/author&gt;&lt;/authors&gt;&lt;/contributors&gt;&lt;titles&gt;&lt;title&gt;New school meal regulations increase fruit consumption and do not increase total plate waste&lt;/title&gt;&lt;secondary-title&gt;Childhood Obesity&lt;/secondary-title&gt;&lt;/titles&gt;&lt;periodical&gt;&lt;full-title&gt;Childhood Obesity&lt;/full-title&gt;&lt;/periodical&gt;&lt;pages&gt;242-247&lt;/pages&gt;&lt;volume&gt;11&lt;/volume&gt;&lt;number&gt;3&lt;/number&gt;&lt;dates&gt;&lt;year&gt;2015&lt;/year&gt;&lt;/dates&gt;&lt;isbn&gt;2153-2168&lt;/isbn&gt;&lt;urls&gt;&lt;/urls&gt;&lt;/record&gt;&lt;/Cite&gt;&lt;/EndNote&gt;</w:instrText>
      </w:r>
      <w:r w:rsidRPr="003F40DF">
        <w:rPr>
          <w:rFonts w:ascii="Arial" w:hAnsi="Arial" w:cs="Arial"/>
          <w:sz w:val="20"/>
          <w:szCs w:val="20"/>
        </w:rPr>
        <w:fldChar w:fldCharType="end"/>
      </w:r>
      <w:r w:rsidRPr="003F40DF">
        <w:rPr>
          <w:rFonts w:ascii="Arial" w:hAnsi="Arial" w:cs="Arial"/>
          <w:sz w:val="20"/>
          <w:szCs w:val="20"/>
        </w:rPr>
        <w:t xml:space="preserve">rtz et </w:t>
      </w:r>
      <w:r w:rsidRPr="003F40DF">
        <w:rPr>
          <w:rFonts w:ascii="Arial" w:hAnsi="Arial" w:cs="Arial"/>
          <w:sz w:val="20"/>
          <w:szCs w:val="20"/>
        </w:rPr>
        <w:lastRenderedPageBreak/>
        <w:t>al. (2015) found that the standard reduced plate waste, so it is unclear whether the standard causes increased food wastage</w:t>
      </w:r>
      <w:r>
        <w:t xml:space="preserve">. </w:t>
      </w:r>
    </w:p>
    <w:p w14:paraId="219EF4B3" w14:textId="4DE61D52" w:rsidR="00781114" w:rsidRPr="00D020D6" w:rsidRDefault="00C660B3" w:rsidP="00427C69">
      <w:pPr>
        <w:pStyle w:val="Heading1"/>
        <w:spacing w:line="360" w:lineRule="auto"/>
        <w:jc w:val="left"/>
        <w:rPr>
          <w:rFonts w:ascii="Arial" w:hAnsi="Arial" w:cs="Arial"/>
          <w:b/>
          <w:bCs/>
          <w:color w:val="auto"/>
          <w:sz w:val="20"/>
          <w:szCs w:val="20"/>
        </w:rPr>
      </w:pPr>
      <w:r w:rsidRPr="00D020D6">
        <w:rPr>
          <w:rFonts w:ascii="Arial" w:hAnsi="Arial" w:cs="Arial"/>
          <w:b/>
          <w:bCs/>
          <w:color w:val="auto"/>
          <w:sz w:val="20"/>
          <w:szCs w:val="20"/>
        </w:rPr>
        <w:t>2.5</w:t>
      </w:r>
      <w:r w:rsidR="00E76DE4" w:rsidRPr="00D020D6">
        <w:rPr>
          <w:rFonts w:ascii="Arial" w:hAnsi="Arial" w:cs="Arial"/>
          <w:b/>
          <w:bCs/>
          <w:color w:val="auto"/>
          <w:sz w:val="20"/>
          <w:szCs w:val="20"/>
        </w:rPr>
        <w:t>.</w:t>
      </w:r>
      <w:r w:rsidRPr="00D020D6">
        <w:rPr>
          <w:rFonts w:ascii="Arial" w:hAnsi="Arial" w:cs="Arial"/>
          <w:b/>
          <w:bCs/>
          <w:color w:val="auto"/>
          <w:sz w:val="20"/>
          <w:szCs w:val="20"/>
        </w:rPr>
        <w:t>1.</w:t>
      </w:r>
      <w:r w:rsidR="00E76DE4" w:rsidRPr="00D020D6">
        <w:rPr>
          <w:rFonts w:ascii="Arial" w:hAnsi="Arial" w:cs="Arial"/>
          <w:b/>
          <w:bCs/>
          <w:color w:val="auto"/>
          <w:sz w:val="20"/>
          <w:szCs w:val="20"/>
        </w:rPr>
        <w:t xml:space="preserve"> </w:t>
      </w:r>
      <w:r w:rsidR="00B92D3C">
        <w:rPr>
          <w:rFonts w:ascii="Arial" w:hAnsi="Arial" w:cs="Arial"/>
          <w:b/>
          <w:bCs/>
          <w:color w:val="auto"/>
          <w:sz w:val="20"/>
          <w:szCs w:val="20"/>
          <w:u w:val="single"/>
        </w:rPr>
        <w:t>Policies f</w:t>
      </w:r>
      <w:r w:rsidR="00B92D3C" w:rsidRPr="00B92D3C">
        <w:rPr>
          <w:rFonts w:ascii="Arial" w:hAnsi="Arial" w:cs="Arial"/>
          <w:b/>
          <w:bCs/>
          <w:color w:val="auto"/>
          <w:sz w:val="20"/>
          <w:szCs w:val="20"/>
          <w:u w:val="single"/>
        </w:rPr>
        <w:t>or Food Waste Prevention</w:t>
      </w:r>
    </w:p>
    <w:p w14:paraId="6A1E2C4D" w14:textId="2B7EA582" w:rsidR="00781114" w:rsidRPr="00A726C9" w:rsidRDefault="00781114" w:rsidP="00A726C9">
      <w:pPr>
        <w:spacing w:line="360" w:lineRule="auto"/>
        <w:rPr>
          <w:rFonts w:ascii="Arial" w:hAnsi="Arial" w:cs="Arial"/>
          <w:sz w:val="20"/>
          <w:szCs w:val="20"/>
        </w:rPr>
      </w:pPr>
      <w:r w:rsidRPr="00A726C9">
        <w:rPr>
          <w:rFonts w:ascii="Arial" w:hAnsi="Arial" w:cs="Arial"/>
          <w:sz w:val="20"/>
          <w:szCs w:val="20"/>
        </w:rPr>
        <w:t>Food waste is a complex, interdisciplinary and international issue which have profound effects for global sustainability. An examination of the diverse range</w:t>
      </w:r>
      <w:r w:rsidR="009721C1" w:rsidRPr="00A726C9">
        <w:rPr>
          <w:rFonts w:ascii="Arial" w:hAnsi="Arial" w:cs="Arial"/>
          <w:sz w:val="20"/>
          <w:szCs w:val="20"/>
        </w:rPr>
        <w:t>s</w:t>
      </w:r>
      <w:r w:rsidRPr="00A726C9">
        <w:rPr>
          <w:rFonts w:ascii="Arial" w:hAnsi="Arial" w:cs="Arial"/>
          <w:sz w:val="20"/>
          <w:szCs w:val="20"/>
        </w:rPr>
        <w:t xml:space="preserve"> of food wastage drivers and behaviors provides an insight into the best ways to achieve a successful food waste prevention, which can reverse the trend of increased food wastage. There is little research that directly addre</w:t>
      </w:r>
      <w:r w:rsidR="00E6298F" w:rsidRPr="00A726C9">
        <w:rPr>
          <w:rFonts w:ascii="Arial" w:hAnsi="Arial" w:cs="Arial"/>
          <w:sz w:val="20"/>
          <w:szCs w:val="20"/>
        </w:rPr>
        <w:t xml:space="preserve">sses the factors that motivate </w:t>
      </w:r>
      <w:r w:rsidRPr="00A726C9">
        <w:rPr>
          <w:rFonts w:ascii="Arial" w:hAnsi="Arial" w:cs="Arial"/>
          <w:sz w:val="20"/>
          <w:szCs w:val="20"/>
        </w:rPr>
        <w:t xml:space="preserve">food waste prevention behaviors </w:t>
      </w:r>
      <w:r w:rsidRPr="00A726C9">
        <w:rPr>
          <w:rFonts w:ascii="Arial" w:hAnsi="Arial" w:cs="Arial"/>
          <w:sz w:val="20"/>
          <w:szCs w:val="20"/>
        </w:rPr>
        <w:fldChar w:fldCharType="begin"/>
      </w:r>
      <w:r w:rsidR="0085362E">
        <w:rPr>
          <w:rFonts w:ascii="Arial" w:hAnsi="Arial" w:cs="Arial"/>
          <w:sz w:val="20"/>
          <w:szCs w:val="20"/>
        </w:rPr>
        <w:instrText xml:space="preserve"> ADDIN EN.CITE &lt;EndNote&gt;&lt;Cite&gt;&lt;Author&gt;Graham-Rowe&lt;/Author&gt;&lt;Year&gt;2014&lt;/Year&gt;&lt;RecNum&gt;218&lt;/RecNum&gt;&lt;DisplayText&gt;(Graham-Rowe et al., 2014)&lt;/DisplayText&gt;&lt;record&gt;&lt;rec-number&gt;218&lt;/rec-number&gt;&lt;foreign-keys&gt;&lt;key app="EN" db-id="2razaa09xdtpv4etffiv20tytdprezarxx2s" timestamp="1717816716"&gt;218&lt;/key&gt;&lt;/foreign-keys&gt;&lt;ref-type name="Journal Article"&gt;17&lt;/ref-type&gt;&lt;contributors&gt;&lt;authors&gt;&lt;author&gt;Graham-Rowe, Ella&lt;/author&gt;&lt;author&gt;Jessop, Donna C&lt;/author&gt;&lt;author&gt;Sparks, Paul&lt;/author&gt;&lt;/authors&gt;&lt;/contributors&gt;&lt;titles&gt;&lt;title&gt;Identifying motivations and barriers to minimising household food waste&lt;/title&gt;&lt;secondary-title&gt;Resources, conservation and recycling&lt;/secondary-title&gt;&lt;/titles&gt;&lt;periodical&gt;&lt;full-title&gt;Resources, Conservation and Recycling&lt;/full-title&gt;&lt;/periodical&gt;&lt;pages&gt;15-23&lt;/pages&gt;&lt;volume&gt;84&lt;/volume&gt;&lt;dates&gt;&lt;year&gt;2014&lt;/year&gt;&lt;/dates&gt;&lt;isbn&gt;0921-3449&lt;/isbn&gt;&lt;urls&gt;&lt;/urls&gt;&lt;/record&gt;&lt;/Cite&gt;&lt;/EndNote&gt;</w:instrText>
      </w:r>
      <w:r w:rsidRPr="00A726C9">
        <w:rPr>
          <w:rFonts w:ascii="Arial" w:hAnsi="Arial" w:cs="Arial"/>
          <w:sz w:val="20"/>
          <w:szCs w:val="20"/>
        </w:rPr>
        <w:fldChar w:fldCharType="separate"/>
      </w:r>
      <w:r w:rsidR="0085362E">
        <w:rPr>
          <w:rFonts w:ascii="Arial" w:hAnsi="Arial" w:cs="Arial"/>
          <w:noProof/>
          <w:sz w:val="20"/>
          <w:szCs w:val="20"/>
        </w:rPr>
        <w:t>(Graham-Rowe et al., 2014)</w:t>
      </w:r>
      <w:r w:rsidRPr="00A726C9">
        <w:rPr>
          <w:rFonts w:ascii="Arial" w:hAnsi="Arial" w:cs="Arial"/>
          <w:sz w:val="20"/>
          <w:szCs w:val="20"/>
        </w:rPr>
        <w:fldChar w:fldCharType="end"/>
      </w:r>
      <w:r w:rsidRPr="00A726C9">
        <w:rPr>
          <w:rFonts w:ascii="Arial" w:hAnsi="Arial" w:cs="Arial"/>
          <w:sz w:val="20"/>
          <w:szCs w:val="20"/>
        </w:rPr>
        <w:t xml:space="preserve">. The prevention of waste requires a change in people’s behavior, both collectively for instance, in companies and individually </w:t>
      </w:r>
      <w:r w:rsidRPr="00A726C9">
        <w:rPr>
          <w:rFonts w:ascii="Arial" w:hAnsi="Arial" w:cs="Arial"/>
          <w:sz w:val="20"/>
          <w:szCs w:val="20"/>
        </w:rPr>
        <w:fldChar w:fldCharType="begin"/>
      </w:r>
      <w:r w:rsidR="0085362E">
        <w:rPr>
          <w:rFonts w:ascii="Arial" w:hAnsi="Arial" w:cs="Arial"/>
          <w:sz w:val="20"/>
          <w:szCs w:val="20"/>
        </w:rPr>
        <w:instrText xml:space="preserve"> ADDIN EN.CITE &lt;EndNote&gt;&lt;Cite&gt;&lt;Author&gt;Wilson&lt;/Author&gt;&lt;Year&gt;1996&lt;/Year&gt;&lt;RecNum&gt;255&lt;/RecNum&gt;&lt;DisplayText&gt;(Wilson, 1996)&lt;/DisplayText&gt;&lt;record&gt;&lt;rec-number&gt;255&lt;/rec-number&gt;&lt;foreign-keys&gt;&lt;key app="EN" db-id="2razaa09xdtpv4etffiv20tytdprezarxx2s" timestamp="1717823745"&gt;255&lt;/key&gt;&lt;/foreign-keys&gt;&lt;ref-type name="Journal Article"&gt;17&lt;/ref-type&gt;&lt;contributors&gt;&lt;authors&gt;&lt;author&gt;Wilson, David C&lt;/author&gt;&lt;/authors&gt;&lt;/contributors&gt;&lt;titles&gt;&lt;title&gt;Stick or carrot?: The use of policy measures to move waste management up the hierarchy&lt;/title&gt;&lt;secondary-title&gt;Waste Management &amp;amp; Research&lt;/secondary-title&gt;&lt;/titles&gt;&lt;periodical&gt;&lt;full-title&gt;Waste management &amp;amp; research&lt;/full-title&gt;&lt;/periodical&gt;&lt;pages&gt;385-398&lt;/pages&gt;&lt;volume&gt;14&lt;/volume&gt;&lt;number&gt;4&lt;/number&gt;&lt;dates&gt;&lt;year&gt;1996&lt;/year&gt;&lt;/dates&gt;&lt;isbn&gt;0734-242X&lt;/isbn&gt;&lt;urls&gt;&lt;/urls&gt;&lt;/record&gt;&lt;/Cite&gt;&lt;/EndNote&gt;</w:instrText>
      </w:r>
      <w:r w:rsidRPr="00A726C9">
        <w:rPr>
          <w:rFonts w:ascii="Arial" w:hAnsi="Arial" w:cs="Arial"/>
          <w:sz w:val="20"/>
          <w:szCs w:val="20"/>
        </w:rPr>
        <w:fldChar w:fldCharType="separate"/>
      </w:r>
      <w:r w:rsidR="0085362E">
        <w:rPr>
          <w:rFonts w:ascii="Arial" w:hAnsi="Arial" w:cs="Arial"/>
          <w:noProof/>
          <w:sz w:val="20"/>
          <w:szCs w:val="20"/>
        </w:rPr>
        <w:t>(Wilson, 1996)</w:t>
      </w:r>
      <w:r w:rsidRPr="00A726C9">
        <w:rPr>
          <w:rFonts w:ascii="Arial" w:hAnsi="Arial" w:cs="Arial"/>
          <w:sz w:val="20"/>
          <w:szCs w:val="20"/>
        </w:rPr>
        <w:fldChar w:fldCharType="end"/>
      </w:r>
      <w:r w:rsidR="00FF7F70" w:rsidRPr="00A726C9">
        <w:rPr>
          <w:rFonts w:ascii="Arial" w:hAnsi="Arial" w:cs="Arial"/>
          <w:sz w:val="20"/>
          <w:szCs w:val="20"/>
        </w:rPr>
        <w:t>,</w:t>
      </w:r>
      <w:r w:rsidRPr="00A726C9">
        <w:rPr>
          <w:rFonts w:ascii="Arial" w:hAnsi="Arial" w:cs="Arial"/>
          <w:sz w:val="20"/>
          <w:szCs w:val="20"/>
        </w:rPr>
        <w:t xml:space="preserve"> </w:t>
      </w:r>
      <w:r w:rsidR="00FF7F70" w:rsidRPr="00A726C9">
        <w:rPr>
          <w:rFonts w:ascii="Arial" w:hAnsi="Arial" w:cs="Arial"/>
          <w:sz w:val="20"/>
          <w:szCs w:val="20"/>
        </w:rPr>
        <w:fldChar w:fldCharType="begin"/>
      </w:r>
      <w:r w:rsidR="0085362E">
        <w:rPr>
          <w:rFonts w:ascii="Arial" w:hAnsi="Arial" w:cs="Arial"/>
          <w:sz w:val="20"/>
          <w:szCs w:val="20"/>
        </w:rPr>
        <w:instrText xml:space="preserve"> ADDIN EN.CITE &lt;EndNote&gt;&lt;Cite&gt;&lt;Author&gt;Shen&lt;/Author&gt;&lt;Year&gt;2023&lt;/Year&gt;&lt;RecNum&gt;942&lt;/RecNum&gt;&lt;DisplayText&gt;(Shen et al., 2023)&lt;/DisplayText&gt;&lt;record&gt;&lt;rec-number&gt;942&lt;/rec-number&gt;&lt;foreign-keys&gt;&lt;key app="EN" db-id="95pw2asvptfza3e0r0ox0dz10v909sv0w5ww" timestamp="1747189208"&gt;942&lt;/key&gt;&lt;/foreign-keys&gt;&lt;ref-type name="Journal Article"&gt;17&lt;/ref-type&gt;&lt;contributors&gt;&lt;authors&gt;&lt;author&gt;Shen, G.&lt;/author&gt;&lt;author&gt;Li, Z.&lt;/author&gt;&lt;author&gt;Hong, T.&lt;/author&gt;&lt;author&gt;Ru, X.&lt;/author&gt;&lt;author&gt;Wang, K.&lt;/author&gt;&lt;author&gt;Gu, Y.&lt;/author&gt;&lt;author&gt;Han, J.&lt;/author&gt;&lt;author&gt;Guo, Y.&lt;/author&gt;&lt;/authors&gt;&lt;/contributors&gt;&lt;auth-address&gt;Institute of Food and Nutrition Development, Ministry of Agriculture and Rural Affairs, Beijing, 100081 China. GRID: grid.418524.e. ISNI: 0000 0004 0369 6250&amp;#xD;Chinese Academy of Agricultural Sciences, Beijing, 100081 China. GRID: grid.410727.7. ISNI: 0000 0001 0526 1937&lt;/auth-address&gt;&lt;titles&gt;&lt;title&gt;The status of the global food waste mitigation policies: experience and inspiration for China&lt;/title&gt;&lt;secondary-title&gt;Environ Dev Sustain&lt;/secondary-title&gt;&lt;/titles&gt;&lt;periodical&gt;&lt;full-title&gt;Environ Dev Sustain&lt;/full-title&gt;&lt;/periodical&gt;&lt;pages&gt;1-29&lt;/pages&gt;&lt;edition&gt;20230405&lt;/edition&gt;&lt;keywords&gt;&lt;keyword&gt;Anti-food waste&lt;/keyword&gt;&lt;keyword&gt;China&lt;/keyword&gt;&lt;keyword&gt;Food safety&lt;/keyword&gt;&lt;keyword&gt;International comparison&lt;/keyword&gt;&lt;keyword&gt;Policy&lt;/keyword&gt;&lt;/keywords&gt;&lt;dates&gt;&lt;year&gt;2023&lt;/year&gt;&lt;pub-dates&gt;&lt;date&gt;Apr 5&lt;/date&gt;&lt;/pub-dates&gt;&lt;/dates&gt;&lt;isbn&gt;1573-2975 (Electronic)&amp;#xD;1387-585X (Print)&amp;#xD;1387-585X (Linking)&lt;/isbn&gt;&lt;accession-num&gt;37362998&lt;/accession-num&gt;&lt;urls&gt;&lt;related-urls&gt;&lt;url&gt;https://www.ncbi.nlm.nih.gov/pubmed/37362998&lt;/url&gt;&lt;/related-urls&gt;&lt;/urls&gt;&lt;custom1&gt;Conflict of interestThe authors declare no conflicts of interest.&lt;/custom1&gt;&lt;custom2&gt;PMC10073629&lt;/custom2&gt;&lt;electronic-resource-num&gt;10.1007/s10668-023-03132-0&lt;/electronic-resource-num&gt;&lt;remote-database-name&gt;Publisher&lt;/remote-database-name&gt;&lt;remote-database-provider&gt;NLM&lt;/remote-database-provider&gt;&lt;/record&gt;&lt;/Cite&gt;&lt;/EndNote&gt;</w:instrText>
      </w:r>
      <w:r w:rsidR="00FF7F70" w:rsidRPr="00A726C9">
        <w:rPr>
          <w:rFonts w:ascii="Arial" w:hAnsi="Arial" w:cs="Arial"/>
          <w:sz w:val="20"/>
          <w:szCs w:val="20"/>
        </w:rPr>
        <w:fldChar w:fldCharType="separate"/>
      </w:r>
      <w:r w:rsidR="0085362E">
        <w:rPr>
          <w:rFonts w:ascii="Arial" w:hAnsi="Arial" w:cs="Arial"/>
          <w:noProof/>
          <w:sz w:val="20"/>
          <w:szCs w:val="20"/>
        </w:rPr>
        <w:t>(Shen et al., 2023)</w:t>
      </w:r>
      <w:r w:rsidR="00FF7F70" w:rsidRPr="00A726C9">
        <w:rPr>
          <w:rFonts w:ascii="Arial" w:hAnsi="Arial" w:cs="Arial"/>
          <w:sz w:val="20"/>
          <w:szCs w:val="20"/>
        </w:rPr>
        <w:fldChar w:fldCharType="end"/>
      </w:r>
    </w:p>
    <w:p w14:paraId="2296656F" w14:textId="0A3D9AB6" w:rsidR="00781114" w:rsidRPr="003D4D42" w:rsidRDefault="00C660B3" w:rsidP="00427C69">
      <w:pPr>
        <w:pStyle w:val="Subtitle"/>
        <w:spacing w:line="360" w:lineRule="auto"/>
        <w:jc w:val="left"/>
        <w:rPr>
          <w:rFonts w:ascii="Arial" w:hAnsi="Arial" w:cs="Arial"/>
          <w:b/>
          <w:bCs/>
          <w:color w:val="000000" w:themeColor="text1"/>
          <w:sz w:val="20"/>
          <w:szCs w:val="20"/>
        </w:rPr>
      </w:pPr>
      <w:r w:rsidRPr="003D4D42">
        <w:rPr>
          <w:rFonts w:ascii="Arial" w:hAnsi="Arial" w:cs="Arial"/>
          <w:b/>
          <w:bCs/>
          <w:color w:val="000000" w:themeColor="text1"/>
          <w:sz w:val="20"/>
          <w:szCs w:val="20"/>
        </w:rPr>
        <w:t>2.5</w:t>
      </w:r>
      <w:r w:rsidR="009721C1" w:rsidRPr="003D4D42">
        <w:rPr>
          <w:rFonts w:ascii="Arial" w:hAnsi="Arial" w:cs="Arial"/>
          <w:b/>
          <w:bCs/>
          <w:color w:val="000000" w:themeColor="text1"/>
          <w:sz w:val="20"/>
          <w:szCs w:val="20"/>
        </w:rPr>
        <w:t>.1.</w:t>
      </w:r>
      <w:r w:rsidRPr="003D4D42">
        <w:rPr>
          <w:rFonts w:ascii="Arial" w:hAnsi="Arial" w:cs="Arial"/>
          <w:b/>
          <w:bCs/>
          <w:color w:val="000000" w:themeColor="text1"/>
          <w:sz w:val="20"/>
          <w:szCs w:val="20"/>
        </w:rPr>
        <w:t>1</w:t>
      </w:r>
      <w:r w:rsidR="009721C1" w:rsidRPr="003D4D42">
        <w:rPr>
          <w:rFonts w:ascii="Arial" w:hAnsi="Arial" w:cs="Arial"/>
          <w:b/>
          <w:bCs/>
          <w:color w:val="000000" w:themeColor="text1"/>
          <w:sz w:val="20"/>
          <w:szCs w:val="20"/>
        </w:rPr>
        <w:t xml:space="preserve"> </w:t>
      </w:r>
      <w:r w:rsidR="00827EC1" w:rsidRPr="00827EC1">
        <w:rPr>
          <w:rFonts w:ascii="Arial" w:hAnsi="Arial" w:cs="Arial"/>
          <w:b/>
          <w:bCs/>
          <w:i/>
          <w:color w:val="000000" w:themeColor="text1"/>
          <w:sz w:val="20"/>
          <w:szCs w:val="20"/>
        </w:rPr>
        <w:t>A Multi-Faceted Approach</w:t>
      </w:r>
    </w:p>
    <w:p w14:paraId="7EBE1688" w14:textId="2AA28194" w:rsidR="00781114" w:rsidRDefault="00781114" w:rsidP="0086055E">
      <w:pPr>
        <w:spacing w:line="360" w:lineRule="auto"/>
      </w:pPr>
      <w:r w:rsidRPr="0086055E">
        <w:rPr>
          <w:rFonts w:ascii="Arial" w:hAnsi="Arial" w:cs="Arial"/>
          <w:sz w:val="20"/>
          <w:szCs w:val="20"/>
        </w:rPr>
        <w:t xml:space="preserve">Waste prevention policies should target the circumstances and actions that lead to food wastage and should be informed by motivations for waste production. Multiple prevention mechanisms are simultaneously need to be addressed because prevention is not created by one, but by many behaviors </w:t>
      </w:r>
      <w:r w:rsidRPr="0086055E">
        <w:rPr>
          <w:rFonts w:ascii="Arial" w:hAnsi="Arial" w:cs="Arial"/>
          <w:sz w:val="20"/>
          <w:szCs w:val="20"/>
        </w:rPr>
        <w:fldChar w:fldCharType="begin"/>
      </w:r>
      <w:r w:rsidR="0085362E">
        <w:rPr>
          <w:rFonts w:ascii="Arial" w:hAnsi="Arial" w:cs="Arial"/>
          <w:sz w:val="20"/>
          <w:szCs w:val="20"/>
        </w:rPr>
        <w:instrText xml:space="preserve"> ADDIN EN.CITE &lt;EndNote&gt;&lt;Cite&gt;&lt;Author&gt;Cox&lt;/Author&gt;&lt;Year&gt;2010&lt;/Year&gt;&lt;RecNum&gt;256&lt;/RecNum&gt;&lt;DisplayText&gt;(Cox et al., 2010)&lt;/DisplayText&gt;&lt;record&gt;&lt;rec-number&gt;256&lt;/rec-number&gt;&lt;foreign-keys&gt;&lt;key app="EN" db-id="2razaa09xdtpv4etffiv20tytdprezarxx2s" timestamp="1717823827"&gt;256&lt;/key&gt;&lt;/foreign-keys&gt;&lt;ref-type name="Journal Article"&gt;17&lt;/ref-type&gt;&lt;contributors&gt;&lt;authors&gt;&lt;author&gt;Cox, Jayne&lt;/author&gt;&lt;author&gt;Giorgi, Sara&lt;/author&gt;&lt;author&gt;Sharp, Veronica&lt;/author&gt;&lt;author&gt;Strange, Kit&lt;/author&gt;&lt;author&gt;Wilson, David C&lt;/author&gt;&lt;author&gt;Blakey, Nick&lt;/author&gt;&lt;/authors&gt;&lt;/contributors&gt;&lt;titles&gt;&lt;title&gt;Household waste prevention—a review of evidence&lt;/title&gt;&lt;secondary-title&gt;Waste Management &amp;amp; Research&lt;/secondary-title&gt;&lt;/titles&gt;&lt;periodical&gt;&lt;full-title&gt;Waste management &amp;amp; research&lt;/full-title&gt;&lt;/periodical&gt;&lt;pages&gt;193-219&lt;/pages&gt;&lt;volume&gt;28&lt;/volume&gt;&lt;number&gt;3&lt;/number&gt;&lt;dates&gt;&lt;year&gt;2010&lt;/year&gt;&lt;/dates&gt;&lt;isbn&gt;0734-242X&lt;/isbn&gt;&lt;urls&gt;&lt;/urls&gt;&lt;/record&gt;&lt;/Cite&gt;&lt;/EndNote&gt;</w:instrText>
      </w:r>
      <w:r w:rsidRPr="0086055E">
        <w:rPr>
          <w:rFonts w:ascii="Arial" w:hAnsi="Arial" w:cs="Arial"/>
          <w:sz w:val="20"/>
          <w:szCs w:val="20"/>
        </w:rPr>
        <w:fldChar w:fldCharType="separate"/>
      </w:r>
      <w:r w:rsidR="0085362E">
        <w:rPr>
          <w:rFonts w:ascii="Arial" w:hAnsi="Arial" w:cs="Arial"/>
          <w:noProof/>
          <w:sz w:val="20"/>
          <w:szCs w:val="20"/>
        </w:rPr>
        <w:t>(Cox et al., 2010)</w:t>
      </w:r>
      <w:r w:rsidRPr="0086055E">
        <w:rPr>
          <w:rFonts w:ascii="Arial" w:hAnsi="Arial" w:cs="Arial"/>
          <w:sz w:val="20"/>
          <w:szCs w:val="20"/>
        </w:rPr>
        <w:fldChar w:fldCharType="end"/>
      </w:r>
      <w:r w:rsidRPr="0086055E">
        <w:rPr>
          <w:rFonts w:ascii="Arial" w:hAnsi="Arial" w:cs="Arial"/>
          <w:sz w:val="20"/>
          <w:szCs w:val="20"/>
        </w:rPr>
        <w:t xml:space="preserve">. Also, multiple policy approaches will target different parts of the population, thus providing greater opportunities to engage more people </w:t>
      </w:r>
      <w:r w:rsidRPr="0086055E">
        <w:rPr>
          <w:rFonts w:ascii="Arial" w:hAnsi="Arial" w:cs="Arial"/>
          <w:sz w:val="20"/>
          <w:szCs w:val="20"/>
        </w:rPr>
        <w:fldChar w:fldCharType="begin"/>
      </w:r>
      <w:r w:rsidR="0085362E">
        <w:rPr>
          <w:rFonts w:ascii="Arial" w:hAnsi="Arial" w:cs="Arial"/>
          <w:sz w:val="20"/>
          <w:szCs w:val="20"/>
        </w:rPr>
        <w:instrText xml:space="preserve"> ADDIN EN.CITE &lt;EndNote&gt;&lt;Cite&gt;&lt;Author&gt;Quested&lt;/Author&gt;&lt;Year&gt;2013&lt;/Year&gt;&lt;RecNum&gt;155&lt;/RecNum&gt;&lt;DisplayText&gt;(Quested et al., 2013)&lt;/DisplayText&gt;&lt;record&gt;&lt;rec-number&gt;155&lt;/rec-number&gt;&lt;foreign-keys&gt;&lt;key app="EN" db-id="2razaa09xdtpv4etffiv20tytdprezarxx2s" timestamp="1717816638"&gt;155&lt;/key&gt;&lt;/foreign-keys&gt;&lt;ref-type name="Generic"&gt;13&lt;/ref-type&gt;&lt;contributors&gt;&lt;authors&gt;&lt;author&gt;Quested, Tom&lt;/author&gt;&lt;author&gt;Ingle, Robert&lt;/author&gt;&lt;author&gt;Parry, Andrew&lt;/author&gt;&lt;/authors&gt;&lt;/contributors&gt;&lt;titles&gt;&lt;title&gt;Household food and drink waste in the United Kingdom 2012&lt;/title&gt;&lt;/titles&gt;&lt;dates&gt;&lt;year&gt;2013&lt;/year&gt;&lt;/dates&gt;&lt;publisher&gt;Wrap London&lt;/publisher&gt;&lt;isbn&gt;1844054586&lt;/isbn&gt;&lt;urls&gt;&lt;/urls&gt;&lt;/record&gt;&lt;/Cite&gt;&lt;/EndNote&gt;</w:instrText>
      </w:r>
      <w:r w:rsidRPr="0086055E">
        <w:rPr>
          <w:rFonts w:ascii="Arial" w:hAnsi="Arial" w:cs="Arial"/>
          <w:sz w:val="20"/>
          <w:szCs w:val="20"/>
        </w:rPr>
        <w:fldChar w:fldCharType="separate"/>
      </w:r>
      <w:r w:rsidR="0085362E">
        <w:rPr>
          <w:rFonts w:ascii="Arial" w:hAnsi="Arial" w:cs="Arial"/>
          <w:noProof/>
          <w:sz w:val="20"/>
          <w:szCs w:val="20"/>
        </w:rPr>
        <w:t>(Quested et al., 2013)</w:t>
      </w:r>
      <w:r w:rsidRPr="0086055E">
        <w:rPr>
          <w:rFonts w:ascii="Arial" w:hAnsi="Arial" w:cs="Arial"/>
          <w:sz w:val="20"/>
          <w:szCs w:val="20"/>
        </w:rPr>
        <w:fldChar w:fldCharType="end"/>
      </w:r>
      <w:r w:rsidRPr="0086055E">
        <w:rPr>
          <w:rFonts w:ascii="Arial" w:hAnsi="Arial" w:cs="Arial"/>
          <w:sz w:val="20"/>
          <w:szCs w:val="20"/>
        </w:rPr>
        <w:t xml:space="preserve">. This is necessary because different populations will respond differently to prevention initiatives. For instance, economically and socially deprived communities, particularly those in high-rise, high-density housing, will require exceptional efforts and additional resources to drive behavior changes to prevent food waste, according to </w:t>
      </w:r>
      <w:r w:rsidRPr="0086055E">
        <w:rPr>
          <w:rFonts w:ascii="Arial" w:hAnsi="Arial" w:cs="Arial"/>
          <w:sz w:val="20"/>
          <w:szCs w:val="20"/>
        </w:rPr>
        <w:fldChar w:fldCharType="begin"/>
      </w:r>
      <w:r w:rsidRPr="0086055E">
        <w:rPr>
          <w:rFonts w:ascii="Arial" w:hAnsi="Arial" w:cs="Arial"/>
          <w:sz w:val="20"/>
          <w:szCs w:val="20"/>
        </w:rPr>
        <w:instrText xml:space="preserve"> ADDIN EN.CITE &lt;EndNote&gt;&lt;Cite ExcludeAuth="1" ExcludeYear="1" Hidden="1"&gt;&lt;Author&gt;Thyberg&lt;/Author&gt;&lt;Year&gt;2015&lt;/Year&gt;&lt;RecNum&gt;144&lt;/RecNum&gt;&lt;record&gt;&lt;rec-number&gt;144&lt;/rec-number&gt;&lt;foreign-keys&gt;&lt;key app="EN" db-id="2razaa09xdtpv4etffiv20tytdprezarxx2s" timestamp="1717816624"&gt;144&lt;/key&gt;&lt;/foreign-keys&gt;&lt;ref-type name="Journal Article"&gt;17&lt;/ref-type&gt;&lt;contributors&gt;&lt;authors&gt;&lt;author&gt;Thyberg, Krista L&lt;/author&gt;&lt;author&gt;Tonjes, David J&lt;/author&gt;&lt;author&gt;Gurevitch, Jessica&lt;/author&gt;&lt;/authors&gt;&lt;/contributors&gt;&lt;titles&gt;&lt;title&gt;Quantification of food waste disposal in the United States: a meta-analysis&lt;/title&gt;&lt;secondary-title&gt;Environmental science &amp;amp; technology&lt;/secondary-title&gt;&lt;/titles&gt;&lt;periodical&gt;&lt;full-title&gt;Environmental Science &amp;amp; Technology&lt;/full-title&gt;&lt;/periodical&gt;&lt;pages&gt;13946-13953&lt;/pages&gt;&lt;volume&gt;49&lt;/volume&gt;&lt;number&gt;24&lt;/number&gt;&lt;dates&gt;&lt;year&gt;2015&lt;/year&gt;&lt;/dates&gt;&lt;isbn&gt;0013-936X&lt;/isbn&gt;&lt;urls&gt;&lt;/urls&gt;&lt;/record&gt;&lt;/Cite&gt;&lt;/EndNote&gt;</w:instrText>
      </w:r>
      <w:r w:rsidRPr="0086055E">
        <w:rPr>
          <w:rFonts w:ascii="Arial" w:hAnsi="Arial" w:cs="Arial"/>
          <w:sz w:val="20"/>
          <w:szCs w:val="20"/>
        </w:rPr>
        <w:fldChar w:fldCharType="end"/>
      </w:r>
      <w:r w:rsidRPr="0086055E">
        <w:rPr>
          <w:rFonts w:ascii="Arial" w:hAnsi="Arial" w:cs="Arial"/>
          <w:sz w:val="20"/>
          <w:szCs w:val="20"/>
        </w:rPr>
        <w:t>Rispo</w:t>
      </w:r>
      <w:r w:rsidRPr="0086055E">
        <w:rPr>
          <w:rFonts w:ascii="Arial" w:hAnsi="Arial" w:cs="Arial"/>
          <w:sz w:val="20"/>
          <w:szCs w:val="20"/>
        </w:rPr>
        <w:fldChar w:fldCharType="begin"/>
      </w:r>
      <w:r w:rsidRPr="0086055E">
        <w:rPr>
          <w:rFonts w:ascii="Arial" w:hAnsi="Arial" w:cs="Arial"/>
          <w:sz w:val="20"/>
          <w:szCs w:val="20"/>
        </w:rPr>
        <w:instrText xml:space="preserve"> ADDIN EN.CITE &lt;EndNote&gt;&lt;Cite ExcludeAuth="1" ExcludeYear="1" Hidden="1"&gt;&lt;Author&gt;Rispo&lt;/Author&gt;&lt;Year&gt;2015&lt;/Year&gt;&lt;RecNum&gt;257&lt;/RecNum&gt;&lt;record&gt;&lt;rec-number&gt;257&lt;/rec-number&gt;&lt;foreign-keys&gt;&lt;key app="EN" db-id="2razaa09xdtpv4etffiv20tytdprezarxx2s" timestamp="1717824135"&gt;257&lt;/key&gt;&lt;/foreign-keys&gt;&lt;ref-type name="Journal Article"&gt;17&lt;/ref-type&gt;&lt;contributors&gt;&lt;authors&gt;&lt;author&gt;Rispo, Andrea&lt;/author&gt;&lt;author&gt;Williams, ID&lt;/author&gt;&lt;author&gt;Shaw, PJ&lt;/author&gt;&lt;/authors&gt;&lt;/contributors&gt;&lt;titles&gt;&lt;title&gt;Source segregation and food waste prevention activities in high-density households in a deprived urban area&lt;/title&gt;&lt;secondary-title&gt;Waste management&lt;/secondary-title&gt;&lt;/titles&gt;&lt;periodical&gt;&lt;full-title&gt;Waste management&lt;/full-title&gt;&lt;/periodical&gt;&lt;pages&gt;15-27&lt;/pages&gt;&lt;volume&gt;44&lt;/volume&gt;&lt;dates&gt;&lt;year&gt;2015&lt;/year&gt;&lt;/dates&gt;&lt;isbn&gt;0956-053X&lt;/isbn&gt;&lt;urls&gt;&lt;/urls&gt;&lt;/record&gt;&lt;/Cite&gt;&lt;/EndNote&gt;</w:instrText>
      </w:r>
      <w:r w:rsidRPr="0086055E">
        <w:rPr>
          <w:rFonts w:ascii="Arial" w:hAnsi="Arial" w:cs="Arial"/>
          <w:sz w:val="20"/>
          <w:szCs w:val="20"/>
        </w:rPr>
        <w:fldChar w:fldCharType="end"/>
      </w:r>
      <w:r w:rsidRPr="0086055E">
        <w:rPr>
          <w:rFonts w:ascii="Arial" w:hAnsi="Arial" w:cs="Arial"/>
          <w:sz w:val="20"/>
          <w:szCs w:val="20"/>
        </w:rPr>
        <w:t xml:space="preserve"> et al. (2015). Hence, it can be concluded that a combination of prevention policies is imperative to prevent food waste</w:t>
      </w:r>
      <w:r>
        <w:t xml:space="preserve">. </w:t>
      </w:r>
    </w:p>
    <w:p w14:paraId="5D735CFC" w14:textId="54E53E6A" w:rsidR="00781114" w:rsidRPr="00A42D83" w:rsidRDefault="00C660B3" w:rsidP="00427C69">
      <w:pPr>
        <w:pStyle w:val="Subtitle"/>
        <w:spacing w:line="360" w:lineRule="auto"/>
        <w:jc w:val="left"/>
        <w:rPr>
          <w:rFonts w:ascii="Arial" w:hAnsi="Arial" w:cs="Arial"/>
          <w:b/>
          <w:bCs/>
          <w:color w:val="000000" w:themeColor="text1"/>
          <w:sz w:val="20"/>
          <w:szCs w:val="20"/>
        </w:rPr>
      </w:pPr>
      <w:r w:rsidRPr="00A42D83">
        <w:rPr>
          <w:rFonts w:ascii="Arial" w:hAnsi="Arial" w:cs="Arial"/>
          <w:b/>
          <w:bCs/>
          <w:color w:val="000000" w:themeColor="text1"/>
          <w:sz w:val="20"/>
          <w:szCs w:val="20"/>
        </w:rPr>
        <w:t>2.5.1</w:t>
      </w:r>
      <w:r w:rsidR="009721C1" w:rsidRPr="00A42D83">
        <w:rPr>
          <w:rFonts w:ascii="Arial" w:hAnsi="Arial" w:cs="Arial"/>
          <w:b/>
          <w:bCs/>
          <w:color w:val="000000" w:themeColor="text1"/>
          <w:sz w:val="20"/>
          <w:szCs w:val="20"/>
        </w:rPr>
        <w:t xml:space="preserve">.2. </w:t>
      </w:r>
      <w:r w:rsidR="00827EC1" w:rsidRPr="00827EC1">
        <w:rPr>
          <w:rFonts w:ascii="Arial" w:hAnsi="Arial" w:cs="Arial"/>
          <w:b/>
          <w:bCs/>
          <w:i/>
          <w:color w:val="000000" w:themeColor="text1"/>
          <w:sz w:val="20"/>
          <w:szCs w:val="20"/>
        </w:rPr>
        <w:t>Selecting The Best Policy Approach</w:t>
      </w:r>
    </w:p>
    <w:p w14:paraId="2DC319DF" w14:textId="77777777" w:rsidR="00781114" w:rsidRPr="00A61FA3" w:rsidRDefault="00781114" w:rsidP="00A61FA3">
      <w:pPr>
        <w:spacing w:line="360" w:lineRule="auto"/>
        <w:rPr>
          <w:rFonts w:ascii="Arial" w:hAnsi="Arial" w:cs="Arial"/>
          <w:sz w:val="20"/>
          <w:szCs w:val="20"/>
        </w:rPr>
      </w:pPr>
      <w:r w:rsidRPr="00A61FA3">
        <w:rPr>
          <w:rFonts w:ascii="Arial" w:hAnsi="Arial" w:cs="Arial"/>
          <w:sz w:val="20"/>
          <w:szCs w:val="20"/>
        </w:rPr>
        <w:t>Food waste prevention policies are obstructed by regulatory, social and political obstacles. Some of these challenges were outlined by Thyberg and Tonjes (2015) which include poor public participation, lack of efficient indicators to monitor performance and uncertainty regarding policy outcomes. There is no one-size-fits-all solution to food waste; policy measures to address it should be custom tailored for each individual situation, integrate community needs, and involve a package of several measures addressing Values, Skills and Logistics. Holistic approaches which integrate education, financial aspects, and logistical improvements across food and waste systems are ideal.</w:t>
      </w:r>
    </w:p>
    <w:p w14:paraId="30C45030" w14:textId="6EB6C30A" w:rsidR="00781114" w:rsidRPr="00A61FA3" w:rsidRDefault="00781114" w:rsidP="00A61FA3">
      <w:pPr>
        <w:spacing w:line="360" w:lineRule="auto"/>
        <w:rPr>
          <w:rFonts w:ascii="Arial" w:hAnsi="Arial" w:cs="Arial"/>
          <w:sz w:val="20"/>
          <w:szCs w:val="20"/>
        </w:rPr>
      </w:pPr>
      <w:r w:rsidRPr="00A61FA3">
        <w:rPr>
          <w:rFonts w:ascii="Arial" w:hAnsi="Arial" w:cs="Arial"/>
          <w:sz w:val="20"/>
          <w:szCs w:val="20"/>
        </w:rPr>
        <w:t xml:space="preserve">Evaluations of food waste prevention policies are scarce, as a result, it is unclear which mechanisms to prevent food waste is most effective. Due to the inherent difficultly in studying and implementing waste prevention, there has been little quantitative work assessing its environmental impacts </w:t>
      </w:r>
      <w:r w:rsidRPr="00A61FA3">
        <w:rPr>
          <w:rFonts w:ascii="Arial" w:hAnsi="Arial" w:cs="Arial"/>
          <w:sz w:val="20"/>
          <w:szCs w:val="20"/>
        </w:rPr>
        <w:fldChar w:fldCharType="begin"/>
      </w:r>
      <w:r w:rsidR="0085362E">
        <w:rPr>
          <w:rFonts w:ascii="Arial" w:hAnsi="Arial" w:cs="Arial"/>
          <w:sz w:val="20"/>
          <w:szCs w:val="20"/>
        </w:rPr>
        <w:instrText xml:space="preserve"> ADDIN EN.CITE &lt;EndNote&gt;&lt;Cite&gt;&lt;Author&gt;Gentil&lt;/Author&gt;&lt;Year&gt;2011&lt;/Year&gt;&lt;RecNum&gt;222&lt;/RecNum&gt;&lt;DisplayText&gt;(Gentil et al., 2011)&lt;/DisplayText&gt;&lt;record&gt;&lt;rec-number&gt;222&lt;/rec-number&gt;&lt;foreign-keys&gt;&lt;key app="EN" db-id="2razaa09xdtpv4etffiv20tytdprezarxx2s" timestamp="1717816720"&gt;222&lt;/key&gt;&lt;/foreign-keys&gt;&lt;ref-type name="Journal Article"&gt;17&lt;/ref-type&gt;&lt;contributors&gt;&lt;authors&gt;&lt;author&gt;Gentil, Emmanuel C&lt;/author&gt;&lt;author&gt;Gallo, Daniele&lt;/author&gt;&lt;author&gt;Christensen, Thomas H&lt;/author&gt;&lt;/authors&gt;&lt;/contributors&gt;&lt;titles&gt;&lt;title&gt;Environmental evaluation of municipal waste prevention&lt;/title&gt;&lt;secondary-title&gt;Waste management&lt;/secondary-title&gt;&lt;/titles&gt;&lt;periodical&gt;&lt;full-title&gt;Waste management&lt;/full-title&gt;&lt;/periodical&gt;&lt;pages&gt;2371-2379&lt;/pages&gt;&lt;volume&gt;31&lt;/volume&gt;&lt;number&gt;12&lt;/number&gt;&lt;dates&gt;&lt;year&gt;2011&lt;/year&gt;&lt;/dates&gt;&lt;isbn&gt;0956-053X&lt;/isbn&gt;&lt;urls&gt;&lt;/urls&gt;&lt;/record&gt;&lt;/Cite&gt;&lt;/EndNote&gt;</w:instrText>
      </w:r>
      <w:r w:rsidRPr="00A61FA3">
        <w:rPr>
          <w:rFonts w:ascii="Arial" w:hAnsi="Arial" w:cs="Arial"/>
          <w:sz w:val="20"/>
          <w:szCs w:val="20"/>
        </w:rPr>
        <w:fldChar w:fldCharType="separate"/>
      </w:r>
      <w:r w:rsidR="0085362E">
        <w:rPr>
          <w:rFonts w:ascii="Arial" w:hAnsi="Arial" w:cs="Arial"/>
          <w:noProof/>
          <w:sz w:val="20"/>
          <w:szCs w:val="20"/>
        </w:rPr>
        <w:t>(Gentil et al., 2011)</w:t>
      </w:r>
      <w:r w:rsidRPr="00A61FA3">
        <w:rPr>
          <w:rFonts w:ascii="Arial" w:hAnsi="Arial" w:cs="Arial"/>
          <w:sz w:val="20"/>
          <w:szCs w:val="20"/>
        </w:rPr>
        <w:fldChar w:fldCharType="end"/>
      </w:r>
      <w:r w:rsidRPr="00A61FA3">
        <w:rPr>
          <w:rFonts w:ascii="Arial" w:hAnsi="Arial" w:cs="Arial"/>
          <w:sz w:val="20"/>
          <w:szCs w:val="20"/>
        </w:rPr>
        <w:t>. Also, food waste prevention initiatives are still in its early stages so comprehensive data are not yet available and this further com</w:t>
      </w:r>
      <w:r w:rsidR="00653D5B" w:rsidRPr="00A61FA3">
        <w:rPr>
          <w:rFonts w:ascii="Arial" w:hAnsi="Arial" w:cs="Arial"/>
          <w:sz w:val="20"/>
          <w:szCs w:val="20"/>
        </w:rPr>
        <w:t xml:space="preserve">plicates food waste prevention </w:t>
      </w:r>
      <w:r w:rsidRPr="00A61FA3">
        <w:rPr>
          <w:rFonts w:ascii="Arial" w:hAnsi="Arial" w:cs="Arial"/>
          <w:sz w:val="20"/>
          <w:szCs w:val="20"/>
        </w:rPr>
        <w:t xml:space="preserve"> </w:t>
      </w:r>
    </w:p>
    <w:p w14:paraId="7645028C" w14:textId="48897C58" w:rsidR="00781114" w:rsidRDefault="00781114" w:rsidP="00A61FA3">
      <w:pPr>
        <w:spacing w:line="360" w:lineRule="auto"/>
      </w:pPr>
      <w:r w:rsidRPr="00A61FA3">
        <w:rPr>
          <w:rFonts w:ascii="Arial" w:hAnsi="Arial" w:cs="Arial"/>
          <w:sz w:val="20"/>
          <w:szCs w:val="20"/>
        </w:rPr>
        <w:t xml:space="preserve">The amount of food waste disposed can be substantially reduced by food waste prevention policies making it an effective alternative to collection and treatment of wastes economically, socially and </w:t>
      </w:r>
      <w:r w:rsidRPr="00A61FA3">
        <w:rPr>
          <w:rFonts w:ascii="Arial" w:hAnsi="Arial" w:cs="Arial"/>
          <w:sz w:val="20"/>
          <w:szCs w:val="20"/>
        </w:rPr>
        <w:lastRenderedPageBreak/>
        <w:t xml:space="preserve">environmentally. However, even with rigorous prevention programs, food waste from residential, institutional, and commercial sectors will never be eliminated because some food waste is unavoidable (e.g., peels) </w:t>
      </w:r>
      <w:r w:rsidRPr="00A61FA3">
        <w:rPr>
          <w:rFonts w:ascii="Arial" w:hAnsi="Arial" w:cs="Arial"/>
          <w:sz w:val="20"/>
          <w:szCs w:val="20"/>
        </w:rPr>
        <w:fldChar w:fldCharType="begin"/>
      </w:r>
      <w:r w:rsidR="0085362E">
        <w:rPr>
          <w:rFonts w:ascii="Arial" w:hAnsi="Arial" w:cs="Arial"/>
          <w:sz w:val="20"/>
          <w:szCs w:val="20"/>
        </w:rPr>
        <w:instrText xml:space="preserve"> ADDIN EN.CITE &lt;EndNote&gt;&lt;Cite&gt;&lt;Author&gt;Schott&lt;/Author&gt;&lt;Year&gt;2015&lt;/Year&gt;&lt;RecNum&gt;182&lt;/RecNum&gt;&lt;DisplayText&gt;(Schott &amp;amp; Andersson, 2015)&lt;/DisplayText&gt;&lt;record&gt;&lt;rec-number&gt;182&lt;/rec-number&gt;&lt;foreign-keys&gt;&lt;key app="EN" db-id="2razaa09xdtpv4etffiv20tytdprezarxx2s" timestamp="1717816672"&gt;182&lt;/key&gt;&lt;/foreign-keys&gt;&lt;ref-type name="Journal Article"&gt;17&lt;/ref-type&gt;&lt;contributors&gt;&lt;authors&gt;&lt;author&gt;Schott, A Bernstad Saraiva&lt;/author&gt;&lt;author&gt;Andersson, T&lt;/author&gt;&lt;/authors&gt;&lt;/contributors&gt;&lt;titles&gt;&lt;title&gt;Food waste minimization from a life-cycle perspective&lt;/title&gt;&lt;secondary-title&gt;Journal of Environmental Management&lt;/secondary-title&gt;&lt;/titles&gt;&lt;periodical&gt;&lt;full-title&gt;Journal of environmental management&lt;/full-title&gt;&lt;/periodical&gt;&lt;pages&gt;219-226&lt;/pages&gt;&lt;volume&gt;147&lt;/volume&gt;&lt;dates&gt;&lt;year&gt;2015&lt;/year&gt;&lt;/dates&gt;&lt;isbn&gt;0301-4797&lt;/isbn&gt;&lt;urls&gt;&lt;/urls&gt;&lt;/record&gt;&lt;/Cite&gt;&lt;/EndNote&gt;</w:instrText>
      </w:r>
      <w:r w:rsidRPr="00A61FA3">
        <w:rPr>
          <w:rFonts w:ascii="Arial" w:hAnsi="Arial" w:cs="Arial"/>
          <w:sz w:val="20"/>
          <w:szCs w:val="20"/>
        </w:rPr>
        <w:fldChar w:fldCharType="separate"/>
      </w:r>
      <w:r w:rsidR="0085362E">
        <w:rPr>
          <w:rFonts w:ascii="Arial" w:hAnsi="Arial" w:cs="Arial"/>
          <w:noProof/>
          <w:sz w:val="20"/>
          <w:szCs w:val="20"/>
        </w:rPr>
        <w:t>(Schott &amp; Andersson, 2015)</w:t>
      </w:r>
      <w:r w:rsidRPr="00A61FA3">
        <w:rPr>
          <w:rFonts w:ascii="Arial" w:hAnsi="Arial" w:cs="Arial"/>
          <w:sz w:val="20"/>
          <w:szCs w:val="20"/>
        </w:rPr>
        <w:fldChar w:fldCharType="end"/>
      </w:r>
      <w:r w:rsidRPr="00A61FA3">
        <w:rPr>
          <w:rFonts w:ascii="Arial" w:hAnsi="Arial" w:cs="Arial"/>
          <w:sz w:val="20"/>
          <w:szCs w:val="20"/>
        </w:rPr>
        <w:t xml:space="preserve">, and redistribution of edible food to feed humans may be unfeasible due to food perishability and high transport or distribution costs </w:t>
      </w:r>
      <w:r w:rsidRPr="00A61FA3">
        <w:rPr>
          <w:rFonts w:ascii="Arial" w:hAnsi="Arial" w:cs="Arial"/>
          <w:sz w:val="20"/>
          <w:szCs w:val="20"/>
        </w:rPr>
        <w:fldChar w:fldCharType="begin"/>
      </w:r>
      <w:r w:rsidR="0085362E">
        <w:rPr>
          <w:rFonts w:ascii="Arial" w:hAnsi="Arial" w:cs="Arial"/>
          <w:sz w:val="20"/>
          <w:szCs w:val="20"/>
        </w:rPr>
        <w:instrText xml:space="preserve"> ADDIN EN.CITE &lt;EndNote&gt;&lt;Cite&gt;&lt;Author&gt;Buzby&lt;/Author&gt;&lt;Year&gt;2014&lt;/Year&gt;&lt;RecNum&gt;120&lt;/RecNum&gt;&lt;DisplayText&gt;(Buzby et al., 2014)&lt;/DisplayText&gt;&lt;record&gt;&lt;rec-number&gt;120&lt;/rec-number&gt;&lt;foreign-keys&gt;&lt;key app="EN" db-id="2razaa09xdtpv4etffiv20tytdprezarxx2s" timestamp="1717816590"&gt;120&lt;/key&gt;&lt;/foreign-keys&gt;&lt;ref-type name="Journal Article"&gt;17&lt;/ref-type&gt;&lt;contributors&gt;&lt;authors&gt;&lt;author&gt;Buzby, Jean C&lt;/author&gt;&lt;author&gt;Farah-Wells, Hodan&lt;/author&gt;&lt;author&gt;Hyman, Jeffrey&lt;/author&gt;&lt;/authors&gt;&lt;/contributors&gt;&lt;titles&gt;&lt;title&gt;The estimated amount, value, and calories of postharvest food losses at the retail and consumer levels in the United States&lt;/title&gt;&lt;secondary-title&gt;USDA-ERS Economic Information Bulletin&lt;/secondary-title&gt;&lt;/titles&gt;&lt;periodical&gt;&lt;full-title&gt;USDA-ERS Economic Information Bulletin&lt;/full-title&gt;&lt;/periodical&gt;&lt;number&gt;121&lt;/number&gt;&lt;dates&gt;&lt;year&gt;2014&lt;/year&gt;&lt;/dates&gt;&lt;urls&gt;&lt;/urls&gt;&lt;/record&gt;&lt;/Cite&gt;&lt;/EndNote&gt;</w:instrText>
      </w:r>
      <w:r w:rsidRPr="00A61FA3">
        <w:rPr>
          <w:rFonts w:ascii="Arial" w:hAnsi="Arial" w:cs="Arial"/>
          <w:sz w:val="20"/>
          <w:szCs w:val="20"/>
        </w:rPr>
        <w:fldChar w:fldCharType="separate"/>
      </w:r>
      <w:r w:rsidR="0085362E">
        <w:rPr>
          <w:rFonts w:ascii="Arial" w:hAnsi="Arial" w:cs="Arial"/>
          <w:noProof/>
          <w:sz w:val="20"/>
          <w:szCs w:val="20"/>
        </w:rPr>
        <w:t>(Buzby et al., 2014)</w:t>
      </w:r>
      <w:r w:rsidRPr="00A61FA3">
        <w:rPr>
          <w:rFonts w:ascii="Arial" w:hAnsi="Arial" w:cs="Arial"/>
          <w:sz w:val="20"/>
          <w:szCs w:val="20"/>
        </w:rPr>
        <w:fldChar w:fldCharType="end"/>
      </w:r>
      <w:r w:rsidRPr="00A61FA3">
        <w:rPr>
          <w:rFonts w:ascii="Arial" w:hAnsi="Arial" w:cs="Arial"/>
          <w:sz w:val="20"/>
          <w:szCs w:val="20"/>
        </w:rPr>
        <w:t>.</w:t>
      </w:r>
    </w:p>
    <w:p w14:paraId="06ADE72A" w14:textId="7B708C44" w:rsidR="007B7CC8" w:rsidRPr="00215BB3" w:rsidRDefault="007B7CC8" w:rsidP="00EB0321">
      <w:pPr>
        <w:pStyle w:val="Subtitle"/>
        <w:numPr>
          <w:ilvl w:val="0"/>
          <w:numId w:val="4"/>
        </w:numPr>
        <w:spacing w:line="360" w:lineRule="auto"/>
        <w:jc w:val="left"/>
        <w:rPr>
          <w:rFonts w:ascii="Arial" w:hAnsi="Arial" w:cs="Arial"/>
          <w:b/>
          <w:bCs/>
          <w:color w:val="auto"/>
          <w:sz w:val="22"/>
          <w:szCs w:val="22"/>
        </w:rPr>
      </w:pPr>
      <w:r w:rsidRPr="00215BB3">
        <w:rPr>
          <w:rFonts w:ascii="Arial" w:hAnsi="Arial" w:cs="Arial"/>
          <w:b/>
          <w:bCs/>
          <w:color w:val="auto"/>
          <w:sz w:val="22"/>
          <w:szCs w:val="22"/>
        </w:rPr>
        <w:t>FOOD WASTE MEASUREMENT METHODS</w:t>
      </w:r>
    </w:p>
    <w:p w14:paraId="5889E89C" w14:textId="17F883CA" w:rsidR="007B7CC8" w:rsidRPr="00820842" w:rsidRDefault="007B7CC8" w:rsidP="00820842">
      <w:pPr>
        <w:spacing w:line="360" w:lineRule="auto"/>
        <w:rPr>
          <w:rFonts w:ascii="Arial" w:hAnsi="Arial" w:cs="Arial"/>
          <w:sz w:val="20"/>
          <w:szCs w:val="20"/>
        </w:rPr>
      </w:pPr>
      <w:r w:rsidRPr="00820842">
        <w:rPr>
          <w:rFonts w:ascii="Arial" w:hAnsi="Arial" w:cs="Arial"/>
          <w:sz w:val="20"/>
          <w:szCs w:val="20"/>
        </w:rPr>
        <w:t xml:space="preserve">Assessment of food waste generation along the supply chain is </w:t>
      </w:r>
      <w:r w:rsidR="00DF49D8" w:rsidRPr="00820842">
        <w:rPr>
          <w:rFonts w:ascii="Arial" w:hAnsi="Arial" w:cs="Arial"/>
          <w:sz w:val="20"/>
          <w:szCs w:val="20"/>
        </w:rPr>
        <w:t>troubled</w:t>
      </w:r>
      <w:r w:rsidRPr="00820842">
        <w:rPr>
          <w:rFonts w:ascii="Arial" w:hAnsi="Arial" w:cs="Arial"/>
          <w:sz w:val="20"/>
          <w:szCs w:val="20"/>
        </w:rPr>
        <w:t xml:space="preserve"> with considerable uncertainties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&lt;EndNote&gt;&lt;Cite&gt;&lt;Author&gt;Bräutigam&lt;/Author&gt;&lt;Year&gt;2014&lt;/Year&gt;&lt;RecNum&gt;146&lt;/RecNum&gt;&lt;DisplayText&gt;(Amicarelli &amp;amp; Bux, 2020; Bräutigam et al., 2014)&lt;/DisplayText&gt;&lt;record&gt;&lt;rec-number&gt;146&lt;/rec-number&gt;&lt;foreign-keys&gt;&lt;key app="EN" db-id="2razaa09xdtpv4etffiv20tytdprezarxx2s" timestamp="1717816626"&gt;146&lt;/key&gt;&lt;/foreign-keys&gt;&lt;ref-type name="Journal Article"&gt;17&lt;/ref-type&gt;&lt;contributors&gt;&lt;authors&gt;&lt;author&gt;Bräutigam, Klaus-Rainer&lt;/author&gt;&lt;author&gt;Jörissen, Juliane&lt;/author&gt;&lt;author&gt;Priefer, Carmen&lt;/author&gt;&lt;/authors&gt;&lt;/contributors&gt;&lt;titles&gt;&lt;title&gt;The extent of food waste generation across EU-27: Different calculation methods and the reliability of their results&lt;/title&gt;&lt;secondary-title&gt;Waste Management &amp;amp; Research&lt;/secondary-title&gt;&lt;/titles&gt;&lt;periodical&gt;&lt;full-title&gt;Waste management &amp;amp; research&lt;/full-title&gt;&lt;/periodical&gt;&lt;pages&gt;683-694&lt;/pages&gt;&lt;volume&gt;32&lt;/volume&gt;&lt;number&gt;8&lt;/number&gt;&lt;dates&gt;&lt;year&gt;2014&lt;/year&gt;&lt;/dates&gt;&lt;isbn&gt;0734-242X&lt;/isbn&gt;&lt;urls&gt;&lt;/urls&gt;&lt;/record&gt;&lt;/Cite&gt;&lt;Cite&gt;&lt;Author&gt;Amicarelli&lt;/Author&gt;&lt;Year&gt;2020&lt;/Year&gt;&lt;RecNum&gt;938&lt;/RecNum&gt;&lt;record&gt;&lt;rec-number&gt;938&lt;/rec-number&gt;&lt;foreign-keys&gt;&lt;key app="EN" db-id="95pw2asvptfza3e0r0ox0dz10v909sv0w5ww" timestamp="1747182008"&gt;938&lt;/key&gt;&lt;/foreign-keys&gt;&lt;ref-type name="Journal Article"&gt;17&lt;/ref-type&gt;&lt;contributors&gt;&lt;authors&gt;&lt;author&gt;Amicarelli, Vera&lt;/author&gt;&lt;author&gt;Bux, Christian&lt;/author&gt;&lt;/authors&gt;&lt;/contributors&gt;&lt;titles&gt;&lt;title&gt;Food waste measurement toward a fair, healthy and environmental-friendly food system: a critical review&lt;/title&gt;&lt;secondary-title&gt;British Food Journal&lt;/secondary-title&gt;&lt;/titles&gt;&lt;periodical&gt;&lt;full-title&gt;British Food Journal&lt;/full-title&gt;&lt;/periodical&gt;&lt;pages&gt;2907-2935&lt;/pages&gt;&lt;volume&gt;123&lt;/volume&gt;&lt;number&gt;8&lt;/number&gt;&lt;section&gt;2907&lt;/section&gt;&lt;dates&gt;&lt;year&gt;2020&lt;/year&gt;&lt;/dates&gt;&lt;isbn&gt;0007-070X&lt;/isbn&gt;&lt;urls&gt;&lt;/urls&gt;&lt;electronic-resource-num&gt;10.1108/bfj-07-2020-0658&lt;/electronic-resource-num&gt;&lt;/record&gt;&lt;/Cite&gt;&lt;/EndNote&gt;</w:instrText>
      </w:r>
      <w:r w:rsidRPr="00820842">
        <w:rPr>
          <w:rFonts w:ascii="Arial" w:hAnsi="Arial" w:cs="Arial"/>
          <w:sz w:val="20"/>
          <w:szCs w:val="20"/>
        </w:rPr>
        <w:fldChar w:fldCharType="separate"/>
      </w:r>
      <w:r w:rsidR="0085362E">
        <w:rPr>
          <w:rFonts w:ascii="Arial" w:hAnsi="Arial" w:cs="Arial"/>
          <w:noProof/>
          <w:sz w:val="20"/>
          <w:szCs w:val="20"/>
        </w:rPr>
        <w:t>(Amicarelli &amp; Bux, 2020; Bräutigam et al., 2014)</w:t>
      </w:r>
      <w:r w:rsidRPr="00820842">
        <w:rPr>
          <w:rFonts w:ascii="Arial" w:hAnsi="Arial" w:cs="Arial"/>
          <w:sz w:val="20"/>
          <w:szCs w:val="20"/>
        </w:rPr>
        <w:fldChar w:fldCharType="end"/>
      </w:r>
      <w:r w:rsidRPr="00820842">
        <w:rPr>
          <w:rFonts w:ascii="Arial" w:hAnsi="Arial" w:cs="Arial"/>
          <w:sz w:val="20"/>
          <w:szCs w:val="20"/>
        </w:rPr>
        <w:t>. Definition systems and classification methods vary</w:t>
      </w:r>
      <w:r w:rsidR="00DF49D8" w:rsidRPr="00820842">
        <w:rPr>
          <w:rFonts w:ascii="Arial" w:hAnsi="Arial" w:cs="Arial"/>
          <w:sz w:val="20"/>
          <w:szCs w:val="20"/>
        </w:rPr>
        <w:t>,</w:t>
      </w:r>
      <w:r w:rsidRPr="00820842">
        <w:rPr>
          <w:rFonts w:ascii="Arial" w:hAnsi="Arial" w:cs="Arial"/>
          <w:sz w:val="20"/>
          <w:szCs w:val="20"/>
        </w:rPr>
        <w:t xml:space="preserve"> which make it difficult, if not impossible to compare food waste studies. Thus, establishing a valid estimation of the extent of food waste remains major challenge </w:t>
      </w:r>
      <w:r w:rsidRPr="00820842">
        <w:rPr>
          <w:rFonts w:ascii="Arial" w:hAnsi="Arial" w:cs="Arial"/>
          <w:sz w:val="20"/>
          <w:szCs w:val="20"/>
        </w:rPr>
        <w:fldChar w:fldCharType="begin">
          <w:fldData xml:space="preserve">PEVuZE5vdGU+PENpdGU+PEF1dGhvcj5CcsOkdXRpZ2FtPC9BdXRob3I+PFllYXI+MjAxNDwvWWVh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PEVuZE5vdGU+PENpdGU+PEF1dGhvcj5CcsOkdXRpZ2FtPC9BdXRob3I+PFllYXI+MjAxNDwvWWVh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820842">
        <w:rPr>
          <w:rFonts w:ascii="Arial" w:hAnsi="Arial" w:cs="Arial"/>
          <w:sz w:val="20"/>
          <w:szCs w:val="20"/>
        </w:rPr>
      </w:r>
      <w:r w:rsidRPr="00820842">
        <w:rPr>
          <w:rFonts w:ascii="Arial" w:hAnsi="Arial" w:cs="Arial"/>
          <w:sz w:val="20"/>
          <w:szCs w:val="20"/>
        </w:rPr>
        <w:fldChar w:fldCharType="separate"/>
      </w:r>
      <w:r w:rsidR="0085362E">
        <w:rPr>
          <w:rFonts w:ascii="Arial" w:hAnsi="Arial" w:cs="Arial"/>
          <w:noProof/>
          <w:sz w:val="20"/>
          <w:szCs w:val="20"/>
        </w:rPr>
        <w:t>(Bräutigam et al., 2014; Girotto et al., 2015; Parfitt et al., 2010; Stenmarck et al., 2016; Williams et al., 2015)</w:t>
      </w:r>
      <w:r w:rsidRPr="00820842">
        <w:rPr>
          <w:rFonts w:ascii="Arial" w:hAnsi="Arial" w:cs="Arial"/>
          <w:sz w:val="20"/>
          <w:szCs w:val="20"/>
        </w:rPr>
        <w:fldChar w:fldCharType="end"/>
      </w:r>
      <w:r w:rsidR="00455FB9" w:rsidRPr="00820842">
        <w:rPr>
          <w:rFonts w:ascii="Arial" w:hAnsi="Arial" w:cs="Arial"/>
          <w:sz w:val="20"/>
          <w:szCs w:val="20"/>
        </w:rPr>
        <w:t xml:space="preserve">, </w:t>
      </w:r>
      <w:r w:rsidR="00455FB9"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&lt;EndNote&gt;&lt;Cite&gt;&lt;Author&gt;Kwakye&lt;/Author&gt;&lt;Year&gt;2024&lt;/Year&gt;&lt;RecNum&gt;935&lt;/RecNum&gt;&lt;DisplayText&gt;(Kwakye et al., 2024)&lt;/DisplayText&gt;&lt;record&gt;&lt;rec-number&gt;935&lt;/rec-number&gt;&lt;foreign-keys&gt;&lt;key app="EN" db-id="95pw2asvptfza3e0r0ox0dz10v909sv0w5ww" timestamp="1747114513"&gt;935&lt;/key&gt;&lt;/foreign-keys&gt;&lt;ref-type name="Journal Article"&gt;17&lt;/ref-type&gt;&lt;contributors&gt;&lt;authors&gt;&lt;author&gt;Kwakye, Stephen Oppong&lt;/author&gt;&lt;author&gt;Amuah, Ebenezer Ebo Yahans&lt;/author&gt;&lt;author&gt;Ankoma, Kingsford Agyapong&lt;/author&gt;&lt;author&gt;Agyemang, Emmanuella Boateng&lt;/author&gt;&lt;author&gt;Owusu, Boadi-George&lt;/author&gt;&lt;/authors&gt;&lt;/contributors&gt;&lt;titles&gt;&lt;title&gt;Understanding the performance and challenges of solid waste management in an emerging megacity: Insights from the developing world&lt;/title&gt;&lt;secondary-title&gt;Environmental Challenges&lt;/secondary-title&gt;&lt;/titles&gt;&lt;periodical&gt;&lt;full-title&gt;Environmental Challenges&lt;/full-title&gt;&lt;/periodical&gt;&lt;volume&gt;14&lt;/volume&gt;&lt;section&gt;100805&lt;/section&gt;&lt;dates&gt;&lt;year&gt;2024&lt;/year&gt;&lt;/dates&gt;&lt;isbn&gt;26670100&lt;/isbn&gt;&lt;urls&gt;&lt;/urls&gt;&lt;electronic-resource-num&gt;10.1016/j.envc.2023.100805&lt;/electronic-resource-num&gt;&lt;/record&gt;&lt;/Cite&gt;&lt;/EndNote&gt;</w:instrText>
      </w:r>
      <w:r w:rsidR="00455FB9" w:rsidRPr="00820842">
        <w:rPr>
          <w:rFonts w:ascii="Arial" w:hAnsi="Arial" w:cs="Arial"/>
          <w:sz w:val="20"/>
          <w:szCs w:val="20"/>
        </w:rPr>
        <w:fldChar w:fldCharType="separate"/>
      </w:r>
      <w:r w:rsidR="0085362E">
        <w:rPr>
          <w:rFonts w:ascii="Arial" w:hAnsi="Arial" w:cs="Arial"/>
          <w:noProof/>
          <w:sz w:val="20"/>
          <w:szCs w:val="20"/>
        </w:rPr>
        <w:t>(Kwakye et al., 2024)</w:t>
      </w:r>
      <w:r w:rsidR="00455FB9" w:rsidRPr="00820842">
        <w:rPr>
          <w:rFonts w:ascii="Arial" w:hAnsi="Arial" w:cs="Arial"/>
          <w:sz w:val="20"/>
          <w:szCs w:val="20"/>
        </w:rPr>
        <w:fldChar w:fldCharType="end"/>
      </w:r>
      <w:r w:rsidRPr="00820842">
        <w:rPr>
          <w:rFonts w:ascii="Arial" w:hAnsi="Arial" w:cs="Arial"/>
          <w:sz w:val="20"/>
          <w:szCs w:val="20"/>
        </w:rPr>
        <w:t>.</w:t>
      </w:r>
    </w:p>
    <w:p w14:paraId="3DAD84E9" w14:textId="1885097A" w:rsidR="007B7CC8" w:rsidRPr="00820842" w:rsidRDefault="007B7CC8" w:rsidP="00820842">
      <w:pPr>
        <w:spacing w:line="360" w:lineRule="auto"/>
        <w:rPr>
          <w:rFonts w:ascii="Arial" w:hAnsi="Arial" w:cs="Arial"/>
          <w:sz w:val="20"/>
          <w:szCs w:val="20"/>
        </w:rPr>
      </w:pPr>
      <w:r w:rsidRPr="00820842">
        <w:rPr>
          <w:rFonts w:ascii="Arial" w:hAnsi="Arial" w:cs="Arial"/>
          <w:sz w:val="20"/>
          <w:szCs w:val="20"/>
        </w:rPr>
        <w:t xml:space="preserve">There are three classifications for current food waste measurement. A top-down approach is the first, in which data is based on mass balance or extrapolation of waste data-bases </w:t>
      </w:r>
      <w:r w:rsidRPr="00820842">
        <w:rPr>
          <w:rFonts w:ascii="Arial" w:hAnsi="Arial" w:cs="Arial"/>
          <w:sz w:val="20"/>
          <w:szCs w:val="20"/>
        </w:rPr>
        <w:fldChar w:fldCharType="begin">
          <w:fldData xml:space="preserve">PEVuZE5vdGU+PENpdGU+PEF1dGhvcj5CZXJldHRhPC9BdXRob3I+PFllYXI+MjAxMzwvWWVhcj48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PEVuZE5vdGU+PENpdGU+PEF1dGhvcj5CZXJldHRhPC9BdXRob3I+PFllYXI+MjAxMzwvWWVhcj48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820842">
        <w:rPr>
          <w:rFonts w:ascii="Arial" w:hAnsi="Arial" w:cs="Arial"/>
          <w:sz w:val="20"/>
          <w:szCs w:val="20"/>
        </w:rPr>
      </w:r>
      <w:r w:rsidRPr="00820842">
        <w:rPr>
          <w:rFonts w:ascii="Arial" w:hAnsi="Arial" w:cs="Arial"/>
          <w:sz w:val="20"/>
          <w:szCs w:val="20"/>
        </w:rPr>
        <w:fldChar w:fldCharType="separate"/>
      </w:r>
      <w:r w:rsidR="0085362E">
        <w:rPr>
          <w:rFonts w:ascii="Arial" w:hAnsi="Arial" w:cs="Arial"/>
          <w:noProof/>
          <w:sz w:val="20"/>
          <w:szCs w:val="20"/>
        </w:rPr>
        <w:t>(Beretta et al., 2013; Bradley et al., 2009; Bräutigam et al., 2014)</w:t>
      </w:r>
      <w:r w:rsidRPr="00820842">
        <w:rPr>
          <w:rFonts w:ascii="Arial" w:hAnsi="Arial" w:cs="Arial"/>
          <w:sz w:val="20"/>
          <w:szCs w:val="20"/>
        </w:rPr>
        <w:fldChar w:fldCharType="end"/>
      </w:r>
      <w:r w:rsidRPr="00820842">
        <w:rPr>
          <w:rFonts w:ascii="Arial" w:hAnsi="Arial" w:cs="Arial"/>
          <w:sz w:val="20"/>
          <w:szCs w:val="20"/>
        </w:rPr>
        <w:t>. The main strength of this method is the access to large amounts of data, which could facilitate comparability, although when combining different databases, this advantage might be diminished (Moller et al., 2014).</w:t>
      </w:r>
    </w:p>
    <w:p w14:paraId="44D0A920" w14:textId="315A540A" w:rsidR="007B7CC8" w:rsidRPr="00820842" w:rsidRDefault="007B7CC8" w:rsidP="00820842">
      <w:pPr>
        <w:spacing w:line="360" w:lineRule="auto"/>
        <w:rPr>
          <w:rFonts w:ascii="Arial" w:hAnsi="Arial" w:cs="Arial"/>
          <w:sz w:val="20"/>
          <w:szCs w:val="20"/>
        </w:rPr>
      </w:pPr>
      <w:r w:rsidRPr="00820842">
        <w:rPr>
          <w:rFonts w:ascii="Arial" w:hAnsi="Arial" w:cs="Arial"/>
          <w:sz w:val="20"/>
          <w:szCs w:val="20"/>
        </w:rPr>
        <w:t xml:space="preserve">The second type of food waste measurement focuses on self-reporting methods, including questionnaires </w:t>
      </w:r>
      <w:r w:rsidRPr="00820842">
        <w:rPr>
          <w:rFonts w:ascii="Arial" w:hAnsi="Arial" w:cs="Arial"/>
          <w:sz w:val="20"/>
          <w:szCs w:val="20"/>
        </w:rPr>
        <w:fldChar w:fldCharType="begin">
          <w:fldData xml:space="preserve">PEVuZE5vdGU+PENpdGU+PEF1dGhvcj5Kw7ZyaXNzZW48L0F1dGhvcj48WWVhcj4yMDE1PC9ZZWFy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PEVuZE5vdGU+PENpdGU+PEF1dGhvcj5Kw7ZyaXNzZW48L0F1dGhvcj48WWVhcj4yMDE1PC9ZZWFy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820842">
        <w:rPr>
          <w:rFonts w:ascii="Arial" w:hAnsi="Arial" w:cs="Arial"/>
          <w:sz w:val="20"/>
          <w:szCs w:val="20"/>
        </w:rPr>
      </w:r>
      <w:r w:rsidRPr="00820842">
        <w:rPr>
          <w:rFonts w:ascii="Arial" w:hAnsi="Arial" w:cs="Arial"/>
          <w:sz w:val="20"/>
          <w:szCs w:val="20"/>
        </w:rPr>
        <w:fldChar w:fldCharType="separate"/>
      </w:r>
      <w:r w:rsidR="0085362E">
        <w:rPr>
          <w:rFonts w:ascii="Arial" w:hAnsi="Arial" w:cs="Arial"/>
          <w:noProof/>
          <w:sz w:val="20"/>
          <w:szCs w:val="20"/>
        </w:rPr>
        <w:t>(Jörissen et al., 2015; Lorenz et al., 2017; Ponis et al., 2017; Quested et al., 2013; Stefan et al., 2013)</w:t>
      </w:r>
      <w:r w:rsidRPr="00820842">
        <w:rPr>
          <w:rFonts w:ascii="Arial" w:hAnsi="Arial" w:cs="Arial"/>
          <w:sz w:val="20"/>
          <w:szCs w:val="20"/>
        </w:rPr>
        <w:fldChar w:fldCharType="end"/>
      </w:r>
      <w:r w:rsidRPr="00820842">
        <w:rPr>
          <w:rFonts w:ascii="Arial" w:hAnsi="Arial" w:cs="Arial"/>
          <w:sz w:val="20"/>
          <w:szCs w:val="20"/>
        </w:rPr>
        <w:t xml:space="preserve"> food waste diaries </w:t>
      </w:r>
      <w:r w:rsidRPr="00820842">
        <w:rPr>
          <w:rFonts w:ascii="Arial" w:hAnsi="Arial" w:cs="Arial"/>
          <w:sz w:val="20"/>
          <w:szCs w:val="20"/>
        </w:rPr>
        <w:fldChar w:fldCharType="begin">
          <w:fldData xml:space="preserve">PEVuZE5vdGU+PENpdGU+PEF1dGhvcj5Lb2l2dXB1cm88L0F1dGhvcj48WWVhcj4yMDEyPC9ZZWFy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PEVuZE5vdGU+PENpdGU+PEF1dGhvcj5Lb2l2dXB1cm88L0F1dGhvcj48WWVhcj4yMDEyPC9ZZWFy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820842">
        <w:rPr>
          <w:rFonts w:ascii="Arial" w:hAnsi="Arial" w:cs="Arial"/>
          <w:sz w:val="20"/>
          <w:szCs w:val="20"/>
        </w:rPr>
      </w:r>
      <w:r w:rsidRPr="00820842">
        <w:rPr>
          <w:rFonts w:ascii="Arial" w:hAnsi="Arial" w:cs="Arial"/>
          <w:sz w:val="20"/>
          <w:szCs w:val="20"/>
        </w:rPr>
        <w:fldChar w:fldCharType="separate"/>
      </w:r>
      <w:r w:rsidR="0085362E">
        <w:rPr>
          <w:rFonts w:ascii="Arial" w:hAnsi="Arial" w:cs="Arial"/>
          <w:noProof/>
          <w:sz w:val="20"/>
          <w:szCs w:val="20"/>
        </w:rPr>
        <w:t>(Koivupuro et al., 2012; Langley et al., 2010; Quested et al., 2013; Richter &amp; Bokelmann, 2017; Williams et al., 2012)</w:t>
      </w:r>
      <w:r w:rsidRPr="00820842">
        <w:rPr>
          <w:rFonts w:ascii="Arial" w:hAnsi="Arial" w:cs="Arial"/>
          <w:sz w:val="20"/>
          <w:szCs w:val="20"/>
        </w:rPr>
        <w:fldChar w:fldCharType="end"/>
      </w:r>
      <w:r w:rsidRPr="00820842">
        <w:rPr>
          <w:rFonts w:ascii="Arial" w:hAnsi="Arial" w:cs="Arial"/>
          <w:sz w:val="20"/>
          <w:szCs w:val="20"/>
        </w:rPr>
        <w:t xml:space="preserve">, and interviews </w:t>
      </w:r>
      <w:r w:rsidRPr="00820842">
        <w:rPr>
          <w:rFonts w:ascii="Arial" w:hAnsi="Arial" w:cs="Arial"/>
          <w:sz w:val="20"/>
          <w:szCs w:val="20"/>
        </w:rPr>
        <w:fldChar w:fldCharType="begin">
          <w:fldData xml:space="preserve">PEVuZE5vdGU+PENpdGU+PEF1dGhvcj5Bc2NoZW1hbm4tV2l0emVsPC9BdXRob3I+PFllYXI+MjAx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PEVuZE5vdGU+PENpdGU+PEF1dGhvcj5Bc2NoZW1hbm4tV2l0emVsPC9BdXRob3I+PFllYXI+MjAx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820842">
        <w:rPr>
          <w:rFonts w:ascii="Arial" w:hAnsi="Arial" w:cs="Arial"/>
          <w:sz w:val="20"/>
          <w:szCs w:val="20"/>
        </w:rPr>
      </w:r>
      <w:r w:rsidRPr="00820842">
        <w:rPr>
          <w:rFonts w:ascii="Arial" w:hAnsi="Arial" w:cs="Arial"/>
          <w:sz w:val="20"/>
          <w:szCs w:val="20"/>
        </w:rPr>
        <w:fldChar w:fldCharType="separate"/>
      </w:r>
      <w:r w:rsidR="0085362E">
        <w:rPr>
          <w:rFonts w:ascii="Arial" w:hAnsi="Arial" w:cs="Arial"/>
          <w:noProof/>
          <w:sz w:val="20"/>
          <w:szCs w:val="20"/>
        </w:rPr>
        <w:t>(Aschemann-Witzel et al., 2015; Glanz, 2008; Parfitt et al., 2010; Ramukhwatho et al., 2018)</w:t>
      </w:r>
      <w:r w:rsidRPr="00820842">
        <w:rPr>
          <w:rFonts w:ascii="Arial" w:hAnsi="Arial" w:cs="Arial"/>
          <w:sz w:val="20"/>
          <w:szCs w:val="20"/>
        </w:rPr>
        <w:fldChar w:fldCharType="end"/>
      </w:r>
      <w:r w:rsidRPr="00820842">
        <w:rPr>
          <w:rFonts w:ascii="Arial" w:hAnsi="Arial" w:cs="Arial"/>
          <w:sz w:val="20"/>
          <w:szCs w:val="20"/>
        </w:rPr>
        <w:t xml:space="preserve">. Using questionnaires requires a good sample design and large sample sizes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&lt;EndNote&gt;&lt;Cite&gt;&lt;Author&gt;Zorpas&lt;/Author&gt;&lt;Year&gt;2013&lt;/Year&gt;&lt;RecNum&gt;164&lt;/RecNum&gt;&lt;DisplayText&gt;(Zorpas &amp;amp; Lasaridi, 2013)&lt;/DisplayText&gt;&lt;record&gt;&lt;rec-number&gt;164&lt;/rec-number&gt;&lt;foreign-keys&gt;&lt;key app="EN" db-id="2razaa09xdtpv4etffiv20tytdprezarxx2s" timestamp="1717816647"&gt;164&lt;/key&gt;&lt;/foreign-keys&gt;&lt;ref-type name="Journal Article"&gt;17&lt;/ref-type&gt;&lt;contributors&gt;&lt;authors&gt;&lt;author&gt;Zorpas, Antonis A&lt;/author&gt;&lt;author&gt;Lasaridi, Katia&lt;/author&gt;&lt;/authors&gt;&lt;/contributors&gt;&lt;titles&gt;&lt;title&gt;Measuring waste prevention&lt;/title&gt;&lt;secondary-title&gt;Waste Management&lt;/secondary-title&gt;&lt;/titles&gt;&lt;periodical&gt;&lt;full-title&gt;Waste management&lt;/full-title&gt;&lt;/periodical&gt;&lt;pages&gt;1047-1056&lt;/pages&gt;&lt;volume&gt;33&lt;/volume&gt;&lt;number&gt;5&lt;/number&gt;&lt;dates&gt;&lt;year&gt;2013&lt;/year&gt;&lt;/dates&gt;&lt;isbn&gt;0956-053X&lt;/isbn&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(Zorpas &amp; Lasaridi, 2013)</w:t>
      </w:r>
      <w:r w:rsidRPr="00820842">
        <w:rPr>
          <w:rFonts w:ascii="Arial" w:hAnsi="Arial" w:cs="Arial"/>
          <w:sz w:val="20"/>
          <w:szCs w:val="20"/>
        </w:rPr>
        <w:fldChar w:fldCharType="end"/>
      </w:r>
      <w:r w:rsidRPr="00820842">
        <w:rPr>
          <w:rFonts w:ascii="Arial" w:hAnsi="Arial" w:cs="Arial"/>
          <w:sz w:val="20"/>
          <w:szCs w:val="20"/>
        </w:rPr>
        <w:t xml:space="preserve">. This method focuses mainly on less invasive, time consuming and expensive than direct measurements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&lt;EndNote&gt;&lt;Cite&gt;&lt;Author&gt;Hoj&lt;/Author&gt;&lt;Year&gt;2012&lt;/Year&gt;&lt;RecNum&gt;126&lt;/RecNum&gt;&lt;DisplayText&gt;(Hoj, 2012; Visschers et al., 2016)&lt;/DisplayText&gt;&lt;record&gt;&lt;rec-number&gt;126&lt;/rec-number&gt;&lt;foreign-keys&gt;&lt;key app="EN" db-id="2razaa09xdtpv4etffiv20tytdprezarxx2s" timestamp="1717816597"&gt;126&lt;/key&gt;&lt;/foreign-keys&gt;&lt;ref-type name="Thesis"&gt;32&lt;/ref-type&gt;&lt;contributors&gt;&lt;authors&gt;&lt;author&gt;Hoj, Stine Bordier&lt;/author&gt;&lt;/authors&gt;&lt;/contributors&gt;&lt;titles&gt;&lt;title&gt;Metrics and measurement methods for the monitoring and evaluation of household food waste prevention interventions&lt;/title&gt;&lt;/titles&gt;&lt;dates&gt;&lt;year&gt;2012&lt;/year&gt;&lt;/dates&gt;&lt;publisher&gt;University of South Australia Australia&lt;/publisher&gt;&lt;urls&gt;&lt;/urls&gt;&lt;/record&gt;&lt;/Cite&gt;&lt;Cite&gt;&lt;Author&gt;Visschers&lt;/Author&gt;&lt;Year&gt;2016&lt;/Year&gt;&lt;RecNum&gt;167&lt;/RecNum&gt;&lt;record&gt;&lt;rec-number&gt;167&lt;/rec-number&gt;&lt;foreign-keys&gt;&lt;key app="EN" db-id="2razaa09xdtpv4etffiv20tytdprezarxx2s" timestamp="1717816653"&gt;167&lt;/key&gt;&lt;/foreign-keys&gt;&lt;ref-type name="Journal Article"&gt;17&lt;/ref-type&gt;&lt;contributors&gt;&lt;authors&gt;&lt;author&gt;Visschers, Vivianne HM&lt;/author&gt;&lt;author&gt;Wickli, Nadine&lt;/author&gt;&lt;author&gt;Siegrist, Michael&lt;/author&gt;&lt;/authors&gt;&lt;/contributors&gt;&lt;titles&gt;&lt;title&gt;Sorting out food waste behaviour: A survey on the motivators and barriers of self-reported amounts of food waste in households&lt;/title&gt;&lt;secondary-title&gt;Journal of Environmental Psychology&lt;/secondary-title&gt;&lt;/titles&gt;&lt;periodical&gt;&lt;full-title&gt;Journal of Environmental Psychology&lt;/full-title&gt;&lt;/periodical&gt;&lt;pages&gt;66-78&lt;/pages&gt;&lt;volume&gt;45&lt;/volume&gt;&lt;dates&gt;&lt;year&gt;2016&lt;/year&gt;&lt;/dates&gt;&lt;isbn&gt;0272-4944&lt;/isbn&gt;&lt;urls&gt;&lt;/urls&gt;&lt;/record&gt;&lt;/Cite&gt;&lt;/EndNote&gt;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(Hoj, 2012; Visschers et al., 2016)</w:t>
      </w:r>
      <w:r w:rsidRPr="00820842">
        <w:rPr>
          <w:rFonts w:ascii="Arial" w:hAnsi="Arial" w:cs="Arial"/>
          <w:sz w:val="20"/>
          <w:szCs w:val="20"/>
        </w:rPr>
        <w:fldChar w:fldCharType="end"/>
      </w:r>
      <w:r w:rsidRPr="00820842">
        <w:rPr>
          <w:rFonts w:ascii="Arial" w:hAnsi="Arial" w:cs="Arial"/>
          <w:sz w:val="20"/>
          <w:szCs w:val="20"/>
        </w:rPr>
        <w:t xml:space="preserve">. Although, it is based on the assumption that respondents can recall accurately the specific waste events and assess the amount of food wasted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&lt;EndNote&gt;&lt;Cite&gt;&lt;Author&gt;Hoj&lt;/Author&gt;&lt;Year&gt;2012&lt;/Year&gt;&lt;RecNum&gt;126&lt;/RecNum&gt;&lt;DisplayText&gt;(Hoj, 2012)&lt;/DisplayText&gt;&lt;record&gt;&lt;rec-number&gt;126&lt;/rec-number&gt;&lt;foreign-keys&gt;&lt;key app="EN" db-id="2razaa09xdtpv4etffiv20tytdprezarxx2s" timestamp="1717816597"&gt;126&lt;/key&gt;&lt;/foreign-keys&gt;&lt;ref-type name="Thesis"&gt;32&lt;/ref-type&gt;&lt;contributors&gt;&lt;authors&gt;&lt;author&gt;Hoj, Stine Bordier&lt;/author&gt;&lt;/authors&gt;&lt;/contributors&gt;&lt;titles&gt;&lt;title&gt;Metrics and measurement methods for the monitoring and evaluation of household food waste prevention interventions&lt;/title&gt;&lt;/titles&gt;&lt;dates&gt;&lt;year&gt;2012&lt;/year&gt;&lt;/dates&gt;&lt;publisher&gt;University of South Australia Australia&lt;/publisher&gt;&lt;urls&gt;&lt;/urls&gt;&lt;/record&gt;&lt;/Cite&gt;&lt;/EndNote&gt;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(Hoj, 2012)</w:t>
      </w:r>
      <w:r w:rsidRPr="00820842">
        <w:rPr>
          <w:rFonts w:ascii="Arial" w:hAnsi="Arial" w:cs="Arial"/>
          <w:sz w:val="20"/>
          <w:szCs w:val="20"/>
        </w:rPr>
        <w:fldChar w:fldCharType="end"/>
      </w:r>
      <w:r w:rsidRPr="00820842">
        <w:rPr>
          <w:rFonts w:ascii="Arial" w:hAnsi="Arial" w:cs="Arial"/>
          <w:sz w:val="20"/>
          <w:szCs w:val="20"/>
        </w:rPr>
        <w:t xml:space="preserve">. From a realistic point of view, respondents might not really know the exact amounts of waste they produce which may undermine the reliability of this method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&lt;EndNote&gt;&lt;Cite&gt;&lt;Author&gt;Xue&lt;/Author&gt;&lt;Year&gt;2017&lt;/Year&gt;&lt;RecNum&gt;124&lt;/RecNum&gt;&lt;DisplayText&gt;(Visschers et al., 2016; Xue et al., 2017)&lt;/DisplayText&gt;&lt;record&gt;&lt;rec-number&gt;124&lt;/rec-number&gt;&lt;foreign-keys&gt;&lt;key app="EN" db-id="2razaa09xdtpv4etffiv20tytdprezarxx2s" timestamp="1717816595"&gt;124&lt;/key&gt;&lt;/foreign-keys&gt;&lt;ref-type name="Journal Article"&gt;17&lt;/ref-type&gt;&lt;contributors&gt;&lt;authors&gt;&lt;author&gt;Xue, Li&lt;/author&gt;&lt;author&gt;Liu, Gang&lt;/author&gt;&lt;author&gt;Parfitt, Julian&lt;/author&gt;&lt;author&gt;Liu, Xiaojie&lt;/author&gt;&lt;author&gt;Van Herpen, Erica&lt;/author&gt;&lt;author&gt;Stenmarck, Åsa&lt;/author&gt;&lt;author&gt;O’Connor, Clementine&lt;/author&gt;&lt;author&gt;Östergren, Karin&lt;/author&gt;&lt;author&gt;Cheng, Shengkui&lt;/author&gt;&lt;/authors&gt;&lt;/contributors&gt;&lt;titles&gt;&lt;title&gt;Missing food, missing data? A critical review of global food losses and food waste data&lt;/title&gt;&lt;secondary-title&gt;Environmental science &amp;amp; technology&lt;/secondary-title&gt;&lt;/titles&gt;&lt;periodical&gt;&lt;full-title&gt;Environmental Science &amp;amp; Technology&lt;/full-title&gt;&lt;/periodical&gt;&lt;pages&gt;6618-6633&lt;/pages&gt;&lt;volume&gt;51&lt;/volume&gt;&lt;number&gt;12&lt;/number&gt;&lt;dates&gt;&lt;year&gt;2017&lt;/year&gt;&lt;/dates&gt;&lt;isbn&gt;0013-936X&lt;/isbn&gt;&lt;urls&gt;&lt;/urls&gt;&lt;/record&gt;&lt;/Cite&gt;&lt;Cite&gt;&lt;Author&gt;Visschers&lt;/Author&gt;&lt;Year&gt;2016&lt;/Year&gt;&lt;RecNum&gt;167&lt;/RecNum&gt;&lt;record&gt;&lt;rec-number&gt;167&lt;/rec-number&gt;&lt;foreign-keys&gt;&lt;key app="EN" db-id="2razaa09xdtpv4etffiv20tytdprezarxx2s" timestamp="1717816653"&gt;167&lt;/key&gt;&lt;/foreign-keys&gt;&lt;ref-type name="Journal Article"&gt;17&lt;/ref-type&gt;&lt;contributors&gt;&lt;authors&gt;&lt;author&gt;Visschers, Vivianne HM&lt;/author&gt;&lt;author&gt;Wickli, Nadine&lt;/author&gt;&lt;author&gt;Siegrist, Michael&lt;/author&gt;&lt;/authors&gt;&lt;/contributors&gt;&lt;titles&gt;&lt;title&gt;Sorting out food waste behaviour: A survey on the motivators and barriers of self-reported amounts of food waste in households&lt;/title&gt;&lt;secondary-title&gt;Journal of Environmental Psychology&lt;/secondary-title&gt;&lt;/titles&gt;&lt;periodical&gt;&lt;full-title&gt;Journal of Environmental Psychology&lt;/full-title&gt;&lt;/periodical&gt;&lt;pages&gt;66-78&lt;/pages&gt;&lt;volume&gt;45&lt;/volume&gt;&lt;dates&gt;&lt;year&gt;2016&lt;/year&gt;&lt;/dates&gt;&lt;isbn&gt;0272-4944&lt;/isbn&gt;&lt;urls&gt;&lt;/urls&gt;&lt;/record&gt;&lt;/Cite&gt;&lt;/EndNote&gt;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(Visschers et al., 2016; Xue et al., 2017)</w:t>
      </w:r>
      <w:r w:rsidRPr="00820842">
        <w:rPr>
          <w:rFonts w:ascii="Arial" w:hAnsi="Arial" w:cs="Arial"/>
          <w:sz w:val="20"/>
          <w:szCs w:val="20"/>
        </w:rPr>
        <w:fldChar w:fldCharType="end"/>
      </w:r>
      <w:r w:rsidRPr="00820842">
        <w:rPr>
          <w:rFonts w:ascii="Arial" w:hAnsi="Arial" w:cs="Arial"/>
          <w:sz w:val="20"/>
          <w:szCs w:val="20"/>
        </w:rPr>
        <w:t>.</w:t>
      </w:r>
    </w:p>
    <w:p w14:paraId="13F4F93C" w14:textId="284518A3" w:rsidR="007B7CC8" w:rsidRPr="00820842" w:rsidRDefault="007B7CC8" w:rsidP="00820842">
      <w:pPr>
        <w:spacing w:line="360" w:lineRule="auto"/>
        <w:rPr>
          <w:rFonts w:ascii="Arial" w:hAnsi="Arial" w:cs="Arial"/>
          <w:sz w:val="20"/>
          <w:szCs w:val="20"/>
        </w:rPr>
      </w:pPr>
      <w:r w:rsidRPr="00820842">
        <w:rPr>
          <w:rFonts w:ascii="Arial" w:hAnsi="Arial" w:cs="Arial"/>
          <w:sz w:val="20"/>
          <w:szCs w:val="20"/>
        </w:rPr>
        <w:t xml:space="preserve">A good tool for providing close observations of food waste practices and amounts are interviews (Moller et al., 2014); yet they are prone to biases similar to those of self-reporting. Inter views also dictate small sample sizes that might compromise representativeness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&lt;EndNote&gt;&lt;Cite&gt;&lt;Author&gt;Zorpas&lt;/Author&gt;&lt;Year&gt;2013&lt;/Year&gt;&lt;RecNum&gt;165&lt;/RecNum&gt;&lt;DisplayText&gt;(Zorpas &amp;amp; Lasaridi, 2013)&lt;/DisplayText&gt;&lt;record&gt;&lt;rec-number&gt;165&lt;/rec-number&gt;&lt;foreign-keys&gt;&lt;key app="EN" db-id="2razaa09xdtpv4etffiv20tytdprezarxx2s" timestamp="1717816651"&gt;165&lt;/key&gt;&lt;/foreign-keys&gt;&lt;ref-type name="Journal Article"&gt;17&lt;/ref-type&gt;&lt;contributors&gt;&lt;authors&gt;&lt;author&gt;Zorpas, Antonis A&lt;/author&gt;&lt;author&gt;Lasaridi, Katia&lt;/author&gt;&lt;/authors&gt;&lt;/contributors&gt;&lt;titles&gt;&lt;title&gt;Measuring waste prevention&lt;/title&gt;&lt;secondary-title&gt;Waste Management&lt;/secondary-title&gt;&lt;/titles&gt;&lt;periodical&gt;&lt;full-title&gt;Waste management&lt;/full-title&gt;&lt;/periodical&gt;&lt;pages&gt;1047-1056&lt;/pages&gt;&lt;volume&gt;33&lt;/volume&gt;&lt;number&gt;5&lt;/number&gt;&lt;dates&gt;&lt;year&gt;2013&lt;/year&gt;&lt;/dates&gt;&lt;isbn&gt;0956-053X&lt;/isbn&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(Zorpas &amp; Lasaridi, 2013)</w:t>
      </w:r>
      <w:r w:rsidRPr="00820842">
        <w:rPr>
          <w:rFonts w:ascii="Arial" w:hAnsi="Arial" w:cs="Arial"/>
          <w:sz w:val="20"/>
          <w:szCs w:val="20"/>
        </w:rPr>
        <w:fldChar w:fldCharType="end"/>
      </w:r>
      <w:r w:rsidRPr="00820842">
        <w:rPr>
          <w:rFonts w:ascii="Arial" w:hAnsi="Arial" w:cs="Arial"/>
          <w:sz w:val="20"/>
          <w:szCs w:val="20"/>
        </w:rPr>
        <w:t xml:space="preserve">. </w:t>
      </w:r>
    </w:p>
    <w:p w14:paraId="380A26A6" w14:textId="1F05BB29" w:rsidR="007B7CC8" w:rsidRPr="00820842" w:rsidRDefault="007B7CC8" w:rsidP="00820842">
      <w:pPr>
        <w:spacing w:line="360" w:lineRule="auto"/>
        <w:rPr>
          <w:rFonts w:ascii="Arial" w:hAnsi="Arial" w:cs="Arial"/>
          <w:sz w:val="20"/>
          <w:szCs w:val="20"/>
        </w:rPr>
      </w:pPr>
      <w:r w:rsidRPr="00820842">
        <w:rPr>
          <w:rFonts w:ascii="Arial" w:hAnsi="Arial" w:cs="Arial"/>
          <w:sz w:val="20"/>
          <w:szCs w:val="20"/>
        </w:rPr>
        <w:t xml:space="preserve">In order to accurately measure food waste weight and composition, it is widely agreed that one must record them as closely as possible to the point at which the food enters the waste stream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&lt;EndNote&gt;&lt;Cite&gt;&lt;Author&gt;Langley&lt;/Author&gt;&lt;Year&gt;2010&lt;/Year&gt;&lt;RecNum&gt;158&lt;/RecNum&gt;&lt;DisplayText&gt;(Langley et al., 2010)&lt;/DisplayText&gt;&lt;record&gt;&lt;rec-number&gt;158&lt;/rec-number&gt;&lt;foreign-keys&gt;&lt;key app="EN" db-id="2razaa09xdtpv4etffiv20tytdprezarxx2s" timestamp="1717816641"&gt;158&lt;/key&gt;&lt;/foreign-keys&gt;&lt;ref-type name="Journal Article"&gt;17&lt;/ref-type&gt;&lt;contributors&gt;&lt;authors&gt;&lt;author&gt;Langley, Joseph&lt;/author&gt;&lt;author&gt;Yoxall, Alaster&lt;/author&gt;&lt;author&gt;Heppell, Geoff&lt;/author&gt;&lt;author&gt;Rodriguez, Elena Maria&lt;/author&gt;&lt;author&gt;Bradbury, Steve&lt;/author&gt;&lt;author&gt;Lewis, Roger&lt;/author&gt;&lt;author&gt;Luxmoore, Joe&lt;/author&gt;&lt;author&gt;Hodzic, Alma&lt;/author&gt;&lt;author&gt;Rowson, Jenny&lt;/author&gt;&lt;/authors&gt;&lt;/contributors&gt;&lt;titles&gt;&lt;title&gt;Food for Thought?—A UK pilot study testing a methodology for compositional domestic food waste analysis&lt;/title&gt;&lt;secondary-title&gt;Waste management &amp;amp; research&lt;/secondary-title&gt;&lt;/titles&gt;&lt;periodical&gt;&lt;full-title&gt;Waste management &amp;amp; research&lt;/full-title&gt;&lt;/periodical&gt;&lt;pages&gt;220-227&lt;/pages&gt;&lt;volume&gt;28&lt;/volume&gt;&lt;number&gt;3&lt;/number&gt;&lt;dates&gt;&lt;year&gt;2010&lt;/year&gt;&lt;/dates&gt;&lt;isbn&gt;0734-242X&lt;/isbn&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(Langley et al., 2010)</w:t>
      </w:r>
      <w:r w:rsidRPr="00820842">
        <w:rPr>
          <w:rFonts w:ascii="Arial" w:hAnsi="Arial" w:cs="Arial"/>
          <w:sz w:val="20"/>
          <w:szCs w:val="20"/>
        </w:rPr>
        <w:fldChar w:fldCharType="end"/>
      </w:r>
      <w:r w:rsidRPr="00820842">
        <w:rPr>
          <w:rFonts w:ascii="Arial" w:hAnsi="Arial" w:cs="Arial"/>
          <w:sz w:val="20"/>
          <w:szCs w:val="20"/>
        </w:rPr>
        <w:t xml:space="preserve">. Food waste diaries, in which waste is recorded each time it is produced, put this notion into practice. However, food diaries are also subject to self-reporting biases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&lt;EndNote&gt;&lt;Cite&gt;&lt;Author&gt;Xue&lt;/Author&gt;&lt;Year&gt;2017&lt;/Year&gt;&lt;RecNum&gt;124&lt;/RecNum&gt;&lt;DisplayText&gt;(Xue et al., 2017)&lt;/DisplayText&gt;&lt;record&gt;&lt;rec-number&gt;124&lt;/rec-number&gt;&lt;foreign-keys&gt;&lt;key app="EN" db-id="2razaa09xdtpv4etffiv20tytdprezarxx2s" timestamp="1717816595"&gt;124&lt;/key&gt;&lt;/foreign-keys&gt;&lt;ref-type name="Journal Article"&gt;17&lt;/ref-type&gt;&lt;contributors&gt;&lt;authors&gt;&lt;author&gt;Xue, Li&lt;/author&gt;&lt;author&gt;Liu, Gang&lt;/author&gt;&lt;author&gt;Parfitt, Julian&lt;/author&gt;&lt;author&gt;Liu, Xiaojie&lt;/author&gt;&lt;author&gt;Van Herpen, Erica&lt;/author&gt;&lt;author&gt;Stenmarck, Åsa&lt;/author&gt;&lt;author&gt;O’Connor, Clementine&lt;/author&gt;&lt;author&gt;Östergren, Karin&lt;/author&gt;&lt;author&gt;Cheng, Shengkui&lt;/author&gt;&lt;/authors&gt;&lt;/contributors&gt;&lt;titles&gt;&lt;title&gt;Missing food, missing data? A critical review of global food losses and food waste data&lt;/title&gt;&lt;secondary-title&gt;Environmental science &amp;amp; technology&lt;/secondary-title&gt;&lt;/titles&gt;&lt;periodical&gt;&lt;full-title&gt;Environmental Science &amp;amp; Technology&lt;/full-title&gt;&lt;/periodical&gt;&lt;pages&gt;6618-6633&lt;/pages&gt;&lt;volume&gt;51&lt;/volume&gt;&lt;number&gt;12&lt;/number&gt;&lt;dates&gt;&lt;year&gt;2017&lt;/year&gt;&lt;/dates&gt;&lt;isbn&gt;0013-936X&lt;/isbn&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(Xue et al., 2017)</w:t>
      </w:r>
      <w:r w:rsidRPr="00820842">
        <w:rPr>
          <w:rFonts w:ascii="Arial" w:hAnsi="Arial" w:cs="Arial"/>
          <w:sz w:val="20"/>
          <w:szCs w:val="20"/>
        </w:rPr>
        <w:fldChar w:fldCharType="end"/>
      </w:r>
      <w:r w:rsidRPr="00820842">
        <w:rPr>
          <w:rFonts w:ascii="Arial" w:hAnsi="Arial" w:cs="Arial"/>
          <w:sz w:val="20"/>
          <w:szCs w:val="20"/>
        </w:rPr>
        <w:t xml:space="preserve">. For instance, the “observer effect”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&lt;EndNote&gt;&lt;Cite&gt;&lt;Author&gt;Langley&lt;/Author&gt;&lt;Year&gt;2010&lt;/Year&gt;&lt;RecNum&gt;158&lt;/RecNum&gt;&lt;DisplayText&gt;(Langley et al., 2010)&lt;/DisplayText&gt;&lt;record&gt;&lt;rec-number&gt;158&lt;/rec-number&gt;&lt;foreign-keys&gt;&lt;key app="EN" db-id="2razaa09xdtpv4etffiv20tytdprezarxx2s" timestamp="1717816641"&gt;158&lt;/key&gt;&lt;/foreign-keys&gt;&lt;ref-type name="Journal Article"&gt;17&lt;/ref-type&gt;&lt;contributors&gt;&lt;authors&gt;&lt;author&gt;Langley, Joseph&lt;/author&gt;&lt;author&gt;Yoxall, Alaster&lt;/author&gt;&lt;author&gt;Heppell, Geoff&lt;/author&gt;&lt;author&gt;Rodriguez, Elena Maria&lt;/author&gt;&lt;author&gt;Bradbury, Steve&lt;/author&gt;&lt;author&gt;Lewis, Roger&lt;/author&gt;&lt;author&gt;Luxmoore, Joe&lt;/author&gt;&lt;author&gt;Hodzic, Alma&lt;/author&gt;&lt;author&gt;Rowson, Jenny&lt;/author&gt;&lt;/authors&gt;&lt;/contributors&gt;&lt;titles&gt;&lt;title&gt;Food for Thought?—A UK pilot study testing a methodology for compositional domestic food waste analysis&lt;/title&gt;&lt;secondary-title&gt;Waste management &amp;amp; research&lt;/secondary-title&gt;&lt;/titles&gt;&lt;periodical&gt;&lt;full-title&gt;Waste management &amp;amp; research&lt;/full-title&gt;&lt;/periodical&gt;&lt;pages&gt;220-227&lt;/pages&gt;&lt;volume&gt;28&lt;/volume&gt;&lt;number&gt;3&lt;/number&gt;&lt;dates&gt;&lt;year&gt;2010&lt;/year&gt;&lt;/dates&gt;&lt;isbn&gt;0734-242X&lt;/isbn&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(Langley et al., 2010)</w:t>
      </w:r>
      <w:r w:rsidRPr="00820842">
        <w:rPr>
          <w:rFonts w:ascii="Arial" w:hAnsi="Arial" w:cs="Arial"/>
          <w:sz w:val="20"/>
          <w:szCs w:val="20"/>
        </w:rPr>
        <w:fldChar w:fldCharType="end"/>
      </w:r>
      <w:r w:rsidRPr="00820842">
        <w:rPr>
          <w:rFonts w:ascii="Arial" w:hAnsi="Arial" w:cs="Arial"/>
          <w:sz w:val="20"/>
          <w:szCs w:val="20"/>
        </w:rPr>
        <w:t xml:space="preserve">; is a form of social desirability bias whereby people change their waste discarding habits or underreport their waste in order to present themselves in a positive light in accordance with the well-known social desirability and experimenter demand effects </w:t>
      </w:r>
      <w:r w:rsidRPr="00820842">
        <w:rPr>
          <w:rFonts w:ascii="Arial" w:hAnsi="Arial" w:cs="Arial"/>
          <w:sz w:val="20"/>
          <w:szCs w:val="20"/>
        </w:rPr>
        <w:fldChar w:fldCharType="begin">
          <w:fldData xml:space="preserve">PEVuZE5vdGU+PENpdGU+PEF1dGhvcj5IZWJyb2s8L0F1dGhvcj48WWVhcj4yMDE3PC9ZZWFyPjxS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==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PEVuZE5vdGU+PENpdGU+PEF1dGhvcj5IZWJyb2s8L0F1dGhvcj48WWVhcj4yMDE3PC9ZZWFyPjxS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==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820842">
        <w:rPr>
          <w:rFonts w:ascii="Arial" w:hAnsi="Arial" w:cs="Arial"/>
          <w:sz w:val="20"/>
          <w:szCs w:val="20"/>
        </w:rPr>
      </w:r>
      <w:r w:rsidRPr="00820842">
        <w:rPr>
          <w:rFonts w:ascii="Arial" w:hAnsi="Arial" w:cs="Arial"/>
          <w:sz w:val="20"/>
          <w:szCs w:val="20"/>
        </w:rPr>
        <w:fldChar w:fldCharType="separate"/>
      </w:r>
      <w:r w:rsidR="0085362E">
        <w:rPr>
          <w:rFonts w:ascii="Arial" w:hAnsi="Arial" w:cs="Arial"/>
          <w:noProof/>
          <w:sz w:val="20"/>
          <w:szCs w:val="20"/>
        </w:rPr>
        <w:t>(Hebrok &amp; Boks, 2017; Hoj, 2012; Langen et al., 2015; Langley et al., 2010; Neff et al., 2015; Porpino, 2016)</w:t>
      </w:r>
      <w:r w:rsidRPr="00820842">
        <w:rPr>
          <w:rFonts w:ascii="Arial" w:hAnsi="Arial" w:cs="Arial"/>
          <w:sz w:val="20"/>
          <w:szCs w:val="20"/>
        </w:rPr>
        <w:fldChar w:fldCharType="end"/>
      </w:r>
      <w:r w:rsidRPr="00820842">
        <w:rPr>
          <w:rFonts w:ascii="Arial" w:hAnsi="Arial" w:cs="Arial"/>
          <w:sz w:val="20"/>
          <w:szCs w:val="20"/>
        </w:rPr>
        <w:t xml:space="preserve">. Food waste </w:t>
      </w:r>
      <w:r w:rsidRPr="00820842">
        <w:rPr>
          <w:rFonts w:ascii="Arial" w:hAnsi="Arial" w:cs="Arial"/>
          <w:sz w:val="20"/>
          <w:szCs w:val="20"/>
        </w:rPr>
        <w:lastRenderedPageBreak/>
        <w:t xml:space="preserve">diaries are time-consuming and costly hence they are mainly suitable for short sampling periods and small sizes which makes up another challenge of using them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&lt;EndNote&gt;&lt;Cite&gt;&lt;Author&gt;Xue&lt;/Author&gt;&lt;Year&gt;2017&lt;/Year&gt;&lt;RecNum&gt;124&lt;/RecNum&gt;&lt;DisplayText&gt;(Xue et al., 2017; Zorpas &amp;amp; Lasaridi, 2013)&lt;/DisplayText&gt;&lt;record&gt;&lt;rec-number&gt;124&lt;/rec-number&gt;&lt;foreign-keys&gt;&lt;key app="EN" db-id="2razaa09xdtpv4etffiv20tytdprezarxx2s" timestamp="1717816595"&gt;124&lt;/key&gt;&lt;/foreign-keys&gt;&lt;ref-type name="Journal Article"&gt;17&lt;/ref-type&gt;&lt;contributors&gt;&lt;authors&gt;&lt;author&gt;Xue, Li&lt;/author&gt;&lt;author&gt;Liu, Gang&lt;/author&gt;&lt;author&gt;Parfitt, Julian&lt;/author&gt;&lt;author&gt;Liu, Xiaojie&lt;/author&gt;&lt;author&gt;Van Herpen, Erica&lt;/author&gt;&lt;author&gt;Stenmarck, Åsa&lt;/author&gt;&lt;author&gt;O’Connor, Clementine&lt;/author&gt;&lt;author&gt;Östergren, Karin&lt;/author&gt;&lt;author&gt;Cheng, Shengkui&lt;/author&gt;&lt;/authors&gt;&lt;/contributors&gt;&lt;titles&gt;&lt;title&gt;Missing food, missing data? A critical review of global food losses and food waste data&lt;/title&gt;&lt;secondary-title&gt;Environmental science &amp;amp; technology&lt;/secondary-title&gt;&lt;/titles&gt;&lt;periodical&gt;&lt;full-title&gt;Environmental Science &amp;amp; Technology&lt;/full-title&gt;&lt;/periodical&gt;&lt;pages&gt;6618-6633&lt;/pages&gt;&lt;volume&gt;51&lt;/volume&gt;&lt;number&gt;12&lt;/number&gt;&lt;dates&gt;&lt;year&gt;2017&lt;/year&gt;&lt;/dates&gt;&lt;isbn&gt;0013-936X&lt;/isbn&gt;&lt;urls&gt;&lt;/urls&gt;&lt;/record&gt;&lt;/Cite&gt;&lt;Cite&gt;&lt;Author&gt;Zorpas&lt;/Author&gt;&lt;Year&gt;2013&lt;/Year&gt;&lt;RecNum&gt;164&lt;/RecNum&gt;&lt;record&gt;&lt;rec-number&gt;164&lt;/rec-number&gt;&lt;foreign-keys&gt;&lt;key app="EN" db-id="2razaa09xdtpv4etffiv20tytdprezarxx2s" timestamp="1717816647"&gt;164&lt;/key&gt;&lt;/foreign-keys&gt;&lt;ref-type name="Journal Article"&gt;17&lt;/ref-type&gt;&lt;contributors&gt;&lt;authors&gt;&lt;author&gt;Zorpas, Antonis A&lt;/author&gt;&lt;author&gt;Lasaridi, Katia&lt;/author&gt;&lt;/authors&gt;&lt;/contributors&gt;&lt;titles&gt;&lt;title&gt;Measuring waste prevention&lt;/title&gt;&lt;secondary-title&gt;Waste Management&lt;/secondary-title&gt;&lt;/titles&gt;&lt;periodical&gt;&lt;full-title&gt;Waste management&lt;/full-title&gt;&lt;/periodical&gt;&lt;pages&gt;1047-1056&lt;/pages&gt;&lt;volume&gt;33&lt;/volume&gt;&lt;number&gt;5&lt;/number&gt;&lt;dates&gt;&lt;year&gt;2013&lt;/year&gt;&lt;/dates&gt;&lt;isbn&gt;0956-053X&lt;/isbn&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(Xue et al., 2017; Zorpas &amp; Lasaridi, 2013)</w:t>
      </w:r>
      <w:r w:rsidRPr="00820842">
        <w:rPr>
          <w:rFonts w:ascii="Arial" w:hAnsi="Arial" w:cs="Arial"/>
          <w:sz w:val="20"/>
          <w:szCs w:val="20"/>
        </w:rPr>
        <w:fldChar w:fldCharType="end"/>
      </w:r>
      <w:r w:rsidRPr="00820842">
        <w:rPr>
          <w:rFonts w:ascii="Arial" w:hAnsi="Arial" w:cs="Arial"/>
          <w:sz w:val="20"/>
          <w:szCs w:val="20"/>
        </w:rPr>
        <w:t>.</w:t>
      </w:r>
    </w:p>
    <w:p w14:paraId="78797C74" w14:textId="00A3A532" w:rsidR="007B7CC8" w:rsidRPr="00820842" w:rsidRDefault="007B7CC8" w:rsidP="00820842">
      <w:pPr>
        <w:spacing w:line="360" w:lineRule="auto"/>
        <w:rPr>
          <w:rFonts w:ascii="Arial" w:hAnsi="Arial" w:cs="Arial"/>
          <w:sz w:val="20"/>
          <w:szCs w:val="20"/>
        </w:rPr>
      </w:pPr>
      <w:r w:rsidRPr="00820842">
        <w:rPr>
          <w:rFonts w:ascii="Arial" w:hAnsi="Arial" w:cs="Arial"/>
          <w:sz w:val="20"/>
          <w:szCs w:val="20"/>
        </w:rPr>
        <w:t xml:space="preserve">Overall, the ability to provide firsthand insights into food discarding habits stands as the main strength of self-reporting methods </w:t>
      </w:r>
      <w:r w:rsidRPr="00820842">
        <w:rPr>
          <w:rFonts w:ascii="Arial" w:hAnsi="Arial" w:cs="Arial"/>
          <w:sz w:val="20"/>
          <w:szCs w:val="20"/>
        </w:rPr>
        <w:fldChar w:fldCharType="begin"/>
      </w:r>
      <w:r w:rsidR="0085362E">
        <w:rPr>
          <w:rFonts w:ascii="Arial" w:hAnsi="Arial" w:cs="Arial"/>
          <w:sz w:val="20"/>
          <w:szCs w:val="20"/>
        </w:rPr>
        <w:instrText xml:space="preserve"> ADDIN EN.CITE &lt;EndNote&gt;&lt;Cite&gt;&lt;Author&gt;Richter&lt;/Author&gt;&lt;Year&gt;2017&lt;/Year&gt;&lt;RecNum&gt;135&lt;/RecNum&gt;&lt;DisplayText&gt;(Richter &amp;amp; Bokelmann, 2017)&lt;/DisplayText&gt;&lt;record&gt;&lt;rec-number&gt;135&lt;/rec-number&gt;&lt;foreign-keys&gt;&lt;key app="EN" db-id="2razaa09xdtpv4etffiv20tytdprezarxx2s" timestamp="1717816609"&gt;135&lt;/key&gt;&lt;/foreign-keys&gt;&lt;ref-type name="Journal Article"&gt;17&lt;/ref-type&gt;&lt;contributors&gt;&lt;authors&gt;&lt;author&gt;Richter, Beate&lt;/author&gt;&lt;author&gt;Bokelmann, Wolfgang&lt;/author&gt;&lt;/authors&gt;&lt;/contributors&gt;&lt;titles&gt;&lt;title&gt;Explorative study about the analysis of storing, purchasing and wasting food by using household diaries&lt;/title&gt;&lt;secondary-title&gt;Resources, Conservation and Recycling&lt;/secondary-title&gt;&lt;/titles&gt;&lt;periodical&gt;&lt;full-title&gt;Resources, Conservation and Recycling&lt;/full-title&gt;&lt;/periodical&gt;&lt;pages&gt;181-187&lt;/pages&gt;&lt;volume&gt;125&lt;/volume&gt;&lt;dates&gt;&lt;year&gt;2017&lt;/year&gt;&lt;/dates&gt;&lt;isbn&gt;0921-3449&lt;/isbn&gt;&lt;urls&gt;&lt;/urls&gt;&lt;/record&gt;&lt;/Cite&gt;&lt;/EndNote&gt;</w:instrText>
      </w:r>
      <w:r w:rsidRPr="00820842">
        <w:rPr>
          <w:rFonts w:ascii="Arial" w:hAnsi="Arial" w:cs="Arial"/>
          <w:sz w:val="20"/>
          <w:szCs w:val="20"/>
        </w:rPr>
        <w:fldChar w:fldCharType="separate"/>
      </w:r>
      <w:r w:rsidR="0085362E">
        <w:rPr>
          <w:rFonts w:ascii="Arial" w:hAnsi="Arial" w:cs="Arial"/>
          <w:noProof/>
          <w:sz w:val="20"/>
          <w:szCs w:val="20"/>
        </w:rPr>
        <w:t>(Richter &amp; Bokelmann, 2017)</w:t>
      </w:r>
      <w:r w:rsidRPr="00820842">
        <w:rPr>
          <w:rFonts w:ascii="Arial" w:hAnsi="Arial" w:cs="Arial"/>
          <w:sz w:val="20"/>
          <w:szCs w:val="20"/>
        </w:rPr>
        <w:fldChar w:fldCharType="end"/>
      </w:r>
      <w:r w:rsidRPr="00820842">
        <w:rPr>
          <w:rFonts w:ascii="Arial" w:hAnsi="Arial" w:cs="Arial"/>
          <w:sz w:val="20"/>
          <w:szCs w:val="20"/>
        </w:rPr>
        <w:t>. Large samples may be used at relatively low cost when questionnaires are employed. The main disadvantage of self-reports their inaccuracy in measuring waste levels that tend to be understated, e.g., due to social desirability, causing respondents’ conservation efforts and environmental awareness to be exaggerated. Interviews and waste diaries are also costly and only suitable for small samples.</w:t>
      </w:r>
    </w:p>
    <w:p w14:paraId="67A85949" w14:textId="21315967" w:rsidR="007B7CC8" w:rsidRPr="00820842" w:rsidRDefault="007B7CC8" w:rsidP="00820842">
      <w:pPr>
        <w:spacing w:line="360" w:lineRule="auto"/>
        <w:rPr>
          <w:rFonts w:ascii="Arial" w:hAnsi="Arial" w:cs="Arial"/>
          <w:sz w:val="20"/>
          <w:szCs w:val="20"/>
        </w:rPr>
      </w:pPr>
      <w:r w:rsidRPr="00820842">
        <w:rPr>
          <w:rFonts w:ascii="Arial" w:hAnsi="Arial" w:cs="Arial"/>
          <w:sz w:val="20"/>
          <w:szCs w:val="20"/>
        </w:rPr>
        <w:t xml:space="preserve">The third type of measurement involves direct measurement involves direct measurement, also known as physical waste surveys </w:t>
      </w:r>
      <w:r w:rsidRPr="00820842">
        <w:rPr>
          <w:rFonts w:ascii="Arial" w:hAnsi="Arial" w:cs="Arial"/>
          <w:sz w:val="20"/>
          <w:szCs w:val="20"/>
        </w:rPr>
        <w:fldChar w:fldCharType="begin">
          <w:fldData xml:space="preserve">PEVuZE5vdGU+PENpdGU+PEF1dGhvcj5FZGphYm91PC9BdXRob3I+PFllYXI+MjAxNjwvWWVhcj48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PEVuZE5vdGU+PENpdGU+PEF1dGhvcj5FZGphYm91PC9BdXRob3I+PFllYXI+MjAxNjwvWWVhcj48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820842">
        <w:rPr>
          <w:rFonts w:ascii="Arial" w:hAnsi="Arial" w:cs="Arial"/>
          <w:sz w:val="20"/>
          <w:szCs w:val="20"/>
        </w:rPr>
      </w:r>
      <w:r w:rsidRPr="00820842">
        <w:rPr>
          <w:rFonts w:ascii="Arial" w:hAnsi="Arial" w:cs="Arial"/>
          <w:sz w:val="20"/>
          <w:szCs w:val="20"/>
        </w:rPr>
        <w:fldChar w:fldCharType="separate"/>
      </w:r>
      <w:r w:rsidR="0085362E">
        <w:rPr>
          <w:rFonts w:ascii="Arial" w:hAnsi="Arial" w:cs="Arial"/>
          <w:noProof/>
          <w:sz w:val="20"/>
          <w:szCs w:val="20"/>
        </w:rPr>
        <w:t>(Edjabou et al., 2016; Fehr &amp; Romão, 2001; Hanssen et al., 2016; Lebersorger &amp; Schneider, 2011; Parizeau et al., 2015; Quested et al., 2013; Schott &amp; Andersson, 2015)</w:t>
      </w:r>
      <w:r w:rsidRPr="00820842">
        <w:rPr>
          <w:rFonts w:ascii="Arial" w:hAnsi="Arial" w:cs="Arial"/>
          <w:sz w:val="20"/>
          <w:szCs w:val="20"/>
        </w:rPr>
        <w:fldChar w:fldCharType="end"/>
      </w:r>
      <w:r w:rsidRPr="00820842">
        <w:rPr>
          <w:rFonts w:ascii="Arial" w:hAnsi="Arial" w:cs="Arial"/>
          <w:sz w:val="20"/>
          <w:szCs w:val="20"/>
        </w:rPr>
        <w:t>, which is the focal point of this paper.</w:t>
      </w:r>
    </w:p>
    <w:p w14:paraId="40763C22" w14:textId="60392D62" w:rsidR="007B7CC8" w:rsidRPr="00F4756D" w:rsidRDefault="00E520DF" w:rsidP="00427C69">
      <w:pPr>
        <w:pStyle w:val="Heading1"/>
        <w:spacing w:line="360" w:lineRule="auto"/>
        <w:jc w:val="left"/>
        <w:rPr>
          <w:rFonts w:ascii="Arial" w:hAnsi="Arial" w:cs="Arial"/>
          <w:b/>
          <w:bCs/>
          <w:color w:val="auto"/>
          <w:sz w:val="22"/>
          <w:szCs w:val="22"/>
        </w:rPr>
      </w:pPr>
      <w:r w:rsidRPr="00F4756D">
        <w:rPr>
          <w:rFonts w:ascii="Arial" w:hAnsi="Arial" w:cs="Arial"/>
          <w:b/>
          <w:bCs/>
          <w:color w:val="auto"/>
          <w:sz w:val="22"/>
          <w:szCs w:val="22"/>
        </w:rPr>
        <w:t xml:space="preserve">3.1. </w:t>
      </w:r>
      <w:r w:rsidR="00827EC1" w:rsidRPr="00F4756D">
        <w:rPr>
          <w:rFonts w:ascii="Arial" w:hAnsi="Arial" w:cs="Arial"/>
          <w:b/>
          <w:bCs/>
          <w:color w:val="auto"/>
          <w:sz w:val="22"/>
          <w:szCs w:val="22"/>
        </w:rPr>
        <w:t>Physical Household Waste Surveys</w:t>
      </w:r>
    </w:p>
    <w:p w14:paraId="12EDAC70" w14:textId="365F3475" w:rsidR="007B7CC8" w:rsidRPr="00736927" w:rsidRDefault="007B7CC8" w:rsidP="00736927">
      <w:pPr>
        <w:spacing w:line="360" w:lineRule="auto"/>
        <w:rPr>
          <w:rFonts w:ascii="Arial" w:hAnsi="Arial" w:cs="Arial"/>
          <w:sz w:val="20"/>
          <w:szCs w:val="20"/>
        </w:rPr>
      </w:pPr>
      <w:r w:rsidRPr="00736927">
        <w:rPr>
          <w:rFonts w:ascii="Arial" w:hAnsi="Arial" w:cs="Arial"/>
          <w:sz w:val="20"/>
          <w:szCs w:val="20"/>
        </w:rPr>
        <w:t xml:space="preserve">In a physical waste survey carried out by </w:t>
      </w:r>
      <w:r w:rsidRPr="00736927">
        <w:rPr>
          <w:rFonts w:ascii="Arial" w:hAnsi="Arial" w:cs="Arial"/>
          <w:sz w:val="20"/>
          <w:szCs w:val="20"/>
        </w:rPr>
        <w:fldChar w:fldCharType="begin"/>
      </w:r>
      <w:r w:rsidR="0085362E">
        <w:rPr>
          <w:rFonts w:ascii="Arial" w:hAnsi="Arial" w:cs="Arial"/>
          <w:sz w:val="20"/>
          <w:szCs w:val="20"/>
        </w:rPr>
        <w:instrText xml:space="preserve"> ADDIN EN.CITE &lt;EndNote&gt;&lt;Cite AuthorYear="1"&gt;&lt;Author&gt;Elimelech&lt;/Author&gt;&lt;Year&gt;2018&lt;/Year&gt;&lt;RecNum&gt;150&lt;/RecNum&gt;&lt;DisplayText&gt;Elimelech et al. (2018)&lt;/DisplayText&gt;&lt;record&gt;&lt;rec-number&gt;150&lt;/rec-number&gt;&lt;foreign-keys&gt;&lt;key app="EN" db-id="2razaa09xdtpv4etffiv20tytdprezarxx2s" timestamp="1717816630"&gt;150&lt;/key&gt;&lt;/foreign-keys&gt;&lt;ref-type name="Journal Article"&gt;17&lt;/ref-type&gt;&lt;contributors&gt;&lt;authors&gt;&lt;author&gt;Elimelech, Efrat&lt;/author&gt;&lt;author&gt;Ayalon, Ofira&lt;/author&gt;&lt;author&gt;Ert, Eyal&lt;/author&gt;&lt;/authors&gt;&lt;/contributors&gt;&lt;titles&gt;&lt;title&gt;What gets measured gets managed: A new method of measuring household food waste&lt;/title&gt;&lt;secondary-title&gt;Waste management&lt;/secondary-title&gt;&lt;/titles&gt;&lt;periodical&gt;&lt;full-title&gt;Waste management&lt;/full-title&gt;&lt;/periodical&gt;&lt;pages&gt;68-81&lt;/pages&gt;&lt;volume&gt;76&lt;/volume&gt;&lt;dates&gt;&lt;year&gt;2018&lt;/year&gt;&lt;/dates&gt;&lt;isbn&gt;0956-053X&lt;/isbn&gt;&lt;urls&gt;&lt;/urls&gt;&lt;/record&gt;&lt;/Cite&gt;&lt;/EndNote&gt;</w:instrText>
      </w:r>
      <w:r w:rsidRPr="00736927">
        <w:rPr>
          <w:rFonts w:ascii="Arial" w:hAnsi="Arial" w:cs="Arial"/>
          <w:sz w:val="20"/>
          <w:szCs w:val="20"/>
        </w:rPr>
        <w:fldChar w:fldCharType="separate"/>
      </w:r>
      <w:r w:rsidR="0085362E">
        <w:rPr>
          <w:rFonts w:ascii="Arial" w:hAnsi="Arial" w:cs="Arial"/>
          <w:noProof/>
          <w:sz w:val="20"/>
          <w:szCs w:val="20"/>
        </w:rPr>
        <w:t>Elimelech et al. (2018)</w:t>
      </w:r>
      <w:r w:rsidRPr="00736927">
        <w:rPr>
          <w:rFonts w:ascii="Arial" w:hAnsi="Arial" w:cs="Arial"/>
          <w:sz w:val="20"/>
          <w:szCs w:val="20"/>
        </w:rPr>
        <w:fldChar w:fldCharType="end"/>
      </w:r>
      <w:r w:rsidRPr="00736927">
        <w:rPr>
          <w:rFonts w:ascii="Arial" w:hAnsi="Arial" w:cs="Arial"/>
          <w:sz w:val="20"/>
          <w:szCs w:val="20"/>
        </w:rPr>
        <w:t xml:space="preserve">, different waste fractions and components are classified into different categories such as edible/ inedible fractions and then weighed (Moller et al., 2014). It is considered as a more objective and accurate method than self-reporting methods, as it is usually carried out by a third party who has expertise in field waste surveys </w:t>
      </w:r>
      <w:r w:rsidRPr="00736927">
        <w:rPr>
          <w:rFonts w:ascii="Arial" w:hAnsi="Arial" w:cs="Arial"/>
          <w:sz w:val="20"/>
          <w:szCs w:val="20"/>
        </w:rPr>
        <w:fldChar w:fldCharType="begin">
          <w:fldData xml:space="preserve">PEVuZE5vdGU+PENpdGU+PEF1dGhvcj5Kw7ZyaXNzZW48L0F1dGhvcj48WWVhcj4yMDE1PC9ZZWFy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==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PEVuZE5vdGU+PENpdGU+PEF1dGhvcj5Kw7ZyaXNzZW48L0F1dGhvcj48WWVhcj4yMDE1PC9ZZWFy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==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736927">
        <w:rPr>
          <w:rFonts w:ascii="Arial" w:hAnsi="Arial" w:cs="Arial"/>
          <w:sz w:val="20"/>
          <w:szCs w:val="20"/>
        </w:rPr>
      </w:r>
      <w:r w:rsidRPr="00736927">
        <w:rPr>
          <w:rFonts w:ascii="Arial" w:hAnsi="Arial" w:cs="Arial"/>
          <w:sz w:val="20"/>
          <w:szCs w:val="20"/>
        </w:rPr>
        <w:fldChar w:fldCharType="separate"/>
      </w:r>
      <w:r w:rsidR="0085362E">
        <w:rPr>
          <w:rFonts w:ascii="Arial" w:hAnsi="Arial" w:cs="Arial"/>
          <w:noProof/>
          <w:sz w:val="20"/>
          <w:szCs w:val="20"/>
        </w:rPr>
        <w:t>(Jörissen et al., 2015; Langley et al., 2010; Lebersorger &amp; Schneider, 2011)</w:t>
      </w:r>
      <w:r w:rsidRPr="00736927">
        <w:rPr>
          <w:rFonts w:ascii="Arial" w:hAnsi="Arial" w:cs="Arial"/>
          <w:sz w:val="20"/>
          <w:szCs w:val="20"/>
        </w:rPr>
        <w:fldChar w:fldCharType="end"/>
      </w:r>
      <w:r w:rsidRPr="00736927">
        <w:rPr>
          <w:rFonts w:ascii="Arial" w:hAnsi="Arial" w:cs="Arial"/>
          <w:sz w:val="20"/>
          <w:szCs w:val="20"/>
        </w:rPr>
        <w:t>.</w:t>
      </w:r>
    </w:p>
    <w:p w14:paraId="42FCEE1F" w14:textId="365F585C" w:rsidR="007B7CC8" w:rsidRDefault="007B7CC8" w:rsidP="00736927">
      <w:pPr>
        <w:spacing w:line="360" w:lineRule="auto"/>
      </w:pPr>
      <w:r w:rsidRPr="00736927">
        <w:rPr>
          <w:rFonts w:ascii="Arial" w:hAnsi="Arial" w:cs="Arial"/>
          <w:sz w:val="20"/>
          <w:szCs w:val="20"/>
        </w:rPr>
        <w:t>Measurement of municipal solid waste (MSW) composition is a well-</w:t>
      </w:r>
      <w:r w:rsidR="00E63ABF" w:rsidRPr="00736927">
        <w:rPr>
          <w:rFonts w:ascii="Arial" w:hAnsi="Arial" w:cs="Arial"/>
          <w:sz w:val="20"/>
          <w:szCs w:val="20"/>
        </w:rPr>
        <w:t>known and standardized practice. N</w:t>
      </w:r>
      <w:r w:rsidRPr="00736927">
        <w:rPr>
          <w:rFonts w:ascii="Arial" w:hAnsi="Arial" w:cs="Arial"/>
          <w:sz w:val="20"/>
          <w:szCs w:val="20"/>
        </w:rPr>
        <w:t>o</w:t>
      </w:r>
      <w:r w:rsidR="00E63ABF" w:rsidRPr="00736927">
        <w:rPr>
          <w:rFonts w:ascii="Arial" w:hAnsi="Arial" w:cs="Arial"/>
          <w:sz w:val="20"/>
          <w:szCs w:val="20"/>
        </w:rPr>
        <w:t xml:space="preserve">, yet </w:t>
      </w:r>
      <w:r w:rsidRPr="00736927">
        <w:rPr>
          <w:rFonts w:ascii="Arial" w:hAnsi="Arial" w:cs="Arial"/>
          <w:sz w:val="20"/>
          <w:szCs w:val="20"/>
        </w:rPr>
        <w:t xml:space="preserve"> standardized guidelines have been developed for conducting physical surveys of food waste </w:t>
      </w:r>
      <w:r w:rsidRPr="00736927">
        <w:rPr>
          <w:rFonts w:ascii="Arial" w:hAnsi="Arial" w:cs="Arial"/>
          <w:sz w:val="20"/>
          <w:szCs w:val="20"/>
        </w:rPr>
        <w:fldChar w:fldCharType="begin">
          <w:fldData xml:space="preserve">PEVuZE5vdGU+PENpdGU+PEF1dGhvcj5Kw7ZyaXNzZW48L0F1dGhvcj48WWVhcj4yMDE1PC9ZZWFy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==
</w:fldData>
        </w:fldChar>
      </w:r>
      <w:r w:rsidR="0085362E">
        <w:rPr>
          <w:rFonts w:ascii="Arial" w:hAnsi="Arial" w:cs="Arial"/>
          <w:sz w:val="20"/>
          <w:szCs w:val="20"/>
        </w:rPr>
        <w:instrText xml:space="preserve"> ADDIN EN.CITE </w:instrText>
      </w:r>
      <w:r w:rsidR="0085362E">
        <w:rPr>
          <w:rFonts w:ascii="Arial" w:hAnsi="Arial" w:cs="Arial"/>
          <w:sz w:val="20"/>
          <w:szCs w:val="20"/>
        </w:rPr>
        <w:fldChar w:fldCharType="begin">
          <w:fldData xml:space="preserve">PEVuZE5vdGU+PENpdGU+PEF1dGhvcj5Kw7ZyaXNzZW48L0F1dGhvcj48WWVhcj4yMDE1PC9ZZWFy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==
</w:fldData>
        </w:fldChar>
      </w:r>
      <w:r w:rsidR="0085362E">
        <w:rPr>
          <w:rFonts w:ascii="Arial" w:hAnsi="Arial" w:cs="Arial"/>
          <w:sz w:val="20"/>
          <w:szCs w:val="20"/>
        </w:rPr>
        <w:instrText xml:space="preserve"> ADDIN EN.CITE.DATA </w:instrText>
      </w:r>
      <w:r w:rsidR="0085362E">
        <w:rPr>
          <w:rFonts w:ascii="Arial" w:hAnsi="Arial" w:cs="Arial"/>
          <w:sz w:val="20"/>
          <w:szCs w:val="20"/>
        </w:rPr>
      </w:r>
      <w:r w:rsidR="0085362E">
        <w:rPr>
          <w:rFonts w:ascii="Arial" w:hAnsi="Arial" w:cs="Arial"/>
          <w:sz w:val="20"/>
          <w:szCs w:val="20"/>
        </w:rPr>
        <w:fldChar w:fldCharType="end"/>
      </w:r>
      <w:r w:rsidRPr="00736927">
        <w:rPr>
          <w:rFonts w:ascii="Arial" w:hAnsi="Arial" w:cs="Arial"/>
          <w:sz w:val="20"/>
          <w:szCs w:val="20"/>
        </w:rPr>
      </w:r>
      <w:r w:rsidRPr="00736927">
        <w:rPr>
          <w:rFonts w:ascii="Arial" w:hAnsi="Arial" w:cs="Arial"/>
          <w:sz w:val="20"/>
          <w:szCs w:val="20"/>
        </w:rPr>
        <w:fldChar w:fldCharType="separate"/>
      </w:r>
      <w:r w:rsidR="0085362E">
        <w:rPr>
          <w:rFonts w:ascii="Arial" w:hAnsi="Arial" w:cs="Arial"/>
          <w:noProof/>
          <w:sz w:val="20"/>
          <w:szCs w:val="20"/>
        </w:rPr>
        <w:t>(Jörissen et al., 2015; Langley et al., 2010; Lebersorger &amp; Schneider, 2011)</w:t>
      </w:r>
      <w:r w:rsidRPr="00736927">
        <w:rPr>
          <w:rFonts w:ascii="Arial" w:hAnsi="Arial" w:cs="Arial"/>
          <w:sz w:val="20"/>
          <w:szCs w:val="20"/>
        </w:rPr>
        <w:fldChar w:fldCharType="end"/>
      </w:r>
      <w:r w:rsidRPr="00736927">
        <w:rPr>
          <w:rFonts w:ascii="Arial" w:hAnsi="Arial" w:cs="Arial"/>
          <w:sz w:val="20"/>
          <w:szCs w:val="20"/>
        </w:rPr>
        <w:t>. Food waste analysis require higher sorting and classification resolution compared to MSW surveys. For example, the identification of individual food items such as different types of fruit and vegetables, dairy products, food leftovers and so on. There is need for adjustment during the application of physical waste survey methods to food waste quantification and classification, although, accumulated knowledge from measuring MSW can certainly be an added advantage. Below are some of the challenges in measuring household food waste using physical waste surveys.</w:t>
      </w:r>
      <w:r>
        <w:t xml:space="preserve"> </w:t>
      </w:r>
    </w:p>
    <w:p w14:paraId="100F2244" w14:textId="2A9C648C" w:rsidR="00C9211B" w:rsidRPr="005F012D" w:rsidRDefault="00E520DF" w:rsidP="005F012D">
      <w:pPr>
        <w:pStyle w:val="Heading1"/>
        <w:spacing w:line="360" w:lineRule="auto"/>
        <w:jc w:val="left"/>
        <w:rPr>
          <w:rFonts w:ascii="Arial" w:hAnsi="Arial" w:cs="Arial"/>
          <w:b/>
          <w:bCs/>
          <w:color w:val="auto"/>
          <w:sz w:val="20"/>
          <w:szCs w:val="20"/>
        </w:rPr>
      </w:pPr>
      <w:r w:rsidRPr="00896A2D">
        <w:rPr>
          <w:rFonts w:ascii="Arial" w:hAnsi="Arial" w:cs="Arial"/>
          <w:b/>
          <w:bCs/>
          <w:color w:val="auto"/>
          <w:sz w:val="20"/>
          <w:szCs w:val="20"/>
        </w:rPr>
        <w:t>3.1</w:t>
      </w:r>
      <w:r w:rsidR="00C9211B" w:rsidRPr="00896A2D">
        <w:rPr>
          <w:rFonts w:ascii="Arial" w:hAnsi="Arial" w:cs="Arial"/>
          <w:b/>
          <w:bCs/>
          <w:color w:val="auto"/>
          <w:sz w:val="20"/>
          <w:szCs w:val="20"/>
        </w:rPr>
        <w:t xml:space="preserve">.1. </w:t>
      </w:r>
      <w:r w:rsidR="00827EC1" w:rsidRPr="00827EC1">
        <w:rPr>
          <w:rFonts w:ascii="Arial" w:hAnsi="Arial" w:cs="Arial"/>
          <w:b/>
          <w:bCs/>
          <w:color w:val="auto"/>
          <w:sz w:val="20"/>
          <w:szCs w:val="20"/>
          <w:u w:val="single"/>
        </w:rPr>
        <w:t>Challenges in Measuring Household Food Waste Using Physical Waste Surveys</w:t>
      </w:r>
    </w:p>
    <w:p w14:paraId="7224FA80" w14:textId="7D976599" w:rsidR="007B7CC8" w:rsidRPr="00C36E47" w:rsidRDefault="00E520DF" w:rsidP="00352E99">
      <w:pPr>
        <w:pStyle w:val="Subtitle"/>
        <w:spacing w:line="360" w:lineRule="auto"/>
        <w:jc w:val="left"/>
        <w:rPr>
          <w:rFonts w:ascii="Arial" w:hAnsi="Arial" w:cs="Arial"/>
          <w:b/>
          <w:bCs/>
          <w:color w:val="000000" w:themeColor="text1"/>
          <w:sz w:val="20"/>
          <w:szCs w:val="20"/>
        </w:rPr>
      </w:pPr>
      <w:r w:rsidRPr="00C36E47">
        <w:rPr>
          <w:rFonts w:ascii="Arial" w:hAnsi="Arial" w:cs="Arial"/>
          <w:b/>
          <w:bCs/>
          <w:color w:val="000000" w:themeColor="text1"/>
          <w:sz w:val="20"/>
          <w:szCs w:val="20"/>
        </w:rPr>
        <w:t>3</w:t>
      </w:r>
      <w:r w:rsidR="00C9211B" w:rsidRPr="00C36E47">
        <w:rPr>
          <w:rFonts w:ascii="Arial" w:hAnsi="Arial" w:cs="Arial"/>
          <w:b/>
          <w:bCs/>
          <w:color w:val="000000" w:themeColor="text1"/>
          <w:sz w:val="20"/>
          <w:szCs w:val="20"/>
        </w:rPr>
        <w:t xml:space="preserve">.1.1.1. </w:t>
      </w:r>
      <w:r w:rsidR="00827EC1" w:rsidRPr="00827EC1">
        <w:rPr>
          <w:rFonts w:ascii="Arial" w:hAnsi="Arial" w:cs="Arial"/>
          <w:b/>
          <w:bCs/>
          <w:i/>
          <w:color w:val="000000" w:themeColor="text1"/>
          <w:sz w:val="20"/>
          <w:szCs w:val="20"/>
        </w:rPr>
        <w:t>Sampling Shared Waste Bins</w:t>
      </w:r>
    </w:p>
    <w:p w14:paraId="0FAAE954" w14:textId="51DDF143" w:rsidR="007B7CC8" w:rsidRPr="003653A4" w:rsidRDefault="007B7CC8" w:rsidP="003653A4">
      <w:pPr>
        <w:spacing w:line="360" w:lineRule="auto"/>
        <w:rPr>
          <w:rFonts w:ascii="Arial" w:hAnsi="Arial" w:cs="Arial"/>
          <w:sz w:val="20"/>
          <w:szCs w:val="20"/>
        </w:rPr>
      </w:pPr>
      <w:r w:rsidRPr="003653A4">
        <w:rPr>
          <w:rFonts w:ascii="Arial" w:hAnsi="Arial" w:cs="Arial"/>
          <w:sz w:val="20"/>
          <w:szCs w:val="20"/>
        </w:rPr>
        <w:t xml:space="preserve">In sampling single-family houses, each waste bin can be distinctly associated with a particular household </w:t>
      </w:r>
      <w:r w:rsidRPr="003653A4">
        <w:rPr>
          <w:rFonts w:ascii="Arial" w:hAnsi="Arial" w:cs="Arial"/>
          <w:sz w:val="20"/>
          <w:szCs w:val="20"/>
        </w:rPr>
        <w:fldChar w:fldCharType="begin"/>
      </w:r>
      <w:r w:rsidR="0085362E">
        <w:rPr>
          <w:rFonts w:ascii="Arial" w:hAnsi="Arial" w:cs="Arial"/>
          <w:sz w:val="20"/>
          <w:szCs w:val="20"/>
        </w:rPr>
        <w:instrText xml:space="preserve"> ADDIN EN.CITE &lt;EndNote&gt;&lt;Cite&gt;&lt;Author&gt;Hanssen&lt;/Author&gt;&lt;Year&gt;2016&lt;/Year&gt;&lt;RecNum&gt;178&lt;/RecNum&gt;&lt;DisplayText&gt;(Hanssen et al., 2016; Quested et al., 2013)&lt;/DisplayText&gt;&lt;record&gt;&lt;rec-number&gt;178&lt;/rec-number&gt;&lt;foreign-keys&gt;&lt;key app="EN" db-id="2razaa09xdtpv4etffiv20tytdprezarxx2s" timestamp="1717816667"&gt;178&lt;/key&gt;&lt;/foreign-keys&gt;&lt;ref-type name="Journal Article"&gt;17&lt;/ref-type&gt;&lt;contributors&gt;&lt;authors&gt;&lt;author&gt;Hanssen, Ole Jørgen&lt;/author&gt;&lt;author&gt;Syversen, Frode&lt;/author&gt;&lt;author&gt;Stø, Eivind&lt;/author&gt;&lt;/authors&gt;&lt;/contributors&gt;&lt;titles&gt;&lt;title&gt;Edible food waste from Norwegian households—Detailed food waste composition analysis among households in two different regions in Norway&lt;/title&gt;&lt;secondary-title&gt;Resources, Conservation and Recycling&lt;/secondary-title&gt;&lt;/titles&gt;&lt;periodical&gt;&lt;full-title&gt;Resources, Conservation and Recycling&lt;/full-title&gt;&lt;/periodical&gt;&lt;pages&gt;146-154&lt;/pages&gt;&lt;volume&gt;109&lt;/volume&gt;&lt;dates&gt;&lt;year&gt;2016&lt;/year&gt;&lt;/dates&gt;&lt;isbn&gt;0921-3449&lt;/isbn&gt;&lt;urls&gt;&lt;/urls&gt;&lt;/record&gt;&lt;/Cite&gt;&lt;Cite&gt;&lt;Author&gt;Quested&lt;/Author&gt;&lt;Year&gt;2013&lt;/Year&gt;&lt;RecNum&gt;155&lt;/RecNum&gt;&lt;record&gt;&lt;rec-number&gt;155&lt;/rec-number&gt;&lt;foreign-keys&gt;&lt;key app="EN" db-id="2razaa09xdtpv4etffiv20tytdprezarxx2s" timestamp="1717816638"&gt;155&lt;/key&gt;&lt;/foreign-keys&gt;&lt;ref-type name="Generic"&gt;13&lt;/ref-type&gt;&lt;contributors&gt;&lt;authors&gt;&lt;author&gt;Quested, Tom&lt;/author&gt;&lt;author&gt;Ingle, Robert&lt;/author&gt;&lt;author&gt;Parry, Andrew&lt;/author&gt;&lt;/authors&gt;&lt;/contributors&gt;&lt;titles&gt;&lt;title&gt;Household food and drink waste in the United Kingdom 2012&lt;/title&gt;&lt;/titles&gt;&lt;dates&gt;&lt;year&gt;2013&lt;/year&gt;&lt;/dates&gt;&lt;publisher&gt;Wrap London&lt;/publisher&gt;&lt;isbn&gt;1844054586&lt;/isbn&gt;&lt;urls&gt;&lt;/urls&gt;&lt;/record&gt;&lt;/Cite&gt;&lt;/EndNote&gt;</w:instrText>
      </w:r>
      <w:r w:rsidRPr="003653A4">
        <w:rPr>
          <w:rFonts w:ascii="Arial" w:hAnsi="Arial" w:cs="Arial"/>
          <w:sz w:val="20"/>
          <w:szCs w:val="20"/>
        </w:rPr>
        <w:fldChar w:fldCharType="separate"/>
      </w:r>
      <w:r w:rsidR="0085362E">
        <w:rPr>
          <w:rFonts w:ascii="Arial" w:hAnsi="Arial" w:cs="Arial"/>
          <w:noProof/>
          <w:sz w:val="20"/>
          <w:szCs w:val="20"/>
        </w:rPr>
        <w:t>(Hanssen et al., 2016; Quested et al., 2013)</w:t>
      </w:r>
      <w:r w:rsidRPr="003653A4">
        <w:rPr>
          <w:rFonts w:ascii="Arial" w:hAnsi="Arial" w:cs="Arial"/>
          <w:sz w:val="20"/>
          <w:szCs w:val="20"/>
        </w:rPr>
        <w:fldChar w:fldCharType="end"/>
      </w:r>
      <w:r w:rsidRPr="003653A4">
        <w:rPr>
          <w:rFonts w:ascii="Arial" w:hAnsi="Arial" w:cs="Arial"/>
          <w:sz w:val="20"/>
          <w:szCs w:val="20"/>
        </w:rPr>
        <w:t xml:space="preserve">. Sampling multi-apartment buildings or mixed-use development areas such as commercial and residential buildings where shared waste bins are in place and it is not clear which household uses which use which waste bin or whether the bin also serves other people such as local businesses or public utility is where the challenge arises </w:t>
      </w:r>
      <w:r w:rsidRPr="003653A4">
        <w:rPr>
          <w:rFonts w:ascii="Arial" w:hAnsi="Arial" w:cs="Arial"/>
          <w:sz w:val="20"/>
          <w:szCs w:val="20"/>
        </w:rPr>
        <w:fldChar w:fldCharType="begin"/>
      </w:r>
      <w:r w:rsidR="0085362E">
        <w:rPr>
          <w:rFonts w:ascii="Arial" w:hAnsi="Arial" w:cs="Arial"/>
          <w:sz w:val="20"/>
          <w:szCs w:val="20"/>
        </w:rPr>
        <w:instrText xml:space="preserve"> ADDIN EN.CITE &lt;EndNote&gt;&lt;Cite&gt;&lt;Author&gt;Dahlén&lt;/Author&gt;&lt;Year&gt;2008&lt;/Year&gt;&lt;RecNum&gt;189&lt;/RecNum&gt;&lt;DisplayText&gt;(Dahlén &amp;amp; Lagerkvist, 2008)&lt;/DisplayText&gt;&lt;record&gt;&lt;rec-number&gt;189&lt;/rec-number&gt;&lt;foreign-keys&gt;&lt;key app="EN" db-id="2razaa09xdtpv4etffiv20tytdprezarxx2s" timestamp="1717816681"&gt;189&lt;/key&gt;&lt;/foreign-keys&gt;&lt;ref-type name="Journal Article"&gt;17&lt;/ref-type&gt;&lt;contributors&gt;&lt;authors&gt;&lt;author&gt;Dahlén, Lisa&lt;/author&gt;&lt;author&gt;Lagerkvist, Anders&lt;/author&gt;&lt;/authors&gt;&lt;/contributors&gt;&lt;titles&gt;&lt;title&gt;Methods for household waste composition studies&lt;/title&gt;&lt;secondary-title&gt;Waste management&lt;/secondary-title&gt;&lt;/titles&gt;&lt;periodical&gt;&lt;full-title&gt;Waste management&lt;/full-title&gt;&lt;/periodical&gt;&lt;pages&gt;1100-1112&lt;/pages&gt;&lt;volume&gt;28&lt;/volume&gt;&lt;number&gt;7&lt;/number&gt;&lt;dates&gt;&lt;year&gt;2008&lt;/year&gt;&lt;/dates&gt;&lt;isbn&gt;0956-053X&lt;/isbn&gt;&lt;urls&gt;&lt;/urls&gt;&lt;/record&gt;&lt;/Cite&gt;&lt;/EndNote&gt;</w:instrText>
      </w:r>
      <w:r w:rsidRPr="003653A4">
        <w:rPr>
          <w:rFonts w:ascii="Arial" w:hAnsi="Arial" w:cs="Arial"/>
          <w:sz w:val="20"/>
          <w:szCs w:val="20"/>
        </w:rPr>
        <w:fldChar w:fldCharType="separate"/>
      </w:r>
      <w:r w:rsidR="0085362E">
        <w:rPr>
          <w:rFonts w:ascii="Arial" w:hAnsi="Arial" w:cs="Arial"/>
          <w:noProof/>
          <w:sz w:val="20"/>
          <w:szCs w:val="20"/>
        </w:rPr>
        <w:t>(Dahlén &amp; Lagerkvist, 2008)</w:t>
      </w:r>
      <w:r w:rsidRPr="003653A4">
        <w:rPr>
          <w:rFonts w:ascii="Arial" w:hAnsi="Arial" w:cs="Arial"/>
          <w:sz w:val="20"/>
          <w:szCs w:val="20"/>
        </w:rPr>
        <w:fldChar w:fldCharType="end"/>
      </w:r>
      <w:r w:rsidRPr="003653A4">
        <w:rPr>
          <w:rFonts w:ascii="Arial" w:hAnsi="Arial" w:cs="Arial"/>
          <w:sz w:val="20"/>
          <w:szCs w:val="20"/>
        </w:rPr>
        <w:t xml:space="preserve">. The absence of clarity could influence variation in results. It also causes a difficulty in the ability to differentiate between sectors and </w:t>
      </w:r>
      <w:r w:rsidRPr="003653A4">
        <w:rPr>
          <w:rFonts w:ascii="Arial" w:hAnsi="Arial" w:cs="Arial"/>
          <w:sz w:val="20"/>
          <w:szCs w:val="20"/>
        </w:rPr>
        <w:fldChar w:fldCharType="begin"/>
      </w:r>
      <w:r w:rsidR="0085362E">
        <w:rPr>
          <w:rFonts w:ascii="Arial" w:hAnsi="Arial" w:cs="Arial"/>
          <w:sz w:val="20"/>
          <w:szCs w:val="20"/>
        </w:rPr>
        <w:instrText xml:space="preserve"> ADDIN EN.CITE &lt;EndNote&gt;&lt;Cite&gt;&lt;Author&gt;Sahimaa&lt;/Author&gt;&lt;Year&gt;2015&lt;/Year&gt;&lt;RecNum&gt;190&lt;/RecNum&gt;&lt;DisplayText&gt;(Dahlén &amp;amp; Lagerkvist, 2008; Sahimaa et al., 2015)&lt;/DisplayText&gt;&lt;record&gt;&lt;rec-number&gt;190&lt;/rec-number&gt;&lt;foreign-keys&gt;&lt;key app="EN" db-id="2razaa09xdtpv4etffiv20tytdprezarxx2s" timestamp="1717816683"&gt;190&lt;/key&gt;&lt;/foreign-keys&gt;&lt;ref-type name="Journal Article"&gt;17&lt;/ref-type&gt;&lt;contributors&gt;&lt;authors&gt;&lt;author&gt;Sahimaa, Olli&lt;/author&gt;&lt;author&gt;Hupponen, Mari&lt;/author&gt;&lt;author&gt;Horttanainen, Mika&lt;/author&gt;&lt;author&gt;Sorvari, Jaana&lt;/author&gt;&lt;/authors&gt;&lt;/contributors&gt;&lt;titles&gt;&lt;title&gt;Method for residual household waste composition studies&lt;/title&gt;&lt;secondary-title&gt;Waste Management&lt;/secondary-title&gt;&lt;/titles&gt;&lt;periodical&gt;&lt;full-title&gt;Waste management&lt;/full-title&gt;&lt;/periodical&gt;&lt;pages&gt;3-14&lt;/pages&gt;&lt;volume&gt;46&lt;/volume&gt;&lt;dates&gt;&lt;year&gt;2015&lt;/year&gt;&lt;/dates&gt;&lt;isbn&gt;0956-053X&lt;/isbn&gt;&lt;urls&gt;&lt;/urls&gt;&lt;/record&gt;&lt;/Cite&gt;&lt;Cite&gt;&lt;Author&gt;Dahlén&lt;/Author&gt;&lt;Year&gt;2008&lt;/Year&gt;&lt;RecNum&gt;189&lt;/RecNum&gt;&lt;record&gt;&lt;rec-number&gt;189&lt;/rec-number&gt;&lt;foreign-keys&gt;&lt;key app="EN" db-id="2razaa09xdtpv4etffiv20tytdprezarxx2s" timestamp="1717816681"&gt;189&lt;/key&gt;&lt;/foreign-keys&gt;&lt;ref-type name="Journal Article"&gt;17&lt;/ref-type&gt;&lt;contributors&gt;&lt;authors&gt;&lt;author&gt;Dahlén, Lisa&lt;/author&gt;&lt;author&gt;Lagerkvist, Anders&lt;/author&gt;&lt;/authors&gt;&lt;/contributors&gt;&lt;titles&gt;&lt;title&gt;Methods for household waste composition studies&lt;/title&gt;&lt;secondary-title&gt;Waste management&lt;/secondary-title&gt;&lt;/titles&gt;&lt;periodical&gt;&lt;full-title&gt;Waste management&lt;/full-title&gt;&lt;/periodical&gt;&lt;pages&gt;1100-1112&lt;/pages&gt;&lt;volume&gt;28&lt;/volume&gt;&lt;number&gt;7&lt;/number&gt;&lt;dates&gt;&lt;year&gt;2008&lt;/year&gt;&lt;/dates&gt;&lt;isbn&gt;0956-053X&lt;/isbn&gt;&lt;urls&gt;&lt;/urls&gt;&lt;/record&gt;&lt;/Cite&gt;&lt;/EndNote&gt;</w:instrText>
      </w:r>
      <w:r w:rsidRPr="003653A4">
        <w:rPr>
          <w:rFonts w:ascii="Arial" w:hAnsi="Arial" w:cs="Arial"/>
          <w:sz w:val="20"/>
          <w:szCs w:val="20"/>
        </w:rPr>
        <w:fldChar w:fldCharType="separate"/>
      </w:r>
      <w:r w:rsidR="0085362E">
        <w:rPr>
          <w:rFonts w:ascii="Arial" w:hAnsi="Arial" w:cs="Arial"/>
          <w:noProof/>
          <w:sz w:val="20"/>
          <w:szCs w:val="20"/>
        </w:rPr>
        <w:t>(Dahlén &amp; Lagerkvist, 2008; Sahimaa et al., 2015)</w:t>
      </w:r>
      <w:r w:rsidRPr="003653A4">
        <w:rPr>
          <w:rFonts w:ascii="Arial" w:hAnsi="Arial" w:cs="Arial"/>
          <w:sz w:val="20"/>
          <w:szCs w:val="20"/>
        </w:rPr>
        <w:fldChar w:fldCharType="end"/>
      </w:r>
      <w:r w:rsidRPr="003653A4">
        <w:rPr>
          <w:rFonts w:ascii="Arial" w:hAnsi="Arial" w:cs="Arial"/>
          <w:sz w:val="20"/>
          <w:szCs w:val="20"/>
        </w:rPr>
        <w:t xml:space="preserve"> link </w:t>
      </w:r>
      <w:r w:rsidRPr="003653A4">
        <w:rPr>
          <w:rFonts w:ascii="Arial" w:hAnsi="Arial" w:cs="Arial"/>
          <w:sz w:val="20"/>
          <w:szCs w:val="20"/>
        </w:rPr>
        <w:lastRenderedPageBreak/>
        <w:t xml:space="preserve">waste bags and their source of production. Current practices include: (1) Extracting subsamples from shared waste bins. For example, when sampling a 1100-liter waste bin, only a subsample of 240-liter is analyzed (European Commission, 2004; </w:t>
      </w:r>
      <w:proofErr w:type="spellStart"/>
      <w:r w:rsidRPr="003653A4">
        <w:rPr>
          <w:rFonts w:ascii="Arial" w:hAnsi="Arial" w:cs="Arial"/>
          <w:sz w:val="20"/>
          <w:szCs w:val="20"/>
        </w:rPr>
        <w:t>Lebersorger</w:t>
      </w:r>
      <w:proofErr w:type="spellEnd"/>
      <w:r w:rsidRPr="003653A4">
        <w:rPr>
          <w:rFonts w:ascii="Arial" w:hAnsi="Arial" w:cs="Arial"/>
          <w:sz w:val="20"/>
          <w:szCs w:val="20"/>
        </w:rPr>
        <w:t xml:space="preserve"> and Schneider, 2011; Seagull Environmental Planning Ltd., 2014); (2) Sorting samples collected from multi-apartment buildings in ‘‘batches” </w:t>
      </w:r>
      <w:r w:rsidRPr="003653A4">
        <w:rPr>
          <w:rFonts w:ascii="Arial" w:hAnsi="Arial" w:cs="Arial"/>
          <w:sz w:val="20"/>
          <w:szCs w:val="20"/>
        </w:rPr>
        <w:fldChar w:fldCharType="begin"/>
      </w:r>
      <w:r w:rsidR="0085362E">
        <w:rPr>
          <w:rFonts w:ascii="Arial" w:hAnsi="Arial" w:cs="Arial"/>
          <w:sz w:val="20"/>
          <w:szCs w:val="20"/>
        </w:rPr>
        <w:instrText xml:space="preserve"> ADDIN EN.CITE &lt;EndNote&gt;&lt;Cite&gt;&lt;Author&gt;Edjabou&lt;/Author&gt;&lt;Year&gt;2016&lt;/Year&gt;&lt;RecNum&gt;173&lt;/RecNum&gt;&lt;DisplayText&gt;(Edjabou et al., 2016)&lt;/DisplayText&gt;&lt;record&gt;&lt;rec-number&gt;173&lt;/rec-number&gt;&lt;foreign-keys&gt;&lt;key app="EN" db-id="2razaa09xdtpv4etffiv20tytdprezarxx2s" timestamp="1717816659"&gt;173&lt;/key&gt;&lt;/foreign-keys&gt;&lt;ref-type name="Journal Article"&gt;17&lt;/ref-type&gt;&lt;contributors&gt;&lt;authors&gt;&lt;author&gt;Edjabou, Maklawe Essonanawe&lt;/author&gt;&lt;author&gt;Petersen, Claus&lt;/author&gt;&lt;author&gt;Scheutz, Charlotte&lt;/author&gt;&lt;author&gt;Astrup, Thomas Fruergaard&lt;/author&gt;&lt;/authors&gt;&lt;/contributors&gt;&lt;titles&gt;&lt;title&gt;Food waste from Danish households: Generation and composition&lt;/title&gt;&lt;secondary-title&gt;Waste management&lt;/secondary-title&gt;&lt;/titles&gt;&lt;periodical&gt;&lt;full-title&gt;Waste management&lt;/full-title&gt;&lt;/periodical&gt;&lt;pages&gt;256-268&lt;/pages&gt;&lt;volume&gt;52&lt;/volume&gt;&lt;dates&gt;&lt;year&gt;2016&lt;/year&gt;&lt;/dates&gt;&lt;isbn&gt;0956-053X&lt;/isbn&gt;&lt;urls&gt;&lt;/urls&gt;&lt;/record&gt;&lt;/Cite&gt;&lt;/EndNote&gt;</w:instrText>
      </w:r>
      <w:r w:rsidRPr="003653A4">
        <w:rPr>
          <w:rFonts w:ascii="Arial" w:hAnsi="Arial" w:cs="Arial"/>
          <w:sz w:val="20"/>
          <w:szCs w:val="20"/>
        </w:rPr>
        <w:fldChar w:fldCharType="separate"/>
      </w:r>
      <w:r w:rsidR="0085362E">
        <w:rPr>
          <w:rFonts w:ascii="Arial" w:hAnsi="Arial" w:cs="Arial"/>
          <w:noProof/>
          <w:sz w:val="20"/>
          <w:szCs w:val="20"/>
        </w:rPr>
        <w:t>(Edjabou et al., 2016)</w:t>
      </w:r>
      <w:r w:rsidRPr="003653A4">
        <w:rPr>
          <w:rFonts w:ascii="Arial" w:hAnsi="Arial" w:cs="Arial"/>
          <w:sz w:val="20"/>
          <w:szCs w:val="20"/>
        </w:rPr>
        <w:fldChar w:fldCharType="end"/>
      </w:r>
      <w:r w:rsidRPr="003653A4">
        <w:rPr>
          <w:rFonts w:ascii="Arial" w:hAnsi="Arial" w:cs="Arial"/>
          <w:sz w:val="20"/>
          <w:szCs w:val="20"/>
        </w:rPr>
        <w:t xml:space="preserve">. Both of these practices, however, exclude the option of drawing conclusions at the household level. </w:t>
      </w:r>
    </w:p>
    <w:p w14:paraId="2AC5F37D" w14:textId="32099E42" w:rsidR="007B7CC8" w:rsidRPr="00B870D8" w:rsidRDefault="00E520DF" w:rsidP="009B3B81">
      <w:pPr>
        <w:pStyle w:val="Subtitle"/>
        <w:spacing w:line="360" w:lineRule="auto"/>
        <w:jc w:val="left"/>
        <w:rPr>
          <w:rFonts w:ascii="Arial" w:hAnsi="Arial" w:cs="Arial"/>
          <w:b/>
          <w:bCs/>
          <w:color w:val="000000" w:themeColor="text1"/>
          <w:sz w:val="20"/>
          <w:szCs w:val="20"/>
        </w:rPr>
      </w:pPr>
      <w:r w:rsidRPr="00B870D8">
        <w:rPr>
          <w:rFonts w:ascii="Arial" w:hAnsi="Arial" w:cs="Arial"/>
          <w:b/>
          <w:bCs/>
          <w:color w:val="000000" w:themeColor="text1"/>
          <w:sz w:val="20"/>
          <w:szCs w:val="20"/>
        </w:rPr>
        <w:t>3</w:t>
      </w:r>
      <w:r w:rsidR="00C9211B" w:rsidRPr="00B870D8">
        <w:rPr>
          <w:rFonts w:ascii="Arial" w:hAnsi="Arial" w:cs="Arial"/>
          <w:b/>
          <w:bCs/>
          <w:color w:val="000000" w:themeColor="text1"/>
          <w:sz w:val="20"/>
          <w:szCs w:val="20"/>
        </w:rPr>
        <w:t>.1.1.2.</w:t>
      </w:r>
      <w:r w:rsidR="00020A64">
        <w:rPr>
          <w:rFonts w:ascii="Arial" w:hAnsi="Arial" w:cs="Arial"/>
          <w:b/>
          <w:bCs/>
          <w:color w:val="000000" w:themeColor="text1"/>
          <w:sz w:val="20"/>
          <w:szCs w:val="20"/>
        </w:rPr>
        <w:t xml:space="preserve"> </w:t>
      </w:r>
      <w:r w:rsidR="00020A64" w:rsidRPr="00020A64">
        <w:rPr>
          <w:rFonts w:ascii="Arial" w:hAnsi="Arial" w:cs="Arial"/>
          <w:b/>
          <w:bCs/>
          <w:i/>
          <w:color w:val="000000" w:themeColor="text1"/>
          <w:sz w:val="20"/>
          <w:szCs w:val="20"/>
        </w:rPr>
        <w:t>The Age of the Waste Sample</w:t>
      </w:r>
    </w:p>
    <w:p w14:paraId="071AD031" w14:textId="4068E0D7" w:rsidR="007B7CC8" w:rsidRPr="00F9507A" w:rsidRDefault="007B7CC8" w:rsidP="00F9507A">
      <w:pPr>
        <w:spacing w:line="360" w:lineRule="auto"/>
        <w:rPr>
          <w:rFonts w:ascii="Arial" w:hAnsi="Arial" w:cs="Arial"/>
          <w:sz w:val="20"/>
          <w:szCs w:val="20"/>
        </w:rPr>
      </w:pPr>
      <w:r w:rsidRPr="00F9507A">
        <w:rPr>
          <w:rFonts w:ascii="Arial" w:hAnsi="Arial" w:cs="Arial"/>
          <w:sz w:val="20"/>
          <w:szCs w:val="20"/>
        </w:rPr>
        <w:t xml:space="preserve">The age of the sample is influenced by the time gap between the waste’s disposal and its sampling and sorting time. A bin to be sampled includes all the waste accumulated in the bin at the time of sampling, as a result, the actual age of the waste samples is uncertain and may vary from a few minutes to days. Thus, there is an uncertainty in the identification, separation and classification of each waste item </w:t>
      </w:r>
      <w:r w:rsidRPr="00F9507A">
        <w:rPr>
          <w:rFonts w:ascii="Arial" w:hAnsi="Arial" w:cs="Arial"/>
          <w:sz w:val="20"/>
          <w:szCs w:val="20"/>
        </w:rPr>
        <w:fldChar w:fldCharType="begin"/>
      </w:r>
      <w:r w:rsidR="0085362E">
        <w:rPr>
          <w:rFonts w:ascii="Arial" w:hAnsi="Arial" w:cs="Arial"/>
          <w:sz w:val="20"/>
          <w:szCs w:val="20"/>
        </w:rPr>
        <w:instrText xml:space="preserve"> ADDIN EN.CITE &lt;EndNote&gt;&lt;Cite&gt;&lt;Author&gt;Langley&lt;/Author&gt;&lt;Year&gt;2010&lt;/Year&gt;&lt;RecNum&gt;158&lt;/RecNum&gt;&lt;DisplayText&gt;(Langley et al., 2010)&lt;/DisplayText&gt;&lt;record&gt;&lt;rec-number&gt;158&lt;/rec-number&gt;&lt;foreign-keys&gt;&lt;key app="EN" db-id="2razaa09xdtpv4etffiv20tytdprezarxx2s" timestamp="1717816641"&gt;158&lt;/key&gt;&lt;/foreign-keys&gt;&lt;ref-type name="Journal Article"&gt;17&lt;/ref-type&gt;&lt;contributors&gt;&lt;authors&gt;&lt;author&gt;Langley, Joseph&lt;/author&gt;&lt;author&gt;Yoxall, Alaster&lt;/author&gt;&lt;author&gt;Heppell, Geoff&lt;/author&gt;&lt;author&gt;Rodriguez, Elena Maria&lt;/author&gt;&lt;author&gt;Bradbury, Steve&lt;/author&gt;&lt;author&gt;Lewis, Roger&lt;/author&gt;&lt;author&gt;Luxmoore, Joe&lt;/author&gt;&lt;author&gt;Hodzic, Alma&lt;/author&gt;&lt;author&gt;Rowson, Jenny&lt;/author&gt;&lt;/authors&gt;&lt;/contributors&gt;&lt;titles&gt;&lt;title&gt;Food for Thought?—A UK pilot study testing a methodology for compositional domestic food waste analysis&lt;/title&gt;&lt;secondary-title&gt;Waste management &amp;amp; research&lt;/secondary-title&gt;&lt;/titles&gt;&lt;periodical&gt;&lt;full-title&gt;Waste management &amp;amp; research&lt;/full-title&gt;&lt;/periodical&gt;&lt;pages&gt;220-227&lt;/pages&gt;&lt;volume&gt;28&lt;/volume&gt;&lt;number&gt;3&lt;/number&gt;&lt;dates&gt;&lt;year&gt;2010&lt;/year&gt;&lt;/dates&gt;&lt;isbn&gt;0734-242X&lt;/isbn&gt;&lt;urls&gt;&lt;/urls&gt;&lt;/record&gt;&lt;/Cite&gt;&lt;/EndNote&gt;</w:instrText>
      </w:r>
      <w:r w:rsidRPr="00F9507A">
        <w:rPr>
          <w:rFonts w:ascii="Arial" w:hAnsi="Arial" w:cs="Arial"/>
          <w:sz w:val="20"/>
          <w:szCs w:val="20"/>
        </w:rPr>
        <w:fldChar w:fldCharType="separate"/>
      </w:r>
      <w:r w:rsidR="0085362E">
        <w:rPr>
          <w:rFonts w:ascii="Arial" w:hAnsi="Arial" w:cs="Arial"/>
          <w:noProof/>
          <w:sz w:val="20"/>
          <w:szCs w:val="20"/>
        </w:rPr>
        <w:t>(Langley et al., 2010)</w:t>
      </w:r>
      <w:r w:rsidRPr="00F9507A">
        <w:rPr>
          <w:rFonts w:ascii="Arial" w:hAnsi="Arial" w:cs="Arial"/>
          <w:sz w:val="20"/>
          <w:szCs w:val="20"/>
        </w:rPr>
        <w:fldChar w:fldCharType="end"/>
      </w:r>
      <w:r w:rsidRPr="00F9507A">
        <w:rPr>
          <w:rFonts w:ascii="Arial" w:hAnsi="Arial" w:cs="Arial"/>
          <w:sz w:val="20"/>
          <w:szCs w:val="20"/>
        </w:rPr>
        <w:t>.</w:t>
      </w:r>
    </w:p>
    <w:p w14:paraId="2AB189BF" w14:textId="6E10DB34" w:rsidR="007B7CC8" w:rsidRPr="00F9507A" w:rsidRDefault="007B7CC8" w:rsidP="00F9507A">
      <w:pPr>
        <w:spacing w:line="360" w:lineRule="auto"/>
        <w:rPr>
          <w:rFonts w:ascii="Arial" w:hAnsi="Arial" w:cs="Arial"/>
          <w:sz w:val="20"/>
          <w:szCs w:val="20"/>
        </w:rPr>
      </w:pPr>
      <w:r w:rsidRPr="00F9507A">
        <w:rPr>
          <w:rFonts w:ascii="Arial" w:hAnsi="Arial" w:cs="Arial"/>
          <w:sz w:val="20"/>
          <w:szCs w:val="20"/>
        </w:rPr>
        <w:t xml:space="preserve">In order to avoid compromising the sample’s physical and chemical properties through processes such as waste compaction, wetting of the waste’s dry components, dehydration of the wet residue and other biochemical processes that can change the waste’s composition, Dahlén and Lagerkvist (2008) recommend that each sample be sorted within two days from the sampling day, prefer ably on the same day. </w:t>
      </w:r>
      <w:r w:rsidRPr="00F9507A">
        <w:rPr>
          <w:rFonts w:ascii="Arial" w:hAnsi="Arial" w:cs="Arial"/>
          <w:sz w:val="20"/>
          <w:szCs w:val="20"/>
        </w:rPr>
        <w:fldChar w:fldCharType="begin"/>
      </w:r>
      <w:r w:rsidR="0085362E">
        <w:rPr>
          <w:rFonts w:ascii="Arial" w:hAnsi="Arial" w:cs="Arial"/>
          <w:sz w:val="20"/>
          <w:szCs w:val="20"/>
        </w:rPr>
        <w:instrText xml:space="preserve"> ADDIN EN.CITE &lt;EndNote&gt;&lt;Cite AuthorYear="1"&gt;&lt;Author&gt;Lebersorger&lt;/Author&gt;&lt;Year&gt;2011&lt;/Year&gt;&lt;RecNum&gt;91&lt;/RecNum&gt;&lt;DisplayText&gt;Lebersorger and Schneider (2011)&lt;/DisplayText&gt;&lt;record&gt;&lt;rec-number&gt;91&lt;/rec-number&gt;&lt;foreign-keys&gt;&lt;key app="EN" db-id="2razaa09xdtpv4etffiv20tytdprezarxx2s" timestamp="1717816522"&gt;91&lt;/key&gt;&lt;/foreign-keys&gt;&lt;ref-type name="Journal Article"&gt;17&lt;/ref-type&gt;&lt;contributors&gt;&lt;authors&gt;&lt;author&gt;Lebersorger, Sandra&lt;/author&gt;&lt;author&gt;Schneider, Felicitas&lt;/author&gt;&lt;/authors&gt;&lt;/contributors&gt;&lt;titles&gt;&lt;title&gt;Discussion on the methodology for determining food waste in household waste composition studies&lt;/title&gt;&lt;secondary-title&gt;Waste management&lt;/secondary-title&gt;&lt;/titles&gt;&lt;periodical&gt;&lt;full-title&gt;Waste management&lt;/full-title&gt;&lt;/periodical&gt;&lt;pages&gt;1924-1933&lt;/pages&gt;&lt;volume&gt;31&lt;/volume&gt;&lt;number&gt;9-10&lt;/number&gt;&lt;dates&gt;&lt;year&gt;2011&lt;/year&gt;&lt;/dates&gt;&lt;isbn&gt;0956-053X&lt;/isbn&gt;&lt;urls&gt;&lt;/urls&gt;&lt;/record&gt;&lt;/Cite&gt;&lt;/EndNote&gt;</w:instrText>
      </w:r>
      <w:r w:rsidRPr="00F9507A">
        <w:rPr>
          <w:rFonts w:ascii="Arial" w:hAnsi="Arial" w:cs="Arial"/>
          <w:sz w:val="20"/>
          <w:szCs w:val="20"/>
        </w:rPr>
        <w:fldChar w:fldCharType="separate"/>
      </w:r>
      <w:r w:rsidR="0085362E">
        <w:rPr>
          <w:rFonts w:ascii="Arial" w:hAnsi="Arial" w:cs="Arial"/>
          <w:noProof/>
          <w:sz w:val="20"/>
          <w:szCs w:val="20"/>
        </w:rPr>
        <w:t>Lebersorger and Schneider (2011)</w:t>
      </w:r>
      <w:r w:rsidRPr="00F9507A">
        <w:rPr>
          <w:rFonts w:ascii="Arial" w:hAnsi="Arial" w:cs="Arial"/>
          <w:sz w:val="20"/>
          <w:szCs w:val="20"/>
        </w:rPr>
        <w:fldChar w:fldCharType="end"/>
      </w:r>
      <w:r w:rsidRPr="00F9507A">
        <w:rPr>
          <w:rFonts w:ascii="Arial" w:hAnsi="Arial" w:cs="Arial"/>
          <w:sz w:val="20"/>
          <w:szCs w:val="20"/>
        </w:rPr>
        <w:t xml:space="preserve"> argue that a violation of the two-day time limit seems tolerable, considering logistical considerations such as collection intervals, the size of the sorting team, and the like. Both Hanssen et al. (2016) and </w:t>
      </w:r>
      <w:r w:rsidRPr="00F9507A">
        <w:rPr>
          <w:rFonts w:ascii="Arial" w:hAnsi="Arial" w:cs="Arial"/>
          <w:sz w:val="20"/>
          <w:szCs w:val="20"/>
        </w:rPr>
        <w:fldChar w:fldCharType="begin"/>
      </w:r>
      <w:r w:rsidR="0085362E">
        <w:rPr>
          <w:rFonts w:ascii="Arial" w:hAnsi="Arial" w:cs="Arial"/>
          <w:sz w:val="20"/>
          <w:szCs w:val="20"/>
        </w:rPr>
        <w:instrText xml:space="preserve"> ADDIN EN.CITE &lt;EndNote&gt;&lt;Cite AuthorYear="1"&gt;&lt;Author&gt;Edjabou&lt;/Author&gt;&lt;Year&gt;2016&lt;/Year&gt;&lt;RecNum&gt;173&lt;/RecNum&gt;&lt;DisplayText&gt;Edjabou et al. (2016)&lt;/DisplayText&gt;&lt;record&gt;&lt;rec-number&gt;173&lt;/rec-number&gt;&lt;foreign-keys&gt;&lt;key app="EN" db-id="2razaa09xdtpv4etffiv20tytdprezarxx2s" timestamp="1717816659"&gt;173&lt;/key&gt;&lt;/foreign-keys&gt;&lt;ref-type name="Journal Article"&gt;17&lt;/ref-type&gt;&lt;contributors&gt;&lt;authors&gt;&lt;author&gt;Edjabou, Maklawe Essonanawe&lt;/author&gt;&lt;author&gt;Petersen, Claus&lt;/author&gt;&lt;author&gt;Scheutz, Charlotte&lt;/author&gt;&lt;author&gt;Astrup, Thomas Fruergaard&lt;/author&gt;&lt;/authors&gt;&lt;/contributors&gt;&lt;titles&gt;&lt;title&gt;Food waste from Danish households: Generation and composition&lt;/title&gt;&lt;secondary-title&gt;Waste management&lt;/secondary-title&gt;&lt;/titles&gt;&lt;periodical&gt;&lt;full-title&gt;Waste management&lt;/full-title&gt;&lt;/periodical&gt;&lt;pages&gt;256-268&lt;/pages&gt;&lt;volume&gt;52&lt;/volume&gt;&lt;dates&gt;&lt;year&gt;2016&lt;/year&gt;&lt;/dates&gt;&lt;isbn&gt;0956-053X&lt;/isbn&gt;&lt;urls&gt;&lt;/urls&gt;&lt;/record&gt;&lt;/Cite&gt;&lt;/EndNote&gt;</w:instrText>
      </w:r>
      <w:r w:rsidRPr="00F9507A">
        <w:rPr>
          <w:rFonts w:ascii="Arial" w:hAnsi="Arial" w:cs="Arial"/>
          <w:sz w:val="20"/>
          <w:szCs w:val="20"/>
        </w:rPr>
        <w:fldChar w:fldCharType="separate"/>
      </w:r>
      <w:r w:rsidR="0085362E">
        <w:rPr>
          <w:rFonts w:ascii="Arial" w:hAnsi="Arial" w:cs="Arial"/>
          <w:noProof/>
          <w:sz w:val="20"/>
          <w:szCs w:val="20"/>
        </w:rPr>
        <w:t>Edjabou et al. (2016)</w:t>
      </w:r>
      <w:r w:rsidRPr="00F9507A">
        <w:rPr>
          <w:rFonts w:ascii="Arial" w:hAnsi="Arial" w:cs="Arial"/>
          <w:sz w:val="20"/>
          <w:szCs w:val="20"/>
        </w:rPr>
        <w:fldChar w:fldCharType="end"/>
      </w:r>
      <w:r w:rsidRPr="00F9507A">
        <w:rPr>
          <w:rFonts w:ascii="Arial" w:hAnsi="Arial" w:cs="Arial"/>
          <w:sz w:val="20"/>
          <w:szCs w:val="20"/>
        </w:rPr>
        <w:t xml:space="preserve"> reported on sorting samples within a week of the sampling day. It should be noted that a week’s interval might raise severe barriers to the sorting process and the accuracy of the identification and separation of the waste components, especially in hot weather countries.</w:t>
      </w:r>
    </w:p>
    <w:p w14:paraId="77FE22B9" w14:textId="28EDD49F" w:rsidR="007B7CC8" w:rsidRPr="00CA2A8D" w:rsidRDefault="00E520DF" w:rsidP="00966EC7">
      <w:pPr>
        <w:pStyle w:val="Subtitle"/>
        <w:spacing w:line="360" w:lineRule="auto"/>
        <w:jc w:val="left"/>
        <w:rPr>
          <w:rFonts w:ascii="Arial" w:hAnsi="Arial" w:cs="Arial"/>
          <w:b/>
          <w:bCs/>
          <w:i/>
          <w:color w:val="000000" w:themeColor="text1"/>
          <w:sz w:val="20"/>
          <w:szCs w:val="20"/>
        </w:rPr>
      </w:pPr>
      <w:r w:rsidRPr="00311FF0">
        <w:rPr>
          <w:rFonts w:ascii="Arial" w:hAnsi="Arial" w:cs="Arial"/>
          <w:b/>
          <w:bCs/>
          <w:color w:val="000000" w:themeColor="text1"/>
          <w:sz w:val="20"/>
          <w:szCs w:val="20"/>
        </w:rPr>
        <w:t>3</w:t>
      </w:r>
      <w:r w:rsidR="00C9211B" w:rsidRPr="00311FF0">
        <w:rPr>
          <w:rFonts w:ascii="Arial" w:hAnsi="Arial" w:cs="Arial"/>
          <w:b/>
          <w:bCs/>
          <w:color w:val="000000" w:themeColor="text1"/>
          <w:sz w:val="20"/>
          <w:szCs w:val="20"/>
        </w:rPr>
        <w:t xml:space="preserve">.1.1.3. </w:t>
      </w:r>
      <w:r w:rsidR="00CA2A8D">
        <w:rPr>
          <w:rFonts w:ascii="Arial" w:hAnsi="Arial" w:cs="Arial"/>
          <w:b/>
          <w:bCs/>
          <w:i/>
          <w:color w:val="000000" w:themeColor="text1"/>
          <w:sz w:val="20"/>
          <w:szCs w:val="20"/>
        </w:rPr>
        <w:t>Degradability o</w:t>
      </w:r>
      <w:r w:rsidR="00CA2A8D" w:rsidRPr="00CA2A8D">
        <w:rPr>
          <w:rFonts w:ascii="Arial" w:hAnsi="Arial" w:cs="Arial"/>
          <w:b/>
          <w:bCs/>
          <w:i/>
          <w:color w:val="000000" w:themeColor="text1"/>
          <w:sz w:val="20"/>
          <w:szCs w:val="20"/>
        </w:rPr>
        <w:t>f Organic Matter</w:t>
      </w:r>
    </w:p>
    <w:p w14:paraId="6B871834" w14:textId="50F5C6EC" w:rsidR="007B7CC8" w:rsidRPr="008949EA" w:rsidRDefault="007B7CC8" w:rsidP="008949EA">
      <w:pPr>
        <w:spacing w:line="360" w:lineRule="auto"/>
        <w:rPr>
          <w:rFonts w:ascii="Arial" w:hAnsi="Arial" w:cs="Arial"/>
          <w:sz w:val="20"/>
          <w:szCs w:val="20"/>
        </w:rPr>
      </w:pPr>
      <w:r w:rsidRPr="008949EA">
        <w:rPr>
          <w:rFonts w:ascii="Arial" w:hAnsi="Arial" w:cs="Arial"/>
          <w:sz w:val="20"/>
          <w:szCs w:val="20"/>
        </w:rPr>
        <w:t xml:space="preserve">Season and climatic conditions are the major determinants of degradation which very much depends on collection intervals which could be as long as 14 days, according to Langley et al. (2010), or 42 days, according to </w:t>
      </w:r>
      <w:r w:rsidRPr="008949EA">
        <w:rPr>
          <w:rFonts w:ascii="Arial" w:hAnsi="Arial" w:cs="Arial"/>
          <w:sz w:val="20"/>
          <w:szCs w:val="20"/>
        </w:rPr>
        <w:fldChar w:fldCharType="begin"/>
      </w:r>
      <w:r w:rsidR="0085362E">
        <w:rPr>
          <w:rFonts w:ascii="Arial" w:hAnsi="Arial" w:cs="Arial"/>
          <w:sz w:val="20"/>
          <w:szCs w:val="20"/>
        </w:rPr>
        <w:instrText xml:space="preserve"> ADDIN EN.CITE &lt;EndNote&gt;&lt;Cite AuthorYear="1"&gt;&lt;Author&gt;Lebersorger&lt;/Author&gt;&lt;Year&gt;2011&lt;/Year&gt;&lt;RecNum&gt;91&lt;/RecNum&gt;&lt;DisplayText&gt;Lebersorger and Schneider (2011)&lt;/DisplayText&gt;&lt;record&gt;&lt;rec-number&gt;91&lt;/rec-number&gt;&lt;foreign-keys&gt;&lt;key app="EN" db-id="2razaa09xdtpv4etffiv20tytdprezarxx2s" timestamp="1717816522"&gt;91&lt;/key&gt;&lt;/foreign-keys&gt;&lt;ref-type name="Journal Article"&gt;17&lt;/ref-type&gt;&lt;contributors&gt;&lt;authors&gt;&lt;author&gt;Lebersorger, Sandra&lt;/author&gt;&lt;author&gt;Schneider, Felicitas&lt;/author&gt;&lt;/authors&gt;&lt;/contributors&gt;&lt;titles&gt;&lt;title&gt;Discussion on the methodology for determining food waste in household waste composition studies&lt;/title&gt;&lt;secondary-title&gt;Waste management&lt;/secondary-title&gt;&lt;/titles&gt;&lt;periodical&gt;&lt;full-title&gt;Waste management&lt;/full-title&gt;&lt;/periodical&gt;&lt;pages&gt;1924-1933&lt;/pages&gt;&lt;volume&gt;31&lt;/volume&gt;&lt;number&gt;9-10&lt;/number&gt;&lt;dates&gt;&lt;year&gt;2011&lt;/year&gt;&lt;/dates&gt;&lt;isbn&gt;0956-053X&lt;/isbn&gt;&lt;urls&gt;&lt;/urls&gt;&lt;/record&gt;&lt;/Cite&gt;&lt;/EndNote&gt;</w:instrText>
      </w:r>
      <w:r w:rsidRPr="008949EA">
        <w:rPr>
          <w:rFonts w:ascii="Arial" w:hAnsi="Arial" w:cs="Arial"/>
          <w:sz w:val="20"/>
          <w:szCs w:val="20"/>
        </w:rPr>
        <w:fldChar w:fldCharType="separate"/>
      </w:r>
      <w:r w:rsidR="0085362E">
        <w:rPr>
          <w:rFonts w:ascii="Arial" w:hAnsi="Arial" w:cs="Arial"/>
          <w:noProof/>
          <w:sz w:val="20"/>
          <w:szCs w:val="20"/>
        </w:rPr>
        <w:t>Lebersorger and Schneider (2011)</w:t>
      </w:r>
      <w:r w:rsidRPr="008949EA">
        <w:rPr>
          <w:rFonts w:ascii="Arial" w:hAnsi="Arial" w:cs="Arial"/>
          <w:sz w:val="20"/>
          <w:szCs w:val="20"/>
        </w:rPr>
        <w:fldChar w:fldCharType="end"/>
      </w:r>
      <w:r w:rsidRPr="008949EA">
        <w:rPr>
          <w:rFonts w:ascii="Arial" w:hAnsi="Arial" w:cs="Arial"/>
          <w:sz w:val="20"/>
          <w:szCs w:val="20"/>
        </w:rPr>
        <w:t xml:space="preserve">. Hanssen et al. (2016) argue that cold weather conditions eliminate evaporation. </w:t>
      </w:r>
      <w:r w:rsidRPr="008949EA">
        <w:rPr>
          <w:rFonts w:ascii="Arial" w:hAnsi="Arial" w:cs="Arial"/>
          <w:sz w:val="20"/>
          <w:szCs w:val="20"/>
        </w:rPr>
        <w:fldChar w:fldCharType="begin"/>
      </w:r>
      <w:r w:rsidR="0085362E">
        <w:rPr>
          <w:rFonts w:ascii="Arial" w:hAnsi="Arial" w:cs="Arial"/>
          <w:sz w:val="20"/>
          <w:szCs w:val="20"/>
        </w:rPr>
        <w:instrText xml:space="preserve"> ADDIN EN.CITE &lt;EndNote&gt;&lt;Cite AuthorYear="1"&gt;&lt;Author&gt;Edjabou&lt;/Author&gt;&lt;Year&gt;2016&lt;/Year&gt;&lt;RecNum&gt;173&lt;/RecNum&gt;&lt;DisplayText&gt;Edjabou et al. (2016)&lt;/DisplayText&gt;&lt;record&gt;&lt;rec-number&gt;173&lt;/rec-number&gt;&lt;foreign-keys&gt;&lt;key app="EN" db-id="2razaa09xdtpv4etffiv20tytdprezarxx2s" timestamp="1717816659"&gt;173&lt;/key&gt;&lt;/foreign-keys&gt;&lt;ref-type name="Journal Article"&gt;17&lt;/ref-type&gt;&lt;contributors&gt;&lt;authors&gt;&lt;author&gt;Edjabou, Maklawe Essonanawe&lt;/author&gt;&lt;author&gt;Petersen, Claus&lt;/author&gt;&lt;author&gt;Scheutz, Charlotte&lt;/author&gt;&lt;author&gt;Astrup, Thomas Fruergaard&lt;/author&gt;&lt;/authors&gt;&lt;/contributors&gt;&lt;titles&gt;&lt;title&gt;Food waste from Danish households: Generation and composition&lt;/title&gt;&lt;secondary-title&gt;Waste management&lt;/secondary-title&gt;&lt;/titles&gt;&lt;periodical&gt;&lt;full-title&gt;Waste management&lt;/full-title&gt;&lt;/periodical&gt;&lt;pages&gt;256-268&lt;/pages&gt;&lt;volume&gt;52&lt;/volume&gt;&lt;dates&gt;&lt;year&gt;2016&lt;/year&gt;&lt;/dates&gt;&lt;isbn&gt;0956-053X&lt;/isbn&gt;&lt;urls&gt;&lt;/urls&gt;&lt;/record&gt;&lt;/Cite&gt;&lt;/EndNote&gt;</w:instrText>
      </w:r>
      <w:r w:rsidRPr="008949EA">
        <w:rPr>
          <w:rFonts w:ascii="Arial" w:hAnsi="Arial" w:cs="Arial"/>
          <w:sz w:val="20"/>
          <w:szCs w:val="20"/>
        </w:rPr>
        <w:fldChar w:fldCharType="separate"/>
      </w:r>
      <w:r w:rsidR="0085362E">
        <w:rPr>
          <w:rFonts w:ascii="Arial" w:hAnsi="Arial" w:cs="Arial"/>
          <w:noProof/>
          <w:sz w:val="20"/>
          <w:szCs w:val="20"/>
        </w:rPr>
        <w:t>Edjabou et al. (2016)</w:t>
      </w:r>
      <w:r w:rsidRPr="008949EA">
        <w:rPr>
          <w:rFonts w:ascii="Arial" w:hAnsi="Arial" w:cs="Arial"/>
          <w:sz w:val="20"/>
          <w:szCs w:val="20"/>
        </w:rPr>
        <w:fldChar w:fldCharType="end"/>
      </w:r>
      <w:r w:rsidRPr="008949EA">
        <w:rPr>
          <w:rFonts w:ascii="Arial" w:hAnsi="Arial" w:cs="Arial"/>
          <w:sz w:val="20"/>
          <w:szCs w:val="20"/>
        </w:rPr>
        <w:t xml:space="preserve"> claim that food waste degradation is significantly minimized when the waste is sorted within a week of the sampling day. However, due to natural degradation, </w:t>
      </w:r>
      <w:commentRangeStart w:id="17"/>
      <w:r w:rsidRPr="008949EA">
        <w:rPr>
          <w:rFonts w:ascii="Arial" w:hAnsi="Arial" w:cs="Arial"/>
          <w:sz w:val="20"/>
          <w:szCs w:val="20"/>
        </w:rPr>
        <w:t xml:space="preserve">some waste items may ultimately be inseparable </w:t>
      </w:r>
      <w:commentRangeEnd w:id="17"/>
      <w:r w:rsidR="00613DAB">
        <w:rPr>
          <w:rStyle w:val="CommentReference"/>
        </w:rPr>
        <w:commentReference w:id="17"/>
      </w:r>
      <w:r w:rsidRPr="008949EA">
        <w:rPr>
          <w:rFonts w:ascii="Arial" w:hAnsi="Arial" w:cs="Arial"/>
          <w:sz w:val="20"/>
          <w:szCs w:val="20"/>
        </w:rPr>
        <w:t>(Jorissen et al., 2015; Langley et al., 2010).</w:t>
      </w:r>
    </w:p>
    <w:p w14:paraId="38B86C9D" w14:textId="48D24741" w:rsidR="007B7CC8" w:rsidRPr="00C61955" w:rsidRDefault="00E520DF" w:rsidP="009B3B81">
      <w:pPr>
        <w:pStyle w:val="Subtitle"/>
        <w:spacing w:line="360" w:lineRule="auto"/>
        <w:jc w:val="left"/>
        <w:rPr>
          <w:rFonts w:ascii="Arial" w:hAnsi="Arial" w:cs="Arial"/>
          <w:b/>
          <w:bCs/>
          <w:color w:val="000000" w:themeColor="text1"/>
          <w:sz w:val="20"/>
          <w:szCs w:val="20"/>
        </w:rPr>
      </w:pPr>
      <w:r w:rsidRPr="00C61955">
        <w:rPr>
          <w:rFonts w:ascii="Arial" w:hAnsi="Arial" w:cs="Arial"/>
          <w:b/>
          <w:bCs/>
          <w:color w:val="000000" w:themeColor="text1"/>
          <w:sz w:val="20"/>
          <w:szCs w:val="20"/>
        </w:rPr>
        <w:t>3</w:t>
      </w:r>
      <w:r w:rsidR="00C9211B" w:rsidRPr="00C61955">
        <w:rPr>
          <w:rFonts w:ascii="Arial" w:hAnsi="Arial" w:cs="Arial"/>
          <w:b/>
          <w:bCs/>
          <w:color w:val="000000" w:themeColor="text1"/>
          <w:sz w:val="20"/>
          <w:szCs w:val="20"/>
        </w:rPr>
        <w:t xml:space="preserve">.1.1.4. </w:t>
      </w:r>
      <w:r w:rsidR="00CA2A8D" w:rsidRPr="00CA2A8D">
        <w:rPr>
          <w:rFonts w:ascii="Arial" w:hAnsi="Arial" w:cs="Arial"/>
          <w:b/>
          <w:bCs/>
          <w:i/>
          <w:color w:val="000000" w:themeColor="text1"/>
          <w:sz w:val="20"/>
          <w:szCs w:val="20"/>
        </w:rPr>
        <w:t>Waste Compaction</w:t>
      </w:r>
    </w:p>
    <w:p w14:paraId="162BA844" w14:textId="64843C0D" w:rsidR="007B7CC8" w:rsidRPr="00B76813" w:rsidRDefault="007B7CC8" w:rsidP="00B76813">
      <w:pPr>
        <w:spacing w:line="360" w:lineRule="auto"/>
        <w:rPr>
          <w:rFonts w:ascii="Arial" w:hAnsi="Arial" w:cs="Arial"/>
        </w:rPr>
      </w:pPr>
      <w:r w:rsidRPr="00B76813">
        <w:rPr>
          <w:rFonts w:ascii="Arial" w:hAnsi="Arial" w:cs="Arial"/>
        </w:rPr>
        <w:t xml:space="preserve">Physical waste surveys are generally based on samples taken from ordinary waste-collection vehicles or waste bins (Dahlén and Lagerkvist, 2008; European Commission, 2004). Collection vehicles mix and compact MSW, thus decreasing its particle size and contaminating individual waste components (Dahlén and Lagerkvist, 2008; European Commission, 2004; </w:t>
      </w:r>
      <w:proofErr w:type="spellStart"/>
      <w:r w:rsidRPr="00B76813">
        <w:rPr>
          <w:rFonts w:ascii="Arial" w:hAnsi="Arial" w:cs="Arial"/>
        </w:rPr>
        <w:t>Lebersorger</w:t>
      </w:r>
      <w:proofErr w:type="spellEnd"/>
      <w:r w:rsidRPr="00B76813">
        <w:rPr>
          <w:rFonts w:ascii="Arial" w:hAnsi="Arial" w:cs="Arial"/>
        </w:rPr>
        <w:t xml:space="preserve"> and Schneider, 2011). Some degree of compaction also occurs at the waste bin </w:t>
      </w:r>
      <w:r w:rsidRPr="00B76813">
        <w:rPr>
          <w:rFonts w:ascii="Arial" w:hAnsi="Arial" w:cs="Arial"/>
        </w:rPr>
        <w:lastRenderedPageBreak/>
        <w:t xml:space="preserve">level as a result of gravity and long collection intervals. This makes identification of different waste fractions challenging </w:t>
      </w:r>
      <w:r w:rsidRPr="00B76813">
        <w:rPr>
          <w:rFonts w:ascii="Arial" w:hAnsi="Arial" w:cs="Arial"/>
        </w:rPr>
        <w:fldChar w:fldCharType="begin"/>
      </w:r>
      <w:r w:rsidR="0085362E">
        <w:rPr>
          <w:rFonts w:ascii="Arial" w:hAnsi="Arial" w:cs="Arial"/>
        </w:rPr>
        <w:instrText xml:space="preserve"> ADDIN EN.CITE &lt;EndNote&gt;&lt;Cite&gt;&lt;Author&gt;Lebersorger&lt;/Author&gt;&lt;Year&gt;2011&lt;/Year&gt;&lt;RecNum&gt;91&lt;/RecNum&gt;&lt;DisplayText&gt;(Lebersorger &amp;amp; Schneider, 2011)&lt;/DisplayText&gt;&lt;record&gt;&lt;rec-number&gt;91&lt;/rec-number&gt;&lt;foreign-keys&gt;&lt;key app="EN" db-id="2razaa09xdtpv4etffiv20tytdprezarxx2s" timestamp="1717816522"&gt;91&lt;/key&gt;&lt;/foreign-keys&gt;&lt;ref-type name="Journal Article"&gt;17&lt;/ref-type&gt;&lt;contributors&gt;&lt;authors&gt;&lt;author&gt;Lebersorger, Sandra&lt;/author&gt;&lt;author&gt;Schneider, Felicitas&lt;/author&gt;&lt;/authors&gt;&lt;/contributors&gt;&lt;titles&gt;&lt;title&gt;Discussion on the methodology for determining food waste in household waste composition studies&lt;/title&gt;&lt;secondary-title&gt;Waste management&lt;/secondary-title&gt;&lt;/titles&gt;&lt;periodical&gt;&lt;full-title&gt;Waste management&lt;/full-title&gt;&lt;/periodical&gt;&lt;pages&gt;1924-1933&lt;/pages&gt;&lt;volume&gt;31&lt;/volume&gt;&lt;number&gt;9-10&lt;/number&gt;&lt;dates&gt;&lt;year&gt;2011&lt;/year&gt;&lt;/dates&gt;&lt;isbn&gt;0956-053X&lt;/isbn&gt;&lt;urls&gt;&lt;/urls&gt;&lt;/record&gt;&lt;/Cite&gt;&lt;/EndNote&gt;</w:instrText>
      </w:r>
      <w:r w:rsidRPr="00B76813">
        <w:rPr>
          <w:rFonts w:ascii="Arial" w:hAnsi="Arial" w:cs="Arial"/>
        </w:rPr>
        <w:fldChar w:fldCharType="separate"/>
      </w:r>
      <w:r w:rsidR="0085362E">
        <w:rPr>
          <w:rFonts w:ascii="Arial" w:hAnsi="Arial" w:cs="Arial"/>
          <w:noProof/>
        </w:rPr>
        <w:t>(Lebersorger &amp; Schneider, 2011)</w:t>
      </w:r>
      <w:r w:rsidRPr="00B76813">
        <w:rPr>
          <w:rFonts w:ascii="Arial" w:hAnsi="Arial" w:cs="Arial"/>
        </w:rPr>
        <w:fldChar w:fldCharType="end"/>
      </w:r>
      <w:r w:rsidRPr="00B76813">
        <w:rPr>
          <w:rFonts w:ascii="Arial" w:hAnsi="Arial" w:cs="Arial"/>
        </w:rPr>
        <w:t xml:space="preserve">. </w:t>
      </w:r>
    </w:p>
    <w:p w14:paraId="23E2FB64" w14:textId="1A68016C" w:rsidR="007B7CC8" w:rsidRPr="0082565A" w:rsidRDefault="00E520DF" w:rsidP="004E0C6D">
      <w:pPr>
        <w:pStyle w:val="Subtitle"/>
        <w:spacing w:line="360" w:lineRule="auto"/>
        <w:jc w:val="left"/>
        <w:rPr>
          <w:rFonts w:ascii="Arial" w:hAnsi="Arial" w:cs="Arial"/>
          <w:b/>
          <w:bCs/>
          <w:color w:val="000000" w:themeColor="text1"/>
          <w:sz w:val="20"/>
          <w:szCs w:val="20"/>
        </w:rPr>
      </w:pPr>
      <w:r w:rsidRPr="0082565A">
        <w:rPr>
          <w:rFonts w:ascii="Arial" w:hAnsi="Arial" w:cs="Arial"/>
          <w:b/>
          <w:bCs/>
          <w:color w:val="000000" w:themeColor="text1"/>
          <w:sz w:val="20"/>
          <w:szCs w:val="20"/>
        </w:rPr>
        <w:t>3</w:t>
      </w:r>
      <w:r w:rsidR="00C9211B" w:rsidRPr="0082565A">
        <w:rPr>
          <w:rFonts w:ascii="Arial" w:hAnsi="Arial" w:cs="Arial"/>
          <w:b/>
          <w:bCs/>
          <w:color w:val="000000" w:themeColor="text1"/>
          <w:sz w:val="20"/>
          <w:szCs w:val="20"/>
        </w:rPr>
        <w:t xml:space="preserve">.1.1.5. </w:t>
      </w:r>
      <w:r w:rsidR="00CA2A8D">
        <w:rPr>
          <w:rFonts w:ascii="Arial" w:hAnsi="Arial" w:cs="Arial"/>
          <w:b/>
          <w:bCs/>
          <w:i/>
          <w:color w:val="000000" w:themeColor="text1"/>
          <w:sz w:val="20"/>
          <w:szCs w:val="20"/>
        </w:rPr>
        <w:t>Unknown Side Flows o</w:t>
      </w:r>
      <w:r w:rsidR="00CA2A8D" w:rsidRPr="00CA2A8D">
        <w:rPr>
          <w:rFonts w:ascii="Arial" w:hAnsi="Arial" w:cs="Arial"/>
          <w:b/>
          <w:bCs/>
          <w:i/>
          <w:color w:val="000000" w:themeColor="text1"/>
          <w:sz w:val="20"/>
          <w:szCs w:val="20"/>
        </w:rPr>
        <w:t>f Waste Materials</w:t>
      </w:r>
    </w:p>
    <w:p w14:paraId="55D2F821" w14:textId="2070A559" w:rsidR="007B7CC8" w:rsidRPr="00317006" w:rsidRDefault="007B7CC8" w:rsidP="00317006">
      <w:pPr>
        <w:widowControl/>
        <w:spacing w:after="0" w:line="360" w:lineRule="auto"/>
        <w:rPr>
          <w:rFonts w:ascii="Arial" w:eastAsiaTheme="minorHAnsi" w:hAnsi="Arial" w:cs="Arial"/>
          <w:sz w:val="20"/>
          <w:szCs w:val="20"/>
          <w14:ligatures w14:val="none"/>
        </w:rPr>
      </w:pPr>
      <w:commentRangeStart w:id="18"/>
      <w:r w:rsidRPr="00317006">
        <w:rPr>
          <w:rFonts w:ascii="Arial" w:eastAsiaTheme="minorHAnsi" w:hAnsi="Arial" w:cs="Arial"/>
          <w:sz w:val="20"/>
          <w:szCs w:val="20"/>
          <w14:ligatures w14:val="none"/>
        </w:rPr>
        <w:t xml:space="preserve">Sampling rubbish </w:t>
      </w:r>
      <w:commentRangeEnd w:id="18"/>
      <w:r w:rsidR="00613DAB">
        <w:rPr>
          <w:rStyle w:val="CommentReference"/>
        </w:rPr>
        <w:commentReference w:id="18"/>
      </w:r>
      <w:r w:rsidRPr="00317006">
        <w:rPr>
          <w:rFonts w:ascii="Arial" w:eastAsiaTheme="minorHAnsi" w:hAnsi="Arial" w:cs="Arial"/>
          <w:sz w:val="20"/>
          <w:szCs w:val="20"/>
          <w14:ligatures w14:val="none"/>
        </w:rPr>
        <w:t xml:space="preserve">from </w:t>
      </w:r>
      <w:proofErr w:type="gramStart"/>
      <w:r w:rsidRPr="00317006">
        <w:rPr>
          <w:rFonts w:ascii="Arial" w:eastAsiaTheme="minorHAnsi" w:hAnsi="Arial" w:cs="Arial"/>
          <w:sz w:val="20"/>
          <w:szCs w:val="20"/>
          <w14:ligatures w14:val="none"/>
        </w:rPr>
        <w:t>collection</w:t>
      </w:r>
      <w:proofErr w:type="gramEnd"/>
      <w:r w:rsidRPr="00317006">
        <w:rPr>
          <w:rFonts w:ascii="Arial" w:eastAsiaTheme="minorHAnsi" w:hAnsi="Arial" w:cs="Arial"/>
          <w:sz w:val="20"/>
          <w:szCs w:val="20"/>
          <w14:ligatures w14:val="none"/>
        </w:rPr>
        <w:t xml:space="preserve"> vehicles or waste bins does not guarantee that all waste streams have been included. Because of the usage of waste disposals, yard composters, or even the ownership of a pet, some waste products are not recorded since they do not reach the trash can </w:t>
      </w:r>
      <w:r w:rsidRPr="00317006">
        <w:rPr>
          <w:rFonts w:ascii="Arial" w:eastAsiaTheme="minorHAnsi" w:hAnsi="Arial" w:cs="Arial"/>
          <w:sz w:val="20"/>
          <w:szCs w:val="20"/>
          <w14:ligatures w14:val="none"/>
        </w:rPr>
        <w:fldChar w:fldCharType="begin">
          <w:fldData xml:space="preserve">PEVuZE5vdGU+PENpdGU+PEF1dGhvcj5EYWhsw6luPC9BdXRob3I+PFllYXI+MjAwODwvWWVhcj48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</w:fldData>
        </w:fldChar>
      </w:r>
      <w:r w:rsidR="0085362E">
        <w:rPr>
          <w:rFonts w:ascii="Arial" w:eastAsiaTheme="minorHAnsi" w:hAnsi="Arial" w:cs="Arial"/>
          <w:sz w:val="20"/>
          <w:szCs w:val="20"/>
          <w14:ligatures w14:val="none"/>
        </w:rPr>
        <w:instrText xml:space="preserve"> ADDIN EN.CITE </w:instrText>
      </w:r>
      <w:r w:rsidR="0085362E">
        <w:rPr>
          <w:rFonts w:ascii="Arial" w:eastAsiaTheme="minorHAnsi" w:hAnsi="Arial" w:cs="Arial"/>
          <w:sz w:val="20"/>
          <w:szCs w:val="20"/>
          <w14:ligatures w14:val="none"/>
        </w:rPr>
        <w:fldChar w:fldCharType="begin">
          <w:fldData xml:space="preserve">PEVuZE5vdGU+PENpdGU+PEF1dGhvcj5EYWhsw6luPC9BdXRob3I+PFllYXI+MjAwODwvWWVhcj48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</w:fldData>
        </w:fldChar>
      </w:r>
      <w:r w:rsidR="0085362E">
        <w:rPr>
          <w:rFonts w:ascii="Arial" w:eastAsiaTheme="minorHAnsi" w:hAnsi="Arial" w:cs="Arial"/>
          <w:sz w:val="20"/>
          <w:szCs w:val="20"/>
          <w14:ligatures w14:val="none"/>
        </w:rPr>
        <w:instrText xml:space="preserve"> ADDIN EN.CITE.DATA </w:instrText>
      </w:r>
      <w:r w:rsidR="0085362E">
        <w:rPr>
          <w:rFonts w:ascii="Arial" w:eastAsiaTheme="minorHAnsi" w:hAnsi="Arial" w:cs="Arial"/>
          <w:sz w:val="20"/>
          <w:szCs w:val="20"/>
          <w14:ligatures w14:val="none"/>
        </w:rPr>
      </w:r>
      <w:r w:rsidR="0085362E">
        <w:rPr>
          <w:rFonts w:ascii="Arial" w:eastAsiaTheme="minorHAnsi" w:hAnsi="Arial" w:cs="Arial"/>
          <w:sz w:val="20"/>
          <w:szCs w:val="20"/>
          <w14:ligatures w14:val="none"/>
        </w:rPr>
        <w:fldChar w:fldCharType="end"/>
      </w:r>
      <w:r w:rsidRPr="00317006">
        <w:rPr>
          <w:rFonts w:ascii="Arial" w:eastAsiaTheme="minorHAnsi" w:hAnsi="Arial" w:cs="Arial"/>
          <w:sz w:val="20"/>
          <w:szCs w:val="20"/>
          <w14:ligatures w14:val="none"/>
        </w:rPr>
      </w:r>
      <w:r w:rsidRPr="00317006">
        <w:rPr>
          <w:rFonts w:ascii="Arial" w:eastAsiaTheme="minorHAnsi" w:hAnsi="Arial" w:cs="Arial"/>
          <w:sz w:val="20"/>
          <w:szCs w:val="20"/>
          <w14:ligatures w14:val="none"/>
        </w:rPr>
        <w:fldChar w:fldCharType="separate"/>
      </w:r>
      <w:r w:rsidR="0085362E">
        <w:rPr>
          <w:rFonts w:ascii="Arial" w:eastAsiaTheme="minorHAnsi" w:hAnsi="Arial" w:cs="Arial"/>
          <w:noProof/>
          <w:sz w:val="20"/>
          <w:szCs w:val="20"/>
          <w14:ligatures w14:val="none"/>
        </w:rPr>
        <w:t>(Dahlén &amp; Lagerkvist, 2008; Jörissen et al., 2015; Quested et al., 2013)</w:t>
      </w:r>
      <w:r w:rsidRPr="00317006">
        <w:rPr>
          <w:rFonts w:ascii="Arial" w:eastAsiaTheme="minorHAnsi" w:hAnsi="Arial" w:cs="Arial"/>
          <w:sz w:val="20"/>
          <w:szCs w:val="20"/>
          <w14:ligatures w14:val="none"/>
        </w:rPr>
        <w:fldChar w:fldCharType="end"/>
      </w:r>
      <w:r w:rsidRPr="00317006">
        <w:rPr>
          <w:rFonts w:ascii="Arial" w:hAnsi="Arial" w:cs="Arial"/>
          <w:sz w:val="20"/>
          <w:szCs w:val="20"/>
        </w:rPr>
        <w:t>. Waste &amp; Resource Action Program (WRAP) estimates that a fifth of all household food waste</w:t>
      </w:r>
      <w:r w:rsidRPr="00317006">
        <w:rPr>
          <w:rFonts w:ascii="Arial" w:eastAsiaTheme="minorHAnsi" w:hAnsi="Arial" w:cs="Arial"/>
          <w:sz w:val="20"/>
          <w:szCs w:val="20"/>
          <w14:ligatures w14:val="none"/>
        </w:rPr>
        <w:t>. Even with a proper synergy between waste sample-taking and collection routes, it is not unreasonable to assume that some waste materials will be lost when discarded after sample collection or due to the use of other disposal routes such as kitchen sink, home composting or pet food.</w:t>
      </w:r>
    </w:p>
    <w:p w14:paraId="1985EACC" w14:textId="77777777" w:rsidR="007B7CC8" w:rsidRDefault="007B7CC8" w:rsidP="007B7CC8">
      <w:pPr>
        <w:widowControl/>
        <w:spacing w:after="0" w:line="240" w:lineRule="auto"/>
        <w:jc w:val="left"/>
        <w:rPr>
          <w:rFonts w:eastAsiaTheme="minorHAnsi" w:cs="Times New Roman"/>
          <w:sz w:val="24"/>
          <w:szCs w:val="24"/>
          <w14:ligatures w14:val="none"/>
        </w:rPr>
      </w:pPr>
    </w:p>
    <w:p w14:paraId="418D61A9" w14:textId="4AF6D5D8" w:rsidR="007B7CC8" w:rsidRPr="00F3612E" w:rsidRDefault="00C9211B" w:rsidP="004E0C6D">
      <w:pPr>
        <w:pStyle w:val="Heading2"/>
        <w:numPr>
          <w:ilvl w:val="1"/>
          <w:numId w:val="4"/>
        </w:numPr>
        <w:spacing w:line="360" w:lineRule="auto"/>
        <w:jc w:val="left"/>
        <w:rPr>
          <w:rFonts w:ascii="Arial" w:hAnsi="Arial" w:cs="Arial"/>
          <w:b/>
          <w:bCs/>
          <w:color w:val="auto"/>
          <w:sz w:val="22"/>
          <w:szCs w:val="22"/>
        </w:rPr>
      </w:pPr>
      <w:r w:rsidRPr="00F3612E">
        <w:rPr>
          <w:rFonts w:ascii="Arial" w:hAnsi="Arial" w:cs="Arial"/>
          <w:b/>
          <w:bCs/>
          <w:color w:val="auto"/>
          <w:sz w:val="22"/>
          <w:szCs w:val="22"/>
        </w:rPr>
        <w:t xml:space="preserve"> </w:t>
      </w:r>
      <w:r w:rsidR="00CA2A8D">
        <w:rPr>
          <w:rFonts w:ascii="Arial" w:hAnsi="Arial" w:cs="Arial"/>
          <w:b/>
          <w:bCs/>
          <w:color w:val="auto"/>
          <w:sz w:val="22"/>
          <w:szCs w:val="22"/>
        </w:rPr>
        <w:t>The New Method o</w:t>
      </w:r>
      <w:r w:rsidR="00CA2A8D" w:rsidRPr="00F3612E">
        <w:rPr>
          <w:rFonts w:ascii="Arial" w:hAnsi="Arial" w:cs="Arial"/>
          <w:b/>
          <w:bCs/>
          <w:color w:val="auto"/>
          <w:sz w:val="22"/>
          <w:szCs w:val="22"/>
        </w:rPr>
        <w:t>f Quantifying Household Food Waste</w:t>
      </w:r>
    </w:p>
    <w:p w14:paraId="67E86A28" w14:textId="77777777" w:rsidR="007B7CC8" w:rsidRPr="005362CC" w:rsidRDefault="007B7CC8" w:rsidP="005362CC">
      <w:pPr>
        <w:widowControl/>
        <w:spacing w:after="0" w:line="360" w:lineRule="auto"/>
        <w:rPr>
          <w:rFonts w:ascii="Arial" w:hAnsi="Arial" w:cs="Arial"/>
          <w:sz w:val="20"/>
          <w:szCs w:val="20"/>
        </w:rPr>
      </w:pPr>
      <w:r w:rsidRPr="005362CC">
        <w:rPr>
          <w:rFonts w:ascii="Arial" w:eastAsiaTheme="minorHAnsi" w:hAnsi="Arial" w:cs="Arial"/>
          <w:sz w:val="20"/>
          <w:szCs w:val="20"/>
          <w14:ligatures w14:val="none"/>
        </w:rPr>
        <w:t>The physical waste survey methods outlined above suggest the need for improved measurement methods. The methods are based on the principle of measuring waste of individual households on a daily basis. It includes the following elements: (</w:t>
      </w:r>
      <w:proofErr w:type="spellStart"/>
      <w:r w:rsidRPr="005362CC">
        <w:rPr>
          <w:rFonts w:ascii="Arial" w:eastAsiaTheme="minorHAnsi" w:hAnsi="Arial" w:cs="Arial"/>
          <w:sz w:val="20"/>
          <w:szCs w:val="20"/>
          <w14:ligatures w14:val="none"/>
        </w:rPr>
        <w:t>i</w:t>
      </w:r>
      <w:proofErr w:type="spellEnd"/>
      <w:r w:rsidRPr="005362CC">
        <w:rPr>
          <w:rFonts w:ascii="Arial" w:eastAsiaTheme="minorHAnsi" w:hAnsi="Arial" w:cs="Arial"/>
          <w:sz w:val="20"/>
          <w:szCs w:val="20"/>
          <w14:ligatures w14:val="none"/>
        </w:rPr>
        <w:t>)</w:t>
      </w:r>
      <w:r w:rsidRPr="005362CC">
        <w:rPr>
          <w:rFonts w:ascii="Arial" w:hAnsi="Arial" w:cs="Arial"/>
          <w:sz w:val="20"/>
          <w:szCs w:val="20"/>
        </w:rPr>
        <w:t xml:space="preserve"> capturing food waste at the point at which it enters the waste stream; (ii) collecting waste samples at the doorstep (iii) using the individual household as a sampling unit; (iv) collecting and sorting waste daily.</w:t>
      </w:r>
    </w:p>
    <w:p w14:paraId="5A3D7199" w14:textId="77777777" w:rsidR="007B7CC8" w:rsidRPr="00694394" w:rsidRDefault="007B7CC8" w:rsidP="007B7CC8">
      <w:pPr>
        <w:widowControl/>
        <w:spacing w:after="0" w:line="240" w:lineRule="auto"/>
        <w:rPr>
          <w:b/>
          <w:bCs/>
        </w:rPr>
      </w:pPr>
    </w:p>
    <w:p w14:paraId="023BD819" w14:textId="324064BE" w:rsidR="007B7CC8" w:rsidRPr="00CA2A8D" w:rsidRDefault="00CA2A8D" w:rsidP="004E0C6D">
      <w:pPr>
        <w:pStyle w:val="Subtitle"/>
        <w:numPr>
          <w:ilvl w:val="2"/>
          <w:numId w:val="4"/>
        </w:numPr>
        <w:spacing w:line="360" w:lineRule="auto"/>
        <w:jc w:val="left"/>
        <w:rPr>
          <w:rFonts w:ascii="Arial" w:hAnsi="Arial" w:cs="Arial"/>
          <w:b/>
          <w:bCs/>
          <w:color w:val="auto"/>
          <w:spacing w:val="0"/>
          <w:sz w:val="20"/>
          <w:szCs w:val="20"/>
          <w:u w:val="single"/>
        </w:rPr>
      </w:pPr>
      <w:r w:rsidRPr="00CA2A8D">
        <w:rPr>
          <w:rFonts w:ascii="Arial" w:hAnsi="Arial" w:cs="Arial"/>
          <w:b/>
          <w:bCs/>
          <w:color w:val="auto"/>
          <w:spacing w:val="0"/>
          <w:sz w:val="20"/>
          <w:szCs w:val="20"/>
          <w:u w:val="single"/>
        </w:rPr>
        <w:t>Doorstep Sample Collection</w:t>
      </w:r>
    </w:p>
    <w:p w14:paraId="4CDDDE92" w14:textId="4F9B8038" w:rsidR="007B7CC8" w:rsidRDefault="007B7CC8" w:rsidP="00234611">
      <w:pPr>
        <w:widowControl/>
        <w:spacing w:after="0" w:line="360" w:lineRule="auto"/>
        <w:rPr>
          <w:rFonts w:eastAsiaTheme="minorHAnsi" w:cs="Times New Roman"/>
          <w:sz w:val="24"/>
          <w:szCs w:val="24"/>
          <w14:ligatures w14:val="none"/>
        </w:rPr>
      </w:pPr>
      <w:r w:rsidRPr="00234611">
        <w:rPr>
          <w:rFonts w:ascii="Arial" w:eastAsiaTheme="minorHAnsi" w:hAnsi="Arial" w:cs="Arial"/>
          <w:sz w:val="20"/>
          <w:szCs w:val="20"/>
          <w14:ligatures w14:val="none"/>
        </w:rPr>
        <w:t>This involves the collection of waste samples from the resident’s doorstep in labelled bags. This provides maximum proximity to the source of the waste produced and guarantees that the waste is as close as it can be to its original state</w:t>
      </w:r>
      <w:r w:rsidR="007D3481" w:rsidRPr="00234611">
        <w:rPr>
          <w:rFonts w:ascii="Arial" w:eastAsiaTheme="minorHAnsi" w:hAnsi="Arial" w:cs="Arial"/>
          <w:sz w:val="20"/>
          <w:szCs w:val="20"/>
          <w14:ligatures w14:val="none"/>
        </w:rPr>
        <w:t xml:space="preserve"> </w:t>
      </w:r>
      <w:r w:rsidR="007D3481" w:rsidRPr="00234611">
        <w:rPr>
          <w:rFonts w:ascii="Arial" w:eastAsiaTheme="minorHAnsi" w:hAnsi="Arial" w:cs="Arial"/>
          <w:sz w:val="20"/>
          <w:szCs w:val="20"/>
          <w14:ligatures w14:val="none"/>
        </w:rPr>
        <w:fldChar w:fldCharType="begin"/>
      </w:r>
      <w:r w:rsidR="0085362E">
        <w:rPr>
          <w:rFonts w:ascii="Arial" w:eastAsiaTheme="minorHAnsi" w:hAnsi="Arial" w:cs="Arial"/>
          <w:sz w:val="20"/>
          <w:szCs w:val="20"/>
          <w14:ligatures w14:val="none"/>
        </w:rPr>
        <w:instrText xml:space="preserve"> ADDIN EN.CITE &lt;EndNote&gt;&lt;Cite&gt;&lt;Author&gt;Laurieri&lt;/Author&gt;&lt;Year&gt;2020&lt;/Year&gt;&lt;RecNum&gt;944&lt;/RecNum&gt;&lt;DisplayText&gt;(Laurieri et al., 2020)&lt;/DisplayText&gt;&lt;record&gt;&lt;rec-number&gt;944&lt;/rec-number&gt;&lt;foreign-keys&gt;&lt;key app="EN" db-id="95pw2asvptfza3e0r0ox0dz10v909sv0w5ww" timestamp="1747195344"&gt;944&lt;/key&gt;&lt;/foreign-keys&gt;&lt;ref-type name="Journal Article"&gt;17&lt;/ref-type&gt;&lt;contributors&gt;&lt;authors&gt;&lt;author&gt;Laurieri, Nicola&lt;/author&gt;&lt;author&gt;Lucchese, Andrea&lt;/author&gt;&lt;author&gt;Marino, Antonella&lt;/author&gt;&lt;author&gt;Digiesi, Salvatore&lt;/author&gt;&lt;/authors&gt;&lt;/contributors&gt;&lt;titles&gt;&lt;title&gt;A Door-to-Door Waste Collection System Case Study: A Survey on its Sustainability and Effectiveness&lt;/title&gt;&lt;secondary-title&gt;Sustainability&lt;/secondary-title&gt;&lt;/titles&gt;&lt;periodical&gt;&lt;full-title&gt;Sustainability&lt;/full-title&gt;&lt;/periodical&gt;&lt;volume&gt;12&lt;/volume&gt;&lt;number&gt;14&lt;/number&gt;&lt;section&gt;5520&lt;/section&gt;&lt;dates&gt;&lt;year&gt;2020&lt;/year&gt;&lt;/dates&gt;&lt;isbn&gt;2071-1050&lt;/isbn&gt;&lt;urls&gt;&lt;/urls&gt;&lt;electronic-resource-num&gt;10.3390/su12145520&lt;/electronic-resource-num&gt;&lt;/record&gt;&lt;/Cite&gt;&lt;/EndNote&gt;</w:instrText>
      </w:r>
      <w:r w:rsidR="007D3481" w:rsidRPr="00234611">
        <w:rPr>
          <w:rFonts w:ascii="Arial" w:eastAsiaTheme="minorHAnsi" w:hAnsi="Arial" w:cs="Arial"/>
          <w:sz w:val="20"/>
          <w:szCs w:val="20"/>
          <w14:ligatures w14:val="none"/>
        </w:rPr>
        <w:fldChar w:fldCharType="separate"/>
      </w:r>
      <w:r w:rsidR="0085362E">
        <w:rPr>
          <w:rFonts w:ascii="Arial" w:eastAsiaTheme="minorHAnsi" w:hAnsi="Arial" w:cs="Arial"/>
          <w:noProof/>
          <w:sz w:val="20"/>
          <w:szCs w:val="20"/>
          <w14:ligatures w14:val="none"/>
        </w:rPr>
        <w:t>(Laurieri et al., 2020)</w:t>
      </w:r>
      <w:r w:rsidR="007D3481" w:rsidRPr="00234611">
        <w:rPr>
          <w:rFonts w:ascii="Arial" w:eastAsiaTheme="minorHAnsi" w:hAnsi="Arial" w:cs="Arial"/>
          <w:sz w:val="20"/>
          <w:szCs w:val="20"/>
          <w14:ligatures w14:val="none"/>
        </w:rPr>
        <w:fldChar w:fldCharType="end"/>
      </w:r>
      <w:r w:rsidRPr="00234611">
        <w:rPr>
          <w:rFonts w:ascii="Arial" w:eastAsiaTheme="minorHAnsi" w:hAnsi="Arial" w:cs="Arial"/>
          <w:sz w:val="20"/>
          <w:szCs w:val="20"/>
          <w14:ligatures w14:val="none"/>
        </w:rPr>
        <w:t>. Also, it eliminates the need coordination between waste sampling and collection routes, and decreases the probability of waste side flows</w:t>
      </w:r>
      <w:r w:rsidR="007D3481" w:rsidRPr="00234611">
        <w:rPr>
          <w:rFonts w:ascii="Arial" w:eastAsiaTheme="minorHAnsi" w:hAnsi="Arial" w:cs="Arial"/>
          <w:sz w:val="20"/>
          <w:szCs w:val="20"/>
          <w14:ligatures w14:val="none"/>
        </w:rPr>
        <w:fldChar w:fldCharType="begin"/>
      </w:r>
      <w:r w:rsidR="0085362E">
        <w:rPr>
          <w:rFonts w:ascii="Arial" w:eastAsiaTheme="minorHAnsi" w:hAnsi="Arial" w:cs="Arial"/>
          <w:sz w:val="20"/>
          <w:szCs w:val="20"/>
          <w14:ligatures w14:val="none"/>
        </w:rPr>
        <w:instrText xml:space="preserve"> ADDIN EN.CITE &lt;EndNote&gt;&lt;Cite&gt;&lt;Author&gt;Mohamed Yusoff&lt;/Author&gt;&lt;Year&gt;2024&lt;/Year&gt;&lt;RecNum&gt;933&lt;/RecNum&gt;&lt;DisplayText&gt;(Mohamed Yusoff et al., 2024)&lt;/DisplayText&gt;&lt;record&gt;&lt;rec-number&gt;933&lt;/rec-number&gt;&lt;foreign-keys&gt;&lt;key app="EN" db-id="95pw2asvptfza3e0r0ox0dz10v909sv0w5ww" timestamp="1747105848"&gt;933&lt;/key&gt;&lt;/foreign-keys&gt;&lt;ref-type name="Journal Article"&gt;17&lt;/ref-type&gt;&lt;contributors&gt;&lt;authors&gt;&lt;author&gt;Mohamed Yusoff, Nurul Islam Bin&lt;/author&gt;&lt;author&gt;Godsell, Jan&lt;/author&gt;&lt;author&gt;Woolley, Elliot&lt;/author&gt;&lt;/authors&gt;&lt;/contributors&gt;&lt;titles&gt;&lt;title&gt;Towards zero waste: A comprehensive framework for categorizing household food waste&lt;/title&gt;&lt;secondary-title&gt;Sustainable Production and Consumption&lt;/secondary-title&gt;&lt;/titles&gt;&lt;periodical&gt;&lt;full-title&gt;Sustainable Production and Consumption&lt;/full-title&gt;&lt;/periodical&gt;&lt;pages&gt;1-13&lt;/pages&gt;&lt;volume&gt;48&lt;/volume&gt;&lt;section&gt;1&lt;/section&gt;&lt;dates&gt;&lt;year&gt;2024&lt;/year&gt;&lt;/dates&gt;&lt;isbn&gt;23525509&lt;/isbn&gt;&lt;urls&gt;&lt;/urls&gt;&lt;electronic-resource-num&gt;10.1016/j.spc.2024.05.002&lt;/electronic-resource-num&gt;&lt;/record&gt;&lt;/Cite&gt;&lt;/EndNote&gt;</w:instrText>
      </w:r>
      <w:r w:rsidR="007D3481" w:rsidRPr="00234611">
        <w:rPr>
          <w:rFonts w:ascii="Arial" w:eastAsiaTheme="minorHAnsi" w:hAnsi="Arial" w:cs="Arial"/>
          <w:sz w:val="20"/>
          <w:szCs w:val="20"/>
          <w14:ligatures w14:val="none"/>
        </w:rPr>
        <w:fldChar w:fldCharType="separate"/>
      </w:r>
      <w:r w:rsidR="0085362E">
        <w:rPr>
          <w:rFonts w:ascii="Arial" w:eastAsiaTheme="minorHAnsi" w:hAnsi="Arial" w:cs="Arial"/>
          <w:noProof/>
          <w:sz w:val="20"/>
          <w:szCs w:val="20"/>
          <w14:ligatures w14:val="none"/>
        </w:rPr>
        <w:t>(Mohamed Yusoff et al., 2024)</w:t>
      </w:r>
      <w:r w:rsidR="007D3481" w:rsidRPr="00234611">
        <w:rPr>
          <w:rFonts w:ascii="Arial" w:eastAsiaTheme="minorHAnsi" w:hAnsi="Arial" w:cs="Arial"/>
          <w:sz w:val="20"/>
          <w:szCs w:val="20"/>
          <w14:ligatures w14:val="none"/>
        </w:rPr>
        <w:fldChar w:fldCharType="end"/>
      </w:r>
      <w:r>
        <w:rPr>
          <w:rFonts w:eastAsiaTheme="minorHAnsi" w:cs="Times New Roman"/>
          <w:sz w:val="24"/>
          <w:szCs w:val="24"/>
          <w14:ligatures w14:val="none"/>
        </w:rPr>
        <w:t>.</w:t>
      </w:r>
    </w:p>
    <w:p w14:paraId="76B05650" w14:textId="77777777" w:rsidR="007B7CC8" w:rsidRDefault="007B7CC8" w:rsidP="007B7CC8">
      <w:pPr>
        <w:widowControl/>
        <w:spacing w:after="0" w:line="240" w:lineRule="auto"/>
        <w:jc w:val="left"/>
        <w:rPr>
          <w:rFonts w:eastAsiaTheme="minorHAnsi" w:cs="Times New Roman"/>
          <w:sz w:val="24"/>
          <w:szCs w:val="24"/>
          <w14:ligatures w14:val="none"/>
        </w:rPr>
      </w:pPr>
    </w:p>
    <w:p w14:paraId="65EC32A5" w14:textId="07D8CD32" w:rsidR="007B7CC8" w:rsidRPr="00CA2A8D" w:rsidRDefault="00CA2A8D" w:rsidP="004E0C6D">
      <w:pPr>
        <w:pStyle w:val="Subtitle"/>
        <w:numPr>
          <w:ilvl w:val="3"/>
          <w:numId w:val="4"/>
        </w:numPr>
        <w:spacing w:line="360" w:lineRule="auto"/>
        <w:jc w:val="left"/>
        <w:rPr>
          <w:rFonts w:ascii="Arial" w:hAnsi="Arial" w:cs="Arial"/>
          <w:b/>
          <w:bCs/>
          <w:i/>
          <w:color w:val="000000" w:themeColor="text1"/>
          <w:sz w:val="20"/>
          <w:szCs w:val="20"/>
        </w:rPr>
      </w:pPr>
      <w:r w:rsidRPr="00CA2A8D">
        <w:rPr>
          <w:rFonts w:ascii="Arial" w:hAnsi="Arial" w:cs="Arial"/>
          <w:b/>
          <w:bCs/>
          <w:i/>
          <w:color w:val="000000" w:themeColor="text1"/>
          <w:sz w:val="20"/>
          <w:szCs w:val="20"/>
        </w:rPr>
        <w:t>A Single Household as a Sampling Unit</w:t>
      </w:r>
    </w:p>
    <w:p w14:paraId="315FE040" w14:textId="5EC40FBD" w:rsidR="007B7CC8" w:rsidRDefault="007B7CC8" w:rsidP="00B33FE8">
      <w:pPr>
        <w:widowControl/>
        <w:spacing w:after="0" w:line="360" w:lineRule="auto"/>
        <w:rPr>
          <w:rFonts w:ascii="Arial" w:hAnsi="Arial" w:cs="Arial"/>
          <w:sz w:val="20"/>
          <w:szCs w:val="20"/>
        </w:rPr>
      </w:pPr>
      <w:r w:rsidRPr="00B33FE8">
        <w:rPr>
          <w:rFonts w:ascii="Arial" w:eastAsiaTheme="minorHAnsi" w:hAnsi="Arial" w:cs="Arial"/>
          <w:sz w:val="20"/>
          <w:szCs w:val="20"/>
          <w14:ligatures w14:val="none"/>
        </w:rPr>
        <w:t xml:space="preserve">A direct link can be drawn between the waste-production source and the waste sample when each household is taken as an individual sampling unit. This practice also makes it possible for diverse samples consisting of single and multi-apartment buildings in rural or urban areas and sample households located in mixed-use development areas, that is commercial and residential areas to all be assembled. The amounts of food waste and MSW produced on a household level can be documented by researchers. </w:t>
      </w:r>
      <w:r w:rsidRPr="00B33FE8">
        <w:rPr>
          <w:rFonts w:ascii="Arial" w:hAnsi="Arial" w:cs="Arial"/>
          <w:sz w:val="20"/>
          <w:szCs w:val="20"/>
        </w:rPr>
        <w:t>Furthermore, the identification of households allows further investigation of households’ waste-disposal behaviors, attitudes, and habits, for instance, by employing complementary questionnaires.</w:t>
      </w:r>
    </w:p>
    <w:p w14:paraId="229C9C5B" w14:textId="77777777" w:rsidR="006622D4" w:rsidRPr="00B33FE8" w:rsidRDefault="006622D4" w:rsidP="00B33FE8">
      <w:pPr>
        <w:widowControl/>
        <w:spacing w:after="0" w:line="360" w:lineRule="auto"/>
        <w:rPr>
          <w:rFonts w:ascii="Arial" w:hAnsi="Arial" w:cs="Arial"/>
          <w:sz w:val="20"/>
          <w:szCs w:val="20"/>
        </w:rPr>
      </w:pPr>
    </w:p>
    <w:p w14:paraId="462AB7D7" w14:textId="77777777" w:rsidR="007B7CC8" w:rsidRDefault="007B7CC8" w:rsidP="007B7CC8">
      <w:pPr>
        <w:widowControl/>
        <w:spacing w:after="0" w:line="240" w:lineRule="auto"/>
        <w:jc w:val="left"/>
      </w:pPr>
    </w:p>
    <w:p w14:paraId="6FDB7C9C" w14:textId="46141B9D" w:rsidR="007B7CC8" w:rsidRPr="00B41B59" w:rsidRDefault="00B41B59" w:rsidP="004E0C6D">
      <w:pPr>
        <w:pStyle w:val="Subtitle"/>
        <w:numPr>
          <w:ilvl w:val="3"/>
          <w:numId w:val="4"/>
        </w:numPr>
        <w:spacing w:line="360" w:lineRule="auto"/>
        <w:jc w:val="left"/>
        <w:rPr>
          <w:rFonts w:ascii="Arial" w:hAnsi="Arial" w:cs="Arial"/>
          <w:b/>
          <w:bCs/>
          <w:i/>
          <w:color w:val="000000" w:themeColor="text1"/>
          <w:sz w:val="20"/>
          <w:szCs w:val="20"/>
        </w:rPr>
      </w:pPr>
      <w:r>
        <w:rPr>
          <w:rFonts w:ascii="Arial" w:hAnsi="Arial" w:cs="Arial"/>
          <w:b/>
          <w:bCs/>
          <w:i/>
          <w:color w:val="000000" w:themeColor="text1"/>
          <w:sz w:val="20"/>
          <w:szCs w:val="20"/>
        </w:rPr>
        <w:lastRenderedPageBreak/>
        <w:t>Sample Collection On a</w:t>
      </w:r>
      <w:r w:rsidRPr="00B41B59">
        <w:rPr>
          <w:rFonts w:ascii="Arial" w:hAnsi="Arial" w:cs="Arial"/>
          <w:b/>
          <w:bCs/>
          <w:i/>
          <w:color w:val="000000" w:themeColor="text1"/>
          <w:sz w:val="20"/>
          <w:szCs w:val="20"/>
        </w:rPr>
        <w:t xml:space="preserve"> Daily Basis</w:t>
      </w:r>
    </w:p>
    <w:p w14:paraId="52484DC7" w14:textId="14D6C8EC" w:rsidR="007B7CC8" w:rsidRDefault="007B7CC8" w:rsidP="00C4414D">
      <w:pPr>
        <w:widowControl/>
        <w:spacing w:after="0" w:line="360" w:lineRule="auto"/>
      </w:pPr>
      <w:r w:rsidRPr="00C4414D">
        <w:rPr>
          <w:rFonts w:ascii="Arial" w:eastAsiaTheme="minorHAnsi" w:hAnsi="Arial" w:cs="Arial"/>
          <w:sz w:val="20"/>
          <w:szCs w:val="20"/>
          <w14:ligatures w14:val="none"/>
        </w:rPr>
        <w:t xml:space="preserve">Samples are collected using a trailer that avoids compaction on a daily basis for one week. </w:t>
      </w:r>
      <w:commentRangeStart w:id="19"/>
      <w:r w:rsidRPr="00C4414D">
        <w:rPr>
          <w:rFonts w:ascii="Arial" w:eastAsiaTheme="minorHAnsi" w:hAnsi="Arial" w:cs="Arial"/>
          <w:sz w:val="20"/>
          <w:szCs w:val="20"/>
          <w14:ligatures w14:val="none"/>
        </w:rPr>
        <w:t xml:space="preserve">This ensure </w:t>
      </w:r>
      <w:commentRangeEnd w:id="19"/>
      <w:r w:rsidR="00613DAB">
        <w:rPr>
          <w:rStyle w:val="CommentReference"/>
        </w:rPr>
        <w:commentReference w:id="19"/>
      </w:r>
      <w:r w:rsidRPr="00C4414D">
        <w:rPr>
          <w:rFonts w:ascii="Arial" w:eastAsiaTheme="minorHAnsi" w:hAnsi="Arial" w:cs="Arial"/>
          <w:sz w:val="20"/>
          <w:szCs w:val="20"/>
          <w14:ligatures w14:val="none"/>
        </w:rPr>
        <w:t xml:space="preserve">samples are preserved with their original composition and density with minimal mixing between different waste streams making identification and sorting process easier. </w:t>
      </w:r>
      <w:r w:rsidRPr="00C4414D">
        <w:rPr>
          <w:rFonts w:ascii="Arial" w:hAnsi="Arial" w:cs="Arial"/>
          <w:sz w:val="20"/>
          <w:szCs w:val="20"/>
        </w:rPr>
        <w:t xml:space="preserve">The practice of daily sample collection has been rejected by some scholars on the grounds of cost and inconvenience </w:t>
      </w:r>
      <w:r w:rsidRPr="00C4414D">
        <w:rPr>
          <w:rFonts w:ascii="Arial" w:hAnsi="Arial" w:cs="Arial"/>
          <w:sz w:val="20"/>
          <w:szCs w:val="20"/>
        </w:rPr>
        <w:fldChar w:fldCharType="begin"/>
      </w:r>
      <w:r w:rsidR="0085362E">
        <w:rPr>
          <w:rFonts w:ascii="Arial" w:hAnsi="Arial" w:cs="Arial"/>
          <w:sz w:val="20"/>
          <w:szCs w:val="20"/>
        </w:rPr>
        <w:instrText xml:space="preserve"> ADDIN EN.CITE &lt;EndNote&gt;&lt;Cite&gt;&lt;Author&gt;Jörissen&lt;/Author&gt;&lt;Year&gt;2015&lt;/Year&gt;&lt;RecNum&gt;151&lt;/RecNum&gt;&lt;DisplayText&gt;(Jörissen et al., 2015; Langley et al., 2010)&lt;/DisplayText&gt;&lt;record&gt;&lt;rec-number&gt;151&lt;/rec-number&gt;&lt;foreign-keys&gt;&lt;key app="EN" db-id="2razaa09xdtpv4etffiv20tytdprezarxx2s" timestamp="1717816631"&gt;151&lt;/key&gt;&lt;/foreign-keys&gt;&lt;ref-type name="Journal Article"&gt;17&lt;/ref-type&gt;&lt;contributors&gt;&lt;authors&gt;&lt;author&gt;Jörissen, Juliane&lt;/author&gt;&lt;author&gt;Priefer, Carmen&lt;/author&gt;&lt;author&gt;Bräutigam, Klaus-Rainer&lt;/author&gt;&lt;/authors&gt;&lt;/contributors&gt;&lt;titles&gt;&lt;title&gt;Food waste generation at household level: Results of a survey among employees of two European research centers in Italy and Germany&lt;/title&gt;&lt;secondary-title&gt;Sustainability&lt;/secondary-title&gt;&lt;/titles&gt;&lt;periodical&gt;&lt;full-title&gt;Sustainability&lt;/full-title&gt;&lt;/periodical&gt;&lt;pages&gt;2695-2715&lt;/pages&gt;&lt;volume&gt;7&lt;/volume&gt;&lt;number&gt;3&lt;/number&gt;&lt;dates&gt;&lt;year&gt;2015&lt;/year&gt;&lt;/dates&gt;&lt;isbn&gt;2071-1050&lt;/isbn&gt;&lt;urls&gt;&lt;/urls&gt;&lt;/record&gt;&lt;/Cite&gt;&lt;Cite&gt;&lt;Author&gt;Langley&lt;/Author&gt;&lt;Year&gt;2010&lt;/Year&gt;&lt;RecNum&gt;158&lt;/RecNum&gt;&lt;record&gt;&lt;rec-number&gt;158&lt;/rec-number&gt;&lt;foreign-keys&gt;&lt;key app="EN" db-id="2razaa09xdtpv4etffiv20tytdprezarxx2s" timestamp="1717816641"&gt;158&lt;/key&gt;&lt;/foreign-keys&gt;&lt;ref-type name="Journal Article"&gt;17&lt;/ref-type&gt;&lt;contributors&gt;&lt;authors&gt;&lt;author&gt;Langley, Joseph&lt;/author&gt;&lt;author&gt;Yoxall, Alaster&lt;/author&gt;&lt;author&gt;Heppell, Geoff&lt;/author&gt;&lt;author&gt;Rodriguez, Elena Maria&lt;/author&gt;&lt;author&gt;Bradbury, Steve&lt;/author&gt;&lt;author&gt;Lewis, Roger&lt;/author&gt;&lt;author&gt;Luxmoore, Joe&lt;/author&gt;&lt;author&gt;Hodzic, Alma&lt;/author&gt;&lt;author&gt;Rowson, Jenny&lt;/author&gt;&lt;/authors&gt;&lt;/contributors&gt;&lt;titles&gt;&lt;title&gt;Food for Thought?—A UK pilot study testing a methodology for compositional domestic food waste analysis&lt;/title&gt;&lt;secondary-title&gt;Waste management &amp;amp; research&lt;/secondary-title&gt;&lt;/titles&gt;&lt;periodical&gt;&lt;full-title&gt;Waste management &amp;amp; research&lt;/full-title&gt;&lt;/periodical&gt;&lt;pages&gt;220-227&lt;/pages&gt;&lt;volume&gt;28&lt;/volume&gt;&lt;number&gt;3&lt;/number&gt;&lt;dates&gt;&lt;year&gt;2010&lt;/year&gt;&lt;/dates&gt;&lt;isbn&gt;0734-242X&lt;/isbn&gt;&lt;urls&gt;&lt;/urls&gt;&lt;/record&gt;&lt;/Cite&gt;&lt;/EndNote&gt;</w:instrText>
      </w:r>
      <w:r w:rsidRPr="00C4414D">
        <w:rPr>
          <w:rFonts w:ascii="Arial" w:hAnsi="Arial" w:cs="Arial"/>
          <w:sz w:val="20"/>
          <w:szCs w:val="20"/>
        </w:rPr>
        <w:fldChar w:fldCharType="separate"/>
      </w:r>
      <w:r w:rsidR="0085362E">
        <w:rPr>
          <w:rFonts w:ascii="Arial" w:hAnsi="Arial" w:cs="Arial"/>
          <w:noProof/>
          <w:sz w:val="20"/>
          <w:szCs w:val="20"/>
        </w:rPr>
        <w:t>(Jörissen et al., 2015; Langley et al., 2010)</w:t>
      </w:r>
      <w:r w:rsidRPr="00C4414D">
        <w:rPr>
          <w:rFonts w:ascii="Arial" w:hAnsi="Arial" w:cs="Arial"/>
          <w:sz w:val="20"/>
          <w:szCs w:val="20"/>
        </w:rPr>
        <w:fldChar w:fldCharType="end"/>
      </w:r>
      <w:r w:rsidRPr="00C4414D">
        <w:rPr>
          <w:rFonts w:ascii="Arial" w:hAnsi="Arial" w:cs="Arial"/>
          <w:sz w:val="20"/>
          <w:szCs w:val="20"/>
        </w:rPr>
        <w:t>. Nonetheless, it has the potential to increase the relative accuracy of the sample, which can subsequently reduce the waste sample size, thus contributing to technical feasibility</w:t>
      </w:r>
      <w:r>
        <w:t>.</w:t>
      </w:r>
    </w:p>
    <w:p w14:paraId="3ADCB4B8" w14:textId="77777777" w:rsidR="007B7CC8" w:rsidRDefault="007B7CC8" w:rsidP="007B7CC8">
      <w:pPr>
        <w:widowControl/>
        <w:spacing w:after="0" w:line="240" w:lineRule="auto"/>
      </w:pPr>
    </w:p>
    <w:p w14:paraId="400DC020" w14:textId="68B67D48" w:rsidR="007B7CC8" w:rsidRPr="002269EA" w:rsidRDefault="002269EA" w:rsidP="00664435">
      <w:pPr>
        <w:pStyle w:val="Subtitle"/>
        <w:numPr>
          <w:ilvl w:val="3"/>
          <w:numId w:val="4"/>
        </w:numPr>
        <w:spacing w:line="360" w:lineRule="auto"/>
        <w:jc w:val="left"/>
        <w:rPr>
          <w:rFonts w:ascii="Arial" w:hAnsi="Arial" w:cs="Arial"/>
          <w:b/>
          <w:bCs/>
          <w:i/>
          <w:color w:val="000000" w:themeColor="text1"/>
          <w:sz w:val="20"/>
          <w:szCs w:val="20"/>
        </w:rPr>
      </w:pPr>
      <w:r>
        <w:rPr>
          <w:rFonts w:ascii="Arial" w:hAnsi="Arial" w:cs="Arial"/>
          <w:b/>
          <w:bCs/>
          <w:i/>
          <w:color w:val="000000" w:themeColor="text1"/>
          <w:sz w:val="20"/>
          <w:szCs w:val="20"/>
        </w:rPr>
        <w:t>Sample Sorting On a</w:t>
      </w:r>
      <w:r w:rsidRPr="002269EA">
        <w:rPr>
          <w:rFonts w:ascii="Arial" w:hAnsi="Arial" w:cs="Arial"/>
          <w:b/>
          <w:bCs/>
          <w:i/>
          <w:color w:val="000000" w:themeColor="text1"/>
          <w:sz w:val="20"/>
          <w:szCs w:val="20"/>
        </w:rPr>
        <w:t xml:space="preserve"> Daily Basis</w:t>
      </w:r>
    </w:p>
    <w:p w14:paraId="6A9057D3" w14:textId="77777777" w:rsidR="007B7CC8" w:rsidRPr="007A4A5A" w:rsidRDefault="007B7CC8" w:rsidP="007A4A5A">
      <w:pPr>
        <w:widowControl/>
        <w:spacing w:after="0" w:line="360" w:lineRule="auto"/>
        <w:rPr>
          <w:rFonts w:ascii="Arial" w:hAnsi="Arial" w:cs="Arial"/>
          <w:sz w:val="20"/>
          <w:szCs w:val="20"/>
        </w:rPr>
      </w:pPr>
      <w:r w:rsidRPr="007A4A5A">
        <w:rPr>
          <w:rFonts w:ascii="Arial" w:hAnsi="Arial" w:cs="Arial"/>
          <w:sz w:val="20"/>
          <w:szCs w:val="20"/>
        </w:rPr>
        <w:t>Sorting takes place within a few hours of collection. This process eliminates the need to store samples. The time interval between waste discarding, sampling and sorting is also eliminated. Thus, uncertainties that restrict the waste items’ identification is resolved and inaccuracies regarding the samples’ physical and chemical properties are avoided.</w:t>
      </w:r>
    </w:p>
    <w:p w14:paraId="3E862F71" w14:textId="77777777" w:rsidR="007B7CC8" w:rsidRDefault="007B7CC8" w:rsidP="00F01B73">
      <w:pPr>
        <w:widowControl/>
        <w:spacing w:after="0" w:line="360" w:lineRule="auto"/>
      </w:pPr>
    </w:p>
    <w:p w14:paraId="3CD6CA35" w14:textId="4F716233" w:rsidR="007B7CC8" w:rsidRPr="002269EA" w:rsidRDefault="002269EA" w:rsidP="00F01B73">
      <w:pPr>
        <w:pStyle w:val="Subtitle"/>
        <w:numPr>
          <w:ilvl w:val="3"/>
          <w:numId w:val="4"/>
        </w:numPr>
        <w:spacing w:line="360" w:lineRule="auto"/>
        <w:jc w:val="left"/>
        <w:rPr>
          <w:rFonts w:ascii="Arial" w:hAnsi="Arial" w:cs="Arial"/>
          <w:b/>
          <w:bCs/>
          <w:i/>
          <w:color w:val="000000" w:themeColor="text1"/>
          <w:sz w:val="20"/>
          <w:szCs w:val="20"/>
        </w:rPr>
      </w:pPr>
      <w:r w:rsidRPr="002269EA">
        <w:rPr>
          <w:rFonts w:ascii="Arial" w:hAnsi="Arial" w:cs="Arial"/>
          <w:b/>
          <w:bCs/>
          <w:i/>
          <w:color w:val="000000" w:themeColor="text1"/>
          <w:sz w:val="20"/>
          <w:szCs w:val="20"/>
        </w:rPr>
        <w:t xml:space="preserve">Capturing </w:t>
      </w:r>
      <w:r w:rsidR="00382D8C">
        <w:rPr>
          <w:rFonts w:ascii="Arial" w:hAnsi="Arial" w:cs="Arial"/>
          <w:b/>
          <w:bCs/>
          <w:i/>
          <w:color w:val="000000" w:themeColor="text1"/>
          <w:sz w:val="20"/>
          <w:szCs w:val="20"/>
        </w:rPr>
        <w:t>a</w:t>
      </w:r>
      <w:r w:rsidRPr="002269EA">
        <w:rPr>
          <w:rFonts w:ascii="Arial" w:hAnsi="Arial" w:cs="Arial"/>
          <w:b/>
          <w:bCs/>
          <w:i/>
          <w:color w:val="000000" w:themeColor="text1"/>
          <w:sz w:val="20"/>
          <w:szCs w:val="20"/>
        </w:rPr>
        <w:t>ll Waste Streams</w:t>
      </w:r>
    </w:p>
    <w:p w14:paraId="17182A06" w14:textId="77777777" w:rsidR="007B7CC8" w:rsidRPr="00175DBB" w:rsidRDefault="007B7CC8" w:rsidP="00175DBB">
      <w:pPr>
        <w:widowControl/>
        <w:spacing w:after="0" w:line="360" w:lineRule="auto"/>
        <w:rPr>
          <w:rFonts w:ascii="Arial" w:eastAsiaTheme="minorHAnsi" w:hAnsi="Arial" w:cs="Arial"/>
          <w:sz w:val="20"/>
          <w:szCs w:val="20"/>
          <w14:ligatures w14:val="none"/>
        </w:rPr>
      </w:pPr>
      <w:r w:rsidRPr="00175DBB">
        <w:rPr>
          <w:rFonts w:ascii="Arial" w:eastAsiaTheme="minorHAnsi" w:hAnsi="Arial" w:cs="Arial"/>
          <w:sz w:val="20"/>
          <w:szCs w:val="20"/>
          <w14:ligatures w14:val="none"/>
        </w:rPr>
        <w:t xml:space="preserve">The likelihood of waste material side flows is decreased when all waste streams generated in a household are collected on a daily basis, with the exception of liquid food waste, which is typically discarded into the drainage system or used as pet food leftovers. This method can be applied to any given municipal waste-collection scheme (mixed and/or source separated collection schemes) since all waste streams are collected. Also, this method has another advantage of the ability to calculate the average amount of MSW produced on the household level, for instance, by dividing the total amount of waste produced by a single household during the course of the study by the number of sampling days (kg of waste per household per day). </w:t>
      </w:r>
    </w:p>
    <w:p w14:paraId="1510E8B2" w14:textId="77777777" w:rsidR="007B7CC8" w:rsidRDefault="007B7CC8" w:rsidP="007B7CC8">
      <w:pPr>
        <w:widowControl/>
        <w:spacing w:after="0" w:line="240" w:lineRule="auto"/>
        <w:rPr>
          <w:rFonts w:eastAsiaTheme="minorHAnsi" w:cs="Times New Roman"/>
          <w:sz w:val="24"/>
          <w:szCs w:val="24"/>
          <w14:ligatures w14:val="none"/>
        </w:rPr>
      </w:pPr>
    </w:p>
    <w:p w14:paraId="44BBB733" w14:textId="1F02874D" w:rsidR="007B7CC8" w:rsidRPr="00E067E1" w:rsidRDefault="003B24D2" w:rsidP="00F01B73">
      <w:pPr>
        <w:widowControl/>
        <w:spacing w:after="0" w:line="360" w:lineRule="auto"/>
        <w:rPr>
          <w:rFonts w:ascii="Arial" w:eastAsiaTheme="minorHAnsi" w:hAnsi="Arial" w:cs="Arial"/>
          <w:sz w:val="20"/>
          <w:szCs w:val="20"/>
          <w14:ligatures w14:val="none"/>
        </w:rPr>
      </w:pPr>
      <w:r w:rsidRPr="00E067E1">
        <w:rPr>
          <w:rFonts w:ascii="Arial" w:eastAsiaTheme="minorHAnsi" w:hAnsi="Arial" w:cs="Arial"/>
          <w:b/>
          <w:sz w:val="20"/>
          <w:szCs w:val="20"/>
          <w14:ligatures w14:val="none"/>
        </w:rPr>
        <w:t>Table 1</w:t>
      </w:r>
      <w:r w:rsidR="008E4417">
        <w:rPr>
          <w:rFonts w:ascii="Arial" w:eastAsiaTheme="minorHAnsi" w:hAnsi="Arial" w:cs="Arial"/>
          <w:sz w:val="20"/>
          <w:szCs w:val="20"/>
          <w14:ligatures w14:val="none"/>
        </w:rPr>
        <w:t xml:space="preserve">. </w:t>
      </w:r>
      <w:r w:rsidR="007B7CC8" w:rsidRPr="00605AAC">
        <w:rPr>
          <w:rFonts w:ascii="Arial" w:eastAsiaTheme="minorHAnsi" w:hAnsi="Arial" w:cs="Arial"/>
          <w:b/>
          <w:sz w:val="20"/>
          <w:szCs w:val="20"/>
          <w14:ligatures w14:val="none"/>
        </w:rPr>
        <w:t>The main challenges in estimating food waste, and the solutions suggested by the new method</w:t>
      </w:r>
      <w:r w:rsidR="007B7CC8" w:rsidRPr="00E067E1">
        <w:rPr>
          <w:rFonts w:ascii="Arial" w:eastAsiaTheme="minorHAnsi" w:hAnsi="Arial" w:cs="Arial"/>
          <w:sz w:val="20"/>
          <w:szCs w:val="20"/>
          <w14:ligatures w14:val="none"/>
        </w:rPr>
        <w:t>.</w:t>
      </w:r>
    </w:p>
    <w:tbl>
      <w:tblPr>
        <w:tblStyle w:val="TableGrid"/>
        <w:tblW w:w="0" w:type="auto"/>
        <w:tblLook w:val="04A0" w:firstRow="1" w:lastRow="0" w:firstColumn="1" w:lastColumn="0" w:noHBand="0" w:noVBand="1"/>
      </w:tblPr>
      <w:tblGrid>
        <w:gridCol w:w="3005"/>
        <w:gridCol w:w="3005"/>
        <w:gridCol w:w="3006"/>
      </w:tblGrid>
      <w:tr w:rsidR="007B7CC8" w:rsidRPr="008A7106" w14:paraId="68FDE8FF" w14:textId="77777777" w:rsidTr="008E4417">
        <w:tc>
          <w:tcPr>
            <w:tcW w:w="3005" w:type="dxa"/>
            <w:tcBorders>
              <w:top w:val="single" w:sz="4" w:space="0" w:color="auto"/>
              <w:left w:val="nil"/>
              <w:bottom w:val="single" w:sz="4" w:space="0" w:color="auto"/>
              <w:right w:val="nil"/>
            </w:tcBorders>
          </w:tcPr>
          <w:p w14:paraId="707004C1" w14:textId="77777777" w:rsidR="007B7CC8" w:rsidRPr="008A7106" w:rsidRDefault="007B7CC8" w:rsidP="008A7106">
            <w:pPr>
              <w:spacing w:line="360" w:lineRule="auto"/>
              <w:jc w:val="center"/>
              <w:rPr>
                <w:rFonts w:ascii="Arial" w:hAnsi="Arial" w:cs="Arial"/>
                <w:b/>
                <w:bCs/>
                <w:sz w:val="20"/>
                <w:szCs w:val="20"/>
              </w:rPr>
            </w:pPr>
            <w:r w:rsidRPr="008A7106">
              <w:rPr>
                <w:rFonts w:ascii="Arial" w:hAnsi="Arial" w:cs="Arial"/>
                <w:b/>
                <w:bCs/>
                <w:sz w:val="20"/>
                <w:szCs w:val="20"/>
              </w:rPr>
              <w:t>Challenges in sampling food waste</w:t>
            </w:r>
          </w:p>
        </w:tc>
        <w:tc>
          <w:tcPr>
            <w:tcW w:w="3005" w:type="dxa"/>
            <w:tcBorders>
              <w:top w:val="single" w:sz="4" w:space="0" w:color="auto"/>
              <w:left w:val="nil"/>
              <w:bottom w:val="single" w:sz="4" w:space="0" w:color="auto"/>
              <w:right w:val="nil"/>
            </w:tcBorders>
          </w:tcPr>
          <w:p w14:paraId="1473492A" w14:textId="77777777" w:rsidR="007B7CC8" w:rsidRPr="008A7106" w:rsidRDefault="007B7CC8" w:rsidP="008A7106">
            <w:pPr>
              <w:spacing w:line="360" w:lineRule="auto"/>
              <w:jc w:val="center"/>
              <w:rPr>
                <w:rFonts w:ascii="Arial" w:hAnsi="Arial" w:cs="Arial"/>
                <w:b/>
                <w:bCs/>
                <w:sz w:val="20"/>
                <w:szCs w:val="20"/>
              </w:rPr>
            </w:pPr>
            <w:r w:rsidRPr="008A7106">
              <w:rPr>
                <w:rFonts w:ascii="Arial" w:hAnsi="Arial" w:cs="Arial"/>
                <w:b/>
                <w:bCs/>
                <w:sz w:val="20"/>
                <w:szCs w:val="20"/>
              </w:rPr>
              <w:t>Implications</w:t>
            </w:r>
          </w:p>
        </w:tc>
        <w:tc>
          <w:tcPr>
            <w:tcW w:w="3006" w:type="dxa"/>
            <w:tcBorders>
              <w:top w:val="single" w:sz="4" w:space="0" w:color="auto"/>
              <w:left w:val="nil"/>
              <w:bottom w:val="single" w:sz="4" w:space="0" w:color="auto"/>
              <w:right w:val="nil"/>
            </w:tcBorders>
          </w:tcPr>
          <w:p w14:paraId="25CA9D36" w14:textId="77777777" w:rsidR="007B7CC8" w:rsidRPr="008A7106" w:rsidRDefault="007B7CC8" w:rsidP="008A7106">
            <w:pPr>
              <w:spacing w:line="360" w:lineRule="auto"/>
              <w:jc w:val="center"/>
              <w:rPr>
                <w:rFonts w:ascii="Arial" w:hAnsi="Arial" w:cs="Arial"/>
                <w:b/>
                <w:bCs/>
                <w:sz w:val="20"/>
                <w:szCs w:val="20"/>
              </w:rPr>
            </w:pPr>
            <w:r w:rsidRPr="008A7106">
              <w:rPr>
                <w:rFonts w:ascii="Arial" w:hAnsi="Arial" w:cs="Arial"/>
                <w:b/>
                <w:bCs/>
                <w:sz w:val="20"/>
                <w:szCs w:val="20"/>
              </w:rPr>
              <w:t>Proposed solution in the new method</w:t>
            </w:r>
          </w:p>
        </w:tc>
      </w:tr>
      <w:tr w:rsidR="007B7CC8" w:rsidRPr="008A7106" w14:paraId="002ED63F" w14:textId="77777777" w:rsidTr="008E4417">
        <w:tc>
          <w:tcPr>
            <w:tcW w:w="3005" w:type="dxa"/>
            <w:tcBorders>
              <w:top w:val="single" w:sz="4" w:space="0" w:color="auto"/>
              <w:left w:val="nil"/>
              <w:bottom w:val="nil"/>
              <w:right w:val="nil"/>
            </w:tcBorders>
          </w:tcPr>
          <w:p w14:paraId="6FE06A4E"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Proximity to the waste-production source</w:t>
            </w:r>
          </w:p>
        </w:tc>
        <w:tc>
          <w:tcPr>
            <w:tcW w:w="3005" w:type="dxa"/>
            <w:tcBorders>
              <w:top w:val="single" w:sz="4" w:space="0" w:color="auto"/>
              <w:left w:val="nil"/>
              <w:bottom w:val="nil"/>
              <w:right w:val="nil"/>
            </w:tcBorders>
          </w:tcPr>
          <w:p w14:paraId="0F5B3337"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Decreased accuracy</w:t>
            </w:r>
          </w:p>
        </w:tc>
        <w:tc>
          <w:tcPr>
            <w:tcW w:w="3006" w:type="dxa"/>
            <w:tcBorders>
              <w:top w:val="single" w:sz="4" w:space="0" w:color="auto"/>
              <w:left w:val="nil"/>
              <w:bottom w:val="nil"/>
              <w:right w:val="nil"/>
            </w:tcBorders>
          </w:tcPr>
          <w:p w14:paraId="38C888A4"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 xml:space="preserve">Sampling waste from the household’s doorstep </w:t>
            </w:r>
          </w:p>
        </w:tc>
      </w:tr>
      <w:tr w:rsidR="007B7CC8" w:rsidRPr="008A7106" w14:paraId="545FC048" w14:textId="77777777" w:rsidTr="008E4417">
        <w:tc>
          <w:tcPr>
            <w:tcW w:w="3005" w:type="dxa"/>
            <w:tcBorders>
              <w:top w:val="nil"/>
              <w:left w:val="nil"/>
              <w:bottom w:val="nil"/>
              <w:right w:val="nil"/>
            </w:tcBorders>
          </w:tcPr>
          <w:p w14:paraId="1FDDDA1F"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Long time gaps between waste discarding, sample collection, and sample sorting</w:t>
            </w:r>
          </w:p>
        </w:tc>
        <w:tc>
          <w:tcPr>
            <w:tcW w:w="3005" w:type="dxa"/>
            <w:tcBorders>
              <w:top w:val="nil"/>
              <w:left w:val="nil"/>
              <w:bottom w:val="nil"/>
              <w:right w:val="nil"/>
            </w:tcBorders>
          </w:tcPr>
          <w:p w14:paraId="1D05A9B0"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Reduces the ability to identify, separate, and classify each waste item</w:t>
            </w:r>
          </w:p>
        </w:tc>
        <w:tc>
          <w:tcPr>
            <w:tcW w:w="3006" w:type="dxa"/>
            <w:tcBorders>
              <w:top w:val="nil"/>
              <w:left w:val="nil"/>
              <w:bottom w:val="nil"/>
              <w:right w:val="nil"/>
            </w:tcBorders>
          </w:tcPr>
          <w:p w14:paraId="7D4B7F4E"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Eliminating time gaps by collecting, sampling, and sorting waste on the day of disposal</w:t>
            </w:r>
          </w:p>
        </w:tc>
      </w:tr>
      <w:tr w:rsidR="007B7CC8" w:rsidRPr="008A7106" w14:paraId="1612B2AE" w14:textId="77777777" w:rsidTr="008E4417">
        <w:tc>
          <w:tcPr>
            <w:tcW w:w="3005" w:type="dxa"/>
            <w:tcBorders>
              <w:top w:val="nil"/>
              <w:left w:val="nil"/>
              <w:bottom w:val="nil"/>
              <w:right w:val="nil"/>
            </w:tcBorders>
          </w:tcPr>
          <w:p w14:paraId="78606830"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Degradability of organic matter</w:t>
            </w:r>
          </w:p>
        </w:tc>
        <w:tc>
          <w:tcPr>
            <w:tcW w:w="3005" w:type="dxa"/>
            <w:tcBorders>
              <w:top w:val="nil"/>
              <w:left w:val="nil"/>
              <w:bottom w:val="nil"/>
              <w:right w:val="nil"/>
            </w:tcBorders>
          </w:tcPr>
          <w:p w14:paraId="2589F811"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Reduces the ability to identify, separate, and classify each waste item</w:t>
            </w:r>
          </w:p>
        </w:tc>
        <w:tc>
          <w:tcPr>
            <w:tcW w:w="3006" w:type="dxa"/>
            <w:tcBorders>
              <w:top w:val="nil"/>
              <w:left w:val="nil"/>
              <w:bottom w:val="nil"/>
              <w:right w:val="nil"/>
            </w:tcBorders>
          </w:tcPr>
          <w:p w14:paraId="38FE7D1E"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 xml:space="preserve">Samples are collected on a daily basis, ensuring ‘‘fresh” samples that preserve the original composition and </w:t>
            </w:r>
            <w:r w:rsidRPr="008A7106">
              <w:rPr>
                <w:rFonts w:ascii="Arial" w:hAnsi="Arial" w:cs="Arial"/>
                <w:sz w:val="20"/>
                <w:szCs w:val="20"/>
              </w:rPr>
              <w:lastRenderedPageBreak/>
              <w:t>density</w:t>
            </w:r>
          </w:p>
        </w:tc>
      </w:tr>
      <w:tr w:rsidR="007B7CC8" w:rsidRPr="008A7106" w14:paraId="30F7A4A8" w14:textId="77777777" w:rsidTr="008E4417">
        <w:tc>
          <w:tcPr>
            <w:tcW w:w="3005" w:type="dxa"/>
            <w:tcBorders>
              <w:top w:val="nil"/>
              <w:left w:val="nil"/>
              <w:bottom w:val="nil"/>
              <w:right w:val="nil"/>
            </w:tcBorders>
          </w:tcPr>
          <w:p w14:paraId="665D7B53"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lastRenderedPageBreak/>
              <w:t>Unknown side flows of waste materials</w:t>
            </w:r>
          </w:p>
        </w:tc>
        <w:tc>
          <w:tcPr>
            <w:tcW w:w="3005" w:type="dxa"/>
            <w:tcBorders>
              <w:top w:val="nil"/>
              <w:left w:val="nil"/>
              <w:bottom w:val="nil"/>
              <w:right w:val="nil"/>
            </w:tcBorders>
          </w:tcPr>
          <w:p w14:paraId="2B510F3F"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Inaccurate description of waste composition and quantity</w:t>
            </w:r>
          </w:p>
        </w:tc>
        <w:tc>
          <w:tcPr>
            <w:tcW w:w="3006" w:type="dxa"/>
            <w:tcBorders>
              <w:top w:val="nil"/>
              <w:left w:val="nil"/>
              <w:bottom w:val="nil"/>
              <w:right w:val="nil"/>
            </w:tcBorders>
          </w:tcPr>
          <w:p w14:paraId="5FC2B389"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samples that preserve the original composition and density</w:t>
            </w:r>
          </w:p>
          <w:p w14:paraId="4B6E6BD5"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 Doorstep sample collection decreases the probability of waste side flows</w:t>
            </w:r>
          </w:p>
          <w:p w14:paraId="662B94C8"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 All waste streams are collected</w:t>
            </w:r>
          </w:p>
        </w:tc>
      </w:tr>
      <w:tr w:rsidR="007B7CC8" w:rsidRPr="008A7106" w14:paraId="01E8F1E6" w14:textId="77777777" w:rsidTr="008E4417">
        <w:tc>
          <w:tcPr>
            <w:tcW w:w="3005" w:type="dxa"/>
            <w:tcBorders>
              <w:top w:val="nil"/>
              <w:left w:val="nil"/>
              <w:bottom w:val="nil"/>
              <w:right w:val="nil"/>
            </w:tcBorders>
          </w:tcPr>
          <w:p w14:paraId="27749F5E"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Sampling of shared waste bins</w:t>
            </w:r>
          </w:p>
        </w:tc>
        <w:tc>
          <w:tcPr>
            <w:tcW w:w="3005" w:type="dxa"/>
            <w:tcBorders>
              <w:top w:val="nil"/>
              <w:left w:val="nil"/>
              <w:bottom w:val="nil"/>
              <w:right w:val="nil"/>
            </w:tcBorders>
          </w:tcPr>
          <w:p w14:paraId="4012A6ED"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 Difficult to determine the exact number of households using a certain waste bin</w:t>
            </w:r>
          </w:p>
          <w:p w14:paraId="269A9A68"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 Increased variation in waste composition</w:t>
            </w:r>
          </w:p>
        </w:tc>
        <w:tc>
          <w:tcPr>
            <w:tcW w:w="3006" w:type="dxa"/>
            <w:tcBorders>
              <w:top w:val="nil"/>
              <w:left w:val="nil"/>
              <w:bottom w:val="nil"/>
              <w:right w:val="nil"/>
            </w:tcBorders>
          </w:tcPr>
          <w:p w14:paraId="14224620"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Each household represents a sampling unit, so there is a clear linkage between the waste-production source and its sample</w:t>
            </w:r>
          </w:p>
        </w:tc>
      </w:tr>
      <w:tr w:rsidR="007B7CC8" w:rsidRPr="008A7106" w14:paraId="49CC4485" w14:textId="77777777" w:rsidTr="008E4417">
        <w:tc>
          <w:tcPr>
            <w:tcW w:w="3005" w:type="dxa"/>
            <w:tcBorders>
              <w:top w:val="nil"/>
              <w:left w:val="nil"/>
              <w:bottom w:val="single" w:sz="4" w:space="0" w:color="auto"/>
              <w:right w:val="nil"/>
            </w:tcBorders>
          </w:tcPr>
          <w:p w14:paraId="6094C7D7"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Almost impossible to collect data on waste-discarding behaviors and practices that affect waste production</w:t>
            </w:r>
          </w:p>
        </w:tc>
        <w:tc>
          <w:tcPr>
            <w:tcW w:w="3005" w:type="dxa"/>
            <w:tcBorders>
              <w:top w:val="nil"/>
              <w:left w:val="nil"/>
              <w:bottom w:val="single" w:sz="4" w:space="0" w:color="auto"/>
              <w:right w:val="nil"/>
            </w:tcBorders>
          </w:tcPr>
          <w:p w14:paraId="46C3614B"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Difficult to evaluate the relationship between household behavior and waste production</w:t>
            </w:r>
          </w:p>
        </w:tc>
        <w:tc>
          <w:tcPr>
            <w:tcW w:w="3006" w:type="dxa"/>
            <w:tcBorders>
              <w:top w:val="nil"/>
              <w:left w:val="nil"/>
              <w:bottom w:val="single" w:sz="4" w:space="0" w:color="auto"/>
              <w:right w:val="nil"/>
            </w:tcBorders>
          </w:tcPr>
          <w:p w14:paraId="50785116"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Sampling waste at the household level grants access to valuable data regarding waste behaviors, attitudes, and habits</w:t>
            </w:r>
          </w:p>
          <w:p w14:paraId="32CBA6D7" w14:textId="77777777" w:rsidR="007B7CC8" w:rsidRPr="008A7106" w:rsidRDefault="007B7CC8" w:rsidP="008A7106">
            <w:pPr>
              <w:spacing w:line="360" w:lineRule="auto"/>
              <w:rPr>
                <w:rFonts w:ascii="Arial" w:hAnsi="Arial" w:cs="Arial"/>
                <w:sz w:val="20"/>
                <w:szCs w:val="20"/>
              </w:rPr>
            </w:pPr>
          </w:p>
        </w:tc>
      </w:tr>
    </w:tbl>
    <w:p w14:paraId="3C6D87EB" w14:textId="77777777" w:rsidR="007B7CC8" w:rsidRDefault="007B7CC8" w:rsidP="007B7CC8"/>
    <w:p w14:paraId="510427E6" w14:textId="77777777" w:rsidR="007B7CC8" w:rsidRPr="008A7106" w:rsidRDefault="007B7CC8" w:rsidP="008A7106">
      <w:pPr>
        <w:spacing w:line="360" w:lineRule="auto"/>
        <w:rPr>
          <w:rFonts w:ascii="Arial" w:hAnsi="Arial" w:cs="Arial"/>
          <w:sz w:val="20"/>
          <w:szCs w:val="20"/>
        </w:rPr>
      </w:pPr>
      <w:r w:rsidRPr="008A7106">
        <w:rPr>
          <w:rFonts w:ascii="Arial" w:hAnsi="Arial" w:cs="Arial"/>
          <w:sz w:val="20"/>
          <w:szCs w:val="20"/>
        </w:rPr>
        <w:t xml:space="preserve">In research carried out on food waste, the classification procedure used is given below. </w:t>
      </w:r>
    </w:p>
    <w:p w14:paraId="0E1C6B0D" w14:textId="702AB1B2" w:rsidR="007B7CC8" w:rsidRDefault="007B7CC8" w:rsidP="008A7106">
      <w:pPr>
        <w:spacing w:line="360" w:lineRule="auto"/>
      </w:pPr>
      <w:r w:rsidRPr="008A7106">
        <w:rPr>
          <w:rFonts w:ascii="Arial" w:hAnsi="Arial" w:cs="Arial"/>
          <w:sz w:val="20"/>
          <w:szCs w:val="20"/>
        </w:rPr>
        <w:t xml:space="preserve">Food waste was classified as any raw or cooked food </w:t>
      </w:r>
      <w:r w:rsidRPr="008A7106">
        <w:rPr>
          <w:rFonts w:ascii="Arial" w:hAnsi="Arial" w:cs="Arial"/>
          <w:sz w:val="20"/>
          <w:szCs w:val="20"/>
        </w:rPr>
        <w:fldChar w:fldCharType="begin"/>
      </w:r>
      <w:r w:rsidR="0085362E">
        <w:rPr>
          <w:rFonts w:ascii="Arial" w:hAnsi="Arial" w:cs="Arial"/>
          <w:sz w:val="20"/>
          <w:szCs w:val="20"/>
        </w:rPr>
        <w:instrText xml:space="preserve"> ADDIN EN.CITE &lt;EndNote&gt;&lt;Cite&gt;&lt;Author&gt;Monier&lt;/Author&gt;&lt;Year&gt;2010&lt;/Year&gt;&lt;RecNum&gt;193&lt;/RecNum&gt;&lt;DisplayText&gt;(Monier et al., 2010)&lt;/DisplayText&gt;&lt;record&gt;&lt;rec-number&gt;193&lt;/rec-number&gt;&lt;foreign-keys&gt;&lt;key app="EN" db-id="2razaa09xdtpv4etffiv20tytdprezarxx2s" timestamp="1717816686"&gt;193&lt;/key&gt;&lt;/foreign-keys&gt;&lt;ref-type name="Journal Article"&gt;17&lt;/ref-type&gt;&lt;contributors&gt;&lt;authors&gt;&lt;author&gt;Monier, Ms Véronique&lt;/author&gt;&lt;author&gt;Mudgal, Mr Shailendra&lt;/author&gt;&lt;author&gt;Escalon, Ms Victoire&lt;/author&gt;&lt;author&gt;O’Connor, Ms Clementine&lt;/author&gt;&lt;author&gt;Anderson, Ms Gina&lt;/author&gt;&lt;author&gt;Montoux, Ms Hortense&lt;/author&gt;&lt;author&gt;Reisinger, Mr Hubert&lt;/author&gt;&lt;author&gt;Dolley, Mr Phil&lt;/author&gt;&lt;author&gt;Ogilvie, Mr Steve&lt;/author&gt;&lt;author&gt;Morton, Mr Gareth&lt;/author&gt;&lt;/authors&gt;&lt;/contributors&gt;&lt;titles&gt;&lt;title&gt;Project Team&lt;/title&gt;&lt;/titles&gt;&lt;dates&gt;&lt;year&gt;2010&lt;/year&gt;&lt;/dates&gt;&lt;urls&gt;&lt;/urls&gt;&lt;/record&gt;&lt;/Cite&gt;&lt;/EndNote&gt;</w:instrText>
      </w:r>
      <w:r w:rsidRPr="008A7106">
        <w:rPr>
          <w:rFonts w:ascii="Arial" w:hAnsi="Arial" w:cs="Arial"/>
          <w:sz w:val="20"/>
          <w:szCs w:val="20"/>
        </w:rPr>
        <w:fldChar w:fldCharType="separate"/>
      </w:r>
      <w:r w:rsidR="0085362E">
        <w:rPr>
          <w:rFonts w:ascii="Arial" w:hAnsi="Arial" w:cs="Arial"/>
          <w:noProof/>
          <w:sz w:val="20"/>
          <w:szCs w:val="20"/>
        </w:rPr>
        <w:t>(Monier et al., 2010)</w:t>
      </w:r>
      <w:r w:rsidRPr="008A7106">
        <w:rPr>
          <w:rFonts w:ascii="Arial" w:hAnsi="Arial" w:cs="Arial"/>
          <w:sz w:val="20"/>
          <w:szCs w:val="20"/>
        </w:rPr>
        <w:fldChar w:fldCharType="end"/>
      </w:r>
      <w:r>
        <w:t xml:space="preserve">. </w:t>
      </w:r>
    </w:p>
    <w:p w14:paraId="5EC3DC13" w14:textId="418A6CCC" w:rsidR="007B7CC8" w:rsidRPr="003E1833" w:rsidRDefault="00605AAC" w:rsidP="003E1833">
      <w:pPr>
        <w:pStyle w:val="Heading1"/>
        <w:numPr>
          <w:ilvl w:val="0"/>
          <w:numId w:val="4"/>
        </w:numPr>
        <w:spacing w:line="360" w:lineRule="auto"/>
        <w:jc w:val="left"/>
        <w:rPr>
          <w:rFonts w:ascii="Arial" w:hAnsi="Arial" w:cs="Arial"/>
          <w:b/>
          <w:bCs/>
          <w:color w:val="auto"/>
          <w:sz w:val="22"/>
          <w:szCs w:val="22"/>
        </w:rPr>
      </w:pPr>
      <w:r w:rsidRPr="003E1833">
        <w:rPr>
          <w:rFonts w:ascii="Arial" w:hAnsi="Arial" w:cs="Arial"/>
          <w:b/>
          <w:bCs/>
          <w:color w:val="auto"/>
          <w:sz w:val="22"/>
          <w:szCs w:val="22"/>
        </w:rPr>
        <w:t>IMPORTANCE OF FOOD WASTE PREVENTION</w:t>
      </w:r>
    </w:p>
    <w:p w14:paraId="1ADEB6CC" w14:textId="3555FEA1" w:rsidR="007B7CC8" w:rsidRDefault="007B7CC8" w:rsidP="00113989">
      <w:pPr>
        <w:spacing w:line="360" w:lineRule="auto"/>
        <w:rPr>
          <w:rFonts w:ascii="Arial" w:hAnsi="Arial" w:cs="Arial"/>
          <w:sz w:val="20"/>
          <w:szCs w:val="20"/>
        </w:rPr>
      </w:pPr>
      <w:r w:rsidRPr="00113989">
        <w:rPr>
          <w:rFonts w:ascii="Arial" w:hAnsi="Arial" w:cs="Arial"/>
          <w:sz w:val="20"/>
          <w:szCs w:val="20"/>
        </w:rPr>
        <w:t>There is need for the sound understanding of the importance of studying food waste because it provides a foundation for the development of policies to address it. Teaching people about the implications of food waste can change their perceptions and attitudes towards it, potentially yielding behavior that can reduce waste. The four primary motivations for studying food waste are summarized below;</w:t>
      </w:r>
    </w:p>
    <w:p w14:paraId="49C539E8" w14:textId="77777777" w:rsidR="00C139B1" w:rsidRPr="00113989" w:rsidRDefault="00C139B1" w:rsidP="00113989">
      <w:pPr>
        <w:spacing w:line="360" w:lineRule="auto"/>
        <w:rPr>
          <w:rFonts w:ascii="Arial" w:hAnsi="Arial" w:cs="Arial"/>
          <w:sz w:val="20"/>
          <w:szCs w:val="20"/>
        </w:rPr>
      </w:pPr>
    </w:p>
    <w:p w14:paraId="6D17672E" w14:textId="2F12FC76" w:rsidR="007B7CC8" w:rsidRPr="003125FC" w:rsidRDefault="006872FA" w:rsidP="003125FC">
      <w:pPr>
        <w:pStyle w:val="Subtitle"/>
        <w:spacing w:line="360" w:lineRule="auto"/>
        <w:jc w:val="left"/>
        <w:rPr>
          <w:rFonts w:ascii="Arial" w:hAnsi="Arial" w:cs="Arial"/>
          <w:b/>
          <w:bCs/>
          <w:color w:val="auto"/>
          <w:sz w:val="22"/>
          <w:szCs w:val="22"/>
        </w:rPr>
      </w:pPr>
      <w:r w:rsidRPr="003125FC">
        <w:rPr>
          <w:rFonts w:ascii="Arial" w:hAnsi="Arial" w:cs="Arial"/>
          <w:b/>
          <w:bCs/>
          <w:color w:val="auto"/>
          <w:sz w:val="22"/>
          <w:szCs w:val="22"/>
        </w:rPr>
        <w:t>4</w:t>
      </w:r>
      <w:r w:rsidR="001F1730" w:rsidRPr="003125FC">
        <w:rPr>
          <w:rFonts w:ascii="Arial" w:hAnsi="Arial" w:cs="Arial"/>
          <w:b/>
          <w:bCs/>
          <w:color w:val="auto"/>
          <w:sz w:val="22"/>
          <w:szCs w:val="22"/>
        </w:rPr>
        <w:t>.1.</w:t>
      </w:r>
      <w:r w:rsidR="00C62B6E" w:rsidRPr="003125FC">
        <w:rPr>
          <w:rFonts w:ascii="Arial" w:hAnsi="Arial" w:cs="Arial"/>
          <w:b/>
          <w:bCs/>
          <w:color w:val="auto"/>
          <w:sz w:val="22"/>
          <w:szCs w:val="22"/>
        </w:rPr>
        <w:t xml:space="preserve"> </w:t>
      </w:r>
      <w:r w:rsidR="00EE3894" w:rsidRPr="003125FC">
        <w:rPr>
          <w:rFonts w:ascii="Arial" w:hAnsi="Arial" w:cs="Arial"/>
          <w:b/>
          <w:bCs/>
          <w:color w:val="auto"/>
          <w:sz w:val="22"/>
          <w:szCs w:val="22"/>
        </w:rPr>
        <w:t xml:space="preserve">Environmental </w:t>
      </w:r>
      <w:r w:rsidR="00605AAC">
        <w:rPr>
          <w:rFonts w:ascii="Arial" w:hAnsi="Arial" w:cs="Arial"/>
          <w:b/>
          <w:bCs/>
          <w:color w:val="auto"/>
          <w:sz w:val="22"/>
          <w:szCs w:val="22"/>
        </w:rPr>
        <w:t>Impacts of Food Production, Storage a</w:t>
      </w:r>
      <w:r w:rsidR="00605AAC" w:rsidRPr="003125FC">
        <w:rPr>
          <w:rFonts w:ascii="Arial" w:hAnsi="Arial" w:cs="Arial"/>
          <w:b/>
          <w:bCs/>
          <w:color w:val="auto"/>
          <w:sz w:val="22"/>
          <w:szCs w:val="22"/>
        </w:rPr>
        <w:t>nd Transportation</w:t>
      </w:r>
    </w:p>
    <w:p w14:paraId="35DE3CF5" w14:textId="434FD7B5" w:rsidR="007B7CC8" w:rsidRPr="00C74673" w:rsidRDefault="007B7CC8" w:rsidP="00C74673">
      <w:pPr>
        <w:spacing w:line="360" w:lineRule="auto"/>
        <w:rPr>
          <w:rFonts w:ascii="Arial" w:hAnsi="Arial" w:cs="Arial"/>
          <w:sz w:val="20"/>
          <w:szCs w:val="20"/>
        </w:rPr>
      </w:pPr>
      <w:r w:rsidRPr="00C74673">
        <w:rPr>
          <w:rFonts w:ascii="Arial" w:hAnsi="Arial" w:cs="Arial"/>
          <w:sz w:val="20"/>
          <w:szCs w:val="20"/>
        </w:rPr>
        <w:t xml:space="preserve">There is a substantial environmental burden associated with food production, packaging, distribution and marketing. Food production affects the environment to the detriment of humans, animals, </w:t>
      </w:r>
      <w:commentRangeStart w:id="20"/>
      <w:r w:rsidRPr="00C74673">
        <w:rPr>
          <w:rFonts w:ascii="Arial" w:hAnsi="Arial" w:cs="Arial"/>
          <w:sz w:val="20"/>
          <w:szCs w:val="20"/>
        </w:rPr>
        <w:t xml:space="preserve">plants ad ecosystems </w:t>
      </w:r>
      <w:commentRangeEnd w:id="20"/>
      <w:r w:rsidR="00923545">
        <w:rPr>
          <w:rStyle w:val="CommentReference"/>
        </w:rPr>
        <w:commentReference w:id="20"/>
      </w:r>
      <w:r w:rsidRPr="00C74673">
        <w:rPr>
          <w:rFonts w:ascii="Arial" w:hAnsi="Arial" w:cs="Arial"/>
          <w:sz w:val="20"/>
          <w:szCs w:val="20"/>
        </w:rPr>
        <w:t xml:space="preserve">generally </w:t>
      </w:r>
      <w:r w:rsidRPr="00C74673">
        <w:rPr>
          <w:rFonts w:ascii="Arial" w:hAnsi="Arial" w:cs="Arial"/>
          <w:sz w:val="20"/>
          <w:szCs w:val="20"/>
        </w:rPr>
        <w:fldChar w:fldCharType="begin"/>
      </w:r>
      <w:r w:rsidR="0085362E">
        <w:rPr>
          <w:rFonts w:ascii="Arial" w:hAnsi="Arial" w:cs="Arial"/>
          <w:sz w:val="20"/>
          <w:szCs w:val="20"/>
        </w:rPr>
        <w:instrText xml:space="preserve"> ADDIN EN.CITE &lt;EndNote&gt;&lt;Cite&gt;&lt;Author&gt;Gjerris&lt;/Author&gt;&lt;Year&gt;2013&lt;/Year&gt;&lt;RecNum&gt;142&lt;/RecNum&gt;&lt;DisplayText&gt;(Gjerris &amp;amp; Gaiani, 2013)&lt;/DisplayText&gt;&lt;record&gt;&lt;rec-number&gt;142&lt;/rec-number&gt;&lt;foreign-keys&gt;&lt;key app="EN" db-id="2razaa09xdtpv4etffiv20tytdprezarxx2s" timestamp="1717816622"&gt;142&lt;/key&gt;&lt;/foreign-keys&gt;&lt;ref-type name="Journal Article"&gt;17&lt;/ref-type&gt;&lt;contributors&gt;&lt;authors&gt;&lt;author&gt;Gjerris, Mickey&lt;/author&gt;&lt;author&gt;Gaiani, Silvia&lt;/author&gt;&lt;/authors&gt;&lt;/contributors&gt;&lt;titles&gt;&lt;title&gt;Household food waste in Nordic countries: Estimations and ethical implications&lt;/title&gt;&lt;secondary-title&gt;Etikk i praksis-Nordic Journal of Applied Ethics&lt;/secondary-title&gt;&lt;/titles&gt;&lt;periodical&gt;&lt;full-title&gt;Etikk i praksis-Nordic Journal of Applied Ethics&lt;/full-title&gt;&lt;/periodical&gt;&lt;pages&gt;6-23&lt;/pages&gt;&lt;number&gt;1&lt;/number&gt;&lt;dates&gt;&lt;year&gt;2013&lt;/year&gt;&lt;/dates&gt;&lt;isbn&gt;1890-4009&lt;/isbn&gt;&lt;urls&gt;&lt;/urls&gt;&lt;/record&gt;&lt;/Cite&gt;&lt;/EndNote&gt;</w:instrText>
      </w:r>
      <w:r w:rsidRPr="00C74673">
        <w:rPr>
          <w:rFonts w:ascii="Arial" w:hAnsi="Arial" w:cs="Arial"/>
          <w:sz w:val="20"/>
          <w:szCs w:val="20"/>
        </w:rPr>
        <w:fldChar w:fldCharType="separate"/>
      </w:r>
      <w:r w:rsidR="0085362E">
        <w:rPr>
          <w:rFonts w:ascii="Arial" w:hAnsi="Arial" w:cs="Arial"/>
          <w:noProof/>
          <w:sz w:val="20"/>
          <w:szCs w:val="20"/>
        </w:rPr>
        <w:t>(Gjerris &amp; Gaiani, 2013)</w:t>
      </w:r>
      <w:r w:rsidRPr="00C74673">
        <w:rPr>
          <w:rFonts w:ascii="Arial" w:hAnsi="Arial" w:cs="Arial"/>
          <w:sz w:val="20"/>
          <w:szCs w:val="20"/>
        </w:rPr>
        <w:fldChar w:fldCharType="end"/>
      </w:r>
      <w:r w:rsidRPr="00C74673">
        <w:rPr>
          <w:rFonts w:ascii="Arial" w:hAnsi="Arial" w:cs="Arial"/>
          <w:sz w:val="20"/>
          <w:szCs w:val="20"/>
        </w:rPr>
        <w:t xml:space="preserve">. There has been a shift from local and seasonal food toward imported, non-seasonal fruits and vegetables, increasing transportation and energy use. More food processing as a result of growing population has led to increased energy and material inputs. The </w:t>
      </w:r>
      <w:r w:rsidRPr="00C74673">
        <w:rPr>
          <w:rFonts w:ascii="Arial" w:hAnsi="Arial" w:cs="Arial"/>
          <w:sz w:val="20"/>
          <w:szCs w:val="20"/>
        </w:rPr>
        <w:lastRenderedPageBreak/>
        <w:t xml:space="preserve">increased demand for resource intensive foods such as meats, makes the environmental impacts greater. </w:t>
      </w:r>
    </w:p>
    <w:p w14:paraId="29D5568D" w14:textId="28B823B4" w:rsidR="007B7CC8" w:rsidRPr="00C74673" w:rsidRDefault="007B7CC8" w:rsidP="00C74673">
      <w:pPr>
        <w:spacing w:line="360" w:lineRule="auto"/>
        <w:rPr>
          <w:rFonts w:ascii="Arial" w:hAnsi="Arial" w:cs="Arial"/>
          <w:sz w:val="20"/>
          <w:szCs w:val="20"/>
        </w:rPr>
      </w:pPr>
      <w:r w:rsidRPr="00C74673">
        <w:rPr>
          <w:rFonts w:ascii="Arial" w:hAnsi="Arial" w:cs="Arial"/>
          <w:sz w:val="20"/>
          <w:szCs w:val="20"/>
        </w:rPr>
        <w:t xml:space="preserve">Food production and distribution requires large amounts of energy and other resources </w:t>
      </w:r>
      <w:r w:rsidRPr="00C74673">
        <w:rPr>
          <w:rFonts w:ascii="Arial" w:hAnsi="Arial" w:cs="Arial"/>
          <w:sz w:val="20"/>
          <w:szCs w:val="20"/>
        </w:rPr>
        <w:fldChar w:fldCharType="begin"/>
      </w:r>
      <w:r w:rsidR="0085362E">
        <w:rPr>
          <w:rFonts w:ascii="Arial" w:hAnsi="Arial" w:cs="Arial"/>
          <w:sz w:val="20"/>
          <w:szCs w:val="20"/>
        </w:rPr>
        <w:instrText xml:space="preserve"> ADDIN EN.CITE &lt;EndNote&gt;&lt;Cite&gt;&lt;Author&gt;Cuéllar&lt;/Author&gt;&lt;Year&gt;2010&lt;/Year&gt;&lt;RecNum&gt;203&lt;/RecNum&gt;&lt;DisplayText&gt;(Cuéllar &amp;amp; Webber, 2010)&lt;/DisplayText&gt;&lt;record&gt;&lt;rec-number&gt;203&lt;/rec-number&gt;&lt;foreign-keys&gt;&lt;key app="EN" db-id="2razaa09xdtpv4etffiv20tytdprezarxx2s" timestamp="1717816699"&gt;203&lt;/key&gt;&lt;/foreign-keys&gt;&lt;ref-type name="Journal Article"&gt;17&lt;/ref-type&gt;&lt;contributors&gt;&lt;authors&gt;&lt;author&gt;Cuéllar, Amanda D&lt;/author&gt;&lt;author&gt;Webber, Michael E&lt;/author&gt;&lt;/authors&gt;&lt;/contributors&gt;&lt;titles&gt;&lt;title&gt;Wasted food, wasted energy: the embedded energy in food waste in the United States&lt;/title&gt;&lt;secondary-title&gt;Environmental science &amp;amp; technology&lt;/secondary-title&gt;&lt;/titles&gt;&lt;periodical&gt;&lt;full-title&gt;Environmental Science &amp;amp; Technology&lt;/full-title&gt;&lt;/periodical&gt;&lt;pages&gt;6464-6469&lt;/pages&gt;&lt;volume&gt;44&lt;/volume&gt;&lt;number&gt;16&lt;/number&gt;&lt;dates&gt;&lt;year&gt;2010&lt;/year&gt;&lt;/dates&gt;&lt;isbn&gt;0013-936X&lt;/isbn&gt;&lt;urls&gt;&lt;/urls&gt;&lt;/record&gt;&lt;/Cite&gt;&lt;/EndNote&gt;</w:instrText>
      </w:r>
      <w:r w:rsidRPr="00C74673">
        <w:rPr>
          <w:rFonts w:ascii="Arial" w:hAnsi="Arial" w:cs="Arial"/>
          <w:sz w:val="20"/>
          <w:szCs w:val="20"/>
        </w:rPr>
        <w:fldChar w:fldCharType="separate"/>
      </w:r>
      <w:r w:rsidR="0085362E">
        <w:rPr>
          <w:rFonts w:ascii="Arial" w:hAnsi="Arial" w:cs="Arial"/>
          <w:noProof/>
          <w:sz w:val="20"/>
          <w:szCs w:val="20"/>
        </w:rPr>
        <w:t>(Cuéllar &amp; Webber, 2010)</w:t>
      </w:r>
      <w:r w:rsidRPr="00C74673">
        <w:rPr>
          <w:rFonts w:ascii="Arial" w:hAnsi="Arial" w:cs="Arial"/>
          <w:sz w:val="20"/>
          <w:szCs w:val="20"/>
        </w:rPr>
        <w:fldChar w:fldCharType="end"/>
      </w:r>
      <w:r w:rsidRPr="00C74673">
        <w:rPr>
          <w:rFonts w:ascii="Arial" w:hAnsi="Arial" w:cs="Arial"/>
          <w:sz w:val="20"/>
          <w:szCs w:val="20"/>
        </w:rPr>
        <w:t xml:space="preserve">. Key environmental risk areas include water, soil, and air. Food production can contribute to water pollution and eutrophication, particularly due to the seepage of nutrients, such as manure and fertilizers, into the broader environment. </w:t>
      </w:r>
    </w:p>
    <w:p w14:paraId="78662700" w14:textId="755D97B7" w:rsidR="007B7CC8" w:rsidRPr="00C74673" w:rsidRDefault="007B7CC8" w:rsidP="00C74673">
      <w:pPr>
        <w:spacing w:line="360" w:lineRule="auto"/>
        <w:rPr>
          <w:rFonts w:ascii="Arial" w:hAnsi="Arial" w:cs="Arial"/>
          <w:sz w:val="20"/>
          <w:szCs w:val="20"/>
        </w:rPr>
      </w:pPr>
      <w:r w:rsidRPr="00C74673">
        <w:rPr>
          <w:rFonts w:ascii="Arial" w:hAnsi="Arial" w:cs="Arial"/>
          <w:sz w:val="20"/>
          <w:szCs w:val="20"/>
        </w:rPr>
        <w:t xml:space="preserve">The wastage of edible food means that all of the resources that went into growing, producing, processing and transporting that food are also wasted resulting in needless environmental impact </w:t>
      </w:r>
      <w:r w:rsidRPr="00C74673">
        <w:rPr>
          <w:rFonts w:ascii="Arial" w:hAnsi="Arial" w:cs="Arial"/>
          <w:sz w:val="20"/>
          <w:szCs w:val="20"/>
        </w:rPr>
        <w:fldChar w:fldCharType="begin"/>
      </w:r>
      <w:r w:rsidR="0085362E">
        <w:rPr>
          <w:rFonts w:ascii="Arial" w:hAnsi="Arial" w:cs="Arial"/>
          <w:sz w:val="20"/>
          <w:szCs w:val="20"/>
        </w:rPr>
        <w:instrText xml:space="preserve"> ADDIN EN.CITE &lt;EndNote&gt;&lt;Cite&gt;&lt;Author&gt;Gustavsson&lt;/Author&gt;&lt;Year&gt;2011&lt;/Year&gt;&lt;RecNum&gt;86&lt;/RecNum&gt;&lt;DisplayText&gt;(Gustavsson et al., 2011)&lt;/DisplayText&gt;&lt;record&gt;&lt;rec-number&gt;86&lt;/rec-number&gt;&lt;foreign-keys&gt;&lt;key app="EN" db-id="2razaa09xdtpv4etffiv20tytdprezarxx2s" timestamp="1717126662"&gt;86&lt;/key&gt;&lt;/foreign-keys&gt;&lt;ref-type name="Generic"&gt;13&lt;/ref-type&gt;&lt;contributors&gt;&lt;authors&gt;&lt;author&gt;Gustavsson, Jenny&lt;/author&gt;&lt;author&gt;Cederberg, Christel&lt;/author&gt;&lt;author&gt;Sonesson, Ulf&lt;/author&gt;&lt;author&gt;Van Otterdijk, Robert&lt;/author&gt;&lt;author&gt;Meybeck, Alexandre&lt;/author&gt;&lt;/authors&gt;&lt;/contributors&gt;&lt;titles&gt;&lt;title&gt;Global food losses and food waste&lt;/title&gt;&lt;/titles&gt;&lt;dates&gt;&lt;year&gt;2011&lt;/year&gt;&lt;/dates&gt;&lt;publisher&gt;FAO Rome&lt;/publisher&gt;&lt;urls&gt;&lt;/urls&gt;&lt;/record&gt;&lt;/Cite&gt;&lt;/EndNote&gt;</w:instrText>
      </w:r>
      <w:r w:rsidRPr="00C74673">
        <w:rPr>
          <w:rFonts w:ascii="Arial" w:hAnsi="Arial" w:cs="Arial"/>
          <w:sz w:val="20"/>
          <w:szCs w:val="20"/>
        </w:rPr>
        <w:fldChar w:fldCharType="separate"/>
      </w:r>
      <w:r w:rsidR="0085362E">
        <w:rPr>
          <w:rFonts w:ascii="Arial" w:hAnsi="Arial" w:cs="Arial"/>
          <w:noProof/>
          <w:sz w:val="20"/>
          <w:szCs w:val="20"/>
        </w:rPr>
        <w:t>(Gustavsson et al., 2011)</w:t>
      </w:r>
      <w:r w:rsidRPr="00C74673">
        <w:rPr>
          <w:rFonts w:ascii="Arial" w:hAnsi="Arial" w:cs="Arial"/>
          <w:sz w:val="20"/>
          <w:szCs w:val="20"/>
        </w:rPr>
        <w:fldChar w:fldCharType="end"/>
      </w:r>
      <w:r w:rsidRPr="00C74673">
        <w:rPr>
          <w:rFonts w:ascii="Arial" w:hAnsi="Arial" w:cs="Arial"/>
          <w:sz w:val="20"/>
          <w:szCs w:val="20"/>
        </w:rPr>
        <w:t xml:space="preserve">. The production of this lost and wasted food globally has been estimated to account for 24 percent of total freshwater resources used in food production, 23 percent of global cropland, and 23 percent of global fertilizer use </w:t>
      </w:r>
      <w:r w:rsidRPr="00C74673">
        <w:rPr>
          <w:rFonts w:ascii="Arial" w:hAnsi="Arial" w:cs="Arial"/>
          <w:sz w:val="20"/>
          <w:szCs w:val="20"/>
        </w:rPr>
        <w:fldChar w:fldCharType="begin"/>
      </w:r>
      <w:r w:rsidR="0085362E">
        <w:rPr>
          <w:rFonts w:ascii="Arial" w:hAnsi="Arial" w:cs="Arial"/>
          <w:sz w:val="20"/>
          <w:szCs w:val="20"/>
        </w:rPr>
        <w:instrText xml:space="preserve"> ADDIN EN.CITE &lt;EndNote&gt;&lt;Cite&gt;&lt;Author&gt;Kummu&lt;/Author&gt;&lt;Year&gt;2012&lt;/Year&gt;&lt;RecNum&gt;118&lt;/RecNum&gt;&lt;DisplayText&gt;(Kummu et al., 2012)&lt;/DisplayText&gt;&lt;record&gt;&lt;rec-number&gt;118&lt;/rec-number&gt;&lt;foreign-keys&gt;&lt;key app="EN" db-id="2razaa09xdtpv4etffiv20tytdprezarxx2s" timestamp="1717816585"&gt;118&lt;/key&gt;&lt;/foreign-keys&gt;&lt;ref-type name="Journal Article"&gt;17&lt;/ref-type&gt;&lt;contributors&gt;&lt;authors&gt;&lt;author&gt;Kummu, Matti&lt;/author&gt;&lt;author&gt;De Moel, Hans&lt;/author&gt;&lt;author&gt;Porkka, Miina&lt;/author&gt;&lt;author&gt;Siebert, Stefan&lt;/author&gt;&lt;author&gt;Varis, Olli&lt;/author&gt;&lt;author&gt;Ward, Philip J&lt;/author&gt;&lt;/authors&gt;&lt;/contributors&gt;&lt;titles&gt;&lt;title&gt;Lost food, wasted resources: Global food supply chain losses and their impacts on freshwater, cropland, and fertiliser use&lt;/title&gt;&lt;secondary-title&gt;Science of the total environment&lt;/secondary-title&gt;&lt;/titles&gt;&lt;periodical&gt;&lt;full-title&gt;Science of the total environment&lt;/full-title&gt;&lt;/periodical&gt;&lt;pages&gt;477-489&lt;/pages&gt;&lt;volume&gt;438&lt;/volume&gt;&lt;dates&gt;&lt;year&gt;2012&lt;/year&gt;&lt;/dates&gt;&lt;isbn&gt;0048-9697&lt;/isbn&gt;&lt;urls&gt;&lt;/urls&gt;&lt;/record&gt;&lt;/Cite&gt;&lt;/EndNote&gt;</w:instrText>
      </w:r>
      <w:r w:rsidRPr="00C74673">
        <w:rPr>
          <w:rFonts w:ascii="Arial" w:hAnsi="Arial" w:cs="Arial"/>
          <w:sz w:val="20"/>
          <w:szCs w:val="20"/>
        </w:rPr>
        <w:fldChar w:fldCharType="separate"/>
      </w:r>
      <w:r w:rsidR="0085362E">
        <w:rPr>
          <w:rFonts w:ascii="Arial" w:hAnsi="Arial" w:cs="Arial"/>
          <w:noProof/>
          <w:sz w:val="20"/>
          <w:szCs w:val="20"/>
        </w:rPr>
        <w:t>(Kummu et al., 2012)</w:t>
      </w:r>
      <w:r w:rsidRPr="00C74673">
        <w:rPr>
          <w:rFonts w:ascii="Arial" w:hAnsi="Arial" w:cs="Arial"/>
          <w:sz w:val="20"/>
          <w:szCs w:val="20"/>
        </w:rPr>
        <w:fldChar w:fldCharType="end"/>
      </w:r>
      <w:r w:rsidRPr="00C74673">
        <w:rPr>
          <w:rFonts w:ascii="Arial" w:hAnsi="Arial" w:cs="Arial"/>
          <w:sz w:val="20"/>
          <w:szCs w:val="20"/>
        </w:rPr>
        <w:t xml:space="preserve">. In the U.S., the production of wasted food requires the expenditure of over 25 percent of the total freshwater used in the U.S., about 300 million barrels of oil </w:t>
      </w:r>
      <w:r w:rsidRPr="00C74673">
        <w:rPr>
          <w:rFonts w:ascii="Arial" w:hAnsi="Arial" w:cs="Arial"/>
          <w:sz w:val="20"/>
          <w:szCs w:val="20"/>
        </w:rPr>
        <w:fldChar w:fldCharType="begin"/>
      </w:r>
      <w:r w:rsidR="0085362E">
        <w:rPr>
          <w:rFonts w:ascii="Arial" w:hAnsi="Arial" w:cs="Arial"/>
          <w:sz w:val="20"/>
          <w:szCs w:val="20"/>
        </w:rPr>
        <w:instrText xml:space="preserve"> ADDIN EN.CITE &lt;EndNote&gt;&lt;Cite&gt;&lt;Author&gt;Hall&lt;/Author&gt;&lt;Year&gt;2009&lt;/Year&gt;&lt;RecNum&gt;213&lt;/RecNum&gt;&lt;DisplayText&gt;(Hall et al., 2009)&lt;/DisplayText&gt;&lt;record&gt;&lt;rec-number&gt;213&lt;/rec-number&gt;&lt;foreign-keys&gt;&lt;key app="EN" db-id="2razaa09xdtpv4etffiv20tytdprezarxx2s" timestamp="1717816711"&gt;213&lt;/key&gt;&lt;/foreign-keys&gt;&lt;ref-type name="Journal Article"&gt;17&lt;/ref-type&gt;&lt;contributors&gt;&lt;authors&gt;&lt;author&gt;Hall, Kevin D&lt;/author&gt;&lt;author&gt;Guo, Juen&lt;/author&gt;&lt;author&gt;Dore, Michael&lt;/author&gt;&lt;author&gt;Chow, Carson C&lt;/author&gt;&lt;/authors&gt;&lt;/contributors&gt;&lt;titles&gt;&lt;title&gt;The progressive increase of food waste in America and its environmental impact&lt;/title&gt;&lt;secondary-title&gt;PloS one&lt;/secondary-title&gt;&lt;/titles&gt;&lt;periodical&gt;&lt;full-title&gt;PloS one&lt;/full-title&gt;&lt;/periodical&gt;&lt;pages&gt;e7940&lt;/pages&gt;&lt;volume&gt;4&lt;/volume&gt;&lt;number&gt;11&lt;/number&gt;&lt;dates&gt;&lt;year&gt;2009&lt;/year&gt;&lt;/dates&gt;&lt;isbn&gt;1932-6203&lt;/isbn&gt;&lt;urls&gt;&lt;/urls&gt;&lt;/record&gt;&lt;/Cite&gt;&lt;/EndNote&gt;</w:instrText>
      </w:r>
      <w:r w:rsidRPr="00C74673">
        <w:rPr>
          <w:rFonts w:ascii="Arial" w:hAnsi="Arial" w:cs="Arial"/>
          <w:sz w:val="20"/>
          <w:szCs w:val="20"/>
        </w:rPr>
        <w:fldChar w:fldCharType="separate"/>
      </w:r>
      <w:r w:rsidR="0085362E">
        <w:rPr>
          <w:rFonts w:ascii="Arial" w:hAnsi="Arial" w:cs="Arial"/>
          <w:noProof/>
          <w:sz w:val="20"/>
          <w:szCs w:val="20"/>
        </w:rPr>
        <w:t>(Hall et al., 2009)</w:t>
      </w:r>
      <w:r w:rsidRPr="00C74673">
        <w:rPr>
          <w:rFonts w:ascii="Arial" w:hAnsi="Arial" w:cs="Arial"/>
          <w:sz w:val="20"/>
          <w:szCs w:val="20"/>
        </w:rPr>
        <w:fldChar w:fldCharType="end"/>
      </w:r>
      <w:r w:rsidRPr="00C74673">
        <w:rPr>
          <w:rFonts w:ascii="Arial" w:hAnsi="Arial" w:cs="Arial"/>
          <w:sz w:val="20"/>
          <w:szCs w:val="20"/>
        </w:rPr>
        <w:t xml:space="preserve">, and represents two percent of annual energy consumption </w:t>
      </w:r>
      <w:r w:rsidRPr="00C74673">
        <w:rPr>
          <w:rFonts w:ascii="Arial" w:hAnsi="Arial" w:cs="Arial"/>
          <w:sz w:val="20"/>
          <w:szCs w:val="20"/>
        </w:rPr>
        <w:fldChar w:fldCharType="begin"/>
      </w:r>
      <w:r w:rsidR="0085362E">
        <w:rPr>
          <w:rFonts w:ascii="Arial" w:hAnsi="Arial" w:cs="Arial"/>
          <w:sz w:val="20"/>
          <w:szCs w:val="20"/>
        </w:rPr>
        <w:instrText xml:space="preserve"> ADDIN EN.CITE &lt;EndNote&gt;&lt;Cite&gt;&lt;Author&gt;Cuéllar&lt;/Author&gt;&lt;Year&gt;2010&lt;/Year&gt;&lt;RecNum&gt;203&lt;/RecNum&gt;&lt;DisplayText&gt;(Cuéllar &amp;amp; Webber, 2010)&lt;/DisplayText&gt;&lt;record&gt;&lt;rec-number&gt;203&lt;/rec-number&gt;&lt;foreign-keys&gt;&lt;key app="EN" db-id="2razaa09xdtpv4etffiv20tytdprezarxx2s" timestamp="1717816699"&gt;203&lt;/key&gt;&lt;/foreign-keys&gt;&lt;ref-type name="Journal Article"&gt;17&lt;/ref-type&gt;&lt;contributors&gt;&lt;authors&gt;&lt;author&gt;Cuéllar, Amanda D&lt;/author&gt;&lt;author&gt;Webber, Michael E&lt;/author&gt;&lt;/authors&gt;&lt;/contributors&gt;&lt;titles&gt;&lt;title&gt;Wasted food, wasted energy: the embedded energy in food waste in the United States&lt;/title&gt;&lt;secondary-title&gt;Environmental science &amp;amp; technology&lt;/secondary-title&gt;&lt;/titles&gt;&lt;periodical&gt;&lt;full-title&gt;Environmental Science &amp;amp; Technology&lt;/full-title&gt;&lt;/periodical&gt;&lt;pages&gt;6464-6469&lt;/pages&gt;&lt;volume&gt;44&lt;/volume&gt;&lt;number&gt;16&lt;/number&gt;&lt;dates&gt;&lt;year&gt;2010&lt;/year&gt;&lt;/dates&gt;&lt;isbn&gt;0013-936X&lt;/isbn&gt;&lt;urls&gt;&lt;/urls&gt;&lt;/record&gt;&lt;/Cite&gt;&lt;/EndNote&gt;</w:instrText>
      </w:r>
      <w:r w:rsidRPr="00C74673">
        <w:rPr>
          <w:rFonts w:ascii="Arial" w:hAnsi="Arial" w:cs="Arial"/>
          <w:sz w:val="20"/>
          <w:szCs w:val="20"/>
        </w:rPr>
        <w:fldChar w:fldCharType="separate"/>
      </w:r>
      <w:r w:rsidR="0085362E">
        <w:rPr>
          <w:rFonts w:ascii="Arial" w:hAnsi="Arial" w:cs="Arial"/>
          <w:noProof/>
          <w:sz w:val="20"/>
          <w:szCs w:val="20"/>
        </w:rPr>
        <w:t>(Cuéllar &amp; Webber, 2010)</w:t>
      </w:r>
      <w:r w:rsidRPr="00C74673">
        <w:rPr>
          <w:rFonts w:ascii="Arial" w:hAnsi="Arial" w:cs="Arial"/>
          <w:sz w:val="20"/>
          <w:szCs w:val="20"/>
        </w:rPr>
        <w:fldChar w:fldCharType="end"/>
      </w:r>
      <w:r w:rsidRPr="00C74673">
        <w:rPr>
          <w:rFonts w:ascii="Arial" w:hAnsi="Arial" w:cs="Arial"/>
          <w:sz w:val="20"/>
          <w:szCs w:val="20"/>
        </w:rPr>
        <w:t>. Ven</w:t>
      </w:r>
      <w:r w:rsidRPr="00C74673">
        <w:rPr>
          <w:rFonts w:ascii="Arial" w:hAnsi="Arial" w:cs="Arial"/>
          <w:sz w:val="20"/>
          <w:szCs w:val="20"/>
        </w:rPr>
        <w:fldChar w:fldCharType="begin"/>
      </w:r>
      <w:r w:rsidRPr="00C74673">
        <w:rPr>
          <w:rFonts w:ascii="Arial" w:hAnsi="Arial" w:cs="Arial"/>
          <w:sz w:val="20"/>
          <w:szCs w:val="20"/>
        </w:rPr>
        <w:instrText xml:space="preserve"> ADDIN EN.CITE &lt;EndNote&gt;&lt;Cite ExcludeAuth="1" ExcludeYear="1" Hidden="1"&gt;&lt;Author&gt;Venkat&lt;/Author&gt;&lt;Year&gt;2012&lt;/Year&gt;&lt;RecNum&gt;215&lt;/RecNum&gt;&lt;record&gt;&lt;rec-number&gt;215&lt;/rec-number&gt;&lt;foreign-keys&gt;&lt;key app="EN" db-id="2razaa09xdtpv4etffiv20tytdprezarxx2s" timestamp="1717816713"&gt;215&lt;/key&gt;&lt;/foreign-keys&gt;&lt;ref-type name="Journal Article"&gt;17&lt;/ref-type&gt;&lt;contributors&gt;&lt;authors&gt;&lt;author&gt;Venkat, Kumar&lt;/author&gt;&lt;/authors&gt;&lt;/contributors&gt;&lt;titles&gt;&lt;title&gt;The climate change and economic impacts of food waste in the United States&lt;/title&gt;&lt;secondary-title&gt;International Journal on Food System Dynamics&lt;/secondary-title&gt;&lt;/titles&gt;&lt;periodical&gt;&lt;full-title&gt;International Journal on Food System Dynamics&lt;/full-title&gt;&lt;/periodical&gt;&lt;pages&gt;431-446&lt;/pages&gt;&lt;volume&gt;2&lt;/volume&gt;&lt;number&gt;4&lt;/number&gt;&lt;dates&gt;&lt;year&gt;2012&lt;/year&gt;&lt;/dates&gt;&lt;urls&gt;&lt;/urls&gt;&lt;/record&gt;&lt;/Cite&gt;&lt;/EndNote&gt;</w:instrText>
      </w:r>
      <w:r w:rsidRPr="00C74673">
        <w:rPr>
          <w:rFonts w:ascii="Arial" w:hAnsi="Arial" w:cs="Arial"/>
          <w:sz w:val="20"/>
          <w:szCs w:val="20"/>
        </w:rPr>
        <w:fldChar w:fldCharType="end"/>
      </w:r>
      <w:r w:rsidRPr="00C74673">
        <w:rPr>
          <w:rFonts w:ascii="Arial" w:hAnsi="Arial" w:cs="Arial"/>
          <w:sz w:val="20"/>
          <w:szCs w:val="20"/>
        </w:rPr>
        <w:t>kat (2011) estimated that 112.92 million metric tons of carbon dioxide equivalent per</w:t>
      </w:r>
      <w:r w:rsidR="00C62B6E" w:rsidRPr="00C74673">
        <w:rPr>
          <w:rFonts w:ascii="Arial" w:hAnsi="Arial" w:cs="Arial"/>
          <w:sz w:val="20"/>
          <w:szCs w:val="20"/>
        </w:rPr>
        <w:t xml:space="preserve"> year were emitted from the pro</w:t>
      </w:r>
      <w:r w:rsidRPr="00C74673">
        <w:rPr>
          <w:rFonts w:ascii="Arial" w:hAnsi="Arial" w:cs="Arial"/>
          <w:sz w:val="20"/>
          <w:szCs w:val="20"/>
        </w:rPr>
        <w:t xml:space="preserve">duction, processing, and disposal of avoidable food waste in the U.S. </w:t>
      </w:r>
    </w:p>
    <w:p w14:paraId="01F32BA8" w14:textId="3197FCC4" w:rsidR="007B7CC8" w:rsidRPr="0042433D" w:rsidRDefault="006872FA" w:rsidP="0042433D">
      <w:pPr>
        <w:pStyle w:val="Subtitle"/>
        <w:spacing w:line="360" w:lineRule="auto"/>
        <w:rPr>
          <w:rFonts w:ascii="Arial" w:hAnsi="Arial" w:cs="Arial"/>
          <w:color w:val="auto"/>
          <w:sz w:val="22"/>
          <w:szCs w:val="22"/>
        </w:rPr>
      </w:pPr>
      <w:r w:rsidRPr="0042433D">
        <w:rPr>
          <w:rFonts w:ascii="Arial" w:hAnsi="Arial" w:cs="Arial"/>
          <w:b/>
          <w:color w:val="auto"/>
          <w:sz w:val="22"/>
          <w:szCs w:val="22"/>
        </w:rPr>
        <w:t>4</w:t>
      </w:r>
      <w:r w:rsidR="001F1730" w:rsidRPr="0042433D">
        <w:rPr>
          <w:rFonts w:ascii="Arial" w:hAnsi="Arial" w:cs="Arial"/>
          <w:b/>
          <w:color w:val="auto"/>
          <w:sz w:val="22"/>
          <w:szCs w:val="22"/>
        </w:rPr>
        <w:t>.2.</w:t>
      </w:r>
      <w:r w:rsidR="001F1730" w:rsidRPr="0042433D">
        <w:rPr>
          <w:rFonts w:ascii="Arial" w:hAnsi="Arial" w:cs="Arial"/>
          <w:color w:val="auto"/>
          <w:sz w:val="22"/>
          <w:szCs w:val="22"/>
        </w:rPr>
        <w:t xml:space="preserve"> </w:t>
      </w:r>
      <w:r w:rsidR="0042794A" w:rsidRPr="0042433D">
        <w:rPr>
          <w:rFonts w:ascii="Arial" w:hAnsi="Arial" w:cs="Arial"/>
          <w:b/>
          <w:color w:val="auto"/>
          <w:sz w:val="22"/>
          <w:szCs w:val="22"/>
        </w:rPr>
        <w:t>Economic Losses</w:t>
      </w:r>
    </w:p>
    <w:p w14:paraId="1F7D5606" w14:textId="77777777" w:rsidR="00674220" w:rsidRDefault="007B7CC8" w:rsidP="00734868">
      <w:pPr>
        <w:spacing w:line="360" w:lineRule="auto"/>
        <w:rPr>
          <w:rFonts w:ascii="Arial" w:hAnsi="Arial" w:cs="Arial"/>
          <w:sz w:val="20"/>
          <w:szCs w:val="20"/>
        </w:rPr>
      </w:pPr>
      <w:r w:rsidRPr="00734868">
        <w:rPr>
          <w:rFonts w:ascii="Arial" w:hAnsi="Arial" w:cs="Arial"/>
          <w:sz w:val="20"/>
          <w:szCs w:val="20"/>
        </w:rPr>
        <w:t xml:space="preserve">All individuals and organizations involved in the food supply chain is affected </w:t>
      </w:r>
      <w:r w:rsidR="00FB51F9" w:rsidRPr="00734868">
        <w:rPr>
          <w:rFonts w:ascii="Arial" w:hAnsi="Arial" w:cs="Arial"/>
          <w:sz w:val="20"/>
          <w:szCs w:val="20"/>
        </w:rPr>
        <w:t>b</w:t>
      </w:r>
      <w:r w:rsidRPr="00734868">
        <w:rPr>
          <w:rFonts w:ascii="Arial" w:hAnsi="Arial" w:cs="Arial"/>
          <w:sz w:val="20"/>
          <w:szCs w:val="20"/>
        </w:rPr>
        <w:t xml:space="preserve">y the economic impacts of throwing away food. </w:t>
      </w:r>
    </w:p>
    <w:p w14:paraId="68DE7ADC" w14:textId="6E643B16" w:rsidR="007B7CC8" w:rsidRPr="00734868" w:rsidRDefault="00674220" w:rsidP="00734868">
      <w:pPr>
        <w:spacing w:line="360" w:lineRule="auto"/>
        <w:rPr>
          <w:rFonts w:ascii="Arial" w:hAnsi="Arial" w:cs="Arial"/>
          <w:sz w:val="20"/>
          <w:szCs w:val="20"/>
        </w:rPr>
      </w:pPr>
      <w:r w:rsidRPr="00674220">
        <w:rPr>
          <w:rFonts w:ascii="Arial" w:hAnsi="Arial" w:cs="Arial"/>
          <w:b/>
          <w:sz w:val="20"/>
          <w:szCs w:val="20"/>
        </w:rPr>
        <w:t>T</w:t>
      </w:r>
      <w:r w:rsidR="007B7CC8" w:rsidRPr="00674220">
        <w:rPr>
          <w:rFonts w:ascii="Arial" w:hAnsi="Arial" w:cs="Arial"/>
          <w:b/>
          <w:sz w:val="20"/>
          <w:szCs w:val="20"/>
        </w:rPr>
        <w:t>able</w:t>
      </w:r>
      <w:r w:rsidR="00031788" w:rsidRPr="00674220">
        <w:rPr>
          <w:rFonts w:ascii="Arial" w:hAnsi="Arial" w:cs="Arial"/>
          <w:b/>
          <w:sz w:val="20"/>
          <w:szCs w:val="20"/>
        </w:rPr>
        <w:t xml:space="preserve"> 2</w:t>
      </w:r>
      <w:r w:rsidR="00EE0F72">
        <w:rPr>
          <w:rFonts w:ascii="Arial" w:hAnsi="Arial" w:cs="Arial"/>
          <w:sz w:val="20"/>
          <w:szCs w:val="20"/>
        </w:rPr>
        <w:t>.</w:t>
      </w:r>
      <w:r w:rsidR="007B7CC8" w:rsidRPr="00734868">
        <w:rPr>
          <w:rFonts w:ascii="Arial" w:hAnsi="Arial" w:cs="Arial"/>
          <w:sz w:val="20"/>
          <w:szCs w:val="20"/>
        </w:rPr>
        <w:t xml:space="preserve"> </w:t>
      </w:r>
      <w:r w:rsidR="00656D2F" w:rsidRPr="00605AAC">
        <w:rPr>
          <w:rFonts w:ascii="Arial" w:hAnsi="Arial" w:cs="Arial"/>
          <w:b/>
          <w:sz w:val="20"/>
          <w:szCs w:val="20"/>
        </w:rPr>
        <w:t>T</w:t>
      </w:r>
      <w:r w:rsidR="007B7CC8" w:rsidRPr="00605AAC">
        <w:rPr>
          <w:rFonts w:ascii="Arial" w:hAnsi="Arial" w:cs="Arial"/>
          <w:b/>
          <w:sz w:val="20"/>
          <w:szCs w:val="20"/>
        </w:rPr>
        <w:t>he financial estimated cost of food wasted and lost food from research</w:t>
      </w:r>
      <w:r w:rsidR="00AE61B4">
        <w:rPr>
          <w:rFonts w:ascii="Arial" w:hAnsi="Arial" w:cs="Arial"/>
          <w:sz w:val="20"/>
          <w:szCs w:val="20"/>
        </w:rPr>
        <w:t>.</w:t>
      </w:r>
    </w:p>
    <w:tbl>
      <w:tblPr>
        <w:tblStyle w:val="TableGrid"/>
        <w:tblW w:w="9143" w:type="dxa"/>
        <w:tblLook w:val="04A0" w:firstRow="1" w:lastRow="0" w:firstColumn="1" w:lastColumn="0" w:noHBand="0" w:noVBand="1"/>
      </w:tblPr>
      <w:tblGrid>
        <w:gridCol w:w="1175"/>
        <w:gridCol w:w="670"/>
        <w:gridCol w:w="3369"/>
        <w:gridCol w:w="3929"/>
      </w:tblGrid>
      <w:tr w:rsidR="007B7CC8" w14:paraId="71177267" w14:textId="77777777" w:rsidTr="00ED27A0">
        <w:trPr>
          <w:trHeight w:val="226"/>
        </w:trPr>
        <w:tc>
          <w:tcPr>
            <w:tcW w:w="1175" w:type="dxa"/>
            <w:tcBorders>
              <w:top w:val="single" w:sz="4" w:space="0" w:color="auto"/>
              <w:left w:val="nil"/>
              <w:bottom w:val="single" w:sz="4" w:space="0" w:color="auto"/>
              <w:right w:val="nil"/>
            </w:tcBorders>
          </w:tcPr>
          <w:p w14:paraId="3A1C37EB" w14:textId="77777777" w:rsidR="007B7CC8" w:rsidRPr="00624778" w:rsidRDefault="007B7CC8" w:rsidP="00526602">
            <w:pPr>
              <w:jc w:val="center"/>
              <w:rPr>
                <w:rFonts w:ascii="Arial" w:hAnsi="Arial" w:cs="Arial"/>
                <w:b/>
                <w:bCs/>
                <w:sz w:val="20"/>
                <w:szCs w:val="20"/>
              </w:rPr>
            </w:pPr>
            <w:r w:rsidRPr="00624778">
              <w:rPr>
                <w:rFonts w:ascii="Arial" w:hAnsi="Arial" w:cs="Arial"/>
                <w:b/>
                <w:bCs/>
                <w:sz w:val="20"/>
                <w:szCs w:val="20"/>
              </w:rPr>
              <w:t>Country</w:t>
            </w:r>
          </w:p>
        </w:tc>
        <w:tc>
          <w:tcPr>
            <w:tcW w:w="670" w:type="dxa"/>
            <w:tcBorders>
              <w:top w:val="single" w:sz="4" w:space="0" w:color="auto"/>
              <w:left w:val="nil"/>
              <w:bottom w:val="single" w:sz="4" w:space="0" w:color="auto"/>
              <w:right w:val="nil"/>
            </w:tcBorders>
          </w:tcPr>
          <w:p w14:paraId="679A15B9" w14:textId="77777777" w:rsidR="007B7CC8" w:rsidRPr="00624778" w:rsidRDefault="007B7CC8" w:rsidP="00526602">
            <w:pPr>
              <w:jc w:val="center"/>
              <w:rPr>
                <w:rFonts w:ascii="Arial" w:hAnsi="Arial" w:cs="Arial"/>
                <w:b/>
                <w:bCs/>
                <w:sz w:val="20"/>
                <w:szCs w:val="20"/>
              </w:rPr>
            </w:pPr>
            <w:r w:rsidRPr="00624778">
              <w:rPr>
                <w:rFonts w:ascii="Arial" w:hAnsi="Arial" w:cs="Arial"/>
                <w:b/>
                <w:bCs/>
                <w:sz w:val="20"/>
                <w:szCs w:val="20"/>
              </w:rPr>
              <w:t>Year</w:t>
            </w:r>
          </w:p>
        </w:tc>
        <w:tc>
          <w:tcPr>
            <w:tcW w:w="3369" w:type="dxa"/>
            <w:tcBorders>
              <w:top w:val="single" w:sz="4" w:space="0" w:color="auto"/>
              <w:left w:val="nil"/>
              <w:bottom w:val="single" w:sz="4" w:space="0" w:color="auto"/>
              <w:right w:val="nil"/>
            </w:tcBorders>
          </w:tcPr>
          <w:p w14:paraId="1D4054DE" w14:textId="77777777" w:rsidR="007B7CC8" w:rsidRPr="00624778" w:rsidRDefault="007B7CC8" w:rsidP="00526602">
            <w:pPr>
              <w:jc w:val="center"/>
              <w:rPr>
                <w:rFonts w:ascii="Arial" w:hAnsi="Arial" w:cs="Arial"/>
                <w:b/>
                <w:bCs/>
                <w:sz w:val="20"/>
                <w:szCs w:val="20"/>
              </w:rPr>
            </w:pPr>
            <w:r w:rsidRPr="00624778">
              <w:rPr>
                <w:rFonts w:ascii="Arial" w:hAnsi="Arial" w:cs="Arial"/>
                <w:b/>
                <w:bCs/>
                <w:sz w:val="20"/>
                <w:szCs w:val="20"/>
              </w:rPr>
              <w:t>Estimate</w:t>
            </w:r>
          </w:p>
        </w:tc>
        <w:tc>
          <w:tcPr>
            <w:tcW w:w="3929" w:type="dxa"/>
            <w:tcBorders>
              <w:top w:val="single" w:sz="4" w:space="0" w:color="auto"/>
              <w:left w:val="nil"/>
              <w:bottom w:val="single" w:sz="4" w:space="0" w:color="auto"/>
              <w:right w:val="nil"/>
            </w:tcBorders>
          </w:tcPr>
          <w:p w14:paraId="48048963" w14:textId="77777777" w:rsidR="007B7CC8" w:rsidRPr="00624778" w:rsidRDefault="007B7CC8" w:rsidP="00526602">
            <w:pPr>
              <w:jc w:val="center"/>
              <w:rPr>
                <w:rFonts w:ascii="Arial" w:hAnsi="Arial" w:cs="Arial"/>
                <w:b/>
                <w:bCs/>
                <w:sz w:val="20"/>
                <w:szCs w:val="20"/>
              </w:rPr>
            </w:pPr>
            <w:r w:rsidRPr="00624778">
              <w:rPr>
                <w:rFonts w:ascii="Arial" w:hAnsi="Arial" w:cs="Arial"/>
                <w:b/>
                <w:bCs/>
                <w:sz w:val="20"/>
                <w:szCs w:val="20"/>
              </w:rPr>
              <w:t>Sectors included</w:t>
            </w:r>
          </w:p>
        </w:tc>
      </w:tr>
      <w:tr w:rsidR="007B7CC8" w:rsidRPr="00F656F0" w14:paraId="75AEA31D" w14:textId="77777777" w:rsidTr="00ED27A0">
        <w:trPr>
          <w:trHeight w:val="678"/>
        </w:trPr>
        <w:tc>
          <w:tcPr>
            <w:tcW w:w="1175" w:type="dxa"/>
            <w:tcBorders>
              <w:top w:val="single" w:sz="4" w:space="0" w:color="auto"/>
              <w:left w:val="nil"/>
              <w:bottom w:val="nil"/>
              <w:right w:val="nil"/>
            </w:tcBorders>
          </w:tcPr>
          <w:p w14:paraId="2B8CD8A6"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New Zealand</w:t>
            </w:r>
          </w:p>
        </w:tc>
        <w:tc>
          <w:tcPr>
            <w:tcW w:w="670" w:type="dxa"/>
            <w:tcBorders>
              <w:top w:val="single" w:sz="4" w:space="0" w:color="auto"/>
              <w:left w:val="nil"/>
              <w:bottom w:val="nil"/>
              <w:right w:val="nil"/>
            </w:tcBorders>
          </w:tcPr>
          <w:p w14:paraId="55601C43"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2015</w:t>
            </w:r>
          </w:p>
        </w:tc>
        <w:tc>
          <w:tcPr>
            <w:tcW w:w="3369" w:type="dxa"/>
            <w:tcBorders>
              <w:top w:val="single" w:sz="4" w:space="0" w:color="auto"/>
              <w:left w:val="nil"/>
              <w:bottom w:val="nil"/>
              <w:right w:val="nil"/>
            </w:tcBorders>
          </w:tcPr>
          <w:p w14:paraId="63292CE0"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$589 million/year</w:t>
            </w:r>
          </w:p>
        </w:tc>
        <w:tc>
          <w:tcPr>
            <w:tcW w:w="3929" w:type="dxa"/>
            <w:tcBorders>
              <w:top w:val="single" w:sz="4" w:space="0" w:color="auto"/>
              <w:left w:val="nil"/>
              <w:bottom w:val="nil"/>
              <w:right w:val="nil"/>
            </w:tcBorders>
          </w:tcPr>
          <w:p w14:paraId="3DAB74DA"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Avoidable household waste (</w:t>
            </w:r>
            <w:proofErr w:type="spellStart"/>
            <w:r w:rsidRPr="00624778">
              <w:rPr>
                <w:rFonts w:ascii="Arial" w:hAnsi="Arial" w:cs="Arial"/>
                <w:sz w:val="20"/>
                <w:szCs w:val="20"/>
              </w:rPr>
              <w:t>WasteMinz</w:t>
            </w:r>
            <w:proofErr w:type="spellEnd"/>
            <w:r w:rsidRPr="00624778">
              <w:rPr>
                <w:rFonts w:ascii="Arial" w:hAnsi="Arial" w:cs="Arial"/>
                <w:sz w:val="20"/>
                <w:szCs w:val="20"/>
              </w:rPr>
              <w:t>, 2015)</w:t>
            </w:r>
          </w:p>
        </w:tc>
      </w:tr>
      <w:tr w:rsidR="007B7CC8" w:rsidRPr="00F656F0" w14:paraId="6D1278AB" w14:textId="77777777" w:rsidTr="00ED27A0">
        <w:trPr>
          <w:trHeight w:val="334"/>
        </w:trPr>
        <w:tc>
          <w:tcPr>
            <w:tcW w:w="1175" w:type="dxa"/>
            <w:tcBorders>
              <w:top w:val="nil"/>
              <w:left w:val="nil"/>
              <w:bottom w:val="nil"/>
              <w:right w:val="nil"/>
            </w:tcBorders>
          </w:tcPr>
          <w:p w14:paraId="47B47A28"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Australia</w:t>
            </w:r>
          </w:p>
        </w:tc>
        <w:tc>
          <w:tcPr>
            <w:tcW w:w="670" w:type="dxa"/>
            <w:tcBorders>
              <w:top w:val="nil"/>
              <w:left w:val="nil"/>
              <w:bottom w:val="nil"/>
              <w:right w:val="nil"/>
            </w:tcBorders>
          </w:tcPr>
          <w:p w14:paraId="71BF3CA6"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2015</w:t>
            </w:r>
          </w:p>
        </w:tc>
        <w:tc>
          <w:tcPr>
            <w:tcW w:w="3369" w:type="dxa"/>
            <w:tcBorders>
              <w:top w:val="nil"/>
              <w:left w:val="nil"/>
              <w:bottom w:val="nil"/>
              <w:right w:val="nil"/>
            </w:tcBorders>
          </w:tcPr>
          <w:p w14:paraId="5086B0A1"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$5.8 billion/year</w:t>
            </w:r>
          </w:p>
        </w:tc>
        <w:tc>
          <w:tcPr>
            <w:tcW w:w="3929" w:type="dxa"/>
            <w:tcBorders>
              <w:top w:val="nil"/>
              <w:left w:val="nil"/>
              <w:bottom w:val="nil"/>
              <w:right w:val="nil"/>
            </w:tcBorders>
          </w:tcPr>
          <w:p w14:paraId="5A32E1EF"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All sectors (Food Wise, 2015)</w:t>
            </w:r>
          </w:p>
        </w:tc>
      </w:tr>
      <w:tr w:rsidR="007B7CC8" w:rsidRPr="00F656F0" w14:paraId="1F52EA40" w14:textId="77777777" w:rsidTr="00ED27A0">
        <w:trPr>
          <w:trHeight w:val="678"/>
        </w:trPr>
        <w:tc>
          <w:tcPr>
            <w:tcW w:w="1175" w:type="dxa"/>
            <w:tcBorders>
              <w:top w:val="nil"/>
              <w:left w:val="nil"/>
              <w:bottom w:val="nil"/>
              <w:right w:val="nil"/>
            </w:tcBorders>
          </w:tcPr>
          <w:p w14:paraId="78AC3912"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Global</w:t>
            </w:r>
          </w:p>
        </w:tc>
        <w:tc>
          <w:tcPr>
            <w:tcW w:w="670" w:type="dxa"/>
            <w:tcBorders>
              <w:top w:val="nil"/>
              <w:left w:val="nil"/>
              <w:bottom w:val="nil"/>
              <w:right w:val="nil"/>
            </w:tcBorders>
          </w:tcPr>
          <w:p w14:paraId="0216589C"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2013</w:t>
            </w:r>
          </w:p>
        </w:tc>
        <w:tc>
          <w:tcPr>
            <w:tcW w:w="3369" w:type="dxa"/>
            <w:tcBorders>
              <w:top w:val="nil"/>
              <w:left w:val="nil"/>
              <w:bottom w:val="nil"/>
              <w:right w:val="nil"/>
            </w:tcBorders>
          </w:tcPr>
          <w:p w14:paraId="2E520FE5"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$750 billion/ year</w:t>
            </w:r>
          </w:p>
        </w:tc>
        <w:tc>
          <w:tcPr>
            <w:tcW w:w="3929" w:type="dxa"/>
            <w:tcBorders>
              <w:top w:val="nil"/>
              <w:left w:val="nil"/>
              <w:bottom w:val="nil"/>
              <w:right w:val="nil"/>
            </w:tcBorders>
          </w:tcPr>
          <w:p w14:paraId="1D389904"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All sectors (seafood excluded (FAO, 2013)</w:t>
            </w:r>
          </w:p>
        </w:tc>
      </w:tr>
      <w:tr w:rsidR="007B7CC8" w:rsidRPr="00F656F0" w14:paraId="1D1CE8F6" w14:textId="77777777" w:rsidTr="00ED27A0">
        <w:trPr>
          <w:trHeight w:val="678"/>
        </w:trPr>
        <w:tc>
          <w:tcPr>
            <w:tcW w:w="1175" w:type="dxa"/>
            <w:tcBorders>
              <w:top w:val="nil"/>
              <w:left w:val="nil"/>
              <w:bottom w:val="nil"/>
              <w:right w:val="nil"/>
            </w:tcBorders>
          </w:tcPr>
          <w:p w14:paraId="4AF14AC7"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U.K.</w:t>
            </w:r>
          </w:p>
        </w:tc>
        <w:tc>
          <w:tcPr>
            <w:tcW w:w="670" w:type="dxa"/>
            <w:tcBorders>
              <w:top w:val="nil"/>
              <w:left w:val="nil"/>
              <w:bottom w:val="nil"/>
              <w:right w:val="nil"/>
            </w:tcBorders>
          </w:tcPr>
          <w:p w14:paraId="25CE909B"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2012</w:t>
            </w:r>
          </w:p>
        </w:tc>
        <w:tc>
          <w:tcPr>
            <w:tcW w:w="3369" w:type="dxa"/>
            <w:tcBorders>
              <w:top w:val="nil"/>
              <w:left w:val="nil"/>
              <w:bottom w:val="nil"/>
              <w:right w:val="nil"/>
            </w:tcBorders>
          </w:tcPr>
          <w:p w14:paraId="008E5BC3"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$18.3 billion/year, $689/household/year</w:t>
            </w:r>
          </w:p>
        </w:tc>
        <w:tc>
          <w:tcPr>
            <w:tcW w:w="3929" w:type="dxa"/>
            <w:tcBorders>
              <w:top w:val="nil"/>
              <w:left w:val="nil"/>
              <w:bottom w:val="nil"/>
              <w:right w:val="nil"/>
            </w:tcBorders>
          </w:tcPr>
          <w:p w14:paraId="7062E5F5"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Household (WRAP, 2013)</w:t>
            </w:r>
          </w:p>
        </w:tc>
      </w:tr>
      <w:tr w:rsidR="007B7CC8" w:rsidRPr="00F656F0" w14:paraId="0899B11D" w14:textId="77777777" w:rsidTr="00146F8D">
        <w:trPr>
          <w:trHeight w:val="678"/>
        </w:trPr>
        <w:tc>
          <w:tcPr>
            <w:tcW w:w="1175" w:type="dxa"/>
            <w:tcBorders>
              <w:top w:val="nil"/>
              <w:left w:val="nil"/>
              <w:bottom w:val="nil"/>
              <w:right w:val="nil"/>
            </w:tcBorders>
          </w:tcPr>
          <w:p w14:paraId="7921D53E"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U.S.</w:t>
            </w:r>
          </w:p>
        </w:tc>
        <w:tc>
          <w:tcPr>
            <w:tcW w:w="670" w:type="dxa"/>
            <w:tcBorders>
              <w:top w:val="nil"/>
              <w:left w:val="nil"/>
              <w:bottom w:val="nil"/>
              <w:right w:val="nil"/>
            </w:tcBorders>
          </w:tcPr>
          <w:p w14:paraId="21FEAE5A"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2011</w:t>
            </w:r>
          </w:p>
        </w:tc>
        <w:tc>
          <w:tcPr>
            <w:tcW w:w="3369" w:type="dxa"/>
            <w:tcBorders>
              <w:top w:val="nil"/>
              <w:left w:val="nil"/>
              <w:bottom w:val="nil"/>
              <w:right w:val="nil"/>
            </w:tcBorders>
          </w:tcPr>
          <w:p w14:paraId="42736BDE"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$197.7 billion/year, $643.3/person/year</w:t>
            </w:r>
          </w:p>
        </w:tc>
        <w:tc>
          <w:tcPr>
            <w:tcW w:w="3929" w:type="dxa"/>
            <w:tcBorders>
              <w:top w:val="nil"/>
              <w:left w:val="nil"/>
              <w:bottom w:val="nil"/>
              <w:right w:val="nil"/>
            </w:tcBorders>
          </w:tcPr>
          <w:p w14:paraId="60FDEDD3"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Avoidable distribution, retail and consumer waste (Venkat, 2011)</w:t>
            </w:r>
          </w:p>
        </w:tc>
      </w:tr>
      <w:tr w:rsidR="007B7CC8" w:rsidRPr="00F656F0" w14:paraId="5496792C" w14:textId="77777777" w:rsidTr="00ED27A0">
        <w:trPr>
          <w:trHeight w:val="678"/>
        </w:trPr>
        <w:tc>
          <w:tcPr>
            <w:tcW w:w="1175" w:type="dxa"/>
            <w:tcBorders>
              <w:top w:val="nil"/>
              <w:left w:val="nil"/>
              <w:bottom w:val="nil"/>
              <w:right w:val="nil"/>
            </w:tcBorders>
          </w:tcPr>
          <w:p w14:paraId="0B2C69E0"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U.S.</w:t>
            </w:r>
          </w:p>
        </w:tc>
        <w:tc>
          <w:tcPr>
            <w:tcW w:w="670" w:type="dxa"/>
            <w:tcBorders>
              <w:top w:val="nil"/>
              <w:left w:val="nil"/>
              <w:bottom w:val="nil"/>
              <w:right w:val="nil"/>
            </w:tcBorders>
          </w:tcPr>
          <w:p w14:paraId="41E65CAA"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2010</w:t>
            </w:r>
          </w:p>
        </w:tc>
        <w:tc>
          <w:tcPr>
            <w:tcW w:w="3369" w:type="dxa"/>
            <w:tcBorders>
              <w:top w:val="nil"/>
              <w:left w:val="nil"/>
              <w:bottom w:val="nil"/>
              <w:right w:val="nil"/>
            </w:tcBorders>
          </w:tcPr>
          <w:p w14:paraId="3D7DB8A1"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$161.6 billion/year, 1249 calories/person/day</w:t>
            </w:r>
          </w:p>
        </w:tc>
        <w:tc>
          <w:tcPr>
            <w:tcW w:w="3929" w:type="dxa"/>
            <w:tcBorders>
              <w:top w:val="nil"/>
              <w:left w:val="nil"/>
              <w:bottom w:val="nil"/>
              <w:right w:val="nil"/>
            </w:tcBorders>
          </w:tcPr>
          <w:p w14:paraId="1B20CE49"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Avoidable retail and consumer food waste (Buzby et al., 2014)</w:t>
            </w:r>
          </w:p>
        </w:tc>
      </w:tr>
      <w:tr w:rsidR="007B7CC8" w:rsidRPr="00F656F0" w14:paraId="3C2F4A1C" w14:textId="77777777" w:rsidTr="00146F8D">
        <w:trPr>
          <w:trHeight w:val="344"/>
        </w:trPr>
        <w:tc>
          <w:tcPr>
            <w:tcW w:w="1175" w:type="dxa"/>
            <w:tcBorders>
              <w:top w:val="nil"/>
              <w:left w:val="nil"/>
              <w:bottom w:val="nil"/>
              <w:right w:val="nil"/>
            </w:tcBorders>
          </w:tcPr>
          <w:p w14:paraId="2BB35EBC"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Canada</w:t>
            </w:r>
          </w:p>
        </w:tc>
        <w:tc>
          <w:tcPr>
            <w:tcW w:w="670" w:type="dxa"/>
            <w:tcBorders>
              <w:top w:val="nil"/>
              <w:left w:val="nil"/>
              <w:bottom w:val="nil"/>
              <w:right w:val="nil"/>
            </w:tcBorders>
          </w:tcPr>
          <w:p w14:paraId="1B460C4B"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2010</w:t>
            </w:r>
          </w:p>
        </w:tc>
        <w:tc>
          <w:tcPr>
            <w:tcW w:w="3369" w:type="dxa"/>
            <w:tcBorders>
              <w:top w:val="nil"/>
              <w:left w:val="nil"/>
              <w:bottom w:val="nil"/>
              <w:right w:val="nil"/>
            </w:tcBorders>
          </w:tcPr>
          <w:p w14:paraId="69526359"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$21.1 billion/year</w:t>
            </w:r>
          </w:p>
        </w:tc>
        <w:tc>
          <w:tcPr>
            <w:tcW w:w="3929" w:type="dxa"/>
            <w:tcBorders>
              <w:top w:val="nil"/>
              <w:left w:val="nil"/>
              <w:bottom w:val="nil"/>
              <w:right w:val="nil"/>
            </w:tcBorders>
          </w:tcPr>
          <w:p w14:paraId="18BA3FD3"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All sectors (Gooch et al., 2010)</w:t>
            </w:r>
          </w:p>
        </w:tc>
      </w:tr>
      <w:tr w:rsidR="007B7CC8" w:rsidRPr="00F656F0" w14:paraId="5BA1F840" w14:textId="77777777" w:rsidTr="00146F8D">
        <w:trPr>
          <w:trHeight w:val="678"/>
        </w:trPr>
        <w:tc>
          <w:tcPr>
            <w:tcW w:w="1175" w:type="dxa"/>
            <w:tcBorders>
              <w:top w:val="nil"/>
              <w:left w:val="nil"/>
              <w:bottom w:val="single" w:sz="4" w:space="0" w:color="auto"/>
              <w:right w:val="nil"/>
            </w:tcBorders>
          </w:tcPr>
          <w:p w14:paraId="7D3AE072"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U.S.</w:t>
            </w:r>
          </w:p>
        </w:tc>
        <w:tc>
          <w:tcPr>
            <w:tcW w:w="670" w:type="dxa"/>
            <w:tcBorders>
              <w:top w:val="nil"/>
              <w:left w:val="nil"/>
              <w:bottom w:val="single" w:sz="4" w:space="0" w:color="auto"/>
              <w:right w:val="nil"/>
            </w:tcBorders>
          </w:tcPr>
          <w:p w14:paraId="56C1722B"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2008</w:t>
            </w:r>
          </w:p>
        </w:tc>
        <w:tc>
          <w:tcPr>
            <w:tcW w:w="3369" w:type="dxa"/>
            <w:tcBorders>
              <w:top w:val="nil"/>
              <w:left w:val="nil"/>
              <w:bottom w:val="single" w:sz="4" w:space="0" w:color="auto"/>
              <w:right w:val="nil"/>
            </w:tcBorders>
          </w:tcPr>
          <w:p w14:paraId="5645C618"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$165.6 billion/year, $390/person/year</w:t>
            </w:r>
          </w:p>
        </w:tc>
        <w:tc>
          <w:tcPr>
            <w:tcW w:w="3929" w:type="dxa"/>
            <w:tcBorders>
              <w:top w:val="nil"/>
              <w:left w:val="nil"/>
              <w:bottom w:val="single" w:sz="4" w:space="0" w:color="auto"/>
              <w:right w:val="nil"/>
            </w:tcBorders>
          </w:tcPr>
          <w:p w14:paraId="4DCD64D4" w14:textId="77777777" w:rsidR="007B7CC8" w:rsidRPr="00624778" w:rsidRDefault="007B7CC8" w:rsidP="00624778">
            <w:pPr>
              <w:spacing w:line="360" w:lineRule="auto"/>
              <w:jc w:val="left"/>
              <w:rPr>
                <w:rFonts w:ascii="Arial" w:hAnsi="Arial" w:cs="Arial"/>
                <w:sz w:val="20"/>
                <w:szCs w:val="20"/>
              </w:rPr>
            </w:pPr>
            <w:r w:rsidRPr="00624778">
              <w:rPr>
                <w:rFonts w:ascii="Arial" w:hAnsi="Arial" w:cs="Arial"/>
                <w:sz w:val="20"/>
                <w:szCs w:val="20"/>
              </w:rPr>
              <w:t>Avoidable retail and consumer food waste (Buzby and Hyman, 2012)</w:t>
            </w:r>
          </w:p>
        </w:tc>
      </w:tr>
    </w:tbl>
    <w:p w14:paraId="6FBD83EB" w14:textId="163BBD4C" w:rsidR="007B7CC8" w:rsidRDefault="007B7CC8" w:rsidP="007B7CC8">
      <w:pPr>
        <w:spacing w:line="240" w:lineRule="auto"/>
      </w:pPr>
    </w:p>
    <w:p w14:paraId="0CD9BB4B" w14:textId="17F2E5F2" w:rsidR="00EE0F72" w:rsidRDefault="00EE0F72" w:rsidP="007B7CC8">
      <w:pPr>
        <w:spacing w:line="240" w:lineRule="auto"/>
      </w:pPr>
    </w:p>
    <w:p w14:paraId="5C6C2325" w14:textId="77777777" w:rsidR="00EE0F72" w:rsidRDefault="00EE0F72" w:rsidP="007B7CC8">
      <w:pPr>
        <w:spacing w:line="240" w:lineRule="auto"/>
      </w:pPr>
    </w:p>
    <w:p w14:paraId="547AB1F3" w14:textId="7A966559" w:rsidR="007B7CC8" w:rsidRPr="00667323" w:rsidRDefault="006872FA" w:rsidP="00667323">
      <w:pPr>
        <w:pStyle w:val="Subtitle"/>
        <w:spacing w:line="360" w:lineRule="auto"/>
        <w:jc w:val="left"/>
        <w:rPr>
          <w:rFonts w:ascii="Arial" w:hAnsi="Arial" w:cs="Arial"/>
          <w:b/>
          <w:bCs/>
          <w:color w:val="auto"/>
          <w:sz w:val="22"/>
          <w:szCs w:val="22"/>
        </w:rPr>
      </w:pPr>
      <w:r w:rsidRPr="00667323">
        <w:rPr>
          <w:rFonts w:ascii="Arial" w:hAnsi="Arial" w:cs="Arial"/>
          <w:b/>
          <w:bCs/>
          <w:color w:val="auto"/>
          <w:sz w:val="22"/>
          <w:szCs w:val="22"/>
        </w:rPr>
        <w:t>4</w:t>
      </w:r>
      <w:r w:rsidR="001F1730" w:rsidRPr="00667323">
        <w:rPr>
          <w:rFonts w:ascii="Arial" w:hAnsi="Arial" w:cs="Arial"/>
          <w:b/>
          <w:bCs/>
          <w:color w:val="auto"/>
          <w:sz w:val="22"/>
          <w:szCs w:val="22"/>
        </w:rPr>
        <w:t xml:space="preserve">.3 </w:t>
      </w:r>
      <w:r w:rsidR="00CB3D4D" w:rsidRPr="00667323">
        <w:rPr>
          <w:rFonts w:ascii="Arial" w:hAnsi="Arial" w:cs="Arial"/>
          <w:b/>
          <w:bCs/>
          <w:color w:val="auto"/>
          <w:sz w:val="22"/>
          <w:szCs w:val="22"/>
        </w:rPr>
        <w:t>Food Insecurity</w:t>
      </w:r>
    </w:p>
    <w:p w14:paraId="0209A08E" w14:textId="7E3488C3" w:rsidR="007B7CC8" w:rsidRPr="00B43820" w:rsidRDefault="007B7CC8" w:rsidP="00B43820">
      <w:pPr>
        <w:spacing w:line="360" w:lineRule="auto"/>
        <w:rPr>
          <w:rFonts w:ascii="Arial" w:hAnsi="Arial" w:cs="Arial"/>
          <w:sz w:val="20"/>
          <w:szCs w:val="20"/>
        </w:rPr>
      </w:pPr>
      <w:r w:rsidRPr="00B43820">
        <w:rPr>
          <w:rFonts w:ascii="Arial" w:hAnsi="Arial" w:cs="Arial"/>
          <w:sz w:val="20"/>
          <w:szCs w:val="20"/>
        </w:rPr>
        <w:t xml:space="preserve">Food security is the availability of and access to sufficient and healthy foods. Good nutrition is imperative for the wellbeing of individuals and nations </w:t>
      </w:r>
      <w:r w:rsidRPr="00B43820">
        <w:rPr>
          <w:rFonts w:ascii="Arial" w:hAnsi="Arial" w:cs="Arial"/>
          <w:sz w:val="20"/>
          <w:szCs w:val="20"/>
        </w:rPr>
        <w:fldChar w:fldCharType="begin"/>
      </w:r>
      <w:r w:rsidR="0085362E">
        <w:rPr>
          <w:rFonts w:ascii="Arial" w:hAnsi="Arial" w:cs="Arial"/>
          <w:sz w:val="20"/>
          <w:szCs w:val="20"/>
        </w:rPr>
        <w:instrText xml:space="preserve"> ADDIN EN.CITE &lt;EndNote&gt;&lt;Cite&gt;&lt;Author&gt;Soussana&lt;/Author&gt;&lt;Year&gt;2014&lt;/Year&gt;&lt;RecNum&gt;219&lt;/RecNum&gt;&lt;DisplayText&gt;(Soussana, 2014)&lt;/DisplayText&gt;&lt;record&gt;&lt;rec-number&gt;219&lt;/rec-number&gt;&lt;foreign-keys&gt;&lt;key app="EN" db-id="2razaa09xdtpv4etffiv20tytdprezarxx2s" timestamp="1717816717"&gt;219&lt;/key&gt;&lt;/foreign-keys&gt;&lt;ref-type name="Journal Article"&gt;17&lt;/ref-type&gt;&lt;contributors&gt;&lt;authors&gt;&lt;author&gt;Soussana, Jean-François&lt;/author&gt;&lt;/authors&gt;&lt;/contributors&gt;&lt;titles&gt;&lt;title&gt;Research priorities for sustainable agri-food systems and life cycle assessment&lt;/title&gt;&lt;secondary-title&gt;Journal of cleaner production&lt;/secondary-title&gt;&lt;/titles&gt;&lt;periodical&gt;&lt;full-title&gt;Journal of Cleaner Production&lt;/full-title&gt;&lt;/periodical&gt;&lt;pages&gt;19-23&lt;/pages&gt;&lt;volume&gt;73&lt;/volume&gt;&lt;dates&gt;&lt;year&gt;2014&lt;/year&gt;&lt;/dates&gt;&lt;isbn&gt;0959-6526&lt;/isbn&gt;&lt;urls&gt;&lt;/urls&gt;&lt;/record&gt;&lt;/Cite&gt;&lt;/EndNote&gt;</w:instrText>
      </w:r>
      <w:r w:rsidRPr="00B43820">
        <w:rPr>
          <w:rFonts w:ascii="Arial" w:hAnsi="Arial" w:cs="Arial"/>
          <w:sz w:val="20"/>
          <w:szCs w:val="20"/>
        </w:rPr>
        <w:fldChar w:fldCharType="separate"/>
      </w:r>
      <w:r w:rsidR="0085362E">
        <w:rPr>
          <w:rFonts w:ascii="Arial" w:hAnsi="Arial" w:cs="Arial"/>
          <w:noProof/>
          <w:sz w:val="20"/>
          <w:szCs w:val="20"/>
        </w:rPr>
        <w:t>(Soussana, 2014)</w:t>
      </w:r>
      <w:r w:rsidRPr="00B43820">
        <w:rPr>
          <w:rFonts w:ascii="Arial" w:hAnsi="Arial" w:cs="Arial"/>
          <w:sz w:val="20"/>
          <w:szCs w:val="20"/>
        </w:rPr>
        <w:fldChar w:fldCharType="end"/>
      </w:r>
      <w:r w:rsidRPr="00B43820">
        <w:rPr>
          <w:rFonts w:ascii="Arial" w:hAnsi="Arial" w:cs="Arial"/>
          <w:sz w:val="20"/>
          <w:szCs w:val="20"/>
        </w:rPr>
        <w:t xml:space="preserve">. Even though there appears to be sufficient food available to feed the world’s population, nearly 11 percent of the global population still suffers from food insecurity (FAO, 2015). Due to this high prevalence of food insecurity, food wastage has an important ethical dimension </w:t>
      </w:r>
      <w:r w:rsidRPr="00B43820">
        <w:rPr>
          <w:rFonts w:ascii="Arial" w:hAnsi="Arial" w:cs="Arial"/>
          <w:sz w:val="20"/>
          <w:szCs w:val="20"/>
        </w:rPr>
        <w:fldChar w:fldCharType="begin"/>
      </w:r>
      <w:r w:rsidR="0085362E">
        <w:rPr>
          <w:rFonts w:ascii="Arial" w:hAnsi="Arial" w:cs="Arial"/>
          <w:sz w:val="20"/>
          <w:szCs w:val="20"/>
        </w:rPr>
        <w:instrText xml:space="preserve"> ADDIN EN.CITE &lt;EndNote&gt;&lt;Cite&gt;&lt;Author&gt;Gjerris&lt;/Author&gt;&lt;Year&gt;2013&lt;/Year&gt;&lt;RecNum&gt;142&lt;/RecNum&gt;&lt;DisplayText&gt;(Gjerris &amp;amp; Gaiani, 2013)&lt;/DisplayText&gt;&lt;record&gt;&lt;rec-number&gt;142&lt;/rec-number&gt;&lt;foreign-keys&gt;&lt;key app="EN" db-id="2razaa09xdtpv4etffiv20tytdprezarxx2s" timestamp="1717816622"&gt;142&lt;/key&gt;&lt;/foreign-keys&gt;&lt;ref-type name="Journal Article"&gt;17&lt;/ref-type&gt;&lt;contributors&gt;&lt;authors&gt;&lt;author&gt;Gjerris, Mickey&lt;/author&gt;&lt;author&gt;Gaiani, Silvia&lt;/author&gt;&lt;/authors&gt;&lt;/contributors&gt;&lt;titles&gt;&lt;title&gt;Household food waste in Nordic countries: Estimations and ethical implications&lt;/title&gt;&lt;secondary-title&gt;Etikk i praksis-Nordic Journal of Applied Ethics&lt;/secondary-title&gt;&lt;/titles&gt;&lt;periodical&gt;&lt;full-title&gt;Etikk i praksis-Nordic Journal of Applied Ethics&lt;/full-title&gt;&lt;/periodical&gt;&lt;pages&gt;6-23&lt;/pages&gt;&lt;number&gt;1&lt;/number&gt;&lt;dates&gt;&lt;year&gt;2013&lt;/year&gt;&lt;/dates&gt;&lt;isbn&gt;1890-4009&lt;/isbn&gt;&lt;urls&gt;&lt;/urls&gt;&lt;/record&gt;&lt;/Cite&gt;&lt;/EndNote&gt;</w:instrText>
      </w:r>
      <w:r w:rsidRPr="00B43820">
        <w:rPr>
          <w:rFonts w:ascii="Arial" w:hAnsi="Arial" w:cs="Arial"/>
          <w:sz w:val="20"/>
          <w:szCs w:val="20"/>
        </w:rPr>
        <w:fldChar w:fldCharType="separate"/>
      </w:r>
      <w:r w:rsidR="0085362E">
        <w:rPr>
          <w:rFonts w:ascii="Arial" w:hAnsi="Arial" w:cs="Arial"/>
          <w:noProof/>
          <w:sz w:val="20"/>
          <w:szCs w:val="20"/>
        </w:rPr>
        <w:t>(Gjerris &amp; Gaiani, 2013)</w:t>
      </w:r>
      <w:r w:rsidRPr="00B43820">
        <w:rPr>
          <w:rFonts w:ascii="Arial" w:hAnsi="Arial" w:cs="Arial"/>
          <w:sz w:val="20"/>
          <w:szCs w:val="20"/>
        </w:rPr>
        <w:fldChar w:fldCharType="end"/>
      </w:r>
      <w:r w:rsidRPr="00B43820">
        <w:rPr>
          <w:rFonts w:ascii="Arial" w:hAnsi="Arial" w:cs="Arial"/>
          <w:sz w:val="20"/>
          <w:szCs w:val="20"/>
        </w:rPr>
        <w:t>. Resources could be used to help feed the hungry if food resources were better managed and wastes were minimized. If all available food waste in Australia were rescued by charity, it could feed 921 thousand people for a year, Reynold</w:t>
      </w:r>
      <w:r w:rsidRPr="00B43820">
        <w:rPr>
          <w:rFonts w:ascii="Arial" w:hAnsi="Arial" w:cs="Arial"/>
          <w:sz w:val="20"/>
          <w:szCs w:val="20"/>
        </w:rPr>
        <w:fldChar w:fldCharType="begin"/>
      </w:r>
      <w:r w:rsidRPr="00B43820">
        <w:rPr>
          <w:rFonts w:ascii="Arial" w:hAnsi="Arial" w:cs="Arial"/>
          <w:sz w:val="20"/>
          <w:szCs w:val="20"/>
        </w:rPr>
        <w:instrText xml:space="preserve"> ADDIN EN.CITE &lt;EndNote&gt;&lt;Cite ExcludeAuth="1" ExcludeYear="1" Hidden="1"&gt;&lt;Author&gt;Reynolds&lt;/Author&gt;&lt;Year&gt;2015&lt;/Year&gt;&lt;RecNum&gt;221&lt;/RecNum&gt;&lt;record&gt;&lt;rec-number&gt;221&lt;/rec-number&gt;&lt;foreign-keys&gt;&lt;key app="EN" db-id="2razaa09xdtpv4etffiv20tytdprezarxx2s" timestamp="1717816719"&gt;221&lt;/key&gt;&lt;/foreign-keys&gt;&lt;ref-type name="Journal Article"&gt;17&lt;/ref-type&gt;&lt;contributors&gt;&lt;authors&gt;&lt;author&gt;Reynolds, Christian John&lt;/author&gt;&lt;author&gt;Piantadosi, Julia&lt;/author&gt;&lt;author&gt;Boland, John&lt;/author&gt;&lt;/authors&gt;&lt;/contributors&gt;&lt;titles&gt;&lt;title&gt;Rescuing food from the organics waste stream to feed the food insecure: an economic and environmental assessment of Australian food rescue operations using environmentally extended waste input-output analysis&lt;/title&gt;&lt;secondary-title&gt;Sustainability&lt;/secondary-title&gt;&lt;/titles&gt;&lt;periodical&gt;&lt;full-title&gt;Sustainability&lt;/full-title&gt;&lt;/periodical&gt;&lt;pages&gt;4707-4726&lt;/pages&gt;&lt;volume&gt;7&lt;/volume&gt;&lt;number&gt;4&lt;/number&gt;&lt;dates&gt;&lt;year&gt;2015&lt;/year&gt;&lt;/dates&gt;&lt;isbn&gt;2071-1050&lt;/isbn&gt;&lt;urls&gt;&lt;/urls&gt;&lt;/record&gt;&lt;/Cite&gt;&lt;/EndNote&gt;</w:instrText>
      </w:r>
      <w:r w:rsidRPr="00B43820">
        <w:rPr>
          <w:rFonts w:ascii="Arial" w:hAnsi="Arial" w:cs="Arial"/>
          <w:sz w:val="20"/>
          <w:szCs w:val="20"/>
        </w:rPr>
        <w:fldChar w:fldCharType="end"/>
      </w:r>
      <w:r w:rsidRPr="00B43820">
        <w:rPr>
          <w:rFonts w:ascii="Arial" w:hAnsi="Arial" w:cs="Arial"/>
          <w:sz w:val="20"/>
          <w:szCs w:val="20"/>
        </w:rPr>
        <w:t>s et al. (2015) theoretically estimated.</w:t>
      </w:r>
    </w:p>
    <w:p w14:paraId="466122EE" w14:textId="11831FA0" w:rsidR="007B7CC8" w:rsidRPr="00B43820" w:rsidRDefault="007B7CC8" w:rsidP="00B43820">
      <w:pPr>
        <w:spacing w:line="360" w:lineRule="auto"/>
        <w:rPr>
          <w:rFonts w:ascii="Arial" w:hAnsi="Arial" w:cs="Arial"/>
          <w:sz w:val="20"/>
          <w:szCs w:val="20"/>
        </w:rPr>
      </w:pPr>
      <w:r w:rsidRPr="00B43820">
        <w:rPr>
          <w:rFonts w:ascii="Arial" w:hAnsi="Arial" w:cs="Arial"/>
          <w:sz w:val="20"/>
          <w:szCs w:val="20"/>
        </w:rPr>
        <w:t>Also, food loss and waste amplify the environmental impact of food production along the entire supply chain by requiring more production than is needed based on market demand. Therefore, reducing food waste</w:t>
      </w:r>
      <w:r w:rsidR="00483BE3" w:rsidRPr="00B43820">
        <w:rPr>
          <w:rFonts w:ascii="Arial" w:hAnsi="Arial" w:cs="Arial"/>
          <w:sz w:val="20"/>
          <w:szCs w:val="20"/>
        </w:rPr>
        <w:t>, while maintaining current pro</w:t>
      </w:r>
      <w:r w:rsidRPr="00B43820">
        <w:rPr>
          <w:rFonts w:ascii="Arial" w:hAnsi="Arial" w:cs="Arial"/>
          <w:sz w:val="20"/>
          <w:szCs w:val="20"/>
        </w:rPr>
        <w:t>duction levels, could help meet global food needs.</w:t>
      </w:r>
    </w:p>
    <w:p w14:paraId="1785D8E9" w14:textId="3CE7AA18" w:rsidR="007B7CC8" w:rsidRPr="004C1C95" w:rsidRDefault="006872FA" w:rsidP="004C1C95">
      <w:pPr>
        <w:spacing w:line="360" w:lineRule="auto"/>
        <w:rPr>
          <w:rFonts w:ascii="Arial" w:hAnsi="Arial" w:cs="Arial"/>
          <w:b/>
        </w:rPr>
      </w:pPr>
      <w:r w:rsidRPr="004C1C95">
        <w:rPr>
          <w:rFonts w:ascii="Arial" w:hAnsi="Arial" w:cs="Arial"/>
          <w:b/>
        </w:rPr>
        <w:t>5</w:t>
      </w:r>
      <w:r w:rsidR="001F1730" w:rsidRPr="004C1C95">
        <w:rPr>
          <w:rFonts w:ascii="Arial" w:hAnsi="Arial" w:cs="Arial"/>
          <w:b/>
        </w:rPr>
        <w:t xml:space="preserve">. </w:t>
      </w:r>
      <w:r w:rsidR="007B7CC8" w:rsidRPr="004C1C95">
        <w:rPr>
          <w:rFonts w:ascii="Arial" w:hAnsi="Arial" w:cs="Arial"/>
          <w:b/>
        </w:rPr>
        <w:t>CONCLUSION</w:t>
      </w:r>
    </w:p>
    <w:p w14:paraId="04DF21F6" w14:textId="3A5F6A77" w:rsidR="007B7CC8" w:rsidRPr="00782E63" w:rsidRDefault="007B7CC8" w:rsidP="00782E63">
      <w:pPr>
        <w:spacing w:line="360" w:lineRule="auto"/>
        <w:rPr>
          <w:rFonts w:ascii="Arial" w:hAnsi="Arial" w:cs="Arial"/>
          <w:sz w:val="20"/>
          <w:szCs w:val="20"/>
        </w:rPr>
      </w:pPr>
      <w:r w:rsidRPr="00782E63">
        <w:rPr>
          <w:rFonts w:ascii="Arial" w:hAnsi="Arial" w:cs="Arial"/>
          <w:sz w:val="20"/>
          <w:szCs w:val="20"/>
        </w:rPr>
        <w:t xml:space="preserve">Increasingly citizens, scientists, businesses, institutions, and policy makers are realizing that the current food system is unsustainable and changes are required if the world will be able to support a population of over nine billion by 2050. An increasingly important strategy to help feed this growing human population is reducing food waste </w:t>
      </w:r>
      <w:r w:rsidRPr="00782E63">
        <w:rPr>
          <w:rFonts w:ascii="Arial" w:hAnsi="Arial" w:cs="Arial"/>
          <w:sz w:val="20"/>
          <w:szCs w:val="20"/>
        </w:rPr>
        <w:fldChar w:fldCharType="begin"/>
      </w:r>
      <w:r w:rsidR="0085362E">
        <w:rPr>
          <w:rFonts w:ascii="Arial" w:hAnsi="Arial" w:cs="Arial"/>
          <w:sz w:val="20"/>
          <w:szCs w:val="20"/>
        </w:rPr>
        <w:instrText xml:space="preserve"> ADDIN EN.CITE &lt;EndNote&gt;&lt;Cite&gt;&lt;Author&gt;Godfray&lt;/Author&gt;&lt;Year&gt;2010&lt;/Year&gt;&lt;RecNum&gt;117&lt;/RecNum&gt;&lt;DisplayText&gt;(Godfray et al., 2010)&lt;/DisplayText&gt;&lt;record&gt;&lt;rec-number&gt;117&lt;/rec-number&gt;&lt;foreign-keys&gt;&lt;key app="EN" db-id="2razaa09xdtpv4etffiv20tytdprezarxx2s" timestamp="1717816583"&gt;117&lt;/key&gt;&lt;/foreign-keys&gt;&lt;ref-type name="Journal Article"&gt;17&lt;/ref-type&gt;&lt;contributors&gt;&lt;authors&gt;&lt;author&gt;Godfray, H Charles J&lt;/author&gt;&lt;author&gt;Beddington, John R&lt;/author&gt;&lt;author&gt;Crute, Ian R&lt;/author&gt;&lt;author&gt;Haddad, Lawrence&lt;/author&gt;&lt;author&gt;Lawrence, David&lt;/author&gt;&lt;author&gt;Muir, James F&lt;/author&gt;&lt;author&gt;Pretty, Jules&lt;/author&gt;&lt;author&gt;Robinson, Sherman&lt;/author&gt;&lt;author&gt;Thomas, Sandy M&lt;/author&gt;&lt;author&gt;Toulmin, Camilla&lt;/author&gt;&lt;/authors&gt;&lt;/contributors&gt;&lt;titles&gt;&lt;title&gt;Food security: the challenge of feeding 9 billion people&lt;/title&gt;&lt;secondary-title&gt;science&lt;/secondary-title&gt;&lt;/titles&gt;&lt;periodical&gt;&lt;full-title&gt;science&lt;/full-title&gt;&lt;/periodical&gt;&lt;pages&gt;812-818&lt;/pages&gt;&lt;volume&gt;327&lt;/volume&gt;&lt;number&gt;5967&lt;/number&gt;&lt;dates&gt;&lt;year&gt;2010&lt;/year&gt;&lt;/dates&gt;&lt;isbn&gt;0036-8075&lt;/isbn&gt;&lt;urls&gt;&lt;/urls&gt;&lt;/record&gt;&lt;/Cite&gt;&lt;/EndNote&gt;</w:instrText>
      </w:r>
      <w:r w:rsidRPr="00782E63">
        <w:rPr>
          <w:rFonts w:ascii="Arial" w:hAnsi="Arial" w:cs="Arial"/>
          <w:sz w:val="20"/>
          <w:szCs w:val="20"/>
        </w:rPr>
        <w:fldChar w:fldCharType="separate"/>
      </w:r>
      <w:r w:rsidR="0085362E">
        <w:rPr>
          <w:rFonts w:ascii="Arial" w:hAnsi="Arial" w:cs="Arial"/>
          <w:noProof/>
          <w:sz w:val="20"/>
          <w:szCs w:val="20"/>
        </w:rPr>
        <w:t>(Godfray et al., 2010)</w:t>
      </w:r>
      <w:r w:rsidRPr="00782E63">
        <w:rPr>
          <w:rFonts w:ascii="Arial" w:hAnsi="Arial" w:cs="Arial"/>
          <w:sz w:val="20"/>
          <w:szCs w:val="20"/>
        </w:rPr>
        <w:fldChar w:fldCharType="end"/>
      </w:r>
      <w:r w:rsidRPr="00782E63">
        <w:rPr>
          <w:rFonts w:ascii="Arial" w:hAnsi="Arial" w:cs="Arial"/>
          <w:sz w:val="20"/>
          <w:szCs w:val="20"/>
        </w:rPr>
        <w:t xml:space="preserve">. Food wastage is a global phenomenon and it is likely going to keep growing if it is not curbed by prevention policies. An urgent priority is the understanding of the implications of food waste and adjusting attitudes and </w:t>
      </w:r>
      <w:r w:rsidR="00C31C46" w:rsidRPr="00782E63">
        <w:rPr>
          <w:rFonts w:ascii="Arial" w:hAnsi="Arial" w:cs="Arial"/>
          <w:sz w:val="20"/>
          <w:szCs w:val="20"/>
        </w:rPr>
        <w:t>behaviors</w:t>
      </w:r>
      <w:r w:rsidRPr="00782E63">
        <w:rPr>
          <w:rFonts w:ascii="Arial" w:hAnsi="Arial" w:cs="Arial"/>
          <w:sz w:val="20"/>
          <w:szCs w:val="20"/>
        </w:rPr>
        <w:t xml:space="preserve"> towards food in order to prevent it. </w:t>
      </w:r>
    </w:p>
    <w:p w14:paraId="7F26A07F" w14:textId="47427E6C" w:rsidR="007B7CC8" w:rsidRPr="00782E63" w:rsidRDefault="007B7CC8" w:rsidP="00782E63">
      <w:pPr>
        <w:spacing w:line="360" w:lineRule="auto"/>
        <w:rPr>
          <w:rFonts w:ascii="Arial" w:hAnsi="Arial" w:cs="Arial"/>
          <w:sz w:val="20"/>
          <w:szCs w:val="20"/>
        </w:rPr>
      </w:pPr>
      <w:r w:rsidRPr="00782E63">
        <w:rPr>
          <w:rFonts w:ascii="Arial" w:hAnsi="Arial" w:cs="Arial"/>
          <w:sz w:val="20"/>
          <w:szCs w:val="20"/>
        </w:rPr>
        <w:t>Even though complicated and challenging, quantitative measurement of food waste samples is critically important for waste management. The method proposed above in this paper was designed to address the challenges of connecting the household’s food waste to its source and keeping the waste fresh. This method has the potential to become a promising tool for addressing the challenges of food waste measurement.</w:t>
      </w:r>
    </w:p>
    <w:p w14:paraId="6FBB05F6" w14:textId="70D892B5" w:rsidR="0098320D" w:rsidRPr="00165537" w:rsidRDefault="006872FA" w:rsidP="00165537">
      <w:pPr>
        <w:spacing w:line="360" w:lineRule="auto"/>
        <w:rPr>
          <w:rFonts w:ascii="Arial" w:hAnsi="Arial" w:cs="Arial"/>
          <w:b/>
        </w:rPr>
      </w:pPr>
      <w:r w:rsidRPr="00165537">
        <w:rPr>
          <w:rFonts w:ascii="Arial" w:hAnsi="Arial" w:cs="Arial"/>
          <w:b/>
        </w:rPr>
        <w:t>6</w:t>
      </w:r>
      <w:r w:rsidR="001F1730" w:rsidRPr="00165537">
        <w:rPr>
          <w:rFonts w:ascii="Arial" w:hAnsi="Arial" w:cs="Arial"/>
          <w:b/>
        </w:rPr>
        <w:t xml:space="preserve">. </w:t>
      </w:r>
      <w:r w:rsidR="0098320D" w:rsidRPr="00165537">
        <w:rPr>
          <w:rFonts w:ascii="Arial" w:hAnsi="Arial" w:cs="Arial"/>
          <w:b/>
        </w:rPr>
        <w:t xml:space="preserve">RECOMMENDATIONS </w:t>
      </w:r>
    </w:p>
    <w:p w14:paraId="4CC24056" w14:textId="192F9AF7" w:rsidR="00B97215" w:rsidRPr="000829AA" w:rsidRDefault="00B97215" w:rsidP="000829AA">
      <w:pPr>
        <w:spacing w:line="360" w:lineRule="auto"/>
        <w:rPr>
          <w:rFonts w:ascii="Arial" w:hAnsi="Arial" w:cs="Arial"/>
          <w:sz w:val="20"/>
          <w:szCs w:val="20"/>
        </w:rPr>
      </w:pPr>
      <w:r w:rsidRPr="000829AA">
        <w:rPr>
          <w:rFonts w:ascii="Arial" w:hAnsi="Arial" w:cs="Arial"/>
          <w:sz w:val="20"/>
          <w:szCs w:val="20"/>
        </w:rPr>
        <w:t>Improving food waste measurement through the proposed daily doorstep collection method, and addressing prevention through multifaceted behavior driven policies, aim to tackle t</w:t>
      </w:r>
      <w:r w:rsidR="00FB1480">
        <w:rPr>
          <w:rFonts w:ascii="Arial" w:hAnsi="Arial" w:cs="Arial"/>
          <w:sz w:val="20"/>
          <w:szCs w:val="20"/>
        </w:rPr>
        <w:t>he identified challenges (</w:t>
      </w:r>
      <w:r w:rsidRPr="000829AA">
        <w:rPr>
          <w:rFonts w:ascii="Arial" w:hAnsi="Arial" w:cs="Arial"/>
          <w:sz w:val="20"/>
          <w:szCs w:val="20"/>
        </w:rPr>
        <w:t>inconsistent definitions, shared bin sampling, and degradation) while promoting sustainable practices to meet global goals like SDG 12.3. following recommendation are suggested</w:t>
      </w:r>
      <w:r w:rsidR="0018423C">
        <w:rPr>
          <w:rFonts w:ascii="Arial" w:hAnsi="Arial" w:cs="Arial"/>
          <w:sz w:val="20"/>
          <w:szCs w:val="20"/>
        </w:rPr>
        <w:t>:</w:t>
      </w:r>
    </w:p>
    <w:p w14:paraId="532AEFE5" w14:textId="2F898A72" w:rsidR="00B97215" w:rsidRPr="000829AA" w:rsidRDefault="00B97215" w:rsidP="000829AA">
      <w:pPr>
        <w:spacing w:line="360" w:lineRule="auto"/>
        <w:rPr>
          <w:rFonts w:ascii="Arial" w:hAnsi="Arial" w:cs="Arial"/>
          <w:sz w:val="20"/>
          <w:szCs w:val="20"/>
        </w:rPr>
      </w:pPr>
      <w:r w:rsidRPr="000829AA">
        <w:rPr>
          <w:rFonts w:ascii="Arial" w:hAnsi="Arial" w:cs="Arial"/>
          <w:sz w:val="20"/>
          <w:szCs w:val="20"/>
        </w:rPr>
        <w:t>Standardized Food Waste Definitions promoting universally agreed-upon definitions for food waste, distingu</w:t>
      </w:r>
      <w:r w:rsidR="0058326A">
        <w:rPr>
          <w:rFonts w:ascii="Arial" w:hAnsi="Arial" w:cs="Arial"/>
          <w:sz w:val="20"/>
          <w:szCs w:val="20"/>
        </w:rPr>
        <w:t>ishing between avoidable (e.g.,</w:t>
      </w:r>
      <w:r w:rsidR="0058326A" w:rsidRPr="000829AA">
        <w:rPr>
          <w:rFonts w:ascii="Arial" w:hAnsi="Arial" w:cs="Arial"/>
          <w:sz w:val="20"/>
          <w:szCs w:val="20"/>
        </w:rPr>
        <w:t xml:space="preserve"> edible</w:t>
      </w:r>
      <w:r w:rsidRPr="000829AA">
        <w:rPr>
          <w:rFonts w:ascii="Arial" w:hAnsi="Arial" w:cs="Arial"/>
          <w:sz w:val="20"/>
          <w:szCs w:val="20"/>
        </w:rPr>
        <w:t xml:space="preserve"> food) and unavoidable (e.g., bones, peels) waste, to enhance consistency and comparability across studies and regions should be developed.</w:t>
      </w:r>
    </w:p>
    <w:p w14:paraId="3141F710" w14:textId="77777777" w:rsidR="00B97215" w:rsidRPr="000829AA" w:rsidRDefault="00B97215" w:rsidP="000829AA">
      <w:pPr>
        <w:spacing w:line="360" w:lineRule="auto"/>
        <w:rPr>
          <w:rFonts w:ascii="Arial" w:hAnsi="Arial" w:cs="Arial"/>
          <w:sz w:val="20"/>
          <w:szCs w:val="20"/>
        </w:rPr>
      </w:pPr>
      <w:r w:rsidRPr="000829AA">
        <w:rPr>
          <w:rFonts w:ascii="Arial" w:hAnsi="Arial" w:cs="Arial"/>
          <w:sz w:val="20"/>
          <w:szCs w:val="20"/>
        </w:rPr>
        <w:t xml:space="preserve">in addition, Governments should create standardized protocols for physical household waste surveys, </w:t>
      </w:r>
      <w:r w:rsidRPr="000829AA">
        <w:rPr>
          <w:rFonts w:ascii="Arial" w:hAnsi="Arial" w:cs="Arial"/>
          <w:sz w:val="20"/>
          <w:szCs w:val="20"/>
        </w:rPr>
        <w:lastRenderedPageBreak/>
        <w:t>incorporating high-resolution sorting (e.g., classifying specific food types like vegetables, dairy, or meat) to improve accuracy compared to general municipal solid waste surveys. Furthermore, combine doorstep waste collection with questionnaires or interviews to study household waste-disposal behaviors, attitudes, and cultural factors, enabling targeted interventions to reduce avoidable food waste should be enhanced.</w:t>
      </w:r>
    </w:p>
    <w:p w14:paraId="4AAFF69B" w14:textId="77777777" w:rsidR="00B97215" w:rsidRPr="000829AA" w:rsidRDefault="00B97215" w:rsidP="000829AA">
      <w:pPr>
        <w:spacing w:line="360" w:lineRule="auto"/>
        <w:rPr>
          <w:rFonts w:ascii="Arial" w:hAnsi="Arial" w:cs="Arial"/>
          <w:sz w:val="20"/>
          <w:szCs w:val="20"/>
        </w:rPr>
      </w:pPr>
      <w:r w:rsidRPr="000829AA">
        <w:rPr>
          <w:rFonts w:ascii="Arial" w:hAnsi="Arial" w:cs="Arial"/>
          <w:sz w:val="20"/>
          <w:szCs w:val="20"/>
        </w:rPr>
        <w:t>Furthermore, Public Awareness Campaigns, educate households about the environmental impacts of food waste, such as methane emissions from landfills and resource wastage to encourage Multifaceted Prevention Policies targeting values (e.g., cultural appreciation of food), skills (e.g., meal planning and storage techniques), and logistics (e.g., improved supply chain efficiency), tailored to diverse communities, especially in high-density or economically deprived areas should be promoted.</w:t>
      </w:r>
    </w:p>
    <w:p w14:paraId="5B947152" w14:textId="4A90F72D" w:rsidR="00B97215" w:rsidRPr="000829AA" w:rsidRDefault="00B97215" w:rsidP="000829AA">
      <w:pPr>
        <w:spacing w:line="360" w:lineRule="auto"/>
        <w:rPr>
          <w:rFonts w:ascii="Arial" w:hAnsi="Arial" w:cs="Arial"/>
          <w:sz w:val="20"/>
          <w:szCs w:val="20"/>
        </w:rPr>
      </w:pPr>
      <w:r w:rsidRPr="000829AA">
        <w:rPr>
          <w:rFonts w:ascii="Arial" w:hAnsi="Arial" w:cs="Arial"/>
          <w:sz w:val="20"/>
          <w:szCs w:val="20"/>
        </w:rPr>
        <w:t>Longitudinal Research, collaboration with universities, NGOs, and research institutions to fund longitudinal studies and build comprehensive databases on food waste quantities, drivers, and prevention outcomes, addressing data gaps and supporting evidence-based policymaking should be invested in</w:t>
      </w:r>
      <w:r w:rsidR="0058326A">
        <w:rPr>
          <w:rFonts w:ascii="Arial" w:hAnsi="Arial" w:cs="Arial"/>
          <w:sz w:val="20"/>
          <w:szCs w:val="20"/>
        </w:rPr>
        <w:t>.</w:t>
      </w:r>
    </w:p>
    <w:p w14:paraId="4A033340" w14:textId="77777777" w:rsidR="0098320D" w:rsidRPr="006C5B2B" w:rsidRDefault="0098320D" w:rsidP="006C5B2B">
      <w:pPr>
        <w:spacing w:line="360" w:lineRule="auto"/>
        <w:jc w:val="left"/>
        <w:rPr>
          <w:rFonts w:ascii="Arial" w:hAnsi="Arial" w:cs="Arial"/>
          <w:b/>
        </w:rPr>
      </w:pPr>
      <w:r w:rsidRPr="006C5B2B">
        <w:rPr>
          <w:rFonts w:ascii="Arial" w:hAnsi="Arial" w:cs="Arial"/>
          <w:b/>
        </w:rPr>
        <w:t xml:space="preserve">DISCLAIMER (ARTIFICIAL INTELLIGENCE) </w:t>
      </w:r>
    </w:p>
    <w:p w14:paraId="1435F52C" w14:textId="68029C45" w:rsidR="0098320D" w:rsidRPr="007B1D67" w:rsidRDefault="0098320D" w:rsidP="007B1D67">
      <w:pPr>
        <w:spacing w:line="360" w:lineRule="auto"/>
        <w:rPr>
          <w:rFonts w:ascii="Arial" w:hAnsi="Arial" w:cs="Arial"/>
          <w:sz w:val="20"/>
          <w:szCs w:val="20"/>
        </w:rPr>
      </w:pPr>
      <w:r w:rsidRPr="007B1D67">
        <w:rPr>
          <w:rFonts w:ascii="Arial" w:hAnsi="Arial" w:cs="Arial"/>
          <w:sz w:val="20"/>
          <w:szCs w:val="20"/>
        </w:rPr>
        <w:t xml:space="preserve">Author(s) hereby declare that </w:t>
      </w:r>
      <w:r w:rsidR="00DA35C0">
        <w:rPr>
          <w:rFonts w:ascii="Arial" w:hAnsi="Arial" w:cs="Arial"/>
          <w:sz w:val="20"/>
          <w:szCs w:val="20"/>
        </w:rPr>
        <w:t>no</w:t>
      </w:r>
      <w:r w:rsidRPr="007B1D67">
        <w:rPr>
          <w:rFonts w:ascii="Arial" w:hAnsi="Arial" w:cs="Arial"/>
          <w:sz w:val="20"/>
          <w:szCs w:val="20"/>
        </w:rPr>
        <w:t xml:space="preserve"> generative AI technologies such as Large Language Models (ChatGPT, COPILOT, </w:t>
      </w:r>
      <w:proofErr w:type="spellStart"/>
      <w:r w:rsidRPr="007B1D67">
        <w:rPr>
          <w:rFonts w:ascii="Arial" w:hAnsi="Arial" w:cs="Arial"/>
          <w:sz w:val="20"/>
          <w:szCs w:val="20"/>
        </w:rPr>
        <w:t>etc</w:t>
      </w:r>
      <w:proofErr w:type="spellEnd"/>
      <w:r w:rsidRPr="007B1D67">
        <w:rPr>
          <w:rFonts w:ascii="Arial" w:hAnsi="Arial" w:cs="Arial"/>
          <w:sz w:val="20"/>
          <w:szCs w:val="20"/>
        </w:rPr>
        <w:t xml:space="preserve">) and text-to-image generators have been used during writing or editing of this manuscript. </w:t>
      </w:r>
    </w:p>
    <w:p w14:paraId="2F03A32E" w14:textId="77777777" w:rsidR="007B7CC8" w:rsidRPr="00EC0B28" w:rsidRDefault="007B7CC8" w:rsidP="00EC0B28">
      <w:pPr>
        <w:spacing w:line="360" w:lineRule="auto"/>
        <w:rPr>
          <w:rFonts w:ascii="Arial" w:hAnsi="Arial" w:cs="Arial"/>
          <w:b/>
          <w:bCs/>
        </w:rPr>
      </w:pPr>
      <w:commentRangeStart w:id="21"/>
      <w:r w:rsidRPr="00EC0B28">
        <w:rPr>
          <w:rFonts w:ascii="Arial" w:hAnsi="Arial" w:cs="Arial"/>
          <w:b/>
          <w:bCs/>
        </w:rPr>
        <w:t>REFERENCES</w:t>
      </w:r>
    </w:p>
    <w:p w14:paraId="398B5095" w14:textId="180DCB11" w:rsidR="0085362E" w:rsidRPr="0085362E" w:rsidRDefault="007B7CC8" w:rsidP="0085362E">
      <w:pPr>
        <w:pStyle w:val="EndNoteBibliography"/>
        <w:spacing w:after="0"/>
        <w:ind w:left="720" w:hanging="720"/>
      </w:pPr>
      <w:r w:rsidRPr="00A2523F">
        <w:rPr>
          <w:rFonts w:ascii="Arial" w:hAnsi="Arial" w:cs="Arial"/>
          <w:sz w:val="20"/>
          <w:szCs w:val="20"/>
        </w:rPr>
        <w:fldChar w:fldCharType="begin"/>
      </w:r>
      <w:r w:rsidRPr="00A2523F">
        <w:rPr>
          <w:rFonts w:ascii="Arial" w:hAnsi="Arial" w:cs="Arial"/>
          <w:sz w:val="20"/>
          <w:szCs w:val="20"/>
        </w:rPr>
        <w:instrText xml:space="preserve"> ADDIN EN.REFLIST </w:instrText>
      </w:r>
      <w:r w:rsidRPr="00A2523F">
        <w:rPr>
          <w:rFonts w:ascii="Arial" w:hAnsi="Arial" w:cs="Arial"/>
          <w:sz w:val="20"/>
          <w:szCs w:val="20"/>
        </w:rPr>
        <w:fldChar w:fldCharType="separate"/>
      </w:r>
      <w:r w:rsidR="0085362E" w:rsidRPr="0085362E">
        <w:t xml:space="preserve">Aitken, J. A., Sprenger, A., Alaybek, B., Mika, G., Hartman, H., Leets, L., Maese, E., &amp; Davoodi, T. (2024). Surveys and Diaries and Scales, Oh My! A Critical Analysis of Household Food Waste Measurement. </w:t>
      </w:r>
      <w:r w:rsidR="0085362E" w:rsidRPr="0085362E">
        <w:rPr>
          <w:i/>
        </w:rPr>
        <w:t>Sustainability</w:t>
      </w:r>
      <w:r w:rsidR="0085362E" w:rsidRPr="0085362E">
        <w:t>,</w:t>
      </w:r>
      <w:r w:rsidR="0085362E" w:rsidRPr="0085362E">
        <w:rPr>
          <w:i/>
        </w:rPr>
        <w:t xml:space="preserve"> 16</w:t>
      </w:r>
      <w:r w:rsidR="0085362E" w:rsidRPr="0085362E">
        <w:t xml:space="preserve">(3). </w:t>
      </w:r>
      <w:hyperlink r:id="rId12" w:history="1">
        <w:r w:rsidR="0085362E" w:rsidRPr="0085362E">
          <w:rPr>
            <w:rStyle w:val="Hyperlink"/>
          </w:rPr>
          <w:t>https://doi.org/10.3390/su16030968</w:t>
        </w:r>
      </w:hyperlink>
      <w:r w:rsidR="0085362E" w:rsidRPr="0085362E">
        <w:t xml:space="preserve"> </w:t>
      </w:r>
    </w:p>
    <w:p w14:paraId="68CB5CBF" w14:textId="321A8743" w:rsidR="0085362E" w:rsidRPr="0085362E" w:rsidRDefault="0085362E" w:rsidP="0085362E">
      <w:pPr>
        <w:pStyle w:val="EndNoteBibliography"/>
        <w:spacing w:after="0"/>
        <w:ind w:left="720" w:hanging="720"/>
      </w:pPr>
      <w:r w:rsidRPr="0085362E">
        <w:t xml:space="preserve">Amicarelli, V., &amp; Bux, C. (2020). Food waste measurement toward a fair, healthy and environmental-friendly food system: a critical review. </w:t>
      </w:r>
      <w:r w:rsidRPr="0085362E">
        <w:rPr>
          <w:i/>
        </w:rPr>
        <w:t>British Food Journal</w:t>
      </w:r>
      <w:r w:rsidRPr="0085362E">
        <w:t>,</w:t>
      </w:r>
      <w:r w:rsidRPr="0085362E">
        <w:rPr>
          <w:i/>
        </w:rPr>
        <w:t xml:space="preserve"> 123</w:t>
      </w:r>
      <w:r w:rsidRPr="0085362E">
        <w:t xml:space="preserve">(8), 2907-2935. </w:t>
      </w:r>
      <w:hyperlink r:id="rId13" w:history="1">
        <w:r w:rsidRPr="0085362E">
          <w:rPr>
            <w:rStyle w:val="Hyperlink"/>
          </w:rPr>
          <w:t>https://doi.org/10.1108/bfj-07-2020-0658</w:t>
        </w:r>
      </w:hyperlink>
      <w:r w:rsidRPr="0085362E">
        <w:t xml:space="preserve"> </w:t>
      </w:r>
    </w:p>
    <w:p w14:paraId="7A38D70B" w14:textId="77777777" w:rsidR="0085362E" w:rsidRPr="0085362E" w:rsidRDefault="0085362E" w:rsidP="0085362E">
      <w:pPr>
        <w:pStyle w:val="EndNoteBibliography"/>
        <w:spacing w:after="0"/>
        <w:ind w:left="720" w:hanging="720"/>
      </w:pPr>
      <w:r w:rsidRPr="0085362E">
        <w:t xml:space="preserve">Aschemann-Witzel, J., De Hooge, I., Amani, P., Bech-Larsen, T., &amp; Oostindjer, M. (2015). Consumer-related food waste: Causes and potential for action. </w:t>
      </w:r>
      <w:r w:rsidRPr="0085362E">
        <w:rPr>
          <w:i/>
        </w:rPr>
        <w:t>Sustainability</w:t>
      </w:r>
      <w:r w:rsidRPr="0085362E">
        <w:t>,</w:t>
      </w:r>
      <w:r w:rsidRPr="0085362E">
        <w:rPr>
          <w:i/>
        </w:rPr>
        <w:t xml:space="preserve"> 7</w:t>
      </w:r>
      <w:r w:rsidRPr="0085362E">
        <w:t xml:space="preserve">(6), 6457-6477. </w:t>
      </w:r>
    </w:p>
    <w:p w14:paraId="5CEBAC0E" w14:textId="77777777" w:rsidR="0085362E" w:rsidRPr="0085362E" w:rsidRDefault="0085362E" w:rsidP="0085362E">
      <w:pPr>
        <w:pStyle w:val="EndNoteBibliography"/>
        <w:spacing w:after="0"/>
        <w:ind w:left="720" w:hanging="720"/>
      </w:pPr>
      <w:r w:rsidRPr="0085362E">
        <w:t xml:space="preserve">Baker, D., Fear, J., &amp; Denniss, R. (2009). What a waste–An analysis of household expenditure on food. </w:t>
      </w:r>
    </w:p>
    <w:p w14:paraId="71D7A601" w14:textId="77777777" w:rsidR="0085362E" w:rsidRPr="0085362E" w:rsidRDefault="0085362E" w:rsidP="0085362E">
      <w:pPr>
        <w:pStyle w:val="EndNoteBibliography"/>
        <w:spacing w:after="0"/>
        <w:ind w:left="720" w:hanging="720"/>
      </w:pPr>
      <w:r w:rsidRPr="0085362E">
        <w:t>Bellemare, M. F., Çakir, M., Peterson, H. H., Novak, L., &amp; Rudi, J. (2017). On the measurement of food waste. In: Wiley Online Library.</w:t>
      </w:r>
    </w:p>
    <w:p w14:paraId="575CC0E1" w14:textId="77777777" w:rsidR="0085362E" w:rsidRPr="0085362E" w:rsidRDefault="0085362E" w:rsidP="0085362E">
      <w:pPr>
        <w:pStyle w:val="EndNoteBibliography"/>
        <w:spacing w:after="0"/>
        <w:ind w:left="720" w:hanging="720"/>
      </w:pPr>
      <w:r w:rsidRPr="0085362E">
        <w:t xml:space="preserve">Beretta, C., Stoessel, F., Baier, U., &amp; Hellweg, S. (2013). Quantifying food losses and the potential for reduction in Switzerland. </w:t>
      </w:r>
      <w:r w:rsidRPr="0085362E">
        <w:rPr>
          <w:i/>
        </w:rPr>
        <w:t>Waste management</w:t>
      </w:r>
      <w:r w:rsidRPr="0085362E">
        <w:t>,</w:t>
      </w:r>
      <w:r w:rsidRPr="0085362E">
        <w:rPr>
          <w:i/>
        </w:rPr>
        <w:t xml:space="preserve"> 33</w:t>
      </w:r>
      <w:r w:rsidRPr="0085362E">
        <w:t xml:space="preserve">(3), 764-773. </w:t>
      </w:r>
    </w:p>
    <w:p w14:paraId="35715496" w14:textId="77777777" w:rsidR="0085362E" w:rsidRPr="0085362E" w:rsidRDefault="0085362E" w:rsidP="0085362E">
      <w:pPr>
        <w:pStyle w:val="EndNoteBibliography"/>
        <w:spacing w:after="0"/>
        <w:ind w:left="720" w:hanging="720"/>
      </w:pPr>
      <w:r w:rsidRPr="0085362E">
        <w:t xml:space="preserve">Blair, D., &amp; Sobal, J. (2006). Luxus consumption: Wasting food resources through overeating. </w:t>
      </w:r>
      <w:r w:rsidRPr="0085362E">
        <w:rPr>
          <w:i/>
        </w:rPr>
        <w:t>Agriculture and Human Values</w:t>
      </w:r>
      <w:r w:rsidRPr="0085362E">
        <w:t>,</w:t>
      </w:r>
      <w:r w:rsidRPr="0085362E">
        <w:rPr>
          <w:i/>
        </w:rPr>
        <w:t xml:space="preserve"> 23</w:t>
      </w:r>
      <w:r w:rsidRPr="0085362E">
        <w:t xml:space="preserve">, 63-74. </w:t>
      </w:r>
    </w:p>
    <w:p w14:paraId="46B47447" w14:textId="77777777" w:rsidR="0085362E" w:rsidRPr="0085362E" w:rsidRDefault="0085362E" w:rsidP="0085362E">
      <w:pPr>
        <w:pStyle w:val="EndNoteBibliography"/>
        <w:spacing w:after="0"/>
        <w:ind w:left="720" w:hanging="720"/>
      </w:pPr>
      <w:r w:rsidRPr="0085362E">
        <w:t xml:space="preserve">Bloom, J. (2010). </w:t>
      </w:r>
      <w:r w:rsidRPr="0085362E">
        <w:rPr>
          <w:i/>
        </w:rPr>
        <w:t>American wasteland: How America throws away nearly half of its food (and what we can do about it)</w:t>
      </w:r>
      <w:r w:rsidRPr="0085362E">
        <w:t xml:space="preserve">. Da Capo Lifelong Books. </w:t>
      </w:r>
    </w:p>
    <w:p w14:paraId="6DDFC89A" w14:textId="3CF5FAEE" w:rsidR="0085362E" w:rsidRPr="0085362E" w:rsidRDefault="0085362E" w:rsidP="0085362E">
      <w:pPr>
        <w:pStyle w:val="EndNoteBibliography"/>
        <w:spacing w:after="0"/>
        <w:ind w:left="720" w:hanging="720"/>
      </w:pPr>
      <w:r w:rsidRPr="0085362E">
        <w:t xml:space="preserve">Boiteau, J. M., &amp; Pingali, P. (2023). Can we agree on a food loss and waste definition? An assessment of definitional elements for a globally applicable framework. </w:t>
      </w:r>
      <w:r w:rsidRPr="0085362E">
        <w:rPr>
          <w:i/>
        </w:rPr>
        <w:t>Global Food Security</w:t>
      </w:r>
      <w:r w:rsidRPr="0085362E">
        <w:t>,</w:t>
      </w:r>
      <w:r w:rsidRPr="0085362E">
        <w:rPr>
          <w:i/>
        </w:rPr>
        <w:t xml:space="preserve"> 37</w:t>
      </w:r>
      <w:r w:rsidRPr="0085362E">
        <w:t xml:space="preserve">. </w:t>
      </w:r>
      <w:hyperlink r:id="rId14" w:history="1">
        <w:r w:rsidRPr="0085362E">
          <w:rPr>
            <w:rStyle w:val="Hyperlink"/>
          </w:rPr>
          <w:t>https://doi.org/10.1016/j.gfs.2023.100677</w:t>
        </w:r>
      </w:hyperlink>
      <w:r w:rsidRPr="0085362E">
        <w:t xml:space="preserve"> </w:t>
      </w:r>
    </w:p>
    <w:p w14:paraId="79F4EC7A" w14:textId="77777777" w:rsidR="0085362E" w:rsidRPr="0085362E" w:rsidRDefault="0085362E" w:rsidP="0085362E">
      <w:pPr>
        <w:pStyle w:val="EndNoteBibliography"/>
        <w:spacing w:after="0"/>
        <w:ind w:left="720" w:hanging="720"/>
      </w:pPr>
      <w:r w:rsidRPr="0085362E">
        <w:lastRenderedPageBreak/>
        <w:t xml:space="preserve">Bradley, P., Thomas, C., Druckman, A., &amp; Jackson, T. (2009). Accounting for food waste: comparative analysis within the UK. Proceedings of the Institution of Civil Engineers-Waste and Resource Management, </w:t>
      </w:r>
    </w:p>
    <w:p w14:paraId="40A366D8" w14:textId="77777777" w:rsidR="0085362E" w:rsidRPr="0085362E" w:rsidRDefault="0085362E" w:rsidP="0085362E">
      <w:pPr>
        <w:pStyle w:val="EndNoteBibliography"/>
        <w:spacing w:after="0"/>
        <w:ind w:left="720" w:hanging="720"/>
      </w:pPr>
      <w:r w:rsidRPr="0085362E">
        <w:t xml:space="preserve">Bräutigam, K.-R., Jörissen, J., &amp; Priefer, C. (2014). The extent of food waste generation across EU-27: Different calculation methods and the reliability of their results. </w:t>
      </w:r>
      <w:r w:rsidRPr="0085362E">
        <w:rPr>
          <w:i/>
        </w:rPr>
        <w:t>Waste management &amp; research</w:t>
      </w:r>
      <w:r w:rsidRPr="0085362E">
        <w:t>,</w:t>
      </w:r>
      <w:r w:rsidRPr="0085362E">
        <w:rPr>
          <w:i/>
        </w:rPr>
        <w:t xml:space="preserve"> 32</w:t>
      </w:r>
      <w:r w:rsidRPr="0085362E">
        <w:t xml:space="preserve">(8), 683-694. </w:t>
      </w:r>
    </w:p>
    <w:p w14:paraId="72D676DF" w14:textId="77777777" w:rsidR="0085362E" w:rsidRPr="0085362E" w:rsidRDefault="0085362E" w:rsidP="0085362E">
      <w:pPr>
        <w:pStyle w:val="EndNoteBibliography"/>
        <w:spacing w:after="0"/>
        <w:ind w:left="720" w:hanging="720"/>
      </w:pPr>
      <w:r w:rsidRPr="0085362E">
        <w:t xml:space="preserve">Bureau, U. C. (2012). Growth in Urban Population Outpaces Rest of Nation Census Bureau Reports. </w:t>
      </w:r>
      <w:r w:rsidRPr="0085362E">
        <w:rPr>
          <w:i/>
        </w:rPr>
        <w:t>Washington, DC: US Department of Commerce</w:t>
      </w:r>
      <w:r w:rsidRPr="0085362E">
        <w:t xml:space="preserve">. </w:t>
      </w:r>
    </w:p>
    <w:p w14:paraId="2F41ADCE" w14:textId="77777777" w:rsidR="0085362E" w:rsidRPr="0085362E" w:rsidRDefault="0085362E" w:rsidP="0085362E">
      <w:pPr>
        <w:pStyle w:val="EndNoteBibliography"/>
        <w:spacing w:after="0"/>
        <w:ind w:left="720" w:hanging="720"/>
      </w:pPr>
      <w:r w:rsidRPr="0085362E">
        <w:t xml:space="preserve">Buzby, J. C., Farah-Wells, H., &amp; Hyman, J. (2014). The estimated amount, value, and calories of postharvest food losses at the retail and consumer levels in the United States. </w:t>
      </w:r>
      <w:r w:rsidRPr="0085362E">
        <w:rPr>
          <w:i/>
        </w:rPr>
        <w:t>USDA-ERS Economic Information Bulletin</w:t>
      </w:r>
      <w:r w:rsidRPr="0085362E">
        <w:t xml:space="preserve">(121). </w:t>
      </w:r>
    </w:p>
    <w:p w14:paraId="16449B0E" w14:textId="77777777" w:rsidR="0085362E" w:rsidRPr="0085362E" w:rsidRDefault="0085362E" w:rsidP="0085362E">
      <w:pPr>
        <w:pStyle w:val="EndNoteBibliography"/>
        <w:spacing w:after="0"/>
        <w:ind w:left="720" w:hanging="720"/>
      </w:pPr>
      <w:r w:rsidRPr="0085362E">
        <w:t xml:space="preserve">Byker, C. J., Farris, A. R., Marcenelle, M., Davis, G. C., &amp; Serrano, E. L. (2014). Food waste in a school nutrition program after implementation of new lunch program guidelines. </w:t>
      </w:r>
      <w:r w:rsidRPr="0085362E">
        <w:rPr>
          <w:i/>
        </w:rPr>
        <w:t>Journal of nutrition education and behavior</w:t>
      </w:r>
      <w:r w:rsidRPr="0085362E">
        <w:t>,</w:t>
      </w:r>
      <w:r w:rsidRPr="0085362E">
        <w:rPr>
          <w:i/>
        </w:rPr>
        <w:t xml:space="preserve"> 46</w:t>
      </w:r>
      <w:r w:rsidRPr="0085362E">
        <w:t xml:space="preserve">(5), 406-411. </w:t>
      </w:r>
    </w:p>
    <w:p w14:paraId="39FB299E" w14:textId="67D7FF6D" w:rsidR="0085362E" w:rsidRPr="0085362E" w:rsidRDefault="0085362E" w:rsidP="0085362E">
      <w:pPr>
        <w:pStyle w:val="EndNoteBibliography"/>
        <w:spacing w:after="0"/>
        <w:ind w:left="720" w:hanging="720"/>
      </w:pPr>
      <w:r w:rsidRPr="0085362E">
        <w:t xml:space="preserve">Carthy, U. M., Uysal, I., Badia-Melis, R., Mercier, S., O'Donnell, C., &amp; Ktenioudaki, A. (2022). Corrigendum to ‘Global food security – Issues, challenges and technological solutions’ [Trends in Food Science &amp; Technology 77 (2018) 11–20]. </w:t>
      </w:r>
      <w:r w:rsidRPr="0085362E">
        <w:rPr>
          <w:i/>
        </w:rPr>
        <w:t>Trends in Food Science &amp; Technology</w:t>
      </w:r>
      <w:r w:rsidRPr="0085362E">
        <w:t>,</w:t>
      </w:r>
      <w:r w:rsidRPr="0085362E">
        <w:rPr>
          <w:i/>
        </w:rPr>
        <w:t xml:space="preserve"> 123</w:t>
      </w:r>
      <w:r w:rsidRPr="0085362E">
        <w:t xml:space="preserve">. </w:t>
      </w:r>
      <w:hyperlink r:id="rId15" w:history="1">
        <w:r w:rsidRPr="0085362E">
          <w:rPr>
            <w:rStyle w:val="Hyperlink"/>
          </w:rPr>
          <w:t>https://doi.org/10.1016/j.tifs.2022.03.029</w:t>
        </w:r>
      </w:hyperlink>
      <w:r w:rsidRPr="0085362E">
        <w:t xml:space="preserve"> </w:t>
      </w:r>
    </w:p>
    <w:p w14:paraId="79B13038" w14:textId="77777777" w:rsidR="0085362E" w:rsidRPr="0085362E" w:rsidRDefault="0085362E" w:rsidP="0085362E">
      <w:pPr>
        <w:pStyle w:val="EndNoteBibliography"/>
        <w:spacing w:after="0"/>
        <w:ind w:left="720" w:hanging="720"/>
      </w:pPr>
      <w:r w:rsidRPr="0085362E">
        <w:t xml:space="preserve">Chaboud, G., &amp; Daviron, B. (2017). Food losses and waste: Navigating the inconsistencies. </w:t>
      </w:r>
      <w:r w:rsidRPr="0085362E">
        <w:rPr>
          <w:i/>
        </w:rPr>
        <w:t>Global Food Security</w:t>
      </w:r>
      <w:r w:rsidRPr="0085362E">
        <w:t>,</w:t>
      </w:r>
      <w:r w:rsidRPr="0085362E">
        <w:rPr>
          <w:i/>
        </w:rPr>
        <w:t xml:space="preserve"> 12</w:t>
      </w:r>
      <w:r w:rsidRPr="0085362E">
        <w:t xml:space="preserve">, 1-7. </w:t>
      </w:r>
    </w:p>
    <w:p w14:paraId="4BB54BF3" w14:textId="77777777" w:rsidR="0085362E" w:rsidRPr="0085362E" w:rsidRDefault="0085362E" w:rsidP="0085362E">
      <w:pPr>
        <w:pStyle w:val="EndNoteBibliography"/>
        <w:spacing w:after="0"/>
        <w:ind w:left="720" w:hanging="720"/>
      </w:pPr>
      <w:r w:rsidRPr="0085362E">
        <w:t xml:space="preserve">Chen, H., Jiang, W., Yang, Y., Yang, Y., &amp; Man, X. (2017). State of the art on food waste research: a bibliometrics study from 1997 to 2014. </w:t>
      </w:r>
      <w:r w:rsidRPr="0085362E">
        <w:rPr>
          <w:i/>
        </w:rPr>
        <w:t>Journal of Cleaner Production</w:t>
      </w:r>
      <w:r w:rsidRPr="0085362E">
        <w:t>,</w:t>
      </w:r>
      <w:r w:rsidRPr="0085362E">
        <w:rPr>
          <w:i/>
        </w:rPr>
        <w:t xml:space="preserve"> 140</w:t>
      </w:r>
      <w:r w:rsidRPr="0085362E">
        <w:t xml:space="preserve">, 840-846. </w:t>
      </w:r>
    </w:p>
    <w:p w14:paraId="29F3C27C" w14:textId="77777777" w:rsidR="0085362E" w:rsidRPr="0085362E" w:rsidRDefault="0085362E" w:rsidP="0085362E">
      <w:pPr>
        <w:pStyle w:val="EndNoteBibliography"/>
        <w:spacing w:after="0"/>
        <w:ind w:left="720" w:hanging="720"/>
      </w:pPr>
      <w:r w:rsidRPr="0085362E">
        <w:t xml:space="preserve">Cox, J., &amp; Downing, P. (2007). Food behaviour consumer research: quantitative phase. </w:t>
      </w:r>
      <w:r w:rsidRPr="0085362E">
        <w:rPr>
          <w:i/>
        </w:rPr>
        <w:t>Banbury: WRAP</w:t>
      </w:r>
      <w:r w:rsidRPr="0085362E">
        <w:t xml:space="preserve">. </w:t>
      </w:r>
    </w:p>
    <w:p w14:paraId="4001D262" w14:textId="77777777" w:rsidR="0085362E" w:rsidRPr="0085362E" w:rsidRDefault="0085362E" w:rsidP="0085362E">
      <w:pPr>
        <w:pStyle w:val="EndNoteBibliography"/>
        <w:spacing w:after="0"/>
        <w:ind w:left="720" w:hanging="720"/>
      </w:pPr>
      <w:r w:rsidRPr="0085362E">
        <w:t xml:space="preserve">Cox, J., Giorgi, S., Sharp, V., Strange, K., Wilson, D. C., &amp; Blakey, N. (2010). Household waste prevention—a review of evidence. </w:t>
      </w:r>
      <w:r w:rsidRPr="0085362E">
        <w:rPr>
          <w:i/>
        </w:rPr>
        <w:t>Waste management &amp; research</w:t>
      </w:r>
      <w:r w:rsidRPr="0085362E">
        <w:t>,</w:t>
      </w:r>
      <w:r w:rsidRPr="0085362E">
        <w:rPr>
          <w:i/>
        </w:rPr>
        <w:t xml:space="preserve"> 28</w:t>
      </w:r>
      <w:r w:rsidRPr="0085362E">
        <w:t xml:space="preserve">(3), 193-219. </w:t>
      </w:r>
    </w:p>
    <w:p w14:paraId="3FC9E3F3" w14:textId="77777777" w:rsidR="0085362E" w:rsidRPr="0085362E" w:rsidRDefault="0085362E" w:rsidP="0085362E">
      <w:pPr>
        <w:pStyle w:val="EndNoteBibliography"/>
        <w:spacing w:after="0"/>
        <w:ind w:left="720" w:hanging="720"/>
      </w:pPr>
      <w:r w:rsidRPr="0085362E">
        <w:t xml:space="preserve">Cuéllar, A. D., &amp; Webber, M. E. (2010). Wasted food, wasted energy: the embedded energy in food waste in the United States. </w:t>
      </w:r>
      <w:r w:rsidRPr="0085362E">
        <w:rPr>
          <w:i/>
        </w:rPr>
        <w:t>Environmental Science &amp; Technology</w:t>
      </w:r>
      <w:r w:rsidRPr="0085362E">
        <w:t>,</w:t>
      </w:r>
      <w:r w:rsidRPr="0085362E">
        <w:rPr>
          <w:i/>
        </w:rPr>
        <w:t xml:space="preserve"> 44</w:t>
      </w:r>
      <w:r w:rsidRPr="0085362E">
        <w:t xml:space="preserve">(16), 6464-6469. </w:t>
      </w:r>
    </w:p>
    <w:p w14:paraId="1E7C7018" w14:textId="77777777" w:rsidR="0085362E" w:rsidRPr="0085362E" w:rsidRDefault="0085362E" w:rsidP="0085362E">
      <w:pPr>
        <w:pStyle w:val="EndNoteBibliography"/>
        <w:spacing w:after="0"/>
        <w:ind w:left="720" w:hanging="720"/>
      </w:pPr>
      <w:r w:rsidRPr="0085362E">
        <w:t xml:space="preserve">Dahlén, L., &amp; Lagerkvist, A. (2008). Methods for household waste composition studies. </w:t>
      </w:r>
      <w:r w:rsidRPr="0085362E">
        <w:rPr>
          <w:i/>
        </w:rPr>
        <w:t>Waste management</w:t>
      </w:r>
      <w:r w:rsidRPr="0085362E">
        <w:t>,</w:t>
      </w:r>
      <w:r w:rsidRPr="0085362E">
        <w:rPr>
          <w:i/>
        </w:rPr>
        <w:t xml:space="preserve"> 28</w:t>
      </w:r>
      <w:r w:rsidRPr="0085362E">
        <w:t xml:space="preserve">(7), 1100-1112. </w:t>
      </w:r>
    </w:p>
    <w:p w14:paraId="3E912373" w14:textId="77777777" w:rsidR="0085362E" w:rsidRPr="0085362E" w:rsidRDefault="0085362E" w:rsidP="0085362E">
      <w:pPr>
        <w:pStyle w:val="EndNoteBibliography"/>
        <w:spacing w:after="0"/>
        <w:ind w:left="720" w:hanging="720"/>
      </w:pPr>
      <w:r w:rsidRPr="0085362E">
        <w:t xml:space="preserve">Drewnowski, A. (1999). Fat and sugar in the global diet: dietary diversity in the nutrition transition. </w:t>
      </w:r>
      <w:r w:rsidRPr="0085362E">
        <w:rPr>
          <w:i/>
        </w:rPr>
        <w:t>Food in Global History, Westview, Boulder</w:t>
      </w:r>
      <w:r w:rsidRPr="0085362E">
        <w:t xml:space="preserve">. </w:t>
      </w:r>
    </w:p>
    <w:p w14:paraId="1BED1E67" w14:textId="77777777" w:rsidR="0085362E" w:rsidRPr="0085362E" w:rsidRDefault="0085362E" w:rsidP="0085362E">
      <w:pPr>
        <w:pStyle w:val="EndNoteBibliography"/>
        <w:spacing w:after="0"/>
        <w:ind w:left="720" w:hanging="720"/>
      </w:pPr>
      <w:r w:rsidRPr="0085362E">
        <w:t xml:space="preserve">Edjabou, M. E., Petersen, C., Scheutz, C., &amp; Astrup, T. F. (2016). Food waste from Danish households: Generation and composition. </w:t>
      </w:r>
      <w:r w:rsidRPr="0085362E">
        <w:rPr>
          <w:i/>
        </w:rPr>
        <w:t>Waste management</w:t>
      </w:r>
      <w:r w:rsidRPr="0085362E">
        <w:t>,</w:t>
      </w:r>
      <w:r w:rsidRPr="0085362E">
        <w:rPr>
          <w:i/>
        </w:rPr>
        <w:t xml:space="preserve"> 52</w:t>
      </w:r>
      <w:r w:rsidRPr="0085362E">
        <w:t xml:space="preserve">, 256-268. </w:t>
      </w:r>
    </w:p>
    <w:p w14:paraId="02698C7A" w14:textId="77777777" w:rsidR="0085362E" w:rsidRPr="0085362E" w:rsidRDefault="0085362E" w:rsidP="0085362E">
      <w:pPr>
        <w:pStyle w:val="EndNoteBibliography"/>
        <w:spacing w:after="0"/>
        <w:ind w:left="720" w:hanging="720"/>
      </w:pPr>
      <w:r w:rsidRPr="0085362E">
        <w:t xml:space="preserve">Elimelech, E., Ayalon, O., &amp; Ert, E. (2018). What gets measured gets managed: A new method of measuring household food waste. </w:t>
      </w:r>
      <w:r w:rsidRPr="0085362E">
        <w:rPr>
          <w:i/>
        </w:rPr>
        <w:t>Waste management</w:t>
      </w:r>
      <w:r w:rsidRPr="0085362E">
        <w:t>,</w:t>
      </w:r>
      <w:r w:rsidRPr="0085362E">
        <w:rPr>
          <w:i/>
        </w:rPr>
        <w:t xml:space="preserve"> 76</w:t>
      </w:r>
      <w:r w:rsidRPr="0085362E">
        <w:t xml:space="preserve">, 68-81. </w:t>
      </w:r>
    </w:p>
    <w:p w14:paraId="3FEFE943" w14:textId="0BD61B01" w:rsidR="0085362E" w:rsidRPr="0085362E" w:rsidRDefault="0085362E" w:rsidP="0085362E">
      <w:pPr>
        <w:pStyle w:val="EndNoteBibliography"/>
        <w:spacing w:after="0"/>
        <w:ind w:left="720" w:hanging="720"/>
      </w:pPr>
      <w:r w:rsidRPr="0085362E">
        <w:t xml:space="preserve">Farahdiba, A. U., Warmadewanthi, I. D. A. A., Fransiscus, Y., Rosyidah, E., Hermana, J., &amp; Yuniarto, A. (2023). The present and proposed sustainable food waste treatment technology in Indonesia: A review. </w:t>
      </w:r>
      <w:r w:rsidRPr="0085362E">
        <w:rPr>
          <w:i/>
        </w:rPr>
        <w:t>Environmental Technology &amp; Innovation</w:t>
      </w:r>
      <w:r w:rsidRPr="0085362E">
        <w:t>,</w:t>
      </w:r>
      <w:r w:rsidRPr="0085362E">
        <w:rPr>
          <w:i/>
        </w:rPr>
        <w:t xml:space="preserve"> 32</w:t>
      </w:r>
      <w:r w:rsidRPr="0085362E">
        <w:t xml:space="preserve">. </w:t>
      </w:r>
      <w:hyperlink r:id="rId16" w:history="1">
        <w:r w:rsidRPr="0085362E">
          <w:rPr>
            <w:rStyle w:val="Hyperlink"/>
          </w:rPr>
          <w:t>https://doi.org/10.1016/j.eti.2023.103256</w:t>
        </w:r>
      </w:hyperlink>
      <w:r w:rsidRPr="0085362E">
        <w:t xml:space="preserve"> </w:t>
      </w:r>
    </w:p>
    <w:p w14:paraId="1541C147" w14:textId="77777777" w:rsidR="0085362E" w:rsidRPr="0085362E" w:rsidRDefault="0085362E" w:rsidP="0085362E">
      <w:pPr>
        <w:pStyle w:val="EndNoteBibliography"/>
        <w:spacing w:after="0"/>
        <w:ind w:left="720" w:hanging="720"/>
      </w:pPr>
      <w:r w:rsidRPr="0085362E">
        <w:t xml:space="preserve">Fehr, M., &amp; Romão, D. (2001). Measurement of fruit and vegetable losses in Brazil: a case study. </w:t>
      </w:r>
      <w:r w:rsidRPr="0085362E">
        <w:rPr>
          <w:i/>
        </w:rPr>
        <w:t>Environment, Development and Sustainability</w:t>
      </w:r>
      <w:r w:rsidRPr="0085362E">
        <w:t>,</w:t>
      </w:r>
      <w:r w:rsidRPr="0085362E">
        <w:rPr>
          <w:i/>
        </w:rPr>
        <w:t xml:space="preserve"> 3</w:t>
      </w:r>
      <w:r w:rsidRPr="0085362E">
        <w:t xml:space="preserve">, 253-263. </w:t>
      </w:r>
    </w:p>
    <w:p w14:paraId="79B8D1B7" w14:textId="77777777" w:rsidR="0085362E" w:rsidRPr="0085362E" w:rsidRDefault="0085362E" w:rsidP="0085362E">
      <w:pPr>
        <w:pStyle w:val="EndNoteBibliography"/>
        <w:spacing w:after="0"/>
        <w:ind w:left="720" w:hanging="720"/>
      </w:pPr>
      <w:r w:rsidRPr="0085362E">
        <w:t xml:space="preserve">Fischler, C. (1999). Chapter 11: The'Mad Cow'Crisis: a Global Perspective. </w:t>
      </w:r>
      <w:r w:rsidRPr="0085362E">
        <w:rPr>
          <w:i/>
        </w:rPr>
        <w:t>Food in Global History. Westview Press, Boulder, CO, USA</w:t>
      </w:r>
      <w:r w:rsidRPr="0085362E">
        <w:t xml:space="preserve">. </w:t>
      </w:r>
    </w:p>
    <w:p w14:paraId="6C39010A" w14:textId="77777777" w:rsidR="0085362E" w:rsidRPr="0085362E" w:rsidRDefault="0085362E" w:rsidP="0085362E">
      <w:pPr>
        <w:pStyle w:val="EndNoteBibliography"/>
        <w:spacing w:after="0"/>
        <w:ind w:left="720" w:hanging="720"/>
      </w:pPr>
      <w:r w:rsidRPr="0085362E">
        <w:t xml:space="preserve">Garcia-Garcia, G., Woolley, E., Rahimifard, S., Colwill, J., White, R., &amp; Needham, L. (2017). A methodology for sustainable management of food waste. </w:t>
      </w:r>
      <w:r w:rsidRPr="0085362E">
        <w:rPr>
          <w:i/>
        </w:rPr>
        <w:t xml:space="preserve">Waste and biomass </w:t>
      </w:r>
      <w:r w:rsidRPr="0085362E">
        <w:rPr>
          <w:i/>
        </w:rPr>
        <w:lastRenderedPageBreak/>
        <w:t>valorization</w:t>
      </w:r>
      <w:r w:rsidRPr="0085362E">
        <w:t>,</w:t>
      </w:r>
      <w:r w:rsidRPr="0085362E">
        <w:rPr>
          <w:i/>
        </w:rPr>
        <w:t xml:space="preserve"> 8</w:t>
      </w:r>
      <w:r w:rsidRPr="0085362E">
        <w:t xml:space="preserve">(6), 2209-2227. </w:t>
      </w:r>
    </w:p>
    <w:p w14:paraId="427F1ADF" w14:textId="77777777" w:rsidR="0085362E" w:rsidRPr="0085362E" w:rsidRDefault="0085362E" w:rsidP="0085362E">
      <w:pPr>
        <w:pStyle w:val="EndNoteBibliography"/>
        <w:spacing w:after="0"/>
        <w:ind w:left="720" w:hanging="720"/>
      </w:pPr>
      <w:r w:rsidRPr="0085362E">
        <w:t xml:space="preserve">Gatley, A., Caraher, M., &amp; Lang, T. (2014). A qualitative, cross cultural examination of attitudes and behaviour in relation to cooking habits in France and Britain. </w:t>
      </w:r>
      <w:r w:rsidRPr="0085362E">
        <w:rPr>
          <w:i/>
        </w:rPr>
        <w:t>Appetite</w:t>
      </w:r>
      <w:r w:rsidRPr="0085362E">
        <w:t>,</w:t>
      </w:r>
      <w:r w:rsidRPr="0085362E">
        <w:rPr>
          <w:i/>
        </w:rPr>
        <w:t xml:space="preserve"> 75</w:t>
      </w:r>
      <w:r w:rsidRPr="0085362E">
        <w:t xml:space="preserve">, 71-81. </w:t>
      </w:r>
    </w:p>
    <w:p w14:paraId="1EFB5832" w14:textId="77777777" w:rsidR="0085362E" w:rsidRPr="0085362E" w:rsidRDefault="0085362E" w:rsidP="0085362E">
      <w:pPr>
        <w:pStyle w:val="EndNoteBibliography"/>
        <w:spacing w:after="0"/>
        <w:ind w:left="720" w:hanging="720"/>
      </w:pPr>
      <w:r w:rsidRPr="0085362E">
        <w:t xml:space="preserve">Gentil, E. C., Gallo, D., &amp; Christensen, T. H. (2011). Environmental evaluation of municipal waste prevention. </w:t>
      </w:r>
      <w:r w:rsidRPr="0085362E">
        <w:rPr>
          <w:i/>
        </w:rPr>
        <w:t>Waste management</w:t>
      </w:r>
      <w:r w:rsidRPr="0085362E">
        <w:t>,</w:t>
      </w:r>
      <w:r w:rsidRPr="0085362E">
        <w:rPr>
          <w:i/>
        </w:rPr>
        <w:t xml:space="preserve"> 31</w:t>
      </w:r>
      <w:r w:rsidRPr="0085362E">
        <w:t xml:space="preserve">(12), 2371-2379. </w:t>
      </w:r>
    </w:p>
    <w:p w14:paraId="7DF154A6" w14:textId="41623877" w:rsidR="0085362E" w:rsidRPr="0085362E" w:rsidRDefault="0085362E" w:rsidP="0085362E">
      <w:pPr>
        <w:pStyle w:val="EndNoteBibliography"/>
        <w:spacing w:after="0"/>
        <w:ind w:left="720" w:hanging="720"/>
      </w:pPr>
      <w:r w:rsidRPr="0085362E">
        <w:t xml:space="preserve">Giordano, C., &amp; Franco, S. (2021). Household Food Waste from an International Perspective. </w:t>
      </w:r>
      <w:r w:rsidRPr="0085362E">
        <w:rPr>
          <w:i/>
        </w:rPr>
        <w:t>Sustainability</w:t>
      </w:r>
      <w:r w:rsidRPr="0085362E">
        <w:t>,</w:t>
      </w:r>
      <w:r w:rsidRPr="0085362E">
        <w:rPr>
          <w:i/>
        </w:rPr>
        <w:t xml:space="preserve"> 13</w:t>
      </w:r>
      <w:r w:rsidRPr="0085362E">
        <w:t xml:space="preserve">(9). </w:t>
      </w:r>
      <w:hyperlink r:id="rId17" w:history="1">
        <w:r w:rsidRPr="0085362E">
          <w:rPr>
            <w:rStyle w:val="Hyperlink"/>
          </w:rPr>
          <w:t>https://doi.org/10.3390/su13095122</w:t>
        </w:r>
      </w:hyperlink>
      <w:r w:rsidRPr="0085362E">
        <w:t xml:space="preserve"> </w:t>
      </w:r>
    </w:p>
    <w:p w14:paraId="2886C836" w14:textId="77777777" w:rsidR="0085362E" w:rsidRPr="0085362E" w:rsidRDefault="0085362E" w:rsidP="0085362E">
      <w:pPr>
        <w:pStyle w:val="EndNoteBibliography"/>
        <w:spacing w:after="0"/>
        <w:ind w:left="720" w:hanging="720"/>
      </w:pPr>
      <w:r w:rsidRPr="0085362E">
        <w:t xml:space="preserve">Girotto, F., Alibardi, L., &amp; Cossu, R. (2015). Food waste generation and industrial uses: A review. </w:t>
      </w:r>
      <w:r w:rsidRPr="0085362E">
        <w:rPr>
          <w:i/>
        </w:rPr>
        <w:t>Waste management</w:t>
      </w:r>
      <w:r w:rsidRPr="0085362E">
        <w:t>,</w:t>
      </w:r>
      <w:r w:rsidRPr="0085362E">
        <w:rPr>
          <w:i/>
        </w:rPr>
        <w:t xml:space="preserve"> 45</w:t>
      </w:r>
      <w:r w:rsidRPr="0085362E">
        <w:t xml:space="preserve">, 32-41. </w:t>
      </w:r>
    </w:p>
    <w:p w14:paraId="18A4B30F" w14:textId="77777777" w:rsidR="0085362E" w:rsidRPr="0085362E" w:rsidRDefault="0085362E" w:rsidP="0085362E">
      <w:pPr>
        <w:pStyle w:val="EndNoteBibliography"/>
        <w:spacing w:after="0"/>
        <w:ind w:left="720" w:hanging="720"/>
      </w:pPr>
      <w:r w:rsidRPr="0085362E">
        <w:t xml:space="preserve">Gjerris, M., &amp; Gaiani, S. (2013). Household food waste in Nordic countries: Estimations and ethical implications. </w:t>
      </w:r>
      <w:r w:rsidRPr="0085362E">
        <w:rPr>
          <w:i/>
        </w:rPr>
        <w:t>Etikk i praksis-Nordic Journal of Applied Ethics</w:t>
      </w:r>
      <w:r w:rsidRPr="0085362E">
        <w:t xml:space="preserve">(1), 6-23. </w:t>
      </w:r>
    </w:p>
    <w:p w14:paraId="27383CCE" w14:textId="77777777" w:rsidR="0085362E" w:rsidRPr="0085362E" w:rsidRDefault="0085362E" w:rsidP="0085362E">
      <w:pPr>
        <w:pStyle w:val="EndNoteBibliography"/>
        <w:spacing w:after="0"/>
        <w:ind w:left="720" w:hanging="720"/>
      </w:pPr>
      <w:r w:rsidRPr="0085362E">
        <w:t xml:space="preserve">Glanz, R. (2008). </w:t>
      </w:r>
      <w:r w:rsidRPr="0085362E">
        <w:rPr>
          <w:i/>
        </w:rPr>
        <w:t>Causes of food waste generation in households: an empirical analysis</w:t>
      </w:r>
      <w:r w:rsidRPr="0085362E">
        <w:t xml:space="preserve">. na. </w:t>
      </w:r>
    </w:p>
    <w:p w14:paraId="02E7CC31" w14:textId="77777777" w:rsidR="0085362E" w:rsidRPr="0085362E" w:rsidRDefault="0085362E" w:rsidP="0085362E">
      <w:pPr>
        <w:pStyle w:val="EndNoteBibliography"/>
        <w:spacing w:after="0"/>
        <w:ind w:left="720" w:hanging="720"/>
      </w:pPr>
      <w:r w:rsidRPr="0085362E">
        <w:t xml:space="preserve">Godfray, H. C. J., Beddington, J. R., Crute, I. R., Haddad, L., Lawrence, D., Muir, J. F., Pretty, J., Robinson, S., Thomas, S. M., &amp; Toulmin, C. (2010). Food security: the challenge of feeding 9 billion people. </w:t>
      </w:r>
      <w:r w:rsidRPr="0085362E">
        <w:rPr>
          <w:i/>
        </w:rPr>
        <w:t>science</w:t>
      </w:r>
      <w:r w:rsidRPr="0085362E">
        <w:t>,</w:t>
      </w:r>
      <w:r w:rsidRPr="0085362E">
        <w:rPr>
          <w:i/>
        </w:rPr>
        <w:t xml:space="preserve"> 327</w:t>
      </w:r>
      <w:r w:rsidRPr="0085362E">
        <w:t xml:space="preserve">(5967), 812-818. </w:t>
      </w:r>
    </w:p>
    <w:p w14:paraId="704BFEAF" w14:textId="77777777" w:rsidR="0085362E" w:rsidRPr="0085362E" w:rsidRDefault="0085362E" w:rsidP="0085362E">
      <w:pPr>
        <w:pStyle w:val="EndNoteBibliography"/>
        <w:spacing w:after="0"/>
        <w:ind w:left="720" w:hanging="720"/>
      </w:pPr>
      <w:r w:rsidRPr="0085362E">
        <w:t xml:space="preserve">Gomiero, T., Pimentel, D., &amp; Paoletti, M. G. (2011). Environmental impact of different agricultural management practices: conventional vs. organic agriculture. </w:t>
      </w:r>
      <w:r w:rsidRPr="0085362E">
        <w:rPr>
          <w:i/>
        </w:rPr>
        <w:t>Critical reviews in plant sciences</w:t>
      </w:r>
      <w:r w:rsidRPr="0085362E">
        <w:t>,</w:t>
      </w:r>
      <w:r w:rsidRPr="0085362E">
        <w:rPr>
          <w:i/>
        </w:rPr>
        <w:t xml:space="preserve"> 30</w:t>
      </w:r>
      <w:r w:rsidRPr="0085362E">
        <w:t xml:space="preserve">(1-2), 95-124. </w:t>
      </w:r>
    </w:p>
    <w:p w14:paraId="11298CED" w14:textId="77777777" w:rsidR="0085362E" w:rsidRPr="0085362E" w:rsidRDefault="0085362E" w:rsidP="0085362E">
      <w:pPr>
        <w:pStyle w:val="EndNoteBibliography"/>
        <w:spacing w:after="0"/>
        <w:ind w:left="720" w:hanging="720"/>
      </w:pPr>
      <w:r w:rsidRPr="0085362E">
        <w:t xml:space="preserve">Graham-Rowe, E., Jessop, D. C., &amp; Sparks, P. (2014). Identifying motivations and barriers to minimising household food waste. </w:t>
      </w:r>
      <w:r w:rsidRPr="0085362E">
        <w:rPr>
          <w:i/>
        </w:rPr>
        <w:t>Resources, Conservation and Recycling</w:t>
      </w:r>
      <w:r w:rsidRPr="0085362E">
        <w:t>,</w:t>
      </w:r>
      <w:r w:rsidRPr="0085362E">
        <w:rPr>
          <w:i/>
        </w:rPr>
        <w:t xml:space="preserve"> 84</w:t>
      </w:r>
      <w:r w:rsidRPr="0085362E">
        <w:t xml:space="preserve">, 15-23. </w:t>
      </w:r>
    </w:p>
    <w:p w14:paraId="1F034039" w14:textId="77777777" w:rsidR="0085362E" w:rsidRPr="0085362E" w:rsidRDefault="0085362E" w:rsidP="0085362E">
      <w:pPr>
        <w:pStyle w:val="EndNoteBibliography"/>
        <w:spacing w:after="0"/>
        <w:ind w:left="720" w:hanging="720"/>
      </w:pPr>
      <w:r w:rsidRPr="0085362E">
        <w:t>Gustavsson, J., Cederberg, C., Sonesson, U., Van Otterdijk, R., &amp; Meybeck, A. (2011). Global food losses and food waste. In: FAO Rome.</w:t>
      </w:r>
    </w:p>
    <w:p w14:paraId="1D029240" w14:textId="77777777" w:rsidR="0085362E" w:rsidRPr="0085362E" w:rsidRDefault="0085362E" w:rsidP="0085362E">
      <w:pPr>
        <w:pStyle w:val="EndNoteBibliography"/>
        <w:spacing w:after="0"/>
        <w:ind w:left="720" w:hanging="720"/>
      </w:pPr>
      <w:r w:rsidRPr="0085362E">
        <w:t xml:space="preserve">Hall, K. D., Guo, J., Dore, M., &amp; Chow, C. C. (2009). The progressive increase of food waste in America and its environmental impact. </w:t>
      </w:r>
      <w:r w:rsidRPr="0085362E">
        <w:rPr>
          <w:i/>
        </w:rPr>
        <w:t>PloS one</w:t>
      </w:r>
      <w:r w:rsidRPr="0085362E">
        <w:t>,</w:t>
      </w:r>
      <w:r w:rsidRPr="0085362E">
        <w:rPr>
          <w:i/>
        </w:rPr>
        <w:t xml:space="preserve"> 4</w:t>
      </w:r>
      <w:r w:rsidRPr="0085362E">
        <w:t xml:space="preserve">(11), e7940. </w:t>
      </w:r>
    </w:p>
    <w:p w14:paraId="6019E68E" w14:textId="77777777" w:rsidR="0085362E" w:rsidRPr="0085362E" w:rsidRDefault="0085362E" w:rsidP="0085362E">
      <w:pPr>
        <w:pStyle w:val="EndNoteBibliography"/>
        <w:spacing w:after="0"/>
        <w:ind w:left="720" w:hanging="720"/>
      </w:pPr>
      <w:r w:rsidRPr="0085362E">
        <w:t xml:space="preserve">Hamilton, C., Denniss, R., &amp; Baker, D. G. (2005). </w:t>
      </w:r>
      <w:r w:rsidRPr="0085362E">
        <w:rPr>
          <w:i/>
        </w:rPr>
        <w:t>Wasteful consumption in Australia</w:t>
      </w:r>
      <w:r w:rsidRPr="0085362E">
        <w:t xml:space="preserve">. Australia Institute Canberra, Australia. </w:t>
      </w:r>
    </w:p>
    <w:p w14:paraId="2D4104C2" w14:textId="77777777" w:rsidR="0085362E" w:rsidRPr="0085362E" w:rsidRDefault="0085362E" w:rsidP="0085362E">
      <w:pPr>
        <w:pStyle w:val="EndNoteBibliography"/>
        <w:spacing w:after="0"/>
        <w:ind w:left="720" w:hanging="720"/>
      </w:pPr>
      <w:r w:rsidRPr="0085362E">
        <w:t xml:space="preserve">Hanssen, O. J., Syversen, F., &amp; Stø, E. (2016). Edible food waste from Norwegian households—Detailed food waste composition analysis among households in two different regions in Norway. </w:t>
      </w:r>
      <w:r w:rsidRPr="0085362E">
        <w:rPr>
          <w:i/>
        </w:rPr>
        <w:t>Resources, Conservation and Recycling</w:t>
      </w:r>
      <w:r w:rsidRPr="0085362E">
        <w:t>,</w:t>
      </w:r>
      <w:r w:rsidRPr="0085362E">
        <w:rPr>
          <w:i/>
        </w:rPr>
        <w:t xml:space="preserve"> 109</w:t>
      </w:r>
      <w:r w:rsidRPr="0085362E">
        <w:t xml:space="preserve">, 146-154. </w:t>
      </w:r>
    </w:p>
    <w:p w14:paraId="1FBC5FE8" w14:textId="77777777" w:rsidR="0085362E" w:rsidRPr="0085362E" w:rsidRDefault="0085362E" w:rsidP="0085362E">
      <w:pPr>
        <w:pStyle w:val="EndNoteBibliography"/>
        <w:spacing w:after="0"/>
        <w:ind w:left="720" w:hanging="720"/>
      </w:pPr>
      <w:r w:rsidRPr="0085362E">
        <w:t xml:space="preserve">Hawkes, C. (2006). Uneven dietary development: linking the policies and processes of globalization with the nutrition transition, obesity and diet-related chronic diseases. </w:t>
      </w:r>
      <w:r w:rsidRPr="0085362E">
        <w:rPr>
          <w:i/>
        </w:rPr>
        <w:t>Globalization and health</w:t>
      </w:r>
      <w:r w:rsidRPr="0085362E">
        <w:t>,</w:t>
      </w:r>
      <w:r w:rsidRPr="0085362E">
        <w:rPr>
          <w:i/>
        </w:rPr>
        <w:t xml:space="preserve"> 2</w:t>
      </w:r>
      <w:r w:rsidRPr="0085362E">
        <w:t xml:space="preserve">, 1-18. </w:t>
      </w:r>
    </w:p>
    <w:p w14:paraId="67747B1E" w14:textId="77777777" w:rsidR="0085362E" w:rsidRPr="0085362E" w:rsidRDefault="0085362E" w:rsidP="0085362E">
      <w:pPr>
        <w:pStyle w:val="EndNoteBibliography"/>
        <w:spacing w:after="0"/>
        <w:ind w:left="720" w:hanging="720"/>
      </w:pPr>
      <w:r w:rsidRPr="0085362E">
        <w:t xml:space="preserve">Hebrok, M., &amp; Boks, C. (2017). Household food waste: Drivers and potential intervention points for design–An extensive review. </w:t>
      </w:r>
      <w:r w:rsidRPr="0085362E">
        <w:rPr>
          <w:i/>
        </w:rPr>
        <w:t>Journal of Cleaner Production</w:t>
      </w:r>
      <w:r w:rsidRPr="0085362E">
        <w:t>,</w:t>
      </w:r>
      <w:r w:rsidRPr="0085362E">
        <w:rPr>
          <w:i/>
        </w:rPr>
        <w:t xml:space="preserve"> 151</w:t>
      </w:r>
      <w:r w:rsidRPr="0085362E">
        <w:t xml:space="preserve">, 380-392. </w:t>
      </w:r>
    </w:p>
    <w:p w14:paraId="293111ED" w14:textId="0EF4CE44" w:rsidR="0085362E" w:rsidRPr="0085362E" w:rsidRDefault="0085362E" w:rsidP="0085362E">
      <w:pPr>
        <w:pStyle w:val="EndNoteBibliography"/>
        <w:spacing w:after="0"/>
        <w:ind w:left="720" w:hanging="720"/>
      </w:pPr>
      <w:r w:rsidRPr="0085362E">
        <w:t xml:space="preserve">Hoehn, D., Vázquez-Rowe, I., Kahhat, R., Margallo, M., Laso, J., Fernández-Ríos, A., Ruiz-Salmón, I., &amp; Aldaco, R. (2023). A critical review on food loss and waste quantification approaches: Is there a need to develop alternatives beyond the currently widespread pathways? </w:t>
      </w:r>
      <w:r w:rsidRPr="0085362E">
        <w:rPr>
          <w:i/>
        </w:rPr>
        <w:t>Resources, Conservation and Recycling</w:t>
      </w:r>
      <w:r w:rsidRPr="0085362E">
        <w:t>,</w:t>
      </w:r>
      <w:r w:rsidRPr="0085362E">
        <w:rPr>
          <w:i/>
        </w:rPr>
        <w:t xml:space="preserve"> 188</w:t>
      </w:r>
      <w:r w:rsidRPr="0085362E">
        <w:t xml:space="preserve">. </w:t>
      </w:r>
      <w:hyperlink r:id="rId18" w:history="1">
        <w:r w:rsidRPr="0085362E">
          <w:rPr>
            <w:rStyle w:val="Hyperlink"/>
          </w:rPr>
          <w:t>https://doi.org/10.1016/j.resconrec.2022.106671</w:t>
        </w:r>
      </w:hyperlink>
      <w:r w:rsidRPr="0085362E">
        <w:t xml:space="preserve"> </w:t>
      </w:r>
    </w:p>
    <w:p w14:paraId="4B3D9B8C" w14:textId="77777777" w:rsidR="0085362E" w:rsidRPr="0085362E" w:rsidRDefault="0085362E" w:rsidP="0085362E">
      <w:pPr>
        <w:pStyle w:val="EndNoteBibliography"/>
        <w:spacing w:after="0"/>
        <w:ind w:left="720" w:hanging="720"/>
      </w:pPr>
      <w:r w:rsidRPr="0085362E">
        <w:t xml:space="preserve">Hoj, S. B. (2012). </w:t>
      </w:r>
      <w:r w:rsidRPr="0085362E">
        <w:rPr>
          <w:i/>
        </w:rPr>
        <w:t>Metrics and measurement methods for the monitoring and evaluation of household food waste prevention interventions</w:t>
      </w:r>
      <w:r w:rsidRPr="0085362E">
        <w:t xml:space="preserve"> University of South Australia Australia]. </w:t>
      </w:r>
    </w:p>
    <w:p w14:paraId="304FB4D9" w14:textId="77777777" w:rsidR="0085362E" w:rsidRPr="0085362E" w:rsidRDefault="0085362E" w:rsidP="0085362E">
      <w:pPr>
        <w:pStyle w:val="EndNoteBibliography"/>
        <w:spacing w:after="0"/>
        <w:ind w:left="720" w:hanging="720"/>
      </w:pPr>
      <w:r w:rsidRPr="0085362E">
        <w:t xml:space="preserve">Jalonick, M. (2014). GOP supports break from healthy school meal standards. </w:t>
      </w:r>
      <w:r w:rsidRPr="0085362E">
        <w:rPr>
          <w:i/>
        </w:rPr>
        <w:t>Huffington Post</w:t>
      </w:r>
      <w:r w:rsidRPr="0085362E">
        <w:t xml:space="preserve">. </w:t>
      </w:r>
    </w:p>
    <w:p w14:paraId="3A900F78" w14:textId="77777777" w:rsidR="0085362E" w:rsidRPr="0085362E" w:rsidRDefault="0085362E" w:rsidP="0085362E">
      <w:pPr>
        <w:pStyle w:val="EndNoteBibliography"/>
        <w:spacing w:after="0"/>
        <w:ind w:left="720" w:hanging="720"/>
      </w:pPr>
      <w:r w:rsidRPr="0085362E">
        <w:t xml:space="preserve">Janssen, A. M., Nijenhuis-de Vries, M. A., Boer, E. P., &amp; Kremer, S. (2017). Fresh, frozen, or ambient food equivalents and their impact on food waste generation in Dutch households. </w:t>
      </w:r>
      <w:r w:rsidRPr="0085362E">
        <w:rPr>
          <w:i/>
        </w:rPr>
        <w:t>Waste management</w:t>
      </w:r>
      <w:r w:rsidRPr="0085362E">
        <w:t>,</w:t>
      </w:r>
      <w:r w:rsidRPr="0085362E">
        <w:rPr>
          <w:i/>
        </w:rPr>
        <w:t xml:space="preserve"> 67</w:t>
      </w:r>
      <w:r w:rsidRPr="0085362E">
        <w:t xml:space="preserve">, 298-307. </w:t>
      </w:r>
    </w:p>
    <w:p w14:paraId="45EB7537" w14:textId="77777777" w:rsidR="0085362E" w:rsidRPr="0085362E" w:rsidRDefault="0085362E" w:rsidP="0085362E">
      <w:pPr>
        <w:pStyle w:val="EndNoteBibliography"/>
        <w:spacing w:after="0"/>
        <w:ind w:left="720" w:hanging="720"/>
      </w:pPr>
      <w:r w:rsidRPr="0085362E">
        <w:t xml:space="preserve">Jörissen, J., Priefer, C., &amp; Bräutigam, K.-R. (2015). Food waste generation at household level: </w:t>
      </w:r>
      <w:r w:rsidRPr="0085362E">
        <w:lastRenderedPageBreak/>
        <w:t xml:space="preserve">Results of a survey among employees of two European research centers in Italy and Germany. </w:t>
      </w:r>
      <w:r w:rsidRPr="0085362E">
        <w:rPr>
          <w:i/>
        </w:rPr>
        <w:t>Sustainability</w:t>
      </w:r>
      <w:r w:rsidRPr="0085362E">
        <w:t>,</w:t>
      </w:r>
      <w:r w:rsidRPr="0085362E">
        <w:rPr>
          <w:i/>
        </w:rPr>
        <w:t xml:space="preserve"> 7</w:t>
      </w:r>
      <w:r w:rsidRPr="0085362E">
        <w:t xml:space="preserve">(3), 2695-2715. </w:t>
      </w:r>
    </w:p>
    <w:p w14:paraId="512005BC" w14:textId="77777777" w:rsidR="0085362E" w:rsidRPr="0085362E" w:rsidRDefault="0085362E" w:rsidP="0085362E">
      <w:pPr>
        <w:pStyle w:val="EndNoteBibliography"/>
        <w:spacing w:after="0"/>
        <w:ind w:left="720" w:hanging="720"/>
      </w:pPr>
      <w:r w:rsidRPr="0085362E">
        <w:rPr>
          <w:rFonts w:hint="eastAsia"/>
        </w:rPr>
        <w:t>Koivupuro, H. K., Hartikainen, H., Silvennoinen, K., Katajajuuri, J. M., Heikintalo, N., Reinikainen, A., &amp; Jalkanen, L. (2012). Influence of socio‐demographical, behavioural and attitudinal factors on the amount of av</w:t>
      </w:r>
      <w:r w:rsidRPr="0085362E">
        <w:t xml:space="preserve">oidable food waste generated in Finnish households. </w:t>
      </w:r>
      <w:r w:rsidRPr="0085362E">
        <w:rPr>
          <w:i/>
        </w:rPr>
        <w:t>International journal of consumer studies</w:t>
      </w:r>
      <w:r w:rsidRPr="0085362E">
        <w:t>,</w:t>
      </w:r>
      <w:r w:rsidRPr="0085362E">
        <w:rPr>
          <w:i/>
        </w:rPr>
        <w:t xml:space="preserve"> 36</w:t>
      </w:r>
      <w:r w:rsidRPr="0085362E">
        <w:t xml:space="preserve">(2), 183-191. </w:t>
      </w:r>
    </w:p>
    <w:p w14:paraId="2B3DDB27" w14:textId="77777777" w:rsidR="0085362E" w:rsidRPr="0085362E" w:rsidRDefault="0085362E" w:rsidP="0085362E">
      <w:pPr>
        <w:pStyle w:val="EndNoteBibliography"/>
        <w:spacing w:after="0"/>
        <w:ind w:left="720" w:hanging="720"/>
      </w:pPr>
      <w:r w:rsidRPr="0085362E">
        <w:t xml:space="preserve">Kummu, M., De Moel, H., Porkka, M., Siebert, S., Varis, O., &amp; Ward, P. J. (2012). Lost food, wasted resources: Global food supply chain losses and their impacts on freshwater, cropland, and fertiliser use. </w:t>
      </w:r>
      <w:r w:rsidRPr="0085362E">
        <w:rPr>
          <w:i/>
        </w:rPr>
        <w:t>Science of the total environment</w:t>
      </w:r>
      <w:r w:rsidRPr="0085362E">
        <w:t>,</w:t>
      </w:r>
      <w:r w:rsidRPr="0085362E">
        <w:rPr>
          <w:i/>
        </w:rPr>
        <w:t xml:space="preserve"> 438</w:t>
      </w:r>
      <w:r w:rsidRPr="0085362E">
        <w:t xml:space="preserve">, 477-489. </w:t>
      </w:r>
    </w:p>
    <w:p w14:paraId="5737B487" w14:textId="42555DCC" w:rsidR="0085362E" w:rsidRPr="0085362E" w:rsidRDefault="0085362E" w:rsidP="0085362E">
      <w:pPr>
        <w:pStyle w:val="EndNoteBibliography"/>
        <w:spacing w:after="0"/>
        <w:ind w:left="720" w:hanging="720"/>
      </w:pPr>
      <w:r w:rsidRPr="0085362E">
        <w:t xml:space="preserve">Kwakye, S. O., Amuah, E. E. Y., Ankoma, K. A., Agyemang, E. B., &amp; Owusu, B.-G. (2024). Understanding the performance and challenges of solid waste management in an emerging megacity: Insights from the developing world. </w:t>
      </w:r>
      <w:r w:rsidRPr="0085362E">
        <w:rPr>
          <w:i/>
        </w:rPr>
        <w:t>Environmental Challenges</w:t>
      </w:r>
      <w:r w:rsidRPr="0085362E">
        <w:t>,</w:t>
      </w:r>
      <w:r w:rsidRPr="0085362E">
        <w:rPr>
          <w:i/>
        </w:rPr>
        <w:t xml:space="preserve"> 14</w:t>
      </w:r>
      <w:r w:rsidRPr="0085362E">
        <w:t xml:space="preserve">. </w:t>
      </w:r>
      <w:hyperlink r:id="rId19" w:history="1">
        <w:r w:rsidRPr="0085362E">
          <w:rPr>
            <w:rStyle w:val="Hyperlink"/>
          </w:rPr>
          <w:t>https://doi.org/10.1016/j.envc.2023.100805</w:t>
        </w:r>
      </w:hyperlink>
      <w:r w:rsidRPr="0085362E">
        <w:t xml:space="preserve"> </w:t>
      </w:r>
    </w:p>
    <w:p w14:paraId="2861199F" w14:textId="77777777" w:rsidR="0085362E" w:rsidRPr="0085362E" w:rsidRDefault="0085362E" w:rsidP="0085362E">
      <w:pPr>
        <w:pStyle w:val="EndNoteBibliography"/>
        <w:spacing w:after="0"/>
        <w:ind w:left="720" w:hanging="720"/>
      </w:pPr>
      <w:r w:rsidRPr="0085362E">
        <w:t xml:space="preserve">Langen, N., Göbel, C., &amp; Waskow, F. (2015). The effectiveness of advice and actions in reducing food waste. Proceedings of the Institution of Civil Engineers-Waste and Resource Management, </w:t>
      </w:r>
    </w:p>
    <w:p w14:paraId="4DCC1335" w14:textId="77777777" w:rsidR="0085362E" w:rsidRPr="0085362E" w:rsidRDefault="0085362E" w:rsidP="0085362E">
      <w:pPr>
        <w:pStyle w:val="EndNoteBibliography"/>
        <w:spacing w:after="0"/>
        <w:ind w:left="720" w:hanging="720"/>
      </w:pPr>
      <w:r w:rsidRPr="0085362E">
        <w:t xml:space="preserve">Langley, J., Yoxall, A., Heppell, G., Rodriguez, E. M., Bradbury, S., Lewis, R., Luxmoore, J., Hodzic, A., &amp; Rowson, J. (2010). Food for Thought?—A UK pilot study testing a methodology for compositional domestic food waste analysis. </w:t>
      </w:r>
      <w:r w:rsidRPr="0085362E">
        <w:rPr>
          <w:i/>
        </w:rPr>
        <w:t>Waste management &amp; research</w:t>
      </w:r>
      <w:r w:rsidRPr="0085362E">
        <w:t>,</w:t>
      </w:r>
      <w:r w:rsidRPr="0085362E">
        <w:rPr>
          <w:i/>
        </w:rPr>
        <w:t xml:space="preserve"> 28</w:t>
      </w:r>
      <w:r w:rsidRPr="0085362E">
        <w:t xml:space="preserve">(3), 220-227. </w:t>
      </w:r>
    </w:p>
    <w:p w14:paraId="72FD7DC0" w14:textId="549B7977" w:rsidR="0085362E" w:rsidRPr="0085362E" w:rsidRDefault="0085362E" w:rsidP="0085362E">
      <w:pPr>
        <w:pStyle w:val="EndNoteBibliography"/>
        <w:spacing w:after="0"/>
        <w:ind w:left="720" w:hanging="720"/>
      </w:pPr>
      <w:r w:rsidRPr="0085362E">
        <w:t xml:space="preserve">Laurieri, N., Lucchese, A., Marino, A., &amp; Digiesi, S. (2020). A Door-to-Door Waste Collection System Case Study: A Survey on its Sustainability and Effectiveness. </w:t>
      </w:r>
      <w:r w:rsidRPr="0085362E">
        <w:rPr>
          <w:i/>
        </w:rPr>
        <w:t>Sustainability</w:t>
      </w:r>
      <w:r w:rsidRPr="0085362E">
        <w:t>,</w:t>
      </w:r>
      <w:r w:rsidRPr="0085362E">
        <w:rPr>
          <w:i/>
        </w:rPr>
        <w:t xml:space="preserve"> 12</w:t>
      </w:r>
      <w:r w:rsidRPr="0085362E">
        <w:t xml:space="preserve">(14). </w:t>
      </w:r>
      <w:hyperlink r:id="rId20" w:history="1">
        <w:r w:rsidRPr="0085362E">
          <w:rPr>
            <w:rStyle w:val="Hyperlink"/>
          </w:rPr>
          <w:t>https://doi.org/10.3390/su12145520</w:t>
        </w:r>
      </w:hyperlink>
      <w:r w:rsidRPr="0085362E">
        <w:t xml:space="preserve"> </w:t>
      </w:r>
    </w:p>
    <w:p w14:paraId="5EA4101C" w14:textId="77777777" w:rsidR="0085362E" w:rsidRPr="0085362E" w:rsidRDefault="0085362E" w:rsidP="0085362E">
      <w:pPr>
        <w:pStyle w:val="EndNoteBibliography"/>
        <w:spacing w:after="0"/>
        <w:ind w:left="720" w:hanging="720"/>
      </w:pPr>
      <w:r w:rsidRPr="0085362E">
        <w:t xml:space="preserve">Lebersorger, S., &amp; Schneider, F. (2011). Discussion on the methodology for determining food waste in household waste composition studies. </w:t>
      </w:r>
      <w:r w:rsidRPr="0085362E">
        <w:rPr>
          <w:i/>
        </w:rPr>
        <w:t>Waste management</w:t>
      </w:r>
      <w:r w:rsidRPr="0085362E">
        <w:t>,</w:t>
      </w:r>
      <w:r w:rsidRPr="0085362E">
        <w:rPr>
          <w:i/>
        </w:rPr>
        <w:t xml:space="preserve"> 31</w:t>
      </w:r>
      <w:r w:rsidRPr="0085362E">
        <w:t xml:space="preserve">(9-10), 1924-1933. </w:t>
      </w:r>
    </w:p>
    <w:p w14:paraId="5859543C" w14:textId="77777777" w:rsidR="0085362E" w:rsidRPr="0085362E" w:rsidRDefault="0085362E" w:rsidP="0085362E">
      <w:pPr>
        <w:pStyle w:val="EndNoteBibliography"/>
        <w:spacing w:after="0"/>
        <w:ind w:left="720" w:hanging="720"/>
      </w:pPr>
      <w:r w:rsidRPr="0085362E">
        <w:t xml:space="preserve">Levis, J. W., &amp; Barlaz, M. A. (2011). Is biodegradability a desirable attribute for discarded solid waste? Perspectives from a national landfill greenhouse gas inventory model. </w:t>
      </w:r>
      <w:r w:rsidRPr="0085362E">
        <w:rPr>
          <w:i/>
        </w:rPr>
        <w:t>Environmental Science &amp; Technology</w:t>
      </w:r>
      <w:r w:rsidRPr="0085362E">
        <w:t>,</w:t>
      </w:r>
      <w:r w:rsidRPr="0085362E">
        <w:rPr>
          <w:i/>
        </w:rPr>
        <w:t xml:space="preserve"> 45</w:t>
      </w:r>
      <w:r w:rsidRPr="0085362E">
        <w:t xml:space="preserve">(13), 5470-5476. </w:t>
      </w:r>
    </w:p>
    <w:p w14:paraId="35FA5944" w14:textId="77777777" w:rsidR="0085362E" w:rsidRPr="0085362E" w:rsidRDefault="0085362E" w:rsidP="0085362E">
      <w:pPr>
        <w:pStyle w:val="EndNoteBibliography"/>
        <w:spacing w:after="0"/>
        <w:ind w:left="720" w:hanging="720"/>
      </w:pPr>
      <w:r w:rsidRPr="0085362E">
        <w:t xml:space="preserve">Lorenz, B. A.-S., Hartmann, M., &amp; Langen, N. (2017). What makes people leave their food? The interaction of personal and situational factors leading to plate leftovers in canteens. </w:t>
      </w:r>
      <w:r w:rsidRPr="0085362E">
        <w:rPr>
          <w:i/>
        </w:rPr>
        <w:t>Appetite</w:t>
      </w:r>
      <w:r w:rsidRPr="0085362E">
        <w:t>,</w:t>
      </w:r>
      <w:r w:rsidRPr="0085362E">
        <w:rPr>
          <w:i/>
        </w:rPr>
        <w:t xml:space="preserve"> 116</w:t>
      </w:r>
      <w:r w:rsidRPr="0085362E">
        <w:t xml:space="preserve">, 45-56. </w:t>
      </w:r>
    </w:p>
    <w:p w14:paraId="3AF335DD" w14:textId="77777777" w:rsidR="0085362E" w:rsidRPr="0085362E" w:rsidRDefault="0085362E" w:rsidP="0085362E">
      <w:pPr>
        <w:pStyle w:val="EndNoteBibliography"/>
        <w:spacing w:after="0"/>
        <w:ind w:left="720" w:hanging="720"/>
      </w:pPr>
      <w:r w:rsidRPr="0085362E">
        <w:t xml:space="preserve">Lundqvist, J., De Fraiture, C., &amp; Molden, D. (2008). Saving water: from field to fork: curbing losses and wastage in the food chain. </w:t>
      </w:r>
    </w:p>
    <w:p w14:paraId="3BBF9741" w14:textId="18FB9E87" w:rsidR="0085362E" w:rsidRPr="0085362E" w:rsidRDefault="0085362E" w:rsidP="0085362E">
      <w:pPr>
        <w:pStyle w:val="EndNoteBibliography"/>
        <w:spacing w:after="0"/>
        <w:ind w:left="720" w:hanging="720"/>
      </w:pPr>
      <w:r w:rsidRPr="0085362E">
        <w:t xml:space="preserve">Marimuthu, S., Saikumar, A., &amp; Badwaik, L. S. (2024). Food losses and wastage within food supply chain: a critical review of its generation, impact, and conversion techniques. </w:t>
      </w:r>
      <w:r w:rsidRPr="0085362E">
        <w:rPr>
          <w:i/>
        </w:rPr>
        <w:t>Waste Disposal &amp; Sustainable Energy</w:t>
      </w:r>
      <w:r w:rsidRPr="0085362E">
        <w:t>,</w:t>
      </w:r>
      <w:r w:rsidRPr="0085362E">
        <w:rPr>
          <w:i/>
        </w:rPr>
        <w:t xml:space="preserve"> 6</w:t>
      </w:r>
      <w:r w:rsidRPr="0085362E">
        <w:t xml:space="preserve">(4), 661-676. </w:t>
      </w:r>
      <w:hyperlink r:id="rId21" w:history="1">
        <w:r w:rsidRPr="0085362E">
          <w:rPr>
            <w:rStyle w:val="Hyperlink"/>
          </w:rPr>
          <w:t>https://doi.org/10.1007/s42768-024-00200-7</w:t>
        </w:r>
      </w:hyperlink>
      <w:r w:rsidRPr="0085362E">
        <w:t xml:space="preserve"> </w:t>
      </w:r>
    </w:p>
    <w:p w14:paraId="2E37FA29" w14:textId="46359484" w:rsidR="0085362E" w:rsidRPr="0085362E" w:rsidRDefault="0085362E" w:rsidP="0085362E">
      <w:pPr>
        <w:pStyle w:val="EndNoteBibliography"/>
        <w:spacing w:after="0"/>
        <w:ind w:left="720" w:hanging="720"/>
      </w:pPr>
      <w:r w:rsidRPr="0085362E">
        <w:t xml:space="preserve">McKenzie, F. C., &amp; Williams, J. (2015). Sustainable food production: constraints, challenges and choices by 2050. </w:t>
      </w:r>
      <w:r w:rsidRPr="0085362E">
        <w:rPr>
          <w:i/>
        </w:rPr>
        <w:t>Food Security</w:t>
      </w:r>
      <w:r w:rsidRPr="0085362E">
        <w:t>,</w:t>
      </w:r>
      <w:r w:rsidRPr="0085362E">
        <w:rPr>
          <w:i/>
        </w:rPr>
        <w:t xml:space="preserve"> 7</w:t>
      </w:r>
      <w:r w:rsidRPr="0085362E">
        <w:t xml:space="preserve">(2), 221-233. </w:t>
      </w:r>
      <w:hyperlink r:id="rId22" w:history="1">
        <w:r w:rsidRPr="0085362E">
          <w:rPr>
            <w:rStyle w:val="Hyperlink"/>
          </w:rPr>
          <w:t>https://doi.org/10.1007/s12571-015-0441-1</w:t>
        </w:r>
      </w:hyperlink>
      <w:r w:rsidRPr="0085362E">
        <w:t xml:space="preserve"> </w:t>
      </w:r>
    </w:p>
    <w:p w14:paraId="61C501F5" w14:textId="6BD89D2F" w:rsidR="0085362E" w:rsidRPr="0085362E" w:rsidRDefault="0085362E" w:rsidP="0085362E">
      <w:pPr>
        <w:pStyle w:val="EndNoteBibliography"/>
        <w:spacing w:after="0"/>
        <w:ind w:left="720" w:hanging="720"/>
      </w:pPr>
      <w:r w:rsidRPr="0085362E">
        <w:t xml:space="preserve">Mohamed Yusoff, N. I. B., Godsell, J., &amp; Woolley, E. (2024). Towards zero waste: A comprehensive framework for categorizing household food waste. </w:t>
      </w:r>
      <w:r w:rsidRPr="0085362E">
        <w:rPr>
          <w:i/>
        </w:rPr>
        <w:t>Sustainable Production and Consumption</w:t>
      </w:r>
      <w:r w:rsidRPr="0085362E">
        <w:t>,</w:t>
      </w:r>
      <w:r w:rsidRPr="0085362E">
        <w:rPr>
          <w:i/>
        </w:rPr>
        <w:t xml:space="preserve"> 48</w:t>
      </w:r>
      <w:r w:rsidRPr="0085362E">
        <w:t xml:space="preserve">, 1-13. </w:t>
      </w:r>
      <w:hyperlink r:id="rId23" w:history="1">
        <w:r w:rsidRPr="0085362E">
          <w:rPr>
            <w:rStyle w:val="Hyperlink"/>
          </w:rPr>
          <w:t>https://doi.org/10.1016/j.spc.2024.05.002</w:t>
        </w:r>
      </w:hyperlink>
      <w:r w:rsidRPr="0085362E">
        <w:t xml:space="preserve"> </w:t>
      </w:r>
    </w:p>
    <w:p w14:paraId="1DAC29D9" w14:textId="77777777" w:rsidR="0085362E" w:rsidRPr="0085362E" w:rsidRDefault="0085362E" w:rsidP="0085362E">
      <w:pPr>
        <w:pStyle w:val="EndNoteBibliography"/>
        <w:spacing w:after="0"/>
        <w:ind w:left="720" w:hanging="720"/>
      </w:pPr>
      <w:r w:rsidRPr="0085362E">
        <w:t xml:space="preserve">Monier, M. V., Mudgal, M. S., Escalon, M. V., O’Connor, M. C., Anderson, M. G., Montoux, M. H., Reisinger, M. H., Dolley, M. P., Ogilvie, M. S., &amp; Morton, M. G. (2010). Project Team. </w:t>
      </w:r>
    </w:p>
    <w:p w14:paraId="40A1C5D1" w14:textId="77777777" w:rsidR="0085362E" w:rsidRPr="0085362E" w:rsidRDefault="0085362E" w:rsidP="0085362E">
      <w:pPr>
        <w:pStyle w:val="EndNoteBibliography"/>
        <w:spacing w:after="0"/>
        <w:ind w:left="720" w:hanging="720"/>
      </w:pPr>
      <w:r w:rsidRPr="0085362E">
        <w:lastRenderedPageBreak/>
        <w:t xml:space="preserve">Neff, R. A., Spiker, M. L., &amp; Truant, P. L. (2015). Wasted food: US consumers' reported awareness, attitudes, and behaviors. </w:t>
      </w:r>
      <w:r w:rsidRPr="0085362E">
        <w:rPr>
          <w:i/>
        </w:rPr>
        <w:t>PloS one</w:t>
      </w:r>
      <w:r w:rsidRPr="0085362E">
        <w:t>,</w:t>
      </w:r>
      <w:r w:rsidRPr="0085362E">
        <w:rPr>
          <w:i/>
        </w:rPr>
        <w:t xml:space="preserve"> 10</w:t>
      </w:r>
      <w:r w:rsidRPr="0085362E">
        <w:t xml:space="preserve">(6), e0127881. </w:t>
      </w:r>
    </w:p>
    <w:p w14:paraId="2F1B3340" w14:textId="654809A6" w:rsidR="0085362E" w:rsidRPr="0085362E" w:rsidRDefault="0085362E" w:rsidP="0085362E">
      <w:pPr>
        <w:pStyle w:val="EndNoteBibliography"/>
        <w:spacing w:after="0"/>
        <w:ind w:left="720" w:hanging="720"/>
      </w:pPr>
      <w:r w:rsidRPr="0085362E">
        <w:t xml:space="preserve">Nicastro, R., &amp; Carillo, P. (2021). Food Loss and Waste Prevention Strategies from Farm to Fork. </w:t>
      </w:r>
      <w:r w:rsidRPr="0085362E">
        <w:rPr>
          <w:i/>
        </w:rPr>
        <w:t>Sustainability</w:t>
      </w:r>
      <w:r w:rsidRPr="0085362E">
        <w:t>,</w:t>
      </w:r>
      <w:r w:rsidRPr="0085362E">
        <w:rPr>
          <w:i/>
        </w:rPr>
        <w:t xml:space="preserve"> 13</w:t>
      </w:r>
      <w:r w:rsidRPr="0085362E">
        <w:t xml:space="preserve">(10). </w:t>
      </w:r>
      <w:hyperlink r:id="rId24" w:history="1">
        <w:r w:rsidRPr="0085362E">
          <w:rPr>
            <w:rStyle w:val="Hyperlink"/>
          </w:rPr>
          <w:t>https://doi.org/10.3390/su13105443</w:t>
        </w:r>
      </w:hyperlink>
      <w:r w:rsidRPr="0085362E">
        <w:t xml:space="preserve"> </w:t>
      </w:r>
    </w:p>
    <w:p w14:paraId="5D3DBBE0" w14:textId="77777777" w:rsidR="0085362E" w:rsidRPr="0085362E" w:rsidRDefault="0085362E" w:rsidP="0085362E">
      <w:pPr>
        <w:pStyle w:val="EndNoteBibliography"/>
        <w:spacing w:after="0"/>
        <w:ind w:left="720" w:hanging="720"/>
      </w:pPr>
      <w:r w:rsidRPr="0085362E">
        <w:t xml:space="preserve">Parfitt, J., Barthel, M., &amp; Macnaughton, S. (2010). Food waste within food supply chains: quantification and potential for change to 2050. </w:t>
      </w:r>
      <w:r w:rsidRPr="0085362E">
        <w:rPr>
          <w:i/>
        </w:rPr>
        <w:t>Philosophical transactions of the royal society B: biological sciences</w:t>
      </w:r>
      <w:r w:rsidRPr="0085362E">
        <w:t>,</w:t>
      </w:r>
      <w:r w:rsidRPr="0085362E">
        <w:rPr>
          <w:i/>
        </w:rPr>
        <w:t xml:space="preserve"> 365</w:t>
      </w:r>
      <w:r w:rsidRPr="0085362E">
        <w:t xml:space="preserve">(1554), 3065-3081. </w:t>
      </w:r>
    </w:p>
    <w:p w14:paraId="636E49C9" w14:textId="77777777" w:rsidR="0085362E" w:rsidRPr="0085362E" w:rsidRDefault="0085362E" w:rsidP="0085362E">
      <w:pPr>
        <w:pStyle w:val="EndNoteBibliography"/>
        <w:spacing w:after="0"/>
        <w:ind w:left="720" w:hanging="720"/>
      </w:pPr>
      <w:r w:rsidRPr="0085362E">
        <w:t xml:space="preserve">Parizeau, K., Von Massow, M., &amp; Martin, R. (2015). Household-level dynamics of food waste production and related beliefs, attitudes, and behaviours in Guelph, Ontario. </w:t>
      </w:r>
      <w:r w:rsidRPr="0085362E">
        <w:rPr>
          <w:i/>
        </w:rPr>
        <w:t>Waste management</w:t>
      </w:r>
      <w:r w:rsidRPr="0085362E">
        <w:t>,</w:t>
      </w:r>
      <w:r w:rsidRPr="0085362E">
        <w:rPr>
          <w:i/>
        </w:rPr>
        <w:t xml:space="preserve"> 35</w:t>
      </w:r>
      <w:r w:rsidRPr="0085362E">
        <w:t xml:space="preserve">, 207-217. </w:t>
      </w:r>
    </w:p>
    <w:p w14:paraId="40A99D2A" w14:textId="77777777" w:rsidR="0085362E" w:rsidRPr="0085362E" w:rsidRDefault="0085362E" w:rsidP="0085362E">
      <w:pPr>
        <w:pStyle w:val="EndNoteBibliography"/>
        <w:spacing w:after="0"/>
        <w:ind w:left="720" w:hanging="720"/>
      </w:pPr>
      <w:r w:rsidRPr="0085362E">
        <w:t xml:space="preserve">Pearson, D., Minehan, M., &amp; Wakefield-Rann, R. (2013). Food waste in Australian households: Why does it occur. </w:t>
      </w:r>
      <w:r w:rsidRPr="0085362E">
        <w:rPr>
          <w:i/>
        </w:rPr>
        <w:t>Aust. Pac. J. Reg. Food Stud</w:t>
      </w:r>
      <w:r w:rsidRPr="0085362E">
        <w:t>,</w:t>
      </w:r>
      <w:r w:rsidRPr="0085362E">
        <w:rPr>
          <w:i/>
        </w:rPr>
        <w:t xml:space="preserve"> 3</w:t>
      </w:r>
      <w:r w:rsidRPr="0085362E">
        <w:t xml:space="preserve">(1), 118-132. </w:t>
      </w:r>
    </w:p>
    <w:p w14:paraId="4EC6A331" w14:textId="77777777" w:rsidR="0085362E" w:rsidRPr="0085362E" w:rsidRDefault="0085362E" w:rsidP="0085362E">
      <w:pPr>
        <w:pStyle w:val="EndNoteBibliography"/>
        <w:spacing w:after="0"/>
        <w:ind w:left="720" w:hanging="720"/>
      </w:pPr>
      <w:r w:rsidRPr="0085362E">
        <w:t xml:space="preserve">Pham, T. P. T., Kaushik, R., Parshetti, G. K., Mahmood, R., &amp; Balasubramanian, R. (2015). Food waste-to-energy conversion technologies: Current status and future directions. </w:t>
      </w:r>
      <w:r w:rsidRPr="0085362E">
        <w:rPr>
          <w:i/>
        </w:rPr>
        <w:t>Waste management</w:t>
      </w:r>
      <w:r w:rsidRPr="0085362E">
        <w:t>,</w:t>
      </w:r>
      <w:r w:rsidRPr="0085362E">
        <w:rPr>
          <w:i/>
        </w:rPr>
        <w:t xml:space="preserve"> 38</w:t>
      </w:r>
      <w:r w:rsidRPr="0085362E">
        <w:t xml:space="preserve">, 399-408. </w:t>
      </w:r>
    </w:p>
    <w:p w14:paraId="3CCDDB0A" w14:textId="5D94673E" w:rsidR="0085362E" w:rsidRPr="0085362E" w:rsidRDefault="0085362E" w:rsidP="0085362E">
      <w:pPr>
        <w:pStyle w:val="EndNoteBibliography"/>
        <w:spacing w:after="0"/>
        <w:ind w:left="720" w:hanging="720"/>
      </w:pPr>
      <w:r w:rsidRPr="0085362E">
        <w:t xml:space="preserve">Phonthanukitithaworn, C., Maitree, N., &amp; Naruetharadhol, P. (2024). Eco-innovation policies for food waste management: A European Union-ASEAN comparison. </w:t>
      </w:r>
      <w:r w:rsidRPr="0085362E">
        <w:rPr>
          <w:i/>
        </w:rPr>
        <w:t>Journal of Open Innovation: Technology, Market, and Complexity</w:t>
      </w:r>
      <w:r w:rsidRPr="0085362E">
        <w:t>,</w:t>
      </w:r>
      <w:r w:rsidRPr="0085362E">
        <w:rPr>
          <w:i/>
        </w:rPr>
        <w:t xml:space="preserve"> 10</w:t>
      </w:r>
      <w:r w:rsidRPr="0085362E">
        <w:t xml:space="preserve">(2). </w:t>
      </w:r>
      <w:hyperlink r:id="rId25" w:history="1">
        <w:r w:rsidRPr="0085362E">
          <w:rPr>
            <w:rStyle w:val="Hyperlink"/>
          </w:rPr>
          <w:t>https://doi.org/10.1016/j.joitmc.2024.100295</w:t>
        </w:r>
      </w:hyperlink>
      <w:r w:rsidRPr="0085362E">
        <w:t xml:space="preserve"> </w:t>
      </w:r>
    </w:p>
    <w:p w14:paraId="2D40029D" w14:textId="77777777" w:rsidR="0085362E" w:rsidRPr="0085362E" w:rsidRDefault="0085362E" w:rsidP="0085362E">
      <w:pPr>
        <w:pStyle w:val="EndNoteBibliography"/>
        <w:spacing w:after="0"/>
        <w:ind w:left="720" w:hanging="720"/>
      </w:pPr>
      <w:r w:rsidRPr="0085362E">
        <w:t xml:space="preserve">Pingali, P., &amp; Khwaja, Y. (2004). Globalisation of Indian diets and the transformation of food supply systems. </w:t>
      </w:r>
    </w:p>
    <w:p w14:paraId="232A6304" w14:textId="77777777" w:rsidR="0085362E" w:rsidRPr="0085362E" w:rsidRDefault="0085362E" w:rsidP="0085362E">
      <w:pPr>
        <w:pStyle w:val="EndNoteBibliography"/>
        <w:spacing w:after="0"/>
        <w:ind w:left="720" w:hanging="720"/>
      </w:pPr>
      <w:r w:rsidRPr="0085362E">
        <w:t xml:space="preserve">Pollan, M. (2022). </w:t>
      </w:r>
      <w:r w:rsidRPr="0085362E">
        <w:rPr>
          <w:i/>
        </w:rPr>
        <w:t>The omnivore's dilemma: a natural history of four meals</w:t>
      </w:r>
      <w:r w:rsidRPr="0085362E">
        <w:t xml:space="preserve">. Findaway World. </w:t>
      </w:r>
    </w:p>
    <w:p w14:paraId="6DE083B8" w14:textId="77777777" w:rsidR="0085362E" w:rsidRPr="0085362E" w:rsidRDefault="0085362E" w:rsidP="0085362E">
      <w:pPr>
        <w:pStyle w:val="EndNoteBibliography"/>
        <w:spacing w:after="0"/>
        <w:ind w:left="720" w:hanging="720"/>
      </w:pPr>
      <w:r w:rsidRPr="0085362E">
        <w:t xml:space="preserve">Ponis, S. T., Papanikolaou, P.-A., Katimertzoglou, P., Ntalla, A. C., &amp; Xenos, K. I. (2017). Household food waste in Greece: A questionnaire survey. </w:t>
      </w:r>
      <w:r w:rsidRPr="0085362E">
        <w:rPr>
          <w:i/>
        </w:rPr>
        <w:t>Journal of Cleaner Production</w:t>
      </w:r>
      <w:r w:rsidRPr="0085362E">
        <w:t>,</w:t>
      </w:r>
      <w:r w:rsidRPr="0085362E">
        <w:rPr>
          <w:i/>
        </w:rPr>
        <w:t xml:space="preserve"> 149</w:t>
      </w:r>
      <w:r w:rsidRPr="0085362E">
        <w:t xml:space="preserve">, 1268-1277. </w:t>
      </w:r>
    </w:p>
    <w:p w14:paraId="1C2B4DD4" w14:textId="77777777" w:rsidR="0085362E" w:rsidRPr="0085362E" w:rsidRDefault="0085362E" w:rsidP="0085362E">
      <w:pPr>
        <w:pStyle w:val="EndNoteBibliography"/>
        <w:spacing w:after="0"/>
        <w:ind w:left="720" w:hanging="720"/>
      </w:pPr>
      <w:r w:rsidRPr="0085362E">
        <w:t xml:space="preserve">Porpino, G. (2016). Household food waste behavior: Avenues for future research. </w:t>
      </w:r>
      <w:r w:rsidRPr="0085362E">
        <w:rPr>
          <w:i/>
        </w:rPr>
        <w:t>Journal of the Association for Consumer Research</w:t>
      </w:r>
      <w:r w:rsidRPr="0085362E">
        <w:t>,</w:t>
      </w:r>
      <w:r w:rsidRPr="0085362E">
        <w:rPr>
          <w:i/>
        </w:rPr>
        <w:t xml:space="preserve"> 1</w:t>
      </w:r>
      <w:r w:rsidRPr="0085362E">
        <w:t xml:space="preserve">(1), 41-51. </w:t>
      </w:r>
    </w:p>
    <w:p w14:paraId="210BD11D" w14:textId="77777777" w:rsidR="0085362E" w:rsidRPr="0085362E" w:rsidRDefault="0085362E" w:rsidP="0085362E">
      <w:pPr>
        <w:pStyle w:val="EndNoteBibliography"/>
        <w:spacing w:after="0"/>
        <w:ind w:left="720" w:hanging="720"/>
      </w:pPr>
      <w:r w:rsidRPr="0085362E">
        <w:t xml:space="preserve">Pretty, J. N., Ball, A. S., Lang, T., &amp; Morison, J. I. (2005). Farm costs and food miles: An assessment of the full cost of the UK weekly food basket. </w:t>
      </w:r>
      <w:r w:rsidRPr="0085362E">
        <w:rPr>
          <w:i/>
        </w:rPr>
        <w:t>Food policy</w:t>
      </w:r>
      <w:r w:rsidRPr="0085362E">
        <w:t>,</w:t>
      </w:r>
      <w:r w:rsidRPr="0085362E">
        <w:rPr>
          <w:i/>
        </w:rPr>
        <w:t xml:space="preserve"> 30</w:t>
      </w:r>
      <w:r w:rsidRPr="0085362E">
        <w:t xml:space="preserve">(1), 1-19. </w:t>
      </w:r>
    </w:p>
    <w:p w14:paraId="0373919F" w14:textId="77777777" w:rsidR="0085362E" w:rsidRPr="0085362E" w:rsidRDefault="0085362E" w:rsidP="0085362E">
      <w:pPr>
        <w:pStyle w:val="EndNoteBibliography"/>
        <w:spacing w:after="0"/>
        <w:ind w:left="720" w:hanging="720"/>
      </w:pPr>
      <w:r w:rsidRPr="0085362E">
        <w:t>Quested, T., Ingle, R., &amp; Parry, A. (2013). Household food and drink waste in the United Kingdom 2012. In: Wrap London.</w:t>
      </w:r>
    </w:p>
    <w:p w14:paraId="1061989A" w14:textId="77777777" w:rsidR="0085362E" w:rsidRPr="0085362E" w:rsidRDefault="0085362E" w:rsidP="0085362E">
      <w:pPr>
        <w:pStyle w:val="EndNoteBibliography"/>
        <w:spacing w:after="0"/>
        <w:ind w:left="720" w:hanging="720"/>
      </w:pPr>
      <w:r w:rsidRPr="0085362E">
        <w:t xml:space="preserve">Ramukhwatho, F., duPlessis, R., &amp; Oelofse, S. (2018). Preliminary drivers associated with household food waste generation in South Africa. </w:t>
      </w:r>
      <w:r w:rsidRPr="0085362E">
        <w:rPr>
          <w:i/>
        </w:rPr>
        <w:t>Applied Environmental Education &amp; Communication</w:t>
      </w:r>
      <w:r w:rsidRPr="0085362E">
        <w:t>,</w:t>
      </w:r>
      <w:r w:rsidRPr="0085362E">
        <w:rPr>
          <w:i/>
        </w:rPr>
        <w:t xml:space="preserve"> 17</w:t>
      </w:r>
      <w:r w:rsidRPr="0085362E">
        <w:t xml:space="preserve">(3), 254-265. </w:t>
      </w:r>
    </w:p>
    <w:p w14:paraId="1861E534" w14:textId="77777777" w:rsidR="0085362E" w:rsidRPr="0085362E" w:rsidRDefault="0085362E" w:rsidP="0085362E">
      <w:pPr>
        <w:pStyle w:val="EndNoteBibliography"/>
        <w:spacing w:after="0"/>
        <w:ind w:left="720" w:hanging="720"/>
      </w:pPr>
      <w:r w:rsidRPr="0085362E">
        <w:t xml:space="preserve">Rathje, W. L., &amp; Murphy, C. (2001). </w:t>
      </w:r>
      <w:r w:rsidRPr="0085362E">
        <w:rPr>
          <w:i/>
        </w:rPr>
        <w:t>Rubbish!: the archaeology of garbage</w:t>
      </w:r>
      <w:r w:rsidRPr="0085362E">
        <w:t xml:space="preserve">. University of Arizona Press. </w:t>
      </w:r>
    </w:p>
    <w:p w14:paraId="54F7E054" w14:textId="77777777" w:rsidR="0085362E" w:rsidRPr="0085362E" w:rsidRDefault="0085362E" w:rsidP="0085362E">
      <w:pPr>
        <w:pStyle w:val="EndNoteBibliography"/>
        <w:spacing w:after="0"/>
        <w:ind w:left="720" w:hanging="720"/>
      </w:pPr>
      <w:r w:rsidRPr="0085362E">
        <w:t xml:space="preserve">Reynolds, C. J., Mavrakis, V., Davison, S., Høj, S. B., Vlaholias, E., Sharp, A., Thompson, K., Ward, P., Coveney, J., &amp; Piantadosi, J. (2014). Estimating informal household food waste in developed countries: The case of Australia. </w:t>
      </w:r>
      <w:r w:rsidRPr="0085362E">
        <w:rPr>
          <w:i/>
        </w:rPr>
        <w:t>Waste management &amp; research</w:t>
      </w:r>
      <w:r w:rsidRPr="0085362E">
        <w:t>,</w:t>
      </w:r>
      <w:r w:rsidRPr="0085362E">
        <w:rPr>
          <w:i/>
        </w:rPr>
        <w:t xml:space="preserve"> 32</w:t>
      </w:r>
      <w:r w:rsidRPr="0085362E">
        <w:t xml:space="preserve">(12), 1254-1258. </w:t>
      </w:r>
    </w:p>
    <w:p w14:paraId="36065471" w14:textId="77777777" w:rsidR="0085362E" w:rsidRPr="0085362E" w:rsidRDefault="0085362E" w:rsidP="0085362E">
      <w:pPr>
        <w:pStyle w:val="EndNoteBibliography"/>
        <w:spacing w:after="0"/>
        <w:ind w:left="720" w:hanging="720"/>
      </w:pPr>
      <w:r w:rsidRPr="0085362E">
        <w:t xml:space="preserve">Reynolds, C. J., Piantadosi, J., &amp; Boland, J. (2015). Rescuing food from the organics waste stream to feed the food insecure: an economic and environmental assessment of Australian food rescue operations using environmentally extended waste input-output analysis. </w:t>
      </w:r>
      <w:r w:rsidRPr="0085362E">
        <w:rPr>
          <w:i/>
        </w:rPr>
        <w:t>Sustainability</w:t>
      </w:r>
      <w:r w:rsidRPr="0085362E">
        <w:t>,</w:t>
      </w:r>
      <w:r w:rsidRPr="0085362E">
        <w:rPr>
          <w:i/>
        </w:rPr>
        <w:t xml:space="preserve"> 7</w:t>
      </w:r>
      <w:r w:rsidRPr="0085362E">
        <w:t xml:space="preserve">(4), 4707-4726. </w:t>
      </w:r>
    </w:p>
    <w:p w14:paraId="31C69862" w14:textId="77777777" w:rsidR="0085362E" w:rsidRPr="0085362E" w:rsidRDefault="0085362E" w:rsidP="0085362E">
      <w:pPr>
        <w:pStyle w:val="EndNoteBibliography"/>
        <w:spacing w:after="0"/>
        <w:ind w:left="720" w:hanging="720"/>
      </w:pPr>
      <w:r w:rsidRPr="0085362E">
        <w:t xml:space="preserve">Richter, B., &amp; Bokelmann, W. (2017). Explorative study about the analysis of storing, purchasing and wasting food by using household diaries. </w:t>
      </w:r>
      <w:r w:rsidRPr="0085362E">
        <w:rPr>
          <w:i/>
        </w:rPr>
        <w:t>Resources, Conservation and Recycling</w:t>
      </w:r>
      <w:r w:rsidRPr="0085362E">
        <w:t>,</w:t>
      </w:r>
      <w:r w:rsidRPr="0085362E">
        <w:rPr>
          <w:i/>
        </w:rPr>
        <w:t xml:space="preserve"> </w:t>
      </w:r>
      <w:r w:rsidRPr="0085362E">
        <w:rPr>
          <w:i/>
        </w:rPr>
        <w:lastRenderedPageBreak/>
        <w:t>125</w:t>
      </w:r>
      <w:r w:rsidRPr="0085362E">
        <w:t xml:space="preserve">, 181-187. </w:t>
      </w:r>
    </w:p>
    <w:p w14:paraId="7BD20909" w14:textId="77777777" w:rsidR="0085362E" w:rsidRPr="0085362E" w:rsidRDefault="0085362E" w:rsidP="0085362E">
      <w:pPr>
        <w:pStyle w:val="EndNoteBibliography"/>
        <w:spacing w:after="0"/>
        <w:ind w:left="720" w:hanging="720"/>
      </w:pPr>
      <w:r w:rsidRPr="0085362E">
        <w:t xml:space="preserve">Rispo, A., Williams, I., &amp; Shaw, P. (2015). Source segregation and food waste prevention activities in high-density households in a deprived urban area. </w:t>
      </w:r>
      <w:r w:rsidRPr="0085362E">
        <w:rPr>
          <w:i/>
        </w:rPr>
        <w:t>Waste management</w:t>
      </w:r>
      <w:r w:rsidRPr="0085362E">
        <w:t>,</w:t>
      </w:r>
      <w:r w:rsidRPr="0085362E">
        <w:rPr>
          <w:i/>
        </w:rPr>
        <w:t xml:space="preserve"> 44</w:t>
      </w:r>
      <w:r w:rsidRPr="0085362E">
        <w:t xml:space="preserve">, 15-27. </w:t>
      </w:r>
    </w:p>
    <w:p w14:paraId="11838969" w14:textId="77777777" w:rsidR="0085362E" w:rsidRPr="0085362E" w:rsidRDefault="0085362E" w:rsidP="0085362E">
      <w:pPr>
        <w:pStyle w:val="EndNoteBibliography"/>
        <w:spacing w:after="0"/>
        <w:ind w:left="720" w:hanging="720"/>
      </w:pPr>
      <w:r w:rsidRPr="0085362E">
        <w:t xml:space="preserve">Robertson, R. (1990). Mapping the global condition: Globalization as the central concept. </w:t>
      </w:r>
      <w:r w:rsidRPr="0085362E">
        <w:rPr>
          <w:i/>
        </w:rPr>
        <w:t>Theory, Culture &amp; Society</w:t>
      </w:r>
      <w:r w:rsidRPr="0085362E">
        <w:t>,</w:t>
      </w:r>
      <w:r w:rsidRPr="0085362E">
        <w:rPr>
          <w:i/>
        </w:rPr>
        <w:t xml:space="preserve"> 7</w:t>
      </w:r>
      <w:r w:rsidRPr="0085362E">
        <w:t xml:space="preserve">(2-3), 15-30. </w:t>
      </w:r>
    </w:p>
    <w:p w14:paraId="052FAF42" w14:textId="77777777" w:rsidR="0085362E" w:rsidRPr="0085362E" w:rsidRDefault="0085362E" w:rsidP="0085362E">
      <w:pPr>
        <w:pStyle w:val="EndNoteBibliography"/>
        <w:spacing w:after="0"/>
        <w:ind w:left="720" w:hanging="720"/>
      </w:pPr>
      <w:r w:rsidRPr="0085362E">
        <w:t xml:space="preserve">Roodhuyzen, D., Luning, P. A., Fogliano, V., &amp; Steenbekkers, L. (2017). Putting together the puzzle of consumer food waste: Towards an integral perspective. </w:t>
      </w:r>
      <w:r w:rsidRPr="0085362E">
        <w:rPr>
          <w:i/>
        </w:rPr>
        <w:t>Trends in Food Science &amp; Technology</w:t>
      </w:r>
      <w:r w:rsidRPr="0085362E">
        <w:t>,</w:t>
      </w:r>
      <w:r w:rsidRPr="0085362E">
        <w:rPr>
          <w:i/>
        </w:rPr>
        <w:t xml:space="preserve"> 68</w:t>
      </w:r>
      <w:r w:rsidRPr="0085362E">
        <w:t xml:space="preserve">, 37-50. </w:t>
      </w:r>
    </w:p>
    <w:p w14:paraId="4501B100" w14:textId="77777777" w:rsidR="0085362E" w:rsidRPr="0085362E" w:rsidRDefault="0085362E" w:rsidP="0085362E">
      <w:pPr>
        <w:pStyle w:val="EndNoteBibliography"/>
        <w:spacing w:after="0"/>
        <w:ind w:left="720" w:hanging="720"/>
      </w:pPr>
      <w:r w:rsidRPr="0085362E">
        <w:t xml:space="preserve">Rozin, P. (2005). The meaning of food in our lives: a cross-cultural perspective on eating and well-being. </w:t>
      </w:r>
      <w:r w:rsidRPr="0085362E">
        <w:rPr>
          <w:i/>
        </w:rPr>
        <w:t>Journal of nutrition education and behavior</w:t>
      </w:r>
      <w:r w:rsidRPr="0085362E">
        <w:t>,</w:t>
      </w:r>
      <w:r w:rsidRPr="0085362E">
        <w:rPr>
          <w:i/>
        </w:rPr>
        <w:t xml:space="preserve"> 37</w:t>
      </w:r>
      <w:r w:rsidRPr="0085362E">
        <w:t xml:space="preserve">, S107-S112. </w:t>
      </w:r>
    </w:p>
    <w:p w14:paraId="53D55A5D" w14:textId="77777777" w:rsidR="0085362E" w:rsidRPr="0085362E" w:rsidRDefault="0085362E" w:rsidP="0085362E">
      <w:pPr>
        <w:pStyle w:val="EndNoteBibliography"/>
        <w:spacing w:after="0"/>
        <w:ind w:left="720" w:hanging="720"/>
      </w:pPr>
      <w:r w:rsidRPr="0085362E">
        <w:t xml:space="preserve">Sahimaa, O., Hupponen, M., Horttanainen, M., &amp; Sorvari, J. (2015). Method for residual household waste composition studies. </w:t>
      </w:r>
      <w:r w:rsidRPr="0085362E">
        <w:rPr>
          <w:i/>
        </w:rPr>
        <w:t>Waste management</w:t>
      </w:r>
      <w:r w:rsidRPr="0085362E">
        <w:t>,</w:t>
      </w:r>
      <w:r w:rsidRPr="0085362E">
        <w:rPr>
          <w:i/>
        </w:rPr>
        <w:t xml:space="preserve"> 46</w:t>
      </w:r>
      <w:r w:rsidRPr="0085362E">
        <w:t xml:space="preserve">, 3-14. </w:t>
      </w:r>
    </w:p>
    <w:p w14:paraId="766085A0" w14:textId="77777777" w:rsidR="0085362E" w:rsidRPr="0085362E" w:rsidRDefault="0085362E" w:rsidP="0085362E">
      <w:pPr>
        <w:pStyle w:val="EndNoteBibliography"/>
        <w:spacing w:after="0"/>
        <w:ind w:left="720" w:hanging="720"/>
      </w:pPr>
      <w:r w:rsidRPr="0085362E">
        <w:t xml:space="preserve">Schneider, F. (2013). Review of food waste prevention on an international level. Proceedings of the Institution of Civil Engineers-Waste and Resource Management, </w:t>
      </w:r>
    </w:p>
    <w:p w14:paraId="73B2B977" w14:textId="77777777" w:rsidR="0085362E" w:rsidRPr="0085362E" w:rsidRDefault="0085362E" w:rsidP="0085362E">
      <w:pPr>
        <w:pStyle w:val="EndNoteBibliography"/>
        <w:spacing w:after="0"/>
        <w:ind w:left="720" w:hanging="720"/>
      </w:pPr>
      <w:r w:rsidRPr="0085362E">
        <w:t xml:space="preserve">Schott, A. B. S., &amp; Andersson, T. (2015). Food waste minimization from a life-cycle perspective. </w:t>
      </w:r>
      <w:r w:rsidRPr="0085362E">
        <w:rPr>
          <w:i/>
        </w:rPr>
        <w:t>Journal of environmental management</w:t>
      </w:r>
      <w:r w:rsidRPr="0085362E">
        <w:t>,</w:t>
      </w:r>
      <w:r w:rsidRPr="0085362E">
        <w:rPr>
          <w:i/>
        </w:rPr>
        <w:t xml:space="preserve"> 147</w:t>
      </w:r>
      <w:r w:rsidRPr="0085362E">
        <w:t xml:space="preserve">, 219-226. </w:t>
      </w:r>
    </w:p>
    <w:p w14:paraId="64B2356F" w14:textId="77777777" w:rsidR="0085362E" w:rsidRPr="0085362E" w:rsidRDefault="0085362E" w:rsidP="0085362E">
      <w:pPr>
        <w:pStyle w:val="EndNoteBibliography"/>
        <w:spacing w:after="0"/>
        <w:ind w:left="720" w:hanging="720"/>
      </w:pPr>
      <w:r w:rsidRPr="0085362E">
        <w:t xml:space="preserve">Schwartz, M. B., Henderson, K. E., Read, M., Danna, N., &amp; Ickovics, J. R. (2015). New school meal regulations increase fruit consumption and do not increase total plate waste. </w:t>
      </w:r>
      <w:r w:rsidRPr="0085362E">
        <w:rPr>
          <w:i/>
        </w:rPr>
        <w:t>Childhood Obesity</w:t>
      </w:r>
      <w:r w:rsidRPr="0085362E">
        <w:t>,</w:t>
      </w:r>
      <w:r w:rsidRPr="0085362E">
        <w:rPr>
          <w:i/>
        </w:rPr>
        <w:t xml:space="preserve"> 11</w:t>
      </w:r>
      <w:r w:rsidRPr="0085362E">
        <w:t xml:space="preserve">(3), 242-247. </w:t>
      </w:r>
    </w:p>
    <w:p w14:paraId="0656CB38" w14:textId="77777777" w:rsidR="0085362E" w:rsidRPr="0085362E" w:rsidRDefault="0085362E" w:rsidP="0085362E">
      <w:pPr>
        <w:pStyle w:val="EndNoteBibliography"/>
        <w:spacing w:after="0"/>
        <w:ind w:left="720" w:hanging="720"/>
      </w:pPr>
      <w:r w:rsidRPr="0085362E">
        <w:t xml:space="preserve">Secondi, L., Principato, L., &amp; Laureti, T. (2015). Household food waste behaviour in EU-27 countries: A multilevel analysis. </w:t>
      </w:r>
      <w:r w:rsidRPr="0085362E">
        <w:rPr>
          <w:i/>
        </w:rPr>
        <w:t>Food policy</w:t>
      </w:r>
      <w:r w:rsidRPr="0085362E">
        <w:t>,</w:t>
      </w:r>
      <w:r w:rsidRPr="0085362E">
        <w:rPr>
          <w:i/>
        </w:rPr>
        <w:t xml:space="preserve"> 56</w:t>
      </w:r>
      <w:r w:rsidRPr="0085362E">
        <w:t xml:space="preserve">, 25-40. </w:t>
      </w:r>
    </w:p>
    <w:p w14:paraId="09C09584" w14:textId="02D8440D" w:rsidR="0085362E" w:rsidRPr="0085362E" w:rsidRDefault="0085362E" w:rsidP="0085362E">
      <w:pPr>
        <w:pStyle w:val="EndNoteBibliography"/>
        <w:spacing w:after="0"/>
        <w:ind w:left="720" w:hanging="720"/>
      </w:pPr>
      <w:r w:rsidRPr="0085362E">
        <w:t xml:space="preserve">Shen, G., Li, Z., Hong, T., Ru, X., Wang, K., Gu, Y., Han, J., &amp; Guo, Y. (2023). The status of the global food waste mitigation policies: experience and inspiration for China. </w:t>
      </w:r>
      <w:r w:rsidRPr="0085362E">
        <w:rPr>
          <w:i/>
        </w:rPr>
        <w:t>Environ Dev Sustain</w:t>
      </w:r>
      <w:r w:rsidRPr="0085362E">
        <w:t xml:space="preserve">, 1-29. </w:t>
      </w:r>
      <w:hyperlink r:id="rId26" w:history="1">
        <w:r w:rsidRPr="0085362E">
          <w:rPr>
            <w:rStyle w:val="Hyperlink"/>
          </w:rPr>
          <w:t>https://doi.org/10.1007/s10668-023-03132-0</w:t>
        </w:r>
      </w:hyperlink>
      <w:r w:rsidRPr="0085362E">
        <w:t xml:space="preserve"> </w:t>
      </w:r>
    </w:p>
    <w:p w14:paraId="374452F1" w14:textId="77777777" w:rsidR="0085362E" w:rsidRPr="0085362E" w:rsidRDefault="0085362E" w:rsidP="0085362E">
      <w:pPr>
        <w:pStyle w:val="EndNoteBibliography"/>
        <w:spacing w:after="0"/>
        <w:ind w:left="720" w:hanging="720"/>
      </w:pPr>
      <w:r w:rsidRPr="0085362E">
        <w:t xml:space="preserve">Sobal, J. (1999). Food system globalization, eating transformations, and nutrition transitions. </w:t>
      </w:r>
      <w:r w:rsidRPr="0085362E">
        <w:rPr>
          <w:i/>
        </w:rPr>
        <w:t>Food in global history</w:t>
      </w:r>
      <w:r w:rsidRPr="0085362E">
        <w:t xml:space="preserve">, 171-193. </w:t>
      </w:r>
    </w:p>
    <w:p w14:paraId="41BE4205" w14:textId="77777777" w:rsidR="0085362E" w:rsidRPr="0085362E" w:rsidRDefault="0085362E" w:rsidP="0085362E">
      <w:pPr>
        <w:pStyle w:val="EndNoteBibliography"/>
        <w:spacing w:after="0"/>
        <w:ind w:left="720" w:hanging="720"/>
      </w:pPr>
      <w:r w:rsidRPr="0085362E">
        <w:t xml:space="preserve">Solomons, N. W., &amp; Gross, R. (1995). Urban nutrition in developing countries. </w:t>
      </w:r>
      <w:r w:rsidRPr="0085362E">
        <w:rPr>
          <w:i/>
        </w:rPr>
        <w:t>Nutrition reviews</w:t>
      </w:r>
      <w:r w:rsidRPr="0085362E">
        <w:t>,</w:t>
      </w:r>
      <w:r w:rsidRPr="0085362E">
        <w:rPr>
          <w:i/>
        </w:rPr>
        <w:t xml:space="preserve"> 53</w:t>
      </w:r>
      <w:r w:rsidRPr="0085362E">
        <w:t xml:space="preserve">(4), 90-95. </w:t>
      </w:r>
    </w:p>
    <w:p w14:paraId="7BF9ADA7" w14:textId="77777777" w:rsidR="0085362E" w:rsidRPr="0085362E" w:rsidRDefault="0085362E" w:rsidP="0085362E">
      <w:pPr>
        <w:pStyle w:val="EndNoteBibliography"/>
        <w:spacing w:after="0"/>
        <w:ind w:left="720" w:hanging="720"/>
      </w:pPr>
      <w:r w:rsidRPr="0085362E">
        <w:t xml:space="preserve">Soussana, J.-F. (2014). Research priorities for sustainable agri-food systems and life cycle assessment. </w:t>
      </w:r>
      <w:r w:rsidRPr="0085362E">
        <w:rPr>
          <w:i/>
        </w:rPr>
        <w:t>Journal of Cleaner Production</w:t>
      </w:r>
      <w:r w:rsidRPr="0085362E">
        <w:t>,</w:t>
      </w:r>
      <w:r w:rsidRPr="0085362E">
        <w:rPr>
          <w:i/>
        </w:rPr>
        <w:t xml:space="preserve"> 73</w:t>
      </w:r>
      <w:r w:rsidRPr="0085362E">
        <w:t xml:space="preserve">, 19-23. </w:t>
      </w:r>
    </w:p>
    <w:p w14:paraId="5D0B8F84" w14:textId="77777777" w:rsidR="0085362E" w:rsidRPr="0085362E" w:rsidRDefault="0085362E" w:rsidP="0085362E">
      <w:pPr>
        <w:pStyle w:val="EndNoteBibliography"/>
        <w:spacing w:after="0"/>
        <w:ind w:left="720" w:hanging="720"/>
      </w:pPr>
      <w:r w:rsidRPr="0085362E">
        <w:t xml:space="preserve">Stefan, V., Van Herpen, E., Tudoran, A. A., &amp; Lähteenmäki, L. (2013). Avoiding food waste by Romanian consumers: The importance of planning and shopping routines. </w:t>
      </w:r>
      <w:r w:rsidRPr="0085362E">
        <w:rPr>
          <w:i/>
        </w:rPr>
        <w:t>Food quality and preference</w:t>
      </w:r>
      <w:r w:rsidRPr="0085362E">
        <w:t>,</w:t>
      </w:r>
      <w:r w:rsidRPr="0085362E">
        <w:rPr>
          <w:i/>
        </w:rPr>
        <w:t xml:space="preserve"> 28</w:t>
      </w:r>
      <w:r w:rsidRPr="0085362E">
        <w:t xml:space="preserve">(1), 375-381. </w:t>
      </w:r>
    </w:p>
    <w:p w14:paraId="3E3DF5E2" w14:textId="77777777" w:rsidR="0085362E" w:rsidRPr="0085362E" w:rsidRDefault="0085362E" w:rsidP="0085362E">
      <w:pPr>
        <w:pStyle w:val="EndNoteBibliography"/>
        <w:spacing w:after="0"/>
        <w:ind w:left="720" w:hanging="720"/>
      </w:pPr>
      <w:r w:rsidRPr="0085362E">
        <w:t xml:space="preserve">Stenmarck, Â., Jensen, C., Quested, T., Moates, G., Buksti, M., Cseh, B., Juul, S., Parry, A., Politano, A., &amp; Redlingshofer, B. (2016). </w:t>
      </w:r>
      <w:r w:rsidRPr="0085362E">
        <w:rPr>
          <w:i/>
        </w:rPr>
        <w:t>Estimates of European food waste levels</w:t>
      </w:r>
      <w:r w:rsidRPr="0085362E">
        <w:t xml:space="preserve">. IVL Swedish Environmental Research Institute. </w:t>
      </w:r>
    </w:p>
    <w:p w14:paraId="6452CB16" w14:textId="77777777" w:rsidR="0085362E" w:rsidRPr="0085362E" w:rsidRDefault="0085362E" w:rsidP="0085362E">
      <w:pPr>
        <w:pStyle w:val="EndNoteBibliography"/>
        <w:spacing w:after="0"/>
        <w:ind w:left="720" w:hanging="720"/>
      </w:pPr>
      <w:r w:rsidRPr="0085362E">
        <w:t xml:space="preserve">Strasser, S. (2000). </w:t>
      </w:r>
      <w:r w:rsidRPr="0085362E">
        <w:rPr>
          <w:i/>
        </w:rPr>
        <w:t>Waste and want: A social history of trash</w:t>
      </w:r>
      <w:r w:rsidRPr="0085362E">
        <w:t xml:space="preserve">. Macmillan. </w:t>
      </w:r>
    </w:p>
    <w:p w14:paraId="308AE3FD" w14:textId="77777777" w:rsidR="0085362E" w:rsidRPr="0085362E" w:rsidRDefault="0085362E" w:rsidP="0085362E">
      <w:pPr>
        <w:pStyle w:val="EndNoteBibliography"/>
        <w:spacing w:after="0"/>
        <w:ind w:left="720" w:hanging="720"/>
      </w:pPr>
      <w:r w:rsidRPr="0085362E">
        <w:t xml:space="preserve">Stuart, T. (2009). </w:t>
      </w:r>
      <w:r w:rsidRPr="0085362E">
        <w:rPr>
          <w:i/>
        </w:rPr>
        <w:t>Waste: Uncovering the global food scandal</w:t>
      </w:r>
      <w:r w:rsidRPr="0085362E">
        <w:t xml:space="preserve">. WW Norton &amp; Company. </w:t>
      </w:r>
    </w:p>
    <w:p w14:paraId="1A0ACBDD" w14:textId="77777777" w:rsidR="0085362E" w:rsidRPr="0085362E" w:rsidRDefault="0085362E" w:rsidP="0085362E">
      <w:pPr>
        <w:pStyle w:val="EndNoteBibliography"/>
        <w:spacing w:after="0"/>
        <w:ind w:left="720" w:hanging="720"/>
      </w:pPr>
      <w:r w:rsidRPr="0085362E">
        <w:t xml:space="preserve">Thyberg, K. L., &amp; Tonjes, D. J. (2015). A management framework for municipal solid waste systems and its application to food waste prevention. </w:t>
      </w:r>
      <w:r w:rsidRPr="0085362E">
        <w:rPr>
          <w:i/>
        </w:rPr>
        <w:t>Systems</w:t>
      </w:r>
      <w:r w:rsidRPr="0085362E">
        <w:t>,</w:t>
      </w:r>
      <w:r w:rsidRPr="0085362E">
        <w:rPr>
          <w:i/>
        </w:rPr>
        <w:t xml:space="preserve"> 3</w:t>
      </w:r>
      <w:r w:rsidRPr="0085362E">
        <w:t xml:space="preserve">(3), 133-151. </w:t>
      </w:r>
    </w:p>
    <w:p w14:paraId="296C40A6" w14:textId="77777777" w:rsidR="0085362E" w:rsidRPr="0085362E" w:rsidRDefault="0085362E" w:rsidP="0085362E">
      <w:pPr>
        <w:pStyle w:val="EndNoteBibliography"/>
        <w:spacing w:after="0"/>
        <w:ind w:left="720" w:hanging="720"/>
      </w:pPr>
      <w:r w:rsidRPr="0085362E">
        <w:t xml:space="preserve">Thyberg, K. L., Tonjes, D. J., &amp; Gurevitch, J. (2015). Quantification of food waste disposal in the United States: a meta-analysis. </w:t>
      </w:r>
      <w:r w:rsidRPr="0085362E">
        <w:rPr>
          <w:i/>
        </w:rPr>
        <w:t>Environmental Science &amp; Technology</w:t>
      </w:r>
      <w:r w:rsidRPr="0085362E">
        <w:t>,</w:t>
      </w:r>
      <w:r w:rsidRPr="0085362E">
        <w:rPr>
          <w:i/>
        </w:rPr>
        <w:t xml:space="preserve"> 49</w:t>
      </w:r>
      <w:r w:rsidRPr="0085362E">
        <w:t xml:space="preserve">(24), 13946-13953. </w:t>
      </w:r>
    </w:p>
    <w:p w14:paraId="52BC34B2" w14:textId="77777777" w:rsidR="0085362E" w:rsidRPr="0085362E" w:rsidRDefault="0085362E" w:rsidP="0085362E">
      <w:pPr>
        <w:pStyle w:val="EndNoteBibliography"/>
        <w:spacing w:after="0"/>
        <w:ind w:left="720" w:hanging="720"/>
      </w:pPr>
      <w:r w:rsidRPr="0085362E">
        <w:t xml:space="preserve">Van Garde, S. J., &amp; Woodburn, M. J. (1987). Food discard practices of householders. </w:t>
      </w:r>
      <w:r w:rsidRPr="0085362E">
        <w:rPr>
          <w:i/>
        </w:rPr>
        <w:t>Journal of the American Dietetic Association</w:t>
      </w:r>
      <w:r w:rsidRPr="0085362E">
        <w:t>,</w:t>
      </w:r>
      <w:r w:rsidRPr="0085362E">
        <w:rPr>
          <w:i/>
        </w:rPr>
        <w:t xml:space="preserve"> 87</w:t>
      </w:r>
      <w:r w:rsidRPr="0085362E">
        <w:t xml:space="preserve">(3), 322-329. </w:t>
      </w:r>
    </w:p>
    <w:p w14:paraId="083E5307" w14:textId="77777777" w:rsidR="0085362E" w:rsidRPr="0085362E" w:rsidRDefault="0085362E" w:rsidP="0085362E">
      <w:pPr>
        <w:pStyle w:val="EndNoteBibliography"/>
        <w:spacing w:after="0"/>
        <w:ind w:left="720" w:hanging="720"/>
      </w:pPr>
      <w:r w:rsidRPr="0085362E">
        <w:t xml:space="preserve">Venkat, K. (2012). The climate change and economic impacts of food waste in the United States. </w:t>
      </w:r>
      <w:r w:rsidRPr="0085362E">
        <w:rPr>
          <w:i/>
        </w:rPr>
        <w:lastRenderedPageBreak/>
        <w:t>International Journal on Food System Dynamics</w:t>
      </w:r>
      <w:r w:rsidRPr="0085362E">
        <w:t>,</w:t>
      </w:r>
      <w:r w:rsidRPr="0085362E">
        <w:rPr>
          <w:i/>
        </w:rPr>
        <w:t xml:space="preserve"> 2</w:t>
      </w:r>
      <w:r w:rsidRPr="0085362E">
        <w:t xml:space="preserve">(4), 431-446. </w:t>
      </w:r>
    </w:p>
    <w:p w14:paraId="61808AF9" w14:textId="77777777" w:rsidR="0085362E" w:rsidRPr="0085362E" w:rsidRDefault="0085362E" w:rsidP="0085362E">
      <w:pPr>
        <w:pStyle w:val="EndNoteBibliography"/>
        <w:spacing w:after="0"/>
        <w:ind w:left="720" w:hanging="720"/>
      </w:pPr>
      <w:r w:rsidRPr="0085362E">
        <w:t xml:space="preserve">Visschers, V. H., Wickli, N., &amp; Siegrist, M. (2016). Sorting out food waste behaviour: A survey on the motivators and barriers of self-reported amounts of food waste in households. </w:t>
      </w:r>
      <w:r w:rsidRPr="0085362E">
        <w:rPr>
          <w:i/>
        </w:rPr>
        <w:t>Journal of Environmental Psychology</w:t>
      </w:r>
      <w:r w:rsidRPr="0085362E">
        <w:t>,</w:t>
      </w:r>
      <w:r w:rsidRPr="0085362E">
        <w:rPr>
          <w:i/>
        </w:rPr>
        <w:t xml:space="preserve"> 45</w:t>
      </w:r>
      <w:r w:rsidRPr="0085362E">
        <w:t xml:space="preserve">, 66-78. </w:t>
      </w:r>
    </w:p>
    <w:p w14:paraId="2438B374" w14:textId="77777777" w:rsidR="0085362E" w:rsidRPr="0085362E" w:rsidRDefault="0085362E" w:rsidP="0085362E">
      <w:pPr>
        <w:pStyle w:val="EndNoteBibliography"/>
        <w:spacing w:after="0"/>
        <w:ind w:left="720" w:hanging="720"/>
      </w:pPr>
      <w:r w:rsidRPr="0085362E">
        <w:t xml:space="preserve">Watson, M., &amp; Meah, A. (2012). Food, waste and safety: Negotiating conflicting social anxieties into the practices of domestic provisioning. </w:t>
      </w:r>
      <w:r w:rsidRPr="0085362E">
        <w:rPr>
          <w:i/>
        </w:rPr>
        <w:t>The Sociological Review</w:t>
      </w:r>
      <w:r w:rsidRPr="0085362E">
        <w:t>,</w:t>
      </w:r>
      <w:r w:rsidRPr="0085362E">
        <w:rPr>
          <w:i/>
        </w:rPr>
        <w:t xml:space="preserve"> 60</w:t>
      </w:r>
      <w:r w:rsidRPr="0085362E">
        <w:t xml:space="preserve">(2_suppl), 102-120. </w:t>
      </w:r>
    </w:p>
    <w:p w14:paraId="6931046D" w14:textId="77777777" w:rsidR="0085362E" w:rsidRPr="0085362E" w:rsidRDefault="0085362E" w:rsidP="0085362E">
      <w:pPr>
        <w:pStyle w:val="EndNoteBibliography"/>
        <w:spacing w:after="0"/>
        <w:ind w:left="720" w:hanging="720"/>
      </w:pPr>
      <w:r w:rsidRPr="0085362E">
        <w:t xml:space="preserve">Wenlock, R., Buss, D., Derry, B., &amp; Dixon, E. (1980). Household food wastage in Britain. </w:t>
      </w:r>
      <w:r w:rsidRPr="0085362E">
        <w:rPr>
          <w:i/>
        </w:rPr>
        <w:t>British Journal of Nutrition</w:t>
      </w:r>
      <w:r w:rsidRPr="0085362E">
        <w:t>,</w:t>
      </w:r>
      <w:r w:rsidRPr="0085362E">
        <w:rPr>
          <w:i/>
        </w:rPr>
        <w:t xml:space="preserve"> 43</w:t>
      </w:r>
      <w:r w:rsidRPr="0085362E">
        <w:t xml:space="preserve">(1), 53-70. </w:t>
      </w:r>
    </w:p>
    <w:p w14:paraId="10FEA4E0" w14:textId="77777777" w:rsidR="0085362E" w:rsidRPr="0085362E" w:rsidRDefault="0085362E" w:rsidP="0085362E">
      <w:pPr>
        <w:pStyle w:val="EndNoteBibliography"/>
        <w:spacing w:after="0"/>
        <w:ind w:left="720" w:hanging="720"/>
      </w:pPr>
      <w:r w:rsidRPr="0085362E">
        <w:t xml:space="preserve">Williams, H., Wikström, F., Otterbring, T., Löfgren, M., &amp; Gustafsson, A. (2012). Reasons for household food waste with special attention to packaging. </w:t>
      </w:r>
      <w:r w:rsidRPr="0085362E">
        <w:rPr>
          <w:i/>
        </w:rPr>
        <w:t>Journal of Cleaner Production</w:t>
      </w:r>
      <w:r w:rsidRPr="0085362E">
        <w:t>,</w:t>
      </w:r>
      <w:r w:rsidRPr="0085362E">
        <w:rPr>
          <w:i/>
        </w:rPr>
        <w:t xml:space="preserve"> 24</w:t>
      </w:r>
      <w:r w:rsidRPr="0085362E">
        <w:t xml:space="preserve">, 141-148. </w:t>
      </w:r>
    </w:p>
    <w:p w14:paraId="28B03412" w14:textId="77777777" w:rsidR="0085362E" w:rsidRPr="0085362E" w:rsidRDefault="0085362E" w:rsidP="0085362E">
      <w:pPr>
        <w:pStyle w:val="EndNoteBibliography"/>
        <w:spacing w:after="0"/>
        <w:ind w:left="720" w:hanging="720"/>
      </w:pPr>
      <w:r w:rsidRPr="0085362E">
        <w:t xml:space="preserve">Williams, I., Schneider, F., &amp; Syversen, F. (2015). The" food waste challenge" can be solved. </w:t>
      </w:r>
      <w:r w:rsidRPr="0085362E">
        <w:rPr>
          <w:i/>
        </w:rPr>
        <w:t>Waste management</w:t>
      </w:r>
      <w:r w:rsidRPr="0085362E">
        <w:t>,</w:t>
      </w:r>
      <w:r w:rsidRPr="0085362E">
        <w:rPr>
          <w:i/>
        </w:rPr>
        <w:t xml:space="preserve"> 41</w:t>
      </w:r>
      <w:r w:rsidRPr="0085362E">
        <w:t xml:space="preserve">, 1-2. </w:t>
      </w:r>
    </w:p>
    <w:p w14:paraId="013C8325" w14:textId="77777777" w:rsidR="0085362E" w:rsidRPr="0085362E" w:rsidRDefault="0085362E" w:rsidP="0085362E">
      <w:pPr>
        <w:pStyle w:val="EndNoteBibliography"/>
        <w:spacing w:after="0"/>
        <w:ind w:left="720" w:hanging="720"/>
      </w:pPr>
      <w:r w:rsidRPr="0085362E">
        <w:t xml:space="preserve">Wilson, D. C. (1996). Stick or carrot?: The use of policy measures to move waste management up the hierarchy. </w:t>
      </w:r>
      <w:r w:rsidRPr="0085362E">
        <w:rPr>
          <w:i/>
        </w:rPr>
        <w:t>Waste management &amp; research</w:t>
      </w:r>
      <w:r w:rsidRPr="0085362E">
        <w:t>,</w:t>
      </w:r>
      <w:r w:rsidRPr="0085362E">
        <w:rPr>
          <w:i/>
        </w:rPr>
        <w:t xml:space="preserve"> 14</w:t>
      </w:r>
      <w:r w:rsidRPr="0085362E">
        <w:t xml:space="preserve">(4), 385-398. </w:t>
      </w:r>
    </w:p>
    <w:p w14:paraId="26444964" w14:textId="77777777" w:rsidR="0085362E" w:rsidRPr="0085362E" w:rsidRDefault="0085362E" w:rsidP="0085362E">
      <w:pPr>
        <w:pStyle w:val="EndNoteBibliography"/>
        <w:spacing w:after="0"/>
        <w:ind w:left="720" w:hanging="720"/>
      </w:pPr>
      <w:r w:rsidRPr="0085362E">
        <w:t>Xue, L., Liu, G., Parfitt, J., Liu, X., Van Herpen, E., Stenmarck, Å., O’Connor, C., O</w:t>
      </w:r>
      <w:r w:rsidRPr="0085362E">
        <w:rPr>
          <w:rFonts w:ascii="MS Gothic" w:eastAsia="MS Gothic" w:hAnsi="MS Gothic" w:cs="MS Gothic" w:hint="eastAsia"/>
        </w:rPr>
        <w:t>̈</w:t>
      </w:r>
      <w:r w:rsidRPr="0085362E">
        <w:t xml:space="preserve">stergren, K., &amp; Cheng, S. (2017). Missing food, missing data? A critical review of global food losses and food waste data. </w:t>
      </w:r>
      <w:r w:rsidRPr="0085362E">
        <w:rPr>
          <w:i/>
        </w:rPr>
        <w:t>Environmental Science &amp; Technology</w:t>
      </w:r>
      <w:r w:rsidRPr="0085362E">
        <w:t>,</w:t>
      </w:r>
      <w:r w:rsidRPr="0085362E">
        <w:rPr>
          <w:i/>
        </w:rPr>
        <w:t xml:space="preserve"> 51</w:t>
      </w:r>
      <w:r w:rsidRPr="0085362E">
        <w:t xml:space="preserve">(12), 6618-6633. </w:t>
      </w:r>
    </w:p>
    <w:p w14:paraId="619207B1" w14:textId="271B89D9" w:rsidR="0085362E" w:rsidRPr="0085362E" w:rsidRDefault="0085362E" w:rsidP="0085362E">
      <w:pPr>
        <w:pStyle w:val="EndNoteBibliography"/>
        <w:spacing w:after="0"/>
        <w:ind w:left="720" w:hanging="720"/>
      </w:pPr>
      <w:r w:rsidRPr="0085362E">
        <w:t xml:space="preserve">Yaser, A. Z., Lamaming, J., Suali, E., Rajin, M., Saalah, S., Kamin, Z., Safie, N. N., Aji, N. A. S., Wid, N., &amp; Mustafa, A. (2022). Composting and Anaerobic Digestion of Food Waste and Sewage Sludge for Campus Sustainability: A Review. </w:t>
      </w:r>
      <w:r w:rsidRPr="0085362E">
        <w:rPr>
          <w:i/>
        </w:rPr>
        <w:t>International Journal of Chemical Engineering</w:t>
      </w:r>
      <w:r w:rsidRPr="0085362E">
        <w:t>,</w:t>
      </w:r>
      <w:r w:rsidRPr="0085362E">
        <w:rPr>
          <w:i/>
        </w:rPr>
        <w:t xml:space="preserve"> 2022</w:t>
      </w:r>
      <w:r w:rsidRPr="0085362E">
        <w:t xml:space="preserve">, 1-14. </w:t>
      </w:r>
      <w:hyperlink r:id="rId27" w:history="1">
        <w:r w:rsidRPr="0085362E">
          <w:rPr>
            <w:rStyle w:val="Hyperlink"/>
          </w:rPr>
          <w:t>https://doi.org/10.1155/2022/6455889</w:t>
        </w:r>
      </w:hyperlink>
      <w:r w:rsidRPr="0085362E">
        <w:t xml:space="preserve"> </w:t>
      </w:r>
    </w:p>
    <w:p w14:paraId="78386A4B" w14:textId="77777777" w:rsidR="0085362E" w:rsidRPr="0085362E" w:rsidRDefault="0085362E" w:rsidP="0085362E">
      <w:pPr>
        <w:pStyle w:val="EndNoteBibliography"/>
        <w:ind w:left="720" w:hanging="720"/>
      </w:pPr>
      <w:r w:rsidRPr="0085362E">
        <w:t xml:space="preserve">Zorpas, A. A., &amp; Lasaridi, K. (2013). Measuring waste prevention. </w:t>
      </w:r>
      <w:r w:rsidRPr="0085362E">
        <w:rPr>
          <w:i/>
        </w:rPr>
        <w:t>Waste management</w:t>
      </w:r>
      <w:r w:rsidRPr="0085362E">
        <w:t>,</w:t>
      </w:r>
      <w:r w:rsidRPr="0085362E">
        <w:rPr>
          <w:i/>
        </w:rPr>
        <w:t xml:space="preserve"> 33</w:t>
      </w:r>
      <w:r w:rsidRPr="0085362E">
        <w:t xml:space="preserve">(5), 1047-1056. </w:t>
      </w:r>
    </w:p>
    <w:p w14:paraId="649850C8" w14:textId="3A3E0451" w:rsidR="007B7CC8" w:rsidRDefault="007B7CC8" w:rsidP="00A2523F">
      <w:pPr>
        <w:spacing w:line="360" w:lineRule="auto"/>
      </w:pPr>
      <w:r w:rsidRPr="00A2523F">
        <w:rPr>
          <w:rFonts w:ascii="Arial" w:hAnsi="Arial" w:cs="Arial"/>
          <w:sz w:val="20"/>
          <w:szCs w:val="20"/>
        </w:rPr>
        <w:fldChar w:fldCharType="end"/>
      </w:r>
      <w:commentRangeEnd w:id="21"/>
      <w:r w:rsidR="001C0591">
        <w:rPr>
          <w:rStyle w:val="CommentReference"/>
        </w:rPr>
        <w:commentReference w:id="21"/>
      </w:r>
    </w:p>
    <w:p w14:paraId="5B19020B" w14:textId="77777777" w:rsidR="001F1294" w:rsidRDefault="001F1294"/>
    <w:sectPr w:rsidR="001F1294" w:rsidSect="00FA6FC0">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iana ukaoha" w:date="2025-05-19T12:27:00Z" w:initials="cu">
    <w:p w14:paraId="0F1A98B6" w14:textId="77777777" w:rsidR="00452F54" w:rsidRDefault="00452F54" w:rsidP="00452F54">
      <w:pPr>
        <w:pStyle w:val="CommentText"/>
        <w:jc w:val="left"/>
      </w:pPr>
      <w:r>
        <w:rPr>
          <w:rStyle w:val="CommentReference"/>
        </w:rPr>
        <w:annotationRef/>
      </w:r>
      <w:r>
        <w:t>Replace Large data with extensive data</w:t>
      </w:r>
    </w:p>
  </w:comment>
  <w:comment w:id="1" w:author="christiana ukaoha" w:date="2025-05-19T12:35:00Z" w:initials="cu">
    <w:p w14:paraId="7AE89385" w14:textId="77777777" w:rsidR="00452F54" w:rsidRDefault="00452F54" w:rsidP="00452F54">
      <w:pPr>
        <w:pStyle w:val="CommentText"/>
        <w:jc w:val="left"/>
      </w:pPr>
      <w:r>
        <w:rPr>
          <w:rStyle w:val="CommentReference"/>
        </w:rPr>
        <w:annotationRef/>
      </w:r>
      <w:r>
        <w:t>Replace INTROODUCTION  with INTRODUCTION</w:t>
      </w:r>
    </w:p>
  </w:comment>
  <w:comment w:id="2" w:author="christiana ukaoha" w:date="2025-05-19T12:37:00Z" w:initials="cu">
    <w:p w14:paraId="67532202" w14:textId="77777777" w:rsidR="00452F54" w:rsidRDefault="00452F54" w:rsidP="00452F54">
      <w:pPr>
        <w:pStyle w:val="CommentText"/>
        <w:jc w:val="left"/>
      </w:pPr>
      <w:r>
        <w:rPr>
          <w:rStyle w:val="CommentReference"/>
        </w:rPr>
        <w:annotationRef/>
      </w:r>
      <w:r>
        <w:t>Gustavsson et al., 2011” appears twice in the same sentence.</w:t>
      </w:r>
    </w:p>
    <w:p w14:paraId="31E74998" w14:textId="77777777" w:rsidR="00452F54" w:rsidRDefault="00452F54" w:rsidP="00452F54">
      <w:pPr>
        <w:pStyle w:val="CommentText"/>
        <w:jc w:val="left"/>
      </w:pPr>
    </w:p>
  </w:comment>
  <w:comment w:id="3" w:author="christiana ukaoha" w:date="2025-05-19T12:38:00Z" w:initials="cu">
    <w:p w14:paraId="5541D76C" w14:textId="77777777" w:rsidR="00C2442B" w:rsidRDefault="00C2442B" w:rsidP="00C2442B">
      <w:pPr>
        <w:pStyle w:val="CommentText"/>
        <w:jc w:val="left"/>
      </w:pPr>
      <w:r>
        <w:rPr>
          <w:rStyle w:val="CommentReference"/>
        </w:rPr>
        <w:annotationRef/>
      </w:r>
      <w:r>
        <w:t>Incorrect Term  replace up warding population with increasing</w:t>
      </w:r>
    </w:p>
  </w:comment>
  <w:comment w:id="4" w:author="christiana ukaoha" w:date="2025-05-19T12:40:00Z" w:initials="cu">
    <w:p w14:paraId="2EE4D59B" w14:textId="77777777" w:rsidR="00C2442B" w:rsidRDefault="00C2442B" w:rsidP="00C2442B">
      <w:pPr>
        <w:pStyle w:val="CommentText"/>
        <w:jc w:val="left"/>
      </w:pPr>
      <w:r>
        <w:rPr>
          <w:rStyle w:val="CommentReference"/>
        </w:rPr>
        <w:annotationRef/>
      </w:r>
      <w:r>
        <w:t xml:space="preserve">Should be $1.3 billion instead of 1.3billion </w:t>
      </w:r>
    </w:p>
  </w:comment>
  <w:comment w:id="5" w:author="christiana ukaoha" w:date="2025-05-19T12:41:00Z" w:initials="cu">
    <w:p w14:paraId="1D1DBB3C" w14:textId="77777777" w:rsidR="00C2442B" w:rsidRDefault="00C2442B" w:rsidP="00C2442B">
      <w:pPr>
        <w:pStyle w:val="CommentText"/>
        <w:jc w:val="left"/>
      </w:pPr>
      <w:r>
        <w:rPr>
          <w:rStyle w:val="CommentReference"/>
        </w:rPr>
        <w:annotationRef/>
      </w:r>
      <w:r>
        <w:t>Add space before the billion</w:t>
      </w:r>
    </w:p>
  </w:comment>
  <w:comment w:id="6" w:author="christiana ukaoha" w:date="2025-05-19T12:42:00Z" w:initials="cu">
    <w:p w14:paraId="4B4E69FB" w14:textId="77777777" w:rsidR="00C2442B" w:rsidRDefault="00C2442B" w:rsidP="00C2442B">
      <w:pPr>
        <w:pStyle w:val="CommentText"/>
        <w:jc w:val="left"/>
      </w:pPr>
      <w:r>
        <w:rPr>
          <w:rStyle w:val="CommentReference"/>
        </w:rPr>
        <w:annotationRef/>
      </w:r>
      <w:r>
        <w:t xml:space="preserve">Capitalize  Nevertheless, </w:t>
      </w:r>
    </w:p>
  </w:comment>
  <w:comment w:id="7" w:author="christiana ukaoha" w:date="2025-05-19T12:44:00Z" w:initials="cu">
    <w:p w14:paraId="73727CA0" w14:textId="77777777" w:rsidR="00C2442B" w:rsidRDefault="00C2442B" w:rsidP="00C2442B">
      <w:pPr>
        <w:pStyle w:val="CommentText"/>
        <w:jc w:val="left"/>
      </w:pPr>
      <w:r>
        <w:rPr>
          <w:rStyle w:val="CommentReference"/>
        </w:rPr>
        <w:annotationRef/>
      </w:r>
      <w:r>
        <w:t xml:space="preserve">Combine into one citation such as (Chen et al., 2017; Xue et al., 2017; Nicastro &amp; Carillo, 2021).” </w:t>
      </w:r>
    </w:p>
  </w:comment>
  <w:comment w:id="8" w:author="christiana ukaoha" w:date="2025-05-19T12:48:00Z" w:initials="cu">
    <w:p w14:paraId="55C95C6B" w14:textId="77777777" w:rsidR="006D56AF" w:rsidRDefault="006D56AF" w:rsidP="006D56AF">
      <w:pPr>
        <w:pStyle w:val="CommentText"/>
        <w:jc w:val="left"/>
      </w:pPr>
      <w:r>
        <w:rPr>
          <w:rStyle w:val="CommentReference"/>
        </w:rPr>
        <w:annotationRef/>
      </w:r>
      <w:r>
        <w:t xml:space="preserve">Combine and remove extra commas </w:t>
      </w:r>
    </w:p>
  </w:comment>
  <w:comment w:id="9" w:author="christiana ukaoha" w:date="2025-05-19T12:49:00Z" w:initials="cu">
    <w:p w14:paraId="43DCA4DC" w14:textId="77777777" w:rsidR="006D56AF" w:rsidRDefault="006D56AF" w:rsidP="006D56AF">
      <w:pPr>
        <w:pStyle w:val="CommentText"/>
        <w:jc w:val="left"/>
      </w:pPr>
      <w:r>
        <w:rPr>
          <w:rStyle w:val="CommentReference"/>
        </w:rPr>
        <w:annotationRef/>
      </w:r>
      <w:r>
        <w:t xml:space="preserve">Combine and remove extra commas </w:t>
      </w:r>
    </w:p>
  </w:comment>
  <w:comment w:id="10" w:author="christiana ukaoha" w:date="2025-05-19T12:50:00Z" w:initials="cu">
    <w:p w14:paraId="25EC2884" w14:textId="77777777" w:rsidR="00BB24A6" w:rsidRDefault="00BB24A6" w:rsidP="00BB24A6">
      <w:pPr>
        <w:pStyle w:val="CommentText"/>
        <w:jc w:val="left"/>
      </w:pPr>
      <w:r>
        <w:rPr>
          <w:rStyle w:val="CommentReference"/>
        </w:rPr>
        <w:annotationRef/>
      </w:r>
      <w:r>
        <w:t xml:space="preserve">Including a connecting phrase </w:t>
      </w:r>
    </w:p>
  </w:comment>
  <w:comment w:id="11" w:author="christiana ukaoha" w:date="2025-05-19T12:54:00Z" w:initials="cu">
    <w:p w14:paraId="5600E998" w14:textId="77777777" w:rsidR="0057575B" w:rsidRDefault="0057575B" w:rsidP="0057575B">
      <w:pPr>
        <w:pStyle w:val="CommentText"/>
        <w:jc w:val="left"/>
      </w:pPr>
      <w:r>
        <w:rPr>
          <w:rStyle w:val="CommentReference"/>
        </w:rPr>
        <w:annotationRef/>
      </w:r>
      <w:r>
        <w:t>combine</w:t>
      </w:r>
    </w:p>
  </w:comment>
  <w:comment w:id="12" w:author="christiana ukaoha" w:date="2025-05-19T12:57:00Z" w:initials="cu">
    <w:p w14:paraId="01A56353" w14:textId="77777777" w:rsidR="0057575B" w:rsidRDefault="0057575B" w:rsidP="0057575B">
      <w:pPr>
        <w:pStyle w:val="CommentText"/>
        <w:jc w:val="left"/>
      </w:pPr>
      <w:r>
        <w:rPr>
          <w:rStyle w:val="CommentReference"/>
        </w:rPr>
        <w:annotationRef/>
      </w:r>
      <w:r>
        <w:t xml:space="preserve">The word from society to society is wrong, replace it with across different societies </w:t>
      </w:r>
    </w:p>
  </w:comment>
  <w:comment w:id="13" w:author="christiana ukaoha" w:date="2025-05-19T12:59:00Z" w:initials="cu">
    <w:p w14:paraId="2A0E7DAC" w14:textId="77777777" w:rsidR="00736954" w:rsidRDefault="00736954" w:rsidP="00736954">
      <w:pPr>
        <w:pStyle w:val="CommentText"/>
        <w:jc w:val="left"/>
      </w:pPr>
      <w:r>
        <w:rPr>
          <w:rStyle w:val="CommentReference"/>
        </w:rPr>
        <w:annotationRef/>
      </w:r>
      <w:r>
        <w:t xml:space="preserve">Provide exact reference and year </w:t>
      </w:r>
    </w:p>
  </w:comment>
  <w:comment w:id="14" w:author="christiana ukaoha" w:date="2025-05-19T13:02:00Z" w:initials="cu">
    <w:p w14:paraId="386E2E4B" w14:textId="77777777" w:rsidR="00736954" w:rsidRDefault="00736954" w:rsidP="00736954">
      <w:pPr>
        <w:pStyle w:val="CommentText"/>
        <w:jc w:val="left"/>
      </w:pPr>
      <w:r>
        <w:rPr>
          <w:rStyle w:val="CommentReference"/>
        </w:rPr>
        <w:annotationRef/>
      </w:r>
      <w:r>
        <w:t>Briefly explain this law</w:t>
      </w:r>
    </w:p>
  </w:comment>
  <w:comment w:id="15" w:author="christiana ukaoha" w:date="2025-05-19T13:25:00Z" w:initials="cu">
    <w:p w14:paraId="2D98BF96" w14:textId="77777777" w:rsidR="00FD62AC" w:rsidRDefault="00FD62AC" w:rsidP="00FD62AC">
      <w:pPr>
        <w:pStyle w:val="CommentText"/>
        <w:jc w:val="left"/>
      </w:pPr>
      <w:r>
        <w:rPr>
          <w:rStyle w:val="CommentReference"/>
        </w:rPr>
        <w:annotationRef/>
      </w:r>
      <w:r>
        <w:t>Food parts not food part</w:t>
      </w:r>
    </w:p>
  </w:comment>
  <w:comment w:id="16" w:author="christiana ukaoha" w:date="2025-05-19T13:43:00Z" w:initials="cu">
    <w:p w14:paraId="4EB6C1EB" w14:textId="77777777" w:rsidR="00FA1BA1" w:rsidRDefault="00FA1BA1" w:rsidP="00FA1BA1">
      <w:pPr>
        <w:pStyle w:val="CommentText"/>
        <w:jc w:val="left"/>
      </w:pPr>
      <w:r>
        <w:rPr>
          <w:rStyle w:val="CommentReference"/>
        </w:rPr>
        <w:annotationRef/>
      </w:r>
      <w:r>
        <w:t xml:space="preserve">Define biogenic sequestration </w:t>
      </w:r>
    </w:p>
  </w:comment>
  <w:comment w:id="17" w:author="christiana ukaoha" w:date="2025-05-19T14:27:00Z" w:initials="cu">
    <w:p w14:paraId="0B50F5F8" w14:textId="77777777" w:rsidR="00613DAB" w:rsidRDefault="00613DAB" w:rsidP="00613DAB">
      <w:pPr>
        <w:pStyle w:val="CommentText"/>
        <w:jc w:val="left"/>
      </w:pPr>
      <w:r>
        <w:rPr>
          <w:rStyle w:val="CommentReference"/>
        </w:rPr>
        <w:annotationRef/>
      </w:r>
      <w:r>
        <w:t xml:space="preserve">Specify “in terms of classification </w:t>
      </w:r>
    </w:p>
  </w:comment>
  <w:comment w:id="18" w:author="christiana ukaoha" w:date="2025-05-19T14:31:00Z" w:initials="cu">
    <w:p w14:paraId="3BB18549" w14:textId="77777777" w:rsidR="00613DAB" w:rsidRDefault="00613DAB" w:rsidP="00613DAB">
      <w:pPr>
        <w:pStyle w:val="CommentText"/>
        <w:jc w:val="left"/>
      </w:pPr>
      <w:r>
        <w:rPr>
          <w:rStyle w:val="CommentReference"/>
        </w:rPr>
        <w:annotationRef/>
      </w:r>
      <w:r>
        <w:t xml:space="preserve">Replace rubbish with waste </w:t>
      </w:r>
    </w:p>
  </w:comment>
  <w:comment w:id="19" w:author="christiana ukaoha" w:date="2025-05-19T14:34:00Z" w:initials="cu">
    <w:p w14:paraId="60DE016E" w14:textId="77777777" w:rsidR="00613DAB" w:rsidRDefault="00613DAB" w:rsidP="00613DAB">
      <w:pPr>
        <w:pStyle w:val="CommentText"/>
        <w:jc w:val="left"/>
      </w:pPr>
      <w:r>
        <w:rPr>
          <w:rStyle w:val="CommentReference"/>
        </w:rPr>
        <w:annotationRef/>
      </w:r>
      <w:r>
        <w:t xml:space="preserve">This ensures </w:t>
      </w:r>
    </w:p>
  </w:comment>
  <w:comment w:id="20" w:author="christiana ukaoha" w:date="2025-05-19T14:45:00Z" w:initials="cu">
    <w:p w14:paraId="5DCE0DD6" w14:textId="77777777" w:rsidR="00923545" w:rsidRDefault="00923545" w:rsidP="00923545">
      <w:pPr>
        <w:pStyle w:val="CommentText"/>
        <w:jc w:val="left"/>
      </w:pPr>
      <w:r>
        <w:rPr>
          <w:rStyle w:val="CommentReference"/>
        </w:rPr>
        <w:annotationRef/>
      </w:r>
      <w:r>
        <w:t xml:space="preserve">and ecosystems </w:t>
      </w:r>
    </w:p>
  </w:comment>
  <w:comment w:id="21" w:author="christiana ukaoha" w:date="2025-05-19T15:13:00Z" w:initials="cu">
    <w:p w14:paraId="2ACF9ABE" w14:textId="77777777" w:rsidR="00FA6FC0" w:rsidRDefault="001C0591" w:rsidP="00FA6FC0">
      <w:pPr>
        <w:pStyle w:val="CommentText"/>
        <w:ind w:left="720"/>
        <w:jc w:val="left"/>
      </w:pPr>
      <w:r>
        <w:rPr>
          <w:rStyle w:val="CommentReference"/>
        </w:rPr>
        <w:annotationRef/>
      </w:r>
      <w:r w:rsidR="00FA6FC0">
        <w:rPr>
          <w:b/>
          <w:bCs/>
        </w:rPr>
        <w:t>I observed these issues with the references</w:t>
      </w:r>
    </w:p>
    <w:p w14:paraId="797042FC" w14:textId="77777777" w:rsidR="00FA6FC0" w:rsidRDefault="00FA6FC0" w:rsidP="00FA6FC0">
      <w:pPr>
        <w:pStyle w:val="CommentText"/>
        <w:jc w:val="left"/>
      </w:pPr>
    </w:p>
    <w:p w14:paraId="62C6C730" w14:textId="77777777" w:rsidR="00FA6FC0" w:rsidRDefault="00FA6FC0" w:rsidP="00FA6FC0">
      <w:pPr>
        <w:pStyle w:val="CommentText"/>
        <w:numPr>
          <w:ilvl w:val="1"/>
          <w:numId w:val="9"/>
        </w:numPr>
        <w:ind w:left="360"/>
        <w:jc w:val="left"/>
      </w:pPr>
      <w:r>
        <w:rPr>
          <w:b/>
          <w:bCs/>
        </w:rPr>
        <w:t>Monier et al. (2010)</w:t>
      </w:r>
      <w:r>
        <w:t xml:space="preserve"> – No journal numbers.</w:t>
      </w:r>
    </w:p>
    <w:p w14:paraId="7ED47033" w14:textId="77777777" w:rsidR="00FA6FC0" w:rsidRDefault="00FA6FC0" w:rsidP="00FA6FC0">
      <w:pPr>
        <w:pStyle w:val="CommentText"/>
        <w:numPr>
          <w:ilvl w:val="1"/>
          <w:numId w:val="9"/>
        </w:numPr>
        <w:ind w:left="360"/>
        <w:jc w:val="left"/>
      </w:pPr>
      <w:r>
        <w:rPr>
          <w:b/>
          <w:bCs/>
        </w:rPr>
        <w:t>Baker et al. (2009)</w:t>
      </w:r>
      <w:r>
        <w:t xml:space="preserve"> – Missing publisher info.</w:t>
      </w:r>
    </w:p>
    <w:p w14:paraId="36E146B8" w14:textId="77777777" w:rsidR="00FA6FC0" w:rsidRDefault="00FA6FC0" w:rsidP="00FA6FC0">
      <w:pPr>
        <w:pStyle w:val="CommentText"/>
        <w:numPr>
          <w:ilvl w:val="1"/>
          <w:numId w:val="9"/>
        </w:numPr>
        <w:ind w:left="360"/>
        <w:jc w:val="left"/>
      </w:pPr>
      <w:r>
        <w:rPr>
          <w:b/>
          <w:bCs/>
        </w:rPr>
        <w:t>Bradley et al. (2009)</w:t>
      </w:r>
      <w:r>
        <w:t xml:space="preserve"> – Journal name split and incomplete.</w:t>
      </w:r>
    </w:p>
    <w:p w14:paraId="7B62D3C9" w14:textId="77777777" w:rsidR="00FA6FC0" w:rsidRDefault="00FA6FC0" w:rsidP="00FA6FC0">
      <w:pPr>
        <w:pStyle w:val="CommentText"/>
        <w:numPr>
          <w:ilvl w:val="1"/>
          <w:numId w:val="9"/>
        </w:numPr>
        <w:ind w:left="360"/>
        <w:jc w:val="left"/>
      </w:pPr>
      <w:r>
        <w:rPr>
          <w:b/>
          <w:bCs/>
        </w:rPr>
        <w:t>Langley et al. (2010)</w:t>
      </w:r>
      <w:r>
        <w:t xml:space="preserve"> –  page range missing.</w:t>
      </w:r>
    </w:p>
    <w:p w14:paraId="1963C926" w14:textId="77777777" w:rsidR="00FA6FC0" w:rsidRDefault="00FA6FC0" w:rsidP="00FA6FC0">
      <w:pPr>
        <w:pStyle w:val="CommentText"/>
        <w:numPr>
          <w:ilvl w:val="1"/>
          <w:numId w:val="9"/>
        </w:numPr>
        <w:ind w:left="360"/>
        <w:jc w:val="left"/>
      </w:pPr>
      <w:r>
        <w:t xml:space="preserve">Several sources (e.g., </w:t>
      </w:r>
      <w:r>
        <w:rPr>
          <w:b/>
          <w:bCs/>
        </w:rPr>
        <w:t>Cox &amp; Downing, 2007</w:t>
      </w:r>
      <w:r>
        <w:t xml:space="preserve">; </w:t>
      </w:r>
      <w:r>
        <w:rPr>
          <w:b/>
          <w:bCs/>
        </w:rPr>
        <w:t>Parfitt et al., 2010</w:t>
      </w:r>
      <w:r>
        <w:t>) lack DOIs</w:t>
      </w:r>
    </w:p>
    <w:p w14:paraId="2428657D" w14:textId="77777777" w:rsidR="00FA6FC0" w:rsidRDefault="00FA6FC0" w:rsidP="00FA6FC0">
      <w:pPr>
        <w:pStyle w:val="CommentText"/>
        <w:numPr>
          <w:ilvl w:val="1"/>
          <w:numId w:val="9"/>
        </w:numPr>
        <w:ind w:left="360"/>
        <w:jc w:val="left"/>
      </w:pPr>
      <w:r>
        <w:rPr>
          <w:b/>
          <w:bCs/>
        </w:rPr>
        <w:t>Schneider (2013)</w:t>
      </w:r>
      <w:r>
        <w:t xml:space="preserve"> –  lacks conference or publisher info.</w:t>
      </w:r>
    </w:p>
    <w:p w14:paraId="3CCA261B" w14:textId="77777777" w:rsidR="00FA6FC0" w:rsidRDefault="00FA6FC0" w:rsidP="00FA6FC0">
      <w:pPr>
        <w:pStyle w:val="CommentText"/>
        <w:numPr>
          <w:ilvl w:val="1"/>
          <w:numId w:val="9"/>
        </w:numPr>
        <w:ind w:left="360"/>
        <w:jc w:val="left"/>
      </w:pPr>
      <w:r>
        <w:rPr>
          <w:b/>
          <w:bCs/>
        </w:rPr>
        <w:t>Quested et al. (2013)</w:t>
      </w:r>
      <w:r>
        <w:t xml:space="preserve"> – Incomplete citation details for the WRAP report.</w:t>
      </w:r>
    </w:p>
    <w:p w14:paraId="0063B101" w14:textId="77777777" w:rsidR="00FA6FC0" w:rsidRDefault="00FA6FC0" w:rsidP="00FA6FC0">
      <w:pPr>
        <w:pStyle w:val="CommentText"/>
        <w:numPr>
          <w:ilvl w:val="1"/>
          <w:numId w:val="9"/>
        </w:numPr>
        <w:ind w:left="360"/>
        <w:jc w:val="left"/>
      </w:pPr>
      <w:r>
        <w:rPr>
          <w:b/>
          <w:bCs/>
        </w:rPr>
        <w:t>Glanz (2008)</w:t>
      </w:r>
      <w:r>
        <w:t xml:space="preserve"> – Listed as "na" needs source clarification.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1A98B6" w15:done="0"/>
  <w15:commentEx w15:paraId="7AE89385" w15:done="0"/>
  <w15:commentEx w15:paraId="31E74998" w15:done="0"/>
  <w15:commentEx w15:paraId="5541D76C" w15:done="0"/>
  <w15:commentEx w15:paraId="2EE4D59B" w15:done="0"/>
  <w15:commentEx w15:paraId="1D1DBB3C" w15:done="0"/>
  <w15:commentEx w15:paraId="4B4E69FB" w15:done="0"/>
  <w15:commentEx w15:paraId="73727CA0" w15:done="0"/>
  <w15:commentEx w15:paraId="55C95C6B" w15:done="0"/>
  <w15:commentEx w15:paraId="43DCA4DC" w15:done="0"/>
  <w15:commentEx w15:paraId="25EC2884" w15:done="0"/>
  <w15:commentEx w15:paraId="5600E998" w15:done="0"/>
  <w15:commentEx w15:paraId="01A56353" w15:done="0"/>
  <w15:commentEx w15:paraId="2A0E7DAC" w15:done="0"/>
  <w15:commentEx w15:paraId="386E2E4B" w15:done="0"/>
  <w15:commentEx w15:paraId="2D98BF96" w15:done="0"/>
  <w15:commentEx w15:paraId="4EB6C1EB" w15:done="0"/>
  <w15:commentEx w15:paraId="0B50F5F8" w15:done="0"/>
  <w15:commentEx w15:paraId="3BB18549" w15:done="0"/>
  <w15:commentEx w15:paraId="60DE016E" w15:done="0"/>
  <w15:commentEx w15:paraId="5DCE0DD6" w15:done="0"/>
  <w15:commentEx w15:paraId="0063B1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405977" w16cex:dateUtc="2025-05-19T16:27:00Z"/>
  <w16cex:commentExtensible w16cex:durableId="1BC4A94F" w16cex:dateUtc="2025-05-19T16:35:00Z"/>
  <w16cex:commentExtensible w16cex:durableId="273239DA" w16cex:dateUtc="2025-05-19T16:37:00Z"/>
  <w16cex:commentExtensible w16cex:durableId="434F69B8" w16cex:dateUtc="2025-05-19T16:38:00Z"/>
  <w16cex:commentExtensible w16cex:durableId="6DF2D377" w16cex:dateUtc="2025-05-19T16:40:00Z"/>
  <w16cex:commentExtensible w16cex:durableId="4B21FC9D" w16cex:dateUtc="2025-05-19T16:41:00Z"/>
  <w16cex:commentExtensible w16cex:durableId="24FEB3C3" w16cex:dateUtc="2025-05-19T16:42:00Z"/>
  <w16cex:commentExtensible w16cex:durableId="5E5641F0" w16cex:dateUtc="2025-05-19T16:44:00Z"/>
  <w16cex:commentExtensible w16cex:durableId="4242C7B0" w16cex:dateUtc="2025-05-19T16:48:00Z"/>
  <w16cex:commentExtensible w16cex:durableId="4D5DB378" w16cex:dateUtc="2025-05-19T16:49:00Z"/>
  <w16cex:commentExtensible w16cex:durableId="6F7D58DA" w16cex:dateUtc="2025-05-19T16:50:00Z"/>
  <w16cex:commentExtensible w16cex:durableId="0909F841" w16cex:dateUtc="2025-05-19T16:54:00Z"/>
  <w16cex:commentExtensible w16cex:durableId="76200889" w16cex:dateUtc="2025-05-19T16:57:00Z"/>
  <w16cex:commentExtensible w16cex:durableId="329804EA" w16cex:dateUtc="2025-05-19T16:59:00Z"/>
  <w16cex:commentExtensible w16cex:durableId="2BC6B74F" w16cex:dateUtc="2025-05-19T17:02:00Z"/>
  <w16cex:commentExtensible w16cex:durableId="38D41110" w16cex:dateUtc="2025-05-19T17:25:00Z"/>
  <w16cex:commentExtensible w16cex:durableId="4B84D698" w16cex:dateUtc="2025-05-19T17:43:00Z"/>
  <w16cex:commentExtensible w16cex:durableId="639AB3CC" w16cex:dateUtc="2025-05-19T18:27:00Z"/>
  <w16cex:commentExtensible w16cex:durableId="2F5AAF9D" w16cex:dateUtc="2025-05-19T18:31:00Z"/>
  <w16cex:commentExtensible w16cex:durableId="228C70FC" w16cex:dateUtc="2025-05-19T18:34:00Z"/>
  <w16cex:commentExtensible w16cex:durableId="78C6FA69" w16cex:dateUtc="2025-05-19T18:45:00Z"/>
  <w16cex:commentExtensible w16cex:durableId="38502829" w16cex:dateUtc="2025-05-19T1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1A98B6" w16cid:durableId="62405977"/>
  <w16cid:commentId w16cid:paraId="7AE89385" w16cid:durableId="1BC4A94F"/>
  <w16cid:commentId w16cid:paraId="31E74998" w16cid:durableId="273239DA"/>
  <w16cid:commentId w16cid:paraId="5541D76C" w16cid:durableId="434F69B8"/>
  <w16cid:commentId w16cid:paraId="2EE4D59B" w16cid:durableId="6DF2D377"/>
  <w16cid:commentId w16cid:paraId="1D1DBB3C" w16cid:durableId="4B21FC9D"/>
  <w16cid:commentId w16cid:paraId="4B4E69FB" w16cid:durableId="24FEB3C3"/>
  <w16cid:commentId w16cid:paraId="73727CA0" w16cid:durableId="5E5641F0"/>
  <w16cid:commentId w16cid:paraId="55C95C6B" w16cid:durableId="4242C7B0"/>
  <w16cid:commentId w16cid:paraId="43DCA4DC" w16cid:durableId="4D5DB378"/>
  <w16cid:commentId w16cid:paraId="25EC2884" w16cid:durableId="6F7D58DA"/>
  <w16cid:commentId w16cid:paraId="5600E998" w16cid:durableId="0909F841"/>
  <w16cid:commentId w16cid:paraId="01A56353" w16cid:durableId="76200889"/>
  <w16cid:commentId w16cid:paraId="2A0E7DAC" w16cid:durableId="329804EA"/>
  <w16cid:commentId w16cid:paraId="386E2E4B" w16cid:durableId="2BC6B74F"/>
  <w16cid:commentId w16cid:paraId="2D98BF96" w16cid:durableId="38D41110"/>
  <w16cid:commentId w16cid:paraId="4EB6C1EB" w16cid:durableId="4B84D698"/>
  <w16cid:commentId w16cid:paraId="0B50F5F8" w16cid:durableId="639AB3CC"/>
  <w16cid:commentId w16cid:paraId="3BB18549" w16cid:durableId="2F5AAF9D"/>
  <w16cid:commentId w16cid:paraId="60DE016E" w16cid:durableId="228C70FC"/>
  <w16cid:commentId w16cid:paraId="5DCE0DD6" w16cid:durableId="78C6FA69"/>
  <w16cid:commentId w16cid:paraId="0063B101" w16cid:durableId="385028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216B" w14:textId="77777777" w:rsidR="00CB537C" w:rsidRDefault="00CB537C" w:rsidP="00831D85">
      <w:pPr>
        <w:spacing w:after="0" w:line="240" w:lineRule="auto"/>
      </w:pPr>
      <w:r>
        <w:separator/>
      </w:r>
    </w:p>
  </w:endnote>
  <w:endnote w:type="continuationSeparator" w:id="0">
    <w:p w14:paraId="3309775B" w14:textId="77777777" w:rsidR="00CB537C" w:rsidRDefault="00CB537C" w:rsidP="0083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7B68" w14:textId="77777777" w:rsidR="003B766A" w:rsidRDefault="003B7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0BF3" w14:textId="77777777" w:rsidR="003B766A" w:rsidRDefault="003B76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7078" w14:textId="77777777" w:rsidR="003B766A" w:rsidRDefault="003B7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1411" w14:textId="77777777" w:rsidR="00CB537C" w:rsidRDefault="00CB537C" w:rsidP="00831D85">
      <w:pPr>
        <w:spacing w:after="0" w:line="240" w:lineRule="auto"/>
      </w:pPr>
      <w:r>
        <w:separator/>
      </w:r>
    </w:p>
  </w:footnote>
  <w:footnote w:type="continuationSeparator" w:id="0">
    <w:p w14:paraId="5C4947F8" w14:textId="77777777" w:rsidR="00CB537C" w:rsidRDefault="00CB537C" w:rsidP="00831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F263" w14:textId="29D18C44" w:rsidR="003B766A" w:rsidRDefault="00000000">
    <w:pPr>
      <w:pStyle w:val="Header"/>
    </w:pPr>
    <w:r>
      <w:rPr>
        <w:noProof/>
      </w:rPr>
      <w:pict w14:anchorId="24494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12672"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8F05" w14:textId="129BB0FD" w:rsidR="003B766A" w:rsidRDefault="00000000">
    <w:pPr>
      <w:pStyle w:val="Header"/>
    </w:pPr>
    <w:r>
      <w:rPr>
        <w:noProof/>
      </w:rPr>
      <w:pict w14:anchorId="6F831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12673"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CBF7" w14:textId="5E0E3197" w:rsidR="003B766A" w:rsidRDefault="00000000">
    <w:pPr>
      <w:pStyle w:val="Header"/>
    </w:pPr>
    <w:r>
      <w:rPr>
        <w:noProof/>
      </w:rPr>
      <w:pict w14:anchorId="7345F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12671"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A64"/>
    <w:multiLevelType w:val="hybridMultilevel"/>
    <w:tmpl w:val="F59E3C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D000E"/>
    <w:multiLevelType w:val="multilevel"/>
    <w:tmpl w:val="6D1078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537E49"/>
    <w:multiLevelType w:val="multilevel"/>
    <w:tmpl w:val="2BF6BFD0"/>
    <w:lvl w:ilvl="0">
      <w:start w:val="2"/>
      <w:numFmt w:val="decimal"/>
      <w:lvlText w:val="%1"/>
      <w:lvlJc w:val="left"/>
      <w:pPr>
        <w:ind w:left="800" w:hanging="800"/>
      </w:pPr>
      <w:rPr>
        <w:rFonts w:hint="default"/>
      </w:rPr>
    </w:lvl>
    <w:lvl w:ilvl="1">
      <w:start w:val="3"/>
      <w:numFmt w:val="decimal"/>
      <w:lvlText w:val="%1.%2"/>
      <w:lvlJc w:val="left"/>
      <w:pPr>
        <w:ind w:left="800" w:hanging="8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5E036A5D"/>
    <w:multiLevelType w:val="multilevel"/>
    <w:tmpl w:val="6A221E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093E79"/>
    <w:multiLevelType w:val="multilevel"/>
    <w:tmpl w:val="F4D6441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63451BEB"/>
    <w:multiLevelType w:val="multilevel"/>
    <w:tmpl w:val="720C9B04"/>
    <w:lvl w:ilvl="0">
      <w:start w:val="2"/>
      <w:numFmt w:val="decimal"/>
      <w:lvlText w:val="%1"/>
      <w:lvlJc w:val="left"/>
      <w:pPr>
        <w:ind w:left="660" w:hanging="6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6F5607E0"/>
    <w:multiLevelType w:val="hybridMultilevel"/>
    <w:tmpl w:val="9E24382A"/>
    <w:lvl w:ilvl="0" w:tplc="206A0BCC">
      <w:start w:val="1"/>
      <w:numFmt w:val="bullet"/>
      <w:lvlText w:val=""/>
      <w:lvlJc w:val="left"/>
      <w:pPr>
        <w:ind w:left="1080" w:hanging="360"/>
      </w:pPr>
      <w:rPr>
        <w:rFonts w:ascii="Symbol" w:hAnsi="Symbol"/>
      </w:rPr>
    </w:lvl>
    <w:lvl w:ilvl="1" w:tplc="F27AE46A">
      <w:start w:val="1"/>
      <w:numFmt w:val="bullet"/>
      <w:lvlText w:val=""/>
      <w:lvlJc w:val="left"/>
      <w:pPr>
        <w:ind w:left="1080" w:hanging="360"/>
      </w:pPr>
      <w:rPr>
        <w:rFonts w:ascii="Symbol" w:hAnsi="Symbol"/>
      </w:rPr>
    </w:lvl>
    <w:lvl w:ilvl="2" w:tplc="73BC96DE">
      <w:start w:val="1"/>
      <w:numFmt w:val="bullet"/>
      <w:lvlText w:val=""/>
      <w:lvlJc w:val="left"/>
      <w:pPr>
        <w:ind w:left="1080" w:hanging="360"/>
      </w:pPr>
      <w:rPr>
        <w:rFonts w:ascii="Symbol" w:hAnsi="Symbol"/>
      </w:rPr>
    </w:lvl>
    <w:lvl w:ilvl="3" w:tplc="5F34DD1C">
      <w:start w:val="1"/>
      <w:numFmt w:val="bullet"/>
      <w:lvlText w:val=""/>
      <w:lvlJc w:val="left"/>
      <w:pPr>
        <w:ind w:left="1080" w:hanging="360"/>
      </w:pPr>
      <w:rPr>
        <w:rFonts w:ascii="Symbol" w:hAnsi="Symbol"/>
      </w:rPr>
    </w:lvl>
    <w:lvl w:ilvl="4" w:tplc="0054FEEE">
      <w:start w:val="1"/>
      <w:numFmt w:val="bullet"/>
      <w:lvlText w:val=""/>
      <w:lvlJc w:val="left"/>
      <w:pPr>
        <w:ind w:left="1080" w:hanging="360"/>
      </w:pPr>
      <w:rPr>
        <w:rFonts w:ascii="Symbol" w:hAnsi="Symbol"/>
      </w:rPr>
    </w:lvl>
    <w:lvl w:ilvl="5" w:tplc="74007D76">
      <w:start w:val="1"/>
      <w:numFmt w:val="bullet"/>
      <w:lvlText w:val=""/>
      <w:lvlJc w:val="left"/>
      <w:pPr>
        <w:ind w:left="1080" w:hanging="360"/>
      </w:pPr>
      <w:rPr>
        <w:rFonts w:ascii="Symbol" w:hAnsi="Symbol"/>
      </w:rPr>
    </w:lvl>
    <w:lvl w:ilvl="6" w:tplc="BBE6EC0E">
      <w:start w:val="1"/>
      <w:numFmt w:val="bullet"/>
      <w:lvlText w:val=""/>
      <w:lvlJc w:val="left"/>
      <w:pPr>
        <w:ind w:left="1080" w:hanging="360"/>
      </w:pPr>
      <w:rPr>
        <w:rFonts w:ascii="Symbol" w:hAnsi="Symbol"/>
      </w:rPr>
    </w:lvl>
    <w:lvl w:ilvl="7" w:tplc="8F424E66">
      <w:start w:val="1"/>
      <w:numFmt w:val="bullet"/>
      <w:lvlText w:val=""/>
      <w:lvlJc w:val="left"/>
      <w:pPr>
        <w:ind w:left="1080" w:hanging="360"/>
      </w:pPr>
      <w:rPr>
        <w:rFonts w:ascii="Symbol" w:hAnsi="Symbol"/>
      </w:rPr>
    </w:lvl>
    <w:lvl w:ilvl="8" w:tplc="ED90316E">
      <w:start w:val="1"/>
      <w:numFmt w:val="bullet"/>
      <w:lvlText w:val=""/>
      <w:lvlJc w:val="left"/>
      <w:pPr>
        <w:ind w:left="1080" w:hanging="360"/>
      </w:pPr>
      <w:rPr>
        <w:rFonts w:ascii="Symbol" w:hAnsi="Symbol"/>
      </w:rPr>
    </w:lvl>
  </w:abstractNum>
  <w:abstractNum w:abstractNumId="7" w15:restartNumberingAfterBreak="0">
    <w:nsid w:val="77C34252"/>
    <w:multiLevelType w:val="hybridMultilevel"/>
    <w:tmpl w:val="1E74ACD0"/>
    <w:lvl w:ilvl="0" w:tplc="36BE9FA8">
      <w:start w:val="1"/>
      <w:numFmt w:val="bullet"/>
      <w:lvlText w:val=""/>
      <w:lvlJc w:val="left"/>
      <w:pPr>
        <w:ind w:left="1800" w:hanging="360"/>
      </w:pPr>
      <w:rPr>
        <w:rFonts w:ascii="Symbol" w:hAnsi="Symbol"/>
      </w:rPr>
    </w:lvl>
    <w:lvl w:ilvl="1" w:tplc="82C667EC">
      <w:start w:val="1"/>
      <w:numFmt w:val="bullet"/>
      <w:lvlText w:val=""/>
      <w:lvlJc w:val="left"/>
      <w:pPr>
        <w:ind w:left="1800" w:hanging="360"/>
      </w:pPr>
      <w:rPr>
        <w:rFonts w:ascii="Symbol" w:hAnsi="Symbol"/>
      </w:rPr>
    </w:lvl>
    <w:lvl w:ilvl="2" w:tplc="4FA037C2">
      <w:start w:val="1"/>
      <w:numFmt w:val="bullet"/>
      <w:lvlText w:val=""/>
      <w:lvlJc w:val="left"/>
      <w:pPr>
        <w:ind w:left="1800" w:hanging="360"/>
      </w:pPr>
      <w:rPr>
        <w:rFonts w:ascii="Symbol" w:hAnsi="Symbol"/>
      </w:rPr>
    </w:lvl>
    <w:lvl w:ilvl="3" w:tplc="8BF832D0">
      <w:start w:val="1"/>
      <w:numFmt w:val="bullet"/>
      <w:lvlText w:val=""/>
      <w:lvlJc w:val="left"/>
      <w:pPr>
        <w:ind w:left="1800" w:hanging="360"/>
      </w:pPr>
      <w:rPr>
        <w:rFonts w:ascii="Symbol" w:hAnsi="Symbol"/>
      </w:rPr>
    </w:lvl>
    <w:lvl w:ilvl="4" w:tplc="E496F0BA">
      <w:start w:val="1"/>
      <w:numFmt w:val="bullet"/>
      <w:lvlText w:val=""/>
      <w:lvlJc w:val="left"/>
      <w:pPr>
        <w:ind w:left="1800" w:hanging="360"/>
      </w:pPr>
      <w:rPr>
        <w:rFonts w:ascii="Symbol" w:hAnsi="Symbol"/>
      </w:rPr>
    </w:lvl>
    <w:lvl w:ilvl="5" w:tplc="9E048236">
      <w:start w:val="1"/>
      <w:numFmt w:val="bullet"/>
      <w:lvlText w:val=""/>
      <w:lvlJc w:val="left"/>
      <w:pPr>
        <w:ind w:left="1800" w:hanging="360"/>
      </w:pPr>
      <w:rPr>
        <w:rFonts w:ascii="Symbol" w:hAnsi="Symbol"/>
      </w:rPr>
    </w:lvl>
    <w:lvl w:ilvl="6" w:tplc="EE06F97C">
      <w:start w:val="1"/>
      <w:numFmt w:val="bullet"/>
      <w:lvlText w:val=""/>
      <w:lvlJc w:val="left"/>
      <w:pPr>
        <w:ind w:left="1800" w:hanging="360"/>
      </w:pPr>
      <w:rPr>
        <w:rFonts w:ascii="Symbol" w:hAnsi="Symbol"/>
      </w:rPr>
    </w:lvl>
    <w:lvl w:ilvl="7" w:tplc="B3CC1172">
      <w:start w:val="1"/>
      <w:numFmt w:val="bullet"/>
      <w:lvlText w:val=""/>
      <w:lvlJc w:val="left"/>
      <w:pPr>
        <w:ind w:left="1800" w:hanging="360"/>
      </w:pPr>
      <w:rPr>
        <w:rFonts w:ascii="Symbol" w:hAnsi="Symbol"/>
      </w:rPr>
    </w:lvl>
    <w:lvl w:ilvl="8" w:tplc="C2803B70">
      <w:start w:val="1"/>
      <w:numFmt w:val="bullet"/>
      <w:lvlText w:val=""/>
      <w:lvlJc w:val="left"/>
      <w:pPr>
        <w:ind w:left="1800" w:hanging="360"/>
      </w:pPr>
      <w:rPr>
        <w:rFonts w:ascii="Symbol" w:hAnsi="Symbol"/>
      </w:rPr>
    </w:lvl>
  </w:abstractNum>
  <w:abstractNum w:abstractNumId="8" w15:restartNumberingAfterBreak="0">
    <w:nsid w:val="7DB31224"/>
    <w:multiLevelType w:val="multilevel"/>
    <w:tmpl w:val="E7F43B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10" w:hanging="720"/>
      </w:pPr>
      <w:rPr>
        <w:rFonts w:hint="default"/>
        <w:b/>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683824">
    <w:abstractNumId w:val="0"/>
  </w:num>
  <w:num w:numId="2" w16cid:durableId="1588225430">
    <w:abstractNumId w:val="4"/>
  </w:num>
  <w:num w:numId="3" w16cid:durableId="805047291">
    <w:abstractNumId w:val="1"/>
  </w:num>
  <w:num w:numId="4" w16cid:durableId="340938950">
    <w:abstractNumId w:val="3"/>
  </w:num>
  <w:num w:numId="5" w16cid:durableId="1630359857">
    <w:abstractNumId w:val="2"/>
  </w:num>
  <w:num w:numId="6" w16cid:durableId="795752981">
    <w:abstractNumId w:val="8"/>
  </w:num>
  <w:num w:numId="7" w16cid:durableId="508450954">
    <w:abstractNumId w:val="5"/>
  </w:num>
  <w:num w:numId="8" w16cid:durableId="1708486890">
    <w:abstractNumId w:val="7"/>
  </w:num>
  <w:num w:numId="9" w16cid:durableId="137056547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ana ukaoha">
    <w15:presenceInfo w15:providerId="Windows Live" w15:userId="ba2238a2f60c29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DengXi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pw2asvptfza3e0r0ox0dz10v909sv0w5ww&quot;&gt;My EndNote Library&lt;record-ids&gt;&lt;item&gt;929&lt;/item&gt;&lt;item&gt;930&lt;/item&gt;&lt;item&gt;931&lt;/item&gt;&lt;item&gt;932&lt;/item&gt;&lt;item&gt;933&lt;/item&gt;&lt;item&gt;934&lt;/item&gt;&lt;item&gt;935&lt;/item&gt;&lt;item&gt;936&lt;/item&gt;&lt;item&gt;937&lt;/item&gt;&lt;item&gt;938&lt;/item&gt;&lt;item&gt;939&lt;/item&gt;&lt;item&gt;940&lt;/item&gt;&lt;item&gt;941&lt;/item&gt;&lt;item&gt;942&lt;/item&gt;&lt;item&gt;943&lt;/item&gt;&lt;item&gt;944&lt;/item&gt;&lt;/record-ids&gt;&lt;/item&gt;&lt;/Libraries&gt;"/>
  </w:docVars>
  <w:rsids>
    <w:rsidRoot w:val="007B7CC8"/>
    <w:rsid w:val="00020A64"/>
    <w:rsid w:val="00031788"/>
    <w:rsid w:val="00040678"/>
    <w:rsid w:val="00041429"/>
    <w:rsid w:val="00054808"/>
    <w:rsid w:val="00056EC7"/>
    <w:rsid w:val="00070F2A"/>
    <w:rsid w:val="000769FA"/>
    <w:rsid w:val="000829AA"/>
    <w:rsid w:val="000B34AF"/>
    <w:rsid w:val="000C07A2"/>
    <w:rsid w:val="000C1420"/>
    <w:rsid w:val="000D3B53"/>
    <w:rsid w:val="000E36C4"/>
    <w:rsid w:val="000F2FC3"/>
    <w:rsid w:val="00101057"/>
    <w:rsid w:val="00110017"/>
    <w:rsid w:val="00113989"/>
    <w:rsid w:val="00115350"/>
    <w:rsid w:val="00116A28"/>
    <w:rsid w:val="001244A4"/>
    <w:rsid w:val="00125AF7"/>
    <w:rsid w:val="001355FD"/>
    <w:rsid w:val="00146F8D"/>
    <w:rsid w:val="00157477"/>
    <w:rsid w:val="00165537"/>
    <w:rsid w:val="0017401E"/>
    <w:rsid w:val="00175DBB"/>
    <w:rsid w:val="00176268"/>
    <w:rsid w:val="0018423C"/>
    <w:rsid w:val="001A0277"/>
    <w:rsid w:val="001A30C5"/>
    <w:rsid w:val="001B1EE9"/>
    <w:rsid w:val="001C0591"/>
    <w:rsid w:val="001C324F"/>
    <w:rsid w:val="001F1294"/>
    <w:rsid w:val="001F1730"/>
    <w:rsid w:val="00215BB3"/>
    <w:rsid w:val="002269EA"/>
    <w:rsid w:val="00234611"/>
    <w:rsid w:val="00256229"/>
    <w:rsid w:val="002709DA"/>
    <w:rsid w:val="00271585"/>
    <w:rsid w:val="002A3F3E"/>
    <w:rsid w:val="002A5886"/>
    <w:rsid w:val="002E3475"/>
    <w:rsid w:val="003114C5"/>
    <w:rsid w:val="00311FF0"/>
    <w:rsid w:val="003125FC"/>
    <w:rsid w:val="00317006"/>
    <w:rsid w:val="003243D3"/>
    <w:rsid w:val="00330100"/>
    <w:rsid w:val="0034124C"/>
    <w:rsid w:val="00352E99"/>
    <w:rsid w:val="003653A4"/>
    <w:rsid w:val="003767C7"/>
    <w:rsid w:val="00380D2C"/>
    <w:rsid w:val="00382D8C"/>
    <w:rsid w:val="00385153"/>
    <w:rsid w:val="0039661A"/>
    <w:rsid w:val="00396F4D"/>
    <w:rsid w:val="003B24D2"/>
    <w:rsid w:val="003B766A"/>
    <w:rsid w:val="003C68B2"/>
    <w:rsid w:val="003D06ED"/>
    <w:rsid w:val="003D0FDD"/>
    <w:rsid w:val="003D4D42"/>
    <w:rsid w:val="003D7513"/>
    <w:rsid w:val="003E1833"/>
    <w:rsid w:val="003F40DF"/>
    <w:rsid w:val="00414232"/>
    <w:rsid w:val="0042433D"/>
    <w:rsid w:val="0042794A"/>
    <w:rsid w:val="00427C69"/>
    <w:rsid w:val="0043713B"/>
    <w:rsid w:val="00451729"/>
    <w:rsid w:val="00452CCF"/>
    <w:rsid w:val="00452F54"/>
    <w:rsid w:val="00455FB9"/>
    <w:rsid w:val="00483BE3"/>
    <w:rsid w:val="00491B34"/>
    <w:rsid w:val="00492379"/>
    <w:rsid w:val="004A5D8E"/>
    <w:rsid w:val="004B0112"/>
    <w:rsid w:val="004B1AC9"/>
    <w:rsid w:val="004C1C95"/>
    <w:rsid w:val="004D3A00"/>
    <w:rsid w:val="004D58A6"/>
    <w:rsid w:val="004D6E2C"/>
    <w:rsid w:val="004E0C6D"/>
    <w:rsid w:val="004E49CC"/>
    <w:rsid w:val="00502A75"/>
    <w:rsid w:val="00504FB3"/>
    <w:rsid w:val="00516ECF"/>
    <w:rsid w:val="00526602"/>
    <w:rsid w:val="005362CC"/>
    <w:rsid w:val="00541323"/>
    <w:rsid w:val="00561C16"/>
    <w:rsid w:val="005673B0"/>
    <w:rsid w:val="0057575B"/>
    <w:rsid w:val="0058326A"/>
    <w:rsid w:val="00584B9A"/>
    <w:rsid w:val="005965E9"/>
    <w:rsid w:val="005A1476"/>
    <w:rsid w:val="005A2C9B"/>
    <w:rsid w:val="005B26FF"/>
    <w:rsid w:val="005B6150"/>
    <w:rsid w:val="005D530D"/>
    <w:rsid w:val="005F012D"/>
    <w:rsid w:val="00605AAC"/>
    <w:rsid w:val="00613DAB"/>
    <w:rsid w:val="00624778"/>
    <w:rsid w:val="00631F44"/>
    <w:rsid w:val="00644579"/>
    <w:rsid w:val="006520BC"/>
    <w:rsid w:val="00653D5B"/>
    <w:rsid w:val="00656D2F"/>
    <w:rsid w:val="00660D16"/>
    <w:rsid w:val="006622D4"/>
    <w:rsid w:val="00664435"/>
    <w:rsid w:val="00667323"/>
    <w:rsid w:val="00674220"/>
    <w:rsid w:val="00675508"/>
    <w:rsid w:val="006778B8"/>
    <w:rsid w:val="006872FA"/>
    <w:rsid w:val="00695C91"/>
    <w:rsid w:val="006B1223"/>
    <w:rsid w:val="006B5D33"/>
    <w:rsid w:val="006C5B2B"/>
    <w:rsid w:val="006D0486"/>
    <w:rsid w:val="006D56AF"/>
    <w:rsid w:val="006F467C"/>
    <w:rsid w:val="00703B94"/>
    <w:rsid w:val="00717EDB"/>
    <w:rsid w:val="007241B6"/>
    <w:rsid w:val="00734868"/>
    <w:rsid w:val="00736927"/>
    <w:rsid w:val="00736954"/>
    <w:rsid w:val="00742517"/>
    <w:rsid w:val="0074415F"/>
    <w:rsid w:val="00750615"/>
    <w:rsid w:val="00753A50"/>
    <w:rsid w:val="007554A0"/>
    <w:rsid w:val="00761813"/>
    <w:rsid w:val="00776173"/>
    <w:rsid w:val="00781114"/>
    <w:rsid w:val="00782E63"/>
    <w:rsid w:val="007A4A5A"/>
    <w:rsid w:val="007A64EC"/>
    <w:rsid w:val="007B0466"/>
    <w:rsid w:val="007B0A72"/>
    <w:rsid w:val="007B1D67"/>
    <w:rsid w:val="007B7CC8"/>
    <w:rsid w:val="007C58C4"/>
    <w:rsid w:val="007D3481"/>
    <w:rsid w:val="007F0727"/>
    <w:rsid w:val="007F3918"/>
    <w:rsid w:val="00813903"/>
    <w:rsid w:val="00820842"/>
    <w:rsid w:val="00823D44"/>
    <w:rsid w:val="008242B2"/>
    <w:rsid w:val="0082565A"/>
    <w:rsid w:val="00827EC1"/>
    <w:rsid w:val="00831D85"/>
    <w:rsid w:val="00832902"/>
    <w:rsid w:val="00834C60"/>
    <w:rsid w:val="00844888"/>
    <w:rsid w:val="0085362E"/>
    <w:rsid w:val="0086055E"/>
    <w:rsid w:val="00872FC9"/>
    <w:rsid w:val="00876D3C"/>
    <w:rsid w:val="00883087"/>
    <w:rsid w:val="0088335E"/>
    <w:rsid w:val="00883BD3"/>
    <w:rsid w:val="00891E2F"/>
    <w:rsid w:val="008949EA"/>
    <w:rsid w:val="00896A2D"/>
    <w:rsid w:val="008A0C98"/>
    <w:rsid w:val="008A1495"/>
    <w:rsid w:val="008A7106"/>
    <w:rsid w:val="008A768C"/>
    <w:rsid w:val="008C7A3E"/>
    <w:rsid w:val="008E4417"/>
    <w:rsid w:val="00911D4D"/>
    <w:rsid w:val="00923545"/>
    <w:rsid w:val="00926B2B"/>
    <w:rsid w:val="009316B0"/>
    <w:rsid w:val="009376BF"/>
    <w:rsid w:val="00966EC7"/>
    <w:rsid w:val="009721C1"/>
    <w:rsid w:val="0098320D"/>
    <w:rsid w:val="009842FF"/>
    <w:rsid w:val="00985B09"/>
    <w:rsid w:val="009B17C4"/>
    <w:rsid w:val="009B22CD"/>
    <w:rsid w:val="009B3B81"/>
    <w:rsid w:val="009B6EEC"/>
    <w:rsid w:val="009C3ABF"/>
    <w:rsid w:val="009C5D9C"/>
    <w:rsid w:val="009D5AB6"/>
    <w:rsid w:val="009E5625"/>
    <w:rsid w:val="00A01801"/>
    <w:rsid w:val="00A10347"/>
    <w:rsid w:val="00A2523F"/>
    <w:rsid w:val="00A30BC7"/>
    <w:rsid w:val="00A42D83"/>
    <w:rsid w:val="00A51290"/>
    <w:rsid w:val="00A55E13"/>
    <w:rsid w:val="00A6178B"/>
    <w:rsid w:val="00A61FA3"/>
    <w:rsid w:val="00A71AF2"/>
    <w:rsid w:val="00A726C9"/>
    <w:rsid w:val="00A946EB"/>
    <w:rsid w:val="00AA1E7D"/>
    <w:rsid w:val="00AB04E6"/>
    <w:rsid w:val="00AB2E30"/>
    <w:rsid w:val="00AD37B8"/>
    <w:rsid w:val="00AE61B4"/>
    <w:rsid w:val="00AF2499"/>
    <w:rsid w:val="00B12D6C"/>
    <w:rsid w:val="00B13F5A"/>
    <w:rsid w:val="00B14124"/>
    <w:rsid w:val="00B33FE8"/>
    <w:rsid w:val="00B36CF5"/>
    <w:rsid w:val="00B41B59"/>
    <w:rsid w:val="00B43820"/>
    <w:rsid w:val="00B50C43"/>
    <w:rsid w:val="00B75A24"/>
    <w:rsid w:val="00B76813"/>
    <w:rsid w:val="00B870D8"/>
    <w:rsid w:val="00B92D3C"/>
    <w:rsid w:val="00B97215"/>
    <w:rsid w:val="00BA14D0"/>
    <w:rsid w:val="00BA2008"/>
    <w:rsid w:val="00BA68C9"/>
    <w:rsid w:val="00BB1C58"/>
    <w:rsid w:val="00BB24A6"/>
    <w:rsid w:val="00BC1628"/>
    <w:rsid w:val="00BF2972"/>
    <w:rsid w:val="00C06670"/>
    <w:rsid w:val="00C074DB"/>
    <w:rsid w:val="00C07C89"/>
    <w:rsid w:val="00C139B1"/>
    <w:rsid w:val="00C2007A"/>
    <w:rsid w:val="00C23D3E"/>
    <w:rsid w:val="00C2442B"/>
    <w:rsid w:val="00C31C46"/>
    <w:rsid w:val="00C36E47"/>
    <w:rsid w:val="00C4414D"/>
    <w:rsid w:val="00C61955"/>
    <w:rsid w:val="00C62B6E"/>
    <w:rsid w:val="00C62E8F"/>
    <w:rsid w:val="00C660B3"/>
    <w:rsid w:val="00C67D40"/>
    <w:rsid w:val="00C704B7"/>
    <w:rsid w:val="00C73F10"/>
    <w:rsid w:val="00C74673"/>
    <w:rsid w:val="00C9211B"/>
    <w:rsid w:val="00C926A7"/>
    <w:rsid w:val="00C96EE3"/>
    <w:rsid w:val="00CA2A8D"/>
    <w:rsid w:val="00CB3D4D"/>
    <w:rsid w:val="00CB537C"/>
    <w:rsid w:val="00CC4CC5"/>
    <w:rsid w:val="00CE7DDC"/>
    <w:rsid w:val="00CE7E9F"/>
    <w:rsid w:val="00CF21D7"/>
    <w:rsid w:val="00CF44E2"/>
    <w:rsid w:val="00D020D6"/>
    <w:rsid w:val="00D13923"/>
    <w:rsid w:val="00D13C2F"/>
    <w:rsid w:val="00D54D04"/>
    <w:rsid w:val="00D70208"/>
    <w:rsid w:val="00D73D37"/>
    <w:rsid w:val="00DA1BBA"/>
    <w:rsid w:val="00DA35C0"/>
    <w:rsid w:val="00DB0211"/>
    <w:rsid w:val="00DF49D8"/>
    <w:rsid w:val="00E067E1"/>
    <w:rsid w:val="00E36ABD"/>
    <w:rsid w:val="00E36D0E"/>
    <w:rsid w:val="00E44C74"/>
    <w:rsid w:val="00E47FA1"/>
    <w:rsid w:val="00E507E5"/>
    <w:rsid w:val="00E51D80"/>
    <w:rsid w:val="00E520DF"/>
    <w:rsid w:val="00E6298F"/>
    <w:rsid w:val="00E63ABF"/>
    <w:rsid w:val="00E76DE4"/>
    <w:rsid w:val="00E83EB5"/>
    <w:rsid w:val="00EB020B"/>
    <w:rsid w:val="00EB0321"/>
    <w:rsid w:val="00EB615B"/>
    <w:rsid w:val="00EC0B28"/>
    <w:rsid w:val="00EC44E8"/>
    <w:rsid w:val="00EC6035"/>
    <w:rsid w:val="00ED27A0"/>
    <w:rsid w:val="00ED7C8F"/>
    <w:rsid w:val="00EE0F72"/>
    <w:rsid w:val="00EE26AA"/>
    <w:rsid w:val="00EE3894"/>
    <w:rsid w:val="00EE3A3E"/>
    <w:rsid w:val="00F01B73"/>
    <w:rsid w:val="00F05302"/>
    <w:rsid w:val="00F245CC"/>
    <w:rsid w:val="00F247EC"/>
    <w:rsid w:val="00F268EC"/>
    <w:rsid w:val="00F27BC5"/>
    <w:rsid w:val="00F3612E"/>
    <w:rsid w:val="00F45676"/>
    <w:rsid w:val="00F4756D"/>
    <w:rsid w:val="00F65048"/>
    <w:rsid w:val="00F66EDA"/>
    <w:rsid w:val="00F675CE"/>
    <w:rsid w:val="00F67F9F"/>
    <w:rsid w:val="00F83C71"/>
    <w:rsid w:val="00F9507A"/>
    <w:rsid w:val="00F95C6D"/>
    <w:rsid w:val="00FA1BA1"/>
    <w:rsid w:val="00FA6FC0"/>
    <w:rsid w:val="00FB0B72"/>
    <w:rsid w:val="00FB1480"/>
    <w:rsid w:val="00FB51F9"/>
    <w:rsid w:val="00FC4EB3"/>
    <w:rsid w:val="00FD62AC"/>
    <w:rsid w:val="00FE57B1"/>
    <w:rsid w:val="00FF0A17"/>
    <w:rsid w:val="00FF6163"/>
    <w:rsid w:val="00FF7F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B07FE"/>
  <w15:chartTrackingRefBased/>
  <w15:docId w15:val="{E69CAD01-1AEE-41A8-8580-41E62855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CC8"/>
    <w:pPr>
      <w:widowControl w:val="0"/>
      <w:jc w:val="both"/>
    </w:pPr>
  </w:style>
  <w:style w:type="paragraph" w:styleId="Heading1">
    <w:name w:val="heading 1"/>
    <w:basedOn w:val="Normal"/>
    <w:next w:val="Normal"/>
    <w:link w:val="Heading1Char"/>
    <w:uiPriority w:val="9"/>
    <w:qFormat/>
    <w:rsid w:val="007B7C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B7C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7C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7C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7C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7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C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B7C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C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C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7C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7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CC8"/>
    <w:rPr>
      <w:rFonts w:eastAsiaTheme="majorEastAsia" w:cstheme="majorBidi"/>
      <w:color w:val="272727" w:themeColor="text1" w:themeTint="D8"/>
    </w:rPr>
  </w:style>
  <w:style w:type="paragraph" w:styleId="Title">
    <w:name w:val="Title"/>
    <w:basedOn w:val="Normal"/>
    <w:next w:val="Normal"/>
    <w:link w:val="TitleChar"/>
    <w:uiPriority w:val="10"/>
    <w:qFormat/>
    <w:rsid w:val="007B7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CC8"/>
    <w:pPr>
      <w:spacing w:before="160"/>
      <w:jc w:val="center"/>
    </w:pPr>
    <w:rPr>
      <w:i/>
      <w:iCs/>
      <w:color w:val="404040" w:themeColor="text1" w:themeTint="BF"/>
    </w:rPr>
  </w:style>
  <w:style w:type="character" w:customStyle="1" w:styleId="QuoteChar">
    <w:name w:val="Quote Char"/>
    <w:basedOn w:val="DefaultParagraphFont"/>
    <w:link w:val="Quote"/>
    <w:uiPriority w:val="29"/>
    <w:rsid w:val="007B7CC8"/>
    <w:rPr>
      <w:i/>
      <w:iCs/>
      <w:color w:val="404040" w:themeColor="text1" w:themeTint="BF"/>
    </w:rPr>
  </w:style>
  <w:style w:type="paragraph" w:styleId="ListParagraph">
    <w:name w:val="List Paragraph"/>
    <w:basedOn w:val="Normal"/>
    <w:uiPriority w:val="34"/>
    <w:qFormat/>
    <w:rsid w:val="007B7CC8"/>
    <w:pPr>
      <w:ind w:left="720"/>
      <w:contextualSpacing/>
    </w:pPr>
  </w:style>
  <w:style w:type="character" w:styleId="IntenseEmphasis">
    <w:name w:val="Intense Emphasis"/>
    <w:basedOn w:val="DefaultParagraphFont"/>
    <w:uiPriority w:val="21"/>
    <w:qFormat/>
    <w:rsid w:val="007B7CC8"/>
    <w:rPr>
      <w:i/>
      <w:iCs/>
      <w:color w:val="2F5496" w:themeColor="accent1" w:themeShade="BF"/>
    </w:rPr>
  </w:style>
  <w:style w:type="paragraph" w:styleId="IntenseQuote">
    <w:name w:val="Intense Quote"/>
    <w:basedOn w:val="Normal"/>
    <w:next w:val="Normal"/>
    <w:link w:val="IntenseQuoteChar"/>
    <w:uiPriority w:val="30"/>
    <w:qFormat/>
    <w:rsid w:val="007B7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7CC8"/>
    <w:rPr>
      <w:i/>
      <w:iCs/>
      <w:color w:val="2F5496" w:themeColor="accent1" w:themeShade="BF"/>
    </w:rPr>
  </w:style>
  <w:style w:type="character" w:styleId="IntenseReference">
    <w:name w:val="Intense Reference"/>
    <w:basedOn w:val="DefaultParagraphFont"/>
    <w:uiPriority w:val="32"/>
    <w:qFormat/>
    <w:rsid w:val="007B7CC8"/>
    <w:rPr>
      <w:b/>
      <w:bCs/>
      <w:smallCaps/>
      <w:color w:val="2F5496" w:themeColor="accent1" w:themeShade="BF"/>
      <w:spacing w:val="5"/>
    </w:rPr>
  </w:style>
  <w:style w:type="paragraph" w:styleId="Header">
    <w:name w:val="header"/>
    <w:basedOn w:val="Normal"/>
    <w:link w:val="HeaderChar"/>
    <w:uiPriority w:val="99"/>
    <w:unhideWhenUsed/>
    <w:rsid w:val="007B7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CC8"/>
  </w:style>
  <w:style w:type="paragraph" w:styleId="Footer">
    <w:name w:val="footer"/>
    <w:basedOn w:val="Normal"/>
    <w:link w:val="FooterChar"/>
    <w:uiPriority w:val="99"/>
    <w:unhideWhenUsed/>
    <w:rsid w:val="007B7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CC8"/>
  </w:style>
  <w:style w:type="paragraph" w:customStyle="1" w:styleId="EndNoteBibliographyTitle">
    <w:name w:val="EndNote Bibliography Title"/>
    <w:basedOn w:val="Normal"/>
    <w:link w:val="EndNoteBibliographyTitleChar"/>
    <w:rsid w:val="007B7CC8"/>
    <w:pPr>
      <w:spacing w:after="0"/>
      <w:jc w:val="center"/>
    </w:pPr>
    <w:rPr>
      <w:rFonts w:ascii="DengXian" w:eastAsia="DengXian" w:hAnsi="DengXian"/>
      <w:noProof/>
    </w:rPr>
  </w:style>
  <w:style w:type="character" w:customStyle="1" w:styleId="EndNoteBibliographyTitleChar">
    <w:name w:val="EndNote Bibliography Title Char"/>
    <w:basedOn w:val="DefaultParagraphFont"/>
    <w:link w:val="EndNoteBibliographyTitle"/>
    <w:rsid w:val="007B7CC8"/>
    <w:rPr>
      <w:rFonts w:ascii="DengXian" w:eastAsia="DengXian" w:hAnsi="DengXian"/>
      <w:noProof/>
    </w:rPr>
  </w:style>
  <w:style w:type="paragraph" w:customStyle="1" w:styleId="EndNoteBibliography">
    <w:name w:val="EndNote Bibliography"/>
    <w:basedOn w:val="Normal"/>
    <w:link w:val="EndNoteBibliographyChar"/>
    <w:rsid w:val="007B7CC8"/>
    <w:pPr>
      <w:spacing w:line="240" w:lineRule="auto"/>
    </w:pPr>
    <w:rPr>
      <w:rFonts w:ascii="DengXian" w:eastAsia="DengXian" w:hAnsi="DengXian"/>
      <w:noProof/>
    </w:rPr>
  </w:style>
  <w:style w:type="character" w:customStyle="1" w:styleId="EndNoteBibliographyChar">
    <w:name w:val="EndNote Bibliography Char"/>
    <w:basedOn w:val="DefaultParagraphFont"/>
    <w:link w:val="EndNoteBibliography"/>
    <w:rsid w:val="007B7CC8"/>
    <w:rPr>
      <w:rFonts w:ascii="DengXian" w:eastAsia="DengXian" w:hAnsi="DengXian"/>
      <w:noProof/>
    </w:rPr>
  </w:style>
  <w:style w:type="paragraph" w:customStyle="1" w:styleId="DecimalAligned">
    <w:name w:val="Decimal Aligned"/>
    <w:basedOn w:val="Normal"/>
    <w:uiPriority w:val="40"/>
    <w:qFormat/>
    <w:rsid w:val="007B7CC8"/>
    <w:pPr>
      <w:widowControl/>
      <w:tabs>
        <w:tab w:val="decimal" w:pos="360"/>
      </w:tabs>
      <w:spacing w:after="200" w:line="276" w:lineRule="auto"/>
      <w:jc w:val="left"/>
    </w:pPr>
    <w:rPr>
      <w:rFonts w:cs="Times New Roman"/>
      <w:lang w:eastAsia="en-US"/>
      <w14:ligatures w14:val="none"/>
    </w:rPr>
  </w:style>
  <w:style w:type="paragraph" w:styleId="FootnoteText">
    <w:name w:val="footnote text"/>
    <w:basedOn w:val="Normal"/>
    <w:link w:val="FootnoteTextChar"/>
    <w:uiPriority w:val="99"/>
    <w:unhideWhenUsed/>
    <w:rsid w:val="007B7CC8"/>
    <w:pPr>
      <w:widowControl/>
      <w:spacing w:after="0" w:line="240" w:lineRule="auto"/>
      <w:jc w:val="left"/>
    </w:pPr>
    <w:rPr>
      <w:rFonts w:cs="Times New Roman"/>
      <w:sz w:val="20"/>
      <w:szCs w:val="20"/>
      <w:lang w:eastAsia="en-US"/>
      <w14:ligatures w14:val="none"/>
    </w:rPr>
  </w:style>
  <w:style w:type="character" w:customStyle="1" w:styleId="FootnoteTextChar">
    <w:name w:val="Footnote Text Char"/>
    <w:basedOn w:val="DefaultParagraphFont"/>
    <w:link w:val="FootnoteText"/>
    <w:uiPriority w:val="99"/>
    <w:rsid w:val="007B7CC8"/>
    <w:rPr>
      <w:rFonts w:cs="Times New Roman"/>
      <w:sz w:val="20"/>
      <w:szCs w:val="20"/>
      <w:lang w:eastAsia="en-US"/>
      <w14:ligatures w14:val="none"/>
    </w:rPr>
  </w:style>
  <w:style w:type="character" w:styleId="SubtleEmphasis">
    <w:name w:val="Subtle Emphasis"/>
    <w:basedOn w:val="DefaultParagraphFont"/>
    <w:uiPriority w:val="19"/>
    <w:qFormat/>
    <w:rsid w:val="007B7CC8"/>
    <w:rPr>
      <w:i/>
      <w:iCs/>
    </w:rPr>
  </w:style>
  <w:style w:type="table" w:styleId="LightShading-Accent1">
    <w:name w:val="Light Shading Accent 1"/>
    <w:basedOn w:val="TableNormal"/>
    <w:uiPriority w:val="60"/>
    <w:rsid w:val="007B7CC8"/>
    <w:pPr>
      <w:spacing w:after="0" w:line="240" w:lineRule="auto"/>
    </w:pPr>
    <w:rPr>
      <w:color w:val="2F5496" w:themeColor="accent1" w:themeShade="BF"/>
      <w:lang w:eastAsia="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eGrid">
    <w:name w:val="Table Grid"/>
    <w:basedOn w:val="TableNormal"/>
    <w:uiPriority w:val="39"/>
    <w:rsid w:val="007B7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B7CC8"/>
    <w:pPr>
      <w:widowControl/>
      <w:spacing w:before="240" w:after="0"/>
      <w:jc w:val="left"/>
      <w:outlineLvl w:val="9"/>
    </w:pPr>
    <w:rPr>
      <w:sz w:val="32"/>
      <w:szCs w:val="32"/>
      <w:lang w:eastAsia="en-US"/>
      <w14:ligatures w14:val="none"/>
    </w:rPr>
  </w:style>
  <w:style w:type="paragraph" w:styleId="TOC1">
    <w:name w:val="toc 1"/>
    <w:basedOn w:val="Normal"/>
    <w:next w:val="Normal"/>
    <w:autoRedefine/>
    <w:uiPriority w:val="39"/>
    <w:unhideWhenUsed/>
    <w:rsid w:val="007B7CC8"/>
    <w:pPr>
      <w:spacing w:after="100"/>
    </w:pPr>
  </w:style>
  <w:style w:type="paragraph" w:styleId="TOC2">
    <w:name w:val="toc 2"/>
    <w:basedOn w:val="Normal"/>
    <w:next w:val="Normal"/>
    <w:autoRedefine/>
    <w:uiPriority w:val="39"/>
    <w:unhideWhenUsed/>
    <w:rsid w:val="007B7CC8"/>
    <w:pPr>
      <w:spacing w:after="100"/>
      <w:ind w:left="220"/>
    </w:pPr>
  </w:style>
  <w:style w:type="character" w:styleId="Hyperlink">
    <w:name w:val="Hyperlink"/>
    <w:basedOn w:val="DefaultParagraphFont"/>
    <w:uiPriority w:val="99"/>
    <w:unhideWhenUsed/>
    <w:rsid w:val="007B7CC8"/>
    <w:rPr>
      <w:color w:val="0563C1" w:themeColor="hyperlink"/>
      <w:u w:val="single"/>
    </w:rPr>
  </w:style>
  <w:style w:type="paragraph" w:styleId="NoSpacing">
    <w:name w:val="No Spacing"/>
    <w:link w:val="NoSpacingChar"/>
    <w:uiPriority w:val="1"/>
    <w:qFormat/>
    <w:rsid w:val="007B7CC8"/>
    <w:pPr>
      <w:spacing w:after="0" w:line="240" w:lineRule="auto"/>
    </w:pPr>
    <w:rPr>
      <w:lang w:eastAsia="en-US"/>
      <w14:ligatures w14:val="none"/>
    </w:rPr>
  </w:style>
  <w:style w:type="character" w:customStyle="1" w:styleId="NoSpacingChar">
    <w:name w:val="No Spacing Char"/>
    <w:basedOn w:val="DefaultParagraphFont"/>
    <w:link w:val="NoSpacing"/>
    <w:uiPriority w:val="1"/>
    <w:rsid w:val="007B7CC8"/>
    <w:rPr>
      <w:lang w:eastAsia="en-US"/>
      <w14:ligatures w14:val="none"/>
    </w:rPr>
  </w:style>
  <w:style w:type="paragraph" w:styleId="NormalWeb">
    <w:name w:val="Normal (Web)"/>
    <w:basedOn w:val="Normal"/>
    <w:uiPriority w:val="99"/>
    <w:unhideWhenUsed/>
    <w:rsid w:val="00526602"/>
    <w:pPr>
      <w:widowControl/>
      <w:spacing w:before="100" w:beforeAutospacing="1" w:after="100" w:afterAutospacing="1" w:line="240" w:lineRule="auto"/>
      <w:jc w:val="left"/>
    </w:pPr>
    <w:rPr>
      <w:rFonts w:ascii="Times New Roman" w:eastAsia="Times New Roman" w:hAnsi="Times New Roman" w:cs="Times New Roman"/>
      <w:sz w:val="24"/>
      <w:szCs w:val="24"/>
      <w:lang w:eastAsia="en-US"/>
      <w14:ligatures w14:val="none"/>
    </w:rPr>
  </w:style>
  <w:style w:type="character" w:styleId="Strong">
    <w:name w:val="Strong"/>
    <w:basedOn w:val="DefaultParagraphFont"/>
    <w:uiPriority w:val="22"/>
    <w:qFormat/>
    <w:rsid w:val="00526602"/>
    <w:rPr>
      <w:b/>
      <w:bCs/>
    </w:rPr>
  </w:style>
  <w:style w:type="character" w:styleId="LineNumber">
    <w:name w:val="line number"/>
    <w:basedOn w:val="DefaultParagraphFont"/>
    <w:uiPriority w:val="99"/>
    <w:semiHidden/>
    <w:unhideWhenUsed/>
    <w:rsid w:val="007B0466"/>
  </w:style>
  <w:style w:type="character" w:styleId="CommentReference">
    <w:name w:val="annotation reference"/>
    <w:basedOn w:val="DefaultParagraphFont"/>
    <w:uiPriority w:val="99"/>
    <w:semiHidden/>
    <w:unhideWhenUsed/>
    <w:rsid w:val="00452F54"/>
    <w:rPr>
      <w:sz w:val="16"/>
      <w:szCs w:val="16"/>
    </w:rPr>
  </w:style>
  <w:style w:type="paragraph" w:styleId="CommentText">
    <w:name w:val="annotation text"/>
    <w:basedOn w:val="Normal"/>
    <w:link w:val="CommentTextChar"/>
    <w:uiPriority w:val="99"/>
    <w:unhideWhenUsed/>
    <w:rsid w:val="00452F54"/>
    <w:pPr>
      <w:spacing w:line="240" w:lineRule="auto"/>
    </w:pPr>
    <w:rPr>
      <w:sz w:val="20"/>
      <w:szCs w:val="20"/>
    </w:rPr>
  </w:style>
  <w:style w:type="character" w:customStyle="1" w:styleId="CommentTextChar">
    <w:name w:val="Comment Text Char"/>
    <w:basedOn w:val="DefaultParagraphFont"/>
    <w:link w:val="CommentText"/>
    <w:uiPriority w:val="99"/>
    <w:rsid w:val="00452F54"/>
    <w:rPr>
      <w:sz w:val="20"/>
      <w:szCs w:val="20"/>
    </w:rPr>
  </w:style>
  <w:style w:type="paragraph" w:styleId="CommentSubject">
    <w:name w:val="annotation subject"/>
    <w:basedOn w:val="CommentText"/>
    <w:next w:val="CommentText"/>
    <w:link w:val="CommentSubjectChar"/>
    <w:uiPriority w:val="99"/>
    <w:semiHidden/>
    <w:unhideWhenUsed/>
    <w:rsid w:val="00452F54"/>
    <w:rPr>
      <w:b/>
      <w:bCs/>
    </w:rPr>
  </w:style>
  <w:style w:type="character" w:customStyle="1" w:styleId="CommentSubjectChar">
    <w:name w:val="Comment Subject Char"/>
    <w:basedOn w:val="CommentTextChar"/>
    <w:link w:val="CommentSubject"/>
    <w:uiPriority w:val="99"/>
    <w:semiHidden/>
    <w:rsid w:val="00452F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7149">
      <w:bodyDiv w:val="1"/>
      <w:marLeft w:val="0"/>
      <w:marRight w:val="0"/>
      <w:marTop w:val="0"/>
      <w:marBottom w:val="0"/>
      <w:divBdr>
        <w:top w:val="none" w:sz="0" w:space="0" w:color="auto"/>
        <w:left w:val="none" w:sz="0" w:space="0" w:color="auto"/>
        <w:bottom w:val="none" w:sz="0" w:space="0" w:color="auto"/>
        <w:right w:val="none" w:sz="0" w:space="0" w:color="auto"/>
      </w:divBdr>
    </w:div>
    <w:div w:id="236404681">
      <w:bodyDiv w:val="1"/>
      <w:marLeft w:val="0"/>
      <w:marRight w:val="0"/>
      <w:marTop w:val="0"/>
      <w:marBottom w:val="0"/>
      <w:divBdr>
        <w:top w:val="none" w:sz="0" w:space="0" w:color="auto"/>
        <w:left w:val="none" w:sz="0" w:space="0" w:color="auto"/>
        <w:bottom w:val="none" w:sz="0" w:space="0" w:color="auto"/>
        <w:right w:val="none" w:sz="0" w:space="0" w:color="auto"/>
      </w:divBdr>
    </w:div>
    <w:div w:id="42653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bfj-07-2020-0658" TargetMode="External"/><Relationship Id="rId18" Type="http://schemas.openxmlformats.org/officeDocument/2006/relationships/hyperlink" Target="https://doi.org/10.1016/j.resconrec.2022.106671" TargetMode="External"/><Relationship Id="rId26" Type="http://schemas.openxmlformats.org/officeDocument/2006/relationships/hyperlink" Target="https://doi.org/10.1007/s10668-023-03132-0" TargetMode="External"/><Relationship Id="rId3" Type="http://schemas.openxmlformats.org/officeDocument/2006/relationships/styles" Target="styles.xml"/><Relationship Id="rId21" Type="http://schemas.openxmlformats.org/officeDocument/2006/relationships/hyperlink" Target="https://doi.org/10.1007/s42768-024-00200-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90/su16030968" TargetMode="External"/><Relationship Id="rId17" Type="http://schemas.openxmlformats.org/officeDocument/2006/relationships/hyperlink" Target="https://doi.org/10.3390/su13095122" TargetMode="External"/><Relationship Id="rId25" Type="http://schemas.openxmlformats.org/officeDocument/2006/relationships/hyperlink" Target="https://doi.org/10.1016/j.joitmc.2024.100295"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eti.2023.103256" TargetMode="External"/><Relationship Id="rId20" Type="http://schemas.openxmlformats.org/officeDocument/2006/relationships/hyperlink" Target="https://doi.org/10.3390/su1214552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3390/su13105443"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tifs.2022.03.029" TargetMode="External"/><Relationship Id="rId23" Type="http://schemas.openxmlformats.org/officeDocument/2006/relationships/hyperlink" Target="https://doi.org/10.1016/j.spc.2024.05.002" TargetMode="External"/><Relationship Id="rId28" Type="http://schemas.openxmlformats.org/officeDocument/2006/relationships/header" Target="header1.xml"/><Relationship Id="rId36"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doi.org/10.1016/j.envc.2023.100805" TargetMode="External"/><Relationship Id="rId31"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gfs.2023.100677" TargetMode="External"/><Relationship Id="rId22" Type="http://schemas.openxmlformats.org/officeDocument/2006/relationships/hyperlink" Target="https://doi.org/10.1007/s12571-015-0441-1" TargetMode="External"/><Relationship Id="rId27" Type="http://schemas.openxmlformats.org/officeDocument/2006/relationships/hyperlink" Target="https://doi.org/10.1155/2022/6455889"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FD445-106C-4633-A1AD-06BE54FB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28550</Words>
  <Characters>161599</Characters>
  <Application>Microsoft Office Word</Application>
  <DocSecurity>0</DocSecurity>
  <Lines>2693</Lines>
  <Paragraphs>914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Oseni Jr.</dc:creator>
  <cp:keywords/>
  <dc:description/>
  <cp:lastModifiedBy>christiana ukaoha</cp:lastModifiedBy>
  <cp:revision>2</cp:revision>
  <dcterms:created xsi:type="dcterms:W3CDTF">2025-05-19T19:28:00Z</dcterms:created>
  <dcterms:modified xsi:type="dcterms:W3CDTF">2025-05-19T19:28:00Z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d7cef00b-d0a1-42da-894f-d80b389b5bea</vt:lpwstr>
  </property>
</Properties>
</file>