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85B7B" w14:paraId="527123EE" w14:textId="77777777" w:rsidTr="00792B6D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67CD84EB" w14:textId="77777777" w:rsidR="00602F7D" w:rsidRPr="00F85B7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F85B7B" w14:paraId="5A2EF8CA" w14:textId="77777777" w:rsidTr="00792B6D">
        <w:trPr>
          <w:trHeight w:val="290"/>
        </w:trPr>
        <w:tc>
          <w:tcPr>
            <w:tcW w:w="1234" w:type="pct"/>
          </w:tcPr>
          <w:p w14:paraId="597C4544" w14:textId="77777777" w:rsidR="0000007A" w:rsidRPr="00F85B7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85B7B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A1973" w14:textId="77777777" w:rsidR="0000007A" w:rsidRPr="00F85B7B" w:rsidRDefault="00522829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F85B7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Engineering Research and Reports</w:t>
              </w:r>
            </w:hyperlink>
            <w:r w:rsidRPr="00F85B7B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F85B7B" w14:paraId="696229D8" w14:textId="77777777" w:rsidTr="00792B6D">
        <w:trPr>
          <w:trHeight w:val="290"/>
        </w:trPr>
        <w:tc>
          <w:tcPr>
            <w:tcW w:w="1234" w:type="pct"/>
          </w:tcPr>
          <w:p w14:paraId="570B3712" w14:textId="77777777" w:rsidR="0000007A" w:rsidRPr="00F85B7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85B7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C97A3" w14:textId="77777777" w:rsidR="0000007A" w:rsidRPr="00F85B7B" w:rsidRDefault="00587BE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5B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Ms_JERR_136698</w:t>
            </w:r>
          </w:p>
        </w:tc>
      </w:tr>
      <w:tr w:rsidR="0000007A" w:rsidRPr="00F85B7B" w14:paraId="203D6B0A" w14:textId="77777777" w:rsidTr="00792B6D">
        <w:trPr>
          <w:trHeight w:val="650"/>
        </w:trPr>
        <w:tc>
          <w:tcPr>
            <w:tcW w:w="1234" w:type="pct"/>
          </w:tcPr>
          <w:p w14:paraId="75EC374E" w14:textId="77777777" w:rsidR="0000007A" w:rsidRPr="00F85B7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85B7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2A480" w14:textId="77777777" w:rsidR="0000007A" w:rsidRPr="00F85B7B" w:rsidRDefault="001C026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85B7B">
              <w:rPr>
                <w:rFonts w:ascii="Arial" w:hAnsi="Arial" w:cs="Arial"/>
                <w:b/>
                <w:sz w:val="20"/>
                <w:szCs w:val="20"/>
                <w:lang w:val="en-GB"/>
              </w:rPr>
              <w:t>A Multiscale Approach to Cyber-Mechanical Threat Modeling for Predicting and Preventing Failures in Critical Energy Infrastructure</w:t>
            </w:r>
          </w:p>
        </w:tc>
      </w:tr>
      <w:tr w:rsidR="00CF0BBB" w:rsidRPr="00F85B7B" w14:paraId="12869454" w14:textId="77777777" w:rsidTr="00792B6D">
        <w:trPr>
          <w:trHeight w:val="332"/>
        </w:trPr>
        <w:tc>
          <w:tcPr>
            <w:tcW w:w="1234" w:type="pct"/>
          </w:tcPr>
          <w:p w14:paraId="6F401C60" w14:textId="77777777" w:rsidR="00CF0BBB" w:rsidRPr="00F85B7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85B7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D7322" w14:textId="77777777" w:rsidR="00CF0BBB" w:rsidRPr="00F85B7B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4FF51E1A" w14:textId="77777777" w:rsidR="00037D52" w:rsidRPr="00F85B7B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B0588D" w:rsidRPr="00F85B7B" w14:paraId="65D9EDF5" w14:textId="77777777" w:rsidTr="00DA375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A0084CF" w14:textId="77777777" w:rsidR="00B0588D" w:rsidRPr="00F85B7B" w:rsidRDefault="00B0588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bookmarkStart w:id="0" w:name="_Hlk171324449"/>
            <w:bookmarkStart w:id="1" w:name="_Hlk170903434"/>
            <w:r w:rsidRPr="00F85B7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85B7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40F3D908" w14:textId="77777777" w:rsidR="00B0588D" w:rsidRPr="00F85B7B" w:rsidRDefault="00B058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0588D" w:rsidRPr="00F85B7B" w14:paraId="32F4BD8A" w14:textId="77777777" w:rsidTr="00DA3751">
        <w:tc>
          <w:tcPr>
            <w:tcW w:w="1265" w:type="pct"/>
            <w:noWrap/>
          </w:tcPr>
          <w:p w14:paraId="748AB8FA" w14:textId="77777777" w:rsidR="00B0588D" w:rsidRPr="00F85B7B" w:rsidRDefault="00B0588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08E73B05" w14:textId="77777777" w:rsidR="00B0588D" w:rsidRPr="00F85B7B" w:rsidRDefault="00B0588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85B7B">
              <w:rPr>
                <w:rFonts w:ascii="Arial" w:hAnsi="Arial" w:cs="Arial"/>
                <w:lang w:val="en-GB"/>
              </w:rPr>
              <w:t>Reviewer’s comment</w:t>
            </w:r>
          </w:p>
          <w:p w14:paraId="29CFED62" w14:textId="77777777" w:rsidR="005709B3" w:rsidRPr="00F85B7B" w:rsidRDefault="005709B3" w:rsidP="005709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B7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28D295C8" w14:textId="77777777" w:rsidR="005709B3" w:rsidRPr="00F85B7B" w:rsidRDefault="005709B3" w:rsidP="005709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1C8D094" w14:textId="77777777" w:rsidR="0065346E" w:rsidRPr="00F85B7B" w:rsidRDefault="0065346E" w:rsidP="0065346E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F85B7B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F85B7B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7FF69D12" w14:textId="77777777" w:rsidR="00B0588D" w:rsidRPr="00F85B7B" w:rsidRDefault="00B0588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0588D" w:rsidRPr="00F85B7B" w14:paraId="49B53CCF" w14:textId="77777777" w:rsidTr="00DA3751">
        <w:trPr>
          <w:trHeight w:val="1264"/>
        </w:trPr>
        <w:tc>
          <w:tcPr>
            <w:tcW w:w="1265" w:type="pct"/>
            <w:noWrap/>
          </w:tcPr>
          <w:p w14:paraId="721836AA" w14:textId="77777777" w:rsidR="00B0588D" w:rsidRPr="00F85B7B" w:rsidRDefault="00B0588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5B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25F6084D" w14:textId="77777777" w:rsidR="00B0588D" w:rsidRPr="00F85B7B" w:rsidRDefault="00B0588D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AA94537" w14:textId="7915A641" w:rsidR="00B0588D" w:rsidRPr="00F85B7B" w:rsidRDefault="006741ED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5B7B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1E7C09" w:rsidRPr="00F85B7B">
              <w:rPr>
                <w:rFonts w:ascii="Arial" w:hAnsi="Arial" w:cs="Arial"/>
                <w:sz w:val="20"/>
                <w:szCs w:val="20"/>
                <w:lang w:val="en-GB"/>
              </w:rPr>
              <w:t xml:space="preserve">article </w:t>
            </w:r>
            <w:r w:rsidR="001D022E" w:rsidRPr="00F85B7B">
              <w:rPr>
                <w:rFonts w:ascii="Arial" w:hAnsi="Arial" w:cs="Arial"/>
                <w:sz w:val="20"/>
                <w:szCs w:val="20"/>
                <w:lang w:val="en-GB"/>
              </w:rPr>
              <w:t xml:space="preserve">addresses </w:t>
            </w:r>
            <w:r w:rsidR="001E7C09" w:rsidRPr="00F85B7B">
              <w:rPr>
                <w:rFonts w:ascii="Arial" w:hAnsi="Arial" w:cs="Arial"/>
                <w:sz w:val="20"/>
                <w:szCs w:val="20"/>
                <w:lang w:val="en-GB"/>
              </w:rPr>
              <w:t xml:space="preserve">the growing convergence of cyber and mechanical domains of critical energy infrastructure, </w:t>
            </w:r>
            <w:r w:rsidR="001D022E" w:rsidRPr="00F85B7B">
              <w:rPr>
                <w:rFonts w:ascii="Arial" w:hAnsi="Arial" w:cs="Arial"/>
                <w:sz w:val="20"/>
                <w:szCs w:val="20"/>
                <w:lang w:val="en-GB"/>
              </w:rPr>
              <w:t xml:space="preserve">highlighting the heightened risk and impact of cyber threats, particularly ransomware attacks. </w:t>
            </w:r>
            <w:r w:rsidR="00220D0F" w:rsidRPr="00F85B7B">
              <w:rPr>
                <w:rFonts w:ascii="Arial" w:hAnsi="Arial" w:cs="Arial"/>
                <w:sz w:val="20"/>
                <w:szCs w:val="20"/>
                <w:lang w:val="en-GB"/>
              </w:rPr>
              <w:t xml:space="preserve">The study proposes a novel multiscale AI/ML-based framework for modelling and enhancing cyber-mechanical resilience to fill substantial gaps in current resilience assessment approaches, offering a comprehensive solution that integrates both synthetic and real-world data. </w:t>
            </w:r>
            <w:r w:rsidR="001447B3" w:rsidRPr="00F85B7B">
              <w:rPr>
                <w:rFonts w:ascii="Arial" w:hAnsi="Arial" w:cs="Arial"/>
                <w:sz w:val="20"/>
                <w:szCs w:val="20"/>
                <w:lang w:val="en-GB"/>
              </w:rPr>
              <w:t xml:space="preserve">The article can </w:t>
            </w:r>
            <w:r w:rsidR="00B91C5C" w:rsidRPr="00F85B7B">
              <w:rPr>
                <w:rFonts w:ascii="Arial" w:hAnsi="Arial" w:cs="Arial"/>
                <w:sz w:val="20"/>
                <w:szCs w:val="20"/>
                <w:lang w:val="en-GB"/>
              </w:rPr>
              <w:t>support future design, monitoring and protection strategies for critical energy infrastructure.</w:t>
            </w:r>
          </w:p>
        </w:tc>
        <w:tc>
          <w:tcPr>
            <w:tcW w:w="1523" w:type="pct"/>
          </w:tcPr>
          <w:p w14:paraId="7AD1479D" w14:textId="77777777" w:rsidR="00B0588D" w:rsidRPr="00F85B7B" w:rsidRDefault="00B0588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0588D" w:rsidRPr="00F85B7B" w14:paraId="3C88A0FA" w14:textId="77777777" w:rsidTr="00DA3751">
        <w:trPr>
          <w:trHeight w:val="620"/>
        </w:trPr>
        <w:tc>
          <w:tcPr>
            <w:tcW w:w="1265" w:type="pct"/>
            <w:noWrap/>
          </w:tcPr>
          <w:p w14:paraId="48EAA4E5" w14:textId="77777777" w:rsidR="00B0588D" w:rsidRPr="00F85B7B" w:rsidRDefault="00B0588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5B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6CC4BAE8" w14:textId="77777777" w:rsidR="00B0588D" w:rsidRPr="00F85B7B" w:rsidRDefault="00B0588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5B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52434EB1" w14:textId="77777777" w:rsidR="00B0588D" w:rsidRPr="00F85B7B" w:rsidRDefault="00B0588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8FCAAEC" w14:textId="77777777" w:rsidR="00B0588D" w:rsidRPr="00F85B7B" w:rsidRDefault="0031510E" w:rsidP="003151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5B7B">
              <w:rPr>
                <w:rFonts w:ascii="Arial" w:hAnsi="Arial" w:cs="Arial"/>
                <w:sz w:val="20"/>
                <w:szCs w:val="20"/>
                <w:lang w:val="en-GB"/>
              </w:rPr>
              <w:t>Predicting and Preventing Failures in Energy Systems: A Multiscale Cyber-Mechanical Approach</w:t>
            </w:r>
          </w:p>
          <w:p w14:paraId="1C8449D3" w14:textId="77777777" w:rsidR="0031510E" w:rsidRPr="00F85B7B" w:rsidRDefault="0031510E" w:rsidP="003151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2EB23E" w14:textId="5CD56BE5" w:rsidR="0031510E" w:rsidRPr="00F85B7B" w:rsidRDefault="0031510E" w:rsidP="003151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5B7B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="00B05DF7" w:rsidRPr="00F85B7B">
              <w:rPr>
                <w:rFonts w:ascii="Arial" w:hAnsi="Arial" w:cs="Arial"/>
                <w:sz w:val="20"/>
                <w:szCs w:val="20"/>
                <w:lang w:val="en-GB"/>
              </w:rPr>
              <w:t>concise title like above might be more impactful.</w:t>
            </w:r>
          </w:p>
        </w:tc>
        <w:tc>
          <w:tcPr>
            <w:tcW w:w="1523" w:type="pct"/>
          </w:tcPr>
          <w:p w14:paraId="4978DB7A" w14:textId="77777777" w:rsidR="00B0588D" w:rsidRPr="00F85B7B" w:rsidRDefault="00B0588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0588D" w:rsidRPr="00F85B7B" w14:paraId="0697A040" w14:textId="77777777" w:rsidTr="00DA3751">
        <w:trPr>
          <w:trHeight w:val="1262"/>
        </w:trPr>
        <w:tc>
          <w:tcPr>
            <w:tcW w:w="1265" w:type="pct"/>
            <w:noWrap/>
          </w:tcPr>
          <w:p w14:paraId="60945F80" w14:textId="77777777" w:rsidR="00B0588D" w:rsidRPr="00F85B7B" w:rsidRDefault="00B0588D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85B7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2092AF" w14:textId="77777777" w:rsidR="00B0588D" w:rsidRPr="00F85B7B" w:rsidRDefault="00B0588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C46B93A" w14:textId="77777777" w:rsidR="00B0588D" w:rsidRPr="00F85B7B" w:rsidRDefault="001F46CB" w:rsidP="001F46C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5B7B">
              <w:rPr>
                <w:rFonts w:ascii="Arial" w:hAnsi="Arial" w:cs="Arial"/>
                <w:sz w:val="20"/>
                <w:szCs w:val="20"/>
                <w:lang w:val="en-GB"/>
              </w:rPr>
              <w:t>Importance of addressing cyber-mechanical threats can be highlighted</w:t>
            </w:r>
          </w:p>
          <w:p w14:paraId="2333725D" w14:textId="77777777" w:rsidR="001F46CB" w:rsidRPr="00F85B7B" w:rsidRDefault="007A3A1C" w:rsidP="001F46C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5B7B">
              <w:rPr>
                <w:rFonts w:ascii="Arial" w:hAnsi="Arial" w:cs="Arial"/>
                <w:sz w:val="20"/>
                <w:szCs w:val="20"/>
                <w:lang w:val="en-GB"/>
              </w:rPr>
              <w:t xml:space="preserve">Scope can be </w:t>
            </w:r>
            <w:r w:rsidR="005321C4" w:rsidRPr="00F85B7B">
              <w:rPr>
                <w:rFonts w:ascii="Arial" w:hAnsi="Arial" w:cs="Arial"/>
                <w:sz w:val="20"/>
                <w:szCs w:val="20"/>
                <w:lang w:val="en-GB"/>
              </w:rPr>
              <w:t>clear if the critical energy infrastructure that is covered in the study is mentioned in the abstract</w:t>
            </w:r>
          </w:p>
          <w:p w14:paraId="0FF1450B" w14:textId="77777777" w:rsidR="005321C4" w:rsidRPr="00F85B7B" w:rsidRDefault="00276B12" w:rsidP="001F46C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5B7B">
              <w:rPr>
                <w:rFonts w:ascii="Arial" w:hAnsi="Arial" w:cs="Arial"/>
                <w:sz w:val="20"/>
                <w:szCs w:val="20"/>
                <w:lang w:val="en-GB"/>
              </w:rPr>
              <w:t>A real example or success story would help</w:t>
            </w:r>
          </w:p>
          <w:p w14:paraId="77A80D9A" w14:textId="6BEF0E05" w:rsidR="00276B12" w:rsidRPr="00F85B7B" w:rsidRDefault="00276B12" w:rsidP="001F46C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5B7B">
              <w:rPr>
                <w:rFonts w:ascii="Arial" w:hAnsi="Arial" w:cs="Arial"/>
                <w:sz w:val="20"/>
                <w:szCs w:val="20"/>
                <w:lang w:val="en-GB"/>
              </w:rPr>
              <w:t>Mention of limitations and future areas for further research can be beneficial for readers</w:t>
            </w:r>
          </w:p>
        </w:tc>
        <w:tc>
          <w:tcPr>
            <w:tcW w:w="1523" w:type="pct"/>
          </w:tcPr>
          <w:p w14:paraId="051EB879" w14:textId="77777777" w:rsidR="00B0588D" w:rsidRPr="00F85B7B" w:rsidRDefault="00B0588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0588D" w:rsidRPr="00F85B7B" w14:paraId="47BC9561" w14:textId="77777777" w:rsidTr="00DA3751">
        <w:trPr>
          <w:trHeight w:val="704"/>
        </w:trPr>
        <w:tc>
          <w:tcPr>
            <w:tcW w:w="1265" w:type="pct"/>
            <w:noWrap/>
          </w:tcPr>
          <w:p w14:paraId="01EB63C3" w14:textId="77777777" w:rsidR="00B0588D" w:rsidRPr="00F85B7B" w:rsidRDefault="00B0588D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F85B7B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3E5EDF45" w14:textId="66D40503" w:rsidR="00B0588D" w:rsidRPr="00F85B7B" w:rsidRDefault="00A62512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85B7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It is well structured and provides a good analysis of the proposed framework. </w:t>
            </w:r>
            <w:r w:rsidR="002918C8" w:rsidRPr="00F85B7B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it is</w:t>
            </w:r>
            <w:r w:rsidRPr="00F85B7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scientifically correct.</w:t>
            </w:r>
          </w:p>
        </w:tc>
        <w:tc>
          <w:tcPr>
            <w:tcW w:w="1523" w:type="pct"/>
          </w:tcPr>
          <w:p w14:paraId="58A83315" w14:textId="77777777" w:rsidR="00B0588D" w:rsidRPr="00F85B7B" w:rsidRDefault="00B0588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0588D" w:rsidRPr="00F85B7B" w14:paraId="7D5FC918" w14:textId="77777777" w:rsidTr="00DA3751">
        <w:trPr>
          <w:trHeight w:val="703"/>
        </w:trPr>
        <w:tc>
          <w:tcPr>
            <w:tcW w:w="1265" w:type="pct"/>
            <w:noWrap/>
          </w:tcPr>
          <w:p w14:paraId="28BB8188" w14:textId="77777777" w:rsidR="00B0588D" w:rsidRPr="00F85B7B" w:rsidRDefault="00B0588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5B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3C650956" w14:textId="45FEE451" w:rsidR="00B0588D" w:rsidRPr="00F85B7B" w:rsidRDefault="00964153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85B7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references list is extensive. </w:t>
            </w:r>
          </w:p>
        </w:tc>
        <w:tc>
          <w:tcPr>
            <w:tcW w:w="1523" w:type="pct"/>
          </w:tcPr>
          <w:p w14:paraId="0B23F44C" w14:textId="77777777" w:rsidR="00B0588D" w:rsidRPr="00F85B7B" w:rsidRDefault="00B0588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0588D" w:rsidRPr="00F85B7B" w14:paraId="61538014" w14:textId="77777777" w:rsidTr="00DA3751">
        <w:trPr>
          <w:trHeight w:val="386"/>
        </w:trPr>
        <w:tc>
          <w:tcPr>
            <w:tcW w:w="1265" w:type="pct"/>
            <w:noWrap/>
          </w:tcPr>
          <w:p w14:paraId="5EB2947B" w14:textId="77777777" w:rsidR="00B0588D" w:rsidRPr="00F85B7B" w:rsidRDefault="00B0588D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85B7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03F708C8" w14:textId="77777777" w:rsidR="00B0588D" w:rsidRPr="00F85B7B" w:rsidRDefault="00B058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71888D2" w14:textId="5DCFB804" w:rsidR="00B0588D" w:rsidRPr="00F85B7B" w:rsidRDefault="00B615B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5B7B">
              <w:rPr>
                <w:rFonts w:ascii="Arial" w:hAnsi="Arial" w:cs="Arial"/>
                <w:sz w:val="20"/>
                <w:szCs w:val="20"/>
                <w:lang w:val="en-GB"/>
              </w:rPr>
              <w:t>The terminology, technical language and references meet the standards for scholarly communications.</w:t>
            </w:r>
          </w:p>
        </w:tc>
        <w:tc>
          <w:tcPr>
            <w:tcW w:w="1523" w:type="pct"/>
          </w:tcPr>
          <w:p w14:paraId="4345A18D" w14:textId="77777777" w:rsidR="00B0588D" w:rsidRPr="00F85B7B" w:rsidRDefault="00B058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0588D" w:rsidRPr="00F85B7B" w14:paraId="316BD2CF" w14:textId="77777777" w:rsidTr="00DA3751">
        <w:trPr>
          <w:trHeight w:val="575"/>
        </w:trPr>
        <w:tc>
          <w:tcPr>
            <w:tcW w:w="1265" w:type="pct"/>
            <w:noWrap/>
          </w:tcPr>
          <w:p w14:paraId="5B6561A5" w14:textId="77777777" w:rsidR="00B0588D" w:rsidRPr="00F85B7B" w:rsidRDefault="00B0588D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85B7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85B7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85B7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5B5FE3BC" w14:textId="77777777" w:rsidR="00B0588D" w:rsidRPr="00F85B7B" w:rsidRDefault="00B0588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8B0999D" w14:textId="77777777" w:rsidR="00B0588D" w:rsidRPr="00F85B7B" w:rsidRDefault="00B058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A01C83D" w14:textId="77777777" w:rsidR="00B0588D" w:rsidRPr="00F85B7B" w:rsidRDefault="00B058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083126A" w14:textId="77777777" w:rsidR="00B0588D" w:rsidRPr="00F85B7B" w:rsidRDefault="00B0588D" w:rsidP="00B0588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B0588D" w:rsidRPr="00F85B7B" w14:paraId="1D26E8E7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4E6F8" w14:textId="77777777" w:rsidR="00B0588D" w:rsidRPr="00F85B7B" w:rsidRDefault="00B058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85B7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85B7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DBD95C0" w14:textId="77777777" w:rsidR="00B0588D" w:rsidRPr="00F85B7B" w:rsidRDefault="00B058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0588D" w:rsidRPr="00F85B7B" w14:paraId="3AD697D5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1AD06" w14:textId="77777777" w:rsidR="00B0588D" w:rsidRPr="00F85B7B" w:rsidRDefault="00B058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7A77B" w14:textId="77777777" w:rsidR="00B0588D" w:rsidRPr="00F85B7B" w:rsidRDefault="00B0588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85B7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5B80ED87" w14:textId="77777777" w:rsidR="0065346E" w:rsidRPr="00F85B7B" w:rsidRDefault="0065346E" w:rsidP="0065346E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F85B7B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F85B7B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7C2537B2" w14:textId="77777777" w:rsidR="00B0588D" w:rsidRPr="00F85B7B" w:rsidRDefault="00B0588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0588D" w:rsidRPr="00F85B7B" w14:paraId="7CC5440D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B9D12" w14:textId="77777777" w:rsidR="00B0588D" w:rsidRPr="00F85B7B" w:rsidRDefault="00B058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85B7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8159B72" w14:textId="77777777" w:rsidR="00B0588D" w:rsidRPr="00F85B7B" w:rsidRDefault="00B058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5F42E" w14:textId="31EB7872" w:rsidR="00B0588D" w:rsidRPr="00F85B7B" w:rsidRDefault="00083C65" w:rsidP="00083C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85B7B">
              <w:rPr>
                <w:rFonts w:ascii="Arial" w:hAnsi="Arial" w:cs="Arial"/>
                <w:sz w:val="20"/>
                <w:szCs w:val="20"/>
              </w:rPr>
              <w:t>No ethical issues identified.</w:t>
            </w:r>
          </w:p>
          <w:p w14:paraId="71654EEB" w14:textId="77777777" w:rsidR="00B0588D" w:rsidRPr="00F85B7B" w:rsidRDefault="00B058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56916EC7" w14:textId="77777777" w:rsidR="00B0588D" w:rsidRPr="00F85B7B" w:rsidRDefault="00B0588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453A73B" w14:textId="77777777" w:rsidR="00B0588D" w:rsidRPr="00F85B7B" w:rsidRDefault="00B0588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8433B3B" w14:textId="77777777" w:rsidR="00B0588D" w:rsidRPr="00F85B7B" w:rsidRDefault="00B0588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6441423" w14:textId="77777777" w:rsidR="00B0588D" w:rsidRPr="00F85B7B" w:rsidRDefault="00B058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3FD1D5BC" w14:textId="1674A0AB" w:rsidR="008913D5" w:rsidRPr="00F85B7B" w:rsidRDefault="008913D5" w:rsidP="00B0588D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7ABCD6A4" w14:textId="61B38A5A" w:rsidR="00F85B7B" w:rsidRPr="00F85B7B" w:rsidRDefault="00F85B7B" w:rsidP="00B0588D">
      <w:pPr>
        <w:pStyle w:val="BodyText"/>
        <w:outlineLvl w:val="0"/>
        <w:rPr>
          <w:rFonts w:ascii="Arial" w:hAnsi="Arial" w:cs="Arial"/>
          <w:b/>
          <w:sz w:val="20"/>
          <w:szCs w:val="20"/>
          <w:u w:val="single"/>
        </w:rPr>
      </w:pPr>
      <w:bookmarkStart w:id="2" w:name="_Hlk195267455"/>
      <w:r w:rsidRPr="00F85B7B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2"/>
    </w:p>
    <w:p w14:paraId="5D33AE0A" w14:textId="77777777" w:rsidR="00F85B7B" w:rsidRPr="00F85B7B" w:rsidRDefault="00F85B7B" w:rsidP="00B0588D">
      <w:pPr>
        <w:pStyle w:val="BodyText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7956066F" w14:textId="7D239EB0" w:rsidR="00F85B7B" w:rsidRPr="00F85B7B" w:rsidRDefault="00F85B7B" w:rsidP="00B0588D">
      <w:pPr>
        <w:pStyle w:val="BodyText"/>
        <w:outlineLvl w:val="0"/>
        <w:rPr>
          <w:rFonts w:ascii="Arial" w:hAnsi="Arial" w:cs="Arial"/>
          <w:b/>
          <w:bCs/>
          <w:sz w:val="20"/>
          <w:szCs w:val="20"/>
          <w:lang w:val="en-GB"/>
        </w:rPr>
      </w:pPr>
      <w:r w:rsidRPr="00F85B7B">
        <w:rPr>
          <w:rFonts w:ascii="Arial" w:hAnsi="Arial" w:cs="Arial"/>
          <w:b/>
          <w:bCs/>
          <w:color w:val="000000"/>
          <w:sz w:val="20"/>
          <w:szCs w:val="20"/>
        </w:rPr>
        <w:t>Vijay Kartik Sikha</w:t>
      </w:r>
      <w:r w:rsidRPr="00F85B7B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F85B7B">
        <w:rPr>
          <w:rFonts w:ascii="Arial" w:hAnsi="Arial" w:cs="Arial"/>
          <w:b/>
          <w:bCs/>
          <w:color w:val="000000"/>
          <w:sz w:val="20"/>
          <w:szCs w:val="20"/>
        </w:rPr>
        <w:t>India</w:t>
      </w:r>
    </w:p>
    <w:sectPr w:rsidR="00F85B7B" w:rsidRPr="00F85B7B" w:rsidSect="006B1A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A4736" w14:textId="77777777" w:rsidR="008C610F" w:rsidRPr="0000007A" w:rsidRDefault="008C610F" w:rsidP="0099583E">
      <w:r>
        <w:separator/>
      </w:r>
    </w:p>
  </w:endnote>
  <w:endnote w:type="continuationSeparator" w:id="0">
    <w:p w14:paraId="4F9410F7" w14:textId="77777777" w:rsidR="008C610F" w:rsidRPr="0000007A" w:rsidRDefault="008C610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5A575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2067AE" w:rsidRPr="002067AE">
      <w:rPr>
        <w:sz w:val="16"/>
      </w:rPr>
      <w:t>Version:</w:t>
    </w:r>
    <w:r w:rsidR="00B15A86">
      <w:rPr>
        <w:sz w:val="16"/>
      </w:rPr>
      <w:t xml:space="preserve"> 3</w:t>
    </w:r>
    <w:r w:rsidR="002067AE" w:rsidRPr="002067AE">
      <w:rPr>
        <w:sz w:val="16"/>
      </w:rPr>
      <w:t xml:space="preserve"> (0</w:t>
    </w:r>
    <w:r w:rsidR="00B15A86">
      <w:rPr>
        <w:sz w:val="16"/>
      </w:rPr>
      <w:t>7</w:t>
    </w:r>
    <w:r w:rsidR="002067AE" w:rsidRPr="002067AE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FC6EB" w14:textId="77777777" w:rsidR="008C610F" w:rsidRPr="0000007A" w:rsidRDefault="008C610F" w:rsidP="0099583E">
      <w:r>
        <w:separator/>
      </w:r>
    </w:p>
  </w:footnote>
  <w:footnote w:type="continuationSeparator" w:id="0">
    <w:p w14:paraId="32B5A0FB" w14:textId="77777777" w:rsidR="008C610F" w:rsidRPr="0000007A" w:rsidRDefault="008C610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E2852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D5DAE41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B15A86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572186"/>
    <w:multiLevelType w:val="hybridMultilevel"/>
    <w:tmpl w:val="36723FDA"/>
    <w:lvl w:ilvl="0" w:tplc="C2421AD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A97FCB"/>
    <w:multiLevelType w:val="hybridMultilevel"/>
    <w:tmpl w:val="87C4D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1B6D1C"/>
    <w:multiLevelType w:val="hybridMultilevel"/>
    <w:tmpl w:val="01FC8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020821">
    <w:abstractNumId w:val="4"/>
  </w:num>
  <w:num w:numId="2" w16cid:durableId="1989439031">
    <w:abstractNumId w:val="10"/>
  </w:num>
  <w:num w:numId="3" w16cid:durableId="586883721">
    <w:abstractNumId w:val="9"/>
  </w:num>
  <w:num w:numId="4" w16cid:durableId="1721854685">
    <w:abstractNumId w:val="11"/>
  </w:num>
  <w:num w:numId="5" w16cid:durableId="489255917">
    <w:abstractNumId w:val="7"/>
  </w:num>
  <w:num w:numId="6" w16cid:durableId="1835491441">
    <w:abstractNumId w:val="0"/>
  </w:num>
  <w:num w:numId="7" w16cid:durableId="410196259">
    <w:abstractNumId w:val="3"/>
  </w:num>
  <w:num w:numId="8" w16cid:durableId="1542862575">
    <w:abstractNumId w:val="13"/>
  </w:num>
  <w:num w:numId="9" w16cid:durableId="1720543891">
    <w:abstractNumId w:val="12"/>
  </w:num>
  <w:num w:numId="10" w16cid:durableId="584152787">
    <w:abstractNumId w:val="2"/>
  </w:num>
  <w:num w:numId="11" w16cid:durableId="1577400834">
    <w:abstractNumId w:val="1"/>
  </w:num>
  <w:num w:numId="12" w16cid:durableId="82341538">
    <w:abstractNumId w:val="5"/>
  </w:num>
  <w:num w:numId="13" w16cid:durableId="658385055">
    <w:abstractNumId w:val="14"/>
  </w:num>
  <w:num w:numId="14" w16cid:durableId="1851261182">
    <w:abstractNumId w:val="6"/>
  </w:num>
  <w:num w:numId="15" w16cid:durableId="4852491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N" w:vendorID="64" w:dllVersion="6" w:nlCheck="1" w:checkStyle="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3C65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D735F"/>
    <w:rsid w:val="00100577"/>
    <w:rsid w:val="00101322"/>
    <w:rsid w:val="00127351"/>
    <w:rsid w:val="00136984"/>
    <w:rsid w:val="00144521"/>
    <w:rsid w:val="001447B3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202B"/>
    <w:rsid w:val="0019527A"/>
    <w:rsid w:val="00197E68"/>
    <w:rsid w:val="001A1605"/>
    <w:rsid w:val="001B0C63"/>
    <w:rsid w:val="001C0260"/>
    <w:rsid w:val="001D022E"/>
    <w:rsid w:val="001D3A1D"/>
    <w:rsid w:val="001E4B3D"/>
    <w:rsid w:val="001E7C09"/>
    <w:rsid w:val="001F24FF"/>
    <w:rsid w:val="001F2913"/>
    <w:rsid w:val="001F46CB"/>
    <w:rsid w:val="001F707F"/>
    <w:rsid w:val="002011F3"/>
    <w:rsid w:val="00201B85"/>
    <w:rsid w:val="00202E80"/>
    <w:rsid w:val="002067AE"/>
    <w:rsid w:val="002105F7"/>
    <w:rsid w:val="00220111"/>
    <w:rsid w:val="00220D0F"/>
    <w:rsid w:val="0022369C"/>
    <w:rsid w:val="002320EB"/>
    <w:rsid w:val="0023696A"/>
    <w:rsid w:val="002416DC"/>
    <w:rsid w:val="002422CB"/>
    <w:rsid w:val="00245E23"/>
    <w:rsid w:val="002530F9"/>
    <w:rsid w:val="0025366D"/>
    <w:rsid w:val="00254F80"/>
    <w:rsid w:val="00261911"/>
    <w:rsid w:val="00262634"/>
    <w:rsid w:val="002643B3"/>
    <w:rsid w:val="002656BE"/>
    <w:rsid w:val="00271139"/>
    <w:rsid w:val="00275984"/>
    <w:rsid w:val="00276B12"/>
    <w:rsid w:val="00280EC9"/>
    <w:rsid w:val="002918C8"/>
    <w:rsid w:val="00291D08"/>
    <w:rsid w:val="00293482"/>
    <w:rsid w:val="002C6AAE"/>
    <w:rsid w:val="002D7EA9"/>
    <w:rsid w:val="002E1211"/>
    <w:rsid w:val="002E2339"/>
    <w:rsid w:val="002E6D86"/>
    <w:rsid w:val="002F6935"/>
    <w:rsid w:val="00306956"/>
    <w:rsid w:val="00312559"/>
    <w:rsid w:val="0031510E"/>
    <w:rsid w:val="003204B8"/>
    <w:rsid w:val="0033692F"/>
    <w:rsid w:val="0034465E"/>
    <w:rsid w:val="00346223"/>
    <w:rsid w:val="003A04E7"/>
    <w:rsid w:val="003A4991"/>
    <w:rsid w:val="003A6E1A"/>
    <w:rsid w:val="003B2172"/>
    <w:rsid w:val="003E746A"/>
    <w:rsid w:val="004027EF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A08C6"/>
    <w:rsid w:val="004B20A9"/>
    <w:rsid w:val="004B4CAD"/>
    <w:rsid w:val="004B4FDC"/>
    <w:rsid w:val="004C3DF1"/>
    <w:rsid w:val="004D2E36"/>
    <w:rsid w:val="00503AB6"/>
    <w:rsid w:val="005047C5"/>
    <w:rsid w:val="00510920"/>
    <w:rsid w:val="00521812"/>
    <w:rsid w:val="00522829"/>
    <w:rsid w:val="00523D2C"/>
    <w:rsid w:val="00531C82"/>
    <w:rsid w:val="005321C4"/>
    <w:rsid w:val="005339A8"/>
    <w:rsid w:val="00533FC1"/>
    <w:rsid w:val="0054564B"/>
    <w:rsid w:val="00545A13"/>
    <w:rsid w:val="00546343"/>
    <w:rsid w:val="00557CD3"/>
    <w:rsid w:val="00560D3C"/>
    <w:rsid w:val="00567DE0"/>
    <w:rsid w:val="005709B3"/>
    <w:rsid w:val="005735A5"/>
    <w:rsid w:val="00587BEE"/>
    <w:rsid w:val="005A5BE0"/>
    <w:rsid w:val="005B12E0"/>
    <w:rsid w:val="005C25A0"/>
    <w:rsid w:val="005D230D"/>
    <w:rsid w:val="005E05AE"/>
    <w:rsid w:val="005F36E5"/>
    <w:rsid w:val="00602F7D"/>
    <w:rsid w:val="00605952"/>
    <w:rsid w:val="00610868"/>
    <w:rsid w:val="00610F0E"/>
    <w:rsid w:val="00620677"/>
    <w:rsid w:val="00624032"/>
    <w:rsid w:val="00645A56"/>
    <w:rsid w:val="006532DF"/>
    <w:rsid w:val="0065346E"/>
    <w:rsid w:val="0065579D"/>
    <w:rsid w:val="00663792"/>
    <w:rsid w:val="0067046C"/>
    <w:rsid w:val="006741ED"/>
    <w:rsid w:val="00676845"/>
    <w:rsid w:val="00680547"/>
    <w:rsid w:val="0068446F"/>
    <w:rsid w:val="0069428E"/>
    <w:rsid w:val="00696CAD"/>
    <w:rsid w:val="006A5E0B"/>
    <w:rsid w:val="006B1A5C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41B2"/>
    <w:rsid w:val="00766889"/>
    <w:rsid w:val="00766A0D"/>
    <w:rsid w:val="00767F8C"/>
    <w:rsid w:val="00780B67"/>
    <w:rsid w:val="00792B6D"/>
    <w:rsid w:val="007A0758"/>
    <w:rsid w:val="007A3A1C"/>
    <w:rsid w:val="007B1099"/>
    <w:rsid w:val="007B6E18"/>
    <w:rsid w:val="007C1430"/>
    <w:rsid w:val="007D0246"/>
    <w:rsid w:val="007F5873"/>
    <w:rsid w:val="00806382"/>
    <w:rsid w:val="00814E6A"/>
    <w:rsid w:val="00815F94"/>
    <w:rsid w:val="0082130C"/>
    <w:rsid w:val="008224E2"/>
    <w:rsid w:val="00825DC9"/>
    <w:rsid w:val="0082676D"/>
    <w:rsid w:val="00831055"/>
    <w:rsid w:val="008423BB"/>
    <w:rsid w:val="00846F1F"/>
    <w:rsid w:val="00850590"/>
    <w:rsid w:val="0087201B"/>
    <w:rsid w:val="00877F10"/>
    <w:rsid w:val="00882091"/>
    <w:rsid w:val="008913D5"/>
    <w:rsid w:val="00893E75"/>
    <w:rsid w:val="008C2778"/>
    <w:rsid w:val="008C2F62"/>
    <w:rsid w:val="008C610F"/>
    <w:rsid w:val="008D020E"/>
    <w:rsid w:val="008D1117"/>
    <w:rsid w:val="008D15A4"/>
    <w:rsid w:val="008F36E4"/>
    <w:rsid w:val="00933C8B"/>
    <w:rsid w:val="009553EC"/>
    <w:rsid w:val="00964153"/>
    <w:rsid w:val="0097330E"/>
    <w:rsid w:val="00974330"/>
    <w:rsid w:val="0097498C"/>
    <w:rsid w:val="00982766"/>
    <w:rsid w:val="009852C4"/>
    <w:rsid w:val="00985F26"/>
    <w:rsid w:val="0099583E"/>
    <w:rsid w:val="00997CFC"/>
    <w:rsid w:val="009A0242"/>
    <w:rsid w:val="009A59ED"/>
    <w:rsid w:val="009A6661"/>
    <w:rsid w:val="009B1528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578E5"/>
    <w:rsid w:val="00A62512"/>
    <w:rsid w:val="00A6343B"/>
    <w:rsid w:val="00A65C50"/>
    <w:rsid w:val="00A66DD2"/>
    <w:rsid w:val="00AA19FD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0588D"/>
    <w:rsid w:val="00B05DF7"/>
    <w:rsid w:val="00B15A86"/>
    <w:rsid w:val="00B21B9C"/>
    <w:rsid w:val="00B2236C"/>
    <w:rsid w:val="00B22FE6"/>
    <w:rsid w:val="00B3033D"/>
    <w:rsid w:val="00B356AF"/>
    <w:rsid w:val="00B615B8"/>
    <w:rsid w:val="00B62087"/>
    <w:rsid w:val="00B62F41"/>
    <w:rsid w:val="00B717AA"/>
    <w:rsid w:val="00B73785"/>
    <w:rsid w:val="00B760E1"/>
    <w:rsid w:val="00B807F8"/>
    <w:rsid w:val="00B858FF"/>
    <w:rsid w:val="00B918CB"/>
    <w:rsid w:val="00B91C5C"/>
    <w:rsid w:val="00BA1AB3"/>
    <w:rsid w:val="00BA52DD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443DE"/>
    <w:rsid w:val="00C635B6"/>
    <w:rsid w:val="00C70DFC"/>
    <w:rsid w:val="00C82466"/>
    <w:rsid w:val="00C84097"/>
    <w:rsid w:val="00C95833"/>
    <w:rsid w:val="00CB1AE1"/>
    <w:rsid w:val="00CB2300"/>
    <w:rsid w:val="00CB429B"/>
    <w:rsid w:val="00CC2753"/>
    <w:rsid w:val="00CC59A8"/>
    <w:rsid w:val="00CD093E"/>
    <w:rsid w:val="00CD1556"/>
    <w:rsid w:val="00CD1FD7"/>
    <w:rsid w:val="00CE199A"/>
    <w:rsid w:val="00CE5AC7"/>
    <w:rsid w:val="00CE7323"/>
    <w:rsid w:val="00CF0BBB"/>
    <w:rsid w:val="00D112B7"/>
    <w:rsid w:val="00D1283A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057C"/>
    <w:rsid w:val="00D9392F"/>
    <w:rsid w:val="00DA3751"/>
    <w:rsid w:val="00DA41F5"/>
    <w:rsid w:val="00DB5B54"/>
    <w:rsid w:val="00DB7E1B"/>
    <w:rsid w:val="00DC1D81"/>
    <w:rsid w:val="00DE1A1D"/>
    <w:rsid w:val="00E146F1"/>
    <w:rsid w:val="00E451EA"/>
    <w:rsid w:val="00E53E52"/>
    <w:rsid w:val="00E57F4B"/>
    <w:rsid w:val="00E63889"/>
    <w:rsid w:val="00E65EB7"/>
    <w:rsid w:val="00E71C8D"/>
    <w:rsid w:val="00E72360"/>
    <w:rsid w:val="00E85C6B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85B7B"/>
    <w:rsid w:val="00FA6528"/>
    <w:rsid w:val="00FC2E17"/>
    <w:rsid w:val="00FC6387"/>
    <w:rsid w:val="00FC6802"/>
    <w:rsid w:val="00FD70A7"/>
    <w:rsid w:val="00FE048A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6E05F"/>
  <w15:chartTrackingRefBased/>
  <w15:docId w15:val="{0C8D0F8C-EBC7-4D3D-97A1-10E65D31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261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err.com/index.php/JER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2BB7F-2428-40A4-9359-1FD017AE1AD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7ba5c36-b7cf-4793-bbc2-bd5b3a9f95ca}" enabled="1" method="Privilege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7209001</vt:i4>
      </vt:variant>
      <vt:variant>
        <vt:i4>0</vt:i4>
      </vt:variant>
      <vt:variant>
        <vt:i4>0</vt:i4>
      </vt:variant>
      <vt:variant>
        <vt:i4>5</vt:i4>
      </vt:variant>
      <vt:variant>
        <vt:lpwstr>https://journaljerr.com/index.php/JERR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Editor-11</cp:lastModifiedBy>
  <cp:revision>40</cp:revision>
  <dcterms:created xsi:type="dcterms:W3CDTF">2025-05-19T21:47:00Z</dcterms:created>
  <dcterms:modified xsi:type="dcterms:W3CDTF">2025-05-21T08:13:00Z</dcterms:modified>
</cp:coreProperties>
</file>