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63224" w14:textId="77777777" w:rsidR="00EE46D2" w:rsidRDefault="00DF2EDB">
      <w:pPr>
        <w:spacing w:after="23"/>
        <w:ind w:left="-5"/>
      </w:pPr>
      <w:r>
        <w:t xml:space="preserve">STUDIES ON GENETIC VARIABILITY, CORRELATION COEFFICIENT, HERITABILITY </w:t>
      </w:r>
    </w:p>
    <w:p w14:paraId="604E63AC" w14:textId="77777777" w:rsidR="00EE46D2" w:rsidRDefault="00DF2EDB">
      <w:pPr>
        <w:spacing w:after="2371"/>
        <w:ind w:left="-5"/>
      </w:pPr>
      <w:r>
        <w:t>AND PATH ANALYSIS FOR QUANTITATIVE TRAITS IN INDIAN MUSTARD (</w:t>
      </w:r>
      <w:r>
        <w:rPr>
          <w:i/>
        </w:rPr>
        <w:t xml:space="preserve">Brassica </w:t>
      </w:r>
    </w:p>
    <w:p w14:paraId="3A529A19" w14:textId="77777777" w:rsidR="00EE46D2" w:rsidRDefault="00DF2EDB">
      <w:pPr>
        <w:ind w:left="-5"/>
      </w:pPr>
      <w:r>
        <w:rPr>
          <w:b/>
        </w:rPr>
        <w:t xml:space="preserve">Abstract: </w:t>
      </w:r>
      <w:r>
        <w:t xml:space="preserve">An experiment was conducted to </w:t>
      </w:r>
      <w:commentRangeStart w:id="0"/>
      <w:r>
        <w:t>derived</w:t>
      </w:r>
      <w:commentRangeEnd w:id="0"/>
      <w:r w:rsidR="00321107">
        <w:rPr>
          <w:rStyle w:val="CommentReference"/>
        </w:rPr>
        <w:commentReference w:id="0"/>
      </w:r>
      <w:r>
        <w:t xml:space="preserve"> information on genetic variability, heritability and genetic advance gain in twelve genotypes of mustard (</w:t>
      </w:r>
      <w:r>
        <w:rPr>
          <w:i/>
        </w:rPr>
        <w:t>Brassica juncea</w:t>
      </w:r>
      <w:r>
        <w:t xml:space="preserve"> L.) during rabi season of 2023-2024 at the field experimentation centre (</w:t>
      </w:r>
      <w:proofErr w:type="spellStart"/>
      <w:r>
        <w:t>Pilikothi</w:t>
      </w:r>
      <w:proofErr w:type="spellEnd"/>
      <w:r>
        <w:t xml:space="preserve">) of the department of Genetics and Plant Breeding, Tilak Dhari Post Graduate College </w:t>
      </w:r>
      <w:proofErr w:type="spellStart"/>
      <w:r>
        <w:t>Jaunpur</w:t>
      </w:r>
      <w:proofErr w:type="spellEnd"/>
      <w:r>
        <w:t xml:space="preserve"> Uttar Pradesh. In experiment, analysis of variance showed significant differences among the genotypes for all the characters indicating the existence of wide spectrum of variability among the genotypes. The phenotypic coefficient of variation (PCV) was higher than corresponding genotypic coefficient of variation (GCV). The highest estimates (&gt;20%) phenotypic coefficient of variability (</w:t>
      </w:r>
      <w:commentRangeStart w:id="1"/>
      <w:r>
        <w:t>29.889</w:t>
      </w:r>
      <w:commentRangeEnd w:id="1"/>
      <w:r w:rsidR="00321107">
        <w:rPr>
          <w:rStyle w:val="CommentReference"/>
        </w:rPr>
        <w:commentReference w:id="1"/>
      </w:r>
      <w:r>
        <w:t xml:space="preserve">%) and genotypic coefficient of variability (29.776%) was recorded for number of secondary branches per plant fallowed by number of siliquae per plant. The lowest estimates (&lt;5%) PCV (4.178%) and GCV (3.177%) observed for days of 50% flowering. Grain yield per plant (g), length of main raceme (cm), number of primary branches per plant, number of seeds per siliquae, 1000-seed weight showed high estimate (&lt;20-&gt;10) of PCV and GCV. Days to maturity, plant height (cm), showed moderate estimate (&lt;10-&gt;5%) of phenotypic and genotypic coefficient of variability. Days to 50% flowering showed lower values of phenotypic (PCV) and genotypic coefficients of variability. The higher estimates of heritability in broad sense(&gt;75%) were recorded for number of siliquae per plant fallowed by plant height (cm), number of secondary branches per plant, 1000-seed weight (g), number of primary branches per plant, length of main raceme, days to maturity, seed yield per plant and number of seed per siliquae characters </w:t>
      </w:r>
      <w:commentRangeStart w:id="2"/>
      <w:r>
        <w:t>91.454, 99.248, 96.098, 91.573, 91.087, 98.540, 71.001</w:t>
      </w:r>
      <w:commentRangeEnd w:id="2"/>
      <w:r w:rsidR="00321107">
        <w:rPr>
          <w:rStyle w:val="CommentReference"/>
        </w:rPr>
        <w:commentReference w:id="2"/>
      </w:r>
      <w:r>
        <w:t xml:space="preserve">, and 88.231 (in percentage) respectively. Comparatively low estimate of heritability (&lt;75) observed for days to 50% flowering (57.827). Seed yield per plant showed high estimates(&gt;20%) of genetic advance in % of mean (27.430%) followed by number of primary branches per plant (28.234%), length of main raceme (24.484%), number of siliquae per plant(47.151),number of seeds per siliquae (22.761),1000-seeds weight (30.058) and moderate estimates (&lt;20-&gt;5%) were days to maturity (16.825%), plant height (15.547) and days to 50% (4.977%) showed low estimates (&lt;5%) of (GA) genetic advance. The character such </w:t>
      </w:r>
      <w:proofErr w:type="gramStart"/>
      <w:r>
        <w:t>as  number</w:t>
      </w:r>
      <w:proofErr w:type="gramEnd"/>
      <w:r>
        <w:t xml:space="preserve"> of secondary branches, number of siliquae per plant, seed yield per plant, 1000-seed weight, number of primary branches, length of main raceme, number of seed per siliquae showed high GCV, heritability and genetic advance. Therefore, from the above obtained results it can be concluded that the characters studied are governed by additive gene effect. Hence, adoption for selection of elite genotype on the basis of attributing characters. </w:t>
      </w:r>
      <w:commentRangeStart w:id="3"/>
      <w:r>
        <w:t xml:space="preserve">Keywords: Genetic variability, heritability, GCV, PCV and Genetic advance. </w:t>
      </w:r>
      <w:commentRangeEnd w:id="3"/>
      <w:r w:rsidR="00321107">
        <w:rPr>
          <w:rStyle w:val="CommentReference"/>
        </w:rPr>
        <w:commentReference w:id="3"/>
      </w:r>
    </w:p>
    <w:p w14:paraId="0DEE780B" w14:textId="77777777" w:rsidR="00EE46D2" w:rsidRDefault="00DF2EDB">
      <w:pPr>
        <w:spacing w:after="2"/>
        <w:ind w:left="-5"/>
      </w:pPr>
      <w:r>
        <w:rPr>
          <w:b/>
        </w:rPr>
        <w:t>Introduction:</w:t>
      </w:r>
      <w:r>
        <w:t xml:space="preserve"> </w:t>
      </w:r>
      <w:commentRangeStart w:id="4"/>
      <w:r>
        <w:t xml:space="preserve">Mustard and rapeseed are significant oil seed crops in India. Mustard and rapeseed belong to the Brassicaceae family. After soybeans, rapeseed-mustard is India's second-most important oil seed crop in terms of both acreage and production. Crop Brassicas are a group of many different kinds of plants that are grown for their vegetables, feed, oils, and condiments. One of the most important agricultural commodities for the economy is the oleiferous Brassica species, commonly referred to as rapeseed-mustard. 53 countries worldwide cultivate rapeseed- mustard, which includes eight distinct species: Indian mustard, Toria, yellow sarson, brown sarson, </w:t>
      </w:r>
      <w:proofErr w:type="spellStart"/>
      <w:r>
        <w:t>gobhi</w:t>
      </w:r>
      <w:proofErr w:type="spellEnd"/>
      <w:r>
        <w:t xml:space="preserve">- sarson, Karan rai, black mustard, and </w:t>
      </w:r>
      <w:proofErr w:type="spellStart"/>
      <w:r>
        <w:t>taramira</w:t>
      </w:r>
      <w:proofErr w:type="spellEnd"/>
      <w:r>
        <w:t>. India, Canada, China, the European Union, Pakistan, Poland, Bangladesh, and Sweden are the countries that grow rapeseed and mustard worldwide. In 2022–23, the world's rapeseed-mustard production, productivity, and area were 36.59 million hectares (</w:t>
      </w:r>
      <w:proofErr w:type="spellStart"/>
      <w:r>
        <w:t>mha</w:t>
      </w:r>
      <w:proofErr w:type="spellEnd"/>
      <w:r>
        <w:t>), 72.37 million tons (</w:t>
      </w:r>
      <w:proofErr w:type="spellStart"/>
      <w:r>
        <w:t>mt</w:t>
      </w:r>
      <w:proofErr w:type="spellEnd"/>
      <w:r>
        <w:t xml:space="preserve">), and 1980 kg/ha, respectively. India remains fourth after the European Union, </w:t>
      </w:r>
      <w:r>
        <w:lastRenderedPageBreak/>
        <w:t xml:space="preserve">Canada, and China in terms of area (17.19%) and production (8.54%). India contributes 19.8% and 9.8% of global production and area, respectively. 12.25 lakh hectares, 17.10 lakh tons, and 11.85 q/ha, respectively, were the estimated area, production and productivity of </w:t>
      </w:r>
      <w:proofErr w:type="spellStart"/>
      <w:r>
        <w:t>rapseed</w:t>
      </w:r>
      <w:proofErr w:type="spellEnd"/>
      <w:r>
        <w:t xml:space="preserve"> mustard in </w:t>
      </w:r>
      <w:proofErr w:type="spellStart"/>
      <w:r>
        <w:t>uttar</w:t>
      </w:r>
      <w:proofErr w:type="spellEnd"/>
      <w:r>
        <w:t xml:space="preserve"> </w:t>
      </w:r>
      <w:proofErr w:type="spellStart"/>
      <w:r>
        <w:t>pradesh</w:t>
      </w:r>
      <w:proofErr w:type="spellEnd"/>
      <w:r>
        <w:t xml:space="preserve">. In Agra, Mathura, Aligarh, Kanpur </w:t>
      </w:r>
      <w:proofErr w:type="spellStart"/>
      <w:r>
        <w:t>Auraiya</w:t>
      </w:r>
      <w:proofErr w:type="spellEnd"/>
      <w:r>
        <w:t xml:space="preserve">, Unnao and </w:t>
      </w:r>
      <w:proofErr w:type="spellStart"/>
      <w:r>
        <w:t>Hathras</w:t>
      </w:r>
      <w:proofErr w:type="spellEnd"/>
      <w:r>
        <w:t xml:space="preserve"> </w:t>
      </w:r>
      <w:proofErr w:type="spellStart"/>
      <w:r>
        <w:t>rapseed</w:t>
      </w:r>
      <w:proofErr w:type="spellEnd"/>
      <w:r>
        <w:t xml:space="preserve"> mustard is grown. In terms of area</w:t>
      </w:r>
      <w:commentRangeStart w:id="5"/>
      <w:r>
        <w:t xml:space="preserve">, </w:t>
      </w:r>
      <w:proofErr w:type="spellStart"/>
      <w:r>
        <w:t>rapseed</w:t>
      </w:r>
      <w:proofErr w:type="spellEnd"/>
      <w:r>
        <w:t xml:space="preserve"> </w:t>
      </w:r>
      <w:commentRangeEnd w:id="5"/>
      <w:r w:rsidR="00AE3990">
        <w:rPr>
          <w:rStyle w:val="CommentReference"/>
        </w:rPr>
        <w:commentReference w:id="5"/>
      </w:r>
      <w:r>
        <w:t>mustard production, and productivity Mathura is the leading district.</w:t>
      </w:r>
    </w:p>
    <w:p w14:paraId="107FF200" w14:textId="77777777" w:rsidR="00EE46D2" w:rsidRDefault="00DF2EDB">
      <w:pPr>
        <w:ind w:left="-15" w:firstLine="709"/>
      </w:pPr>
      <w:r>
        <w:t xml:space="preserve">In southern and near-east Iran, wild relatives of </w:t>
      </w:r>
      <w:r>
        <w:rPr>
          <w:i/>
        </w:rPr>
        <w:t xml:space="preserve">Brassica juncea </w:t>
      </w:r>
      <w:r>
        <w:t xml:space="preserve">have been discovered. Divergent opinions exist on </w:t>
      </w:r>
      <w:r>
        <w:rPr>
          <w:i/>
        </w:rPr>
        <w:t xml:space="preserve">B. </w:t>
      </w:r>
      <w:proofErr w:type="spellStart"/>
      <w:r>
        <w:rPr>
          <w:i/>
        </w:rPr>
        <w:t>juncea's</w:t>
      </w:r>
      <w:proofErr w:type="spellEnd"/>
      <w:r>
        <w:rPr>
          <w:i/>
        </w:rPr>
        <w:t xml:space="preserve"> </w:t>
      </w:r>
      <w:r>
        <w:t xml:space="preserve">origin. </w:t>
      </w:r>
      <w:commentRangeStart w:id="6"/>
      <w:r>
        <w:t xml:space="preserve">It was thought in the late 19th century </w:t>
      </w:r>
      <w:proofErr w:type="spellStart"/>
      <w:r>
        <w:t>that</w:t>
      </w:r>
      <w:r>
        <w:rPr>
          <w:i/>
        </w:rPr>
        <w:t>B</w:t>
      </w:r>
      <w:proofErr w:type="spellEnd"/>
      <w:r>
        <w:rPr>
          <w:i/>
        </w:rPr>
        <w:t xml:space="preserve">. juncea </w:t>
      </w:r>
      <w:r>
        <w:t xml:space="preserve">most likely came from China and entered India through a northeastern path unrelated to any Aryan invasion. Vavilov (1949) said that the primary </w:t>
      </w:r>
      <w:proofErr w:type="spellStart"/>
      <w:r>
        <w:t>center</w:t>
      </w:r>
      <w:proofErr w:type="spellEnd"/>
      <w:r>
        <w:t xml:space="preserve"> of origin was Afghanistan and the Central Asian countries that bordered it, while the subsidiary </w:t>
      </w:r>
      <w:proofErr w:type="spellStart"/>
      <w:r>
        <w:t>centers</w:t>
      </w:r>
      <w:proofErr w:type="spellEnd"/>
      <w:r>
        <w:t xml:space="preserve"> of origin were central and western China, Eastern India, and Asia Minor, which included Iran</w:t>
      </w:r>
      <w:commentRangeEnd w:id="6"/>
      <w:r w:rsidR="00AE3990">
        <w:rPr>
          <w:rStyle w:val="CommentReference"/>
        </w:rPr>
        <w:commentReference w:id="6"/>
      </w:r>
      <w:r>
        <w:t xml:space="preserve">.. Others have suggested several </w:t>
      </w:r>
      <w:r>
        <w:rPr>
          <w:i/>
        </w:rPr>
        <w:t xml:space="preserve">B. juncea </w:t>
      </w:r>
      <w:r>
        <w:t xml:space="preserve">genesis sites where the probable progenitors, </w:t>
      </w:r>
      <w:r>
        <w:rPr>
          <w:i/>
        </w:rPr>
        <w:t xml:space="preserve">B. nigra </w:t>
      </w:r>
      <w:r>
        <w:t xml:space="preserve">and </w:t>
      </w:r>
      <w:r>
        <w:rPr>
          <w:i/>
        </w:rPr>
        <w:t xml:space="preserve">B. campestris, </w:t>
      </w:r>
      <w:r>
        <w:t xml:space="preserve">shared geographic sympatry. There is an evolutionary link between the six species of Brassica </w:t>
      </w:r>
      <w:proofErr w:type="spellStart"/>
      <w:proofErr w:type="gramStart"/>
      <w:r>
        <w:t>crops.Three</w:t>
      </w:r>
      <w:proofErr w:type="spellEnd"/>
      <w:proofErr w:type="gramEnd"/>
      <w:r>
        <w:t xml:space="preserve"> fundamental diploid species—</w:t>
      </w:r>
      <w:r>
        <w:rPr>
          <w:i/>
        </w:rPr>
        <w:t xml:space="preserve">B. rapa, B. nigra, </w:t>
      </w:r>
      <w:r>
        <w:t xml:space="preserve">and </w:t>
      </w:r>
      <w:r>
        <w:rPr>
          <w:i/>
        </w:rPr>
        <w:t>B. oleracea</w:t>
      </w:r>
      <w:r>
        <w:t xml:space="preserve">—are involved. The evolution of the basic diploid level and the three amphiploid species </w:t>
      </w:r>
      <w:r>
        <w:rPr>
          <w:i/>
        </w:rPr>
        <w:t xml:space="preserve">B. napus, B. </w:t>
      </w:r>
      <w:proofErr w:type="spellStart"/>
      <w:r>
        <w:rPr>
          <w:i/>
        </w:rPr>
        <w:t>carinata</w:t>
      </w:r>
      <w:proofErr w:type="spellEnd"/>
      <w:r>
        <w:rPr>
          <w:i/>
        </w:rPr>
        <w:t xml:space="preserve">, </w:t>
      </w:r>
      <w:r>
        <w:t xml:space="preserve">and </w:t>
      </w:r>
      <w:r>
        <w:rPr>
          <w:i/>
        </w:rPr>
        <w:t xml:space="preserve">B. juncea </w:t>
      </w:r>
      <w:r>
        <w:t xml:space="preserve">were caused by pair wise hybridization between these diploid species, which was followed by chromosome doubling. The F1 hybrids created as a result of artificial hybridization between these species demonstrated a high degree of similarity and frequent meiotic pairing among the comparable genomes. When </w:t>
      </w:r>
      <w:r>
        <w:rPr>
          <w:i/>
        </w:rPr>
        <w:t xml:space="preserve">B. juncea </w:t>
      </w:r>
      <w:r>
        <w:t xml:space="preserve">(AABB; 2n = 36) and </w:t>
      </w:r>
      <w:r>
        <w:rPr>
          <w:i/>
        </w:rPr>
        <w:t xml:space="preserve">B. rapa </w:t>
      </w:r>
      <w:r>
        <w:t xml:space="preserve">(AA; 2n = 20) are crossed, for example, 10 of </w:t>
      </w:r>
      <w:r>
        <w:rPr>
          <w:i/>
        </w:rPr>
        <w:t xml:space="preserve">B. </w:t>
      </w:r>
      <w:proofErr w:type="spellStart"/>
      <w:r>
        <w:rPr>
          <w:i/>
        </w:rPr>
        <w:t>juncea's</w:t>
      </w:r>
      <w:proofErr w:type="spellEnd"/>
      <w:r>
        <w:rPr>
          <w:i/>
        </w:rPr>
        <w:t xml:space="preserve"> </w:t>
      </w:r>
      <w:r>
        <w:t xml:space="preserve">chromosomes couple with the 10 of </w:t>
      </w:r>
      <w:r>
        <w:rPr>
          <w:i/>
        </w:rPr>
        <w:t>B. rapa</w:t>
      </w:r>
      <w:r>
        <w:t xml:space="preserve">, leaving the remaining 8 as univalent at </w:t>
      </w:r>
      <w:proofErr w:type="spellStart"/>
      <w:r>
        <w:t>metaphaseI</w:t>
      </w:r>
      <w:proofErr w:type="spellEnd"/>
      <w:r>
        <w:t xml:space="preserve">. Similarly, eight bivalent </w:t>
      </w:r>
      <w:proofErr w:type="spellStart"/>
      <w:r>
        <w:t>sare</w:t>
      </w:r>
      <w:proofErr w:type="spellEnd"/>
      <w:r>
        <w:t xml:space="preserve"> frequently seen during meiosis when </w:t>
      </w:r>
      <w:proofErr w:type="spellStart"/>
      <w:proofErr w:type="gramStart"/>
      <w:r>
        <w:rPr>
          <w:i/>
        </w:rPr>
        <w:t>B.nigra</w:t>
      </w:r>
      <w:proofErr w:type="spellEnd"/>
      <w:proofErr w:type="gramEnd"/>
      <w:r>
        <w:rPr>
          <w:i/>
        </w:rPr>
        <w:t xml:space="preserve"> </w:t>
      </w:r>
      <w:r>
        <w:t xml:space="preserve">(CC; 2n = 18) is crossed with </w:t>
      </w:r>
      <w:proofErr w:type="spellStart"/>
      <w:proofErr w:type="gramStart"/>
      <w:r>
        <w:rPr>
          <w:i/>
        </w:rPr>
        <w:t>B.juncea</w:t>
      </w:r>
      <w:proofErr w:type="spellEnd"/>
      <w:proofErr w:type="gramEnd"/>
      <w:r>
        <w:t xml:space="preserve">, while the remaining ten chromosomes show their identity as univalent. This data unequivocally indicates that hybridization between these two diploid parent species is how </w:t>
      </w:r>
      <w:proofErr w:type="spellStart"/>
      <w:proofErr w:type="gramStart"/>
      <w:r>
        <w:rPr>
          <w:i/>
        </w:rPr>
        <w:t>B.juncea</w:t>
      </w:r>
      <w:proofErr w:type="spellEnd"/>
      <w:proofErr w:type="gramEnd"/>
      <w:r>
        <w:rPr>
          <w:i/>
        </w:rPr>
        <w:t xml:space="preserve"> </w:t>
      </w:r>
      <w:proofErr w:type="spellStart"/>
      <w:proofErr w:type="gramStart"/>
      <w:r>
        <w:t>originated.The</w:t>
      </w:r>
      <w:proofErr w:type="spellEnd"/>
      <w:proofErr w:type="gramEnd"/>
      <w:r>
        <w:t xml:space="preserve"> amphidiploid origin of </w:t>
      </w:r>
      <w:r>
        <w:rPr>
          <w:i/>
        </w:rPr>
        <w:t xml:space="preserve">B. </w:t>
      </w:r>
      <w:proofErr w:type="spellStart"/>
      <w:r>
        <w:rPr>
          <w:i/>
        </w:rPr>
        <w:t>carinata</w:t>
      </w:r>
      <w:proofErr w:type="spellEnd"/>
      <w:r>
        <w:rPr>
          <w:i/>
        </w:rPr>
        <w:t xml:space="preserve"> </w:t>
      </w:r>
      <w:r>
        <w:t xml:space="preserve">and </w:t>
      </w:r>
      <w:r>
        <w:rPr>
          <w:i/>
        </w:rPr>
        <w:t xml:space="preserve">B. napus </w:t>
      </w:r>
      <w:r>
        <w:t>has been confirmed by similar cytogenetic research. A loose secondary link between two or more bivalents is observed in addition to pairing between homologous chromosomes of similar genomes from related species. The idea that the three basic genomes descended from a single parent has been supported by the secondary connection. Initially believed to be 5, the haploid number of this ancestral genome was eventually found to be n = 6.</w:t>
      </w:r>
      <w:commentRangeEnd w:id="4"/>
      <w:r w:rsidR="0078163B">
        <w:rPr>
          <w:rStyle w:val="CommentReference"/>
        </w:rPr>
        <w:commentReference w:id="4"/>
      </w:r>
    </w:p>
    <w:p w14:paraId="17739FBA" w14:textId="77777777" w:rsidR="00EE46D2" w:rsidRDefault="00DF2EDB">
      <w:pPr>
        <w:spacing w:after="3" w:line="259" w:lineRule="auto"/>
        <w:ind w:left="-5"/>
        <w:jc w:val="left"/>
      </w:pPr>
      <w:r>
        <w:rPr>
          <w:b/>
        </w:rPr>
        <w:t>Materials and Methods:</w:t>
      </w:r>
    </w:p>
    <w:p w14:paraId="49C35F1D" w14:textId="77777777" w:rsidR="00EE46D2" w:rsidRDefault="00DF2EDB">
      <w:pPr>
        <w:spacing w:after="312"/>
        <w:ind w:left="-15" w:firstLine="709"/>
      </w:pPr>
      <w:r>
        <w:t>The present investigation was conducted at Genetics and Plant Breeding research farm of agriculture (</w:t>
      </w:r>
      <w:proofErr w:type="spellStart"/>
      <w:r>
        <w:t>Pilikothi</w:t>
      </w:r>
      <w:proofErr w:type="spellEnd"/>
      <w:r>
        <w:t xml:space="preserve">), </w:t>
      </w:r>
      <w:proofErr w:type="spellStart"/>
      <w:r>
        <w:t>Tilakdhari</w:t>
      </w:r>
      <w:proofErr w:type="spellEnd"/>
      <w:r>
        <w:t xml:space="preserve"> Post Graduate College, </w:t>
      </w:r>
      <w:proofErr w:type="spellStart"/>
      <w:r>
        <w:t>Jaunpur</w:t>
      </w:r>
      <w:proofErr w:type="spellEnd"/>
      <w:r>
        <w:t xml:space="preserve">, U.P. The experimental Material consists of 12 genotypes of mustard namely viz. Bhagirathi, Kranti, RH-406, Laxmi, PusaMustard-24, Pusa-Tarak, Seeta, DRMR-IJ-31, RGN-48, Pusa-Mustard-21, BR-40 and Radhika which were obtained from Mustard </w:t>
      </w:r>
      <w:proofErr w:type="spellStart"/>
      <w:r>
        <w:t>Resarch</w:t>
      </w:r>
      <w:proofErr w:type="spellEnd"/>
      <w:r>
        <w:t xml:space="preserve"> Centre at </w:t>
      </w:r>
      <w:proofErr w:type="spellStart"/>
      <w:r>
        <w:t>Bharatpur</w:t>
      </w:r>
      <w:proofErr w:type="spellEnd"/>
      <w:r>
        <w:t xml:space="preserve">, Rajasthan. All the genotypes were grown in a Randomized Block Design with 3 Replication during Winter season. Plant to Plant and Row to Row distance is maintained at 15 cm. and 30 cm. respectively. Observation </w:t>
      </w:r>
      <w:proofErr w:type="gramStart"/>
      <w:r>
        <w:t>were</w:t>
      </w:r>
      <w:proofErr w:type="gramEnd"/>
      <w:r>
        <w:t xml:space="preserve"> recorded on 5 randomly selected plants from each treatment on 10 characters viz. Days to 50% flowering, Days to maturity, Plant height (cm), Number of primary branches per plant, Number of secondary branches per plant, Length of main raceme(cm), Number of siliquae per plant, Number of seed per siliquae, 1000 Seed weight(gm) and Seed Yield (gm). </w:t>
      </w:r>
      <w:commentRangeStart w:id="7"/>
      <w:r>
        <w:t xml:space="preserve">The data were statistically </w:t>
      </w:r>
      <w:proofErr w:type="spellStart"/>
      <w:r>
        <w:t>analyzed</w:t>
      </w:r>
      <w:proofErr w:type="spellEnd"/>
      <w:r>
        <w:t xml:space="preserve"> for computation of genetic coefficient of variation using appropriate statistical analysis</w:t>
      </w:r>
      <w:commentRangeEnd w:id="7"/>
      <w:r w:rsidR="00FC7DE9">
        <w:rPr>
          <w:rStyle w:val="CommentReference"/>
        </w:rPr>
        <w:commentReference w:id="7"/>
      </w:r>
      <w:r>
        <w:t>. ANOVA was carried out as per the procedure given</w:t>
      </w:r>
      <w:r>
        <w:rPr>
          <w:sz w:val="22"/>
          <w:vertAlign w:val="superscript"/>
        </w:rPr>
        <w:t xml:space="preserve"> [1]</w:t>
      </w:r>
      <w:r>
        <w:t>. The phenotypic and genotypic coefficient of variance was estimated</w:t>
      </w:r>
      <w:r>
        <w:rPr>
          <w:sz w:val="22"/>
          <w:vertAlign w:val="superscript"/>
        </w:rPr>
        <w:t xml:space="preserve"> [2]</w:t>
      </w:r>
      <w:r>
        <w:t xml:space="preserve"> and heritability in broad sense was estimated as per formula given</w:t>
      </w:r>
      <w:r>
        <w:rPr>
          <w:sz w:val="22"/>
          <w:vertAlign w:val="superscript"/>
        </w:rPr>
        <w:t xml:space="preserve"> [3]</w:t>
      </w:r>
      <w:r>
        <w:t xml:space="preserve">. The expected genetic advance was calculated by using formula as suggested </w:t>
      </w:r>
      <w:r>
        <w:rPr>
          <w:sz w:val="22"/>
          <w:vertAlign w:val="superscript"/>
        </w:rPr>
        <w:t>[4]</w:t>
      </w:r>
      <w:r>
        <w:t xml:space="preserve">. </w:t>
      </w:r>
    </w:p>
    <w:p w14:paraId="6724AC61" w14:textId="77777777" w:rsidR="00EE46D2" w:rsidRDefault="00DF2EDB">
      <w:pPr>
        <w:ind w:left="-5"/>
      </w:pPr>
      <w:r>
        <w:rPr>
          <w:b/>
        </w:rPr>
        <w:t xml:space="preserve">Results and Discussion: </w:t>
      </w:r>
      <w:r>
        <w:t>All ten characters underwent the analysis of variance (ANOVA) for the randomized block design utilized for twelve genotypes, which is shown in Table 1. According to the variance analysis, there was sufficient variability. For each of the ten characters, there were notable difference between the genotypes.</w:t>
      </w:r>
    </w:p>
    <w:p w14:paraId="04F60512" w14:textId="77777777" w:rsidR="00EE46D2" w:rsidRDefault="00EE46D2">
      <w:pPr>
        <w:sectPr w:rsidR="00EE46D2">
          <w:headerReference w:type="even" r:id="rId11"/>
          <w:headerReference w:type="default" r:id="rId12"/>
          <w:headerReference w:type="first" r:id="rId13"/>
          <w:pgSz w:w="11906" w:h="16838"/>
          <w:pgMar w:top="704" w:right="1132" w:bottom="1352" w:left="1136" w:header="92" w:footer="720" w:gutter="0"/>
          <w:cols w:space="720"/>
        </w:sectPr>
      </w:pPr>
    </w:p>
    <w:p w14:paraId="6D2D325E" w14:textId="77777777" w:rsidR="00EE46D2" w:rsidRDefault="00DF2EDB">
      <w:pPr>
        <w:spacing w:after="469" w:line="259" w:lineRule="auto"/>
        <w:ind w:left="-5"/>
        <w:jc w:val="left"/>
      </w:pPr>
      <w:commentRangeStart w:id="8"/>
      <w:r>
        <w:rPr>
          <w:b/>
        </w:rPr>
        <w:lastRenderedPageBreak/>
        <w:t xml:space="preserve">                                        Table: 1 Analysisofvariancefor10charactersinIndianMustard:</w:t>
      </w:r>
      <w:commentRangeEnd w:id="8"/>
      <w:r w:rsidR="00FC7DE9">
        <w:rPr>
          <w:rStyle w:val="CommentReference"/>
        </w:rPr>
        <w:commentReference w:id="8"/>
      </w:r>
    </w:p>
    <w:tbl>
      <w:tblPr>
        <w:tblStyle w:val="TableGrid"/>
        <w:tblW w:w="9362" w:type="dxa"/>
        <w:tblInd w:w="877" w:type="dxa"/>
        <w:tblCellMar>
          <w:right w:w="115" w:type="dxa"/>
        </w:tblCellMar>
        <w:tblLook w:val="04A0" w:firstRow="1" w:lastRow="0" w:firstColumn="1" w:lastColumn="0" w:noHBand="0" w:noVBand="1"/>
      </w:tblPr>
      <w:tblGrid>
        <w:gridCol w:w="1466"/>
        <w:gridCol w:w="1208"/>
        <w:gridCol w:w="1338"/>
        <w:gridCol w:w="1340"/>
        <w:gridCol w:w="1334"/>
        <w:gridCol w:w="1336"/>
        <w:gridCol w:w="1340"/>
      </w:tblGrid>
      <w:tr w:rsidR="00EE46D2" w14:paraId="48CEC8A8" w14:textId="77777777">
        <w:trPr>
          <w:trHeight w:val="1312"/>
        </w:trPr>
        <w:tc>
          <w:tcPr>
            <w:tcW w:w="1466" w:type="dxa"/>
            <w:tcBorders>
              <w:top w:val="single" w:sz="4" w:space="0" w:color="000000"/>
              <w:left w:val="single" w:sz="4" w:space="0" w:color="000000"/>
              <w:bottom w:val="single" w:sz="4" w:space="0" w:color="000000"/>
              <w:right w:val="single" w:sz="4" w:space="0" w:color="000000"/>
            </w:tcBorders>
          </w:tcPr>
          <w:p w14:paraId="79F22E24" w14:textId="77777777" w:rsidR="00EE46D2" w:rsidRDefault="00DF2EDB">
            <w:pPr>
              <w:spacing w:after="0" w:line="259" w:lineRule="auto"/>
              <w:ind w:left="113" w:firstLine="9"/>
              <w:jc w:val="left"/>
            </w:pPr>
            <w:proofErr w:type="spellStart"/>
            <w:r>
              <w:rPr>
                <w:b/>
              </w:rPr>
              <w:t>Sourceof</w:t>
            </w:r>
            <w:proofErr w:type="spellEnd"/>
            <w:r>
              <w:rPr>
                <w:b/>
              </w:rPr>
              <w:t xml:space="preserve"> variation</w:t>
            </w:r>
          </w:p>
        </w:tc>
        <w:tc>
          <w:tcPr>
            <w:tcW w:w="1208" w:type="dxa"/>
            <w:tcBorders>
              <w:top w:val="single" w:sz="4" w:space="0" w:color="000000"/>
              <w:left w:val="single" w:sz="4" w:space="0" w:color="000000"/>
              <w:bottom w:val="single" w:sz="4" w:space="0" w:color="000000"/>
              <w:right w:val="single" w:sz="4" w:space="0" w:color="000000"/>
            </w:tcBorders>
          </w:tcPr>
          <w:p w14:paraId="5AE10DCB" w14:textId="77777777" w:rsidR="00EE46D2" w:rsidRDefault="00DF2EDB">
            <w:pPr>
              <w:spacing w:after="0" w:line="274" w:lineRule="auto"/>
              <w:ind w:left="386" w:hanging="226"/>
              <w:jc w:val="left"/>
            </w:pPr>
            <w:r>
              <w:rPr>
                <w:b/>
              </w:rPr>
              <w:t xml:space="preserve">Degree of </w:t>
            </w:r>
          </w:p>
          <w:p w14:paraId="06DB022F" w14:textId="77777777" w:rsidR="00EE46D2" w:rsidRDefault="00DF2EDB">
            <w:pPr>
              <w:spacing w:after="0" w:line="259" w:lineRule="auto"/>
              <w:ind w:left="79" w:firstLine="0"/>
              <w:jc w:val="left"/>
            </w:pPr>
            <w:r>
              <w:rPr>
                <w:b/>
              </w:rPr>
              <w:t>freedom</w:t>
            </w:r>
          </w:p>
        </w:tc>
        <w:tc>
          <w:tcPr>
            <w:tcW w:w="1338" w:type="dxa"/>
            <w:tcBorders>
              <w:top w:val="single" w:sz="4" w:space="0" w:color="000000"/>
              <w:left w:val="single" w:sz="4" w:space="0" w:color="000000"/>
              <w:bottom w:val="single" w:sz="4" w:space="0" w:color="000000"/>
              <w:right w:val="single" w:sz="4" w:space="0" w:color="000000"/>
            </w:tcBorders>
          </w:tcPr>
          <w:p w14:paraId="1AEF8BF5" w14:textId="77777777" w:rsidR="00EE46D2" w:rsidRDefault="00DF2EDB">
            <w:pPr>
              <w:spacing w:after="0" w:line="274" w:lineRule="auto"/>
              <w:ind w:left="108" w:firstLine="147"/>
              <w:jc w:val="left"/>
            </w:pPr>
            <w:r>
              <w:rPr>
                <w:b/>
              </w:rPr>
              <w:t>Days to50%</w:t>
            </w:r>
          </w:p>
          <w:p w14:paraId="72D90965" w14:textId="77777777" w:rsidR="00EE46D2" w:rsidRDefault="00DF2EDB">
            <w:pPr>
              <w:spacing w:after="0" w:line="259" w:lineRule="auto"/>
              <w:ind w:left="191" w:firstLine="0"/>
              <w:jc w:val="left"/>
            </w:pPr>
            <w:r>
              <w:rPr>
                <w:b/>
              </w:rPr>
              <w:t>flowering</w:t>
            </w:r>
          </w:p>
        </w:tc>
        <w:tc>
          <w:tcPr>
            <w:tcW w:w="1340" w:type="dxa"/>
            <w:tcBorders>
              <w:top w:val="single" w:sz="4" w:space="0" w:color="000000"/>
              <w:left w:val="single" w:sz="4" w:space="0" w:color="000000"/>
              <w:bottom w:val="single" w:sz="4" w:space="0" w:color="000000"/>
              <w:right w:val="single" w:sz="4" w:space="0" w:color="000000"/>
            </w:tcBorders>
          </w:tcPr>
          <w:p w14:paraId="0B4A6E44" w14:textId="77777777" w:rsidR="00EE46D2" w:rsidRDefault="00DF2EDB">
            <w:pPr>
              <w:spacing w:after="0" w:line="259" w:lineRule="auto"/>
              <w:ind w:left="75" w:firstLine="133"/>
              <w:jc w:val="left"/>
            </w:pPr>
            <w:proofErr w:type="spellStart"/>
            <w:r>
              <w:rPr>
                <w:b/>
              </w:rPr>
              <w:t>Daysto</w:t>
            </w:r>
            <w:proofErr w:type="spellEnd"/>
            <w:r>
              <w:rPr>
                <w:b/>
              </w:rPr>
              <w:t xml:space="preserve"> maturity</w:t>
            </w:r>
          </w:p>
        </w:tc>
        <w:tc>
          <w:tcPr>
            <w:tcW w:w="1334" w:type="dxa"/>
            <w:tcBorders>
              <w:top w:val="single" w:sz="4" w:space="0" w:color="000000"/>
              <w:left w:val="single" w:sz="4" w:space="0" w:color="000000"/>
              <w:bottom w:val="single" w:sz="4" w:space="0" w:color="000000"/>
              <w:right w:val="single" w:sz="4" w:space="0" w:color="000000"/>
            </w:tcBorders>
          </w:tcPr>
          <w:p w14:paraId="4174E2DF" w14:textId="77777777" w:rsidR="00EE46D2" w:rsidRDefault="00DF2EDB">
            <w:pPr>
              <w:spacing w:after="3" w:line="259" w:lineRule="auto"/>
              <w:ind w:left="277" w:firstLine="0"/>
              <w:jc w:val="left"/>
            </w:pPr>
            <w:r>
              <w:rPr>
                <w:b/>
              </w:rPr>
              <w:t xml:space="preserve">Plant </w:t>
            </w:r>
          </w:p>
          <w:p w14:paraId="3C305962" w14:textId="77777777" w:rsidR="00EE46D2" w:rsidRDefault="00DF2EDB">
            <w:pPr>
              <w:spacing w:after="3" w:line="259" w:lineRule="auto"/>
              <w:ind w:left="181" w:firstLine="0"/>
              <w:jc w:val="left"/>
            </w:pPr>
            <w:r>
              <w:rPr>
                <w:b/>
              </w:rPr>
              <w:t xml:space="preserve">Height </w:t>
            </w:r>
          </w:p>
          <w:p w14:paraId="25E1CC4F" w14:textId="77777777" w:rsidR="00EE46D2" w:rsidRDefault="00DF2EDB">
            <w:pPr>
              <w:spacing w:after="0" w:line="259" w:lineRule="auto"/>
              <w:ind w:left="273" w:firstLine="0"/>
              <w:jc w:val="left"/>
            </w:pPr>
            <w:r>
              <w:rPr>
                <w:b/>
              </w:rPr>
              <w:t>(cm)</w:t>
            </w:r>
          </w:p>
        </w:tc>
        <w:tc>
          <w:tcPr>
            <w:tcW w:w="1336" w:type="dxa"/>
            <w:tcBorders>
              <w:top w:val="single" w:sz="4" w:space="0" w:color="000000"/>
              <w:left w:val="single" w:sz="4" w:space="0" w:color="000000"/>
              <w:bottom w:val="single" w:sz="4" w:space="0" w:color="000000"/>
              <w:right w:val="single" w:sz="4" w:space="0" w:color="000000"/>
            </w:tcBorders>
          </w:tcPr>
          <w:p w14:paraId="6267C605" w14:textId="77777777" w:rsidR="00EE46D2" w:rsidRDefault="00DF2EDB">
            <w:pPr>
              <w:spacing w:after="0" w:line="274" w:lineRule="auto"/>
              <w:ind w:left="323" w:hanging="181"/>
              <w:jc w:val="left"/>
            </w:pPr>
            <w:r>
              <w:rPr>
                <w:b/>
              </w:rPr>
              <w:t>Length of main</w:t>
            </w:r>
          </w:p>
          <w:p w14:paraId="4224870E" w14:textId="77777777" w:rsidR="00EE46D2" w:rsidRDefault="00DF2EDB">
            <w:pPr>
              <w:spacing w:after="0" w:line="259" w:lineRule="auto"/>
              <w:ind w:left="-81" w:firstLine="0"/>
              <w:jc w:val="left"/>
            </w:pPr>
            <w:r>
              <w:rPr>
                <w:b/>
              </w:rPr>
              <w:t>raceme (cm)</w:t>
            </w:r>
          </w:p>
        </w:tc>
        <w:tc>
          <w:tcPr>
            <w:tcW w:w="1340" w:type="dxa"/>
            <w:tcBorders>
              <w:top w:val="single" w:sz="4" w:space="0" w:color="000000"/>
              <w:left w:val="single" w:sz="4" w:space="0" w:color="000000"/>
              <w:bottom w:val="single" w:sz="4" w:space="0" w:color="000000"/>
              <w:right w:val="single" w:sz="4" w:space="0" w:color="000000"/>
            </w:tcBorders>
          </w:tcPr>
          <w:p w14:paraId="0E5E0ABE" w14:textId="77777777" w:rsidR="00EE46D2" w:rsidRDefault="00DF2EDB">
            <w:pPr>
              <w:spacing w:after="0" w:line="259" w:lineRule="auto"/>
              <w:ind w:left="157" w:firstLine="33"/>
              <w:jc w:val="left"/>
            </w:pPr>
            <w:r>
              <w:rPr>
                <w:b/>
              </w:rPr>
              <w:t>Primary branches/ plant</w:t>
            </w:r>
          </w:p>
        </w:tc>
      </w:tr>
      <w:tr w:rsidR="00EE46D2" w14:paraId="148B7E91" w14:textId="77777777">
        <w:trPr>
          <w:trHeight w:val="440"/>
        </w:trPr>
        <w:tc>
          <w:tcPr>
            <w:tcW w:w="1466" w:type="dxa"/>
            <w:tcBorders>
              <w:top w:val="single" w:sz="4" w:space="0" w:color="000000"/>
              <w:left w:val="single" w:sz="4" w:space="0" w:color="000000"/>
              <w:bottom w:val="single" w:sz="4" w:space="0" w:color="000000"/>
              <w:right w:val="single" w:sz="4" w:space="0" w:color="000000"/>
            </w:tcBorders>
          </w:tcPr>
          <w:p w14:paraId="3FF4A042" w14:textId="77777777" w:rsidR="00EE46D2" w:rsidRDefault="00DF2EDB">
            <w:pPr>
              <w:spacing w:after="0" w:line="259" w:lineRule="auto"/>
              <w:ind w:left="157" w:firstLine="0"/>
              <w:jc w:val="left"/>
            </w:pPr>
            <w:r>
              <w:rPr>
                <w:b/>
              </w:rPr>
              <w:t>Replication</w:t>
            </w:r>
          </w:p>
        </w:tc>
        <w:tc>
          <w:tcPr>
            <w:tcW w:w="1208" w:type="dxa"/>
            <w:tcBorders>
              <w:top w:val="single" w:sz="4" w:space="0" w:color="000000"/>
              <w:left w:val="single" w:sz="4" w:space="0" w:color="000000"/>
              <w:bottom w:val="single" w:sz="4" w:space="0" w:color="000000"/>
              <w:right w:val="single" w:sz="4" w:space="0" w:color="000000"/>
            </w:tcBorders>
          </w:tcPr>
          <w:p w14:paraId="26B4EBE7" w14:textId="77777777" w:rsidR="00EE46D2" w:rsidRDefault="00DF2EDB">
            <w:pPr>
              <w:spacing w:after="0" w:line="259" w:lineRule="auto"/>
              <w:ind w:left="0" w:right="15" w:firstLine="0"/>
              <w:jc w:val="center"/>
            </w:pPr>
            <w:r>
              <w:rPr>
                <w:b/>
              </w:rPr>
              <w:t>2</w:t>
            </w:r>
          </w:p>
        </w:tc>
        <w:tc>
          <w:tcPr>
            <w:tcW w:w="1338" w:type="dxa"/>
            <w:tcBorders>
              <w:top w:val="single" w:sz="4" w:space="0" w:color="000000"/>
              <w:left w:val="single" w:sz="4" w:space="0" w:color="000000"/>
              <w:bottom w:val="single" w:sz="4" w:space="0" w:color="000000"/>
              <w:right w:val="single" w:sz="4" w:space="0" w:color="000000"/>
            </w:tcBorders>
          </w:tcPr>
          <w:p w14:paraId="05CAD44A" w14:textId="77777777" w:rsidR="00EE46D2" w:rsidRDefault="00DF2EDB">
            <w:pPr>
              <w:spacing w:after="0" w:line="259" w:lineRule="auto"/>
              <w:ind w:left="116" w:firstLine="0"/>
              <w:jc w:val="center"/>
            </w:pPr>
            <w:r>
              <w:rPr>
                <w:b/>
              </w:rPr>
              <w:t>4.861</w:t>
            </w:r>
          </w:p>
        </w:tc>
        <w:tc>
          <w:tcPr>
            <w:tcW w:w="1340" w:type="dxa"/>
            <w:tcBorders>
              <w:top w:val="single" w:sz="4" w:space="0" w:color="000000"/>
              <w:left w:val="single" w:sz="4" w:space="0" w:color="000000"/>
              <w:bottom w:val="single" w:sz="4" w:space="0" w:color="000000"/>
              <w:right w:val="single" w:sz="4" w:space="0" w:color="000000"/>
            </w:tcBorders>
          </w:tcPr>
          <w:p w14:paraId="513EC66A" w14:textId="77777777" w:rsidR="00EE46D2" w:rsidRDefault="00DF2EDB">
            <w:pPr>
              <w:spacing w:after="0" w:line="259" w:lineRule="auto"/>
              <w:ind w:left="50" w:firstLine="0"/>
              <w:jc w:val="center"/>
            </w:pPr>
            <w:r>
              <w:rPr>
                <w:b/>
              </w:rPr>
              <w:t>2.694</w:t>
            </w:r>
          </w:p>
        </w:tc>
        <w:tc>
          <w:tcPr>
            <w:tcW w:w="1334" w:type="dxa"/>
            <w:tcBorders>
              <w:top w:val="single" w:sz="4" w:space="0" w:color="000000"/>
              <w:left w:val="single" w:sz="4" w:space="0" w:color="000000"/>
              <w:bottom w:val="single" w:sz="4" w:space="0" w:color="000000"/>
              <w:right w:val="single" w:sz="4" w:space="0" w:color="000000"/>
            </w:tcBorders>
          </w:tcPr>
          <w:p w14:paraId="704EBECD" w14:textId="77777777" w:rsidR="00EE46D2" w:rsidRDefault="00DF2EDB">
            <w:pPr>
              <w:spacing w:after="0" w:line="259" w:lineRule="auto"/>
              <w:ind w:left="117" w:firstLine="0"/>
              <w:jc w:val="center"/>
            </w:pPr>
            <w:r>
              <w:rPr>
                <w:b/>
              </w:rPr>
              <w:t>23.111</w:t>
            </w:r>
          </w:p>
        </w:tc>
        <w:tc>
          <w:tcPr>
            <w:tcW w:w="1336" w:type="dxa"/>
            <w:tcBorders>
              <w:top w:val="single" w:sz="4" w:space="0" w:color="000000"/>
              <w:left w:val="single" w:sz="4" w:space="0" w:color="000000"/>
              <w:bottom w:val="single" w:sz="4" w:space="0" w:color="000000"/>
              <w:right w:val="single" w:sz="4" w:space="0" w:color="000000"/>
            </w:tcBorders>
          </w:tcPr>
          <w:p w14:paraId="17FAA6B3" w14:textId="77777777" w:rsidR="00EE46D2" w:rsidRDefault="00DF2EDB">
            <w:pPr>
              <w:spacing w:after="0" w:line="259" w:lineRule="auto"/>
              <w:ind w:left="118" w:firstLine="0"/>
              <w:jc w:val="center"/>
            </w:pPr>
            <w:r>
              <w:rPr>
                <w:b/>
              </w:rPr>
              <w:t>4.166</w:t>
            </w:r>
          </w:p>
        </w:tc>
        <w:tc>
          <w:tcPr>
            <w:tcW w:w="1340" w:type="dxa"/>
            <w:tcBorders>
              <w:top w:val="single" w:sz="4" w:space="0" w:color="000000"/>
              <w:left w:val="single" w:sz="4" w:space="0" w:color="000000"/>
              <w:bottom w:val="single" w:sz="4" w:space="0" w:color="000000"/>
              <w:right w:val="single" w:sz="4" w:space="0" w:color="000000"/>
            </w:tcBorders>
          </w:tcPr>
          <w:p w14:paraId="05D9EDFC" w14:textId="77777777" w:rsidR="00EE46D2" w:rsidRDefault="00DF2EDB">
            <w:pPr>
              <w:spacing w:after="0" w:line="259" w:lineRule="auto"/>
              <w:ind w:left="116" w:firstLine="0"/>
              <w:jc w:val="center"/>
            </w:pPr>
            <w:r>
              <w:rPr>
                <w:b/>
              </w:rPr>
              <w:t>0.049</w:t>
            </w:r>
          </w:p>
        </w:tc>
      </w:tr>
      <w:tr w:rsidR="00EE46D2" w14:paraId="3ADE414E" w14:textId="77777777">
        <w:trPr>
          <w:trHeight w:val="456"/>
        </w:trPr>
        <w:tc>
          <w:tcPr>
            <w:tcW w:w="1466" w:type="dxa"/>
            <w:tcBorders>
              <w:top w:val="single" w:sz="4" w:space="0" w:color="000000"/>
              <w:left w:val="single" w:sz="4" w:space="0" w:color="000000"/>
              <w:bottom w:val="single" w:sz="4" w:space="0" w:color="000000"/>
              <w:right w:val="single" w:sz="4" w:space="0" w:color="000000"/>
            </w:tcBorders>
          </w:tcPr>
          <w:p w14:paraId="468345FC" w14:textId="77777777" w:rsidR="00EE46D2" w:rsidRDefault="00DF2EDB">
            <w:pPr>
              <w:spacing w:after="0" w:line="259" w:lineRule="auto"/>
              <w:ind w:left="206" w:firstLine="0"/>
              <w:jc w:val="left"/>
            </w:pPr>
            <w:r>
              <w:rPr>
                <w:b/>
              </w:rPr>
              <w:t>Treatment</w:t>
            </w:r>
          </w:p>
        </w:tc>
        <w:tc>
          <w:tcPr>
            <w:tcW w:w="1208" w:type="dxa"/>
            <w:tcBorders>
              <w:top w:val="single" w:sz="4" w:space="0" w:color="000000"/>
              <w:left w:val="single" w:sz="4" w:space="0" w:color="000000"/>
              <w:bottom w:val="single" w:sz="4" w:space="0" w:color="000000"/>
              <w:right w:val="single" w:sz="4" w:space="0" w:color="000000"/>
            </w:tcBorders>
          </w:tcPr>
          <w:p w14:paraId="3520AF10" w14:textId="77777777" w:rsidR="00EE46D2" w:rsidRDefault="00DF2EDB">
            <w:pPr>
              <w:spacing w:after="0" w:line="259" w:lineRule="auto"/>
              <w:ind w:left="0" w:right="11" w:firstLine="0"/>
              <w:jc w:val="center"/>
            </w:pPr>
            <w:r>
              <w:rPr>
                <w:b/>
              </w:rPr>
              <w:t>11</w:t>
            </w:r>
          </w:p>
        </w:tc>
        <w:tc>
          <w:tcPr>
            <w:tcW w:w="1338" w:type="dxa"/>
            <w:tcBorders>
              <w:top w:val="single" w:sz="4" w:space="0" w:color="000000"/>
              <w:left w:val="single" w:sz="4" w:space="0" w:color="000000"/>
              <w:bottom w:val="single" w:sz="4" w:space="0" w:color="000000"/>
              <w:right w:val="single" w:sz="4" w:space="0" w:color="000000"/>
            </w:tcBorders>
          </w:tcPr>
          <w:p w14:paraId="41E8BC79" w14:textId="77777777" w:rsidR="00EE46D2" w:rsidRDefault="00DF2EDB">
            <w:pPr>
              <w:spacing w:after="0" w:line="259" w:lineRule="auto"/>
              <w:ind w:left="116" w:firstLine="0"/>
              <w:jc w:val="center"/>
            </w:pPr>
            <w:r>
              <w:rPr>
                <w:b/>
              </w:rPr>
              <w:t>13.081**</w:t>
            </w:r>
          </w:p>
        </w:tc>
        <w:tc>
          <w:tcPr>
            <w:tcW w:w="1340" w:type="dxa"/>
            <w:tcBorders>
              <w:top w:val="single" w:sz="4" w:space="0" w:color="000000"/>
              <w:left w:val="single" w:sz="4" w:space="0" w:color="000000"/>
              <w:bottom w:val="single" w:sz="4" w:space="0" w:color="000000"/>
              <w:right w:val="single" w:sz="4" w:space="0" w:color="000000"/>
            </w:tcBorders>
          </w:tcPr>
          <w:p w14:paraId="1893489F" w14:textId="77777777" w:rsidR="00EE46D2" w:rsidRDefault="00DF2EDB">
            <w:pPr>
              <w:spacing w:after="0" w:line="259" w:lineRule="auto"/>
              <w:ind w:left="131" w:firstLine="0"/>
              <w:jc w:val="left"/>
            </w:pPr>
            <w:r>
              <w:rPr>
                <w:b/>
              </w:rPr>
              <w:t>357.240**</w:t>
            </w:r>
          </w:p>
        </w:tc>
        <w:tc>
          <w:tcPr>
            <w:tcW w:w="1334" w:type="dxa"/>
            <w:tcBorders>
              <w:top w:val="single" w:sz="4" w:space="0" w:color="000000"/>
              <w:left w:val="single" w:sz="4" w:space="0" w:color="000000"/>
              <w:bottom w:val="single" w:sz="4" w:space="0" w:color="000000"/>
              <w:right w:val="single" w:sz="4" w:space="0" w:color="000000"/>
            </w:tcBorders>
          </w:tcPr>
          <w:p w14:paraId="6555CD5B" w14:textId="77777777" w:rsidR="00EE46D2" w:rsidRDefault="00DF2EDB">
            <w:pPr>
              <w:spacing w:after="0" w:line="259" w:lineRule="auto"/>
              <w:ind w:left="118" w:firstLine="0"/>
              <w:jc w:val="center"/>
            </w:pPr>
            <w:r>
              <w:rPr>
                <w:b/>
              </w:rPr>
              <w:t>596.57**</w:t>
            </w:r>
          </w:p>
        </w:tc>
        <w:tc>
          <w:tcPr>
            <w:tcW w:w="1336" w:type="dxa"/>
            <w:tcBorders>
              <w:top w:val="single" w:sz="4" w:space="0" w:color="000000"/>
              <w:left w:val="single" w:sz="4" w:space="0" w:color="000000"/>
              <w:bottom w:val="single" w:sz="4" w:space="0" w:color="000000"/>
              <w:right w:val="single" w:sz="4" w:space="0" w:color="000000"/>
            </w:tcBorders>
          </w:tcPr>
          <w:p w14:paraId="27B414D8" w14:textId="77777777" w:rsidR="00EE46D2" w:rsidRDefault="00DF2EDB">
            <w:pPr>
              <w:spacing w:after="0" w:line="259" w:lineRule="auto"/>
              <w:ind w:left="118" w:firstLine="0"/>
              <w:jc w:val="center"/>
            </w:pPr>
            <w:r>
              <w:rPr>
                <w:b/>
              </w:rPr>
              <w:t>153.32**</w:t>
            </w:r>
          </w:p>
        </w:tc>
        <w:tc>
          <w:tcPr>
            <w:tcW w:w="1340" w:type="dxa"/>
            <w:tcBorders>
              <w:top w:val="single" w:sz="4" w:space="0" w:color="000000"/>
              <w:left w:val="single" w:sz="4" w:space="0" w:color="000000"/>
              <w:bottom w:val="single" w:sz="4" w:space="0" w:color="000000"/>
              <w:right w:val="single" w:sz="4" w:space="0" w:color="000000"/>
            </w:tcBorders>
          </w:tcPr>
          <w:p w14:paraId="429074D1" w14:textId="77777777" w:rsidR="00EE46D2" w:rsidRDefault="00DF2EDB">
            <w:pPr>
              <w:spacing w:after="0" w:line="259" w:lineRule="auto"/>
              <w:ind w:left="116" w:firstLine="0"/>
              <w:jc w:val="center"/>
            </w:pPr>
            <w:r>
              <w:rPr>
                <w:b/>
              </w:rPr>
              <w:t>2.065**</w:t>
            </w:r>
          </w:p>
        </w:tc>
      </w:tr>
      <w:tr w:rsidR="00EE46D2" w14:paraId="20430FB6" w14:textId="77777777">
        <w:trPr>
          <w:trHeight w:val="440"/>
        </w:trPr>
        <w:tc>
          <w:tcPr>
            <w:tcW w:w="1466" w:type="dxa"/>
            <w:tcBorders>
              <w:top w:val="single" w:sz="4" w:space="0" w:color="000000"/>
              <w:left w:val="single" w:sz="4" w:space="0" w:color="000000"/>
              <w:bottom w:val="single" w:sz="4" w:space="0" w:color="000000"/>
              <w:right w:val="single" w:sz="4" w:space="0" w:color="000000"/>
            </w:tcBorders>
          </w:tcPr>
          <w:p w14:paraId="7B7C1CD5" w14:textId="77777777" w:rsidR="00EE46D2" w:rsidRDefault="00DF2EDB">
            <w:pPr>
              <w:spacing w:after="0" w:line="259" w:lineRule="auto"/>
              <w:ind w:left="116" w:firstLine="0"/>
              <w:jc w:val="center"/>
            </w:pPr>
            <w:r>
              <w:rPr>
                <w:b/>
              </w:rPr>
              <w:t>Error</w:t>
            </w:r>
          </w:p>
        </w:tc>
        <w:tc>
          <w:tcPr>
            <w:tcW w:w="1208" w:type="dxa"/>
            <w:tcBorders>
              <w:top w:val="single" w:sz="4" w:space="0" w:color="000000"/>
              <w:left w:val="single" w:sz="4" w:space="0" w:color="000000"/>
              <w:bottom w:val="single" w:sz="4" w:space="0" w:color="000000"/>
              <w:right w:val="single" w:sz="4" w:space="0" w:color="000000"/>
            </w:tcBorders>
          </w:tcPr>
          <w:p w14:paraId="636B0CDD" w14:textId="77777777" w:rsidR="00EE46D2" w:rsidRDefault="00DF2EDB">
            <w:pPr>
              <w:spacing w:after="0" w:line="259" w:lineRule="auto"/>
              <w:ind w:left="0" w:right="10" w:firstLine="0"/>
              <w:jc w:val="center"/>
            </w:pPr>
            <w:r>
              <w:rPr>
                <w:b/>
              </w:rPr>
              <w:t>22</w:t>
            </w:r>
          </w:p>
        </w:tc>
        <w:tc>
          <w:tcPr>
            <w:tcW w:w="1338" w:type="dxa"/>
            <w:tcBorders>
              <w:top w:val="single" w:sz="4" w:space="0" w:color="000000"/>
              <w:left w:val="single" w:sz="4" w:space="0" w:color="000000"/>
              <w:bottom w:val="single" w:sz="4" w:space="0" w:color="000000"/>
              <w:right w:val="single" w:sz="4" w:space="0" w:color="000000"/>
            </w:tcBorders>
          </w:tcPr>
          <w:p w14:paraId="1CD9734C" w14:textId="77777777" w:rsidR="00EE46D2" w:rsidRDefault="00DF2EDB">
            <w:pPr>
              <w:spacing w:after="0" w:line="259" w:lineRule="auto"/>
              <w:ind w:left="116" w:firstLine="0"/>
              <w:jc w:val="center"/>
            </w:pPr>
            <w:r>
              <w:rPr>
                <w:b/>
              </w:rPr>
              <w:t>2.558</w:t>
            </w:r>
          </w:p>
        </w:tc>
        <w:tc>
          <w:tcPr>
            <w:tcW w:w="1340" w:type="dxa"/>
            <w:tcBorders>
              <w:top w:val="single" w:sz="4" w:space="0" w:color="000000"/>
              <w:left w:val="single" w:sz="4" w:space="0" w:color="000000"/>
              <w:bottom w:val="single" w:sz="4" w:space="0" w:color="000000"/>
              <w:right w:val="single" w:sz="4" w:space="0" w:color="000000"/>
            </w:tcBorders>
          </w:tcPr>
          <w:p w14:paraId="5D28EB7F" w14:textId="77777777" w:rsidR="00EE46D2" w:rsidRDefault="00DF2EDB">
            <w:pPr>
              <w:spacing w:after="0" w:line="259" w:lineRule="auto"/>
              <w:ind w:left="50" w:firstLine="0"/>
              <w:jc w:val="center"/>
            </w:pPr>
            <w:r>
              <w:rPr>
                <w:b/>
              </w:rPr>
              <w:t>1.755</w:t>
            </w:r>
          </w:p>
        </w:tc>
        <w:tc>
          <w:tcPr>
            <w:tcW w:w="1334" w:type="dxa"/>
            <w:tcBorders>
              <w:top w:val="single" w:sz="4" w:space="0" w:color="000000"/>
              <w:left w:val="single" w:sz="4" w:space="0" w:color="000000"/>
              <w:bottom w:val="single" w:sz="4" w:space="0" w:color="000000"/>
              <w:right w:val="single" w:sz="4" w:space="0" w:color="000000"/>
            </w:tcBorders>
          </w:tcPr>
          <w:p w14:paraId="05DF4C85" w14:textId="77777777" w:rsidR="00EE46D2" w:rsidRDefault="00DF2EDB">
            <w:pPr>
              <w:spacing w:after="0" w:line="259" w:lineRule="auto"/>
              <w:ind w:left="118" w:firstLine="0"/>
              <w:jc w:val="center"/>
            </w:pPr>
            <w:r>
              <w:rPr>
                <w:b/>
              </w:rPr>
              <w:t>18.020</w:t>
            </w:r>
          </w:p>
        </w:tc>
        <w:tc>
          <w:tcPr>
            <w:tcW w:w="1336" w:type="dxa"/>
            <w:tcBorders>
              <w:top w:val="single" w:sz="4" w:space="0" w:color="000000"/>
              <w:left w:val="single" w:sz="4" w:space="0" w:color="000000"/>
              <w:bottom w:val="single" w:sz="4" w:space="0" w:color="000000"/>
              <w:right w:val="single" w:sz="4" w:space="0" w:color="000000"/>
            </w:tcBorders>
          </w:tcPr>
          <w:p w14:paraId="62873493" w14:textId="77777777" w:rsidR="00EE46D2" w:rsidRDefault="00DF2EDB">
            <w:pPr>
              <w:spacing w:after="0" w:line="259" w:lineRule="auto"/>
              <w:ind w:left="118" w:firstLine="0"/>
              <w:jc w:val="center"/>
            </w:pPr>
            <w:r>
              <w:rPr>
                <w:b/>
              </w:rPr>
              <w:t>4.843</w:t>
            </w:r>
          </w:p>
        </w:tc>
        <w:tc>
          <w:tcPr>
            <w:tcW w:w="1340" w:type="dxa"/>
            <w:tcBorders>
              <w:top w:val="single" w:sz="4" w:space="0" w:color="000000"/>
              <w:left w:val="single" w:sz="4" w:space="0" w:color="000000"/>
              <w:bottom w:val="single" w:sz="4" w:space="0" w:color="000000"/>
              <w:right w:val="single" w:sz="4" w:space="0" w:color="000000"/>
            </w:tcBorders>
          </w:tcPr>
          <w:p w14:paraId="77F8D652" w14:textId="77777777" w:rsidR="00EE46D2" w:rsidRDefault="00DF2EDB">
            <w:pPr>
              <w:spacing w:after="0" w:line="259" w:lineRule="auto"/>
              <w:ind w:left="116" w:firstLine="0"/>
              <w:jc w:val="center"/>
            </w:pPr>
            <w:r>
              <w:rPr>
                <w:b/>
              </w:rPr>
              <w:t>0.061</w:t>
            </w:r>
          </w:p>
        </w:tc>
      </w:tr>
    </w:tbl>
    <w:p w14:paraId="47BE7FA0" w14:textId="77777777" w:rsidR="00EE46D2" w:rsidRDefault="00DF2EDB">
      <w:pPr>
        <w:spacing w:after="0" w:line="259" w:lineRule="auto"/>
        <w:ind w:left="0" w:firstLine="0"/>
        <w:jc w:val="left"/>
      </w:pPr>
      <w:r>
        <w:t xml:space="preserve">              </w:t>
      </w:r>
    </w:p>
    <w:tbl>
      <w:tblPr>
        <w:tblStyle w:val="TableGrid"/>
        <w:tblW w:w="9362" w:type="dxa"/>
        <w:tblInd w:w="877" w:type="dxa"/>
        <w:tblCellMar>
          <w:left w:w="67" w:type="dxa"/>
          <w:right w:w="115" w:type="dxa"/>
        </w:tblCellMar>
        <w:tblLook w:val="04A0" w:firstRow="1" w:lastRow="0" w:firstColumn="1" w:lastColumn="0" w:noHBand="0" w:noVBand="1"/>
      </w:tblPr>
      <w:tblGrid>
        <w:gridCol w:w="1485"/>
        <w:gridCol w:w="1132"/>
        <w:gridCol w:w="1328"/>
        <w:gridCol w:w="1325"/>
        <w:gridCol w:w="1230"/>
        <w:gridCol w:w="1522"/>
        <w:gridCol w:w="1340"/>
      </w:tblGrid>
      <w:tr w:rsidR="00EE46D2" w14:paraId="08B6383E" w14:textId="77777777">
        <w:trPr>
          <w:trHeight w:val="1082"/>
        </w:trPr>
        <w:tc>
          <w:tcPr>
            <w:tcW w:w="1496" w:type="dxa"/>
            <w:tcBorders>
              <w:top w:val="single" w:sz="4" w:space="0" w:color="000000"/>
              <w:left w:val="single" w:sz="4" w:space="0" w:color="000000"/>
              <w:bottom w:val="single" w:sz="4" w:space="0" w:color="000000"/>
              <w:right w:val="single" w:sz="4" w:space="0" w:color="000000"/>
            </w:tcBorders>
          </w:tcPr>
          <w:p w14:paraId="7232F40A" w14:textId="77777777" w:rsidR="00EE46D2" w:rsidRDefault="00DF2EDB">
            <w:pPr>
              <w:spacing w:after="0" w:line="259" w:lineRule="auto"/>
              <w:ind w:left="36" w:hanging="27"/>
              <w:jc w:val="left"/>
            </w:pPr>
            <w:proofErr w:type="spellStart"/>
            <w:r>
              <w:rPr>
                <w:b/>
              </w:rPr>
              <w:t>Sourceof</w:t>
            </w:r>
            <w:proofErr w:type="spellEnd"/>
            <w:r>
              <w:rPr>
                <w:b/>
              </w:rPr>
              <w:t xml:space="preserve"> variation</w:t>
            </w:r>
          </w:p>
        </w:tc>
        <w:tc>
          <w:tcPr>
            <w:tcW w:w="1178" w:type="dxa"/>
            <w:tcBorders>
              <w:top w:val="single" w:sz="4" w:space="0" w:color="000000"/>
              <w:left w:val="single" w:sz="4" w:space="0" w:color="000000"/>
              <w:bottom w:val="single" w:sz="4" w:space="0" w:color="000000"/>
              <w:right w:val="single" w:sz="4" w:space="0" w:color="000000"/>
            </w:tcBorders>
          </w:tcPr>
          <w:p w14:paraId="27C91873" w14:textId="77777777" w:rsidR="00EE46D2" w:rsidRDefault="00DF2EDB">
            <w:pPr>
              <w:spacing w:after="0" w:line="274" w:lineRule="auto"/>
              <w:ind w:left="319" w:hanging="251"/>
              <w:jc w:val="left"/>
            </w:pPr>
            <w:r>
              <w:rPr>
                <w:b/>
              </w:rPr>
              <w:t xml:space="preserve">Degree of </w:t>
            </w:r>
          </w:p>
          <w:p w14:paraId="68BBAE25" w14:textId="77777777" w:rsidR="00EE46D2" w:rsidRDefault="00DF2EDB">
            <w:pPr>
              <w:spacing w:after="0" w:line="259" w:lineRule="auto"/>
              <w:ind w:left="12" w:firstLine="0"/>
              <w:jc w:val="left"/>
            </w:pPr>
            <w:r>
              <w:rPr>
                <w:b/>
              </w:rPr>
              <w:t>freedom</w:t>
            </w:r>
          </w:p>
        </w:tc>
        <w:tc>
          <w:tcPr>
            <w:tcW w:w="1338" w:type="dxa"/>
            <w:tcBorders>
              <w:top w:val="single" w:sz="4" w:space="0" w:color="000000"/>
              <w:left w:val="single" w:sz="4" w:space="0" w:color="000000"/>
              <w:bottom w:val="single" w:sz="4" w:space="0" w:color="000000"/>
              <w:right w:val="single" w:sz="4" w:space="0" w:color="000000"/>
            </w:tcBorders>
          </w:tcPr>
          <w:p w14:paraId="0314AE64" w14:textId="77777777" w:rsidR="00EE46D2" w:rsidRDefault="00DF2EDB">
            <w:pPr>
              <w:spacing w:after="0" w:line="259" w:lineRule="auto"/>
              <w:ind w:left="94" w:hanging="48"/>
              <w:jc w:val="left"/>
            </w:pPr>
            <w:r>
              <w:rPr>
                <w:b/>
              </w:rPr>
              <w:t>Secondary branches/ plant</w:t>
            </w:r>
          </w:p>
        </w:tc>
        <w:tc>
          <w:tcPr>
            <w:tcW w:w="1340" w:type="dxa"/>
            <w:tcBorders>
              <w:top w:val="single" w:sz="4" w:space="0" w:color="000000"/>
              <w:left w:val="single" w:sz="4" w:space="0" w:color="000000"/>
              <w:bottom w:val="single" w:sz="4" w:space="0" w:color="000000"/>
              <w:right w:val="single" w:sz="4" w:space="0" w:color="000000"/>
            </w:tcBorders>
          </w:tcPr>
          <w:p w14:paraId="4B72E9DA" w14:textId="77777777" w:rsidR="00EE46D2" w:rsidRDefault="00DF2EDB">
            <w:pPr>
              <w:spacing w:after="0" w:line="259" w:lineRule="auto"/>
              <w:ind w:left="227" w:hanging="227"/>
              <w:jc w:val="left"/>
            </w:pPr>
            <w:r>
              <w:rPr>
                <w:b/>
              </w:rPr>
              <w:t>Siliquae/ plant</w:t>
            </w:r>
          </w:p>
        </w:tc>
        <w:tc>
          <w:tcPr>
            <w:tcW w:w="1334" w:type="dxa"/>
            <w:tcBorders>
              <w:top w:val="single" w:sz="4" w:space="0" w:color="000000"/>
              <w:left w:val="single" w:sz="4" w:space="0" w:color="000000"/>
              <w:bottom w:val="single" w:sz="4" w:space="0" w:color="000000"/>
              <w:right w:val="single" w:sz="4" w:space="0" w:color="000000"/>
            </w:tcBorders>
          </w:tcPr>
          <w:p w14:paraId="12821A88" w14:textId="77777777" w:rsidR="00EE46D2" w:rsidRDefault="00DF2EDB">
            <w:pPr>
              <w:spacing w:after="0" w:line="259" w:lineRule="auto"/>
              <w:ind w:left="61" w:firstLine="87"/>
              <w:jc w:val="left"/>
            </w:pPr>
            <w:r>
              <w:rPr>
                <w:b/>
              </w:rPr>
              <w:t>Seeds/ siliquae</w:t>
            </w:r>
          </w:p>
        </w:tc>
        <w:tc>
          <w:tcPr>
            <w:tcW w:w="1336" w:type="dxa"/>
            <w:tcBorders>
              <w:top w:val="single" w:sz="4" w:space="0" w:color="000000"/>
              <w:left w:val="single" w:sz="4" w:space="0" w:color="000000"/>
              <w:bottom w:val="single" w:sz="4" w:space="0" w:color="000000"/>
              <w:right w:val="single" w:sz="4" w:space="0" w:color="000000"/>
            </w:tcBorders>
          </w:tcPr>
          <w:p w14:paraId="24407EB8" w14:textId="77777777" w:rsidR="00EE46D2" w:rsidRDefault="00DF2EDB">
            <w:pPr>
              <w:spacing w:after="0" w:line="259" w:lineRule="auto"/>
              <w:ind w:left="48" w:firstLine="278"/>
              <w:jc w:val="left"/>
            </w:pPr>
            <w:r>
              <w:rPr>
                <w:b/>
              </w:rPr>
              <w:t>1000seeds weight(g)</w:t>
            </w:r>
          </w:p>
        </w:tc>
        <w:tc>
          <w:tcPr>
            <w:tcW w:w="1340" w:type="dxa"/>
            <w:tcBorders>
              <w:top w:val="single" w:sz="4" w:space="0" w:color="000000"/>
              <w:left w:val="single" w:sz="4" w:space="0" w:color="000000"/>
              <w:bottom w:val="single" w:sz="4" w:space="0" w:color="000000"/>
              <w:right w:val="single" w:sz="4" w:space="0" w:color="000000"/>
            </w:tcBorders>
          </w:tcPr>
          <w:p w14:paraId="594A0BDE" w14:textId="77777777" w:rsidR="00EE46D2" w:rsidRDefault="00DF2EDB">
            <w:pPr>
              <w:spacing w:after="0" w:line="259" w:lineRule="auto"/>
              <w:ind w:left="64" w:firstLine="273"/>
              <w:jc w:val="left"/>
            </w:pPr>
            <w:r>
              <w:rPr>
                <w:b/>
              </w:rPr>
              <w:t>Seed yield/plant (g)</w:t>
            </w:r>
          </w:p>
        </w:tc>
      </w:tr>
      <w:tr w:rsidR="00EE46D2" w14:paraId="6E763DDC" w14:textId="77777777">
        <w:trPr>
          <w:trHeight w:val="440"/>
        </w:trPr>
        <w:tc>
          <w:tcPr>
            <w:tcW w:w="1496" w:type="dxa"/>
            <w:tcBorders>
              <w:top w:val="single" w:sz="4" w:space="0" w:color="000000"/>
              <w:left w:val="single" w:sz="4" w:space="0" w:color="000000"/>
              <w:bottom w:val="single" w:sz="4" w:space="0" w:color="000000"/>
              <w:right w:val="single" w:sz="4" w:space="0" w:color="000000"/>
            </w:tcBorders>
          </w:tcPr>
          <w:p w14:paraId="519847E9" w14:textId="77777777" w:rsidR="00EE46D2" w:rsidRDefault="00DF2EDB">
            <w:pPr>
              <w:spacing w:after="0" w:line="259" w:lineRule="auto"/>
              <w:ind w:left="105" w:firstLine="0"/>
              <w:jc w:val="left"/>
            </w:pPr>
            <w:r>
              <w:rPr>
                <w:b/>
              </w:rPr>
              <w:t>Replication</w:t>
            </w:r>
          </w:p>
        </w:tc>
        <w:tc>
          <w:tcPr>
            <w:tcW w:w="1178" w:type="dxa"/>
            <w:tcBorders>
              <w:top w:val="single" w:sz="4" w:space="0" w:color="000000"/>
              <w:left w:val="single" w:sz="4" w:space="0" w:color="000000"/>
              <w:bottom w:val="single" w:sz="4" w:space="0" w:color="000000"/>
              <w:right w:val="single" w:sz="4" w:space="0" w:color="000000"/>
            </w:tcBorders>
          </w:tcPr>
          <w:p w14:paraId="5A0BA7FC" w14:textId="77777777" w:rsidR="00EE46D2" w:rsidRDefault="00DF2EDB">
            <w:pPr>
              <w:spacing w:after="0" w:line="259" w:lineRule="auto"/>
              <w:ind w:left="281" w:firstLine="0"/>
              <w:jc w:val="left"/>
            </w:pPr>
            <w:r>
              <w:rPr>
                <w:b/>
              </w:rPr>
              <w:t>2</w:t>
            </w:r>
          </w:p>
        </w:tc>
        <w:tc>
          <w:tcPr>
            <w:tcW w:w="1338" w:type="dxa"/>
            <w:tcBorders>
              <w:top w:val="single" w:sz="4" w:space="0" w:color="000000"/>
              <w:left w:val="single" w:sz="4" w:space="0" w:color="000000"/>
              <w:bottom w:val="single" w:sz="4" w:space="0" w:color="000000"/>
              <w:right w:val="single" w:sz="4" w:space="0" w:color="000000"/>
            </w:tcBorders>
          </w:tcPr>
          <w:p w14:paraId="0C384F6F" w14:textId="77777777" w:rsidR="00EE46D2" w:rsidRDefault="00DF2EDB">
            <w:pPr>
              <w:spacing w:after="0" w:line="259" w:lineRule="auto"/>
              <w:ind w:left="0" w:right="23" w:firstLine="0"/>
              <w:jc w:val="center"/>
            </w:pPr>
            <w:r>
              <w:rPr>
                <w:b/>
              </w:rPr>
              <w:t>0.250</w:t>
            </w:r>
          </w:p>
        </w:tc>
        <w:tc>
          <w:tcPr>
            <w:tcW w:w="1340" w:type="dxa"/>
            <w:tcBorders>
              <w:top w:val="single" w:sz="4" w:space="0" w:color="000000"/>
              <w:left w:val="single" w:sz="4" w:space="0" w:color="000000"/>
              <w:bottom w:val="single" w:sz="4" w:space="0" w:color="000000"/>
              <w:right w:val="single" w:sz="4" w:space="0" w:color="000000"/>
            </w:tcBorders>
          </w:tcPr>
          <w:p w14:paraId="674C037A" w14:textId="77777777" w:rsidR="00EE46D2" w:rsidRDefault="00DF2EDB">
            <w:pPr>
              <w:spacing w:after="0" w:line="259" w:lineRule="auto"/>
              <w:ind w:left="49" w:firstLine="0"/>
              <w:jc w:val="center"/>
            </w:pPr>
            <w:r>
              <w:rPr>
                <w:b/>
              </w:rPr>
              <w:t>1.129</w:t>
            </w:r>
          </w:p>
        </w:tc>
        <w:tc>
          <w:tcPr>
            <w:tcW w:w="1334" w:type="dxa"/>
            <w:tcBorders>
              <w:top w:val="single" w:sz="4" w:space="0" w:color="000000"/>
              <w:left w:val="single" w:sz="4" w:space="0" w:color="000000"/>
              <w:bottom w:val="single" w:sz="4" w:space="0" w:color="000000"/>
              <w:right w:val="single" w:sz="4" w:space="0" w:color="000000"/>
            </w:tcBorders>
          </w:tcPr>
          <w:p w14:paraId="6A2E5B53" w14:textId="77777777" w:rsidR="00EE46D2" w:rsidRDefault="00DF2EDB">
            <w:pPr>
              <w:spacing w:after="0" w:line="259" w:lineRule="auto"/>
              <w:ind w:left="0" w:right="25" w:firstLine="0"/>
              <w:jc w:val="center"/>
            </w:pPr>
            <w:r>
              <w:rPr>
                <w:b/>
              </w:rPr>
              <w:t>0.861</w:t>
            </w:r>
          </w:p>
        </w:tc>
        <w:tc>
          <w:tcPr>
            <w:tcW w:w="1336" w:type="dxa"/>
            <w:tcBorders>
              <w:top w:val="single" w:sz="4" w:space="0" w:color="000000"/>
              <w:left w:val="single" w:sz="4" w:space="0" w:color="000000"/>
              <w:bottom w:val="single" w:sz="4" w:space="0" w:color="000000"/>
              <w:right w:val="single" w:sz="4" w:space="0" w:color="000000"/>
            </w:tcBorders>
          </w:tcPr>
          <w:p w14:paraId="0F727099" w14:textId="77777777" w:rsidR="00EE46D2" w:rsidRDefault="00DF2EDB">
            <w:pPr>
              <w:spacing w:after="0" w:line="259" w:lineRule="auto"/>
              <w:ind w:left="0" w:right="13" w:firstLine="0"/>
              <w:jc w:val="center"/>
            </w:pPr>
            <w:r>
              <w:rPr>
                <w:b/>
              </w:rPr>
              <w:t>0.041</w:t>
            </w:r>
          </w:p>
        </w:tc>
        <w:tc>
          <w:tcPr>
            <w:tcW w:w="1340" w:type="dxa"/>
            <w:tcBorders>
              <w:top w:val="single" w:sz="4" w:space="0" w:color="000000"/>
              <w:left w:val="single" w:sz="4" w:space="0" w:color="000000"/>
              <w:bottom w:val="single" w:sz="4" w:space="0" w:color="000000"/>
              <w:right w:val="single" w:sz="4" w:space="0" w:color="000000"/>
            </w:tcBorders>
          </w:tcPr>
          <w:p w14:paraId="34565135" w14:textId="77777777" w:rsidR="00EE46D2" w:rsidRDefault="00DF2EDB">
            <w:pPr>
              <w:spacing w:after="0" w:line="259" w:lineRule="auto"/>
              <w:ind w:left="276" w:firstLine="0"/>
              <w:jc w:val="left"/>
            </w:pPr>
            <w:r>
              <w:rPr>
                <w:b/>
              </w:rPr>
              <w:t>3.921</w:t>
            </w:r>
          </w:p>
        </w:tc>
      </w:tr>
      <w:tr w:rsidR="00EE46D2" w14:paraId="5D1909F9" w14:textId="77777777">
        <w:trPr>
          <w:trHeight w:val="440"/>
        </w:trPr>
        <w:tc>
          <w:tcPr>
            <w:tcW w:w="1496" w:type="dxa"/>
            <w:tcBorders>
              <w:top w:val="single" w:sz="4" w:space="0" w:color="000000"/>
              <w:left w:val="single" w:sz="4" w:space="0" w:color="000000"/>
              <w:bottom w:val="single" w:sz="4" w:space="0" w:color="000000"/>
              <w:right w:val="single" w:sz="4" w:space="0" w:color="000000"/>
            </w:tcBorders>
          </w:tcPr>
          <w:p w14:paraId="4930186F" w14:textId="77777777" w:rsidR="00EE46D2" w:rsidRDefault="00DF2EDB">
            <w:pPr>
              <w:spacing w:after="0" w:line="259" w:lineRule="auto"/>
              <w:ind w:left="154" w:firstLine="0"/>
              <w:jc w:val="left"/>
            </w:pPr>
            <w:r>
              <w:rPr>
                <w:b/>
              </w:rPr>
              <w:t>Treatment</w:t>
            </w:r>
          </w:p>
        </w:tc>
        <w:tc>
          <w:tcPr>
            <w:tcW w:w="1178" w:type="dxa"/>
            <w:tcBorders>
              <w:top w:val="single" w:sz="4" w:space="0" w:color="000000"/>
              <w:left w:val="single" w:sz="4" w:space="0" w:color="000000"/>
              <w:bottom w:val="single" w:sz="4" w:space="0" w:color="000000"/>
              <w:right w:val="single" w:sz="4" w:space="0" w:color="000000"/>
            </w:tcBorders>
          </w:tcPr>
          <w:p w14:paraId="5526295F" w14:textId="77777777" w:rsidR="00EE46D2" w:rsidRDefault="00DF2EDB">
            <w:pPr>
              <w:spacing w:after="0" w:line="259" w:lineRule="auto"/>
              <w:ind w:left="251" w:firstLine="0"/>
              <w:jc w:val="left"/>
            </w:pPr>
            <w:r>
              <w:rPr>
                <w:b/>
              </w:rPr>
              <w:t>11</w:t>
            </w:r>
          </w:p>
        </w:tc>
        <w:tc>
          <w:tcPr>
            <w:tcW w:w="1338" w:type="dxa"/>
            <w:tcBorders>
              <w:top w:val="single" w:sz="4" w:space="0" w:color="000000"/>
              <w:left w:val="single" w:sz="4" w:space="0" w:color="000000"/>
              <w:bottom w:val="single" w:sz="4" w:space="0" w:color="000000"/>
              <w:right w:val="single" w:sz="4" w:space="0" w:color="000000"/>
            </w:tcBorders>
          </w:tcPr>
          <w:p w14:paraId="340E138E" w14:textId="77777777" w:rsidR="00EE46D2" w:rsidRDefault="00DF2EDB">
            <w:pPr>
              <w:spacing w:after="0" w:line="259" w:lineRule="auto"/>
              <w:ind w:left="123" w:firstLine="0"/>
              <w:jc w:val="left"/>
            </w:pPr>
            <w:r>
              <w:rPr>
                <w:b/>
              </w:rPr>
              <w:t>21.853**</w:t>
            </w:r>
          </w:p>
        </w:tc>
        <w:tc>
          <w:tcPr>
            <w:tcW w:w="1340" w:type="dxa"/>
            <w:tcBorders>
              <w:top w:val="single" w:sz="4" w:space="0" w:color="000000"/>
              <w:left w:val="single" w:sz="4" w:space="0" w:color="000000"/>
              <w:bottom w:val="single" w:sz="4" w:space="0" w:color="000000"/>
              <w:right w:val="single" w:sz="4" w:space="0" w:color="000000"/>
            </w:tcBorders>
          </w:tcPr>
          <w:p w14:paraId="1B10F399" w14:textId="77777777" w:rsidR="00EE46D2" w:rsidRDefault="00DF2EDB">
            <w:pPr>
              <w:spacing w:after="0" w:line="259" w:lineRule="auto"/>
              <w:ind w:left="108" w:firstLine="0"/>
              <w:jc w:val="left"/>
            </w:pPr>
            <w:r>
              <w:rPr>
                <w:b/>
              </w:rPr>
              <w:t>11004.4**</w:t>
            </w:r>
          </w:p>
        </w:tc>
        <w:tc>
          <w:tcPr>
            <w:tcW w:w="1334" w:type="dxa"/>
            <w:tcBorders>
              <w:top w:val="single" w:sz="4" w:space="0" w:color="000000"/>
              <w:left w:val="single" w:sz="4" w:space="0" w:color="000000"/>
              <w:bottom w:val="single" w:sz="4" w:space="0" w:color="000000"/>
              <w:right w:val="single" w:sz="4" w:space="0" w:color="000000"/>
            </w:tcBorders>
          </w:tcPr>
          <w:p w14:paraId="745DF338" w14:textId="77777777" w:rsidR="00EE46D2" w:rsidRDefault="00DF2EDB">
            <w:pPr>
              <w:spacing w:after="0" w:line="259" w:lineRule="auto"/>
              <w:ind w:left="0" w:right="25" w:firstLine="0"/>
              <w:jc w:val="center"/>
            </w:pPr>
            <w:r>
              <w:rPr>
                <w:b/>
              </w:rPr>
              <w:t>8.838**</w:t>
            </w:r>
          </w:p>
        </w:tc>
        <w:tc>
          <w:tcPr>
            <w:tcW w:w="1336" w:type="dxa"/>
            <w:tcBorders>
              <w:top w:val="single" w:sz="4" w:space="0" w:color="000000"/>
              <w:left w:val="single" w:sz="4" w:space="0" w:color="000000"/>
              <w:bottom w:val="single" w:sz="4" w:space="0" w:color="000000"/>
              <w:right w:val="single" w:sz="4" w:space="0" w:color="000000"/>
            </w:tcBorders>
          </w:tcPr>
          <w:p w14:paraId="5348A5DA" w14:textId="77777777" w:rsidR="00EE46D2" w:rsidRDefault="00DF2EDB">
            <w:pPr>
              <w:spacing w:after="0" w:line="259" w:lineRule="auto"/>
              <w:ind w:left="0" w:right="13" w:firstLine="0"/>
              <w:jc w:val="center"/>
            </w:pPr>
            <w:r>
              <w:rPr>
                <w:b/>
              </w:rPr>
              <w:t>1.515**</w:t>
            </w:r>
          </w:p>
        </w:tc>
        <w:tc>
          <w:tcPr>
            <w:tcW w:w="1340" w:type="dxa"/>
            <w:tcBorders>
              <w:top w:val="single" w:sz="4" w:space="0" w:color="000000"/>
              <w:left w:val="single" w:sz="4" w:space="0" w:color="000000"/>
              <w:bottom w:val="single" w:sz="4" w:space="0" w:color="000000"/>
              <w:right w:val="single" w:sz="4" w:space="0" w:color="000000"/>
            </w:tcBorders>
          </w:tcPr>
          <w:p w14:paraId="250F7570" w14:textId="77777777" w:rsidR="00EE46D2" w:rsidRDefault="00DF2EDB">
            <w:pPr>
              <w:spacing w:after="0" w:line="259" w:lineRule="auto"/>
              <w:ind w:left="110" w:firstLine="0"/>
              <w:jc w:val="left"/>
            </w:pPr>
            <w:r>
              <w:rPr>
                <w:b/>
              </w:rPr>
              <w:t>44.547**</w:t>
            </w:r>
          </w:p>
        </w:tc>
      </w:tr>
      <w:tr w:rsidR="00EE46D2" w14:paraId="2E75F617" w14:textId="77777777">
        <w:trPr>
          <w:trHeight w:val="414"/>
        </w:trPr>
        <w:tc>
          <w:tcPr>
            <w:tcW w:w="1496" w:type="dxa"/>
            <w:tcBorders>
              <w:top w:val="single" w:sz="4" w:space="0" w:color="000000"/>
              <w:left w:val="single" w:sz="4" w:space="0" w:color="000000"/>
              <w:bottom w:val="single" w:sz="4" w:space="0" w:color="000000"/>
              <w:right w:val="single" w:sz="4" w:space="0" w:color="000000"/>
            </w:tcBorders>
          </w:tcPr>
          <w:p w14:paraId="24A08FD1" w14:textId="77777777" w:rsidR="00EE46D2" w:rsidRDefault="00DF2EDB">
            <w:pPr>
              <w:spacing w:after="0" w:line="259" w:lineRule="auto"/>
              <w:ind w:left="49" w:firstLine="0"/>
              <w:jc w:val="center"/>
            </w:pPr>
            <w:r>
              <w:rPr>
                <w:b/>
              </w:rPr>
              <w:t>Error</w:t>
            </w:r>
          </w:p>
        </w:tc>
        <w:tc>
          <w:tcPr>
            <w:tcW w:w="1178" w:type="dxa"/>
            <w:tcBorders>
              <w:top w:val="single" w:sz="4" w:space="0" w:color="000000"/>
              <w:left w:val="single" w:sz="4" w:space="0" w:color="000000"/>
              <w:bottom w:val="single" w:sz="4" w:space="0" w:color="000000"/>
              <w:right w:val="single" w:sz="4" w:space="0" w:color="000000"/>
            </w:tcBorders>
          </w:tcPr>
          <w:p w14:paraId="3EBA1027" w14:textId="77777777" w:rsidR="00EE46D2" w:rsidRDefault="00DF2EDB">
            <w:pPr>
              <w:spacing w:after="0" w:line="259" w:lineRule="auto"/>
              <w:ind w:left="244" w:firstLine="0"/>
              <w:jc w:val="left"/>
            </w:pPr>
            <w:r>
              <w:rPr>
                <w:b/>
              </w:rPr>
              <w:t>22</w:t>
            </w:r>
          </w:p>
        </w:tc>
        <w:tc>
          <w:tcPr>
            <w:tcW w:w="1338" w:type="dxa"/>
            <w:tcBorders>
              <w:top w:val="single" w:sz="4" w:space="0" w:color="000000"/>
              <w:left w:val="single" w:sz="4" w:space="0" w:color="000000"/>
              <w:bottom w:val="single" w:sz="4" w:space="0" w:color="000000"/>
              <w:right w:val="single" w:sz="4" w:space="0" w:color="000000"/>
            </w:tcBorders>
          </w:tcPr>
          <w:p w14:paraId="030A9019" w14:textId="77777777" w:rsidR="00EE46D2" w:rsidRDefault="00DF2EDB">
            <w:pPr>
              <w:spacing w:after="0" w:line="259" w:lineRule="auto"/>
              <w:ind w:left="282" w:firstLine="0"/>
              <w:jc w:val="left"/>
            </w:pPr>
            <w:r>
              <w:rPr>
                <w:b/>
              </w:rPr>
              <w:t>0.055</w:t>
            </w:r>
          </w:p>
        </w:tc>
        <w:tc>
          <w:tcPr>
            <w:tcW w:w="1340" w:type="dxa"/>
            <w:tcBorders>
              <w:top w:val="single" w:sz="4" w:space="0" w:color="000000"/>
              <w:left w:val="single" w:sz="4" w:space="0" w:color="000000"/>
              <w:bottom w:val="single" w:sz="4" w:space="0" w:color="000000"/>
              <w:right w:val="single" w:sz="4" w:space="0" w:color="000000"/>
            </w:tcBorders>
          </w:tcPr>
          <w:p w14:paraId="4746C016" w14:textId="77777777" w:rsidR="00EE46D2" w:rsidRDefault="00DF2EDB">
            <w:pPr>
              <w:spacing w:after="0" w:line="259" w:lineRule="auto"/>
              <w:ind w:left="49" w:firstLine="0"/>
              <w:jc w:val="center"/>
            </w:pPr>
            <w:r>
              <w:rPr>
                <w:b/>
              </w:rPr>
              <w:t>2.673</w:t>
            </w:r>
          </w:p>
        </w:tc>
        <w:tc>
          <w:tcPr>
            <w:tcW w:w="1334" w:type="dxa"/>
            <w:tcBorders>
              <w:top w:val="single" w:sz="4" w:space="0" w:color="000000"/>
              <w:left w:val="single" w:sz="4" w:space="0" w:color="000000"/>
              <w:bottom w:val="single" w:sz="4" w:space="0" w:color="000000"/>
              <w:right w:val="single" w:sz="4" w:space="0" w:color="000000"/>
            </w:tcBorders>
          </w:tcPr>
          <w:p w14:paraId="0043DDE5" w14:textId="77777777" w:rsidR="00EE46D2" w:rsidRDefault="00DF2EDB">
            <w:pPr>
              <w:spacing w:after="0" w:line="259" w:lineRule="auto"/>
              <w:ind w:left="0" w:right="25" w:firstLine="0"/>
              <w:jc w:val="center"/>
            </w:pPr>
            <w:r>
              <w:rPr>
                <w:b/>
              </w:rPr>
              <w:t>0.376</w:t>
            </w:r>
          </w:p>
        </w:tc>
        <w:tc>
          <w:tcPr>
            <w:tcW w:w="1336" w:type="dxa"/>
            <w:tcBorders>
              <w:top w:val="single" w:sz="4" w:space="0" w:color="000000"/>
              <w:left w:val="single" w:sz="4" w:space="0" w:color="000000"/>
              <w:bottom w:val="single" w:sz="4" w:space="0" w:color="000000"/>
              <w:right w:val="single" w:sz="4" w:space="0" w:color="000000"/>
            </w:tcBorders>
          </w:tcPr>
          <w:p w14:paraId="46A452C3" w14:textId="77777777" w:rsidR="00EE46D2" w:rsidRDefault="00DF2EDB">
            <w:pPr>
              <w:spacing w:after="0" w:line="259" w:lineRule="auto"/>
              <w:ind w:left="0" w:right="13" w:firstLine="0"/>
              <w:jc w:val="center"/>
            </w:pPr>
            <w:r>
              <w:rPr>
                <w:b/>
              </w:rPr>
              <w:t>0.020</w:t>
            </w:r>
          </w:p>
        </w:tc>
        <w:tc>
          <w:tcPr>
            <w:tcW w:w="1340" w:type="dxa"/>
            <w:tcBorders>
              <w:top w:val="single" w:sz="4" w:space="0" w:color="000000"/>
              <w:left w:val="single" w:sz="4" w:space="0" w:color="000000"/>
              <w:bottom w:val="single" w:sz="4" w:space="0" w:color="000000"/>
              <w:right w:val="single" w:sz="4" w:space="0" w:color="000000"/>
            </w:tcBorders>
          </w:tcPr>
          <w:p w14:paraId="2907E201" w14:textId="77777777" w:rsidR="00EE46D2" w:rsidRDefault="00DF2EDB">
            <w:pPr>
              <w:spacing w:after="0" w:line="259" w:lineRule="auto"/>
              <w:ind w:left="226" w:firstLine="0"/>
              <w:jc w:val="left"/>
            </w:pPr>
            <w:r>
              <w:rPr>
                <w:b/>
              </w:rPr>
              <w:t>5.338</w:t>
            </w:r>
          </w:p>
        </w:tc>
      </w:tr>
    </w:tbl>
    <w:p w14:paraId="7E6E8CE5" w14:textId="77777777" w:rsidR="00EE46D2" w:rsidRDefault="00DF2EDB">
      <w:pPr>
        <w:spacing w:after="3" w:line="259" w:lineRule="auto"/>
        <w:ind w:left="-5"/>
        <w:jc w:val="left"/>
      </w:pPr>
      <w:commentRangeStart w:id="9"/>
      <w:r>
        <w:t xml:space="preserve">              </w:t>
      </w:r>
      <w:r>
        <w:rPr>
          <w:b/>
        </w:rPr>
        <w:t xml:space="preserve">     *</w:t>
      </w:r>
      <w:proofErr w:type="gramStart"/>
      <w:r>
        <w:rPr>
          <w:b/>
        </w:rPr>
        <w:t>*,significant</w:t>
      </w:r>
      <w:proofErr w:type="gramEnd"/>
      <w:r>
        <w:rPr>
          <w:b/>
        </w:rPr>
        <w:t xml:space="preserve"> at1%probability level</w:t>
      </w:r>
      <w:commentRangeEnd w:id="9"/>
      <w:r w:rsidR="00FC7DE9">
        <w:rPr>
          <w:rStyle w:val="CommentReference"/>
        </w:rPr>
        <w:commentReference w:id="9"/>
      </w:r>
    </w:p>
    <w:p w14:paraId="72202466" w14:textId="77777777" w:rsidR="00EE46D2" w:rsidRDefault="00EE46D2">
      <w:pPr>
        <w:sectPr w:rsidR="00EE46D2">
          <w:headerReference w:type="even" r:id="rId14"/>
          <w:headerReference w:type="default" r:id="rId15"/>
          <w:headerReference w:type="first" r:id="rId16"/>
          <w:pgSz w:w="16838" w:h="11906" w:orient="landscape"/>
          <w:pgMar w:top="1440" w:right="1440" w:bottom="1440" w:left="2837" w:header="92" w:footer="720" w:gutter="0"/>
          <w:cols w:space="720"/>
        </w:sectPr>
      </w:pPr>
    </w:p>
    <w:p w14:paraId="56215CF5" w14:textId="77777777" w:rsidR="00EE46D2" w:rsidRDefault="00DF2EDB">
      <w:pPr>
        <w:spacing w:after="2"/>
        <w:ind w:left="-5"/>
      </w:pPr>
      <w:r>
        <w:lastRenderedPageBreak/>
        <w:t xml:space="preserve">Further, the mean performance (table-2) also showed high significant differences between the characters among the genotypes which show sufficient variability for all the characters. </w:t>
      </w:r>
    </w:p>
    <w:p w14:paraId="58F7FF3D" w14:textId="77777777" w:rsidR="00EE46D2" w:rsidRDefault="00DF2EDB">
      <w:pPr>
        <w:ind w:left="-5"/>
      </w:pPr>
      <w:r>
        <w:t>The results are as follows, Genotype KRANTI take minimum time to 50 % flowering (</w:t>
      </w:r>
      <w:proofErr w:type="gramStart"/>
      <w:r>
        <w:t>55.00)days</w:t>
      </w:r>
      <w:proofErr w:type="gramEnd"/>
      <w:r>
        <w:t xml:space="preserve"> where was genotype DRME-IJ-31 takes maximum time (</w:t>
      </w:r>
      <w:proofErr w:type="gramStart"/>
      <w:r>
        <w:t>62.33)days</w:t>
      </w:r>
      <w:proofErr w:type="gramEnd"/>
      <w:r>
        <w:t>. With respect to days to maturity minimum and maximum days taken by BR-40 (</w:t>
      </w:r>
      <w:proofErr w:type="gramStart"/>
      <w:r>
        <w:t>110.00)days</w:t>
      </w:r>
      <w:proofErr w:type="gramEnd"/>
      <w:r>
        <w:t xml:space="preserve"> and RADHIKA (</w:t>
      </w:r>
      <w:proofErr w:type="gramStart"/>
      <w:r>
        <w:t>141.667)days</w:t>
      </w:r>
      <w:proofErr w:type="gramEnd"/>
      <w:r>
        <w:t xml:space="preserve"> respectively. The genotype PUSA-TARAK obtained minimum plant height (150.00 cm) and maximum was observed for DRMR-IJ-31 (196.333 cm). Similarly, the data obtained from Number of siliquae per plant genotype DRMR-IJ-31 (181.243) minimum siliquae per plant where as KRANTI (373.967) maximum. Genotype RADHIKA (4.580) have minimum Number of primary branches per plant where as maximum for SEETA (7.640). In case of number of seed per siliquae, highest and lowest number of seed per siliquae were obtained by the genotype DRMR-IJ-31 (17.333) and PUSAMUSTARD-21, LAXMI &amp; SEETA (12.00) respectively. The maximum 1000-seed weight was obtained from PUSA-TARAK (5.90 gm) </w:t>
      </w:r>
      <w:proofErr w:type="spellStart"/>
      <w:r>
        <w:t>where as</w:t>
      </w:r>
      <w:proofErr w:type="spellEnd"/>
      <w:r>
        <w:t xml:space="preserve">, minimum in BR-40 (4.00 gm). In addition, genotype KRANTI was recorded with maximum number of secondary branches (14.580) </w:t>
      </w:r>
      <w:proofErr w:type="spellStart"/>
      <w:r>
        <w:t>where as</w:t>
      </w:r>
      <w:proofErr w:type="spellEnd"/>
      <w:r>
        <w:t>, minimum in DRMR-IJ-31 (4.770). Similarly, maximum seed yield was reported in genotype SEETA (27.267 gm), while minimum in RH-406 (16.60 gm) and maximum length of main raceme was found in DRMR-IJ-31 (68.733 cm) whereas, minimum in KRANTI (46.600 cm). Similar, findings were reported, which indicate the variability among the genotype for most of the characters under study.</w:t>
      </w:r>
    </w:p>
    <w:p w14:paraId="3D07B801" w14:textId="77777777" w:rsidR="00EE46D2" w:rsidRDefault="00DF2EDB">
      <w:pPr>
        <w:ind w:left="-5"/>
      </w:pPr>
      <w:r>
        <w:t xml:space="preserve"> All the variability among the genotype of mustard for all the characters under investigation were </w:t>
      </w:r>
      <w:proofErr w:type="spellStart"/>
      <w:r>
        <w:t>analyzed</w:t>
      </w:r>
      <w:proofErr w:type="spellEnd"/>
      <w:r>
        <w:t xml:space="preserve"> for genotypic coefficient of variation (GCV), phenotypic coefficient of variation (PCV), heritability (broad sense) and genetic advance as per cent of mean given (table 2). In the present investigation, magnitude of GCV for all the characters were less than the corresponding PCV which indicate the influence of environmental components on the characters expression </w:t>
      </w:r>
      <w:r>
        <w:rPr>
          <w:sz w:val="22"/>
          <w:vertAlign w:val="superscript"/>
        </w:rPr>
        <w:t>[5-7]</w:t>
      </w:r>
      <w:r>
        <w:t>. However, the difference between GCV and PCV was relatively small specifying the expression of the characters were highly controlled by genetic factors than the environmental causes. Thus, the selection could be based on the basis of phenotypic performance offering scope for the crop improvement. The phenotypic coefficient of variation (PCV) ranges from 4.178 % to 29.889 %. The high amount of PCV was recorded for number of secondary branches (29.889 %) followed by number of siliquae per plant (22.906 %), seed yield (18.754 %), 1000-seed weight (15.184 %), number of primary branches (14.967 %), length of main raceme (13.048 %) and number of seed per siliquae (12.523 %). And the low amount of PCV were recorded for days to maturity (8.288 %), plant height (8.252 %) and days to 50% flowering (4.178 %).</w:t>
      </w:r>
    </w:p>
    <w:p w14:paraId="6C2AC6F7" w14:textId="77777777" w:rsidR="00EE46D2" w:rsidRDefault="00DF2EDB">
      <w:pPr>
        <w:ind w:left="-5"/>
      </w:pPr>
      <w:r>
        <w:t xml:space="preserve">The amount of genetic coefficient of variation (GCV) ranged from 3.177 % to 29.776 %. Higher magnitude of GCV was recorded for number of secondary branches (29.776 %), followed by number of siliquae per plant (22.897%), seed yield (15.802 %), 1000-seed weight (14.885 %), number of primary branches (14.323 %), length of main raceme (12.453 %) and number of seed per siliquae (11.763 %). And the low amount of GCV were recorded for days to maturity (8.228 %), plant height (7.892 %) and days to 50% flowering (3.177 %). </w:t>
      </w:r>
    </w:p>
    <w:p w14:paraId="401FF24F" w14:textId="77777777" w:rsidR="00EE46D2" w:rsidRDefault="00DF2EDB">
      <w:pPr>
        <w:ind w:left="-5"/>
      </w:pPr>
      <w:r>
        <w:t xml:space="preserve">Heritability estimate provides guide for the selection procedure to be followed by the breeder for improvement of these characters under given environment. The estimates of heritability per cent in broad sense for all the characters range from  57.872% (days to 50% flowering) to99.927% (number of siliquae per plant).Generally higher estimates of heritability in broad sense(&gt;75%) were recorded for number of siliquae per plant fallowed by plant height(cm), number of secondary branches per plant, 1000-seed weight (g), number of primary branches per plant, length of main raceme, days to maturity, seed yield per plant and number of seed per siliquae characters 91.454, 99.248, 96.098, 91.573, 91.087, 98.540, 71.001 and 88.231(in percentage) respectively. Comparatively low estimate of heritability (&lt;75) observed for days to 50% flowering (57.827). The characters such as number of </w:t>
      </w:r>
      <w:r>
        <w:lastRenderedPageBreak/>
        <w:t>secondary branches, number of siliquae per plant and days to maturity shows high heritability and these similar results are also reported</w:t>
      </w:r>
      <w:r>
        <w:rPr>
          <w:sz w:val="22"/>
          <w:vertAlign w:val="superscript"/>
        </w:rPr>
        <w:t xml:space="preserve"> [8-10]. </w:t>
      </w:r>
    </w:p>
    <w:p w14:paraId="249F8EDA" w14:textId="77777777" w:rsidR="00EE46D2" w:rsidRDefault="00EE46D2">
      <w:pPr>
        <w:sectPr w:rsidR="00EE46D2">
          <w:headerReference w:type="even" r:id="rId17"/>
          <w:headerReference w:type="default" r:id="rId18"/>
          <w:headerReference w:type="first" r:id="rId19"/>
          <w:pgSz w:w="11906" w:h="16838"/>
          <w:pgMar w:top="1440" w:right="1133" w:bottom="1440" w:left="1136" w:header="92" w:footer="720" w:gutter="0"/>
          <w:cols w:space="720"/>
        </w:sectPr>
      </w:pPr>
    </w:p>
    <w:p w14:paraId="183805FB" w14:textId="77777777" w:rsidR="00EE46D2" w:rsidRDefault="00DF2EDB">
      <w:pPr>
        <w:spacing w:after="0" w:line="259" w:lineRule="auto"/>
        <w:ind w:left="1210" w:right="10" w:firstLine="0"/>
        <w:jc w:val="center"/>
      </w:pPr>
      <w:commentRangeStart w:id="10"/>
      <w:r>
        <w:rPr>
          <w:b/>
        </w:rPr>
        <w:lastRenderedPageBreak/>
        <w:t>Table 2: Mean, range, genotypic and phenotypic coefficient of variation, heritability (%) in broad sense for different characters in Indian mustard:</w:t>
      </w:r>
      <w:commentRangeEnd w:id="10"/>
      <w:r w:rsidR="00BA0BA9">
        <w:rPr>
          <w:rStyle w:val="CommentReference"/>
        </w:rPr>
        <w:commentReference w:id="10"/>
      </w:r>
    </w:p>
    <w:tbl>
      <w:tblPr>
        <w:tblStyle w:val="TableGrid"/>
        <w:tblW w:w="9492" w:type="dxa"/>
        <w:tblInd w:w="2274" w:type="dxa"/>
        <w:tblCellMar>
          <w:right w:w="33" w:type="dxa"/>
        </w:tblCellMar>
        <w:tblLook w:val="04A0" w:firstRow="1" w:lastRow="0" w:firstColumn="1" w:lastColumn="0" w:noHBand="0" w:noVBand="1"/>
      </w:tblPr>
      <w:tblGrid>
        <w:gridCol w:w="1565"/>
        <w:gridCol w:w="1256"/>
        <w:gridCol w:w="1490"/>
        <w:gridCol w:w="1220"/>
        <w:gridCol w:w="1289"/>
        <w:gridCol w:w="1354"/>
        <w:gridCol w:w="1318"/>
      </w:tblGrid>
      <w:tr w:rsidR="00EE46D2" w14:paraId="69BCBEAE" w14:textId="77777777">
        <w:trPr>
          <w:trHeight w:val="1176"/>
        </w:trPr>
        <w:tc>
          <w:tcPr>
            <w:tcW w:w="1396" w:type="dxa"/>
            <w:tcBorders>
              <w:top w:val="single" w:sz="4" w:space="0" w:color="000000"/>
              <w:left w:val="single" w:sz="4" w:space="0" w:color="000000"/>
              <w:bottom w:val="single" w:sz="4" w:space="0" w:color="000000"/>
              <w:right w:val="single" w:sz="4" w:space="0" w:color="000000"/>
            </w:tcBorders>
          </w:tcPr>
          <w:p w14:paraId="384A3E48" w14:textId="77777777" w:rsidR="00EE46D2" w:rsidRDefault="00DF2EDB">
            <w:pPr>
              <w:spacing w:after="0" w:line="259" w:lineRule="auto"/>
              <w:ind w:left="190" w:firstLine="0"/>
              <w:jc w:val="left"/>
            </w:pPr>
            <w:r>
              <w:rPr>
                <w:rFonts w:ascii="Cambria" w:eastAsia="Cambria" w:hAnsi="Cambria" w:cs="Cambria"/>
                <w:b/>
              </w:rPr>
              <w:t>Variables</w:t>
            </w:r>
          </w:p>
        </w:tc>
        <w:tc>
          <w:tcPr>
            <w:tcW w:w="1274" w:type="dxa"/>
            <w:tcBorders>
              <w:top w:val="single" w:sz="4" w:space="0" w:color="000000"/>
              <w:left w:val="single" w:sz="4" w:space="0" w:color="000000"/>
              <w:bottom w:val="single" w:sz="4" w:space="0" w:color="000000"/>
              <w:right w:val="single" w:sz="4" w:space="0" w:color="000000"/>
            </w:tcBorders>
          </w:tcPr>
          <w:p w14:paraId="134430AB" w14:textId="77777777" w:rsidR="00EE46D2" w:rsidRDefault="00DF2EDB">
            <w:pPr>
              <w:spacing w:after="0" w:line="259" w:lineRule="auto"/>
              <w:ind w:left="30" w:firstLine="0"/>
              <w:jc w:val="center"/>
            </w:pPr>
            <w:r>
              <w:rPr>
                <w:rFonts w:ascii="Cambria" w:eastAsia="Cambria" w:hAnsi="Cambria" w:cs="Cambria"/>
                <w:b/>
              </w:rPr>
              <w:t>Mean</w:t>
            </w:r>
          </w:p>
        </w:tc>
        <w:tc>
          <w:tcPr>
            <w:tcW w:w="1546" w:type="dxa"/>
            <w:tcBorders>
              <w:top w:val="single" w:sz="4" w:space="0" w:color="000000"/>
              <w:left w:val="single" w:sz="4" w:space="0" w:color="000000"/>
              <w:bottom w:val="single" w:sz="4" w:space="0" w:color="000000"/>
              <w:right w:val="single" w:sz="4" w:space="0" w:color="000000"/>
            </w:tcBorders>
          </w:tcPr>
          <w:p w14:paraId="3A0BC1CD" w14:textId="77777777" w:rsidR="00EE46D2" w:rsidRDefault="00DF2EDB">
            <w:pPr>
              <w:spacing w:after="0" w:line="259" w:lineRule="auto"/>
              <w:ind w:left="33" w:firstLine="0"/>
              <w:jc w:val="center"/>
            </w:pPr>
            <w:r>
              <w:rPr>
                <w:rFonts w:ascii="Cambria" w:eastAsia="Cambria" w:hAnsi="Cambria" w:cs="Cambria"/>
                <w:b/>
              </w:rPr>
              <w:t>Range</w:t>
            </w:r>
          </w:p>
        </w:tc>
        <w:tc>
          <w:tcPr>
            <w:tcW w:w="1258" w:type="dxa"/>
            <w:tcBorders>
              <w:top w:val="single" w:sz="4" w:space="0" w:color="000000"/>
              <w:left w:val="single" w:sz="4" w:space="0" w:color="000000"/>
              <w:bottom w:val="single" w:sz="4" w:space="0" w:color="000000"/>
              <w:right w:val="single" w:sz="4" w:space="0" w:color="000000"/>
            </w:tcBorders>
          </w:tcPr>
          <w:p w14:paraId="7016995B" w14:textId="77777777" w:rsidR="00EE46D2" w:rsidRDefault="00DF2EDB">
            <w:pPr>
              <w:spacing w:after="0" w:line="259" w:lineRule="auto"/>
              <w:ind w:left="73" w:firstLine="0"/>
              <w:jc w:val="left"/>
            </w:pPr>
            <w:r>
              <w:rPr>
                <w:rFonts w:ascii="Cambria" w:eastAsia="Cambria" w:hAnsi="Cambria" w:cs="Cambria"/>
                <w:b/>
              </w:rPr>
              <w:t>GCV (%)</w:t>
            </w:r>
          </w:p>
        </w:tc>
        <w:tc>
          <w:tcPr>
            <w:tcW w:w="1308" w:type="dxa"/>
            <w:tcBorders>
              <w:top w:val="single" w:sz="4" w:space="0" w:color="000000"/>
              <w:left w:val="single" w:sz="4" w:space="0" w:color="000000"/>
              <w:bottom w:val="single" w:sz="4" w:space="0" w:color="000000"/>
              <w:right w:val="single" w:sz="4" w:space="0" w:color="000000"/>
            </w:tcBorders>
          </w:tcPr>
          <w:p w14:paraId="2E0627A1" w14:textId="77777777" w:rsidR="00EE46D2" w:rsidRDefault="00DF2EDB">
            <w:pPr>
              <w:spacing w:after="0" w:line="259" w:lineRule="auto"/>
              <w:ind w:left="212" w:firstLine="0"/>
              <w:jc w:val="left"/>
            </w:pPr>
            <w:proofErr w:type="gramStart"/>
            <w:r>
              <w:rPr>
                <w:rFonts w:ascii="Cambria" w:eastAsia="Cambria" w:hAnsi="Cambria" w:cs="Cambria"/>
                <w:b/>
              </w:rPr>
              <w:t>PCV(</w:t>
            </w:r>
            <w:proofErr w:type="gramEnd"/>
            <w:r>
              <w:rPr>
                <w:rFonts w:ascii="Cambria" w:eastAsia="Cambria" w:hAnsi="Cambria" w:cs="Cambria"/>
                <w:b/>
              </w:rPr>
              <w:t>%)</w:t>
            </w:r>
          </w:p>
        </w:tc>
        <w:tc>
          <w:tcPr>
            <w:tcW w:w="1360" w:type="dxa"/>
            <w:tcBorders>
              <w:top w:val="single" w:sz="4" w:space="0" w:color="000000"/>
              <w:left w:val="single" w:sz="4" w:space="0" w:color="000000"/>
              <w:bottom w:val="single" w:sz="4" w:space="0" w:color="000000"/>
              <w:right w:val="single" w:sz="4" w:space="0" w:color="000000"/>
            </w:tcBorders>
            <w:vAlign w:val="center"/>
          </w:tcPr>
          <w:p w14:paraId="3D2B10CC" w14:textId="77777777" w:rsidR="00EE46D2" w:rsidRDefault="00DF2EDB">
            <w:pPr>
              <w:spacing w:after="0" w:line="226" w:lineRule="auto"/>
              <w:ind w:left="187" w:hanging="110"/>
              <w:jc w:val="left"/>
            </w:pPr>
            <w:proofErr w:type="spellStart"/>
            <w:r>
              <w:rPr>
                <w:rFonts w:ascii="Cambria" w:eastAsia="Cambria" w:hAnsi="Cambria" w:cs="Cambria"/>
                <w:b/>
              </w:rPr>
              <w:t>Heritabiliy</w:t>
            </w:r>
            <w:proofErr w:type="spellEnd"/>
            <w:r>
              <w:rPr>
                <w:rFonts w:ascii="Cambria" w:eastAsia="Cambria" w:hAnsi="Cambria" w:cs="Cambria"/>
                <w:b/>
              </w:rPr>
              <w:t xml:space="preserve"> in broad </w:t>
            </w:r>
          </w:p>
          <w:p w14:paraId="38303CA0" w14:textId="77777777" w:rsidR="00EE46D2" w:rsidRDefault="00DF2EDB">
            <w:pPr>
              <w:spacing w:after="0" w:line="259" w:lineRule="auto"/>
              <w:ind w:left="126" w:firstLine="0"/>
              <w:jc w:val="left"/>
            </w:pPr>
            <w:proofErr w:type="gramStart"/>
            <w:r>
              <w:rPr>
                <w:rFonts w:ascii="Cambria" w:eastAsia="Cambria" w:hAnsi="Cambria" w:cs="Cambria"/>
                <w:b/>
              </w:rPr>
              <w:t>Sense(</w:t>
            </w:r>
            <w:proofErr w:type="gramEnd"/>
            <w:r>
              <w:rPr>
                <w:rFonts w:ascii="Cambria" w:eastAsia="Cambria" w:hAnsi="Cambria" w:cs="Cambria"/>
                <w:b/>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2D9289C9" w14:textId="77777777" w:rsidR="00EE46D2" w:rsidRDefault="00DF2EDB">
            <w:pPr>
              <w:spacing w:after="0" w:line="259" w:lineRule="auto"/>
              <w:ind w:left="373" w:hanging="388"/>
              <w:jc w:val="left"/>
            </w:pPr>
            <w:r>
              <w:rPr>
                <w:rFonts w:ascii="Cambria" w:eastAsia="Cambria" w:hAnsi="Cambria" w:cs="Cambria"/>
                <w:b/>
              </w:rPr>
              <w:t>GA in % of mean</w:t>
            </w:r>
          </w:p>
        </w:tc>
      </w:tr>
      <w:tr w:rsidR="00EE46D2" w14:paraId="4DB01573" w14:textId="77777777">
        <w:trPr>
          <w:trHeight w:val="722"/>
        </w:trPr>
        <w:tc>
          <w:tcPr>
            <w:tcW w:w="1396" w:type="dxa"/>
            <w:tcBorders>
              <w:top w:val="single" w:sz="4" w:space="0" w:color="000000"/>
              <w:left w:val="single" w:sz="4" w:space="0" w:color="000000"/>
              <w:bottom w:val="single" w:sz="4" w:space="0" w:color="000000"/>
              <w:right w:val="single" w:sz="4" w:space="0" w:color="000000"/>
            </w:tcBorders>
          </w:tcPr>
          <w:p w14:paraId="08EC112D" w14:textId="77777777" w:rsidR="00EE46D2" w:rsidRDefault="00DF2EDB">
            <w:pPr>
              <w:spacing w:after="0" w:line="259" w:lineRule="auto"/>
              <w:ind w:left="197" w:hanging="333"/>
              <w:jc w:val="left"/>
            </w:pPr>
            <w:r>
              <w:rPr>
                <w:rFonts w:ascii="Cambria" w:eastAsia="Cambria" w:hAnsi="Cambria" w:cs="Cambria"/>
                <w:b/>
                <w:sz w:val="22"/>
              </w:rPr>
              <w:t xml:space="preserve">    Days to50% flowering</w:t>
            </w:r>
          </w:p>
        </w:tc>
        <w:tc>
          <w:tcPr>
            <w:tcW w:w="1274" w:type="dxa"/>
            <w:tcBorders>
              <w:top w:val="single" w:sz="4" w:space="0" w:color="000000"/>
              <w:left w:val="single" w:sz="4" w:space="0" w:color="000000"/>
              <w:bottom w:val="single" w:sz="4" w:space="0" w:color="000000"/>
              <w:right w:val="single" w:sz="4" w:space="0" w:color="000000"/>
            </w:tcBorders>
          </w:tcPr>
          <w:p w14:paraId="635B9767" w14:textId="77777777" w:rsidR="00EE46D2" w:rsidRDefault="00DF2EDB">
            <w:pPr>
              <w:spacing w:after="0" w:line="259" w:lineRule="auto"/>
              <w:ind w:left="33" w:firstLine="0"/>
              <w:jc w:val="center"/>
            </w:pPr>
            <w:r>
              <w:rPr>
                <w:rFonts w:ascii="Cambria" w:eastAsia="Cambria" w:hAnsi="Cambria" w:cs="Cambria"/>
                <w:b/>
                <w:sz w:val="22"/>
              </w:rPr>
              <w:t>58.944</w:t>
            </w:r>
          </w:p>
        </w:tc>
        <w:tc>
          <w:tcPr>
            <w:tcW w:w="1546" w:type="dxa"/>
            <w:tcBorders>
              <w:top w:val="single" w:sz="4" w:space="0" w:color="000000"/>
              <w:left w:val="single" w:sz="4" w:space="0" w:color="000000"/>
              <w:bottom w:val="single" w:sz="4" w:space="0" w:color="000000"/>
              <w:right w:val="single" w:sz="4" w:space="0" w:color="000000"/>
            </w:tcBorders>
          </w:tcPr>
          <w:p w14:paraId="4BCC4321" w14:textId="77777777" w:rsidR="00EE46D2" w:rsidRDefault="00DF2EDB">
            <w:pPr>
              <w:spacing w:after="0" w:line="259" w:lineRule="auto"/>
              <w:ind w:left="135" w:firstLine="0"/>
              <w:jc w:val="left"/>
            </w:pPr>
            <w:r>
              <w:rPr>
                <w:rFonts w:ascii="Cambria" w:eastAsia="Cambria" w:hAnsi="Cambria" w:cs="Cambria"/>
                <w:b/>
                <w:sz w:val="22"/>
              </w:rPr>
              <w:t>55.00-62.33</w:t>
            </w:r>
          </w:p>
        </w:tc>
        <w:tc>
          <w:tcPr>
            <w:tcW w:w="1258" w:type="dxa"/>
            <w:tcBorders>
              <w:top w:val="single" w:sz="4" w:space="0" w:color="000000"/>
              <w:left w:val="single" w:sz="4" w:space="0" w:color="000000"/>
              <w:bottom w:val="single" w:sz="4" w:space="0" w:color="000000"/>
              <w:right w:val="single" w:sz="4" w:space="0" w:color="000000"/>
            </w:tcBorders>
          </w:tcPr>
          <w:p w14:paraId="7638145D" w14:textId="77777777" w:rsidR="00EE46D2" w:rsidRDefault="00DF2EDB">
            <w:pPr>
              <w:spacing w:after="0" w:line="259" w:lineRule="auto"/>
              <w:ind w:left="262" w:firstLine="0"/>
              <w:jc w:val="left"/>
            </w:pPr>
            <w:r>
              <w:rPr>
                <w:rFonts w:ascii="Cambria" w:eastAsia="Cambria" w:hAnsi="Cambria" w:cs="Cambria"/>
                <w:b/>
                <w:sz w:val="22"/>
              </w:rPr>
              <w:t>3.177</w:t>
            </w:r>
          </w:p>
        </w:tc>
        <w:tc>
          <w:tcPr>
            <w:tcW w:w="1308" w:type="dxa"/>
            <w:tcBorders>
              <w:top w:val="single" w:sz="4" w:space="0" w:color="000000"/>
              <w:left w:val="single" w:sz="4" w:space="0" w:color="000000"/>
              <w:bottom w:val="single" w:sz="4" w:space="0" w:color="000000"/>
              <w:right w:val="single" w:sz="4" w:space="0" w:color="000000"/>
            </w:tcBorders>
          </w:tcPr>
          <w:p w14:paraId="607229A5" w14:textId="77777777" w:rsidR="00EE46D2" w:rsidRDefault="00DF2EDB">
            <w:pPr>
              <w:spacing w:after="0" w:line="259" w:lineRule="auto"/>
              <w:ind w:left="35" w:firstLine="0"/>
              <w:jc w:val="center"/>
            </w:pPr>
            <w:r>
              <w:rPr>
                <w:rFonts w:ascii="Cambria" w:eastAsia="Cambria" w:hAnsi="Cambria" w:cs="Cambria"/>
                <w:b/>
                <w:sz w:val="22"/>
              </w:rPr>
              <w:t>4.178</w:t>
            </w:r>
          </w:p>
        </w:tc>
        <w:tc>
          <w:tcPr>
            <w:tcW w:w="1360" w:type="dxa"/>
            <w:tcBorders>
              <w:top w:val="single" w:sz="4" w:space="0" w:color="000000"/>
              <w:left w:val="single" w:sz="4" w:space="0" w:color="000000"/>
              <w:bottom w:val="single" w:sz="4" w:space="0" w:color="000000"/>
              <w:right w:val="single" w:sz="4" w:space="0" w:color="000000"/>
            </w:tcBorders>
          </w:tcPr>
          <w:p w14:paraId="16B49482" w14:textId="77777777" w:rsidR="00EE46D2" w:rsidRDefault="00DF2EDB">
            <w:pPr>
              <w:spacing w:after="0" w:line="259" w:lineRule="auto"/>
              <w:ind w:left="246" w:firstLine="0"/>
              <w:jc w:val="left"/>
            </w:pPr>
            <w:r>
              <w:rPr>
                <w:rFonts w:ascii="Cambria" w:eastAsia="Cambria" w:hAnsi="Cambria" w:cs="Cambria"/>
                <w:b/>
                <w:sz w:val="22"/>
              </w:rPr>
              <w:t>57.827</w:t>
            </w:r>
          </w:p>
        </w:tc>
        <w:tc>
          <w:tcPr>
            <w:tcW w:w="1350" w:type="dxa"/>
            <w:tcBorders>
              <w:top w:val="single" w:sz="4" w:space="0" w:color="000000"/>
              <w:left w:val="single" w:sz="4" w:space="0" w:color="000000"/>
              <w:bottom w:val="single" w:sz="4" w:space="0" w:color="000000"/>
              <w:right w:val="single" w:sz="4" w:space="0" w:color="000000"/>
            </w:tcBorders>
          </w:tcPr>
          <w:p w14:paraId="28B1F27B" w14:textId="77777777" w:rsidR="00EE46D2" w:rsidRDefault="00DF2EDB">
            <w:pPr>
              <w:spacing w:after="0" w:line="259" w:lineRule="auto"/>
              <w:ind w:left="274" w:firstLine="0"/>
              <w:jc w:val="left"/>
            </w:pPr>
            <w:r>
              <w:rPr>
                <w:rFonts w:ascii="Cambria" w:eastAsia="Cambria" w:hAnsi="Cambria" w:cs="Cambria"/>
                <w:b/>
                <w:sz w:val="22"/>
              </w:rPr>
              <w:t>4.977</w:t>
            </w:r>
          </w:p>
        </w:tc>
      </w:tr>
      <w:tr w:rsidR="00EE46D2" w14:paraId="1AAB940D" w14:textId="77777777">
        <w:trPr>
          <w:trHeight w:val="660"/>
        </w:trPr>
        <w:tc>
          <w:tcPr>
            <w:tcW w:w="1396" w:type="dxa"/>
            <w:tcBorders>
              <w:top w:val="single" w:sz="4" w:space="0" w:color="000000"/>
              <w:left w:val="single" w:sz="4" w:space="0" w:color="000000"/>
              <w:bottom w:val="single" w:sz="4" w:space="0" w:color="000000"/>
              <w:right w:val="single" w:sz="4" w:space="0" w:color="000000"/>
            </w:tcBorders>
          </w:tcPr>
          <w:p w14:paraId="7733C287" w14:textId="77777777" w:rsidR="00EE46D2" w:rsidRDefault="00DF2EDB">
            <w:pPr>
              <w:spacing w:after="0" w:line="259" w:lineRule="auto"/>
              <w:ind w:left="147" w:firstLine="82"/>
              <w:jc w:val="left"/>
            </w:pPr>
            <w:r>
              <w:rPr>
                <w:rFonts w:ascii="Cambria" w:eastAsia="Cambria" w:hAnsi="Cambria" w:cs="Cambria"/>
                <w:b/>
                <w:sz w:val="22"/>
              </w:rPr>
              <w:t>Days to maturity</w:t>
            </w:r>
          </w:p>
        </w:tc>
        <w:tc>
          <w:tcPr>
            <w:tcW w:w="1274" w:type="dxa"/>
            <w:tcBorders>
              <w:top w:val="single" w:sz="4" w:space="0" w:color="000000"/>
              <w:left w:val="single" w:sz="4" w:space="0" w:color="000000"/>
              <w:bottom w:val="single" w:sz="4" w:space="0" w:color="000000"/>
              <w:right w:val="single" w:sz="4" w:space="0" w:color="000000"/>
            </w:tcBorders>
          </w:tcPr>
          <w:p w14:paraId="17BAA883" w14:textId="77777777" w:rsidR="00EE46D2" w:rsidRDefault="00DF2EDB">
            <w:pPr>
              <w:spacing w:after="0" w:line="259" w:lineRule="auto"/>
              <w:ind w:left="227" w:firstLine="0"/>
              <w:jc w:val="left"/>
            </w:pPr>
            <w:r>
              <w:rPr>
                <w:rFonts w:ascii="Cambria" w:eastAsia="Cambria" w:hAnsi="Cambria" w:cs="Cambria"/>
                <w:b/>
                <w:sz w:val="22"/>
              </w:rPr>
              <w:t>132.306</w:t>
            </w:r>
          </w:p>
        </w:tc>
        <w:tc>
          <w:tcPr>
            <w:tcW w:w="1546" w:type="dxa"/>
            <w:tcBorders>
              <w:top w:val="single" w:sz="4" w:space="0" w:color="000000"/>
              <w:left w:val="single" w:sz="4" w:space="0" w:color="000000"/>
              <w:bottom w:val="single" w:sz="4" w:space="0" w:color="000000"/>
              <w:right w:val="single" w:sz="4" w:space="0" w:color="000000"/>
            </w:tcBorders>
          </w:tcPr>
          <w:p w14:paraId="6EDF599E" w14:textId="77777777" w:rsidR="00EE46D2" w:rsidRDefault="00DF2EDB">
            <w:pPr>
              <w:spacing w:after="0" w:line="259" w:lineRule="auto"/>
              <w:ind w:left="139" w:firstLine="0"/>
              <w:jc w:val="left"/>
            </w:pPr>
            <w:r>
              <w:rPr>
                <w:rFonts w:ascii="Cambria" w:eastAsia="Cambria" w:hAnsi="Cambria" w:cs="Cambria"/>
                <w:b/>
                <w:sz w:val="22"/>
              </w:rPr>
              <w:t>110-141.66</w:t>
            </w:r>
          </w:p>
        </w:tc>
        <w:tc>
          <w:tcPr>
            <w:tcW w:w="1258" w:type="dxa"/>
            <w:tcBorders>
              <w:top w:val="single" w:sz="4" w:space="0" w:color="000000"/>
              <w:left w:val="single" w:sz="4" w:space="0" w:color="000000"/>
              <w:bottom w:val="single" w:sz="4" w:space="0" w:color="000000"/>
              <w:right w:val="single" w:sz="4" w:space="0" w:color="000000"/>
            </w:tcBorders>
          </w:tcPr>
          <w:p w14:paraId="097DECCD" w14:textId="77777777" w:rsidR="00EE46D2" w:rsidRDefault="00DF2EDB">
            <w:pPr>
              <w:spacing w:after="0" w:line="259" w:lineRule="auto"/>
              <w:ind w:left="262" w:firstLine="0"/>
              <w:jc w:val="left"/>
            </w:pPr>
            <w:r>
              <w:rPr>
                <w:rFonts w:ascii="Cambria" w:eastAsia="Cambria" w:hAnsi="Cambria" w:cs="Cambria"/>
                <w:b/>
                <w:sz w:val="22"/>
              </w:rPr>
              <w:t>8.228</w:t>
            </w:r>
          </w:p>
        </w:tc>
        <w:tc>
          <w:tcPr>
            <w:tcW w:w="1308" w:type="dxa"/>
            <w:tcBorders>
              <w:top w:val="single" w:sz="4" w:space="0" w:color="000000"/>
              <w:left w:val="single" w:sz="4" w:space="0" w:color="000000"/>
              <w:bottom w:val="single" w:sz="4" w:space="0" w:color="000000"/>
              <w:right w:val="single" w:sz="4" w:space="0" w:color="000000"/>
            </w:tcBorders>
          </w:tcPr>
          <w:p w14:paraId="3EF22540" w14:textId="77777777" w:rsidR="00EE46D2" w:rsidRDefault="00DF2EDB">
            <w:pPr>
              <w:spacing w:after="0" w:line="259" w:lineRule="auto"/>
              <w:ind w:left="35" w:firstLine="0"/>
              <w:jc w:val="center"/>
            </w:pPr>
            <w:r>
              <w:rPr>
                <w:rFonts w:ascii="Cambria" w:eastAsia="Cambria" w:hAnsi="Cambria" w:cs="Cambria"/>
                <w:b/>
                <w:sz w:val="22"/>
              </w:rPr>
              <w:t>8.288</w:t>
            </w:r>
          </w:p>
        </w:tc>
        <w:tc>
          <w:tcPr>
            <w:tcW w:w="1360" w:type="dxa"/>
            <w:tcBorders>
              <w:top w:val="single" w:sz="4" w:space="0" w:color="000000"/>
              <w:left w:val="single" w:sz="4" w:space="0" w:color="000000"/>
              <w:bottom w:val="single" w:sz="4" w:space="0" w:color="000000"/>
              <w:right w:val="single" w:sz="4" w:space="0" w:color="000000"/>
            </w:tcBorders>
          </w:tcPr>
          <w:p w14:paraId="6A8BEB9A" w14:textId="77777777" w:rsidR="00EE46D2" w:rsidRDefault="00DF2EDB">
            <w:pPr>
              <w:spacing w:after="0" w:line="259" w:lineRule="auto"/>
              <w:ind w:left="246" w:firstLine="0"/>
              <w:jc w:val="left"/>
            </w:pPr>
            <w:r>
              <w:rPr>
                <w:rFonts w:ascii="Cambria" w:eastAsia="Cambria" w:hAnsi="Cambria" w:cs="Cambria"/>
                <w:b/>
                <w:sz w:val="22"/>
              </w:rPr>
              <w:t>98.540</w:t>
            </w:r>
          </w:p>
        </w:tc>
        <w:tc>
          <w:tcPr>
            <w:tcW w:w="1350" w:type="dxa"/>
            <w:tcBorders>
              <w:top w:val="single" w:sz="4" w:space="0" w:color="000000"/>
              <w:left w:val="single" w:sz="4" w:space="0" w:color="000000"/>
              <w:bottom w:val="single" w:sz="4" w:space="0" w:color="000000"/>
              <w:right w:val="single" w:sz="4" w:space="0" w:color="000000"/>
            </w:tcBorders>
          </w:tcPr>
          <w:p w14:paraId="14DA6D9B" w14:textId="77777777" w:rsidR="00EE46D2" w:rsidRDefault="00DF2EDB">
            <w:pPr>
              <w:spacing w:after="0" w:line="259" w:lineRule="auto"/>
              <w:ind w:left="249" w:firstLine="0"/>
              <w:jc w:val="left"/>
            </w:pPr>
            <w:r>
              <w:rPr>
                <w:rFonts w:ascii="Cambria" w:eastAsia="Cambria" w:hAnsi="Cambria" w:cs="Cambria"/>
                <w:b/>
                <w:sz w:val="22"/>
              </w:rPr>
              <w:t>16.825</w:t>
            </w:r>
          </w:p>
        </w:tc>
      </w:tr>
      <w:tr w:rsidR="00EE46D2" w14:paraId="7944BCE9" w14:textId="77777777">
        <w:trPr>
          <w:trHeight w:val="730"/>
        </w:trPr>
        <w:tc>
          <w:tcPr>
            <w:tcW w:w="1396" w:type="dxa"/>
            <w:tcBorders>
              <w:top w:val="single" w:sz="4" w:space="0" w:color="000000"/>
              <w:left w:val="single" w:sz="4" w:space="0" w:color="000000"/>
              <w:bottom w:val="single" w:sz="4" w:space="0" w:color="000000"/>
              <w:right w:val="single" w:sz="4" w:space="0" w:color="000000"/>
            </w:tcBorders>
          </w:tcPr>
          <w:p w14:paraId="435B67CD" w14:textId="77777777" w:rsidR="00EE46D2" w:rsidRDefault="00DF2EDB">
            <w:pPr>
              <w:spacing w:after="0" w:line="220" w:lineRule="auto"/>
              <w:ind w:left="210" w:firstLine="58"/>
              <w:jc w:val="left"/>
            </w:pPr>
            <w:r>
              <w:rPr>
                <w:rFonts w:ascii="Cambria" w:eastAsia="Cambria" w:hAnsi="Cambria" w:cs="Cambria"/>
                <w:b/>
                <w:sz w:val="22"/>
              </w:rPr>
              <w:t>Plant height</w:t>
            </w:r>
          </w:p>
          <w:p w14:paraId="24A9FC57" w14:textId="77777777" w:rsidR="00EE46D2" w:rsidRDefault="00DF2EDB">
            <w:pPr>
              <w:spacing w:after="0" w:line="259" w:lineRule="auto"/>
              <w:ind w:left="31" w:firstLine="0"/>
              <w:jc w:val="center"/>
            </w:pPr>
            <w:r>
              <w:rPr>
                <w:rFonts w:ascii="Cambria" w:eastAsia="Cambria" w:hAnsi="Cambria" w:cs="Cambria"/>
                <w:b/>
                <w:sz w:val="22"/>
              </w:rPr>
              <w:t>(cm)</w:t>
            </w:r>
          </w:p>
        </w:tc>
        <w:tc>
          <w:tcPr>
            <w:tcW w:w="1274" w:type="dxa"/>
            <w:tcBorders>
              <w:top w:val="single" w:sz="4" w:space="0" w:color="000000"/>
              <w:left w:val="single" w:sz="4" w:space="0" w:color="000000"/>
              <w:bottom w:val="single" w:sz="4" w:space="0" w:color="000000"/>
              <w:right w:val="single" w:sz="4" w:space="0" w:color="000000"/>
            </w:tcBorders>
          </w:tcPr>
          <w:p w14:paraId="2842596B" w14:textId="77777777" w:rsidR="00EE46D2" w:rsidRDefault="00DF2EDB">
            <w:pPr>
              <w:spacing w:after="0" w:line="259" w:lineRule="auto"/>
              <w:ind w:left="227" w:firstLine="0"/>
              <w:jc w:val="left"/>
            </w:pPr>
            <w:r>
              <w:rPr>
                <w:rFonts w:ascii="Cambria" w:eastAsia="Cambria" w:hAnsi="Cambria" w:cs="Cambria"/>
                <w:b/>
                <w:sz w:val="22"/>
              </w:rPr>
              <w:t>174.972</w:t>
            </w:r>
          </w:p>
        </w:tc>
        <w:tc>
          <w:tcPr>
            <w:tcW w:w="1546" w:type="dxa"/>
            <w:tcBorders>
              <w:top w:val="single" w:sz="4" w:space="0" w:color="000000"/>
              <w:left w:val="single" w:sz="4" w:space="0" w:color="000000"/>
              <w:bottom w:val="single" w:sz="4" w:space="0" w:color="000000"/>
              <w:right w:val="single" w:sz="4" w:space="0" w:color="000000"/>
            </w:tcBorders>
          </w:tcPr>
          <w:p w14:paraId="146D201C" w14:textId="77777777" w:rsidR="00EE46D2" w:rsidRDefault="00DF2EDB">
            <w:pPr>
              <w:spacing w:after="0" w:line="259" w:lineRule="auto"/>
              <w:ind w:left="139" w:firstLine="0"/>
              <w:jc w:val="left"/>
            </w:pPr>
            <w:r>
              <w:rPr>
                <w:rFonts w:ascii="Cambria" w:eastAsia="Cambria" w:hAnsi="Cambria" w:cs="Cambria"/>
                <w:b/>
                <w:sz w:val="22"/>
              </w:rPr>
              <w:t>150-196.33</w:t>
            </w:r>
          </w:p>
        </w:tc>
        <w:tc>
          <w:tcPr>
            <w:tcW w:w="1258" w:type="dxa"/>
            <w:tcBorders>
              <w:top w:val="single" w:sz="4" w:space="0" w:color="000000"/>
              <w:left w:val="single" w:sz="4" w:space="0" w:color="000000"/>
              <w:bottom w:val="single" w:sz="4" w:space="0" w:color="000000"/>
              <w:right w:val="single" w:sz="4" w:space="0" w:color="000000"/>
            </w:tcBorders>
          </w:tcPr>
          <w:p w14:paraId="39759B87" w14:textId="77777777" w:rsidR="00EE46D2" w:rsidRDefault="00DF2EDB">
            <w:pPr>
              <w:spacing w:after="0" w:line="259" w:lineRule="auto"/>
              <w:ind w:left="262" w:firstLine="0"/>
              <w:jc w:val="left"/>
            </w:pPr>
            <w:r>
              <w:rPr>
                <w:rFonts w:ascii="Cambria" w:eastAsia="Cambria" w:hAnsi="Cambria" w:cs="Cambria"/>
                <w:b/>
                <w:sz w:val="22"/>
              </w:rPr>
              <w:t>7.892</w:t>
            </w:r>
          </w:p>
        </w:tc>
        <w:tc>
          <w:tcPr>
            <w:tcW w:w="1308" w:type="dxa"/>
            <w:tcBorders>
              <w:top w:val="single" w:sz="4" w:space="0" w:color="000000"/>
              <w:left w:val="single" w:sz="4" w:space="0" w:color="000000"/>
              <w:bottom w:val="single" w:sz="4" w:space="0" w:color="000000"/>
              <w:right w:val="single" w:sz="4" w:space="0" w:color="000000"/>
            </w:tcBorders>
          </w:tcPr>
          <w:p w14:paraId="6FDC5D36" w14:textId="77777777" w:rsidR="00EE46D2" w:rsidRDefault="00DF2EDB">
            <w:pPr>
              <w:spacing w:after="0" w:line="259" w:lineRule="auto"/>
              <w:ind w:left="35" w:firstLine="0"/>
              <w:jc w:val="center"/>
            </w:pPr>
            <w:r>
              <w:rPr>
                <w:rFonts w:ascii="Cambria" w:eastAsia="Cambria" w:hAnsi="Cambria" w:cs="Cambria"/>
                <w:b/>
                <w:sz w:val="22"/>
              </w:rPr>
              <w:t>8.252</w:t>
            </w:r>
          </w:p>
        </w:tc>
        <w:tc>
          <w:tcPr>
            <w:tcW w:w="1360" w:type="dxa"/>
            <w:tcBorders>
              <w:top w:val="single" w:sz="4" w:space="0" w:color="000000"/>
              <w:left w:val="single" w:sz="4" w:space="0" w:color="000000"/>
              <w:bottom w:val="single" w:sz="4" w:space="0" w:color="000000"/>
              <w:right w:val="single" w:sz="4" w:space="0" w:color="000000"/>
            </w:tcBorders>
          </w:tcPr>
          <w:p w14:paraId="73F0D248" w14:textId="77777777" w:rsidR="00EE46D2" w:rsidRDefault="00DF2EDB">
            <w:pPr>
              <w:spacing w:after="0" w:line="259" w:lineRule="auto"/>
              <w:ind w:left="246" w:firstLine="0"/>
              <w:jc w:val="left"/>
            </w:pPr>
            <w:r>
              <w:rPr>
                <w:rFonts w:ascii="Cambria" w:eastAsia="Cambria" w:hAnsi="Cambria" w:cs="Cambria"/>
                <w:b/>
                <w:sz w:val="22"/>
              </w:rPr>
              <w:t>91.454</w:t>
            </w:r>
          </w:p>
        </w:tc>
        <w:tc>
          <w:tcPr>
            <w:tcW w:w="1350" w:type="dxa"/>
            <w:tcBorders>
              <w:top w:val="single" w:sz="4" w:space="0" w:color="000000"/>
              <w:left w:val="single" w:sz="4" w:space="0" w:color="000000"/>
              <w:bottom w:val="single" w:sz="4" w:space="0" w:color="000000"/>
              <w:right w:val="single" w:sz="4" w:space="0" w:color="000000"/>
            </w:tcBorders>
          </w:tcPr>
          <w:p w14:paraId="78C0031F" w14:textId="77777777" w:rsidR="00EE46D2" w:rsidRDefault="00DF2EDB">
            <w:pPr>
              <w:spacing w:after="0" w:line="259" w:lineRule="auto"/>
              <w:ind w:left="241" w:firstLine="0"/>
              <w:jc w:val="left"/>
            </w:pPr>
            <w:r>
              <w:rPr>
                <w:rFonts w:ascii="Cambria" w:eastAsia="Cambria" w:hAnsi="Cambria" w:cs="Cambria"/>
                <w:b/>
                <w:sz w:val="22"/>
              </w:rPr>
              <w:t>15.547</w:t>
            </w:r>
          </w:p>
        </w:tc>
      </w:tr>
      <w:tr w:rsidR="00EE46D2" w14:paraId="77FA8320" w14:textId="77777777">
        <w:trPr>
          <w:trHeight w:val="724"/>
        </w:trPr>
        <w:tc>
          <w:tcPr>
            <w:tcW w:w="1396" w:type="dxa"/>
            <w:tcBorders>
              <w:top w:val="single" w:sz="4" w:space="0" w:color="000000"/>
              <w:left w:val="single" w:sz="4" w:space="0" w:color="000000"/>
              <w:bottom w:val="single" w:sz="4" w:space="0" w:color="000000"/>
              <w:right w:val="single" w:sz="4" w:space="0" w:color="000000"/>
            </w:tcBorders>
          </w:tcPr>
          <w:p w14:paraId="5D103233" w14:textId="77777777" w:rsidR="00EE46D2" w:rsidRDefault="00DF2EDB">
            <w:pPr>
              <w:spacing w:after="0" w:line="259" w:lineRule="auto"/>
              <w:ind w:left="211" w:hanging="82"/>
              <w:jc w:val="left"/>
            </w:pPr>
            <w:r>
              <w:rPr>
                <w:rFonts w:ascii="Cambria" w:eastAsia="Cambria" w:hAnsi="Cambria" w:cs="Cambria"/>
                <w:b/>
                <w:sz w:val="22"/>
              </w:rPr>
              <w:t>Length of main raceme</w:t>
            </w:r>
          </w:p>
        </w:tc>
        <w:tc>
          <w:tcPr>
            <w:tcW w:w="1274" w:type="dxa"/>
            <w:tcBorders>
              <w:top w:val="single" w:sz="4" w:space="0" w:color="000000"/>
              <w:left w:val="single" w:sz="4" w:space="0" w:color="000000"/>
              <w:bottom w:val="single" w:sz="4" w:space="0" w:color="000000"/>
              <w:right w:val="single" w:sz="4" w:space="0" w:color="000000"/>
            </w:tcBorders>
          </w:tcPr>
          <w:p w14:paraId="5162BC99" w14:textId="77777777" w:rsidR="00EE46D2" w:rsidRDefault="00DF2EDB">
            <w:pPr>
              <w:spacing w:after="0" w:line="259" w:lineRule="auto"/>
              <w:ind w:left="33" w:firstLine="0"/>
              <w:jc w:val="center"/>
            </w:pPr>
            <w:r>
              <w:rPr>
                <w:rFonts w:ascii="Cambria" w:eastAsia="Cambria" w:hAnsi="Cambria" w:cs="Cambria"/>
                <w:b/>
                <w:sz w:val="22"/>
              </w:rPr>
              <w:t>56.492</w:t>
            </w:r>
          </w:p>
        </w:tc>
        <w:tc>
          <w:tcPr>
            <w:tcW w:w="1546" w:type="dxa"/>
            <w:tcBorders>
              <w:top w:val="single" w:sz="4" w:space="0" w:color="000000"/>
              <w:left w:val="single" w:sz="4" w:space="0" w:color="000000"/>
              <w:bottom w:val="single" w:sz="4" w:space="0" w:color="000000"/>
              <w:right w:val="single" w:sz="4" w:space="0" w:color="000000"/>
            </w:tcBorders>
          </w:tcPr>
          <w:p w14:paraId="53EA0CE7" w14:textId="77777777" w:rsidR="00EE46D2" w:rsidRDefault="00DF2EDB">
            <w:pPr>
              <w:spacing w:after="0" w:line="259" w:lineRule="auto"/>
              <w:ind w:left="166" w:firstLine="0"/>
              <w:jc w:val="left"/>
            </w:pPr>
            <w:r>
              <w:rPr>
                <w:rFonts w:ascii="Cambria" w:eastAsia="Cambria" w:hAnsi="Cambria" w:cs="Cambria"/>
                <w:b/>
                <w:sz w:val="22"/>
              </w:rPr>
              <w:t>46.60-68.7</w:t>
            </w:r>
          </w:p>
        </w:tc>
        <w:tc>
          <w:tcPr>
            <w:tcW w:w="1258" w:type="dxa"/>
            <w:tcBorders>
              <w:top w:val="single" w:sz="4" w:space="0" w:color="000000"/>
              <w:left w:val="single" w:sz="4" w:space="0" w:color="000000"/>
              <w:bottom w:val="single" w:sz="4" w:space="0" w:color="000000"/>
              <w:right w:val="single" w:sz="4" w:space="0" w:color="000000"/>
            </w:tcBorders>
          </w:tcPr>
          <w:p w14:paraId="54FDD328" w14:textId="77777777" w:rsidR="00EE46D2" w:rsidRDefault="00DF2EDB">
            <w:pPr>
              <w:spacing w:after="0" w:line="259" w:lineRule="auto"/>
              <w:ind w:left="33" w:firstLine="0"/>
              <w:jc w:val="center"/>
            </w:pPr>
            <w:r>
              <w:rPr>
                <w:rFonts w:ascii="Cambria" w:eastAsia="Cambria" w:hAnsi="Cambria" w:cs="Cambria"/>
                <w:b/>
                <w:sz w:val="22"/>
              </w:rPr>
              <w:t>12.453</w:t>
            </w:r>
          </w:p>
        </w:tc>
        <w:tc>
          <w:tcPr>
            <w:tcW w:w="1308" w:type="dxa"/>
            <w:tcBorders>
              <w:top w:val="single" w:sz="4" w:space="0" w:color="000000"/>
              <w:left w:val="single" w:sz="4" w:space="0" w:color="000000"/>
              <w:bottom w:val="single" w:sz="4" w:space="0" w:color="000000"/>
              <w:right w:val="single" w:sz="4" w:space="0" w:color="000000"/>
            </w:tcBorders>
          </w:tcPr>
          <w:p w14:paraId="289A8C2F" w14:textId="77777777" w:rsidR="00EE46D2" w:rsidRDefault="00DF2EDB">
            <w:pPr>
              <w:spacing w:after="0" w:line="259" w:lineRule="auto"/>
              <w:ind w:left="0" w:right="27" w:firstLine="0"/>
              <w:jc w:val="center"/>
            </w:pPr>
            <w:r>
              <w:rPr>
                <w:rFonts w:ascii="Cambria" w:eastAsia="Cambria" w:hAnsi="Cambria" w:cs="Cambria"/>
                <w:b/>
                <w:sz w:val="22"/>
              </w:rPr>
              <w:t>13.048</w:t>
            </w:r>
          </w:p>
        </w:tc>
        <w:tc>
          <w:tcPr>
            <w:tcW w:w="1360" w:type="dxa"/>
            <w:tcBorders>
              <w:top w:val="single" w:sz="4" w:space="0" w:color="000000"/>
              <w:left w:val="single" w:sz="4" w:space="0" w:color="000000"/>
              <w:bottom w:val="single" w:sz="4" w:space="0" w:color="000000"/>
              <w:right w:val="single" w:sz="4" w:space="0" w:color="000000"/>
            </w:tcBorders>
          </w:tcPr>
          <w:p w14:paraId="4C00BB12" w14:textId="77777777" w:rsidR="00EE46D2" w:rsidRDefault="00DF2EDB">
            <w:pPr>
              <w:spacing w:after="0" w:line="259" w:lineRule="auto"/>
              <w:ind w:left="246" w:firstLine="0"/>
              <w:jc w:val="left"/>
            </w:pPr>
            <w:r>
              <w:rPr>
                <w:rFonts w:ascii="Cambria" w:eastAsia="Cambria" w:hAnsi="Cambria" w:cs="Cambria"/>
                <w:b/>
                <w:sz w:val="22"/>
              </w:rPr>
              <w:t>91.087</w:t>
            </w:r>
          </w:p>
        </w:tc>
        <w:tc>
          <w:tcPr>
            <w:tcW w:w="1350" w:type="dxa"/>
            <w:tcBorders>
              <w:top w:val="single" w:sz="4" w:space="0" w:color="000000"/>
              <w:left w:val="single" w:sz="4" w:space="0" w:color="000000"/>
              <w:bottom w:val="single" w:sz="4" w:space="0" w:color="000000"/>
              <w:right w:val="single" w:sz="4" w:space="0" w:color="000000"/>
            </w:tcBorders>
          </w:tcPr>
          <w:p w14:paraId="53156CC4" w14:textId="77777777" w:rsidR="00EE46D2" w:rsidRDefault="00DF2EDB">
            <w:pPr>
              <w:spacing w:after="0" w:line="259" w:lineRule="auto"/>
              <w:ind w:left="249" w:firstLine="0"/>
              <w:jc w:val="left"/>
            </w:pPr>
            <w:r>
              <w:rPr>
                <w:rFonts w:ascii="Cambria" w:eastAsia="Cambria" w:hAnsi="Cambria" w:cs="Cambria"/>
                <w:b/>
                <w:sz w:val="22"/>
              </w:rPr>
              <w:t>24.484</w:t>
            </w:r>
          </w:p>
        </w:tc>
      </w:tr>
      <w:tr w:rsidR="00EE46D2" w14:paraId="74B41A80" w14:textId="77777777">
        <w:trPr>
          <w:trHeight w:val="726"/>
        </w:trPr>
        <w:tc>
          <w:tcPr>
            <w:tcW w:w="1396" w:type="dxa"/>
            <w:tcBorders>
              <w:top w:val="single" w:sz="4" w:space="0" w:color="000000"/>
              <w:left w:val="single" w:sz="4" w:space="0" w:color="000000"/>
              <w:bottom w:val="single" w:sz="4" w:space="0" w:color="000000"/>
              <w:right w:val="single" w:sz="4" w:space="0" w:color="000000"/>
            </w:tcBorders>
          </w:tcPr>
          <w:p w14:paraId="6085605A" w14:textId="77777777" w:rsidR="00EE46D2" w:rsidRDefault="00DF2EDB">
            <w:pPr>
              <w:spacing w:after="0" w:line="259" w:lineRule="auto"/>
              <w:ind w:left="260" w:firstLine="0"/>
              <w:jc w:val="left"/>
            </w:pPr>
            <w:r>
              <w:rPr>
                <w:rFonts w:ascii="Cambria" w:eastAsia="Cambria" w:hAnsi="Cambria" w:cs="Cambria"/>
                <w:b/>
                <w:sz w:val="22"/>
              </w:rPr>
              <w:t xml:space="preserve">No. of </w:t>
            </w:r>
          </w:p>
          <w:p w14:paraId="77CE54F4" w14:textId="77777777" w:rsidR="00EE46D2" w:rsidRDefault="00DF2EDB">
            <w:pPr>
              <w:spacing w:after="0" w:line="259" w:lineRule="auto"/>
              <w:ind w:left="143" w:firstLine="0"/>
              <w:jc w:val="left"/>
            </w:pPr>
            <w:r>
              <w:rPr>
                <w:rFonts w:ascii="Cambria" w:eastAsia="Cambria" w:hAnsi="Cambria" w:cs="Cambria"/>
                <w:b/>
                <w:sz w:val="22"/>
              </w:rPr>
              <w:t>primary</w:t>
            </w:r>
          </w:p>
          <w:p w14:paraId="419E02EF" w14:textId="77777777" w:rsidR="00EE46D2" w:rsidRDefault="00DF2EDB">
            <w:pPr>
              <w:spacing w:after="0" w:line="259" w:lineRule="auto"/>
              <w:ind w:left="219" w:firstLine="0"/>
              <w:jc w:val="left"/>
            </w:pPr>
            <w:r>
              <w:rPr>
                <w:rFonts w:ascii="Cambria" w:eastAsia="Cambria" w:hAnsi="Cambria" w:cs="Cambria"/>
                <w:b/>
                <w:sz w:val="22"/>
              </w:rPr>
              <w:t>branches</w:t>
            </w:r>
          </w:p>
        </w:tc>
        <w:tc>
          <w:tcPr>
            <w:tcW w:w="1274" w:type="dxa"/>
            <w:tcBorders>
              <w:top w:val="single" w:sz="4" w:space="0" w:color="000000"/>
              <w:left w:val="single" w:sz="4" w:space="0" w:color="000000"/>
              <w:bottom w:val="single" w:sz="4" w:space="0" w:color="000000"/>
              <w:right w:val="single" w:sz="4" w:space="0" w:color="000000"/>
            </w:tcBorders>
          </w:tcPr>
          <w:p w14:paraId="65E3730C" w14:textId="77777777" w:rsidR="00EE46D2" w:rsidRDefault="00DF2EDB">
            <w:pPr>
              <w:spacing w:after="0" w:line="259" w:lineRule="auto"/>
              <w:ind w:left="278" w:firstLine="0"/>
              <w:jc w:val="left"/>
            </w:pPr>
            <w:r>
              <w:rPr>
                <w:rFonts w:ascii="Cambria" w:eastAsia="Cambria" w:hAnsi="Cambria" w:cs="Cambria"/>
                <w:b/>
                <w:sz w:val="22"/>
              </w:rPr>
              <w:t>5.706</w:t>
            </w:r>
          </w:p>
        </w:tc>
        <w:tc>
          <w:tcPr>
            <w:tcW w:w="1546" w:type="dxa"/>
            <w:tcBorders>
              <w:top w:val="single" w:sz="4" w:space="0" w:color="000000"/>
              <w:left w:val="single" w:sz="4" w:space="0" w:color="000000"/>
              <w:bottom w:val="single" w:sz="4" w:space="0" w:color="000000"/>
              <w:right w:val="single" w:sz="4" w:space="0" w:color="000000"/>
            </w:tcBorders>
          </w:tcPr>
          <w:p w14:paraId="61C18699" w14:textId="77777777" w:rsidR="00EE46D2" w:rsidRDefault="00DF2EDB">
            <w:pPr>
              <w:spacing w:after="0" w:line="259" w:lineRule="auto"/>
              <w:ind w:left="159" w:firstLine="0"/>
              <w:jc w:val="left"/>
            </w:pPr>
            <w:r>
              <w:rPr>
                <w:rFonts w:ascii="Cambria" w:eastAsia="Cambria" w:hAnsi="Cambria" w:cs="Cambria"/>
                <w:b/>
                <w:sz w:val="22"/>
              </w:rPr>
              <w:t>4.58-7.640</w:t>
            </w:r>
          </w:p>
        </w:tc>
        <w:tc>
          <w:tcPr>
            <w:tcW w:w="1258" w:type="dxa"/>
            <w:tcBorders>
              <w:top w:val="single" w:sz="4" w:space="0" w:color="000000"/>
              <w:left w:val="single" w:sz="4" w:space="0" w:color="000000"/>
              <w:bottom w:val="single" w:sz="4" w:space="0" w:color="000000"/>
              <w:right w:val="single" w:sz="4" w:space="0" w:color="000000"/>
            </w:tcBorders>
          </w:tcPr>
          <w:p w14:paraId="5855835B" w14:textId="77777777" w:rsidR="00EE46D2" w:rsidRDefault="00DF2EDB">
            <w:pPr>
              <w:spacing w:after="0" w:line="259" w:lineRule="auto"/>
              <w:ind w:left="33" w:firstLine="0"/>
              <w:jc w:val="center"/>
            </w:pPr>
            <w:r>
              <w:rPr>
                <w:rFonts w:ascii="Cambria" w:eastAsia="Cambria" w:hAnsi="Cambria" w:cs="Cambria"/>
                <w:b/>
                <w:sz w:val="22"/>
              </w:rPr>
              <w:t>14.323</w:t>
            </w:r>
          </w:p>
        </w:tc>
        <w:tc>
          <w:tcPr>
            <w:tcW w:w="1308" w:type="dxa"/>
            <w:tcBorders>
              <w:top w:val="single" w:sz="4" w:space="0" w:color="000000"/>
              <w:left w:val="single" w:sz="4" w:space="0" w:color="000000"/>
              <w:bottom w:val="single" w:sz="4" w:space="0" w:color="000000"/>
              <w:right w:val="single" w:sz="4" w:space="0" w:color="000000"/>
            </w:tcBorders>
          </w:tcPr>
          <w:p w14:paraId="639D29DA" w14:textId="77777777" w:rsidR="00EE46D2" w:rsidRDefault="00DF2EDB">
            <w:pPr>
              <w:spacing w:after="0" w:line="259" w:lineRule="auto"/>
              <w:ind w:left="0" w:right="27" w:firstLine="0"/>
              <w:jc w:val="center"/>
            </w:pPr>
            <w:r>
              <w:rPr>
                <w:rFonts w:ascii="Cambria" w:eastAsia="Cambria" w:hAnsi="Cambria" w:cs="Cambria"/>
                <w:b/>
                <w:sz w:val="22"/>
              </w:rPr>
              <w:t>14.967</w:t>
            </w:r>
          </w:p>
        </w:tc>
        <w:tc>
          <w:tcPr>
            <w:tcW w:w="1360" w:type="dxa"/>
            <w:tcBorders>
              <w:top w:val="single" w:sz="4" w:space="0" w:color="000000"/>
              <w:left w:val="single" w:sz="4" w:space="0" w:color="000000"/>
              <w:bottom w:val="single" w:sz="4" w:space="0" w:color="000000"/>
              <w:right w:val="single" w:sz="4" w:space="0" w:color="000000"/>
            </w:tcBorders>
          </w:tcPr>
          <w:p w14:paraId="1F5B6A56" w14:textId="77777777" w:rsidR="00EE46D2" w:rsidRDefault="00DF2EDB">
            <w:pPr>
              <w:spacing w:after="0" w:line="259" w:lineRule="auto"/>
              <w:ind w:left="246" w:firstLine="0"/>
              <w:jc w:val="left"/>
            </w:pPr>
            <w:r>
              <w:rPr>
                <w:rFonts w:ascii="Cambria" w:eastAsia="Cambria" w:hAnsi="Cambria" w:cs="Cambria"/>
                <w:b/>
                <w:sz w:val="22"/>
              </w:rPr>
              <w:t>91.573</w:t>
            </w:r>
          </w:p>
        </w:tc>
        <w:tc>
          <w:tcPr>
            <w:tcW w:w="1350" w:type="dxa"/>
            <w:tcBorders>
              <w:top w:val="single" w:sz="4" w:space="0" w:color="000000"/>
              <w:left w:val="single" w:sz="4" w:space="0" w:color="000000"/>
              <w:bottom w:val="single" w:sz="4" w:space="0" w:color="000000"/>
              <w:right w:val="single" w:sz="4" w:space="0" w:color="000000"/>
            </w:tcBorders>
          </w:tcPr>
          <w:p w14:paraId="110B2C6D" w14:textId="77777777" w:rsidR="00EE46D2" w:rsidRDefault="00DF2EDB">
            <w:pPr>
              <w:spacing w:after="0" w:line="259" w:lineRule="auto"/>
              <w:ind w:left="249" w:firstLine="0"/>
              <w:jc w:val="left"/>
            </w:pPr>
            <w:r>
              <w:rPr>
                <w:rFonts w:ascii="Cambria" w:eastAsia="Cambria" w:hAnsi="Cambria" w:cs="Cambria"/>
                <w:b/>
                <w:sz w:val="22"/>
              </w:rPr>
              <w:t>28.234</w:t>
            </w:r>
          </w:p>
        </w:tc>
      </w:tr>
      <w:tr w:rsidR="00EE46D2" w14:paraId="7FEDB78D" w14:textId="77777777">
        <w:trPr>
          <w:trHeight w:val="722"/>
        </w:trPr>
        <w:tc>
          <w:tcPr>
            <w:tcW w:w="1396" w:type="dxa"/>
            <w:tcBorders>
              <w:top w:val="single" w:sz="4" w:space="0" w:color="000000"/>
              <w:left w:val="single" w:sz="4" w:space="0" w:color="000000"/>
              <w:bottom w:val="single" w:sz="4" w:space="0" w:color="000000"/>
              <w:right w:val="single" w:sz="4" w:space="0" w:color="000000"/>
            </w:tcBorders>
          </w:tcPr>
          <w:p w14:paraId="3C699696" w14:textId="77777777" w:rsidR="00EE46D2" w:rsidRDefault="00DF2EDB">
            <w:pPr>
              <w:spacing w:after="0" w:line="259" w:lineRule="auto"/>
              <w:ind w:left="112" w:firstLine="321"/>
              <w:jc w:val="left"/>
            </w:pPr>
            <w:r>
              <w:rPr>
                <w:rFonts w:ascii="Cambria" w:eastAsia="Cambria" w:hAnsi="Cambria" w:cs="Cambria"/>
                <w:b/>
                <w:sz w:val="22"/>
              </w:rPr>
              <w:t>No. of secondary branches</w:t>
            </w:r>
          </w:p>
        </w:tc>
        <w:tc>
          <w:tcPr>
            <w:tcW w:w="1274" w:type="dxa"/>
            <w:tcBorders>
              <w:top w:val="single" w:sz="4" w:space="0" w:color="000000"/>
              <w:left w:val="single" w:sz="4" w:space="0" w:color="000000"/>
              <w:bottom w:val="single" w:sz="4" w:space="0" w:color="000000"/>
              <w:right w:val="single" w:sz="4" w:space="0" w:color="000000"/>
            </w:tcBorders>
          </w:tcPr>
          <w:p w14:paraId="39C2DC86" w14:textId="77777777" w:rsidR="00EE46D2" w:rsidRDefault="00DF2EDB">
            <w:pPr>
              <w:spacing w:after="0" w:line="259" w:lineRule="auto"/>
              <w:ind w:left="267" w:firstLine="0"/>
              <w:jc w:val="left"/>
            </w:pPr>
            <w:r>
              <w:rPr>
                <w:rFonts w:ascii="Cambria" w:eastAsia="Cambria" w:hAnsi="Cambria" w:cs="Cambria"/>
                <w:b/>
                <w:sz w:val="22"/>
              </w:rPr>
              <w:t>9.053</w:t>
            </w:r>
          </w:p>
        </w:tc>
        <w:tc>
          <w:tcPr>
            <w:tcW w:w="1546" w:type="dxa"/>
            <w:tcBorders>
              <w:top w:val="single" w:sz="4" w:space="0" w:color="000000"/>
              <w:left w:val="single" w:sz="4" w:space="0" w:color="000000"/>
              <w:bottom w:val="single" w:sz="4" w:space="0" w:color="000000"/>
              <w:right w:val="single" w:sz="4" w:space="0" w:color="000000"/>
            </w:tcBorders>
          </w:tcPr>
          <w:p w14:paraId="0392C6F7" w14:textId="77777777" w:rsidR="00EE46D2" w:rsidRDefault="00DF2EDB">
            <w:pPr>
              <w:spacing w:after="0" w:line="259" w:lineRule="auto"/>
              <w:ind w:left="159" w:firstLine="0"/>
              <w:jc w:val="left"/>
            </w:pPr>
            <w:r>
              <w:rPr>
                <w:rFonts w:ascii="Cambria" w:eastAsia="Cambria" w:hAnsi="Cambria" w:cs="Cambria"/>
                <w:b/>
                <w:sz w:val="22"/>
              </w:rPr>
              <w:t>4.77-14.58</w:t>
            </w:r>
          </w:p>
        </w:tc>
        <w:tc>
          <w:tcPr>
            <w:tcW w:w="1258" w:type="dxa"/>
            <w:tcBorders>
              <w:top w:val="single" w:sz="4" w:space="0" w:color="000000"/>
              <w:left w:val="single" w:sz="4" w:space="0" w:color="000000"/>
              <w:bottom w:val="single" w:sz="4" w:space="0" w:color="000000"/>
              <w:right w:val="single" w:sz="4" w:space="0" w:color="000000"/>
            </w:tcBorders>
          </w:tcPr>
          <w:p w14:paraId="30E7B3BE" w14:textId="77777777" w:rsidR="00EE46D2" w:rsidRDefault="00DF2EDB">
            <w:pPr>
              <w:spacing w:after="0" w:line="259" w:lineRule="auto"/>
              <w:ind w:left="33" w:firstLine="0"/>
              <w:jc w:val="center"/>
            </w:pPr>
            <w:r>
              <w:rPr>
                <w:rFonts w:ascii="Cambria" w:eastAsia="Cambria" w:hAnsi="Cambria" w:cs="Cambria"/>
                <w:b/>
                <w:sz w:val="22"/>
              </w:rPr>
              <w:t>29.776</w:t>
            </w:r>
          </w:p>
        </w:tc>
        <w:tc>
          <w:tcPr>
            <w:tcW w:w="1308" w:type="dxa"/>
            <w:tcBorders>
              <w:top w:val="single" w:sz="4" w:space="0" w:color="000000"/>
              <w:left w:val="single" w:sz="4" w:space="0" w:color="000000"/>
              <w:bottom w:val="single" w:sz="4" w:space="0" w:color="000000"/>
              <w:right w:val="single" w:sz="4" w:space="0" w:color="000000"/>
            </w:tcBorders>
          </w:tcPr>
          <w:p w14:paraId="43E75AD6" w14:textId="77777777" w:rsidR="00EE46D2" w:rsidRDefault="00DF2EDB">
            <w:pPr>
              <w:spacing w:after="0" w:line="259" w:lineRule="auto"/>
              <w:ind w:left="0" w:right="27" w:firstLine="0"/>
              <w:jc w:val="center"/>
            </w:pPr>
            <w:r>
              <w:rPr>
                <w:rFonts w:ascii="Cambria" w:eastAsia="Cambria" w:hAnsi="Cambria" w:cs="Cambria"/>
                <w:b/>
                <w:sz w:val="22"/>
              </w:rPr>
              <w:t>29.889</w:t>
            </w:r>
          </w:p>
        </w:tc>
        <w:tc>
          <w:tcPr>
            <w:tcW w:w="1360" w:type="dxa"/>
            <w:tcBorders>
              <w:top w:val="single" w:sz="4" w:space="0" w:color="000000"/>
              <w:left w:val="single" w:sz="4" w:space="0" w:color="000000"/>
              <w:bottom w:val="single" w:sz="4" w:space="0" w:color="000000"/>
              <w:right w:val="single" w:sz="4" w:space="0" w:color="000000"/>
            </w:tcBorders>
          </w:tcPr>
          <w:p w14:paraId="1D94A347" w14:textId="77777777" w:rsidR="00EE46D2" w:rsidRDefault="00DF2EDB">
            <w:pPr>
              <w:spacing w:after="0" w:line="259" w:lineRule="auto"/>
              <w:ind w:left="246" w:firstLine="0"/>
              <w:jc w:val="left"/>
            </w:pPr>
            <w:r>
              <w:rPr>
                <w:rFonts w:ascii="Cambria" w:eastAsia="Cambria" w:hAnsi="Cambria" w:cs="Cambria"/>
                <w:b/>
                <w:sz w:val="22"/>
              </w:rPr>
              <w:t>99.248</w:t>
            </w:r>
          </w:p>
        </w:tc>
        <w:tc>
          <w:tcPr>
            <w:tcW w:w="1350" w:type="dxa"/>
            <w:tcBorders>
              <w:top w:val="single" w:sz="4" w:space="0" w:color="000000"/>
              <w:left w:val="single" w:sz="4" w:space="0" w:color="000000"/>
              <w:bottom w:val="single" w:sz="4" w:space="0" w:color="000000"/>
              <w:right w:val="single" w:sz="4" w:space="0" w:color="000000"/>
            </w:tcBorders>
          </w:tcPr>
          <w:p w14:paraId="6A48A4F8" w14:textId="77777777" w:rsidR="00EE46D2" w:rsidRDefault="00DF2EDB">
            <w:pPr>
              <w:spacing w:after="0" w:line="259" w:lineRule="auto"/>
              <w:ind w:left="249" w:firstLine="0"/>
              <w:jc w:val="left"/>
            </w:pPr>
            <w:r>
              <w:rPr>
                <w:rFonts w:ascii="Cambria" w:eastAsia="Cambria" w:hAnsi="Cambria" w:cs="Cambria"/>
                <w:b/>
                <w:sz w:val="22"/>
              </w:rPr>
              <w:t>61.107</w:t>
            </w:r>
          </w:p>
        </w:tc>
      </w:tr>
      <w:tr w:rsidR="00EE46D2" w14:paraId="052F7D01" w14:textId="77777777">
        <w:trPr>
          <w:trHeight w:val="746"/>
        </w:trPr>
        <w:tc>
          <w:tcPr>
            <w:tcW w:w="1396" w:type="dxa"/>
            <w:tcBorders>
              <w:top w:val="single" w:sz="4" w:space="0" w:color="000000"/>
              <w:left w:val="single" w:sz="4" w:space="0" w:color="000000"/>
              <w:bottom w:val="single" w:sz="4" w:space="0" w:color="000000"/>
              <w:right w:val="single" w:sz="4" w:space="0" w:color="000000"/>
            </w:tcBorders>
          </w:tcPr>
          <w:p w14:paraId="5DA786EB" w14:textId="77777777" w:rsidR="00EE46D2" w:rsidRDefault="00DF2EDB">
            <w:pPr>
              <w:spacing w:after="0" w:line="259" w:lineRule="auto"/>
              <w:ind w:left="23" w:firstLine="581"/>
              <w:jc w:val="left"/>
            </w:pPr>
            <w:r>
              <w:rPr>
                <w:rFonts w:ascii="Cambria" w:eastAsia="Cambria" w:hAnsi="Cambria" w:cs="Cambria"/>
                <w:b/>
                <w:sz w:val="22"/>
              </w:rPr>
              <w:t>No. of siliquae/plant</w:t>
            </w:r>
          </w:p>
        </w:tc>
        <w:tc>
          <w:tcPr>
            <w:tcW w:w="1274" w:type="dxa"/>
            <w:tcBorders>
              <w:top w:val="single" w:sz="4" w:space="0" w:color="000000"/>
              <w:left w:val="single" w:sz="4" w:space="0" w:color="000000"/>
              <w:bottom w:val="single" w:sz="4" w:space="0" w:color="000000"/>
              <w:right w:val="single" w:sz="4" w:space="0" w:color="000000"/>
            </w:tcBorders>
          </w:tcPr>
          <w:p w14:paraId="7EEFD862" w14:textId="77777777" w:rsidR="00EE46D2" w:rsidRDefault="00DF2EDB">
            <w:pPr>
              <w:spacing w:after="0" w:line="259" w:lineRule="auto"/>
              <w:ind w:left="227" w:firstLine="0"/>
              <w:jc w:val="left"/>
            </w:pPr>
            <w:r>
              <w:rPr>
                <w:rFonts w:ascii="Cambria" w:eastAsia="Cambria" w:hAnsi="Cambria" w:cs="Cambria"/>
                <w:b/>
                <w:sz w:val="22"/>
              </w:rPr>
              <w:t>264.476</w:t>
            </w:r>
          </w:p>
        </w:tc>
        <w:tc>
          <w:tcPr>
            <w:tcW w:w="1546" w:type="dxa"/>
            <w:tcBorders>
              <w:top w:val="single" w:sz="4" w:space="0" w:color="000000"/>
              <w:left w:val="single" w:sz="4" w:space="0" w:color="000000"/>
              <w:bottom w:val="single" w:sz="4" w:space="0" w:color="000000"/>
              <w:right w:val="single" w:sz="4" w:space="0" w:color="000000"/>
            </w:tcBorders>
          </w:tcPr>
          <w:p w14:paraId="524D20D6" w14:textId="77777777" w:rsidR="00EE46D2" w:rsidRDefault="00DF2EDB">
            <w:pPr>
              <w:spacing w:after="180" w:line="259" w:lineRule="auto"/>
              <w:ind w:left="33" w:firstLine="0"/>
              <w:jc w:val="center"/>
            </w:pPr>
            <w:r>
              <w:rPr>
                <w:rFonts w:ascii="Cambria" w:eastAsia="Cambria" w:hAnsi="Cambria" w:cs="Cambria"/>
                <w:b/>
                <w:sz w:val="22"/>
              </w:rPr>
              <w:t>181.243-</w:t>
            </w:r>
          </w:p>
          <w:p w14:paraId="73F18788" w14:textId="77777777" w:rsidR="00EE46D2" w:rsidRDefault="00DF2EDB">
            <w:pPr>
              <w:spacing w:after="0" w:line="259" w:lineRule="auto"/>
              <w:ind w:left="33" w:firstLine="0"/>
              <w:jc w:val="center"/>
            </w:pPr>
            <w:r>
              <w:rPr>
                <w:rFonts w:ascii="Cambria" w:eastAsia="Cambria" w:hAnsi="Cambria" w:cs="Cambria"/>
                <w:b/>
                <w:sz w:val="22"/>
              </w:rPr>
              <w:t>373.967</w:t>
            </w:r>
          </w:p>
        </w:tc>
        <w:tc>
          <w:tcPr>
            <w:tcW w:w="1258" w:type="dxa"/>
            <w:tcBorders>
              <w:top w:val="single" w:sz="4" w:space="0" w:color="000000"/>
              <w:left w:val="single" w:sz="4" w:space="0" w:color="000000"/>
              <w:bottom w:val="single" w:sz="4" w:space="0" w:color="000000"/>
              <w:right w:val="single" w:sz="4" w:space="0" w:color="000000"/>
            </w:tcBorders>
          </w:tcPr>
          <w:p w14:paraId="13E96BCA" w14:textId="77777777" w:rsidR="00EE46D2" w:rsidRDefault="00DF2EDB">
            <w:pPr>
              <w:spacing w:after="0" w:line="259" w:lineRule="auto"/>
              <w:ind w:left="33" w:firstLine="0"/>
              <w:jc w:val="center"/>
            </w:pPr>
            <w:r>
              <w:rPr>
                <w:rFonts w:ascii="Cambria" w:eastAsia="Cambria" w:hAnsi="Cambria" w:cs="Cambria"/>
                <w:b/>
                <w:sz w:val="22"/>
              </w:rPr>
              <w:t>22.897</w:t>
            </w:r>
          </w:p>
        </w:tc>
        <w:tc>
          <w:tcPr>
            <w:tcW w:w="1308" w:type="dxa"/>
            <w:tcBorders>
              <w:top w:val="single" w:sz="4" w:space="0" w:color="000000"/>
              <w:left w:val="single" w:sz="4" w:space="0" w:color="000000"/>
              <w:bottom w:val="single" w:sz="4" w:space="0" w:color="000000"/>
              <w:right w:val="single" w:sz="4" w:space="0" w:color="000000"/>
            </w:tcBorders>
          </w:tcPr>
          <w:p w14:paraId="7CD8CFC3" w14:textId="77777777" w:rsidR="00EE46D2" w:rsidRDefault="00DF2EDB">
            <w:pPr>
              <w:spacing w:after="0" w:line="259" w:lineRule="auto"/>
              <w:ind w:left="0" w:right="27" w:firstLine="0"/>
              <w:jc w:val="center"/>
            </w:pPr>
            <w:r>
              <w:rPr>
                <w:rFonts w:ascii="Cambria" w:eastAsia="Cambria" w:hAnsi="Cambria" w:cs="Cambria"/>
                <w:b/>
                <w:sz w:val="22"/>
              </w:rPr>
              <w:t>22.906</w:t>
            </w:r>
          </w:p>
        </w:tc>
        <w:tc>
          <w:tcPr>
            <w:tcW w:w="1360" w:type="dxa"/>
            <w:tcBorders>
              <w:top w:val="single" w:sz="4" w:space="0" w:color="000000"/>
              <w:left w:val="single" w:sz="4" w:space="0" w:color="000000"/>
              <w:bottom w:val="single" w:sz="4" w:space="0" w:color="000000"/>
              <w:right w:val="single" w:sz="4" w:space="0" w:color="000000"/>
            </w:tcBorders>
          </w:tcPr>
          <w:p w14:paraId="24A77290" w14:textId="77777777" w:rsidR="00EE46D2" w:rsidRDefault="00DF2EDB">
            <w:pPr>
              <w:spacing w:after="0" w:line="259" w:lineRule="auto"/>
              <w:ind w:left="246" w:firstLine="0"/>
              <w:jc w:val="left"/>
            </w:pPr>
            <w:r>
              <w:rPr>
                <w:rFonts w:ascii="Cambria" w:eastAsia="Cambria" w:hAnsi="Cambria" w:cs="Cambria"/>
                <w:b/>
                <w:sz w:val="22"/>
              </w:rPr>
              <w:t>99.927</w:t>
            </w:r>
          </w:p>
        </w:tc>
        <w:tc>
          <w:tcPr>
            <w:tcW w:w="1350" w:type="dxa"/>
            <w:tcBorders>
              <w:top w:val="single" w:sz="4" w:space="0" w:color="000000"/>
              <w:left w:val="single" w:sz="4" w:space="0" w:color="000000"/>
              <w:bottom w:val="single" w:sz="4" w:space="0" w:color="000000"/>
              <w:right w:val="single" w:sz="4" w:space="0" w:color="000000"/>
            </w:tcBorders>
          </w:tcPr>
          <w:p w14:paraId="46E2C86B" w14:textId="77777777" w:rsidR="00EE46D2" w:rsidRDefault="00DF2EDB">
            <w:pPr>
              <w:spacing w:after="0" w:line="259" w:lineRule="auto"/>
              <w:ind w:left="249" w:firstLine="0"/>
              <w:jc w:val="left"/>
            </w:pPr>
            <w:r>
              <w:rPr>
                <w:rFonts w:ascii="Cambria" w:eastAsia="Cambria" w:hAnsi="Cambria" w:cs="Cambria"/>
                <w:b/>
                <w:sz w:val="22"/>
              </w:rPr>
              <w:t>47.151</w:t>
            </w:r>
          </w:p>
        </w:tc>
      </w:tr>
      <w:tr w:rsidR="00EE46D2" w14:paraId="2A4AC42E" w14:textId="77777777">
        <w:trPr>
          <w:trHeight w:val="722"/>
        </w:trPr>
        <w:tc>
          <w:tcPr>
            <w:tcW w:w="1396" w:type="dxa"/>
            <w:tcBorders>
              <w:top w:val="single" w:sz="4" w:space="0" w:color="000000"/>
              <w:left w:val="single" w:sz="4" w:space="0" w:color="000000"/>
              <w:bottom w:val="single" w:sz="4" w:space="0" w:color="000000"/>
              <w:right w:val="single" w:sz="4" w:space="0" w:color="000000"/>
            </w:tcBorders>
          </w:tcPr>
          <w:p w14:paraId="09DB3176" w14:textId="77777777" w:rsidR="00EE46D2" w:rsidRDefault="00DF2EDB">
            <w:pPr>
              <w:spacing w:after="0" w:line="259" w:lineRule="auto"/>
              <w:ind w:left="101" w:firstLine="223"/>
              <w:jc w:val="left"/>
            </w:pPr>
            <w:r>
              <w:rPr>
                <w:rFonts w:ascii="Cambria" w:eastAsia="Cambria" w:hAnsi="Cambria" w:cs="Cambria"/>
                <w:b/>
                <w:sz w:val="22"/>
              </w:rPr>
              <w:t>No. of seed/siliquae.</w:t>
            </w:r>
          </w:p>
        </w:tc>
        <w:tc>
          <w:tcPr>
            <w:tcW w:w="1274" w:type="dxa"/>
            <w:tcBorders>
              <w:top w:val="single" w:sz="4" w:space="0" w:color="000000"/>
              <w:left w:val="single" w:sz="4" w:space="0" w:color="000000"/>
              <w:bottom w:val="single" w:sz="4" w:space="0" w:color="000000"/>
              <w:right w:val="single" w:sz="4" w:space="0" w:color="000000"/>
            </w:tcBorders>
          </w:tcPr>
          <w:p w14:paraId="390521C8" w14:textId="77777777" w:rsidR="00EE46D2" w:rsidRDefault="00DF2EDB">
            <w:pPr>
              <w:spacing w:after="0" w:line="259" w:lineRule="auto"/>
              <w:ind w:left="33" w:firstLine="0"/>
              <w:jc w:val="center"/>
            </w:pPr>
            <w:r>
              <w:rPr>
                <w:rFonts w:ascii="Cambria" w:eastAsia="Cambria" w:hAnsi="Cambria" w:cs="Cambria"/>
                <w:b/>
                <w:sz w:val="22"/>
              </w:rPr>
              <w:t>14.278</w:t>
            </w:r>
          </w:p>
        </w:tc>
        <w:tc>
          <w:tcPr>
            <w:tcW w:w="1546" w:type="dxa"/>
            <w:tcBorders>
              <w:top w:val="single" w:sz="4" w:space="0" w:color="000000"/>
              <w:left w:val="single" w:sz="4" w:space="0" w:color="000000"/>
              <w:bottom w:val="single" w:sz="4" w:space="0" w:color="000000"/>
              <w:right w:val="single" w:sz="4" w:space="0" w:color="000000"/>
            </w:tcBorders>
          </w:tcPr>
          <w:p w14:paraId="14EDCC0D" w14:textId="77777777" w:rsidR="00EE46D2" w:rsidRDefault="00DF2EDB">
            <w:pPr>
              <w:spacing w:after="0" w:line="259" w:lineRule="auto"/>
              <w:ind w:left="159" w:firstLine="0"/>
              <w:jc w:val="left"/>
            </w:pPr>
            <w:r>
              <w:rPr>
                <w:rFonts w:ascii="Cambria" w:eastAsia="Cambria" w:hAnsi="Cambria" w:cs="Cambria"/>
                <w:b/>
                <w:sz w:val="22"/>
              </w:rPr>
              <w:t>12.0-17.33</w:t>
            </w:r>
          </w:p>
        </w:tc>
        <w:tc>
          <w:tcPr>
            <w:tcW w:w="1258" w:type="dxa"/>
            <w:tcBorders>
              <w:top w:val="single" w:sz="4" w:space="0" w:color="000000"/>
              <w:left w:val="single" w:sz="4" w:space="0" w:color="000000"/>
              <w:bottom w:val="single" w:sz="4" w:space="0" w:color="000000"/>
              <w:right w:val="single" w:sz="4" w:space="0" w:color="000000"/>
            </w:tcBorders>
          </w:tcPr>
          <w:p w14:paraId="01B9D2C3" w14:textId="77777777" w:rsidR="00EE46D2" w:rsidRDefault="00DF2EDB">
            <w:pPr>
              <w:spacing w:after="0" w:line="259" w:lineRule="auto"/>
              <w:ind w:left="33" w:firstLine="0"/>
              <w:jc w:val="center"/>
            </w:pPr>
            <w:r>
              <w:rPr>
                <w:rFonts w:ascii="Cambria" w:eastAsia="Cambria" w:hAnsi="Cambria" w:cs="Cambria"/>
                <w:b/>
                <w:sz w:val="22"/>
              </w:rPr>
              <w:t>11.763</w:t>
            </w:r>
          </w:p>
        </w:tc>
        <w:tc>
          <w:tcPr>
            <w:tcW w:w="1308" w:type="dxa"/>
            <w:tcBorders>
              <w:top w:val="single" w:sz="4" w:space="0" w:color="000000"/>
              <w:left w:val="single" w:sz="4" w:space="0" w:color="000000"/>
              <w:bottom w:val="single" w:sz="4" w:space="0" w:color="000000"/>
              <w:right w:val="single" w:sz="4" w:space="0" w:color="000000"/>
            </w:tcBorders>
          </w:tcPr>
          <w:p w14:paraId="50D7339E" w14:textId="77777777" w:rsidR="00EE46D2" w:rsidRDefault="00DF2EDB">
            <w:pPr>
              <w:spacing w:after="0" w:line="259" w:lineRule="auto"/>
              <w:ind w:left="0" w:right="27" w:firstLine="0"/>
              <w:jc w:val="center"/>
            </w:pPr>
            <w:r>
              <w:rPr>
                <w:rFonts w:ascii="Cambria" w:eastAsia="Cambria" w:hAnsi="Cambria" w:cs="Cambria"/>
                <w:b/>
                <w:sz w:val="22"/>
              </w:rPr>
              <w:t>12.523</w:t>
            </w:r>
          </w:p>
        </w:tc>
        <w:tc>
          <w:tcPr>
            <w:tcW w:w="1360" w:type="dxa"/>
            <w:tcBorders>
              <w:top w:val="single" w:sz="4" w:space="0" w:color="000000"/>
              <w:left w:val="single" w:sz="4" w:space="0" w:color="000000"/>
              <w:bottom w:val="single" w:sz="4" w:space="0" w:color="000000"/>
              <w:right w:val="single" w:sz="4" w:space="0" w:color="000000"/>
            </w:tcBorders>
          </w:tcPr>
          <w:p w14:paraId="6AE417C1" w14:textId="77777777" w:rsidR="00EE46D2" w:rsidRDefault="00DF2EDB">
            <w:pPr>
              <w:spacing w:after="0" w:line="259" w:lineRule="auto"/>
              <w:ind w:left="246" w:firstLine="0"/>
              <w:jc w:val="left"/>
            </w:pPr>
            <w:r>
              <w:rPr>
                <w:rFonts w:ascii="Cambria" w:eastAsia="Cambria" w:hAnsi="Cambria" w:cs="Cambria"/>
                <w:b/>
                <w:sz w:val="22"/>
              </w:rPr>
              <w:t>88.231</w:t>
            </w:r>
          </w:p>
        </w:tc>
        <w:tc>
          <w:tcPr>
            <w:tcW w:w="1350" w:type="dxa"/>
            <w:tcBorders>
              <w:top w:val="single" w:sz="4" w:space="0" w:color="000000"/>
              <w:left w:val="single" w:sz="4" w:space="0" w:color="000000"/>
              <w:bottom w:val="single" w:sz="4" w:space="0" w:color="000000"/>
              <w:right w:val="single" w:sz="4" w:space="0" w:color="000000"/>
            </w:tcBorders>
          </w:tcPr>
          <w:p w14:paraId="4B703269" w14:textId="77777777" w:rsidR="00EE46D2" w:rsidRDefault="00DF2EDB">
            <w:pPr>
              <w:spacing w:after="0" w:line="259" w:lineRule="auto"/>
              <w:ind w:left="249" w:firstLine="0"/>
              <w:jc w:val="left"/>
            </w:pPr>
            <w:r>
              <w:rPr>
                <w:rFonts w:ascii="Cambria" w:eastAsia="Cambria" w:hAnsi="Cambria" w:cs="Cambria"/>
                <w:b/>
                <w:sz w:val="22"/>
              </w:rPr>
              <w:t>22.761</w:t>
            </w:r>
          </w:p>
        </w:tc>
      </w:tr>
      <w:tr w:rsidR="00EE46D2" w14:paraId="247C94D7" w14:textId="77777777">
        <w:trPr>
          <w:trHeight w:val="722"/>
        </w:trPr>
        <w:tc>
          <w:tcPr>
            <w:tcW w:w="1396" w:type="dxa"/>
            <w:tcBorders>
              <w:top w:val="single" w:sz="4" w:space="0" w:color="000000"/>
              <w:left w:val="single" w:sz="4" w:space="0" w:color="000000"/>
              <w:bottom w:val="single" w:sz="4" w:space="0" w:color="000000"/>
              <w:right w:val="single" w:sz="4" w:space="0" w:color="000000"/>
            </w:tcBorders>
          </w:tcPr>
          <w:p w14:paraId="1154F0FB" w14:textId="77777777" w:rsidR="00EE46D2" w:rsidRDefault="00DF2EDB">
            <w:pPr>
              <w:spacing w:after="0" w:line="259" w:lineRule="auto"/>
              <w:ind w:left="37" w:firstLine="83"/>
              <w:jc w:val="left"/>
            </w:pPr>
            <w:r>
              <w:rPr>
                <w:rFonts w:ascii="Cambria" w:eastAsia="Cambria" w:hAnsi="Cambria" w:cs="Cambria"/>
                <w:b/>
                <w:sz w:val="22"/>
              </w:rPr>
              <w:t>1000-seed weight (gm)</w:t>
            </w:r>
          </w:p>
        </w:tc>
        <w:tc>
          <w:tcPr>
            <w:tcW w:w="1274" w:type="dxa"/>
            <w:tcBorders>
              <w:top w:val="single" w:sz="4" w:space="0" w:color="000000"/>
              <w:left w:val="single" w:sz="4" w:space="0" w:color="000000"/>
              <w:bottom w:val="single" w:sz="4" w:space="0" w:color="000000"/>
              <w:right w:val="single" w:sz="4" w:space="0" w:color="000000"/>
            </w:tcBorders>
          </w:tcPr>
          <w:p w14:paraId="02AD7F9D" w14:textId="77777777" w:rsidR="00EE46D2" w:rsidRDefault="00DF2EDB">
            <w:pPr>
              <w:spacing w:after="0" w:line="259" w:lineRule="auto"/>
              <w:ind w:left="33" w:firstLine="0"/>
              <w:jc w:val="center"/>
            </w:pPr>
            <w:r>
              <w:rPr>
                <w:rFonts w:ascii="Cambria" w:eastAsia="Cambria" w:hAnsi="Cambria" w:cs="Cambria"/>
                <w:b/>
                <w:sz w:val="22"/>
              </w:rPr>
              <w:t>4.742</w:t>
            </w:r>
          </w:p>
        </w:tc>
        <w:tc>
          <w:tcPr>
            <w:tcW w:w="1546" w:type="dxa"/>
            <w:tcBorders>
              <w:top w:val="single" w:sz="4" w:space="0" w:color="000000"/>
              <w:left w:val="single" w:sz="4" w:space="0" w:color="000000"/>
              <w:bottom w:val="single" w:sz="4" w:space="0" w:color="000000"/>
              <w:right w:val="single" w:sz="4" w:space="0" w:color="000000"/>
            </w:tcBorders>
          </w:tcPr>
          <w:p w14:paraId="550566E0" w14:textId="77777777" w:rsidR="00EE46D2" w:rsidRDefault="00DF2EDB">
            <w:pPr>
              <w:spacing w:after="0" w:line="259" w:lineRule="auto"/>
              <w:ind w:left="159" w:firstLine="0"/>
              <w:jc w:val="left"/>
            </w:pPr>
            <w:r>
              <w:rPr>
                <w:rFonts w:ascii="Cambria" w:eastAsia="Cambria" w:hAnsi="Cambria" w:cs="Cambria"/>
                <w:b/>
                <w:sz w:val="22"/>
              </w:rPr>
              <w:t>4.00-5.900</w:t>
            </w:r>
          </w:p>
        </w:tc>
        <w:tc>
          <w:tcPr>
            <w:tcW w:w="1258" w:type="dxa"/>
            <w:tcBorders>
              <w:top w:val="single" w:sz="4" w:space="0" w:color="000000"/>
              <w:left w:val="single" w:sz="4" w:space="0" w:color="000000"/>
              <w:bottom w:val="single" w:sz="4" w:space="0" w:color="000000"/>
              <w:right w:val="single" w:sz="4" w:space="0" w:color="000000"/>
            </w:tcBorders>
          </w:tcPr>
          <w:p w14:paraId="4B488C19" w14:textId="77777777" w:rsidR="00EE46D2" w:rsidRDefault="00DF2EDB">
            <w:pPr>
              <w:spacing w:after="0" w:line="259" w:lineRule="auto"/>
              <w:ind w:left="33" w:firstLine="0"/>
              <w:jc w:val="center"/>
            </w:pPr>
            <w:r>
              <w:rPr>
                <w:rFonts w:ascii="Cambria" w:eastAsia="Cambria" w:hAnsi="Cambria" w:cs="Cambria"/>
                <w:b/>
                <w:sz w:val="22"/>
              </w:rPr>
              <w:t>14.885</w:t>
            </w:r>
          </w:p>
        </w:tc>
        <w:tc>
          <w:tcPr>
            <w:tcW w:w="1308" w:type="dxa"/>
            <w:tcBorders>
              <w:top w:val="single" w:sz="4" w:space="0" w:color="000000"/>
              <w:left w:val="single" w:sz="4" w:space="0" w:color="000000"/>
              <w:bottom w:val="single" w:sz="4" w:space="0" w:color="000000"/>
              <w:right w:val="single" w:sz="4" w:space="0" w:color="000000"/>
            </w:tcBorders>
          </w:tcPr>
          <w:p w14:paraId="39337B11" w14:textId="77777777" w:rsidR="00EE46D2" w:rsidRDefault="00DF2EDB">
            <w:pPr>
              <w:spacing w:after="0" w:line="259" w:lineRule="auto"/>
              <w:ind w:left="0" w:right="27" w:firstLine="0"/>
              <w:jc w:val="center"/>
            </w:pPr>
            <w:r>
              <w:rPr>
                <w:rFonts w:ascii="Cambria" w:eastAsia="Cambria" w:hAnsi="Cambria" w:cs="Cambria"/>
                <w:b/>
                <w:sz w:val="22"/>
              </w:rPr>
              <w:t>15.184</w:t>
            </w:r>
          </w:p>
        </w:tc>
        <w:tc>
          <w:tcPr>
            <w:tcW w:w="1360" w:type="dxa"/>
            <w:tcBorders>
              <w:top w:val="single" w:sz="4" w:space="0" w:color="000000"/>
              <w:left w:val="single" w:sz="4" w:space="0" w:color="000000"/>
              <w:bottom w:val="single" w:sz="4" w:space="0" w:color="000000"/>
              <w:right w:val="single" w:sz="4" w:space="0" w:color="000000"/>
            </w:tcBorders>
          </w:tcPr>
          <w:p w14:paraId="070508CE" w14:textId="77777777" w:rsidR="00EE46D2" w:rsidRDefault="00DF2EDB">
            <w:pPr>
              <w:spacing w:after="0" w:line="259" w:lineRule="auto"/>
              <w:ind w:left="246" w:firstLine="0"/>
              <w:jc w:val="left"/>
            </w:pPr>
            <w:r>
              <w:rPr>
                <w:rFonts w:ascii="Cambria" w:eastAsia="Cambria" w:hAnsi="Cambria" w:cs="Cambria"/>
                <w:b/>
                <w:sz w:val="22"/>
              </w:rPr>
              <w:t>96.098</w:t>
            </w:r>
          </w:p>
        </w:tc>
        <w:tc>
          <w:tcPr>
            <w:tcW w:w="1350" w:type="dxa"/>
            <w:tcBorders>
              <w:top w:val="single" w:sz="4" w:space="0" w:color="000000"/>
              <w:left w:val="single" w:sz="4" w:space="0" w:color="000000"/>
              <w:bottom w:val="single" w:sz="4" w:space="0" w:color="000000"/>
              <w:right w:val="single" w:sz="4" w:space="0" w:color="000000"/>
            </w:tcBorders>
          </w:tcPr>
          <w:p w14:paraId="672F8134" w14:textId="77777777" w:rsidR="00EE46D2" w:rsidRDefault="00DF2EDB">
            <w:pPr>
              <w:spacing w:after="0" w:line="259" w:lineRule="auto"/>
              <w:ind w:left="234" w:firstLine="0"/>
              <w:jc w:val="left"/>
            </w:pPr>
            <w:r>
              <w:rPr>
                <w:rFonts w:ascii="Cambria" w:eastAsia="Cambria" w:hAnsi="Cambria" w:cs="Cambria"/>
                <w:b/>
                <w:sz w:val="22"/>
              </w:rPr>
              <w:t>30.058</w:t>
            </w:r>
          </w:p>
        </w:tc>
      </w:tr>
      <w:tr w:rsidR="00EE46D2" w14:paraId="715A0979" w14:textId="77777777">
        <w:trPr>
          <w:trHeight w:val="664"/>
        </w:trPr>
        <w:tc>
          <w:tcPr>
            <w:tcW w:w="1396" w:type="dxa"/>
            <w:tcBorders>
              <w:top w:val="single" w:sz="4" w:space="0" w:color="000000"/>
              <w:left w:val="single" w:sz="4" w:space="0" w:color="000000"/>
              <w:bottom w:val="single" w:sz="4" w:space="0" w:color="000000"/>
              <w:right w:val="single" w:sz="4" w:space="0" w:color="000000"/>
            </w:tcBorders>
          </w:tcPr>
          <w:p w14:paraId="5A66B3A0" w14:textId="77777777" w:rsidR="00EE46D2" w:rsidRDefault="00DF2EDB">
            <w:pPr>
              <w:spacing w:after="0" w:line="259" w:lineRule="auto"/>
              <w:ind w:left="155" w:firstLine="412"/>
              <w:jc w:val="left"/>
            </w:pPr>
            <w:r>
              <w:rPr>
                <w:rFonts w:ascii="Cambria" w:eastAsia="Cambria" w:hAnsi="Cambria" w:cs="Cambria"/>
                <w:b/>
                <w:sz w:val="22"/>
              </w:rPr>
              <w:lastRenderedPageBreak/>
              <w:t>Seed- yield/plant</w:t>
            </w:r>
          </w:p>
        </w:tc>
        <w:tc>
          <w:tcPr>
            <w:tcW w:w="1274" w:type="dxa"/>
            <w:tcBorders>
              <w:top w:val="single" w:sz="4" w:space="0" w:color="000000"/>
              <w:left w:val="single" w:sz="4" w:space="0" w:color="000000"/>
              <w:bottom w:val="single" w:sz="4" w:space="0" w:color="000000"/>
              <w:right w:val="single" w:sz="4" w:space="0" w:color="000000"/>
            </w:tcBorders>
          </w:tcPr>
          <w:p w14:paraId="3105F1D2" w14:textId="77777777" w:rsidR="00EE46D2" w:rsidRDefault="00DF2EDB">
            <w:pPr>
              <w:spacing w:after="0" w:line="259" w:lineRule="auto"/>
              <w:ind w:left="33" w:firstLine="0"/>
              <w:jc w:val="center"/>
            </w:pPr>
            <w:r>
              <w:rPr>
                <w:rFonts w:ascii="Cambria" w:eastAsia="Cambria" w:hAnsi="Cambria" w:cs="Cambria"/>
                <w:b/>
                <w:sz w:val="22"/>
              </w:rPr>
              <w:t>22.878</w:t>
            </w:r>
          </w:p>
        </w:tc>
        <w:tc>
          <w:tcPr>
            <w:tcW w:w="1546" w:type="dxa"/>
            <w:tcBorders>
              <w:top w:val="single" w:sz="4" w:space="0" w:color="000000"/>
              <w:left w:val="single" w:sz="4" w:space="0" w:color="000000"/>
              <w:bottom w:val="single" w:sz="4" w:space="0" w:color="000000"/>
              <w:right w:val="single" w:sz="4" w:space="0" w:color="000000"/>
            </w:tcBorders>
          </w:tcPr>
          <w:p w14:paraId="4C1ABFF5" w14:textId="77777777" w:rsidR="00EE46D2" w:rsidRDefault="00DF2EDB">
            <w:pPr>
              <w:spacing w:after="0" w:line="259" w:lineRule="auto"/>
              <w:ind w:left="126" w:firstLine="0"/>
              <w:jc w:val="left"/>
            </w:pPr>
            <w:r>
              <w:rPr>
                <w:rFonts w:ascii="Cambria" w:eastAsia="Cambria" w:hAnsi="Cambria" w:cs="Cambria"/>
                <w:b/>
                <w:sz w:val="22"/>
              </w:rPr>
              <w:t>16.6-27.267</w:t>
            </w:r>
          </w:p>
        </w:tc>
        <w:tc>
          <w:tcPr>
            <w:tcW w:w="1258" w:type="dxa"/>
            <w:tcBorders>
              <w:top w:val="single" w:sz="4" w:space="0" w:color="000000"/>
              <w:left w:val="single" w:sz="4" w:space="0" w:color="000000"/>
              <w:bottom w:val="single" w:sz="4" w:space="0" w:color="000000"/>
              <w:right w:val="single" w:sz="4" w:space="0" w:color="000000"/>
            </w:tcBorders>
          </w:tcPr>
          <w:p w14:paraId="3942FC76" w14:textId="77777777" w:rsidR="00EE46D2" w:rsidRDefault="00DF2EDB">
            <w:pPr>
              <w:spacing w:after="0" w:line="259" w:lineRule="auto"/>
              <w:ind w:left="33" w:firstLine="0"/>
              <w:jc w:val="center"/>
            </w:pPr>
            <w:r>
              <w:rPr>
                <w:rFonts w:ascii="Cambria" w:eastAsia="Cambria" w:hAnsi="Cambria" w:cs="Cambria"/>
                <w:b/>
                <w:sz w:val="22"/>
              </w:rPr>
              <w:t>15.802</w:t>
            </w:r>
          </w:p>
        </w:tc>
        <w:tc>
          <w:tcPr>
            <w:tcW w:w="1308" w:type="dxa"/>
            <w:tcBorders>
              <w:top w:val="single" w:sz="4" w:space="0" w:color="000000"/>
              <w:left w:val="single" w:sz="4" w:space="0" w:color="000000"/>
              <w:bottom w:val="single" w:sz="4" w:space="0" w:color="000000"/>
              <w:right w:val="single" w:sz="4" w:space="0" w:color="000000"/>
            </w:tcBorders>
          </w:tcPr>
          <w:p w14:paraId="59DC0844" w14:textId="77777777" w:rsidR="00EE46D2" w:rsidRDefault="00DF2EDB">
            <w:pPr>
              <w:spacing w:after="0" w:line="259" w:lineRule="auto"/>
              <w:ind w:left="0" w:right="27" w:firstLine="0"/>
              <w:jc w:val="center"/>
            </w:pPr>
            <w:r>
              <w:rPr>
                <w:rFonts w:ascii="Cambria" w:eastAsia="Cambria" w:hAnsi="Cambria" w:cs="Cambria"/>
                <w:b/>
                <w:sz w:val="22"/>
              </w:rPr>
              <w:t>18.754</w:t>
            </w:r>
          </w:p>
        </w:tc>
        <w:tc>
          <w:tcPr>
            <w:tcW w:w="1360" w:type="dxa"/>
            <w:tcBorders>
              <w:top w:val="single" w:sz="4" w:space="0" w:color="000000"/>
              <w:left w:val="single" w:sz="4" w:space="0" w:color="000000"/>
              <w:bottom w:val="single" w:sz="4" w:space="0" w:color="000000"/>
              <w:right w:val="single" w:sz="4" w:space="0" w:color="000000"/>
            </w:tcBorders>
          </w:tcPr>
          <w:p w14:paraId="69360AE4" w14:textId="77777777" w:rsidR="00EE46D2" w:rsidRDefault="00DF2EDB">
            <w:pPr>
              <w:spacing w:after="0" w:line="259" w:lineRule="auto"/>
              <w:ind w:left="246" w:firstLine="0"/>
              <w:jc w:val="left"/>
            </w:pPr>
            <w:r>
              <w:rPr>
                <w:rFonts w:ascii="Cambria" w:eastAsia="Cambria" w:hAnsi="Cambria" w:cs="Cambria"/>
                <w:b/>
                <w:sz w:val="22"/>
              </w:rPr>
              <w:t>71.001</w:t>
            </w:r>
          </w:p>
        </w:tc>
        <w:tc>
          <w:tcPr>
            <w:tcW w:w="1350" w:type="dxa"/>
            <w:tcBorders>
              <w:top w:val="single" w:sz="4" w:space="0" w:color="000000"/>
              <w:left w:val="single" w:sz="4" w:space="0" w:color="000000"/>
              <w:bottom w:val="single" w:sz="4" w:space="0" w:color="000000"/>
              <w:right w:val="single" w:sz="4" w:space="0" w:color="000000"/>
            </w:tcBorders>
          </w:tcPr>
          <w:p w14:paraId="594CC623" w14:textId="77777777" w:rsidR="00EE46D2" w:rsidRDefault="00DF2EDB">
            <w:pPr>
              <w:spacing w:after="0" w:line="259" w:lineRule="auto"/>
              <w:ind w:left="249" w:firstLine="0"/>
              <w:jc w:val="left"/>
            </w:pPr>
            <w:r>
              <w:rPr>
                <w:rFonts w:ascii="Cambria" w:eastAsia="Cambria" w:hAnsi="Cambria" w:cs="Cambria"/>
                <w:b/>
                <w:sz w:val="22"/>
              </w:rPr>
              <w:t>27.430</w:t>
            </w:r>
          </w:p>
        </w:tc>
      </w:tr>
    </w:tbl>
    <w:p w14:paraId="262A6237" w14:textId="77777777" w:rsidR="00EE46D2" w:rsidRDefault="00EE46D2">
      <w:pPr>
        <w:sectPr w:rsidR="00EE46D2">
          <w:headerReference w:type="even" r:id="rId20"/>
          <w:headerReference w:type="default" r:id="rId21"/>
          <w:headerReference w:type="first" r:id="rId22"/>
          <w:pgSz w:w="16838" w:h="11906" w:orient="landscape"/>
          <w:pgMar w:top="1440" w:right="1440" w:bottom="1440" w:left="1440" w:header="92" w:footer="720" w:gutter="0"/>
          <w:cols w:space="720"/>
        </w:sectPr>
      </w:pPr>
    </w:p>
    <w:p w14:paraId="4306AA2D" w14:textId="77777777" w:rsidR="00EE46D2" w:rsidRDefault="00DF2EDB">
      <w:pPr>
        <w:spacing w:after="335"/>
        <w:ind w:left="-5"/>
      </w:pPr>
      <w:r>
        <w:lastRenderedPageBreak/>
        <w:t xml:space="preserve">The genetic advance (GA) gives a thought of expected advancement through selection in the next generation. The higher estimate of GA coupled with higher heritability without a doubt indicates the possibility of improvement through selection. Genetic advance (GA) in % of mean shows significant variations for different traits. The GA in percentage of mean ranged from 4.977% (days to 50% flowering) to 61.107% (number of secondary branches per plant). Seed yield per plant showed high estimates(&gt;20%) of genetic advance in % of mean (27.430%) followed by number of primary branches per plant (28.234%), length of main raceme (24.484%), number of siliquae per plant(47.151),number of seeds per siliquae (22.761),1000-seeds weight (30.058) and moderate estimates (&lt;20-&gt;5%) were days to maturity (16.825%), plant height (15.547) and days to 50% (4.977%) showed low estimates (&lt;5%) of (GA) genetic advance. The characters such as number of secondary branches, number of siliquae per plant and seed yield coupled with high amount of GCV, </w:t>
      </w:r>
      <w:commentRangeStart w:id="11"/>
      <w:proofErr w:type="spellStart"/>
      <w:r>
        <w:t>hHeritability</w:t>
      </w:r>
      <w:commentRangeEnd w:id="11"/>
      <w:proofErr w:type="spellEnd"/>
      <w:r w:rsidR="00BA0BA9">
        <w:rPr>
          <w:rStyle w:val="CommentReference"/>
        </w:rPr>
        <w:commentReference w:id="11"/>
      </w:r>
      <w:r>
        <w:t xml:space="preserve"> and Genetic advance as percent of mean. It also shows higher response for selection of high yielding genotypes as these characters are governed by additive gene action. </w:t>
      </w:r>
      <w:commentRangeStart w:id="12"/>
      <w:r>
        <w:t>The similar finding also reported in</w:t>
      </w:r>
      <w:r>
        <w:rPr>
          <w:sz w:val="22"/>
          <w:vertAlign w:val="superscript"/>
        </w:rPr>
        <w:t xml:space="preserve"> [11-13]</w:t>
      </w:r>
      <w:r>
        <w:t>.</w:t>
      </w:r>
      <w:commentRangeEnd w:id="12"/>
      <w:r w:rsidR="00BA0BA9">
        <w:rPr>
          <w:rStyle w:val="CommentReference"/>
        </w:rPr>
        <w:commentReference w:id="12"/>
      </w:r>
    </w:p>
    <w:p w14:paraId="71BB6426" w14:textId="77777777" w:rsidR="00EE46D2" w:rsidRDefault="00DF2EDB">
      <w:pPr>
        <w:spacing w:after="3" w:line="259" w:lineRule="auto"/>
        <w:ind w:left="-5"/>
        <w:jc w:val="left"/>
      </w:pPr>
      <w:r>
        <w:rPr>
          <w:b/>
        </w:rPr>
        <w:t>Conclusion:</w:t>
      </w:r>
    </w:p>
    <w:p w14:paraId="3CFE03E9" w14:textId="77777777" w:rsidR="00EE46D2" w:rsidRDefault="00DF2EDB">
      <w:pPr>
        <w:ind w:left="-15" w:firstLine="709"/>
      </w:pPr>
      <w:r>
        <w:t xml:space="preserve">High heritability coupled with high GCV and genetic advance as percent of mean was observed number of secondary branches, number of siliquae per plant, seed yield per plant, 1000-seed weight, number of primary branches, length of main raceme, number of seed per siliquae and these characters are governed by additive gene effects. </w:t>
      </w:r>
      <w:proofErr w:type="gramStart"/>
      <w:r>
        <w:t>Thus</w:t>
      </w:r>
      <w:proofErr w:type="gramEnd"/>
      <w:r>
        <w:t xml:space="preserve"> the selection for these characters would be </w:t>
      </w:r>
      <w:proofErr w:type="gramStart"/>
      <w:r>
        <w:t>quiet</w:t>
      </w:r>
      <w:proofErr w:type="gramEnd"/>
      <w:r>
        <w:t xml:space="preserve"> effective in enhancing grain yield per plant and also simultaneously its relative attributes. Therefore, emphasis should be paid on the </w:t>
      </w:r>
      <w:proofErr w:type="gramStart"/>
      <w:r>
        <w:t>above mentioned</w:t>
      </w:r>
      <w:proofErr w:type="gramEnd"/>
      <w:r>
        <w:t xml:space="preserve"> traits for improving the productivity during selection. </w:t>
      </w:r>
    </w:p>
    <w:p w14:paraId="77E8D017" w14:textId="77777777" w:rsidR="00EE46D2" w:rsidRDefault="00DF2EDB">
      <w:pPr>
        <w:spacing w:after="3" w:line="259" w:lineRule="auto"/>
        <w:ind w:left="-5"/>
        <w:jc w:val="left"/>
      </w:pPr>
      <w:r>
        <w:rPr>
          <w:b/>
        </w:rPr>
        <w:t>References:</w:t>
      </w:r>
    </w:p>
    <w:p w14:paraId="39840961" w14:textId="77777777" w:rsidR="00EE46D2" w:rsidRDefault="00DF2EDB">
      <w:pPr>
        <w:numPr>
          <w:ilvl w:val="0"/>
          <w:numId w:val="1"/>
        </w:numPr>
      </w:pPr>
      <w:commentRangeStart w:id="13"/>
      <w:commentRangeStart w:id="14"/>
      <w:r>
        <w:t xml:space="preserve">Panse, V.G., </w:t>
      </w:r>
      <w:proofErr w:type="spellStart"/>
      <w:r>
        <w:t>Sukhtame</w:t>
      </w:r>
      <w:proofErr w:type="spellEnd"/>
      <w:r>
        <w:t>, P.V. (1967). Statistical Methods for Agricultural Workers (2nd eds.</w:t>
      </w:r>
      <w:proofErr w:type="gramStart"/>
      <w:r>
        <w:t>).Indian</w:t>
      </w:r>
      <w:proofErr w:type="gramEnd"/>
      <w:r>
        <w:t xml:space="preserve"> Council of Agriculture Research, New Delhi.</w:t>
      </w:r>
    </w:p>
    <w:p w14:paraId="19688DDB" w14:textId="77777777" w:rsidR="00EE46D2" w:rsidRDefault="00DF2EDB">
      <w:pPr>
        <w:numPr>
          <w:ilvl w:val="0"/>
          <w:numId w:val="1"/>
        </w:numPr>
      </w:pPr>
      <w:r>
        <w:t xml:space="preserve">Burton, G.W., de Vane, E.H. (1953). Estimating heritability in tall </w:t>
      </w:r>
      <w:proofErr w:type="spellStart"/>
      <w:r>
        <w:t>fiscue</w:t>
      </w:r>
      <w:proofErr w:type="spellEnd"/>
      <w:r>
        <w:t xml:space="preserve"> </w:t>
      </w:r>
      <w:proofErr w:type="gramStart"/>
      <w:r>
        <w:t>( Festuca</w:t>
      </w:r>
      <w:proofErr w:type="gramEnd"/>
      <w:r>
        <w:t xml:space="preserve"> arundinacea) from replicated clonal materials</w:t>
      </w:r>
      <w:commentRangeStart w:id="15"/>
      <w:r>
        <w:t>. J Agron</w:t>
      </w:r>
      <w:commentRangeEnd w:id="15"/>
      <w:r w:rsidR="00BA0BA9">
        <w:rPr>
          <w:rStyle w:val="CommentReference"/>
        </w:rPr>
        <w:commentReference w:id="15"/>
      </w:r>
      <w:r>
        <w:t xml:space="preserve">.45:478- 481. </w:t>
      </w:r>
    </w:p>
    <w:p w14:paraId="5B16C633" w14:textId="77777777" w:rsidR="00EE46D2" w:rsidRDefault="00DF2EDB">
      <w:pPr>
        <w:numPr>
          <w:ilvl w:val="0"/>
          <w:numId w:val="1"/>
        </w:numPr>
      </w:pPr>
      <w:r>
        <w:t xml:space="preserve">Singh, R.K. and Chaudhary, B.D. (1977). Biometrical methods in quantitative genetic analysis. Kalyani Publishers, New Delhi. 318 p. </w:t>
      </w:r>
    </w:p>
    <w:p w14:paraId="13BE82D9" w14:textId="77777777" w:rsidR="00EE46D2" w:rsidRDefault="00DF2EDB">
      <w:pPr>
        <w:numPr>
          <w:ilvl w:val="0"/>
          <w:numId w:val="1"/>
        </w:numPr>
      </w:pPr>
      <w:r>
        <w:t xml:space="preserve">Robinson, H.F., Comstock, R.E. and Harvey. P.H. (1949). Estimates of heritability and the degree of dominance in Corn. Agron. </w:t>
      </w:r>
      <w:proofErr w:type="gramStart"/>
      <w:r>
        <w:t>J..</w:t>
      </w:r>
      <w:proofErr w:type="gramEnd"/>
      <w:r>
        <w:t xml:space="preserve"> 41: 353-359. </w:t>
      </w:r>
    </w:p>
    <w:p w14:paraId="0EAE7D07" w14:textId="77777777" w:rsidR="00EE46D2" w:rsidRDefault="00DF2EDB">
      <w:pPr>
        <w:numPr>
          <w:ilvl w:val="0"/>
          <w:numId w:val="1"/>
        </w:numPr>
      </w:pPr>
      <w:r>
        <w:t xml:space="preserve">Ghosh, S.K. and Gulati, S.C. (2001). Genetic variability and association of yield components in Indian mustard. (Brassica juncea L.). Crop Res. Hisar. 21 (3): 345-349. </w:t>
      </w:r>
    </w:p>
    <w:p w14:paraId="56FF1FE0" w14:textId="77777777" w:rsidR="00EE46D2" w:rsidRDefault="00DF2EDB">
      <w:pPr>
        <w:numPr>
          <w:ilvl w:val="0"/>
          <w:numId w:val="1"/>
        </w:numPr>
      </w:pPr>
      <w:r>
        <w:t xml:space="preserve">Lekh, Raj, Singh, H. and Singh, V.P. (1998). Variability studies in rapeseed and mustard. Ann. Agric. Res. 19 (1): 87-88. </w:t>
      </w:r>
    </w:p>
    <w:p w14:paraId="1476C645" w14:textId="77777777" w:rsidR="00EE46D2" w:rsidRDefault="00DF2EDB">
      <w:pPr>
        <w:numPr>
          <w:ilvl w:val="0"/>
          <w:numId w:val="1"/>
        </w:numPr>
      </w:pPr>
      <w:r>
        <w:t>Muhammad Akbar; Saleem Usman, Muhammad Tahira Yaqub and Iqbal Nasim (2007)</w:t>
      </w:r>
      <w:proofErr w:type="gramStart"/>
      <w:r>
        <w:t>/(</w:t>
      </w:r>
      <w:proofErr w:type="gramEnd"/>
      <w:r>
        <w:t xml:space="preserve">2009). Utilization of genetic variability, correlation and path analysis for seed yield improvement in mustard Brassica juncea. L. </w:t>
      </w:r>
      <w:proofErr w:type="spellStart"/>
      <w:r>
        <w:t>Agril</w:t>
      </w:r>
      <w:proofErr w:type="spellEnd"/>
      <w:r>
        <w:t xml:space="preserve">. Res. Lahore. 45(1): 25-31. </w:t>
      </w:r>
    </w:p>
    <w:p w14:paraId="2BA0FC24" w14:textId="77777777" w:rsidR="00EE46D2" w:rsidRDefault="00DF2EDB">
      <w:pPr>
        <w:numPr>
          <w:ilvl w:val="0"/>
          <w:numId w:val="1"/>
        </w:numPr>
      </w:pPr>
      <w:r>
        <w:t xml:space="preserve">Mondal, S.K. and Khajuria, M.R. (2000). Genetic analysis for yield attributes in mustard. Environ. and Ecology. 18 (1): 1-5. </w:t>
      </w:r>
    </w:p>
    <w:p w14:paraId="59F5B7F6" w14:textId="77777777" w:rsidR="00EE46D2" w:rsidRDefault="00DF2EDB">
      <w:pPr>
        <w:numPr>
          <w:ilvl w:val="0"/>
          <w:numId w:val="1"/>
        </w:numPr>
      </w:pPr>
      <w:r>
        <w:lastRenderedPageBreak/>
        <w:t xml:space="preserve">Prasad, Lalta, Singh, Mahak and Dixit, R.K. (2001). Analysis of heritability and genetic </w:t>
      </w:r>
      <w:proofErr w:type="spellStart"/>
      <w:r>
        <w:t>advancein</w:t>
      </w:r>
      <w:proofErr w:type="spellEnd"/>
      <w:r>
        <w:t xml:space="preserve"> Indian mustard [Brassica juncea (L.) </w:t>
      </w:r>
      <w:proofErr w:type="spellStart"/>
      <w:r>
        <w:t>Czern</w:t>
      </w:r>
      <w:proofErr w:type="spellEnd"/>
      <w:r>
        <w:t xml:space="preserve"> and Coss.]. Adv. in Pl. Sci. 14 (2): 577-581. </w:t>
      </w:r>
    </w:p>
    <w:p w14:paraId="429F2BC3" w14:textId="77777777" w:rsidR="00EE46D2" w:rsidRDefault="00DF2EDB">
      <w:pPr>
        <w:numPr>
          <w:ilvl w:val="0"/>
          <w:numId w:val="1"/>
        </w:numPr>
      </w:pPr>
      <w:r>
        <w:t xml:space="preserve">Singh, A., Yadav, T.P. and Gupta, V.P. (1975). Heritability and Correlations for oil content and yield components in </w:t>
      </w:r>
      <w:proofErr w:type="spellStart"/>
      <w:r>
        <w:t>raya</w:t>
      </w:r>
      <w:proofErr w:type="spellEnd"/>
      <w:r>
        <w:t xml:space="preserve"> (B. juncea Coss.) SABRAO J. 7(1): 85-89. </w:t>
      </w:r>
    </w:p>
    <w:p w14:paraId="6F5EB80C" w14:textId="77777777" w:rsidR="00EE46D2" w:rsidRDefault="00DF2EDB">
      <w:pPr>
        <w:numPr>
          <w:ilvl w:val="0"/>
          <w:numId w:val="1"/>
        </w:numPr>
      </w:pPr>
      <w:r>
        <w:t xml:space="preserve">Das, K, Barua, P.K. and Hazarika, G.N. (1998). Genetic variability and correlation in Indian mustard. J. Agric. Sci. 11 (2): 262- 264. </w:t>
      </w:r>
    </w:p>
    <w:p w14:paraId="1FC786E4" w14:textId="77777777" w:rsidR="00EE46D2" w:rsidRDefault="00DF2EDB">
      <w:pPr>
        <w:numPr>
          <w:ilvl w:val="0"/>
          <w:numId w:val="1"/>
        </w:numPr>
      </w:pPr>
      <w:r>
        <w:t xml:space="preserve">Hussain, S., Hazarika, G.N. and Barua, P.K. (1998). Genetic variability, heritability and genetic advance in Indian rapeseed (Brassica campestris L.) and mustard (B. juncea </w:t>
      </w:r>
      <w:proofErr w:type="spellStart"/>
      <w:r>
        <w:t>Czern</w:t>
      </w:r>
      <w:proofErr w:type="spellEnd"/>
      <w:r>
        <w:t xml:space="preserve"> and Coss). 11 (2): 260-261. </w:t>
      </w:r>
    </w:p>
    <w:p w14:paraId="448EAD46" w14:textId="77777777" w:rsidR="00EE46D2" w:rsidRDefault="00DF2EDB">
      <w:pPr>
        <w:numPr>
          <w:ilvl w:val="0"/>
          <w:numId w:val="1"/>
        </w:numPr>
      </w:pPr>
      <w:r>
        <w:t xml:space="preserve">Kumar, S. and Sangwan, R.S. (1994). Genetic variability, heritability and genetic advance in Brassica species under dryland conditions. Agric. Sci. Digest Karnal. 14 (3-4): 172-176. </w:t>
      </w:r>
      <w:commentRangeEnd w:id="13"/>
      <w:commentRangeEnd w:id="14"/>
      <w:r w:rsidR="00BA0BA9">
        <w:rPr>
          <w:rStyle w:val="CommentReference"/>
        </w:rPr>
        <w:commentReference w:id="14"/>
      </w:r>
      <w:r w:rsidR="00BA0BA9">
        <w:rPr>
          <w:rStyle w:val="CommentReference"/>
        </w:rPr>
        <w:commentReference w:id="13"/>
      </w:r>
    </w:p>
    <w:sectPr w:rsidR="00EE46D2">
      <w:headerReference w:type="even" r:id="rId23"/>
      <w:headerReference w:type="default" r:id="rId24"/>
      <w:headerReference w:type="first" r:id="rId25"/>
      <w:pgSz w:w="11906" w:h="16838"/>
      <w:pgMar w:top="1144" w:right="1137" w:bottom="1352" w:left="1136" w:header="92"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i keerthana" w:date="2025-04-29T12:28:00Z" w:initials="sk">
    <w:p w14:paraId="17E9F178" w14:textId="77777777" w:rsidR="00321107" w:rsidRDefault="00321107" w:rsidP="00321107">
      <w:pPr>
        <w:pStyle w:val="CommentText"/>
        <w:ind w:left="0" w:firstLine="0"/>
        <w:jc w:val="left"/>
      </w:pPr>
      <w:r>
        <w:rPr>
          <w:rStyle w:val="CommentReference"/>
        </w:rPr>
        <w:annotationRef/>
      </w:r>
      <w:r>
        <w:t>derive</w:t>
      </w:r>
    </w:p>
  </w:comment>
  <w:comment w:id="1" w:author="sai keerthana" w:date="2025-04-29T12:30:00Z" w:initials="sk">
    <w:p w14:paraId="76052FE9" w14:textId="77777777" w:rsidR="00321107" w:rsidRDefault="00321107" w:rsidP="00321107">
      <w:pPr>
        <w:pStyle w:val="CommentText"/>
        <w:ind w:left="0" w:firstLine="0"/>
        <w:jc w:val="left"/>
      </w:pPr>
      <w:r>
        <w:rPr>
          <w:rStyle w:val="CommentReference"/>
        </w:rPr>
        <w:annotationRef/>
      </w:r>
      <w:r>
        <w:t>After decimal only keep two arrange accordingly in paper</w:t>
      </w:r>
    </w:p>
  </w:comment>
  <w:comment w:id="2" w:author="sai keerthana" w:date="2025-04-29T12:30:00Z" w:initials="sk">
    <w:p w14:paraId="750C7530" w14:textId="0C40D92B" w:rsidR="00321107" w:rsidRDefault="00321107" w:rsidP="00321107">
      <w:pPr>
        <w:pStyle w:val="CommentText"/>
        <w:ind w:left="0" w:firstLine="0"/>
        <w:jc w:val="left"/>
      </w:pPr>
      <w:r>
        <w:rPr>
          <w:rStyle w:val="CommentReference"/>
        </w:rPr>
        <w:annotationRef/>
      </w:r>
      <w:r>
        <w:t>After decimal keep only two numbers</w:t>
      </w:r>
    </w:p>
  </w:comment>
  <w:comment w:id="3" w:author="sai keerthana" w:date="2025-04-29T12:32:00Z" w:initials="sk">
    <w:p w14:paraId="2ED800C4" w14:textId="77777777" w:rsidR="00321107" w:rsidRDefault="00321107" w:rsidP="00321107">
      <w:pPr>
        <w:pStyle w:val="CommentText"/>
        <w:ind w:left="0" w:firstLine="0"/>
        <w:jc w:val="left"/>
      </w:pPr>
      <w:r>
        <w:rPr>
          <w:rStyle w:val="CommentReference"/>
        </w:rPr>
        <w:annotationRef/>
      </w:r>
      <w:r>
        <w:t>Keep in line down arrange alphabetical order</w:t>
      </w:r>
    </w:p>
  </w:comment>
  <w:comment w:id="5" w:author="sai keerthana" w:date="2025-04-29T12:42:00Z" w:initials="sk">
    <w:p w14:paraId="12CADEA9" w14:textId="77777777" w:rsidR="00AE3990" w:rsidRDefault="00AE3990" w:rsidP="00AE3990">
      <w:pPr>
        <w:pStyle w:val="CommentText"/>
        <w:ind w:left="0" w:firstLine="0"/>
        <w:jc w:val="left"/>
      </w:pPr>
      <w:r>
        <w:rPr>
          <w:rStyle w:val="CommentReference"/>
        </w:rPr>
        <w:annotationRef/>
      </w:r>
      <w:r>
        <w:t>Correct the spelling</w:t>
      </w:r>
    </w:p>
  </w:comment>
  <w:comment w:id="6" w:author="sai keerthana" w:date="2025-04-29T12:44:00Z" w:initials="sk">
    <w:p w14:paraId="555FE681" w14:textId="77777777" w:rsidR="00AE3990" w:rsidRDefault="00AE3990" w:rsidP="00AE3990">
      <w:pPr>
        <w:pStyle w:val="CommentText"/>
        <w:ind w:left="0" w:firstLine="0"/>
        <w:jc w:val="left"/>
      </w:pPr>
      <w:r>
        <w:rPr>
          <w:rStyle w:val="CommentReference"/>
        </w:rPr>
        <w:annotationRef/>
      </w:r>
      <w:r>
        <w:t>Write the spacing properly</w:t>
      </w:r>
    </w:p>
  </w:comment>
  <w:comment w:id="4" w:author="sai keerthana" w:date="2025-04-29T13:42:00Z" w:initials="sk">
    <w:p w14:paraId="095F7D93" w14:textId="77777777" w:rsidR="0078163B" w:rsidRDefault="0078163B" w:rsidP="0078163B">
      <w:pPr>
        <w:pStyle w:val="CommentText"/>
        <w:ind w:left="0" w:firstLine="0"/>
        <w:jc w:val="left"/>
      </w:pPr>
      <w:r>
        <w:rPr>
          <w:rStyle w:val="CommentReference"/>
        </w:rPr>
        <w:annotationRef/>
      </w:r>
      <w:r>
        <w:t>Mention the citations in your paper accordingly</w:t>
      </w:r>
    </w:p>
  </w:comment>
  <w:comment w:id="7" w:author="sai keerthana" w:date="2025-04-29T13:27:00Z" w:initials="sk">
    <w:p w14:paraId="2C291034" w14:textId="093FDB76" w:rsidR="00FC7DE9" w:rsidRDefault="00FC7DE9" w:rsidP="00FC7DE9">
      <w:pPr>
        <w:pStyle w:val="CommentText"/>
        <w:ind w:left="0" w:firstLine="0"/>
        <w:jc w:val="left"/>
      </w:pPr>
      <w:r>
        <w:rPr>
          <w:rStyle w:val="CommentReference"/>
        </w:rPr>
        <w:annotationRef/>
      </w:r>
      <w:r>
        <w:t>Mention the names of citation done for data analysis</w:t>
      </w:r>
    </w:p>
  </w:comment>
  <w:comment w:id="8" w:author="sai keerthana" w:date="2025-04-29T13:28:00Z" w:initials="sk">
    <w:p w14:paraId="08E92084" w14:textId="77777777" w:rsidR="00FC7DE9" w:rsidRDefault="00FC7DE9" w:rsidP="00FC7DE9">
      <w:pPr>
        <w:pStyle w:val="CommentText"/>
        <w:ind w:left="0" w:firstLine="0"/>
        <w:jc w:val="left"/>
      </w:pPr>
      <w:r>
        <w:rPr>
          <w:rStyle w:val="CommentReference"/>
        </w:rPr>
        <w:annotationRef/>
      </w:r>
      <w:r>
        <w:t xml:space="preserve">Write properly </w:t>
      </w:r>
    </w:p>
  </w:comment>
  <w:comment w:id="9" w:author="sai keerthana" w:date="2025-04-29T13:28:00Z" w:initials="sk">
    <w:p w14:paraId="1F560A89" w14:textId="535849C7" w:rsidR="00FC7DE9" w:rsidRDefault="00FC7DE9" w:rsidP="00FC7DE9">
      <w:pPr>
        <w:pStyle w:val="CommentText"/>
        <w:ind w:left="0" w:firstLine="0"/>
        <w:jc w:val="left"/>
      </w:pPr>
      <w:r>
        <w:rPr>
          <w:rStyle w:val="CommentReference"/>
        </w:rPr>
        <w:annotationRef/>
      </w:r>
      <w:r>
        <w:t>Mention the significance properly</w:t>
      </w:r>
    </w:p>
  </w:comment>
  <w:comment w:id="10" w:author="sai keerthana" w:date="2025-04-29T13:34:00Z" w:initials="sk">
    <w:p w14:paraId="312A37F2" w14:textId="77777777" w:rsidR="00BA0BA9" w:rsidRDefault="00BA0BA9" w:rsidP="00BA0BA9">
      <w:pPr>
        <w:pStyle w:val="CommentText"/>
        <w:ind w:left="0" w:firstLine="0"/>
        <w:jc w:val="left"/>
      </w:pPr>
      <w:r>
        <w:rPr>
          <w:rStyle w:val="CommentReference"/>
        </w:rPr>
        <w:annotationRef/>
      </w:r>
      <w:r>
        <w:t>Add more tables</w:t>
      </w:r>
    </w:p>
  </w:comment>
  <w:comment w:id="11" w:author="sai keerthana" w:date="2025-04-29T13:33:00Z" w:initials="sk">
    <w:p w14:paraId="4FE03A14" w14:textId="3021E49F" w:rsidR="00BA0BA9" w:rsidRDefault="00BA0BA9" w:rsidP="00BA0BA9">
      <w:pPr>
        <w:pStyle w:val="CommentText"/>
        <w:ind w:left="0" w:firstLine="0"/>
        <w:jc w:val="left"/>
      </w:pPr>
      <w:r>
        <w:rPr>
          <w:rStyle w:val="CommentReference"/>
        </w:rPr>
        <w:annotationRef/>
      </w:r>
      <w:r>
        <w:t>Correct it</w:t>
      </w:r>
    </w:p>
  </w:comment>
  <w:comment w:id="12" w:author="sai keerthana" w:date="2025-04-29T13:30:00Z" w:initials="sk">
    <w:p w14:paraId="1410FFC9" w14:textId="649131A3" w:rsidR="00BA0BA9" w:rsidRDefault="00BA0BA9" w:rsidP="00BA0BA9">
      <w:pPr>
        <w:pStyle w:val="CommentText"/>
        <w:ind w:left="0" w:firstLine="0"/>
        <w:jc w:val="left"/>
      </w:pPr>
      <w:r>
        <w:rPr>
          <w:rStyle w:val="CommentReference"/>
        </w:rPr>
        <w:annotationRef/>
      </w:r>
      <w:r>
        <w:t>Rewrite it</w:t>
      </w:r>
    </w:p>
  </w:comment>
  <w:comment w:id="15" w:author="sai keerthana" w:date="2025-04-29T13:37:00Z" w:initials="sk">
    <w:p w14:paraId="5E908328" w14:textId="77777777" w:rsidR="00BA0BA9" w:rsidRDefault="00BA0BA9" w:rsidP="00BA0BA9">
      <w:pPr>
        <w:pStyle w:val="CommentText"/>
        <w:ind w:left="0" w:firstLine="0"/>
        <w:jc w:val="left"/>
      </w:pPr>
      <w:r>
        <w:rPr>
          <w:rStyle w:val="CommentReference"/>
        </w:rPr>
        <w:annotationRef/>
      </w:r>
      <w:r>
        <w:t>Write full journal name</w:t>
      </w:r>
    </w:p>
  </w:comment>
  <w:comment w:id="14" w:author="sai keerthana" w:date="2025-04-29T13:36:00Z" w:initials="sk">
    <w:p w14:paraId="7F735123" w14:textId="4501428E" w:rsidR="00BA0BA9" w:rsidRDefault="00BA0BA9" w:rsidP="00BA0BA9">
      <w:pPr>
        <w:pStyle w:val="CommentText"/>
        <w:ind w:left="0" w:firstLine="0"/>
        <w:jc w:val="left"/>
      </w:pPr>
      <w:r>
        <w:rPr>
          <w:rStyle w:val="CommentReference"/>
        </w:rPr>
        <w:annotationRef/>
      </w:r>
      <w:r>
        <w:t>Keep scentific name in italic and journal name in italic</w:t>
      </w:r>
    </w:p>
  </w:comment>
  <w:comment w:id="13" w:author="sai keerthana" w:date="2025-04-29T13:34:00Z" w:initials="sk">
    <w:p w14:paraId="1F4C81AE" w14:textId="1B13B842" w:rsidR="00BA0BA9" w:rsidRDefault="00BA0BA9" w:rsidP="00BA0BA9">
      <w:pPr>
        <w:pStyle w:val="CommentText"/>
        <w:ind w:left="0" w:firstLine="0"/>
        <w:jc w:val="left"/>
      </w:pPr>
      <w:r>
        <w:rPr>
          <w:rStyle w:val="CommentReference"/>
        </w:rPr>
        <w:annotationRef/>
      </w:r>
      <w:r>
        <w:t>Arrange all the references in alphabetical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E9F178" w15:done="0"/>
  <w15:commentEx w15:paraId="76052FE9" w15:done="0"/>
  <w15:commentEx w15:paraId="750C7530" w15:done="0"/>
  <w15:commentEx w15:paraId="2ED800C4" w15:done="0"/>
  <w15:commentEx w15:paraId="12CADEA9" w15:done="0"/>
  <w15:commentEx w15:paraId="555FE681" w15:done="0"/>
  <w15:commentEx w15:paraId="095F7D93" w15:done="0"/>
  <w15:commentEx w15:paraId="2C291034" w15:done="0"/>
  <w15:commentEx w15:paraId="08E92084" w15:done="0"/>
  <w15:commentEx w15:paraId="1F560A89" w15:done="0"/>
  <w15:commentEx w15:paraId="312A37F2" w15:done="0"/>
  <w15:commentEx w15:paraId="4FE03A14" w15:done="0"/>
  <w15:commentEx w15:paraId="1410FFC9" w15:done="0"/>
  <w15:commentEx w15:paraId="5E908328" w15:done="0"/>
  <w15:commentEx w15:paraId="7F735123" w15:done="0"/>
  <w15:commentEx w15:paraId="1F4C81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1601F5" w16cex:dateUtc="2025-04-29T06:58:00Z"/>
  <w16cex:commentExtensible w16cex:durableId="2BDE5682" w16cex:dateUtc="2025-04-29T07:00:00Z"/>
  <w16cex:commentExtensible w16cex:durableId="4E36EFEC" w16cex:dateUtc="2025-04-29T07:00:00Z"/>
  <w16cex:commentExtensible w16cex:durableId="59052401" w16cex:dateUtc="2025-04-29T07:02:00Z"/>
  <w16cex:commentExtensible w16cex:durableId="462E687E" w16cex:dateUtc="2025-04-29T07:12:00Z"/>
  <w16cex:commentExtensible w16cex:durableId="1DA338B1" w16cex:dateUtc="2025-04-29T07:14:00Z"/>
  <w16cex:commentExtensible w16cex:durableId="4F94C733" w16cex:dateUtc="2025-04-29T08:12:00Z"/>
  <w16cex:commentExtensible w16cex:durableId="586FE890" w16cex:dateUtc="2025-04-29T07:57:00Z"/>
  <w16cex:commentExtensible w16cex:durableId="71E73870" w16cex:dateUtc="2025-04-29T07:58:00Z"/>
  <w16cex:commentExtensible w16cex:durableId="1F17E584" w16cex:dateUtc="2025-04-29T07:58:00Z"/>
  <w16cex:commentExtensible w16cex:durableId="6FBE452B" w16cex:dateUtc="2025-04-29T08:04:00Z"/>
  <w16cex:commentExtensible w16cex:durableId="5B90A361" w16cex:dateUtc="2025-04-29T08:03:00Z"/>
  <w16cex:commentExtensible w16cex:durableId="59002BB5" w16cex:dateUtc="2025-04-29T08:00:00Z"/>
  <w16cex:commentExtensible w16cex:durableId="282D54ED" w16cex:dateUtc="2025-04-29T08:07:00Z"/>
  <w16cex:commentExtensible w16cex:durableId="066DBA0C" w16cex:dateUtc="2025-04-29T08:06:00Z"/>
  <w16cex:commentExtensible w16cex:durableId="5C8AAC62" w16cex:dateUtc="2025-04-29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E9F178" w16cid:durableId="5D1601F5"/>
  <w16cid:commentId w16cid:paraId="76052FE9" w16cid:durableId="2BDE5682"/>
  <w16cid:commentId w16cid:paraId="750C7530" w16cid:durableId="4E36EFEC"/>
  <w16cid:commentId w16cid:paraId="2ED800C4" w16cid:durableId="59052401"/>
  <w16cid:commentId w16cid:paraId="12CADEA9" w16cid:durableId="462E687E"/>
  <w16cid:commentId w16cid:paraId="555FE681" w16cid:durableId="1DA338B1"/>
  <w16cid:commentId w16cid:paraId="095F7D93" w16cid:durableId="4F94C733"/>
  <w16cid:commentId w16cid:paraId="2C291034" w16cid:durableId="586FE890"/>
  <w16cid:commentId w16cid:paraId="08E92084" w16cid:durableId="71E73870"/>
  <w16cid:commentId w16cid:paraId="1F560A89" w16cid:durableId="1F17E584"/>
  <w16cid:commentId w16cid:paraId="312A37F2" w16cid:durableId="6FBE452B"/>
  <w16cid:commentId w16cid:paraId="4FE03A14" w16cid:durableId="5B90A361"/>
  <w16cid:commentId w16cid:paraId="1410FFC9" w16cid:durableId="59002BB5"/>
  <w16cid:commentId w16cid:paraId="5E908328" w16cid:durableId="282D54ED"/>
  <w16cid:commentId w16cid:paraId="7F735123" w16cid:durableId="066DBA0C"/>
  <w16cid:commentId w16cid:paraId="1F4C81AE" w16cid:durableId="5C8AAC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30BFD" w14:textId="77777777" w:rsidR="00304308" w:rsidRDefault="00304308">
      <w:pPr>
        <w:spacing w:after="0" w:line="240" w:lineRule="auto"/>
      </w:pPr>
      <w:r>
        <w:separator/>
      </w:r>
    </w:p>
  </w:endnote>
  <w:endnote w:type="continuationSeparator" w:id="0">
    <w:p w14:paraId="7F9D8BBA" w14:textId="77777777" w:rsidR="00304308" w:rsidRDefault="0030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51384" w14:textId="77777777" w:rsidR="00304308" w:rsidRDefault="00304308">
      <w:pPr>
        <w:spacing w:after="0" w:line="240" w:lineRule="auto"/>
      </w:pPr>
      <w:r>
        <w:separator/>
      </w:r>
    </w:p>
  </w:footnote>
  <w:footnote w:type="continuationSeparator" w:id="0">
    <w:p w14:paraId="5C8DC79D" w14:textId="77777777" w:rsidR="00304308" w:rsidRDefault="0030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A0481" w14:textId="77777777" w:rsidR="00EE46D2" w:rsidRDefault="00DF2EDB">
    <w:pPr>
      <w:spacing w:after="821" w:line="259" w:lineRule="auto"/>
      <w:ind w:left="-1136" w:firstLine="0"/>
      <w:jc w:val="left"/>
    </w:pPr>
    <w:r>
      <w:rPr>
        <w:rFonts w:ascii="Courier New" w:eastAsia="Courier New" w:hAnsi="Courier New" w:cs="Courier New"/>
      </w:rPr>
      <w:t>UNDER PEER REVIEW</w:t>
    </w:r>
  </w:p>
  <w:p w14:paraId="6F3B82F8" w14:textId="77777777" w:rsidR="00EE46D2" w:rsidRDefault="00DF2EDB">
    <w:pPr>
      <w:spacing w:after="0" w:line="259" w:lineRule="auto"/>
      <w:ind w:left="0" w:right="-60" w:firstLine="0"/>
      <w:jc w:val="right"/>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99912" w14:textId="77777777" w:rsidR="00EE46D2" w:rsidRDefault="00DF2EDB">
    <w:pPr>
      <w:spacing w:after="0" w:line="259" w:lineRule="auto"/>
      <w:ind w:left="-1440" w:firstLine="0"/>
      <w:jc w:val="left"/>
    </w:pPr>
    <w:r>
      <w:rPr>
        <w:rFonts w:ascii="Courier New" w:eastAsia="Courier New" w:hAnsi="Courier New" w:cs="Courier New"/>
      </w:rPr>
      <w:t>UNDER PEER REVIEW</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0A35" w14:textId="77777777" w:rsidR="00EE46D2" w:rsidRDefault="00DF2EDB">
    <w:pPr>
      <w:spacing w:after="0" w:line="259" w:lineRule="auto"/>
      <w:ind w:left="-1440" w:firstLine="0"/>
      <w:jc w:val="left"/>
    </w:pPr>
    <w:r>
      <w:rPr>
        <w:rFonts w:ascii="Courier New" w:eastAsia="Courier New" w:hAnsi="Courier New" w:cs="Courier New"/>
      </w:rPr>
      <w:t>UNDER PEER REVIEW</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7DFFD" w14:textId="77777777" w:rsidR="00EE46D2" w:rsidRDefault="00DF2EDB">
    <w:pPr>
      <w:spacing w:after="0" w:line="259" w:lineRule="auto"/>
      <w:ind w:left="-1440" w:firstLine="0"/>
      <w:jc w:val="left"/>
    </w:pPr>
    <w:r>
      <w:rPr>
        <w:rFonts w:ascii="Courier New" w:eastAsia="Courier New" w:hAnsi="Courier New" w:cs="Courier New"/>
      </w:rPr>
      <w:t>UNDER PEER REVIEW</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BE3" w14:textId="77777777" w:rsidR="00EE46D2" w:rsidRDefault="00DF2EDB">
    <w:pPr>
      <w:spacing w:after="821" w:line="259" w:lineRule="auto"/>
      <w:ind w:left="-1136" w:firstLine="0"/>
      <w:jc w:val="left"/>
    </w:pPr>
    <w:r>
      <w:rPr>
        <w:rFonts w:ascii="Courier New" w:eastAsia="Courier New" w:hAnsi="Courier New" w:cs="Courier New"/>
      </w:rPr>
      <w:t>UNDER PEER REVIEW</w:t>
    </w:r>
  </w:p>
  <w:p w14:paraId="1563AB18" w14:textId="77777777" w:rsidR="00EE46D2" w:rsidRDefault="00DF2EDB">
    <w:pPr>
      <w:spacing w:after="0" w:line="259" w:lineRule="auto"/>
      <w:ind w:left="0" w:right="-65" w:firstLine="0"/>
      <w:jc w:val="right"/>
    </w:pP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C0FF" w14:textId="77777777" w:rsidR="00EE46D2" w:rsidRDefault="00DF2EDB">
    <w:pPr>
      <w:spacing w:after="0" w:line="259" w:lineRule="auto"/>
      <w:ind w:left="-1136" w:firstLine="0"/>
      <w:jc w:val="left"/>
    </w:pPr>
    <w:r>
      <w:rPr>
        <w:rFonts w:ascii="Courier New" w:eastAsia="Courier New" w:hAnsi="Courier New" w:cs="Courier New"/>
      </w:rPr>
      <w:t>UNDER PEER REVIEW</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CE947" w14:textId="77777777" w:rsidR="00EE46D2" w:rsidRDefault="00DF2EDB">
    <w:pPr>
      <w:spacing w:after="821" w:line="259" w:lineRule="auto"/>
      <w:ind w:left="-1136" w:firstLine="0"/>
      <w:jc w:val="left"/>
    </w:pPr>
    <w:r>
      <w:rPr>
        <w:rFonts w:ascii="Courier New" w:eastAsia="Courier New" w:hAnsi="Courier New" w:cs="Courier New"/>
      </w:rPr>
      <w:t>UNDER PEER REVIEW</w:t>
    </w:r>
  </w:p>
  <w:p w14:paraId="149DF501" w14:textId="77777777" w:rsidR="00EE46D2" w:rsidRDefault="00DF2EDB">
    <w:pPr>
      <w:spacing w:after="0" w:line="259" w:lineRule="auto"/>
      <w:ind w:left="0" w:right="-65"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60378" w14:textId="77777777" w:rsidR="00EE46D2" w:rsidRDefault="00DF2EDB">
    <w:pPr>
      <w:spacing w:after="0" w:line="259" w:lineRule="auto"/>
      <w:ind w:left="-1136" w:firstLine="0"/>
      <w:jc w:val="left"/>
    </w:pPr>
    <w:r>
      <w:rPr>
        <w:rFonts w:ascii="Courier New" w:eastAsia="Courier New" w:hAnsi="Courier New" w:cs="Courier New"/>
      </w:rPr>
      <w:t>UNDER PEER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11EF" w14:textId="77777777" w:rsidR="00EE46D2" w:rsidRDefault="00DF2EDB">
    <w:pPr>
      <w:spacing w:after="0" w:line="259" w:lineRule="auto"/>
      <w:ind w:left="-1136" w:firstLine="0"/>
      <w:jc w:val="left"/>
    </w:pPr>
    <w:r>
      <w:rPr>
        <w:rFonts w:ascii="Courier New" w:eastAsia="Courier New" w:hAnsi="Courier New" w:cs="Courier New"/>
      </w:rPr>
      <w:t>UNDER PEER REVIEW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ABE99" w14:textId="77777777" w:rsidR="00EE46D2" w:rsidRDefault="00DF2EDB">
    <w:pPr>
      <w:spacing w:after="0" w:line="259" w:lineRule="auto"/>
      <w:ind w:left="-2837" w:firstLine="0"/>
      <w:jc w:val="left"/>
    </w:pPr>
    <w:r>
      <w:rPr>
        <w:rFonts w:ascii="Courier New" w:eastAsia="Courier New" w:hAnsi="Courier New" w:cs="Courier New"/>
      </w:rPr>
      <w:t>UNDER PEER REVIEW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C060" w14:textId="77777777" w:rsidR="00EE46D2" w:rsidRDefault="00DF2EDB">
    <w:pPr>
      <w:spacing w:after="0" w:line="259" w:lineRule="auto"/>
      <w:ind w:left="-2837" w:firstLine="0"/>
      <w:jc w:val="left"/>
    </w:pPr>
    <w:r>
      <w:rPr>
        <w:rFonts w:ascii="Courier New" w:eastAsia="Courier New" w:hAnsi="Courier New" w:cs="Courier New"/>
      </w:rPr>
      <w:t>UNDER PEER REVIEW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F492" w14:textId="77777777" w:rsidR="00EE46D2" w:rsidRDefault="00DF2EDB">
    <w:pPr>
      <w:spacing w:after="0" w:line="259" w:lineRule="auto"/>
      <w:ind w:left="-2837" w:firstLine="0"/>
      <w:jc w:val="left"/>
    </w:pPr>
    <w:r>
      <w:rPr>
        <w:rFonts w:ascii="Courier New" w:eastAsia="Courier New" w:hAnsi="Courier New" w:cs="Courier New"/>
      </w:rPr>
      <w:t>UNDER PEER REVIEW</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A60AB" w14:textId="77777777" w:rsidR="00EE46D2" w:rsidRDefault="00DF2EDB">
    <w:pPr>
      <w:spacing w:after="821" w:line="259" w:lineRule="auto"/>
      <w:ind w:left="-1136" w:firstLine="0"/>
      <w:jc w:val="left"/>
    </w:pPr>
    <w:r>
      <w:rPr>
        <w:rFonts w:ascii="Courier New" w:eastAsia="Courier New" w:hAnsi="Courier New" w:cs="Courier New"/>
      </w:rPr>
      <w:t>UNDER PEER REVIEW</w:t>
    </w:r>
  </w:p>
  <w:p w14:paraId="0EDB5013" w14:textId="77777777" w:rsidR="00EE46D2" w:rsidRDefault="00DF2EDB">
    <w:pPr>
      <w:spacing w:after="0" w:line="259" w:lineRule="auto"/>
      <w:ind w:left="0" w:right="-61" w:firstLine="0"/>
      <w:jc w:val="righ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3375" w14:textId="77777777" w:rsidR="00EE46D2" w:rsidRDefault="00DF2EDB">
    <w:pPr>
      <w:spacing w:after="821" w:line="259" w:lineRule="auto"/>
      <w:ind w:left="-1136" w:firstLine="0"/>
      <w:jc w:val="left"/>
    </w:pPr>
    <w:r>
      <w:rPr>
        <w:rFonts w:ascii="Courier New" w:eastAsia="Courier New" w:hAnsi="Courier New" w:cs="Courier New"/>
      </w:rPr>
      <w:t>UNDER PEER REVIEW</w:t>
    </w:r>
  </w:p>
  <w:p w14:paraId="7926D2A3" w14:textId="77777777" w:rsidR="00EE46D2" w:rsidRDefault="00DF2EDB">
    <w:pPr>
      <w:spacing w:after="0" w:line="259" w:lineRule="auto"/>
      <w:ind w:left="0" w:right="-61" w:firstLine="0"/>
      <w:jc w:val="righ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7D19" w14:textId="77777777" w:rsidR="00EE46D2" w:rsidRDefault="00DF2EDB">
    <w:pPr>
      <w:spacing w:after="821" w:line="259" w:lineRule="auto"/>
      <w:ind w:left="-1136" w:firstLine="0"/>
      <w:jc w:val="left"/>
    </w:pPr>
    <w:r>
      <w:rPr>
        <w:rFonts w:ascii="Courier New" w:eastAsia="Courier New" w:hAnsi="Courier New" w:cs="Courier New"/>
      </w:rPr>
      <w:t>UNDER PEER REVIEW</w:t>
    </w:r>
  </w:p>
  <w:p w14:paraId="29E4152E" w14:textId="77777777" w:rsidR="00EE46D2" w:rsidRDefault="00DF2EDB">
    <w:pPr>
      <w:spacing w:after="0" w:line="259" w:lineRule="auto"/>
      <w:ind w:left="0" w:right="-61" w:firstLine="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D61EB"/>
    <w:multiLevelType w:val="hybridMultilevel"/>
    <w:tmpl w:val="FFFFFFFF"/>
    <w:lvl w:ilvl="0" w:tplc="5BFC2DE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2F7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41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50C2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EEAC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E46C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021C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C6AD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4080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357969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i keerthana">
    <w15:presenceInfo w15:providerId="Windows Live" w15:userId="ba317d3eb6b9f4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D2"/>
    <w:rsid w:val="00304308"/>
    <w:rsid w:val="00321107"/>
    <w:rsid w:val="003F2E8D"/>
    <w:rsid w:val="0078163B"/>
    <w:rsid w:val="00AE3990"/>
    <w:rsid w:val="00BA0BA9"/>
    <w:rsid w:val="00DB40AF"/>
    <w:rsid w:val="00DF2EDB"/>
    <w:rsid w:val="00EE46D2"/>
    <w:rsid w:val="00FC7D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37B55E4"/>
  <w15:docId w15:val="{60AA613D-90D2-1842-A308-6562A71A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4" w:line="237" w:lineRule="auto"/>
      <w:ind w:left="1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21107"/>
    <w:rPr>
      <w:sz w:val="16"/>
      <w:szCs w:val="16"/>
    </w:rPr>
  </w:style>
  <w:style w:type="paragraph" w:styleId="CommentText">
    <w:name w:val="annotation text"/>
    <w:basedOn w:val="Normal"/>
    <w:link w:val="CommentTextChar"/>
    <w:uiPriority w:val="99"/>
    <w:unhideWhenUsed/>
    <w:rsid w:val="00321107"/>
    <w:pPr>
      <w:spacing w:line="240" w:lineRule="auto"/>
    </w:pPr>
    <w:rPr>
      <w:sz w:val="20"/>
      <w:szCs w:val="20"/>
    </w:rPr>
  </w:style>
  <w:style w:type="character" w:customStyle="1" w:styleId="CommentTextChar">
    <w:name w:val="Comment Text Char"/>
    <w:basedOn w:val="DefaultParagraphFont"/>
    <w:link w:val="CommentText"/>
    <w:uiPriority w:val="99"/>
    <w:rsid w:val="00321107"/>
    <w:rPr>
      <w:rFonts w:ascii="Times New Roman" w:eastAsia="Times New Roman" w:hAnsi="Times New Roman" w:cs="Times New Roman"/>
      <w:color w:val="000000"/>
      <w:sz w:val="20"/>
      <w:szCs w:val="20"/>
      <w:lang w:eastAsia="en-IN" w:bidi="en-IN"/>
    </w:rPr>
  </w:style>
  <w:style w:type="paragraph" w:styleId="CommentSubject">
    <w:name w:val="annotation subject"/>
    <w:basedOn w:val="CommentText"/>
    <w:next w:val="CommentText"/>
    <w:link w:val="CommentSubjectChar"/>
    <w:uiPriority w:val="99"/>
    <w:semiHidden/>
    <w:unhideWhenUsed/>
    <w:rsid w:val="00321107"/>
    <w:rPr>
      <w:b/>
      <w:bCs/>
    </w:rPr>
  </w:style>
  <w:style w:type="character" w:customStyle="1" w:styleId="CommentSubjectChar">
    <w:name w:val="Comment Subject Char"/>
    <w:basedOn w:val="CommentTextChar"/>
    <w:link w:val="CommentSubject"/>
    <w:uiPriority w:val="99"/>
    <w:semiHidden/>
    <w:rsid w:val="00321107"/>
    <w:rPr>
      <w:rFonts w:ascii="Times New Roman" w:eastAsia="Times New Roman" w:hAnsi="Times New Roman" w:cs="Times New Roman"/>
      <w:b/>
      <w:bCs/>
      <w:color w:val="000000"/>
      <w:sz w:val="20"/>
      <w:szCs w:val="20"/>
      <w:lang w:eastAsia="en-IN" w:bidi="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9.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4.xml"/><Relationship Id="rId22" Type="http://schemas.openxmlformats.org/officeDocument/2006/relationships/header" Target="header1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2801</Words>
  <Characters>15970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keerthana</dc:creator>
  <cp:keywords/>
  <cp:lastModifiedBy>sai keerthana</cp:lastModifiedBy>
  <cp:revision>2</cp:revision>
  <dcterms:created xsi:type="dcterms:W3CDTF">2025-04-29T08:12:00Z</dcterms:created>
  <dcterms:modified xsi:type="dcterms:W3CDTF">2025-04-29T08:12:00Z</dcterms:modified>
</cp:coreProperties>
</file>