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D3EFA" w14:textId="77777777" w:rsidR="000F5F82" w:rsidRPr="000F5F82" w:rsidRDefault="00F0638C" w:rsidP="000F5F82">
      <w:pPr>
        <w:rPr>
          <w:rFonts w:ascii="Times New Roman" w:eastAsia="Calibri" w:hAnsi="Times New Roman" w:cs="Times New Roman"/>
          <w:b/>
          <w:bCs/>
          <w:i/>
          <w:iCs/>
          <w:sz w:val="24"/>
          <w:szCs w:val="24"/>
          <w:u w:val="single"/>
        </w:rPr>
      </w:pPr>
      <w:r w:rsidRPr="00D77D92">
        <w:rPr>
          <w:rFonts w:ascii="Times New Roman" w:eastAsia="Calibri" w:hAnsi="Times New Roman" w:cs="Times New Roman"/>
          <w:b/>
          <w:sz w:val="24"/>
          <w:szCs w:val="24"/>
        </w:rPr>
        <w:t xml:space="preserve"> </w:t>
      </w:r>
      <w:r w:rsidR="000F5F82" w:rsidRPr="000F5F82">
        <w:rPr>
          <w:rFonts w:ascii="Times New Roman" w:eastAsia="Calibri" w:hAnsi="Times New Roman" w:cs="Times New Roman"/>
          <w:b/>
          <w:bCs/>
          <w:i/>
          <w:iCs/>
          <w:sz w:val="24"/>
          <w:szCs w:val="24"/>
          <w:u w:val="single"/>
        </w:rPr>
        <w:t>Original Research Article</w:t>
      </w:r>
    </w:p>
    <w:p w14:paraId="439B2F88" w14:textId="4F75B0BF" w:rsidR="005D76D4" w:rsidRPr="00D77D92" w:rsidRDefault="00F0638C">
      <w:pPr>
        <w:rPr>
          <w:rFonts w:ascii="Times New Roman" w:hAnsi="Times New Roman" w:cs="Times New Roman"/>
          <w:b/>
          <w:sz w:val="28"/>
          <w:szCs w:val="28"/>
        </w:rPr>
      </w:pPr>
      <w:r w:rsidRPr="00D77D92">
        <w:rPr>
          <w:rFonts w:ascii="Times New Roman" w:eastAsia="Calibri" w:hAnsi="Times New Roman" w:cs="Times New Roman"/>
          <w:b/>
          <w:sz w:val="28"/>
          <w:szCs w:val="28"/>
        </w:rPr>
        <w:t xml:space="preserve">Evaluation of </w:t>
      </w:r>
      <w:r w:rsidR="00377C63" w:rsidRPr="00D77D92">
        <w:rPr>
          <w:rFonts w:ascii="Times New Roman" w:eastAsia="Calibri" w:hAnsi="Times New Roman" w:cs="Times New Roman"/>
          <w:b/>
          <w:sz w:val="28"/>
          <w:szCs w:val="28"/>
        </w:rPr>
        <w:t xml:space="preserve">substrates, carrier material </w:t>
      </w:r>
      <w:r w:rsidR="00676058" w:rsidRPr="00D77D92">
        <w:rPr>
          <w:rFonts w:ascii="Times New Roman" w:eastAsia="Calibri" w:hAnsi="Times New Roman" w:cs="Times New Roman"/>
          <w:b/>
          <w:sz w:val="28"/>
          <w:szCs w:val="28"/>
        </w:rPr>
        <w:t>for</w:t>
      </w:r>
      <w:r w:rsidR="00377C63" w:rsidRPr="00D77D92">
        <w:rPr>
          <w:rFonts w:ascii="Times New Roman" w:eastAsia="Calibri" w:hAnsi="Times New Roman" w:cs="Times New Roman"/>
          <w:b/>
          <w:sz w:val="28"/>
          <w:szCs w:val="28"/>
        </w:rPr>
        <w:t xml:space="preserve"> </w:t>
      </w:r>
      <w:proofErr w:type="gramStart"/>
      <w:r w:rsidR="00377C63" w:rsidRPr="00D77D92">
        <w:rPr>
          <w:rFonts w:ascii="Times New Roman" w:eastAsia="Calibri" w:hAnsi="Times New Roman" w:cs="Times New Roman"/>
          <w:b/>
          <w:sz w:val="28"/>
          <w:szCs w:val="28"/>
        </w:rPr>
        <w:t>shelf life</w:t>
      </w:r>
      <w:proofErr w:type="gramEnd"/>
      <w:r w:rsidR="00377C63" w:rsidRPr="00D77D92">
        <w:rPr>
          <w:rFonts w:ascii="Times New Roman" w:eastAsia="Calibri" w:hAnsi="Times New Roman" w:cs="Times New Roman"/>
          <w:b/>
          <w:sz w:val="28"/>
          <w:szCs w:val="28"/>
        </w:rPr>
        <w:t xml:space="preserve"> studies </w:t>
      </w:r>
      <w:proofErr w:type="gramStart"/>
      <w:r w:rsidR="00377C63" w:rsidRPr="00D77D92">
        <w:rPr>
          <w:rFonts w:ascii="Times New Roman" w:eastAsia="Calibri" w:hAnsi="Times New Roman" w:cs="Times New Roman"/>
          <w:b/>
          <w:sz w:val="28"/>
          <w:szCs w:val="28"/>
        </w:rPr>
        <w:t>of  actinomycetes</w:t>
      </w:r>
      <w:proofErr w:type="gramEnd"/>
      <w:r w:rsidR="00377C63" w:rsidRPr="00D77D92">
        <w:rPr>
          <w:rFonts w:ascii="Times New Roman" w:eastAsia="Calibri" w:hAnsi="Times New Roman" w:cs="Times New Roman"/>
          <w:b/>
          <w:sz w:val="28"/>
          <w:szCs w:val="28"/>
        </w:rPr>
        <w:t xml:space="preserve">  based bioformulation</w:t>
      </w:r>
    </w:p>
    <w:p w14:paraId="32D3F084" w14:textId="77777777" w:rsidR="006840E0" w:rsidRDefault="006840E0" w:rsidP="00F0638C">
      <w:pPr>
        <w:pStyle w:val="ListParagraph"/>
        <w:tabs>
          <w:tab w:val="left" w:pos="720"/>
        </w:tabs>
        <w:spacing w:after="140" w:line="360" w:lineRule="auto"/>
        <w:ind w:left="0"/>
        <w:jc w:val="center"/>
        <w:rPr>
          <w:rFonts w:ascii="Times New Roman" w:hAnsi="Times New Roman"/>
          <w:b/>
          <w:bCs/>
          <w:sz w:val="24"/>
          <w:szCs w:val="24"/>
        </w:rPr>
      </w:pPr>
    </w:p>
    <w:p w14:paraId="3A80F897" w14:textId="77777777" w:rsidR="006840E0" w:rsidRDefault="006840E0" w:rsidP="00F0638C">
      <w:pPr>
        <w:pStyle w:val="ListParagraph"/>
        <w:tabs>
          <w:tab w:val="left" w:pos="720"/>
        </w:tabs>
        <w:spacing w:after="140" w:line="360" w:lineRule="auto"/>
        <w:ind w:left="0"/>
        <w:jc w:val="center"/>
        <w:rPr>
          <w:rFonts w:ascii="Times New Roman" w:hAnsi="Times New Roman"/>
          <w:b/>
          <w:bCs/>
          <w:sz w:val="24"/>
          <w:szCs w:val="24"/>
        </w:rPr>
      </w:pPr>
    </w:p>
    <w:p w14:paraId="16CAEA9D" w14:textId="07BEB70C" w:rsidR="0071427B" w:rsidRPr="00D77D92" w:rsidRDefault="00F0638C" w:rsidP="00F0638C">
      <w:pPr>
        <w:pStyle w:val="ListParagraph"/>
        <w:tabs>
          <w:tab w:val="left" w:pos="720"/>
        </w:tabs>
        <w:spacing w:after="140" w:line="360" w:lineRule="auto"/>
        <w:ind w:left="0"/>
        <w:jc w:val="center"/>
        <w:rPr>
          <w:rFonts w:ascii="Times New Roman" w:hAnsi="Times New Roman"/>
          <w:b/>
          <w:bCs/>
          <w:sz w:val="24"/>
          <w:szCs w:val="24"/>
        </w:rPr>
      </w:pPr>
      <w:r w:rsidRPr="00D77D92">
        <w:rPr>
          <w:rFonts w:ascii="Times New Roman" w:hAnsi="Times New Roman"/>
          <w:b/>
          <w:bCs/>
          <w:sz w:val="24"/>
          <w:szCs w:val="24"/>
        </w:rPr>
        <w:t>Abstract</w:t>
      </w:r>
    </w:p>
    <w:p w14:paraId="01973B9E" w14:textId="77777777" w:rsidR="0071427B" w:rsidRPr="00D77D92" w:rsidRDefault="0071427B" w:rsidP="0067063B">
      <w:pPr>
        <w:ind w:firstLine="720"/>
        <w:jc w:val="both"/>
        <w:rPr>
          <w:rFonts w:ascii="Times New Roman" w:hAnsi="Times New Roman" w:cs="Times New Roman"/>
          <w:b/>
          <w:bCs/>
          <w:sz w:val="24"/>
          <w:szCs w:val="24"/>
        </w:rPr>
      </w:pPr>
      <w:r w:rsidRPr="00D77D92">
        <w:rPr>
          <w:rFonts w:ascii="Times New Roman" w:hAnsi="Times New Roman" w:cs="Times New Roman"/>
          <w:sz w:val="24"/>
          <w:szCs w:val="24"/>
          <w:lang w:eastAsia="en-IN"/>
        </w:rPr>
        <w:t xml:space="preserve">Biological control with potential actinomycetes </w:t>
      </w:r>
      <w:r w:rsidRPr="00D77D92">
        <w:rPr>
          <w:rFonts w:ascii="Times New Roman" w:hAnsi="Times New Roman" w:cs="Times New Roman"/>
          <w:sz w:val="24"/>
          <w:szCs w:val="24"/>
        </w:rPr>
        <w:t>is receiving greater attention all over the world. Among a</w:t>
      </w:r>
      <w:r w:rsidRPr="00D77D92">
        <w:rPr>
          <w:rFonts w:ascii="Times New Roman" w:hAnsi="Times New Roman" w:cs="Times New Roman"/>
          <w:sz w:val="24"/>
          <w:szCs w:val="24"/>
          <w:lang w:eastAsia="en-IN"/>
        </w:rPr>
        <w:t xml:space="preserve">ctinomycetes, </w:t>
      </w:r>
      <w:r w:rsidRPr="00D77D92">
        <w:rPr>
          <w:rFonts w:ascii="Times New Roman" w:hAnsi="Times New Roman" w:cs="Times New Roman"/>
          <w:i/>
          <w:sz w:val="24"/>
          <w:szCs w:val="24"/>
          <w:lang w:eastAsia="en-IN"/>
        </w:rPr>
        <w:t xml:space="preserve">Streptomyces </w:t>
      </w:r>
      <w:r w:rsidRPr="00D77D92">
        <w:rPr>
          <w:rFonts w:ascii="Times New Roman" w:hAnsi="Times New Roman" w:cs="Times New Roman"/>
          <w:sz w:val="24"/>
          <w:szCs w:val="24"/>
          <w:lang w:eastAsia="en-IN"/>
        </w:rPr>
        <w:t xml:space="preserve">being root-colonizing and rich producer of secondary metabolites has become </w:t>
      </w:r>
      <w:r w:rsidRPr="00D77D92">
        <w:rPr>
          <w:rFonts w:ascii="Times New Roman" w:hAnsi="Times New Roman" w:cs="Times New Roman"/>
          <w:sz w:val="24"/>
          <w:szCs w:val="24"/>
        </w:rPr>
        <w:t xml:space="preserve">one of the important </w:t>
      </w:r>
      <w:r w:rsidRPr="00D77D92">
        <w:rPr>
          <w:rFonts w:ascii="Times New Roman" w:hAnsi="Times New Roman" w:cs="Times New Roman"/>
          <w:sz w:val="24"/>
          <w:szCs w:val="24"/>
          <w:lang w:eastAsia="en-IN"/>
        </w:rPr>
        <w:t xml:space="preserve">promising group of antagonists. </w:t>
      </w:r>
      <w:r w:rsidR="0097248F" w:rsidRPr="00D77D92">
        <w:rPr>
          <w:rFonts w:ascii="Times New Roman" w:hAnsi="Times New Roman" w:cs="Times New Roman"/>
          <w:sz w:val="24"/>
          <w:szCs w:val="24"/>
          <w:lang w:eastAsia="en-IN"/>
        </w:rPr>
        <w:t xml:space="preserve"> Management of soilborne diseases using biocontrol agents is </w:t>
      </w:r>
      <w:proofErr w:type="gramStart"/>
      <w:r w:rsidR="0097248F" w:rsidRPr="00D77D92">
        <w:rPr>
          <w:rFonts w:ascii="Times New Roman" w:hAnsi="Times New Roman" w:cs="Times New Roman"/>
          <w:sz w:val="24"/>
          <w:szCs w:val="24"/>
          <w:lang w:eastAsia="en-IN"/>
        </w:rPr>
        <w:t>an</w:t>
      </w:r>
      <w:proofErr w:type="gramEnd"/>
      <w:r w:rsidR="0097248F" w:rsidRPr="00D77D92">
        <w:rPr>
          <w:rFonts w:ascii="Times New Roman" w:hAnsi="Times New Roman" w:cs="Times New Roman"/>
          <w:sz w:val="24"/>
          <w:szCs w:val="24"/>
          <w:lang w:eastAsia="en-IN"/>
        </w:rPr>
        <w:t xml:space="preserve"> sustainable option in agriculture. </w:t>
      </w:r>
      <w:r w:rsidRPr="00D77D92">
        <w:rPr>
          <w:rFonts w:ascii="Times New Roman" w:hAnsi="Times New Roman" w:cs="Times New Roman"/>
          <w:sz w:val="24"/>
          <w:szCs w:val="24"/>
        </w:rPr>
        <w:t>Studies were conducted on collection and isolation of a</w:t>
      </w:r>
      <w:r w:rsidRPr="00D77D92">
        <w:rPr>
          <w:rFonts w:ascii="Times New Roman" w:hAnsi="Times New Roman" w:cs="Times New Roman"/>
          <w:sz w:val="24"/>
          <w:szCs w:val="24"/>
          <w:lang w:eastAsia="en-IN"/>
        </w:rPr>
        <w:t>ctinomycetes</w:t>
      </w:r>
      <w:r w:rsidR="00F0638C" w:rsidRPr="00D77D92">
        <w:rPr>
          <w:rFonts w:ascii="Times New Roman" w:hAnsi="Times New Roman" w:cs="Times New Roman"/>
          <w:sz w:val="24"/>
          <w:szCs w:val="24"/>
        </w:rPr>
        <w:t xml:space="preserve">, </w:t>
      </w:r>
      <w:r w:rsidRPr="00D77D92">
        <w:rPr>
          <w:rFonts w:ascii="Times New Roman" w:hAnsi="Times New Roman" w:cs="Times New Roman"/>
          <w:sz w:val="24"/>
          <w:szCs w:val="24"/>
        </w:rPr>
        <w:t>their shelf life studies</w:t>
      </w:r>
      <w:r w:rsidR="0097248F" w:rsidRPr="00D77D92">
        <w:rPr>
          <w:rFonts w:ascii="Times New Roman" w:hAnsi="Times New Roman" w:cs="Times New Roman"/>
          <w:sz w:val="24"/>
          <w:szCs w:val="24"/>
        </w:rPr>
        <w:t xml:space="preserve"> for formulation development using different substrates and carrier material.</w:t>
      </w:r>
      <w:r w:rsidR="00676058" w:rsidRPr="00D77D92">
        <w:rPr>
          <w:rFonts w:ascii="Times New Roman" w:hAnsi="Times New Roman" w:cs="Times New Roman"/>
          <w:sz w:val="24"/>
          <w:szCs w:val="24"/>
        </w:rPr>
        <w:t xml:space="preserve">  Growth of actinomycetes on different </w:t>
      </w:r>
      <w:proofErr w:type="gramStart"/>
      <w:r w:rsidR="00676058" w:rsidRPr="00D77D92">
        <w:rPr>
          <w:rFonts w:ascii="Times New Roman" w:hAnsi="Times New Roman" w:cs="Times New Roman"/>
          <w:sz w:val="24"/>
          <w:szCs w:val="24"/>
        </w:rPr>
        <w:t>media  viz.</w:t>
      </w:r>
      <w:proofErr w:type="gramEnd"/>
      <w:r w:rsidR="00676058" w:rsidRPr="00D77D92">
        <w:rPr>
          <w:rFonts w:ascii="Times New Roman" w:hAnsi="Times New Roman" w:cs="Times New Roman"/>
          <w:sz w:val="24"/>
          <w:szCs w:val="24"/>
        </w:rPr>
        <w:t xml:space="preserve">, Ken knights, Crawford broth, Starch casein hydrolysate broth and AFMS broth were observed.  To find the suitable carrier for long shelf life of formulation, different carrier material viz., Talc, Kaolinite, </w:t>
      </w:r>
      <w:commentRangeStart w:id="0"/>
      <w:proofErr w:type="spellStart"/>
      <w:r w:rsidR="00676058" w:rsidRPr="00D77D92">
        <w:rPr>
          <w:rFonts w:ascii="Times New Roman" w:hAnsi="Times New Roman" w:cs="Times New Roman"/>
          <w:sz w:val="24"/>
          <w:szCs w:val="24"/>
        </w:rPr>
        <w:t>whaetbran</w:t>
      </w:r>
      <w:proofErr w:type="spellEnd"/>
      <w:r w:rsidR="00676058" w:rsidRPr="00D77D92">
        <w:rPr>
          <w:rFonts w:ascii="Times New Roman" w:hAnsi="Times New Roman" w:cs="Times New Roman"/>
          <w:sz w:val="24"/>
          <w:szCs w:val="24"/>
        </w:rPr>
        <w:t xml:space="preserve">, </w:t>
      </w:r>
      <w:commentRangeEnd w:id="0"/>
      <w:r w:rsidR="00123960">
        <w:rPr>
          <w:rStyle w:val="CommentReference"/>
        </w:rPr>
        <w:commentReference w:id="0"/>
      </w:r>
      <w:r w:rsidR="00676058" w:rsidRPr="00D77D92">
        <w:rPr>
          <w:rFonts w:ascii="Times New Roman" w:hAnsi="Times New Roman" w:cs="Times New Roman"/>
          <w:sz w:val="24"/>
          <w:szCs w:val="24"/>
        </w:rPr>
        <w:t>lignite and vermicompost was used.</w:t>
      </w:r>
      <w:r w:rsidRPr="00D77D92">
        <w:rPr>
          <w:rFonts w:ascii="Times New Roman" w:hAnsi="Times New Roman" w:cs="Times New Roman"/>
          <w:sz w:val="24"/>
          <w:szCs w:val="24"/>
        </w:rPr>
        <w:t xml:space="preserve"> The paramount need and challenge in plant protection is development of new, safe and more effective antifungal agents as </w:t>
      </w:r>
      <w:r w:rsidRPr="00D77D92">
        <w:rPr>
          <w:rFonts w:ascii="Times New Roman" w:hAnsi="Times New Roman" w:cs="Times New Roman"/>
          <w:sz w:val="24"/>
          <w:szCs w:val="24"/>
          <w:lang w:eastAsia="en-IN"/>
        </w:rPr>
        <w:t xml:space="preserve">bioformulation to control stem rot of groundnut and to improve pod yield. </w:t>
      </w:r>
    </w:p>
    <w:p w14:paraId="21D6C0D1" w14:textId="77777777" w:rsidR="0071427B" w:rsidRPr="00D77D92" w:rsidRDefault="00BD02FE" w:rsidP="0071427B">
      <w:pPr>
        <w:pStyle w:val="ListParagraph"/>
        <w:tabs>
          <w:tab w:val="left" w:pos="720"/>
        </w:tabs>
        <w:spacing w:after="140" w:line="360" w:lineRule="auto"/>
        <w:ind w:left="0"/>
        <w:jc w:val="both"/>
        <w:rPr>
          <w:rFonts w:ascii="Times New Roman" w:hAnsi="Times New Roman"/>
          <w:b/>
          <w:bCs/>
          <w:sz w:val="24"/>
          <w:szCs w:val="24"/>
        </w:rPr>
      </w:pPr>
      <w:r w:rsidRPr="00D77D92">
        <w:rPr>
          <w:rFonts w:ascii="Times New Roman" w:hAnsi="Times New Roman"/>
          <w:b/>
          <w:bCs/>
          <w:sz w:val="24"/>
          <w:szCs w:val="24"/>
        </w:rPr>
        <w:t xml:space="preserve">Key words:  Actinomycetes, bioformulation, shelf life, </w:t>
      </w:r>
      <w:r w:rsidRPr="00D77D92">
        <w:rPr>
          <w:rFonts w:ascii="Times New Roman" w:hAnsi="Times New Roman"/>
          <w:b/>
          <w:bCs/>
          <w:i/>
          <w:sz w:val="24"/>
          <w:szCs w:val="24"/>
        </w:rPr>
        <w:t>Streptomyces</w:t>
      </w:r>
    </w:p>
    <w:p w14:paraId="46AFD00B" w14:textId="77777777" w:rsidR="00CA5748" w:rsidRPr="00D77D92" w:rsidRDefault="00BD02FE" w:rsidP="00FD6AA1">
      <w:pPr>
        <w:tabs>
          <w:tab w:val="left" w:pos="720"/>
        </w:tabs>
        <w:autoSpaceDE w:val="0"/>
        <w:autoSpaceDN w:val="0"/>
        <w:adjustRightInd w:val="0"/>
        <w:spacing w:after="140" w:line="360" w:lineRule="auto"/>
        <w:jc w:val="both"/>
        <w:rPr>
          <w:rFonts w:ascii="Times New Roman" w:eastAsia="Calibri" w:hAnsi="Times New Roman" w:cs="Times New Roman"/>
          <w:b/>
          <w:sz w:val="24"/>
          <w:szCs w:val="24"/>
          <w:lang w:val="en-IN"/>
        </w:rPr>
      </w:pPr>
      <w:r w:rsidRPr="00D77D92">
        <w:rPr>
          <w:rFonts w:ascii="Times New Roman" w:eastAsia="Calibri" w:hAnsi="Times New Roman" w:cs="Times New Roman"/>
          <w:sz w:val="24"/>
          <w:szCs w:val="24"/>
          <w:lang w:val="en-IN"/>
        </w:rPr>
        <w:tab/>
      </w:r>
      <w:r w:rsidR="00CA5748" w:rsidRPr="00D77D92">
        <w:rPr>
          <w:rFonts w:ascii="Times New Roman" w:eastAsia="Calibri" w:hAnsi="Times New Roman" w:cs="Times New Roman"/>
          <w:b/>
          <w:sz w:val="24"/>
          <w:szCs w:val="24"/>
          <w:lang w:val="en-IN"/>
        </w:rPr>
        <w:t>Introduction</w:t>
      </w:r>
    </w:p>
    <w:p w14:paraId="61CD0B3A" w14:textId="77777777" w:rsidR="003F7822" w:rsidRPr="00D77D92" w:rsidRDefault="00CA5748" w:rsidP="003F7822">
      <w:pPr>
        <w:autoSpaceDE w:val="0"/>
        <w:autoSpaceDN w:val="0"/>
        <w:adjustRightInd w:val="0"/>
        <w:spacing w:after="140" w:line="360" w:lineRule="auto"/>
        <w:ind w:firstLine="720"/>
        <w:jc w:val="both"/>
        <w:rPr>
          <w:rFonts w:ascii="Times New Roman" w:hAnsi="Times New Roman" w:cs="Times New Roman"/>
          <w:sz w:val="24"/>
          <w:szCs w:val="24"/>
        </w:rPr>
      </w:pPr>
      <w:r w:rsidRPr="00D77D92">
        <w:rPr>
          <w:rFonts w:ascii="Times New Roman" w:eastAsia="Calibri" w:hAnsi="Times New Roman" w:cs="Times New Roman"/>
          <w:sz w:val="24"/>
          <w:szCs w:val="24"/>
          <w:lang w:val="en-IN"/>
        </w:rPr>
        <w:tab/>
      </w:r>
      <w:r w:rsidR="003F7822" w:rsidRPr="00D77D92">
        <w:rPr>
          <w:rFonts w:ascii="Times New Roman" w:hAnsi="Times New Roman" w:cs="Times New Roman"/>
          <w:sz w:val="24"/>
          <w:szCs w:val="24"/>
        </w:rPr>
        <w:t xml:space="preserve">The major factor that goes into success of any biocontrol programme is the effectiveness with which the biocontrol agents are delivered. This requires identification of effective strains of biocontrol agents against various plant pathogens. In addition, antagonistic strains must be combined with a suitable substrate to improve their biocontrol efficacy against soil borne diseases </w:t>
      </w:r>
      <w:proofErr w:type="gramStart"/>
      <w:r w:rsidR="003F7822" w:rsidRPr="00D77D92">
        <w:rPr>
          <w:rFonts w:ascii="Times New Roman" w:hAnsi="Times New Roman" w:cs="Times New Roman"/>
          <w:sz w:val="24"/>
          <w:szCs w:val="24"/>
        </w:rPr>
        <w:t>( Zhu</w:t>
      </w:r>
      <w:proofErr w:type="gramEnd"/>
      <w:r w:rsidR="003F7822" w:rsidRPr="00D77D92">
        <w:rPr>
          <w:rFonts w:ascii="Times New Roman" w:hAnsi="Times New Roman" w:cs="Times New Roman"/>
          <w:sz w:val="24"/>
          <w:szCs w:val="24"/>
        </w:rPr>
        <w:t xml:space="preserve"> </w:t>
      </w:r>
      <w:r w:rsidR="003F7822" w:rsidRPr="00D77D92">
        <w:rPr>
          <w:rFonts w:ascii="Times New Roman" w:hAnsi="Times New Roman" w:cs="Times New Roman"/>
          <w:i/>
          <w:sz w:val="24"/>
          <w:szCs w:val="24"/>
        </w:rPr>
        <w:t>et al</w:t>
      </w:r>
      <w:r w:rsidR="003F7822" w:rsidRPr="00D77D92">
        <w:rPr>
          <w:rFonts w:ascii="Times New Roman" w:hAnsi="Times New Roman" w:cs="Times New Roman"/>
          <w:sz w:val="24"/>
          <w:szCs w:val="24"/>
        </w:rPr>
        <w:t xml:space="preserve">. 2012). Presently, there are a number of commercial isolates of </w:t>
      </w:r>
      <w:r w:rsidR="003F7822" w:rsidRPr="00D77D92">
        <w:rPr>
          <w:rFonts w:ascii="Times New Roman" w:hAnsi="Times New Roman" w:cs="Times New Roman"/>
          <w:i/>
          <w:iCs/>
          <w:sz w:val="24"/>
          <w:szCs w:val="24"/>
        </w:rPr>
        <w:t xml:space="preserve">Streptomyces </w:t>
      </w:r>
      <w:r w:rsidR="003F7822" w:rsidRPr="00D77D92">
        <w:rPr>
          <w:rFonts w:ascii="Times New Roman" w:hAnsi="Times New Roman" w:cs="Times New Roman"/>
          <w:sz w:val="24"/>
          <w:szCs w:val="24"/>
        </w:rPr>
        <w:t xml:space="preserve">available in the market. However, the native isolates of certain biocontrol agents showed superiority over other isolates for the management of crop diseases (Dubey and Patel, 2001). As the use of freshly prepared cultures is not convenient in agricultural systems, a formulation better suited for storage, transport and ease of application is an important requisite if a biocontrol agent is to be developed for commercial use. Many biocontrol agents including bioherbicides have been formulated in various forms of liquids, solids and powders. Dry formulations (granules or powders) are generally preferred over liquid formulations because of extended shelf life and ease in transportation and storage. Furthermore, application of biocontrol agents through different forms of formulations including talc, alginate, vermicompost and farm yard manure based preparations for soil application and seed treatment might be useful for managing soil borne pathogens (Deivamani and Muthamilan, 2016). Recently, secondary metabolite-based formulations have been receiving much interest because of a much longer shelf - life and a higher efficiency against soil borne plant </w:t>
      </w:r>
      <w:r w:rsidR="003F7822" w:rsidRPr="00D77D92">
        <w:rPr>
          <w:rFonts w:ascii="Times New Roman" w:hAnsi="Times New Roman" w:cs="Times New Roman"/>
          <w:sz w:val="24"/>
          <w:szCs w:val="24"/>
        </w:rPr>
        <w:lastRenderedPageBreak/>
        <w:t xml:space="preserve">pathogens. </w:t>
      </w:r>
      <w:commentRangeStart w:id="1"/>
      <w:r w:rsidR="003F7822" w:rsidRPr="00D77D92">
        <w:rPr>
          <w:rFonts w:ascii="Times New Roman" w:hAnsi="Times New Roman" w:cs="Times New Roman"/>
          <w:color w:val="000000"/>
          <w:sz w:val="24"/>
          <w:szCs w:val="24"/>
        </w:rPr>
        <w:t xml:space="preserve">A bioformulation can improve product stability, shelf life and also protect bioagent against different environmental conditions </w:t>
      </w:r>
      <w:r w:rsidR="003F7822" w:rsidRPr="00D77D92">
        <w:rPr>
          <w:rFonts w:ascii="Times New Roman" w:hAnsi="Times New Roman" w:cs="Times New Roman"/>
          <w:sz w:val="24"/>
          <w:szCs w:val="24"/>
        </w:rPr>
        <w:t xml:space="preserve">(Prasad and </w:t>
      </w:r>
      <w:proofErr w:type="spellStart"/>
      <w:r w:rsidR="003F7822" w:rsidRPr="00D77D92">
        <w:rPr>
          <w:rFonts w:ascii="Times New Roman" w:hAnsi="Times New Roman" w:cs="Times New Roman"/>
          <w:sz w:val="24"/>
          <w:szCs w:val="24"/>
        </w:rPr>
        <w:t>Rangeshwaran</w:t>
      </w:r>
      <w:proofErr w:type="spellEnd"/>
      <w:r w:rsidR="003F7822" w:rsidRPr="00D77D92">
        <w:rPr>
          <w:rFonts w:ascii="Times New Roman" w:hAnsi="Times New Roman" w:cs="Times New Roman"/>
          <w:sz w:val="24"/>
          <w:szCs w:val="24"/>
        </w:rPr>
        <w:t xml:space="preserve">, 2000). </w:t>
      </w:r>
      <w:commentRangeEnd w:id="1"/>
      <w:r w:rsidR="00123960">
        <w:rPr>
          <w:rStyle w:val="CommentReference"/>
        </w:rPr>
        <w:commentReference w:id="1"/>
      </w:r>
    </w:p>
    <w:p w14:paraId="12348E55" w14:textId="77777777" w:rsidR="00FD6AA1" w:rsidRPr="00D77D92" w:rsidRDefault="00731D37" w:rsidP="00676058">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r w:rsidRPr="00D77D92">
        <w:rPr>
          <w:rFonts w:ascii="Times New Roman" w:eastAsia="Calibri" w:hAnsi="Times New Roman" w:cs="Times New Roman"/>
          <w:sz w:val="24"/>
          <w:szCs w:val="24"/>
          <w:lang w:val="en-IN"/>
        </w:rPr>
        <w:tab/>
      </w:r>
      <w:r w:rsidR="00FD6AA1" w:rsidRPr="00D77D92">
        <w:rPr>
          <w:rFonts w:ascii="Times New Roman" w:eastAsia="Calibri" w:hAnsi="Times New Roman" w:cs="Times New Roman"/>
          <w:sz w:val="24"/>
          <w:szCs w:val="24"/>
          <w:lang w:val="en-IN"/>
        </w:rPr>
        <w:t xml:space="preserve">There are few commercial formulations available in the market like Mycostop and Spinosad. </w:t>
      </w:r>
      <w:r w:rsidR="00FD6AA1" w:rsidRPr="00D77D92">
        <w:rPr>
          <w:rFonts w:ascii="Times New Roman" w:eastAsia="Calibri" w:hAnsi="Times New Roman" w:cs="Times New Roman"/>
          <w:sz w:val="24"/>
          <w:szCs w:val="24"/>
        </w:rPr>
        <w:t xml:space="preserve">The antagonistic actinomycetes, </w:t>
      </w:r>
      <w:r w:rsidR="00FD6AA1" w:rsidRPr="00D77D92">
        <w:rPr>
          <w:rFonts w:ascii="Times New Roman" w:eastAsia="Calibri" w:hAnsi="Times New Roman" w:cs="Times New Roman"/>
          <w:i/>
          <w:iCs/>
          <w:sz w:val="24"/>
          <w:szCs w:val="24"/>
        </w:rPr>
        <w:t xml:space="preserve">Streptomyces </w:t>
      </w:r>
      <w:proofErr w:type="spellStart"/>
      <w:r w:rsidR="00FD6AA1" w:rsidRPr="00D77D92">
        <w:rPr>
          <w:rFonts w:ascii="Times New Roman" w:eastAsia="Calibri" w:hAnsi="Times New Roman" w:cs="Times New Roman"/>
          <w:i/>
          <w:iCs/>
          <w:sz w:val="24"/>
          <w:szCs w:val="24"/>
        </w:rPr>
        <w:t>griseoviridis</w:t>
      </w:r>
      <w:proofErr w:type="spellEnd"/>
      <w:r w:rsidR="00FD6AA1" w:rsidRPr="00D77D92">
        <w:rPr>
          <w:rFonts w:ascii="Times New Roman" w:eastAsia="Calibri" w:hAnsi="Times New Roman" w:cs="Times New Roman"/>
          <w:i/>
          <w:iCs/>
          <w:sz w:val="24"/>
          <w:szCs w:val="24"/>
        </w:rPr>
        <w:t xml:space="preserve"> </w:t>
      </w:r>
      <w:r w:rsidR="00FD6AA1" w:rsidRPr="00D77D92">
        <w:rPr>
          <w:rFonts w:ascii="Times New Roman" w:eastAsia="Calibri" w:hAnsi="Times New Roman" w:cs="Times New Roman"/>
          <w:sz w:val="24"/>
          <w:szCs w:val="24"/>
        </w:rPr>
        <w:t xml:space="preserve">is commercially available with the trade name </w:t>
      </w:r>
      <w:commentRangeStart w:id="2"/>
      <w:r w:rsidR="00FD6AA1" w:rsidRPr="00D77D92">
        <w:rPr>
          <w:rFonts w:ascii="Times New Roman" w:eastAsia="Calibri" w:hAnsi="Times New Roman" w:cs="Times New Roman"/>
          <w:sz w:val="24"/>
          <w:szCs w:val="24"/>
        </w:rPr>
        <w:t>Mycostop</w:t>
      </w:r>
      <w:commentRangeEnd w:id="2"/>
      <w:r w:rsidR="00123960">
        <w:rPr>
          <w:rStyle w:val="CommentReference"/>
        </w:rPr>
        <w:commentReference w:id="2"/>
      </w:r>
      <w:proofErr w:type="gramStart"/>
      <w:r w:rsidR="00FD6AA1" w:rsidRPr="00D77D92">
        <w:rPr>
          <w:rFonts w:ascii="Times New Roman" w:eastAsia="Calibri" w:hAnsi="Times New Roman" w:cs="Times New Roman"/>
          <w:sz w:val="24"/>
          <w:szCs w:val="24"/>
        </w:rPr>
        <w:t>® .</w:t>
      </w:r>
      <w:proofErr w:type="gramEnd"/>
      <w:r w:rsidR="00FD6AA1" w:rsidRPr="00D77D92">
        <w:rPr>
          <w:rFonts w:ascii="Times New Roman" w:eastAsia="Calibri" w:hAnsi="Times New Roman" w:cs="Times New Roman"/>
          <w:sz w:val="24"/>
          <w:szCs w:val="24"/>
        </w:rPr>
        <w:t xml:space="preserve"> Mycostop is </w:t>
      </w:r>
      <w:proofErr w:type="gramStart"/>
      <w:r w:rsidR="00FD6AA1" w:rsidRPr="00D77D92">
        <w:rPr>
          <w:rFonts w:ascii="Times New Roman" w:eastAsia="Calibri" w:hAnsi="Times New Roman" w:cs="Times New Roman"/>
          <w:sz w:val="24"/>
          <w:szCs w:val="24"/>
        </w:rPr>
        <w:t>recommended  to</w:t>
      </w:r>
      <w:proofErr w:type="gramEnd"/>
      <w:r w:rsidR="00FD6AA1" w:rsidRPr="00D77D92">
        <w:rPr>
          <w:rFonts w:ascii="Times New Roman" w:eastAsia="Calibri" w:hAnsi="Times New Roman" w:cs="Times New Roman"/>
          <w:sz w:val="24"/>
          <w:szCs w:val="24"/>
        </w:rPr>
        <w:t xml:space="preserve"> control </w:t>
      </w:r>
      <w:r w:rsidR="00FD6AA1" w:rsidRPr="00D77D92">
        <w:rPr>
          <w:rFonts w:ascii="Times New Roman" w:eastAsia="Calibri" w:hAnsi="Times New Roman" w:cs="Times New Roman"/>
          <w:i/>
          <w:iCs/>
          <w:sz w:val="24"/>
          <w:szCs w:val="24"/>
        </w:rPr>
        <w:t xml:space="preserve">Alternaria </w:t>
      </w:r>
      <w:r w:rsidR="00FD6AA1" w:rsidRPr="00D77D92">
        <w:rPr>
          <w:rFonts w:ascii="Times New Roman" w:eastAsia="Calibri" w:hAnsi="Times New Roman" w:cs="Times New Roman"/>
          <w:sz w:val="24"/>
          <w:szCs w:val="24"/>
        </w:rPr>
        <w:t xml:space="preserve">and </w:t>
      </w:r>
      <w:r w:rsidR="00FD6AA1" w:rsidRPr="00D77D92">
        <w:rPr>
          <w:rFonts w:ascii="Times New Roman" w:eastAsia="Calibri" w:hAnsi="Times New Roman" w:cs="Times New Roman"/>
          <w:i/>
          <w:iCs/>
          <w:sz w:val="24"/>
          <w:szCs w:val="24"/>
        </w:rPr>
        <w:t xml:space="preserve">Fusarium </w:t>
      </w:r>
      <w:r w:rsidR="00FD6AA1" w:rsidRPr="00D77D92">
        <w:rPr>
          <w:rFonts w:ascii="Times New Roman" w:eastAsia="Calibri" w:hAnsi="Times New Roman" w:cs="Times New Roman"/>
          <w:sz w:val="24"/>
          <w:szCs w:val="24"/>
        </w:rPr>
        <w:t xml:space="preserve">diseases in crucifers and </w:t>
      </w:r>
      <w:r w:rsidR="00FD6AA1" w:rsidRPr="00D77D92">
        <w:rPr>
          <w:rFonts w:ascii="Times New Roman" w:eastAsia="Calibri" w:hAnsi="Times New Roman" w:cs="Times New Roman"/>
          <w:i/>
          <w:iCs/>
          <w:sz w:val="24"/>
          <w:szCs w:val="24"/>
        </w:rPr>
        <w:t xml:space="preserve">Fusarium </w:t>
      </w:r>
      <w:r w:rsidR="00FD6AA1" w:rsidRPr="00D77D92">
        <w:rPr>
          <w:rFonts w:ascii="Times New Roman" w:eastAsia="Calibri" w:hAnsi="Times New Roman" w:cs="Times New Roman"/>
          <w:sz w:val="24"/>
          <w:szCs w:val="24"/>
        </w:rPr>
        <w:t>wilt in carnations (</w:t>
      </w:r>
      <w:proofErr w:type="spellStart"/>
      <w:r w:rsidR="00FD6AA1" w:rsidRPr="00D77D92">
        <w:rPr>
          <w:rFonts w:ascii="Times New Roman" w:eastAsia="Calibri" w:hAnsi="Times New Roman" w:cs="Times New Roman"/>
          <w:sz w:val="24"/>
          <w:szCs w:val="24"/>
        </w:rPr>
        <w:t>Tahvonen</w:t>
      </w:r>
      <w:proofErr w:type="spellEnd"/>
      <w:r w:rsidR="00FD6AA1" w:rsidRPr="00D77D92">
        <w:rPr>
          <w:rFonts w:ascii="Times New Roman" w:eastAsia="Calibri" w:hAnsi="Times New Roman" w:cs="Times New Roman"/>
          <w:sz w:val="24"/>
          <w:szCs w:val="24"/>
        </w:rPr>
        <w:t xml:space="preserve"> and </w:t>
      </w:r>
      <w:proofErr w:type="spellStart"/>
      <w:r w:rsidR="00FD6AA1" w:rsidRPr="00D77D92">
        <w:rPr>
          <w:rFonts w:ascii="Times New Roman" w:eastAsia="Calibri" w:hAnsi="Times New Roman" w:cs="Times New Roman"/>
          <w:sz w:val="24"/>
          <w:szCs w:val="24"/>
        </w:rPr>
        <w:t>Avikainen</w:t>
      </w:r>
      <w:proofErr w:type="spellEnd"/>
      <w:r w:rsidR="00FD6AA1" w:rsidRPr="00D77D92">
        <w:rPr>
          <w:rFonts w:ascii="Times New Roman" w:eastAsia="Calibri" w:hAnsi="Times New Roman" w:cs="Times New Roman"/>
          <w:sz w:val="24"/>
          <w:szCs w:val="24"/>
        </w:rPr>
        <w:t>, 1987)</w:t>
      </w:r>
      <w:r w:rsidR="00FD6AA1" w:rsidRPr="00D77D92">
        <w:rPr>
          <w:rFonts w:ascii="Times New Roman" w:hAnsi="Times New Roman" w:cs="Times New Roman"/>
          <w:sz w:val="24"/>
          <w:szCs w:val="24"/>
        </w:rPr>
        <w:t xml:space="preserve">. </w:t>
      </w:r>
    </w:p>
    <w:p w14:paraId="054519B1" w14:textId="77777777" w:rsidR="00731D37" w:rsidRPr="00D77D92" w:rsidRDefault="00731D37" w:rsidP="0052431F">
      <w:pPr>
        <w:pStyle w:val="ListParagraph"/>
        <w:spacing w:after="140" w:line="360" w:lineRule="auto"/>
        <w:ind w:left="0"/>
        <w:jc w:val="both"/>
        <w:rPr>
          <w:rFonts w:ascii="Times New Roman" w:hAnsi="Times New Roman"/>
          <w:b/>
          <w:bCs/>
          <w:sz w:val="24"/>
          <w:szCs w:val="24"/>
        </w:rPr>
      </w:pPr>
      <w:r w:rsidRPr="00D77D92">
        <w:rPr>
          <w:rFonts w:ascii="Times New Roman" w:hAnsi="Times New Roman"/>
          <w:b/>
          <w:bCs/>
          <w:sz w:val="24"/>
          <w:szCs w:val="24"/>
        </w:rPr>
        <w:t xml:space="preserve">Methodology </w:t>
      </w:r>
    </w:p>
    <w:p w14:paraId="46F7415D" w14:textId="77777777" w:rsidR="0052431F" w:rsidRPr="00D77D92" w:rsidRDefault="0052431F" w:rsidP="0052431F">
      <w:pPr>
        <w:pStyle w:val="ListParagraph"/>
        <w:spacing w:after="140" w:line="360" w:lineRule="auto"/>
        <w:ind w:left="0"/>
        <w:jc w:val="both"/>
        <w:rPr>
          <w:rFonts w:ascii="Times New Roman" w:hAnsi="Times New Roman"/>
          <w:b/>
          <w:bCs/>
          <w:sz w:val="24"/>
          <w:szCs w:val="24"/>
        </w:rPr>
      </w:pPr>
      <w:r w:rsidRPr="00D77D92">
        <w:rPr>
          <w:rFonts w:ascii="Times New Roman" w:hAnsi="Times New Roman"/>
          <w:b/>
          <w:bCs/>
          <w:sz w:val="24"/>
          <w:szCs w:val="24"/>
        </w:rPr>
        <w:t xml:space="preserve">Selection of media for </w:t>
      </w:r>
      <w:commentRangeStart w:id="3"/>
      <w:proofErr w:type="spellStart"/>
      <w:r w:rsidRPr="00D77D92">
        <w:rPr>
          <w:rFonts w:ascii="Times New Roman" w:hAnsi="Times New Roman"/>
          <w:b/>
          <w:bCs/>
          <w:sz w:val="24"/>
          <w:szCs w:val="24"/>
        </w:rPr>
        <w:t>actimycetes</w:t>
      </w:r>
      <w:commentRangeEnd w:id="3"/>
      <w:proofErr w:type="spellEnd"/>
      <w:r w:rsidR="00FC224B">
        <w:rPr>
          <w:rStyle w:val="CommentReference"/>
          <w:rFonts w:asciiTheme="minorHAnsi" w:eastAsiaTheme="minorHAnsi" w:hAnsiTheme="minorHAnsi" w:cstheme="minorBidi"/>
        </w:rPr>
        <w:commentReference w:id="3"/>
      </w:r>
      <w:r w:rsidRPr="00D77D92">
        <w:rPr>
          <w:rFonts w:ascii="Times New Roman" w:hAnsi="Times New Roman"/>
          <w:b/>
          <w:bCs/>
          <w:sz w:val="24"/>
          <w:szCs w:val="24"/>
        </w:rPr>
        <w:t xml:space="preserve"> formulation</w:t>
      </w:r>
    </w:p>
    <w:p w14:paraId="1693711E" w14:textId="77777777" w:rsidR="0052431F" w:rsidRPr="00D77D92" w:rsidRDefault="0052431F" w:rsidP="0052431F">
      <w:pPr>
        <w:pStyle w:val="ListParagraph"/>
        <w:spacing w:after="140" w:line="360" w:lineRule="auto"/>
        <w:ind w:left="0" w:firstLine="720"/>
        <w:jc w:val="both"/>
        <w:rPr>
          <w:rFonts w:ascii="Times New Roman" w:hAnsi="Times New Roman"/>
          <w:sz w:val="24"/>
          <w:szCs w:val="24"/>
          <w:lang w:val="en-IN"/>
        </w:rPr>
      </w:pPr>
      <w:r w:rsidRPr="00D77D92">
        <w:rPr>
          <w:rFonts w:ascii="Times New Roman" w:hAnsi="Times New Roman"/>
          <w:bCs/>
          <w:sz w:val="24"/>
          <w:szCs w:val="24"/>
        </w:rPr>
        <w:t xml:space="preserve">The identified potential strains </w:t>
      </w:r>
      <w:proofErr w:type="gramStart"/>
      <w:r w:rsidRPr="00D77D92">
        <w:rPr>
          <w:rFonts w:ascii="Times New Roman" w:hAnsi="Times New Roman"/>
          <w:bCs/>
          <w:sz w:val="24"/>
          <w:szCs w:val="24"/>
        </w:rPr>
        <w:t>were  grown</w:t>
      </w:r>
      <w:proofErr w:type="gramEnd"/>
      <w:r w:rsidRPr="00D77D92">
        <w:rPr>
          <w:rFonts w:ascii="Times New Roman" w:hAnsi="Times New Roman"/>
          <w:bCs/>
          <w:sz w:val="24"/>
          <w:szCs w:val="24"/>
        </w:rPr>
        <w:t xml:space="preserve"> on different media like </w:t>
      </w:r>
      <w:r w:rsidRPr="00D77D92">
        <w:rPr>
          <w:rFonts w:ascii="Times New Roman" w:hAnsi="Times New Roman"/>
          <w:sz w:val="24"/>
          <w:szCs w:val="24"/>
        </w:rPr>
        <w:t xml:space="preserve"> </w:t>
      </w:r>
    </w:p>
    <w:p w14:paraId="316747B1" w14:textId="77777777" w:rsidR="0052431F" w:rsidRPr="00D77D92" w:rsidRDefault="0052431F" w:rsidP="0052431F">
      <w:pPr>
        <w:pStyle w:val="ListParagraph"/>
        <w:numPr>
          <w:ilvl w:val="0"/>
          <w:numId w:val="2"/>
        </w:numPr>
        <w:spacing w:after="140" w:line="360" w:lineRule="auto"/>
        <w:jc w:val="both"/>
        <w:rPr>
          <w:rFonts w:ascii="Times New Roman" w:hAnsi="Times New Roman"/>
          <w:sz w:val="24"/>
          <w:szCs w:val="24"/>
          <w:lang w:val="en-IN"/>
        </w:rPr>
      </w:pPr>
      <w:r w:rsidRPr="00D77D92">
        <w:rPr>
          <w:rFonts w:ascii="Times New Roman" w:hAnsi="Times New Roman"/>
          <w:bCs/>
          <w:sz w:val="24"/>
          <w:szCs w:val="24"/>
        </w:rPr>
        <w:t xml:space="preserve">Ken Knight’s Broth      </w:t>
      </w:r>
      <w:r w:rsidRPr="00D77D92">
        <w:rPr>
          <w:rFonts w:ascii="Times New Roman" w:hAnsi="Times New Roman"/>
          <w:bCs/>
          <w:sz w:val="24"/>
          <w:szCs w:val="24"/>
        </w:rPr>
        <w:tab/>
        <w:t>ii. Starch casein hydrolysate Broth</w:t>
      </w:r>
    </w:p>
    <w:p w14:paraId="62362931" w14:textId="77777777" w:rsidR="0052431F" w:rsidRPr="00D77D92" w:rsidRDefault="0052431F" w:rsidP="0052431F">
      <w:pPr>
        <w:pStyle w:val="ListParagraph"/>
        <w:spacing w:after="140" w:line="360" w:lineRule="auto"/>
        <w:ind w:left="0"/>
        <w:jc w:val="both"/>
        <w:rPr>
          <w:rFonts w:ascii="Times New Roman" w:hAnsi="Times New Roman"/>
          <w:bCs/>
          <w:sz w:val="24"/>
          <w:szCs w:val="24"/>
        </w:rPr>
      </w:pPr>
      <w:r w:rsidRPr="00D77D92">
        <w:rPr>
          <w:rFonts w:ascii="Times New Roman" w:hAnsi="Times New Roman"/>
          <w:bCs/>
          <w:sz w:val="24"/>
          <w:szCs w:val="24"/>
        </w:rPr>
        <w:t xml:space="preserve">                iii.    Crawford Broth          </w:t>
      </w:r>
      <w:r w:rsidRPr="00D77D92">
        <w:rPr>
          <w:rFonts w:ascii="Times New Roman" w:hAnsi="Times New Roman"/>
          <w:bCs/>
          <w:sz w:val="24"/>
          <w:szCs w:val="24"/>
        </w:rPr>
        <w:tab/>
      </w:r>
      <w:r w:rsidRPr="00D77D92">
        <w:rPr>
          <w:rFonts w:ascii="Times New Roman" w:hAnsi="Times New Roman"/>
          <w:bCs/>
          <w:sz w:val="24"/>
          <w:szCs w:val="24"/>
        </w:rPr>
        <w:tab/>
        <w:t xml:space="preserve"> iv. AF/MS broth</w:t>
      </w:r>
    </w:p>
    <w:p w14:paraId="52D7191D" w14:textId="77777777" w:rsidR="0052431F" w:rsidRPr="00D77D92" w:rsidRDefault="0052431F" w:rsidP="0052431F">
      <w:pPr>
        <w:pStyle w:val="ListParagraph"/>
        <w:spacing w:after="140" w:line="360" w:lineRule="auto"/>
        <w:ind w:left="0" w:firstLine="720"/>
        <w:jc w:val="both"/>
        <w:rPr>
          <w:rFonts w:ascii="Times New Roman" w:hAnsi="Times New Roman"/>
          <w:sz w:val="24"/>
          <w:szCs w:val="24"/>
        </w:rPr>
      </w:pPr>
      <w:r w:rsidRPr="00D77D92">
        <w:rPr>
          <w:rFonts w:ascii="Times New Roman" w:hAnsi="Times New Roman"/>
          <w:sz w:val="24"/>
          <w:szCs w:val="24"/>
        </w:rPr>
        <w:t xml:space="preserve">Growth was observed at different time intervals (cfu / ml at 2, 4, 6, 8 and 10 days after </w:t>
      </w:r>
      <w:proofErr w:type="gramStart"/>
      <w:r w:rsidRPr="00D77D92">
        <w:rPr>
          <w:rFonts w:ascii="Times New Roman" w:hAnsi="Times New Roman"/>
          <w:sz w:val="24"/>
          <w:szCs w:val="24"/>
        </w:rPr>
        <w:t>inoculation)  to</w:t>
      </w:r>
      <w:proofErr w:type="gramEnd"/>
      <w:r w:rsidRPr="00D77D92">
        <w:rPr>
          <w:rFonts w:ascii="Times New Roman" w:hAnsi="Times New Roman"/>
          <w:sz w:val="24"/>
          <w:szCs w:val="24"/>
        </w:rPr>
        <w:t xml:space="preserve"> specify the suitable medium for luxurious growth. </w:t>
      </w:r>
    </w:p>
    <w:p w14:paraId="20EB3EFC" w14:textId="77777777" w:rsidR="0052431F" w:rsidRPr="00D77D92" w:rsidRDefault="0052431F" w:rsidP="0052431F">
      <w:pPr>
        <w:pStyle w:val="ListParagraph"/>
        <w:spacing w:after="140" w:line="360" w:lineRule="auto"/>
        <w:ind w:left="0"/>
        <w:jc w:val="both"/>
        <w:rPr>
          <w:rFonts w:ascii="Times New Roman" w:hAnsi="Times New Roman"/>
          <w:b/>
          <w:bCs/>
          <w:sz w:val="24"/>
          <w:szCs w:val="24"/>
        </w:rPr>
      </w:pPr>
      <w:r w:rsidRPr="00D77D92">
        <w:rPr>
          <w:rFonts w:ascii="Times New Roman" w:hAnsi="Times New Roman"/>
          <w:b/>
          <w:bCs/>
          <w:sz w:val="24"/>
          <w:szCs w:val="24"/>
        </w:rPr>
        <w:t xml:space="preserve">   </w:t>
      </w:r>
      <w:commentRangeStart w:id="4"/>
      <w:r w:rsidRPr="00D77D92">
        <w:rPr>
          <w:rFonts w:ascii="Times New Roman" w:hAnsi="Times New Roman"/>
          <w:b/>
          <w:bCs/>
          <w:sz w:val="24"/>
          <w:szCs w:val="24"/>
        </w:rPr>
        <w:t xml:space="preserve">Carrier materials for formulation development </w:t>
      </w:r>
      <w:commentRangeEnd w:id="4"/>
      <w:r w:rsidR="00FC224B">
        <w:rPr>
          <w:rStyle w:val="CommentReference"/>
          <w:rFonts w:asciiTheme="minorHAnsi" w:eastAsiaTheme="minorHAnsi" w:hAnsiTheme="minorHAnsi" w:cstheme="minorBidi"/>
        </w:rPr>
        <w:commentReference w:id="4"/>
      </w:r>
    </w:p>
    <w:p w14:paraId="7BDC0E07" w14:textId="77777777" w:rsidR="0052431F" w:rsidRPr="00D77D92" w:rsidRDefault="0052431F" w:rsidP="0052431F">
      <w:pPr>
        <w:pStyle w:val="ListParagraph"/>
        <w:spacing w:after="140" w:line="360" w:lineRule="auto"/>
        <w:ind w:left="0" w:firstLine="720"/>
        <w:jc w:val="both"/>
        <w:rPr>
          <w:rFonts w:ascii="Times New Roman" w:hAnsi="Times New Roman"/>
          <w:sz w:val="24"/>
          <w:szCs w:val="24"/>
        </w:rPr>
      </w:pPr>
      <w:r w:rsidRPr="00D77D92">
        <w:rPr>
          <w:rFonts w:ascii="Times New Roman" w:hAnsi="Times New Roman"/>
          <w:bCs/>
          <w:sz w:val="24"/>
          <w:szCs w:val="24"/>
        </w:rPr>
        <w:t xml:space="preserve">To know the suitable carrier material for more shelf life, the culture grown on suitable medium were mixed with different carriers for formulation development. </w:t>
      </w:r>
    </w:p>
    <w:p w14:paraId="4413237F" w14:textId="77777777" w:rsidR="0052431F" w:rsidRPr="00D77D92" w:rsidRDefault="0052431F" w:rsidP="0052431F">
      <w:pPr>
        <w:pStyle w:val="ListParagraph"/>
        <w:spacing w:after="140" w:line="360" w:lineRule="auto"/>
        <w:ind w:left="0"/>
        <w:jc w:val="both"/>
        <w:rPr>
          <w:rFonts w:ascii="Times New Roman" w:hAnsi="Times New Roman"/>
          <w:bCs/>
          <w:sz w:val="24"/>
          <w:szCs w:val="24"/>
        </w:rPr>
      </w:pPr>
      <w:r w:rsidRPr="00D77D92">
        <w:rPr>
          <w:rFonts w:ascii="Times New Roman" w:hAnsi="Times New Roman"/>
          <w:bCs/>
          <w:sz w:val="24"/>
          <w:szCs w:val="24"/>
        </w:rPr>
        <w:t xml:space="preserve">            The carrier materials used were</w:t>
      </w:r>
    </w:p>
    <w:p w14:paraId="2D4589D7" w14:textId="77777777" w:rsidR="0052431F" w:rsidRPr="00D77D92" w:rsidRDefault="0052431F" w:rsidP="0052431F">
      <w:pPr>
        <w:pStyle w:val="ListParagraph"/>
        <w:spacing w:after="140" w:line="360" w:lineRule="auto"/>
        <w:ind w:left="0"/>
        <w:jc w:val="both"/>
        <w:rPr>
          <w:rFonts w:ascii="Times New Roman" w:hAnsi="Times New Roman"/>
          <w:bCs/>
          <w:sz w:val="24"/>
          <w:szCs w:val="24"/>
          <w:lang w:val="en-IN"/>
        </w:rPr>
      </w:pPr>
      <w:r w:rsidRPr="00D77D92">
        <w:rPr>
          <w:rFonts w:ascii="Times New Roman" w:hAnsi="Times New Roman"/>
          <w:bCs/>
          <w:sz w:val="24"/>
          <w:szCs w:val="24"/>
        </w:rPr>
        <w:t xml:space="preserve">              </w:t>
      </w:r>
      <w:proofErr w:type="spellStart"/>
      <w:r w:rsidRPr="00D77D92">
        <w:rPr>
          <w:rFonts w:ascii="Times New Roman" w:hAnsi="Times New Roman"/>
          <w:bCs/>
          <w:sz w:val="24"/>
          <w:szCs w:val="24"/>
        </w:rPr>
        <w:t>i</w:t>
      </w:r>
      <w:proofErr w:type="spellEnd"/>
      <w:r w:rsidRPr="00D77D92">
        <w:rPr>
          <w:rFonts w:ascii="Times New Roman" w:hAnsi="Times New Roman"/>
          <w:bCs/>
          <w:sz w:val="24"/>
          <w:szCs w:val="24"/>
        </w:rPr>
        <w:t xml:space="preserve">) </w:t>
      </w:r>
      <w:proofErr w:type="gramStart"/>
      <w:r w:rsidRPr="00D77D92">
        <w:rPr>
          <w:rFonts w:ascii="Times New Roman" w:hAnsi="Times New Roman"/>
          <w:bCs/>
          <w:sz w:val="24"/>
          <w:szCs w:val="24"/>
        </w:rPr>
        <w:t>Talc  (</w:t>
      </w:r>
      <w:proofErr w:type="gramEnd"/>
      <w:r w:rsidRPr="00D77D92">
        <w:rPr>
          <w:rFonts w:ascii="Times New Roman" w:hAnsi="Times New Roman"/>
          <w:bCs/>
          <w:sz w:val="24"/>
          <w:szCs w:val="24"/>
        </w:rPr>
        <w:t>ii</w:t>
      </w:r>
      <w:proofErr w:type="gramStart"/>
      <w:r w:rsidRPr="00D77D92">
        <w:rPr>
          <w:rFonts w:ascii="Times New Roman" w:hAnsi="Times New Roman"/>
          <w:bCs/>
          <w:sz w:val="24"/>
          <w:szCs w:val="24"/>
        </w:rPr>
        <w:t>)  Kaolinite</w:t>
      </w:r>
      <w:proofErr w:type="gramEnd"/>
      <w:r w:rsidRPr="00D77D92">
        <w:rPr>
          <w:rFonts w:ascii="Times New Roman" w:hAnsi="Times New Roman"/>
          <w:bCs/>
          <w:sz w:val="24"/>
          <w:szCs w:val="24"/>
        </w:rPr>
        <w:t xml:space="preserve"> (iii) </w:t>
      </w:r>
      <w:proofErr w:type="gramStart"/>
      <w:r w:rsidRPr="00D77D92">
        <w:rPr>
          <w:rFonts w:ascii="Times New Roman" w:hAnsi="Times New Roman"/>
          <w:bCs/>
          <w:sz w:val="24"/>
          <w:szCs w:val="24"/>
        </w:rPr>
        <w:t>Lignite  iv</w:t>
      </w:r>
      <w:proofErr w:type="gramEnd"/>
      <w:r w:rsidRPr="00D77D92">
        <w:rPr>
          <w:rFonts w:ascii="Times New Roman" w:hAnsi="Times New Roman"/>
          <w:bCs/>
          <w:sz w:val="24"/>
          <w:szCs w:val="24"/>
        </w:rPr>
        <w:t xml:space="preserve">) Wheat </w:t>
      </w:r>
      <w:proofErr w:type="gramStart"/>
      <w:r w:rsidRPr="00D77D92">
        <w:rPr>
          <w:rFonts w:ascii="Times New Roman" w:hAnsi="Times New Roman"/>
          <w:bCs/>
          <w:sz w:val="24"/>
          <w:szCs w:val="24"/>
        </w:rPr>
        <w:t>bran  (</w:t>
      </w:r>
      <w:proofErr w:type="gramEnd"/>
      <w:r w:rsidRPr="00D77D92">
        <w:rPr>
          <w:rFonts w:ascii="Times New Roman" w:hAnsi="Times New Roman"/>
          <w:bCs/>
          <w:sz w:val="24"/>
          <w:szCs w:val="24"/>
        </w:rPr>
        <w:t>v</w:t>
      </w:r>
      <w:proofErr w:type="gramStart"/>
      <w:r w:rsidRPr="00D77D92">
        <w:rPr>
          <w:rFonts w:ascii="Times New Roman" w:hAnsi="Times New Roman"/>
          <w:bCs/>
          <w:sz w:val="24"/>
          <w:szCs w:val="24"/>
        </w:rPr>
        <w:t>)  Vermicompost</w:t>
      </w:r>
      <w:proofErr w:type="gramEnd"/>
      <w:r w:rsidRPr="00D77D92">
        <w:rPr>
          <w:rFonts w:ascii="Times New Roman" w:hAnsi="Times New Roman"/>
          <w:bCs/>
          <w:sz w:val="24"/>
          <w:szCs w:val="24"/>
        </w:rPr>
        <w:t xml:space="preserve"> </w:t>
      </w:r>
      <w:r w:rsidRPr="00D77D92">
        <w:rPr>
          <w:rFonts w:ascii="Times New Roman" w:hAnsi="Times New Roman"/>
          <w:bCs/>
          <w:sz w:val="24"/>
          <w:szCs w:val="24"/>
          <w:lang w:val="en-IN"/>
        </w:rPr>
        <w:t xml:space="preserve">    </w:t>
      </w:r>
    </w:p>
    <w:p w14:paraId="5FC5DA9D" w14:textId="77777777" w:rsidR="0052431F" w:rsidRPr="00D77D92" w:rsidRDefault="0052431F" w:rsidP="0052431F">
      <w:pPr>
        <w:pStyle w:val="ListParagraph"/>
        <w:spacing w:after="140" w:line="360" w:lineRule="auto"/>
        <w:ind w:left="0"/>
        <w:jc w:val="both"/>
        <w:rPr>
          <w:rFonts w:ascii="Times New Roman" w:hAnsi="Times New Roman"/>
          <w:bCs/>
          <w:sz w:val="24"/>
          <w:szCs w:val="24"/>
        </w:rPr>
      </w:pPr>
      <w:r w:rsidRPr="00D77D92">
        <w:rPr>
          <w:rFonts w:ascii="Times New Roman" w:hAnsi="Times New Roman"/>
          <w:bCs/>
          <w:sz w:val="24"/>
          <w:szCs w:val="24"/>
          <w:lang w:val="en-IN"/>
        </w:rPr>
        <w:t xml:space="preserve">             </w:t>
      </w:r>
      <w:r w:rsidRPr="00D77D92">
        <w:rPr>
          <w:rFonts w:ascii="Times New Roman" w:hAnsi="Times New Roman"/>
          <w:bCs/>
          <w:sz w:val="24"/>
          <w:szCs w:val="24"/>
        </w:rPr>
        <w:t xml:space="preserve">Growth and shelf life </w:t>
      </w:r>
      <w:proofErr w:type="gramStart"/>
      <w:r w:rsidRPr="00D77D92">
        <w:rPr>
          <w:rFonts w:ascii="Times New Roman" w:hAnsi="Times New Roman"/>
          <w:bCs/>
          <w:sz w:val="24"/>
          <w:szCs w:val="24"/>
        </w:rPr>
        <w:t>was  observed</w:t>
      </w:r>
      <w:proofErr w:type="gramEnd"/>
      <w:r w:rsidRPr="00D77D92">
        <w:rPr>
          <w:rFonts w:ascii="Times New Roman" w:hAnsi="Times New Roman"/>
          <w:bCs/>
          <w:sz w:val="24"/>
          <w:szCs w:val="24"/>
        </w:rPr>
        <w:t xml:space="preserve"> at different time intervals      </w:t>
      </w:r>
    </w:p>
    <w:p w14:paraId="4460AD40" w14:textId="77777777" w:rsidR="0052431F" w:rsidRPr="00D77D92" w:rsidRDefault="0052431F" w:rsidP="0052431F">
      <w:pPr>
        <w:pStyle w:val="ListParagraph"/>
        <w:spacing w:after="140" w:line="360" w:lineRule="auto"/>
        <w:jc w:val="both"/>
        <w:rPr>
          <w:rFonts w:ascii="Times New Roman" w:hAnsi="Times New Roman"/>
          <w:bCs/>
          <w:sz w:val="24"/>
          <w:szCs w:val="24"/>
          <w:lang w:val="en-IN"/>
        </w:rPr>
      </w:pPr>
      <w:r w:rsidRPr="00D77D92">
        <w:rPr>
          <w:rFonts w:ascii="Times New Roman" w:hAnsi="Times New Roman"/>
          <w:bCs/>
          <w:sz w:val="24"/>
          <w:szCs w:val="24"/>
        </w:rPr>
        <w:t xml:space="preserve"> (cfu g</w:t>
      </w:r>
      <w:r w:rsidRPr="00D77D92">
        <w:rPr>
          <w:rFonts w:ascii="Times New Roman" w:hAnsi="Times New Roman"/>
          <w:bCs/>
          <w:sz w:val="24"/>
          <w:szCs w:val="24"/>
          <w:vertAlign w:val="superscript"/>
        </w:rPr>
        <w:t>-</w:t>
      </w:r>
      <w:proofErr w:type="gramStart"/>
      <w:r w:rsidRPr="00D77D92">
        <w:rPr>
          <w:rFonts w:ascii="Times New Roman" w:hAnsi="Times New Roman"/>
          <w:bCs/>
          <w:sz w:val="24"/>
          <w:szCs w:val="24"/>
          <w:vertAlign w:val="superscript"/>
        </w:rPr>
        <w:t>1</w:t>
      </w:r>
      <w:r w:rsidRPr="00D77D92">
        <w:rPr>
          <w:rFonts w:ascii="Times New Roman" w:hAnsi="Times New Roman"/>
          <w:bCs/>
          <w:sz w:val="24"/>
          <w:szCs w:val="24"/>
        </w:rPr>
        <w:t xml:space="preserve">  0</w:t>
      </w:r>
      <w:proofErr w:type="gramEnd"/>
      <w:r w:rsidRPr="00D77D92">
        <w:rPr>
          <w:rFonts w:ascii="Times New Roman" w:hAnsi="Times New Roman"/>
          <w:bCs/>
          <w:sz w:val="24"/>
          <w:szCs w:val="24"/>
        </w:rPr>
        <w:t>, 15, 30, 45, 60, 75, 90, 105 and 120 days after storage).</w:t>
      </w:r>
    </w:p>
    <w:p w14:paraId="4BE33F86" w14:textId="77777777" w:rsidR="0052431F" w:rsidRPr="00D77D92" w:rsidRDefault="0052431F" w:rsidP="0052431F">
      <w:pPr>
        <w:pStyle w:val="Default"/>
        <w:spacing w:after="140" w:line="360" w:lineRule="auto"/>
        <w:jc w:val="both"/>
        <w:rPr>
          <w:rFonts w:eastAsia="Calibri"/>
          <w:b/>
          <w:color w:val="auto"/>
          <w:lang w:val="en-IN"/>
        </w:rPr>
      </w:pPr>
      <w:r w:rsidRPr="00D77D92">
        <w:rPr>
          <w:rFonts w:eastAsia="Calibri"/>
          <w:b/>
          <w:color w:val="auto"/>
          <w:lang w:val="en-IN"/>
        </w:rPr>
        <w:t>Development of formulation of actinomycetes</w:t>
      </w:r>
    </w:p>
    <w:p w14:paraId="6808D843" w14:textId="77777777" w:rsidR="0052431F" w:rsidRPr="00D77D92" w:rsidRDefault="0052431F" w:rsidP="0052431F">
      <w:pPr>
        <w:autoSpaceDE w:val="0"/>
        <w:autoSpaceDN w:val="0"/>
        <w:adjustRightInd w:val="0"/>
        <w:spacing w:after="140" w:line="360" w:lineRule="auto"/>
        <w:ind w:firstLine="720"/>
        <w:jc w:val="both"/>
        <w:rPr>
          <w:rFonts w:ascii="Times New Roman" w:eastAsia="Calibri" w:hAnsi="Times New Roman" w:cs="Times New Roman"/>
          <w:sz w:val="24"/>
          <w:szCs w:val="24"/>
          <w:lang w:val="en-IN"/>
        </w:rPr>
      </w:pPr>
      <w:r w:rsidRPr="00D77D92">
        <w:rPr>
          <w:rFonts w:ascii="Times New Roman" w:eastAsia="Calibri" w:hAnsi="Times New Roman" w:cs="Times New Roman"/>
          <w:sz w:val="24"/>
          <w:szCs w:val="24"/>
          <w:lang w:val="en-IN"/>
        </w:rPr>
        <w:t xml:space="preserve">The </w:t>
      </w:r>
      <w:r w:rsidRPr="00D77D92">
        <w:rPr>
          <w:rFonts w:ascii="Times New Roman" w:eastAsia="Calibri" w:hAnsi="Times New Roman" w:cs="Times New Roman"/>
          <w:i/>
          <w:sz w:val="24"/>
          <w:szCs w:val="24"/>
          <w:lang w:val="en-IN"/>
        </w:rPr>
        <w:t>Streptomyces</w:t>
      </w:r>
      <w:r w:rsidRPr="00D77D92">
        <w:rPr>
          <w:rFonts w:ascii="Times New Roman" w:eastAsia="Calibri" w:hAnsi="Times New Roman" w:cs="Times New Roman"/>
          <w:sz w:val="24"/>
          <w:szCs w:val="24"/>
          <w:lang w:val="en-IN"/>
        </w:rPr>
        <w:t xml:space="preserve"> </w:t>
      </w:r>
      <w:proofErr w:type="gramStart"/>
      <w:r w:rsidRPr="00D77D92">
        <w:rPr>
          <w:rFonts w:ascii="Times New Roman" w:eastAsia="Calibri" w:hAnsi="Times New Roman" w:cs="Times New Roman"/>
          <w:sz w:val="24"/>
          <w:szCs w:val="24"/>
          <w:lang w:val="en-IN"/>
        </w:rPr>
        <w:t>isolates  were</w:t>
      </w:r>
      <w:proofErr w:type="gramEnd"/>
      <w:r w:rsidRPr="00D77D92">
        <w:rPr>
          <w:rFonts w:ascii="Times New Roman" w:eastAsia="Calibri" w:hAnsi="Times New Roman" w:cs="Times New Roman"/>
          <w:sz w:val="24"/>
          <w:szCs w:val="24"/>
          <w:lang w:val="en-IN"/>
        </w:rPr>
        <w:t xml:space="preserve"> cultivated in Ken Knight’s broth. A 25 ml spore suspension was thoroughly mixed with 100 g of autoclaved carrier material, 1.5 g of calcium carbonate and 10 g of carboxy methyl cellulose. After drying the formulation overnight under a laminar flow chamber, the powder formulation was weighed and stored at room temperature in the dark. The purity of the formulations based on </w:t>
      </w:r>
      <w:r w:rsidRPr="00D77D92">
        <w:rPr>
          <w:rFonts w:ascii="Times New Roman" w:eastAsia="Calibri" w:hAnsi="Times New Roman" w:cs="Times New Roman"/>
          <w:i/>
          <w:sz w:val="24"/>
          <w:szCs w:val="24"/>
          <w:lang w:val="en-IN"/>
        </w:rPr>
        <w:t>Streptomyces</w:t>
      </w:r>
      <w:r w:rsidRPr="00D77D92">
        <w:rPr>
          <w:rFonts w:ascii="Times New Roman" w:eastAsia="Calibri" w:hAnsi="Times New Roman" w:cs="Times New Roman"/>
          <w:sz w:val="24"/>
          <w:szCs w:val="24"/>
          <w:lang w:val="en-IN"/>
        </w:rPr>
        <w:t xml:space="preserve"> sp. was verified after the formulation processes. A 0.2 g of each formulation was mixed for a minute in 4 ml of sterile distilled water and 0.1 ml of the spore suspension was inoculated to KA plates and incubated at 30°C after 7 days incubation (</w:t>
      </w:r>
      <w:r w:rsidRPr="00D77D92">
        <w:rPr>
          <w:rFonts w:ascii="Times New Roman" w:eastAsia="Calibri" w:hAnsi="Times New Roman" w:cs="Times New Roman"/>
          <w:sz w:val="24"/>
          <w:szCs w:val="24"/>
        </w:rPr>
        <w:t xml:space="preserve">Sabaratnam and </w:t>
      </w:r>
      <w:proofErr w:type="spellStart"/>
      <w:r w:rsidRPr="00D77D92">
        <w:rPr>
          <w:rFonts w:ascii="Times New Roman" w:eastAsia="Calibri" w:hAnsi="Times New Roman" w:cs="Times New Roman"/>
          <w:sz w:val="24"/>
          <w:szCs w:val="24"/>
        </w:rPr>
        <w:t>Traquair</w:t>
      </w:r>
      <w:proofErr w:type="spellEnd"/>
      <w:r w:rsidRPr="00D77D92">
        <w:rPr>
          <w:rFonts w:ascii="Times New Roman" w:eastAsia="Calibri" w:hAnsi="Times New Roman" w:cs="Times New Roman"/>
          <w:sz w:val="24"/>
          <w:szCs w:val="24"/>
        </w:rPr>
        <w:t>., 2002).</w:t>
      </w:r>
      <w:r w:rsidRPr="00D77D92">
        <w:rPr>
          <w:rFonts w:ascii="Times New Roman" w:eastAsia="Calibri" w:hAnsi="Times New Roman" w:cs="Times New Roman"/>
          <w:sz w:val="24"/>
          <w:szCs w:val="24"/>
          <w:lang w:val="en-IN"/>
        </w:rPr>
        <w:t xml:space="preserve"> The viability of </w:t>
      </w:r>
      <w:proofErr w:type="gramStart"/>
      <w:r w:rsidRPr="00D77D92">
        <w:rPr>
          <w:rFonts w:ascii="Times New Roman" w:eastAsia="Calibri" w:hAnsi="Times New Roman" w:cs="Times New Roman"/>
          <w:sz w:val="24"/>
          <w:szCs w:val="24"/>
          <w:lang w:val="en-IN"/>
        </w:rPr>
        <w:t xml:space="preserve">formulated  </w:t>
      </w:r>
      <w:r w:rsidRPr="00D77D92">
        <w:rPr>
          <w:rFonts w:ascii="Times New Roman" w:eastAsia="Calibri" w:hAnsi="Times New Roman" w:cs="Times New Roman"/>
          <w:i/>
          <w:sz w:val="24"/>
          <w:szCs w:val="24"/>
          <w:lang w:val="en-IN"/>
        </w:rPr>
        <w:t>Streptomyces</w:t>
      </w:r>
      <w:proofErr w:type="gramEnd"/>
      <w:r w:rsidRPr="00D77D92">
        <w:rPr>
          <w:rFonts w:ascii="Times New Roman" w:eastAsia="Calibri" w:hAnsi="Times New Roman" w:cs="Times New Roman"/>
          <w:sz w:val="24"/>
          <w:szCs w:val="24"/>
          <w:lang w:val="en-IN"/>
        </w:rPr>
        <w:t xml:space="preserve">  sp. </w:t>
      </w:r>
      <w:proofErr w:type="gramStart"/>
      <w:r w:rsidRPr="00D77D92">
        <w:rPr>
          <w:rFonts w:ascii="Times New Roman" w:eastAsia="Calibri" w:hAnsi="Times New Roman" w:cs="Times New Roman"/>
          <w:sz w:val="24"/>
          <w:szCs w:val="24"/>
          <w:lang w:val="en-IN"/>
        </w:rPr>
        <w:t>was  determined</w:t>
      </w:r>
      <w:proofErr w:type="gramEnd"/>
      <w:r w:rsidRPr="00D77D92">
        <w:rPr>
          <w:rFonts w:ascii="Times New Roman" w:eastAsia="Calibri" w:hAnsi="Times New Roman" w:cs="Times New Roman"/>
          <w:sz w:val="24"/>
          <w:szCs w:val="24"/>
          <w:lang w:val="en-IN"/>
        </w:rPr>
        <w:t xml:space="preserve"> in each formulation at every 15 days intervals for 120 days storage period. Viable spores of strain </w:t>
      </w:r>
      <w:proofErr w:type="gramStart"/>
      <w:r w:rsidRPr="00D77D92">
        <w:rPr>
          <w:rFonts w:ascii="Times New Roman" w:eastAsia="Calibri" w:hAnsi="Times New Roman" w:cs="Times New Roman"/>
          <w:sz w:val="24"/>
          <w:szCs w:val="24"/>
          <w:lang w:val="en-IN"/>
        </w:rPr>
        <w:t>was</w:t>
      </w:r>
      <w:proofErr w:type="gramEnd"/>
      <w:r w:rsidRPr="00D77D92">
        <w:rPr>
          <w:rFonts w:ascii="Times New Roman" w:eastAsia="Calibri" w:hAnsi="Times New Roman" w:cs="Times New Roman"/>
          <w:sz w:val="24"/>
          <w:szCs w:val="24"/>
          <w:lang w:val="en-IN"/>
        </w:rPr>
        <w:t xml:space="preserve"> determined by counting cfu g</w:t>
      </w:r>
      <w:r w:rsidRPr="00D77D92">
        <w:rPr>
          <w:rFonts w:ascii="Times New Roman" w:eastAsia="Calibri" w:hAnsi="Times New Roman" w:cs="Times New Roman"/>
          <w:sz w:val="24"/>
          <w:szCs w:val="24"/>
          <w:vertAlign w:val="superscript"/>
          <w:lang w:val="en-IN"/>
        </w:rPr>
        <w:t xml:space="preserve">-1 </w:t>
      </w:r>
      <w:r w:rsidRPr="00D77D92">
        <w:rPr>
          <w:rFonts w:ascii="Times New Roman" w:eastAsia="AdvOT8608a8d1+22" w:hAnsi="Times New Roman" w:cs="Times New Roman"/>
          <w:sz w:val="24"/>
          <w:szCs w:val="24"/>
          <w:lang w:val="en-IN"/>
        </w:rPr>
        <w:t>using the counting plate method (</w:t>
      </w:r>
      <w:r w:rsidRPr="00D77D92">
        <w:rPr>
          <w:rFonts w:ascii="Times New Roman" w:eastAsia="Calibri" w:hAnsi="Times New Roman" w:cs="Times New Roman"/>
          <w:sz w:val="24"/>
          <w:szCs w:val="24"/>
        </w:rPr>
        <w:t>Martinez-Alvarez</w:t>
      </w:r>
      <w:r w:rsidRPr="00D77D92">
        <w:rPr>
          <w:rFonts w:ascii="Times New Roman" w:eastAsia="AdvOT8608a8d1+22" w:hAnsi="Times New Roman" w:cs="Times New Roman"/>
          <w:sz w:val="24"/>
          <w:szCs w:val="24"/>
          <w:lang w:val="en-IN"/>
        </w:rPr>
        <w:t>., 2016). For</w:t>
      </w:r>
      <w:r w:rsidRPr="00D77D92">
        <w:rPr>
          <w:rFonts w:ascii="Times New Roman" w:eastAsia="Calibri" w:hAnsi="Times New Roman" w:cs="Times New Roman"/>
          <w:sz w:val="24"/>
          <w:szCs w:val="24"/>
          <w:lang w:val="en-IN"/>
        </w:rPr>
        <w:t xml:space="preserve">mulations of actinomycetes were prepared using five carrier materials. </w:t>
      </w:r>
    </w:p>
    <w:p w14:paraId="365D615A" w14:textId="77777777" w:rsidR="0052431F" w:rsidRPr="00D77D92" w:rsidRDefault="0052431F" w:rsidP="0052431F">
      <w:pPr>
        <w:autoSpaceDE w:val="0"/>
        <w:autoSpaceDN w:val="0"/>
        <w:adjustRightInd w:val="0"/>
        <w:spacing w:after="140" w:line="360" w:lineRule="auto"/>
        <w:ind w:firstLine="720"/>
        <w:jc w:val="both"/>
        <w:rPr>
          <w:rFonts w:ascii="Times New Roman" w:eastAsia="Calibri" w:hAnsi="Times New Roman" w:cs="Times New Roman"/>
          <w:sz w:val="24"/>
          <w:szCs w:val="24"/>
          <w:lang w:val="en-IN"/>
        </w:rPr>
      </w:pPr>
      <w:r w:rsidRPr="00D77D92">
        <w:rPr>
          <w:rFonts w:ascii="Times New Roman" w:eastAsia="Calibri" w:hAnsi="Times New Roman" w:cs="Times New Roman"/>
          <w:sz w:val="24"/>
          <w:szCs w:val="24"/>
          <w:lang w:val="en-IN"/>
        </w:rPr>
        <w:lastRenderedPageBreak/>
        <w:t xml:space="preserve">The formulations thus prepared were allowed to dry aseptically and then ground to powder. </w:t>
      </w:r>
      <w:r w:rsidRPr="00D77D92">
        <w:rPr>
          <w:rFonts w:ascii="Times New Roman" w:eastAsia="Calibri" w:hAnsi="Times New Roman" w:cs="Times New Roman"/>
          <w:sz w:val="24"/>
          <w:szCs w:val="24"/>
        </w:rPr>
        <w:t xml:space="preserve">The formulation was packed with 35 % moisture content in </w:t>
      </w:r>
      <w:r w:rsidRPr="00D77D92">
        <w:rPr>
          <w:rFonts w:ascii="Times New Roman" w:eastAsia="Calibri" w:hAnsi="Times New Roman" w:cs="Times New Roman"/>
          <w:sz w:val="24"/>
          <w:szCs w:val="24"/>
          <w:lang w:val="en-IN"/>
        </w:rPr>
        <w:t>sterile</w:t>
      </w:r>
      <w:r w:rsidRPr="00D77D92">
        <w:rPr>
          <w:rFonts w:ascii="Times New Roman" w:eastAsia="Calibri" w:hAnsi="Times New Roman" w:cs="Times New Roman"/>
          <w:sz w:val="24"/>
          <w:szCs w:val="24"/>
        </w:rPr>
        <w:t xml:space="preserve"> polythene bags, sealed and stored at room temperature (28 ± 2 °C). </w:t>
      </w:r>
      <w:r w:rsidRPr="00D77D92">
        <w:rPr>
          <w:rFonts w:ascii="Times New Roman" w:eastAsia="Calibri" w:hAnsi="Times New Roman" w:cs="Times New Roman"/>
          <w:sz w:val="24"/>
          <w:szCs w:val="24"/>
          <w:lang w:val="en-IN"/>
        </w:rPr>
        <w:t>All of the formulation processes were performed under sterile laboratory conditions.</w:t>
      </w:r>
      <w:r w:rsidRPr="00D77D92">
        <w:rPr>
          <w:rFonts w:ascii="Times New Roman" w:eastAsia="Calibri" w:hAnsi="Times New Roman" w:cs="Times New Roman"/>
          <w:sz w:val="24"/>
          <w:szCs w:val="24"/>
        </w:rPr>
        <w:t xml:space="preserve"> </w:t>
      </w:r>
      <w:r w:rsidRPr="00D77D92">
        <w:rPr>
          <w:rFonts w:ascii="Times New Roman" w:eastAsia="Calibri" w:hAnsi="Times New Roman" w:cs="Times New Roman"/>
          <w:sz w:val="24"/>
          <w:szCs w:val="24"/>
          <w:lang w:val="en-IN"/>
        </w:rPr>
        <w:t xml:space="preserve"> </w:t>
      </w:r>
    </w:p>
    <w:p w14:paraId="376C7976" w14:textId="77777777" w:rsidR="0071427B" w:rsidRPr="00D77D92" w:rsidRDefault="0052431F" w:rsidP="0071427B">
      <w:pPr>
        <w:pStyle w:val="ListParagraph"/>
        <w:tabs>
          <w:tab w:val="left" w:pos="720"/>
        </w:tabs>
        <w:spacing w:after="140" w:line="360" w:lineRule="auto"/>
        <w:ind w:left="0"/>
        <w:jc w:val="both"/>
        <w:rPr>
          <w:rFonts w:ascii="Times New Roman" w:hAnsi="Times New Roman"/>
          <w:b/>
          <w:bCs/>
          <w:sz w:val="24"/>
          <w:szCs w:val="24"/>
        </w:rPr>
      </w:pPr>
      <w:r w:rsidRPr="00D77D92">
        <w:rPr>
          <w:rFonts w:ascii="Times New Roman" w:hAnsi="Times New Roman"/>
          <w:bCs/>
          <w:sz w:val="24"/>
          <w:szCs w:val="24"/>
        </w:rPr>
        <w:t xml:space="preserve">The formulation of potential isolates </w:t>
      </w:r>
      <w:proofErr w:type="gramStart"/>
      <w:r w:rsidRPr="00D77D92">
        <w:rPr>
          <w:rFonts w:ascii="Times New Roman" w:hAnsi="Times New Roman"/>
          <w:bCs/>
          <w:sz w:val="24"/>
          <w:szCs w:val="24"/>
        </w:rPr>
        <w:t>were</w:t>
      </w:r>
      <w:proofErr w:type="gramEnd"/>
      <w:r w:rsidRPr="00D77D92">
        <w:rPr>
          <w:rFonts w:ascii="Times New Roman" w:hAnsi="Times New Roman"/>
          <w:bCs/>
          <w:sz w:val="24"/>
          <w:szCs w:val="24"/>
        </w:rPr>
        <w:t xml:space="preserve"> assessed for its efficacy in controlling stem rot of groundnut under glasshouse conditions.</w:t>
      </w:r>
    </w:p>
    <w:p w14:paraId="577C6D72" w14:textId="19232FE2" w:rsidR="0071427B" w:rsidRPr="00D77D92" w:rsidRDefault="00D77D92" w:rsidP="0071427B">
      <w:pPr>
        <w:pStyle w:val="ListParagraph"/>
        <w:tabs>
          <w:tab w:val="left" w:pos="720"/>
        </w:tabs>
        <w:spacing w:after="140" w:line="360" w:lineRule="auto"/>
        <w:ind w:left="0"/>
        <w:jc w:val="both"/>
        <w:rPr>
          <w:rFonts w:ascii="Times New Roman" w:hAnsi="Times New Roman"/>
          <w:b/>
          <w:bCs/>
          <w:sz w:val="24"/>
          <w:szCs w:val="24"/>
        </w:rPr>
      </w:pPr>
      <w:r>
        <w:rPr>
          <w:rFonts w:ascii="Times New Roman" w:hAnsi="Times New Roman"/>
          <w:b/>
          <w:bCs/>
          <w:sz w:val="24"/>
          <w:szCs w:val="24"/>
        </w:rPr>
        <w:t>Results</w:t>
      </w:r>
      <w:r w:rsidR="00A03574">
        <w:rPr>
          <w:rFonts w:ascii="Times New Roman" w:hAnsi="Times New Roman"/>
          <w:b/>
          <w:bCs/>
          <w:sz w:val="24"/>
          <w:szCs w:val="24"/>
        </w:rPr>
        <w:t xml:space="preserve"> and discussion </w:t>
      </w:r>
    </w:p>
    <w:p w14:paraId="5B7F967D" w14:textId="77777777" w:rsidR="00377C63" w:rsidRPr="00D77D92" w:rsidRDefault="00377C63" w:rsidP="0071427B">
      <w:pPr>
        <w:pStyle w:val="ListParagraph"/>
        <w:tabs>
          <w:tab w:val="left" w:pos="720"/>
        </w:tabs>
        <w:spacing w:after="140" w:line="360" w:lineRule="auto"/>
        <w:ind w:left="0"/>
        <w:jc w:val="both"/>
        <w:rPr>
          <w:rFonts w:ascii="Times New Roman" w:hAnsi="Times New Roman"/>
          <w:b/>
          <w:bCs/>
          <w:sz w:val="24"/>
          <w:szCs w:val="24"/>
        </w:rPr>
      </w:pPr>
      <w:r w:rsidRPr="00D77D92">
        <w:rPr>
          <w:rFonts w:ascii="Times New Roman" w:hAnsi="Times New Roman"/>
          <w:b/>
          <w:bCs/>
          <w:sz w:val="24"/>
          <w:szCs w:val="24"/>
        </w:rPr>
        <w:t xml:space="preserve">Growth of </w:t>
      </w:r>
      <w:r w:rsidRPr="00D77D92">
        <w:rPr>
          <w:rFonts w:ascii="Times New Roman" w:hAnsi="Times New Roman"/>
          <w:b/>
          <w:i/>
          <w:iCs/>
          <w:sz w:val="24"/>
          <w:szCs w:val="24"/>
        </w:rPr>
        <w:t xml:space="preserve">Streptomyces </w:t>
      </w:r>
      <w:r w:rsidRPr="00D77D92">
        <w:rPr>
          <w:rFonts w:ascii="Times New Roman" w:hAnsi="Times New Roman"/>
          <w:b/>
          <w:iCs/>
          <w:sz w:val="24"/>
          <w:szCs w:val="24"/>
        </w:rPr>
        <w:t>spp</w:t>
      </w:r>
      <w:r w:rsidRPr="00D77D92">
        <w:rPr>
          <w:rFonts w:ascii="Times New Roman" w:hAnsi="Times New Roman"/>
          <w:b/>
          <w:i/>
          <w:iCs/>
          <w:sz w:val="24"/>
          <w:szCs w:val="24"/>
        </w:rPr>
        <w:t>.</w:t>
      </w:r>
      <w:r w:rsidRPr="00D77D92">
        <w:rPr>
          <w:rFonts w:ascii="Times New Roman" w:hAnsi="Times New Roman"/>
          <w:b/>
          <w:bCs/>
          <w:sz w:val="24"/>
          <w:szCs w:val="24"/>
        </w:rPr>
        <w:t xml:space="preserve"> on different liquid media</w:t>
      </w:r>
    </w:p>
    <w:p w14:paraId="48BD1EB7" w14:textId="77777777" w:rsidR="00377C63" w:rsidRPr="00D77D92" w:rsidRDefault="00377C63" w:rsidP="00377C63">
      <w:pPr>
        <w:pStyle w:val="ListParagraph"/>
        <w:tabs>
          <w:tab w:val="left" w:pos="720"/>
        </w:tabs>
        <w:spacing w:after="140" w:line="360" w:lineRule="auto"/>
        <w:ind w:left="0"/>
        <w:jc w:val="both"/>
        <w:rPr>
          <w:rFonts w:ascii="Times New Roman" w:hAnsi="Times New Roman"/>
          <w:sz w:val="24"/>
          <w:szCs w:val="24"/>
        </w:rPr>
      </w:pPr>
      <w:r w:rsidRPr="00D77D92">
        <w:rPr>
          <w:rFonts w:ascii="Times New Roman" w:hAnsi="Times New Roman"/>
          <w:bCs/>
          <w:sz w:val="24"/>
          <w:szCs w:val="24"/>
        </w:rPr>
        <w:tab/>
        <w:t>Among the five potential strains</w:t>
      </w:r>
      <w:r w:rsidRPr="00D77D92">
        <w:rPr>
          <w:rFonts w:ascii="Times New Roman" w:hAnsi="Times New Roman"/>
          <w:i/>
          <w:iCs/>
          <w:sz w:val="24"/>
          <w:szCs w:val="24"/>
        </w:rPr>
        <w:t xml:space="preserve"> </w:t>
      </w:r>
      <w:r w:rsidRPr="00D77D92">
        <w:rPr>
          <w:rFonts w:ascii="Times New Roman" w:hAnsi="Times New Roman"/>
          <w:iCs/>
          <w:sz w:val="24"/>
          <w:szCs w:val="24"/>
        </w:rPr>
        <w:t>of</w:t>
      </w:r>
      <w:r w:rsidRPr="00D77D92">
        <w:rPr>
          <w:rFonts w:ascii="Times New Roman" w:hAnsi="Times New Roman"/>
          <w:i/>
          <w:iCs/>
          <w:sz w:val="24"/>
          <w:szCs w:val="24"/>
        </w:rPr>
        <w:t xml:space="preserve"> Streptomyces</w:t>
      </w:r>
      <w:r w:rsidRPr="00D77D92">
        <w:rPr>
          <w:rFonts w:ascii="Times New Roman" w:hAnsi="Times New Roman"/>
          <w:bCs/>
          <w:sz w:val="24"/>
          <w:szCs w:val="24"/>
        </w:rPr>
        <w:t xml:space="preserve"> spp. </w:t>
      </w:r>
      <w:proofErr w:type="spellStart"/>
      <w:r w:rsidRPr="00D77D92">
        <w:rPr>
          <w:rFonts w:ascii="Times New Roman" w:hAnsi="Times New Roman"/>
          <w:bCs/>
          <w:sz w:val="24"/>
          <w:szCs w:val="24"/>
        </w:rPr>
        <w:t>Ggd</w:t>
      </w:r>
      <w:proofErr w:type="spellEnd"/>
      <w:r w:rsidRPr="00D77D92">
        <w:rPr>
          <w:rFonts w:ascii="Times New Roman" w:hAnsi="Times New Roman"/>
          <w:bCs/>
          <w:sz w:val="24"/>
          <w:szCs w:val="24"/>
        </w:rPr>
        <w:t xml:space="preserve">, </w:t>
      </w:r>
      <w:proofErr w:type="spellStart"/>
      <w:r w:rsidRPr="00D77D92">
        <w:rPr>
          <w:rFonts w:ascii="Times New Roman" w:hAnsi="Times New Roman"/>
          <w:bCs/>
          <w:sz w:val="24"/>
          <w:szCs w:val="24"/>
        </w:rPr>
        <w:t>Kdr</w:t>
      </w:r>
      <w:proofErr w:type="spellEnd"/>
      <w:r w:rsidRPr="00D77D92">
        <w:rPr>
          <w:rFonts w:ascii="Times New Roman" w:hAnsi="Times New Roman"/>
          <w:bCs/>
          <w:sz w:val="24"/>
          <w:szCs w:val="24"/>
        </w:rPr>
        <w:t xml:space="preserve"> and Kyd isolates were</w:t>
      </w:r>
      <w:r w:rsidRPr="00D77D92">
        <w:rPr>
          <w:rFonts w:ascii="Times New Roman" w:hAnsi="Times New Roman"/>
          <w:sz w:val="24"/>
          <w:szCs w:val="24"/>
        </w:rPr>
        <w:t xml:space="preserve"> selected for shelf life studies on the basis of their </w:t>
      </w:r>
      <w:r w:rsidRPr="00D77D92">
        <w:rPr>
          <w:rFonts w:ascii="Times New Roman" w:hAnsi="Times New Roman"/>
          <w:i/>
          <w:iCs/>
          <w:sz w:val="24"/>
          <w:szCs w:val="24"/>
        </w:rPr>
        <w:t xml:space="preserve">in vitro </w:t>
      </w:r>
      <w:r w:rsidRPr="00D77D92">
        <w:rPr>
          <w:rFonts w:ascii="Times New Roman" w:hAnsi="Times New Roman"/>
          <w:sz w:val="24"/>
          <w:szCs w:val="24"/>
        </w:rPr>
        <w:t xml:space="preserve">antagonism in dual culture technique and biochemical </w:t>
      </w:r>
      <w:commentRangeStart w:id="5"/>
      <w:r w:rsidRPr="00D77D92">
        <w:rPr>
          <w:rFonts w:ascii="Times New Roman" w:hAnsi="Times New Roman"/>
          <w:sz w:val="24"/>
          <w:szCs w:val="24"/>
        </w:rPr>
        <w:t>characters.</w:t>
      </w:r>
      <w:commentRangeEnd w:id="5"/>
      <w:r w:rsidR="00123960">
        <w:rPr>
          <w:rStyle w:val="CommentReference"/>
          <w:rFonts w:asciiTheme="minorHAnsi" w:eastAsiaTheme="minorHAnsi" w:hAnsiTheme="minorHAnsi" w:cstheme="minorBidi"/>
        </w:rPr>
        <w:commentReference w:id="5"/>
      </w:r>
      <w:r w:rsidRPr="00D77D92">
        <w:rPr>
          <w:rFonts w:ascii="Times New Roman" w:hAnsi="Times New Roman"/>
          <w:bCs/>
          <w:sz w:val="24"/>
          <w:szCs w:val="24"/>
        </w:rPr>
        <w:t xml:space="preserve"> </w:t>
      </w:r>
      <w:r w:rsidRPr="00D77D92">
        <w:rPr>
          <w:rFonts w:ascii="Times New Roman" w:hAnsi="Times New Roman"/>
          <w:sz w:val="24"/>
          <w:szCs w:val="24"/>
        </w:rPr>
        <w:t>The isolates</w:t>
      </w:r>
      <w:r w:rsidRPr="00D77D92">
        <w:rPr>
          <w:rFonts w:ascii="Times New Roman" w:hAnsi="Times New Roman"/>
          <w:bCs/>
          <w:sz w:val="24"/>
          <w:szCs w:val="24"/>
        </w:rPr>
        <w:t xml:space="preserve"> </w:t>
      </w:r>
      <w:proofErr w:type="spellStart"/>
      <w:r w:rsidRPr="00D77D92">
        <w:rPr>
          <w:rFonts w:ascii="Times New Roman" w:hAnsi="Times New Roman"/>
          <w:sz w:val="24"/>
          <w:szCs w:val="24"/>
        </w:rPr>
        <w:t>Ggd</w:t>
      </w:r>
      <w:proofErr w:type="spellEnd"/>
      <w:r w:rsidRPr="00D77D92">
        <w:rPr>
          <w:rFonts w:ascii="Times New Roman" w:hAnsi="Times New Roman"/>
          <w:sz w:val="24"/>
          <w:szCs w:val="24"/>
        </w:rPr>
        <w:t xml:space="preserve">, </w:t>
      </w:r>
      <w:proofErr w:type="spellStart"/>
      <w:r w:rsidRPr="00D77D92">
        <w:rPr>
          <w:rFonts w:ascii="Times New Roman" w:hAnsi="Times New Roman"/>
          <w:sz w:val="24"/>
          <w:szCs w:val="24"/>
        </w:rPr>
        <w:t>Kdr</w:t>
      </w:r>
      <w:proofErr w:type="spellEnd"/>
      <w:r w:rsidRPr="00D77D92">
        <w:rPr>
          <w:rFonts w:ascii="Times New Roman" w:hAnsi="Times New Roman"/>
          <w:sz w:val="24"/>
          <w:szCs w:val="24"/>
        </w:rPr>
        <w:t xml:space="preserve"> and Kyd</w:t>
      </w:r>
      <w:r w:rsidRPr="00D77D92">
        <w:rPr>
          <w:rFonts w:ascii="Times New Roman" w:hAnsi="Times New Roman"/>
          <w:bCs/>
          <w:sz w:val="24"/>
          <w:szCs w:val="24"/>
        </w:rPr>
        <w:t xml:space="preserve"> were grown on different liquid media like Ken Knight’s broth, Starch casein hydrolysate broth, Crawford broth and AF/MS broth </w:t>
      </w:r>
      <w:r w:rsidRPr="00D77D92">
        <w:rPr>
          <w:rFonts w:ascii="Times New Roman" w:hAnsi="Times New Roman"/>
          <w:sz w:val="24"/>
          <w:szCs w:val="24"/>
        </w:rPr>
        <w:t xml:space="preserve">to specify the suitable medium for optimum growth of </w:t>
      </w:r>
      <w:r w:rsidRPr="00D77D92">
        <w:rPr>
          <w:rFonts w:ascii="Times New Roman" w:hAnsi="Times New Roman"/>
          <w:i/>
          <w:iCs/>
          <w:sz w:val="24"/>
          <w:szCs w:val="24"/>
        </w:rPr>
        <w:t>Streptomyces</w:t>
      </w:r>
      <w:r w:rsidRPr="00D77D92">
        <w:rPr>
          <w:rFonts w:ascii="Times New Roman" w:hAnsi="Times New Roman"/>
          <w:bCs/>
          <w:sz w:val="24"/>
          <w:szCs w:val="24"/>
        </w:rPr>
        <w:t xml:space="preserve"> spp. Mycelial</w:t>
      </w:r>
      <w:r w:rsidRPr="00D77D92">
        <w:rPr>
          <w:rFonts w:ascii="Times New Roman" w:hAnsi="Times New Roman"/>
          <w:sz w:val="24"/>
          <w:szCs w:val="24"/>
        </w:rPr>
        <w:t xml:space="preserve"> growth (</w:t>
      </w:r>
      <w:r w:rsidRPr="00D77D92">
        <w:rPr>
          <w:rFonts w:ascii="Times New Roman" w:hAnsi="Times New Roman"/>
          <w:bCs/>
          <w:sz w:val="24"/>
          <w:szCs w:val="24"/>
        </w:rPr>
        <w:t>dry weight (mg / 500 ml)</w:t>
      </w:r>
      <w:r w:rsidRPr="00D77D92">
        <w:rPr>
          <w:rFonts w:ascii="Times New Roman" w:hAnsi="Times New Roman"/>
          <w:b/>
          <w:bCs/>
          <w:sz w:val="24"/>
          <w:szCs w:val="24"/>
        </w:rPr>
        <w:t xml:space="preserve"> </w:t>
      </w:r>
      <w:r w:rsidRPr="00D77D92">
        <w:rPr>
          <w:rFonts w:ascii="Times New Roman" w:hAnsi="Times New Roman"/>
          <w:sz w:val="24"/>
          <w:szCs w:val="24"/>
        </w:rPr>
        <w:t xml:space="preserve">was observed at different intervals of time at 2, 4, 6, 8 and 10 days after inoculation ( Table </w:t>
      </w:r>
      <w:r w:rsidR="00731D37" w:rsidRPr="00D77D92">
        <w:rPr>
          <w:rFonts w:ascii="Times New Roman" w:hAnsi="Times New Roman"/>
          <w:sz w:val="24"/>
          <w:szCs w:val="24"/>
        </w:rPr>
        <w:t>1</w:t>
      </w:r>
      <w:r w:rsidRPr="00D77D92">
        <w:rPr>
          <w:rFonts w:ascii="Times New Roman" w:hAnsi="Times New Roman"/>
          <w:sz w:val="24"/>
          <w:szCs w:val="24"/>
        </w:rPr>
        <w:t xml:space="preserve">).  </w:t>
      </w:r>
    </w:p>
    <w:p w14:paraId="1A501C23"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The data in Table </w:t>
      </w:r>
      <w:r w:rsidR="00731D37" w:rsidRPr="00D77D92">
        <w:rPr>
          <w:rFonts w:ascii="Times New Roman" w:hAnsi="Times New Roman" w:cs="Times New Roman"/>
          <w:sz w:val="24"/>
          <w:szCs w:val="24"/>
        </w:rPr>
        <w:t>1</w:t>
      </w:r>
      <w:r w:rsidRPr="00D77D92">
        <w:rPr>
          <w:rFonts w:ascii="Times New Roman" w:hAnsi="Times New Roman" w:cs="Times New Roman"/>
          <w:sz w:val="24"/>
          <w:szCs w:val="24"/>
        </w:rPr>
        <w:t xml:space="preserve"> revealed that the mycelial growth of all the three isolates was increased from 2 days to 10 days after inoculation. At two days after inoculation in Ken Knights broth,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 xml:space="preserve">strain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superior growth recording mycelial growth of 234 mg / 500 ml. Least growth was recorded by Kyd (127 mg/500 ml). In starch casein hydrolysate broth highest growth (181 mg/500 ml)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least growth (106 mg / 500 ml) by Kyd.  While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maximum growth (175 mg / 500 ml) and Kyd recorded minimum growth (107 mg / 500 ml) in AF/MS broth. In Crawford broth more growth was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(162 mg / 500 ml) and less growth (94 </w:t>
      </w:r>
      <w:proofErr w:type="gramStart"/>
      <w:r w:rsidRPr="00D77D92">
        <w:rPr>
          <w:rFonts w:ascii="Times New Roman" w:hAnsi="Times New Roman" w:cs="Times New Roman"/>
          <w:sz w:val="24"/>
          <w:szCs w:val="24"/>
        </w:rPr>
        <w:t>mg  /</w:t>
      </w:r>
      <w:proofErr w:type="gramEnd"/>
      <w:r w:rsidRPr="00D77D92">
        <w:rPr>
          <w:rFonts w:ascii="Times New Roman" w:hAnsi="Times New Roman" w:cs="Times New Roman"/>
          <w:sz w:val="24"/>
          <w:szCs w:val="24"/>
        </w:rPr>
        <w:t xml:space="preserve">500 ml) by Kyd. In control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104 mg / 500 ml and Kyd recorded 74 mg / 500 ml mycelial dry weight. The isolates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showed variation in growth with respect to the media used. Among different media used the growth of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maximum growth (234 mg / 500 ml) in Ken Knight’s broth where as minimum growth was recorded by Kyd in control (74 mg / 500 ml).   </w:t>
      </w:r>
    </w:p>
    <w:p w14:paraId="0E543366"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It is evident from the data that at four days after inoculation in Ken Knight’s broth,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 xml:space="preserve">strain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mycelial growth of 442 mg / 500 ml which was significantly highest among all the media and with the other isolates. Least growth was recorded by Kyd (322 mg / 500 ml). In starch casein hydrolysate broth, highest growth   (384 mg / 500 ml)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least growth (281 mg / 500 ml) by Kyd.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maximum growth (363 mg / 500 ml) and Kyd recoded minimum growth (293 mg / 500 ml) in AF/MS broth. In Crawford broth more growth was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(350 mg / 500 ml) and less growth (244 mg / 500 ml) by Kyd. In control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314 mg / 500 ml and Kyd recorded 252 mg / 500 ml. The isolates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showed variation in growth with respect to the media used. Among different media used the </w:t>
      </w:r>
      <w:r w:rsidRPr="00D77D92">
        <w:rPr>
          <w:rFonts w:ascii="Times New Roman" w:hAnsi="Times New Roman" w:cs="Times New Roman"/>
          <w:sz w:val="24"/>
          <w:szCs w:val="24"/>
        </w:rPr>
        <w:lastRenderedPageBreak/>
        <w:t xml:space="preserve">growth of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highest (442 mg / 500 ml) in Ken Knights broth whereas </w:t>
      </w:r>
      <w:proofErr w:type="gramStart"/>
      <w:r w:rsidRPr="00D77D92">
        <w:rPr>
          <w:rFonts w:ascii="Times New Roman" w:hAnsi="Times New Roman" w:cs="Times New Roman"/>
          <w:sz w:val="24"/>
          <w:szCs w:val="24"/>
        </w:rPr>
        <w:t>least  growth</w:t>
      </w:r>
      <w:proofErr w:type="gramEnd"/>
      <w:r w:rsidRPr="00D77D92">
        <w:rPr>
          <w:rFonts w:ascii="Times New Roman" w:hAnsi="Times New Roman" w:cs="Times New Roman"/>
          <w:sz w:val="24"/>
          <w:szCs w:val="24"/>
        </w:rPr>
        <w:t xml:space="preserve"> was observed with Kyd in control (252 mg / 500 ml).   </w:t>
      </w:r>
    </w:p>
    <w:p w14:paraId="4F448ADF"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At six days after inoculation, significantly highest growth (589 mg / 500 ml</w:t>
      </w:r>
      <w:proofErr w:type="gramStart"/>
      <w:r w:rsidRPr="00D77D92">
        <w:rPr>
          <w:rFonts w:ascii="Times New Roman" w:hAnsi="Times New Roman" w:cs="Times New Roman"/>
          <w:sz w:val="24"/>
          <w:szCs w:val="24"/>
        </w:rPr>
        <w:t>)  was</w:t>
      </w:r>
      <w:proofErr w:type="gramEnd"/>
      <w:r w:rsidRPr="00D77D92">
        <w:rPr>
          <w:rFonts w:ascii="Times New Roman" w:hAnsi="Times New Roman" w:cs="Times New Roman"/>
          <w:sz w:val="24"/>
          <w:szCs w:val="24"/>
        </w:rPr>
        <w:t xml:space="preserve">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in Ken Knight’s broth whereas least growth (545 mg / 500 ml) was recorded by Kyd. In starch casein hydrolysate broth, highest growth (584 mg / 500 ml)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least growth (512 mg / 500 ml) by Kyd.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maximum growth (525 mg / 500 ml) and Kyd recorded minimum growth (504 mg / 500 ml) in AF/MS broth. In Crawford broth more growth was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(515 mg / 500 ml) and less growth (475 mg / 500 ml) by Kyd. In control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423 mg / 500 </w:t>
      </w:r>
      <w:proofErr w:type="gramStart"/>
      <w:r w:rsidRPr="00D77D92">
        <w:rPr>
          <w:rFonts w:ascii="Times New Roman" w:hAnsi="Times New Roman" w:cs="Times New Roman"/>
          <w:sz w:val="24"/>
          <w:szCs w:val="24"/>
        </w:rPr>
        <w:t>ml  and</w:t>
      </w:r>
      <w:proofErr w:type="gramEnd"/>
      <w:r w:rsidRPr="00D77D92">
        <w:rPr>
          <w:rFonts w:ascii="Times New Roman" w:hAnsi="Times New Roman" w:cs="Times New Roman"/>
          <w:sz w:val="24"/>
          <w:szCs w:val="24"/>
        </w:rPr>
        <w:t xml:space="preserve"> Kyd recorded 404 mg / 500 ml. Among different media used the growth of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highest (589 mg / 500 ml) in Ken Knight’s broth </w:t>
      </w:r>
      <w:proofErr w:type="gramStart"/>
      <w:r w:rsidRPr="00D77D92">
        <w:rPr>
          <w:rFonts w:ascii="Times New Roman" w:hAnsi="Times New Roman" w:cs="Times New Roman"/>
          <w:sz w:val="24"/>
          <w:szCs w:val="24"/>
        </w:rPr>
        <w:t>whereas  least</w:t>
      </w:r>
      <w:proofErr w:type="gramEnd"/>
      <w:r w:rsidRPr="00D77D92">
        <w:rPr>
          <w:rFonts w:ascii="Times New Roman" w:hAnsi="Times New Roman" w:cs="Times New Roman"/>
          <w:sz w:val="24"/>
          <w:szCs w:val="24"/>
        </w:rPr>
        <w:t xml:space="preserve">  growth was observed by Kyd in control (404 mg / 500 ml).   </w:t>
      </w:r>
    </w:p>
    <w:p w14:paraId="13907D68"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At eight days after inoculation in Ken Knight’s broth,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 xml:space="preserve">strain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mycelial growth of 654 mg / 500 ml which was significantly highest among all the media and with the other isolates. Least growth was recorded by Kyd (604 mg / 500 ml). In starch casein hydrolysate broth highest growth (621 mg / 500 ml)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least growth (585 mg / 500 ml) by Kyd.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maximum growth (602 mg / 500 ml) and Kyd recoded minimum growth (553 mg / 500 ml) in AF/MS broth.  In Crawford broth more growth was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(584 mg / 500 ml) and less growth (525 mg / 500 ml) by Kyd. In control,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503 mg / 500 ml and Kyd recorded 466 mg / 500 ml. The isolates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showed variation in growth with respect to the media used. Among different media used the growth of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highest (654 mg / 500 ml) in Ken Knight’s broth </w:t>
      </w:r>
      <w:proofErr w:type="gramStart"/>
      <w:r w:rsidRPr="00D77D92">
        <w:rPr>
          <w:rFonts w:ascii="Times New Roman" w:hAnsi="Times New Roman" w:cs="Times New Roman"/>
          <w:sz w:val="24"/>
          <w:szCs w:val="24"/>
        </w:rPr>
        <w:t>whereas  least</w:t>
      </w:r>
      <w:proofErr w:type="gramEnd"/>
      <w:r w:rsidRPr="00D77D92">
        <w:rPr>
          <w:rFonts w:ascii="Times New Roman" w:hAnsi="Times New Roman" w:cs="Times New Roman"/>
          <w:sz w:val="24"/>
          <w:szCs w:val="24"/>
        </w:rPr>
        <w:t xml:space="preserve">  growth was observed by Kyd in control (466 mg / 500 ml).   </w:t>
      </w:r>
    </w:p>
    <w:p w14:paraId="2927C3F1"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Maximum mycelial dry weight was observed in all the media at ten days after inoculation.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highest growth (712 mg / 500 ml</w:t>
      </w:r>
      <w:proofErr w:type="gramStart"/>
      <w:r w:rsidRPr="00D77D92">
        <w:rPr>
          <w:rFonts w:ascii="Times New Roman" w:hAnsi="Times New Roman" w:cs="Times New Roman"/>
          <w:sz w:val="24"/>
          <w:szCs w:val="24"/>
        </w:rPr>
        <w:t>)  in</w:t>
      </w:r>
      <w:proofErr w:type="gramEnd"/>
      <w:r w:rsidRPr="00D77D92">
        <w:rPr>
          <w:rFonts w:ascii="Times New Roman" w:hAnsi="Times New Roman" w:cs="Times New Roman"/>
          <w:sz w:val="24"/>
          <w:szCs w:val="24"/>
        </w:rPr>
        <w:t xml:space="preserve"> Ken Knight’s broth whereas least growth (666 mg / 500 ml) was recorded by Kyd. In starch casein hydrolysate </w:t>
      </w:r>
      <w:proofErr w:type="gramStart"/>
      <w:r w:rsidRPr="00D77D92">
        <w:rPr>
          <w:rFonts w:ascii="Times New Roman" w:hAnsi="Times New Roman" w:cs="Times New Roman"/>
          <w:sz w:val="24"/>
          <w:szCs w:val="24"/>
        </w:rPr>
        <w:t>broth  highest</w:t>
      </w:r>
      <w:proofErr w:type="gramEnd"/>
      <w:r w:rsidRPr="00D77D92">
        <w:rPr>
          <w:rFonts w:ascii="Times New Roman" w:hAnsi="Times New Roman" w:cs="Times New Roman"/>
          <w:sz w:val="24"/>
          <w:szCs w:val="24"/>
        </w:rPr>
        <w:t xml:space="preserve"> growth (699 mg / 500 ml)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least growth (642 mg / 500 ml) by Kyd.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maximum growth (</w:t>
      </w:r>
      <w:proofErr w:type="gramStart"/>
      <w:r w:rsidRPr="00D77D92">
        <w:rPr>
          <w:rFonts w:ascii="Times New Roman" w:hAnsi="Times New Roman" w:cs="Times New Roman"/>
          <w:sz w:val="24"/>
          <w:szCs w:val="24"/>
        </w:rPr>
        <w:t>684  mg</w:t>
      </w:r>
      <w:proofErr w:type="gramEnd"/>
      <w:r w:rsidRPr="00D77D92">
        <w:rPr>
          <w:rFonts w:ascii="Times New Roman" w:hAnsi="Times New Roman" w:cs="Times New Roman"/>
          <w:sz w:val="24"/>
          <w:szCs w:val="24"/>
        </w:rPr>
        <w:t xml:space="preserve"> / 500 ml) and Kyd recoded minimum growth (633 mg / 500 ml) in AF/MS broth.  In Crawford broth more growth was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(673 mg / 500 ml) and less growth (603 mg / 500 ml) by Kyd. In control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594 mg / 500 ml and Kyd recorded 497 mg / 500 ml. Among different media used the growth of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highest (712 mg / 500 ml) in Ken Knight’s broth </w:t>
      </w:r>
      <w:proofErr w:type="gramStart"/>
      <w:r w:rsidRPr="00D77D92">
        <w:rPr>
          <w:rFonts w:ascii="Times New Roman" w:hAnsi="Times New Roman" w:cs="Times New Roman"/>
          <w:sz w:val="24"/>
          <w:szCs w:val="24"/>
        </w:rPr>
        <w:t>whereas  least</w:t>
      </w:r>
      <w:proofErr w:type="gramEnd"/>
      <w:r w:rsidRPr="00D77D92">
        <w:rPr>
          <w:rFonts w:ascii="Times New Roman" w:hAnsi="Times New Roman" w:cs="Times New Roman"/>
          <w:sz w:val="24"/>
          <w:szCs w:val="24"/>
        </w:rPr>
        <w:t xml:space="preserve">  growth was observed by Kyd in control (497 mg / 500 ml).   </w:t>
      </w:r>
    </w:p>
    <w:p w14:paraId="7594C120" w14:textId="77777777" w:rsidR="00731D37" w:rsidRPr="00D77D92" w:rsidRDefault="00377C63" w:rsidP="00731D37">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The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 xml:space="preserve">spp. grown well in the </w:t>
      </w:r>
      <w:r w:rsidRPr="00D77D92">
        <w:rPr>
          <w:rFonts w:ascii="Times New Roman" w:hAnsi="Times New Roman" w:cs="Times New Roman"/>
          <w:bCs/>
          <w:sz w:val="24"/>
          <w:szCs w:val="24"/>
        </w:rPr>
        <w:t>Ken Knight’s broth forming more dry weight  (</w:t>
      </w:r>
      <w:r w:rsidRPr="00D77D92">
        <w:rPr>
          <w:rFonts w:ascii="Times New Roman" w:hAnsi="Times New Roman" w:cs="Times New Roman"/>
          <w:sz w:val="24"/>
          <w:szCs w:val="24"/>
        </w:rPr>
        <w:t xml:space="preserve">mg / ml) at 2, 4, 6, 8 and 10 days after inoculation (Fig. </w:t>
      </w:r>
      <w:r w:rsidR="00731D37" w:rsidRPr="00D77D92">
        <w:rPr>
          <w:rFonts w:ascii="Times New Roman" w:hAnsi="Times New Roman" w:cs="Times New Roman"/>
          <w:sz w:val="24"/>
          <w:szCs w:val="24"/>
        </w:rPr>
        <w:t>1</w:t>
      </w:r>
      <w:r w:rsidRPr="00D77D92">
        <w:rPr>
          <w:rFonts w:ascii="Times New Roman" w:hAnsi="Times New Roman" w:cs="Times New Roman"/>
          <w:sz w:val="24"/>
          <w:szCs w:val="24"/>
        </w:rPr>
        <w:t xml:space="preserve">). The variation in growth of different isolates in the media may depend </w:t>
      </w:r>
      <w:r w:rsidRPr="00D77D92">
        <w:rPr>
          <w:rFonts w:ascii="Times New Roman" w:hAnsi="Times New Roman" w:cs="Times New Roman"/>
          <w:sz w:val="24"/>
          <w:szCs w:val="24"/>
        </w:rPr>
        <w:lastRenderedPageBreak/>
        <w:t>on availability of specific nutrients. The utilization pattern of nutrient sources can be used as one of the criteria for species identification</w:t>
      </w:r>
    </w:p>
    <w:p w14:paraId="66C1DAE3" w14:textId="77777777" w:rsidR="00377C63" w:rsidRPr="00D77D92" w:rsidRDefault="00377C63" w:rsidP="00731D37">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b/>
          <w:bCs/>
          <w:sz w:val="24"/>
          <w:szCs w:val="24"/>
        </w:rPr>
        <w:t xml:space="preserve">Development of bioformulation of </w:t>
      </w:r>
      <w:r w:rsidRPr="00D77D92">
        <w:rPr>
          <w:rFonts w:ascii="Times New Roman" w:hAnsi="Times New Roman" w:cs="Times New Roman"/>
          <w:b/>
          <w:i/>
          <w:iCs/>
          <w:sz w:val="24"/>
          <w:szCs w:val="24"/>
        </w:rPr>
        <w:t xml:space="preserve">Streptomyces </w:t>
      </w:r>
      <w:r w:rsidRPr="00D77D92">
        <w:rPr>
          <w:rFonts w:ascii="Times New Roman" w:hAnsi="Times New Roman" w:cs="Times New Roman"/>
          <w:b/>
          <w:iCs/>
          <w:sz w:val="24"/>
          <w:szCs w:val="24"/>
        </w:rPr>
        <w:t>spp</w:t>
      </w:r>
      <w:r w:rsidRPr="00D77D92">
        <w:rPr>
          <w:rFonts w:ascii="Times New Roman" w:hAnsi="Times New Roman" w:cs="Times New Roman"/>
          <w:b/>
          <w:i/>
          <w:iCs/>
          <w:sz w:val="24"/>
          <w:szCs w:val="24"/>
        </w:rPr>
        <w:t>.</w:t>
      </w:r>
    </w:p>
    <w:p w14:paraId="35F736D1" w14:textId="77777777" w:rsidR="00377C63" w:rsidRPr="00D77D92" w:rsidRDefault="00377C63" w:rsidP="00377C63">
      <w:pPr>
        <w:pStyle w:val="ListParagraph"/>
        <w:tabs>
          <w:tab w:val="left" w:pos="720"/>
        </w:tabs>
        <w:spacing w:after="140" w:line="360" w:lineRule="auto"/>
        <w:ind w:left="0"/>
        <w:jc w:val="both"/>
        <w:rPr>
          <w:rFonts w:ascii="Times New Roman" w:hAnsi="Times New Roman"/>
          <w:bCs/>
          <w:sz w:val="24"/>
          <w:szCs w:val="24"/>
          <w:lang w:val="en-IN"/>
        </w:rPr>
      </w:pPr>
      <w:r w:rsidRPr="00D77D92">
        <w:rPr>
          <w:rFonts w:ascii="Times New Roman" w:hAnsi="Times New Roman"/>
          <w:bCs/>
          <w:sz w:val="24"/>
          <w:szCs w:val="24"/>
        </w:rPr>
        <w:tab/>
        <w:t xml:space="preserve">To select the suitable carrier material for more shelf life, the culture grown on Ken Knight’s liquid medium was mixed with different carriers for formulation development. The carrier materials viz., Talc, Kaolinite, Lignite, </w:t>
      </w:r>
      <w:proofErr w:type="spellStart"/>
      <w:r w:rsidRPr="00D77D92">
        <w:rPr>
          <w:rFonts w:ascii="Times New Roman" w:hAnsi="Times New Roman"/>
          <w:bCs/>
          <w:sz w:val="24"/>
          <w:szCs w:val="24"/>
        </w:rPr>
        <w:t>Wheatbran</w:t>
      </w:r>
      <w:proofErr w:type="spellEnd"/>
      <w:r w:rsidRPr="00D77D92">
        <w:rPr>
          <w:rFonts w:ascii="Times New Roman" w:hAnsi="Times New Roman"/>
          <w:bCs/>
          <w:sz w:val="24"/>
          <w:szCs w:val="24"/>
        </w:rPr>
        <w:t xml:space="preserve"> </w:t>
      </w:r>
      <w:proofErr w:type="gramStart"/>
      <w:r w:rsidRPr="00D77D92">
        <w:rPr>
          <w:rFonts w:ascii="Times New Roman" w:hAnsi="Times New Roman"/>
          <w:bCs/>
          <w:sz w:val="24"/>
          <w:szCs w:val="24"/>
        </w:rPr>
        <w:t>and  Vermi</w:t>
      </w:r>
      <w:proofErr w:type="gramEnd"/>
      <w:r w:rsidRPr="00D77D92">
        <w:rPr>
          <w:rFonts w:ascii="Times New Roman" w:hAnsi="Times New Roman"/>
          <w:bCs/>
          <w:sz w:val="24"/>
          <w:szCs w:val="24"/>
        </w:rPr>
        <w:t xml:space="preserve">-compost were used </w:t>
      </w:r>
      <w:r w:rsidRPr="00D77D92">
        <w:rPr>
          <w:rFonts w:ascii="Times New Roman" w:eastAsia="Calibri" w:hAnsi="Times New Roman"/>
          <w:sz w:val="24"/>
          <w:szCs w:val="24"/>
          <w:lang w:val="en-IN"/>
        </w:rPr>
        <w:t xml:space="preserve">(Plate </w:t>
      </w:r>
      <w:r w:rsidR="00245AAB" w:rsidRPr="00D77D92">
        <w:rPr>
          <w:rFonts w:ascii="Times New Roman" w:eastAsia="Calibri" w:hAnsi="Times New Roman"/>
          <w:sz w:val="24"/>
          <w:szCs w:val="24"/>
          <w:lang w:val="en-IN"/>
        </w:rPr>
        <w:t>1</w:t>
      </w:r>
      <w:r w:rsidRPr="00D77D92">
        <w:rPr>
          <w:rFonts w:ascii="Times New Roman" w:eastAsia="Calibri" w:hAnsi="Times New Roman"/>
          <w:sz w:val="24"/>
          <w:szCs w:val="24"/>
          <w:lang w:val="en-IN"/>
        </w:rPr>
        <w:t xml:space="preserve">). </w:t>
      </w:r>
      <w:r w:rsidRPr="00D77D92">
        <w:rPr>
          <w:rFonts w:ascii="Times New Roman" w:hAnsi="Times New Roman"/>
          <w:bCs/>
          <w:sz w:val="24"/>
          <w:szCs w:val="24"/>
        </w:rPr>
        <w:t xml:space="preserve">Growth and shelf life was observed at different intervals of time (cfu / g 0, 15, 30, 45, 60, 75, 90, 105 and 120 days of storage).   </w:t>
      </w:r>
    </w:p>
    <w:p w14:paraId="67FECF88" w14:textId="77777777" w:rsidR="00377C63" w:rsidRPr="00D77D92" w:rsidRDefault="00377C63" w:rsidP="00377C63">
      <w:pPr>
        <w:tabs>
          <w:tab w:val="left" w:pos="720"/>
        </w:tabs>
        <w:spacing w:after="140" w:line="360" w:lineRule="auto"/>
        <w:jc w:val="both"/>
        <w:rPr>
          <w:rFonts w:ascii="Times New Roman" w:hAnsi="Times New Roman" w:cs="Times New Roman"/>
          <w:sz w:val="24"/>
          <w:szCs w:val="24"/>
          <w:lang w:val="en-IN"/>
        </w:rPr>
      </w:pPr>
      <w:r w:rsidRPr="00D77D92">
        <w:rPr>
          <w:rFonts w:ascii="Times New Roman" w:hAnsi="Times New Roman" w:cs="Times New Roman"/>
          <w:sz w:val="24"/>
          <w:szCs w:val="24"/>
        </w:rPr>
        <w:tab/>
        <w:t xml:space="preserve">From the results (Table </w:t>
      </w:r>
      <w:r w:rsidR="00731D37" w:rsidRPr="00D77D92">
        <w:rPr>
          <w:rFonts w:ascii="Times New Roman" w:hAnsi="Times New Roman" w:cs="Times New Roman"/>
          <w:sz w:val="24"/>
          <w:szCs w:val="24"/>
        </w:rPr>
        <w:t>2</w:t>
      </w:r>
      <w:r w:rsidRPr="00D77D92">
        <w:rPr>
          <w:rFonts w:ascii="Times New Roman" w:hAnsi="Times New Roman" w:cs="Times New Roman"/>
          <w:sz w:val="24"/>
          <w:szCs w:val="24"/>
        </w:rPr>
        <w:t xml:space="preserve">), it is evident that the survival of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 xml:space="preserve">spp. in the prepared formulation was evaluated during 120 days storage at room temperature (28±2°C) and population of </w:t>
      </w:r>
      <w:r w:rsidRPr="00D77D92">
        <w:rPr>
          <w:rFonts w:ascii="Times New Roman" w:hAnsi="Times New Roman" w:cs="Times New Roman"/>
          <w:i/>
          <w:sz w:val="24"/>
          <w:szCs w:val="24"/>
        </w:rPr>
        <w:t>Streptomyces</w:t>
      </w:r>
      <w:r w:rsidRPr="00D77D92">
        <w:rPr>
          <w:rFonts w:ascii="Times New Roman" w:hAnsi="Times New Roman" w:cs="Times New Roman"/>
          <w:sz w:val="24"/>
          <w:szCs w:val="24"/>
        </w:rPr>
        <w:t xml:space="preserve"> isolates was observed at every 15 days interval by soil dilution plate technique</w:t>
      </w:r>
      <w:r w:rsidRPr="00D77D92">
        <w:rPr>
          <w:rFonts w:ascii="Times New Roman" w:eastAsia="Calibri" w:hAnsi="Times New Roman" w:cs="Times New Roman"/>
          <w:sz w:val="24"/>
          <w:szCs w:val="24"/>
          <w:lang w:val="en-IN"/>
        </w:rPr>
        <w:t>.</w:t>
      </w:r>
      <w:r w:rsidRPr="00D77D92">
        <w:rPr>
          <w:rFonts w:ascii="Times New Roman" w:hAnsi="Times New Roman" w:cs="Times New Roman"/>
          <w:sz w:val="24"/>
          <w:szCs w:val="24"/>
        </w:rPr>
        <w:t xml:space="preserve"> </w:t>
      </w:r>
    </w:p>
    <w:p w14:paraId="356C8BEB"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lang w:val="en-IN"/>
        </w:rPr>
      </w:pPr>
      <w:r w:rsidRPr="00D77D92">
        <w:rPr>
          <w:rFonts w:ascii="Times New Roman" w:hAnsi="Times New Roman" w:cs="Times New Roman"/>
          <w:sz w:val="24"/>
          <w:szCs w:val="24"/>
        </w:rPr>
        <w:tab/>
        <w:t xml:space="preserve">The results revealed that decreasing trend was observed with number of days progressed. The population of </w:t>
      </w:r>
      <w:r w:rsidRPr="00D77D92">
        <w:rPr>
          <w:rFonts w:ascii="Times New Roman" w:hAnsi="Times New Roman" w:cs="Times New Roman"/>
          <w:i/>
          <w:iCs/>
          <w:sz w:val="24"/>
          <w:szCs w:val="24"/>
        </w:rPr>
        <w:t>Streptomyces</w:t>
      </w:r>
      <w:r w:rsidRPr="00D77D92">
        <w:rPr>
          <w:rFonts w:ascii="Times New Roman" w:hAnsi="Times New Roman" w:cs="Times New Roman"/>
          <w:sz w:val="24"/>
          <w:szCs w:val="24"/>
        </w:rPr>
        <w:t xml:space="preserve"> isolates </w:t>
      </w:r>
      <w:r w:rsidRPr="00D77D92">
        <w:rPr>
          <w:rFonts w:ascii="Times New Roman" w:hAnsi="Times New Roman" w:cs="Times New Roman"/>
          <w:sz w:val="24"/>
          <w:szCs w:val="24"/>
          <w:lang w:val="en-IN"/>
        </w:rPr>
        <w:t xml:space="preserve">was recorded in a decreasing trend from the initial population level to 120 days. </w:t>
      </w:r>
    </w:p>
    <w:p w14:paraId="20408559"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The talc formulation 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had 86.45 x10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83.24 x10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and 82.95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cfu g</w:t>
      </w:r>
      <w:r w:rsidRPr="00D77D92">
        <w:rPr>
          <w:rFonts w:ascii="Times New Roman" w:hAnsi="Times New Roman" w:cs="Times New Roman"/>
          <w:sz w:val="24"/>
          <w:szCs w:val="24"/>
          <w:vertAlign w:val="superscript"/>
        </w:rPr>
        <w:t>-1</w:t>
      </w:r>
      <w:r w:rsidRPr="00D77D92">
        <w:rPr>
          <w:rFonts w:ascii="Times New Roman" w:hAnsi="Times New Roman" w:cs="Times New Roman"/>
          <w:sz w:val="24"/>
          <w:szCs w:val="24"/>
        </w:rPr>
        <w:t xml:space="preserve"> respectively at the time of preparation.  The cfu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of talc formulation 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t>
      </w:r>
      <w:proofErr w:type="gramStart"/>
      <w:r w:rsidRPr="00D77D92">
        <w:rPr>
          <w:rFonts w:ascii="Times New Roman" w:hAnsi="Times New Roman" w:cs="Times New Roman"/>
          <w:sz w:val="24"/>
          <w:szCs w:val="24"/>
        </w:rPr>
        <w:t>had  reduced</w:t>
      </w:r>
      <w:proofErr w:type="gramEnd"/>
      <w:r w:rsidRPr="00D77D92">
        <w:rPr>
          <w:rFonts w:ascii="Times New Roman" w:hAnsi="Times New Roman" w:cs="Times New Roman"/>
          <w:sz w:val="24"/>
          <w:szCs w:val="24"/>
        </w:rPr>
        <w:t xml:space="preserve"> to 85.66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82.56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and 81.36 x </w:t>
      </w:r>
      <w:proofErr w:type="gramStart"/>
      <w:r w:rsidRPr="00D77D92">
        <w:rPr>
          <w:rFonts w:ascii="Times New Roman" w:hAnsi="Times New Roman" w:cs="Times New Roman"/>
          <w:sz w:val="24"/>
          <w:szCs w:val="24"/>
        </w:rPr>
        <w:t>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after</w:t>
      </w:r>
      <w:proofErr w:type="gramEnd"/>
      <w:r w:rsidRPr="00D77D92">
        <w:rPr>
          <w:rFonts w:ascii="Times New Roman" w:hAnsi="Times New Roman" w:cs="Times New Roman"/>
          <w:sz w:val="24"/>
          <w:szCs w:val="24"/>
        </w:rPr>
        <w:t xml:space="preserve"> 15 days, 83.25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80.65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and 78.25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at the end of 30 days.  After 45 and 60 days the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t>
      </w:r>
      <w:proofErr w:type="spellStart"/>
      <w:r w:rsidRPr="00D77D92">
        <w:rPr>
          <w:rFonts w:ascii="Times New Roman" w:hAnsi="Times New Roman" w:cs="Times New Roman"/>
          <w:sz w:val="24"/>
          <w:szCs w:val="24"/>
        </w:rPr>
        <w:t>cfug</w:t>
      </w:r>
      <w:proofErr w:type="spellEnd"/>
      <w:r w:rsidRPr="00D77D92">
        <w:rPr>
          <w:rFonts w:ascii="Times New Roman" w:hAnsi="Times New Roman" w:cs="Times New Roman"/>
          <w:sz w:val="24"/>
          <w:szCs w:val="24"/>
          <w:vertAlign w:val="superscript"/>
        </w:rPr>
        <w:t xml:space="preserve">- </w:t>
      </w:r>
      <w:r w:rsidRPr="00D77D92">
        <w:rPr>
          <w:rFonts w:ascii="Times New Roman" w:hAnsi="Times New Roman" w:cs="Times New Roman"/>
          <w:sz w:val="24"/>
          <w:szCs w:val="24"/>
        </w:rPr>
        <w:t>in talc recorded was 79.33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78.57 x </w:t>
      </w:r>
      <w:proofErr w:type="gramStart"/>
      <w:r w:rsidRPr="00D77D92">
        <w:rPr>
          <w:rFonts w:ascii="Times New Roman" w:hAnsi="Times New Roman" w:cs="Times New Roman"/>
          <w:sz w:val="24"/>
          <w:szCs w:val="24"/>
        </w:rPr>
        <w:t>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w:t>
      </w:r>
      <w:proofErr w:type="gramEnd"/>
      <w:r w:rsidRPr="00D77D92">
        <w:rPr>
          <w:rFonts w:ascii="Times New Roman" w:hAnsi="Times New Roman" w:cs="Times New Roman"/>
          <w:sz w:val="24"/>
          <w:szCs w:val="24"/>
        </w:rPr>
        <w:t xml:space="preserve"> 75.65 x </w:t>
      </w:r>
      <w:proofErr w:type="gramStart"/>
      <w:r w:rsidRPr="00D77D92">
        <w:rPr>
          <w:rFonts w:ascii="Times New Roman" w:hAnsi="Times New Roman" w:cs="Times New Roman"/>
          <w:sz w:val="24"/>
          <w:szCs w:val="24"/>
        </w:rPr>
        <w:t>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and</w:t>
      </w:r>
      <w:proofErr w:type="gramEnd"/>
      <w:r w:rsidRPr="00D77D92">
        <w:rPr>
          <w:rFonts w:ascii="Times New Roman" w:hAnsi="Times New Roman" w:cs="Times New Roman"/>
          <w:sz w:val="24"/>
          <w:szCs w:val="24"/>
        </w:rPr>
        <w:t xml:space="preserve">  75.83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74.23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70.45 x </w:t>
      </w:r>
      <w:proofErr w:type="gramStart"/>
      <w:r w:rsidRPr="00D77D92">
        <w:rPr>
          <w:rFonts w:ascii="Times New Roman" w:hAnsi="Times New Roman" w:cs="Times New Roman"/>
          <w:sz w:val="24"/>
          <w:szCs w:val="24"/>
        </w:rPr>
        <w:t>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respectively</w:t>
      </w:r>
      <w:proofErr w:type="gramEnd"/>
      <w:r w:rsidRPr="00D77D92">
        <w:rPr>
          <w:rFonts w:ascii="Times New Roman" w:hAnsi="Times New Roman" w:cs="Times New Roman"/>
          <w:sz w:val="24"/>
          <w:szCs w:val="24"/>
        </w:rPr>
        <w:t>. The reduction in cfu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observed was 70.55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69.24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64.24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and  63.25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62.34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58.46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after 75 and 90 days respectively. The cfu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reduced (59.67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55.35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51.54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from 90 to 105 days after storage. The cfu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in talc had dropped to 48.47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39.64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36.25 x </w:t>
      </w:r>
      <w:proofErr w:type="gramStart"/>
      <w:r w:rsidRPr="00D77D92">
        <w:rPr>
          <w:rFonts w:ascii="Times New Roman" w:hAnsi="Times New Roman" w:cs="Times New Roman"/>
          <w:sz w:val="24"/>
          <w:szCs w:val="24"/>
        </w:rPr>
        <w:t>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at</w:t>
      </w:r>
      <w:proofErr w:type="gramEnd"/>
      <w:r w:rsidRPr="00D77D92">
        <w:rPr>
          <w:rFonts w:ascii="Times New Roman" w:hAnsi="Times New Roman" w:cs="Times New Roman"/>
          <w:sz w:val="24"/>
          <w:szCs w:val="24"/>
        </w:rPr>
        <w:t xml:space="preserve"> the end of 120 days. Four months after preparation the cfu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of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strains in talc formulation dropped approximately by 44-75 %.</w:t>
      </w:r>
    </w:p>
    <w:p w14:paraId="66486C0A"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The cfu g</w:t>
      </w:r>
      <w:r w:rsidRPr="00D77D92">
        <w:rPr>
          <w:rFonts w:ascii="Times New Roman" w:hAnsi="Times New Roman" w:cs="Times New Roman"/>
          <w:sz w:val="24"/>
          <w:szCs w:val="24"/>
          <w:vertAlign w:val="superscript"/>
        </w:rPr>
        <w:t xml:space="preserve">- </w:t>
      </w:r>
      <w:r w:rsidRPr="00D77D92">
        <w:rPr>
          <w:rFonts w:ascii="Times New Roman" w:hAnsi="Times New Roman" w:cs="Times New Roman"/>
          <w:sz w:val="24"/>
          <w:szCs w:val="24"/>
        </w:rPr>
        <w:t xml:space="preserve">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in lignite at the time of preparation was 86.32 x </w:t>
      </w:r>
      <w:proofErr w:type="gramStart"/>
      <w:r w:rsidRPr="00D77D92">
        <w:rPr>
          <w:rFonts w:ascii="Times New Roman" w:hAnsi="Times New Roman" w:cs="Times New Roman"/>
          <w:sz w:val="24"/>
          <w:szCs w:val="24"/>
        </w:rPr>
        <w:t>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showed</w:t>
      </w:r>
      <w:proofErr w:type="gramEnd"/>
      <w:r w:rsidRPr="00D77D92">
        <w:rPr>
          <w:rFonts w:ascii="Times New Roman" w:hAnsi="Times New Roman" w:cs="Times New Roman"/>
          <w:sz w:val="24"/>
          <w:szCs w:val="24"/>
        </w:rPr>
        <w:t xml:space="preserve"> significantly maximum whereas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had 83.15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and 82.67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At the end of 120 days the population decreased to 42.59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38.54 x 10</w:t>
      </w:r>
      <w:r w:rsidRPr="00D77D92">
        <w:rPr>
          <w:rFonts w:ascii="Times New Roman" w:hAnsi="Times New Roman" w:cs="Times New Roman"/>
          <w:sz w:val="24"/>
          <w:szCs w:val="24"/>
          <w:vertAlign w:val="superscript"/>
        </w:rPr>
        <w:t xml:space="preserve">8 </w:t>
      </w:r>
      <w:proofErr w:type="gramStart"/>
      <w:r w:rsidRPr="00D77D92">
        <w:rPr>
          <w:rFonts w:ascii="Times New Roman" w:hAnsi="Times New Roman" w:cs="Times New Roman"/>
          <w:sz w:val="24"/>
          <w:szCs w:val="24"/>
        </w:rPr>
        <w:t>and  37.25</w:t>
      </w:r>
      <w:proofErr w:type="gramEnd"/>
      <w:r w:rsidRPr="00D77D92">
        <w:rPr>
          <w:rFonts w:ascii="Times New Roman" w:hAnsi="Times New Roman" w:cs="Times New Roman"/>
          <w:sz w:val="24"/>
          <w:szCs w:val="24"/>
        </w:rPr>
        <w:t xml:space="preserve">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respectively.</w:t>
      </w:r>
    </w:p>
    <w:p w14:paraId="0365AB21"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The reduction in mean cfu g</w:t>
      </w:r>
      <w:r w:rsidRPr="00D77D92">
        <w:rPr>
          <w:rFonts w:ascii="Times New Roman" w:hAnsi="Times New Roman" w:cs="Times New Roman"/>
          <w:sz w:val="24"/>
          <w:szCs w:val="24"/>
          <w:vertAlign w:val="superscript"/>
        </w:rPr>
        <w:t xml:space="preserve">- </w:t>
      </w:r>
      <w:r w:rsidRPr="00D77D92">
        <w:rPr>
          <w:rFonts w:ascii="Times New Roman" w:hAnsi="Times New Roman" w:cs="Times New Roman"/>
          <w:sz w:val="24"/>
          <w:szCs w:val="24"/>
        </w:rPr>
        <w:t xml:space="preserve">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was observed in kaolinite from 0 days to 120 days after storage. At the time of </w:t>
      </w:r>
      <w:proofErr w:type="gramStart"/>
      <w:r w:rsidRPr="00D77D92">
        <w:rPr>
          <w:rFonts w:ascii="Times New Roman" w:hAnsi="Times New Roman" w:cs="Times New Roman"/>
          <w:sz w:val="24"/>
          <w:szCs w:val="24"/>
        </w:rPr>
        <w:t>preparation</w:t>
      </w:r>
      <w:proofErr w:type="gramEnd"/>
      <w:r w:rsidRPr="00D77D92">
        <w:rPr>
          <w:rFonts w:ascii="Times New Roman" w:hAnsi="Times New Roman" w:cs="Times New Roman"/>
          <w:sz w:val="24"/>
          <w:szCs w:val="24"/>
        </w:rPr>
        <w:t xml:space="preserve"> the cfu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w:t>
      </w:r>
      <w:proofErr w:type="gramStart"/>
      <w:r w:rsidRPr="00D77D92">
        <w:rPr>
          <w:rFonts w:ascii="Times New Roman" w:hAnsi="Times New Roman" w:cs="Times New Roman"/>
          <w:sz w:val="24"/>
          <w:szCs w:val="24"/>
        </w:rPr>
        <w:t xml:space="preserve">of  </w:t>
      </w:r>
      <w:proofErr w:type="spellStart"/>
      <w:r w:rsidRPr="00D77D92">
        <w:rPr>
          <w:rFonts w:ascii="Times New Roman" w:hAnsi="Times New Roman" w:cs="Times New Roman"/>
          <w:sz w:val="24"/>
          <w:szCs w:val="24"/>
        </w:rPr>
        <w:t>Ggd</w:t>
      </w:r>
      <w:proofErr w:type="spellEnd"/>
      <w:proofErr w:type="gram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was 86.15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83.07 x </w:t>
      </w:r>
      <w:proofErr w:type="gramStart"/>
      <w:r w:rsidRPr="00D77D92">
        <w:rPr>
          <w:rFonts w:ascii="Times New Roman" w:hAnsi="Times New Roman" w:cs="Times New Roman"/>
          <w:sz w:val="24"/>
          <w:szCs w:val="24"/>
        </w:rPr>
        <w:t>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w:t>
      </w:r>
      <w:proofErr w:type="gramEnd"/>
      <w:r w:rsidRPr="00D77D92">
        <w:rPr>
          <w:rFonts w:ascii="Times New Roman" w:hAnsi="Times New Roman" w:cs="Times New Roman"/>
          <w:sz w:val="24"/>
          <w:szCs w:val="24"/>
        </w:rPr>
        <w:t xml:space="preserve"> 82.42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while it was </w:t>
      </w:r>
      <w:proofErr w:type="gramStart"/>
      <w:r w:rsidRPr="00D77D92">
        <w:rPr>
          <w:rFonts w:ascii="Times New Roman" w:hAnsi="Times New Roman" w:cs="Times New Roman"/>
          <w:sz w:val="24"/>
          <w:szCs w:val="24"/>
        </w:rPr>
        <w:t>reduced  to</w:t>
      </w:r>
      <w:proofErr w:type="gramEnd"/>
      <w:r w:rsidRPr="00D77D92">
        <w:rPr>
          <w:rFonts w:ascii="Times New Roman" w:hAnsi="Times New Roman" w:cs="Times New Roman"/>
          <w:sz w:val="24"/>
          <w:szCs w:val="24"/>
        </w:rPr>
        <w:t xml:space="preserve"> 24.52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20.56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19.85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respectively after 120 days of storage. </w:t>
      </w:r>
    </w:p>
    <w:p w14:paraId="6E62CF40"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The mean cfu g</w:t>
      </w:r>
      <w:r w:rsidRPr="00D77D92">
        <w:rPr>
          <w:rFonts w:ascii="Times New Roman" w:hAnsi="Times New Roman" w:cs="Times New Roman"/>
          <w:sz w:val="24"/>
          <w:szCs w:val="24"/>
          <w:vertAlign w:val="superscript"/>
        </w:rPr>
        <w:t>-</w:t>
      </w:r>
      <w:proofErr w:type="gramStart"/>
      <w:r w:rsidRPr="00D77D92">
        <w:rPr>
          <w:rFonts w:ascii="Times New Roman" w:hAnsi="Times New Roman" w:cs="Times New Roman"/>
          <w:sz w:val="24"/>
          <w:szCs w:val="24"/>
        </w:rPr>
        <w:t>of  86.12</w:t>
      </w:r>
      <w:proofErr w:type="gramEnd"/>
      <w:r w:rsidRPr="00D77D92">
        <w:rPr>
          <w:rFonts w:ascii="Times New Roman" w:hAnsi="Times New Roman" w:cs="Times New Roman"/>
          <w:sz w:val="24"/>
          <w:szCs w:val="24"/>
        </w:rPr>
        <w:t xml:space="preserve">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83.07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and 82.14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at the time of preparation in vermicompost was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respectively. At the end of 120 days, cfu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was dropped to 10.54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9.56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w:t>
      </w:r>
      <w:proofErr w:type="gramStart"/>
      <w:r w:rsidRPr="00D77D92">
        <w:rPr>
          <w:rFonts w:ascii="Times New Roman" w:hAnsi="Times New Roman" w:cs="Times New Roman"/>
          <w:sz w:val="24"/>
          <w:szCs w:val="24"/>
        </w:rPr>
        <w:t>and  8.95</w:t>
      </w:r>
      <w:proofErr w:type="gramEnd"/>
      <w:r w:rsidRPr="00D77D92">
        <w:rPr>
          <w:rFonts w:ascii="Times New Roman" w:hAnsi="Times New Roman" w:cs="Times New Roman"/>
          <w:sz w:val="24"/>
          <w:szCs w:val="24"/>
        </w:rPr>
        <w:t xml:space="preserve">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w:t>
      </w:r>
      <w:r w:rsidRPr="00D77D92">
        <w:rPr>
          <w:rFonts w:ascii="Times New Roman" w:hAnsi="Times New Roman" w:cs="Times New Roman"/>
          <w:sz w:val="24"/>
          <w:szCs w:val="24"/>
          <w:vertAlign w:val="superscript"/>
        </w:rPr>
        <w:t xml:space="preserve">  </w:t>
      </w:r>
    </w:p>
    <w:p w14:paraId="5FB5C847"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lastRenderedPageBreak/>
        <w:tab/>
        <w:t>Less cfu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was observed in </w:t>
      </w:r>
      <w:proofErr w:type="spellStart"/>
      <w:r w:rsidRPr="00D77D92">
        <w:rPr>
          <w:rFonts w:ascii="Times New Roman" w:hAnsi="Times New Roman" w:cs="Times New Roman"/>
          <w:sz w:val="24"/>
          <w:szCs w:val="24"/>
        </w:rPr>
        <w:t>wheatbran</w:t>
      </w:r>
      <w:proofErr w:type="spellEnd"/>
      <w:r w:rsidRPr="00D77D92">
        <w:rPr>
          <w:rFonts w:ascii="Times New Roman" w:hAnsi="Times New Roman" w:cs="Times New Roman"/>
          <w:sz w:val="24"/>
          <w:szCs w:val="24"/>
        </w:rPr>
        <w:t xml:space="preserve"> formulation. At the time of preparation 82.02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81.04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and 80.32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colony forming units were observed. After 120 days, the cfu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was decreased to 7.33 x 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6.97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and 6.50 x </w:t>
      </w:r>
      <w:proofErr w:type="gramStart"/>
      <w:r w:rsidRPr="00D77D92">
        <w:rPr>
          <w:rFonts w:ascii="Times New Roman" w:hAnsi="Times New Roman" w:cs="Times New Roman"/>
          <w:sz w:val="24"/>
          <w:szCs w:val="24"/>
        </w:rPr>
        <w:t>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cfu</w:t>
      </w:r>
      <w:proofErr w:type="gram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-1</w:t>
      </w:r>
      <w:r w:rsidRPr="00D77D92">
        <w:rPr>
          <w:rFonts w:ascii="Times New Roman" w:hAnsi="Times New Roman" w:cs="Times New Roman"/>
          <w:sz w:val="24"/>
          <w:szCs w:val="24"/>
        </w:rPr>
        <w:t xml:space="preserve"> respectively.</w:t>
      </w:r>
    </w:p>
    <w:p w14:paraId="5BD139B6"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 </w:t>
      </w:r>
      <w:r w:rsidRPr="00D77D92">
        <w:rPr>
          <w:rFonts w:ascii="Times New Roman" w:hAnsi="Times New Roman" w:cs="Times New Roman"/>
          <w:sz w:val="24"/>
          <w:szCs w:val="24"/>
          <w:lang w:val="en-IN"/>
        </w:rPr>
        <w:t xml:space="preserve">Among different carriers tested, talc recorded the more </w:t>
      </w:r>
      <w:proofErr w:type="spellStart"/>
      <w:r w:rsidRPr="00D77D92">
        <w:rPr>
          <w:rFonts w:ascii="Times New Roman" w:hAnsi="Times New Roman" w:cs="Times New Roman"/>
          <w:sz w:val="24"/>
          <w:szCs w:val="24"/>
        </w:rPr>
        <w:t>cfug</w:t>
      </w:r>
      <w:proofErr w:type="spellEnd"/>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lang w:val="en-IN"/>
        </w:rPr>
        <w:t xml:space="preserve"> of </w:t>
      </w:r>
      <w:r w:rsidRPr="00D77D92">
        <w:rPr>
          <w:rFonts w:ascii="Times New Roman" w:hAnsi="Times New Roman" w:cs="Times New Roman"/>
          <w:i/>
          <w:sz w:val="24"/>
          <w:szCs w:val="24"/>
          <w:lang w:val="en-IN"/>
        </w:rPr>
        <w:t>S</w:t>
      </w:r>
      <w:r w:rsidRPr="00D77D92">
        <w:rPr>
          <w:rFonts w:ascii="Times New Roman" w:hAnsi="Times New Roman" w:cs="Times New Roman"/>
          <w:i/>
          <w:iCs/>
          <w:sz w:val="24"/>
          <w:szCs w:val="24"/>
          <w:lang w:val="en-IN"/>
        </w:rPr>
        <w:t xml:space="preserve">treptomyces </w:t>
      </w:r>
      <w:r w:rsidRPr="00D77D92">
        <w:rPr>
          <w:rFonts w:ascii="Times New Roman" w:hAnsi="Times New Roman" w:cs="Times New Roman"/>
          <w:sz w:val="24"/>
          <w:szCs w:val="24"/>
          <w:lang w:val="en-IN"/>
        </w:rPr>
        <w:t>sp</w:t>
      </w:r>
      <w:r w:rsidRPr="00D77D92">
        <w:rPr>
          <w:rFonts w:ascii="Times New Roman" w:hAnsi="Times New Roman" w:cs="Times New Roman"/>
          <w:i/>
          <w:iCs/>
          <w:sz w:val="24"/>
          <w:szCs w:val="24"/>
          <w:lang w:val="en-IN"/>
        </w:rPr>
        <w:t xml:space="preserve">. </w:t>
      </w:r>
      <w:r w:rsidRPr="00D77D92">
        <w:rPr>
          <w:rFonts w:ascii="Times New Roman" w:hAnsi="Times New Roman" w:cs="Times New Roman"/>
          <w:sz w:val="24"/>
          <w:szCs w:val="24"/>
          <w:lang w:val="en-IN"/>
        </w:rPr>
        <w:t>(</w:t>
      </w:r>
      <w:proofErr w:type="spellStart"/>
      <w:r w:rsidRPr="00D77D92">
        <w:rPr>
          <w:rFonts w:ascii="Times New Roman" w:hAnsi="Times New Roman" w:cs="Times New Roman"/>
          <w:sz w:val="24"/>
          <w:szCs w:val="24"/>
          <w:lang w:val="en-IN"/>
        </w:rPr>
        <w:t>Ggd</w:t>
      </w:r>
      <w:proofErr w:type="spellEnd"/>
      <w:r w:rsidRPr="00D77D92">
        <w:rPr>
          <w:rFonts w:ascii="Times New Roman" w:hAnsi="Times New Roman" w:cs="Times New Roman"/>
          <w:sz w:val="24"/>
          <w:szCs w:val="24"/>
          <w:lang w:val="en-IN"/>
        </w:rPr>
        <w:t xml:space="preserve">, </w:t>
      </w:r>
      <w:proofErr w:type="spellStart"/>
      <w:r w:rsidRPr="00D77D92">
        <w:rPr>
          <w:rFonts w:ascii="Times New Roman" w:hAnsi="Times New Roman" w:cs="Times New Roman"/>
          <w:sz w:val="24"/>
          <w:szCs w:val="24"/>
          <w:lang w:val="en-IN"/>
        </w:rPr>
        <w:t>Kdr</w:t>
      </w:r>
      <w:proofErr w:type="spellEnd"/>
      <w:r w:rsidRPr="00D77D92">
        <w:rPr>
          <w:rFonts w:ascii="Times New Roman" w:hAnsi="Times New Roman" w:cs="Times New Roman"/>
          <w:sz w:val="24"/>
          <w:szCs w:val="24"/>
          <w:lang w:val="en-IN"/>
        </w:rPr>
        <w:t xml:space="preserve"> and Kyd) (48.47</w:t>
      </w:r>
      <w:r w:rsidRPr="00D77D92">
        <w:rPr>
          <w:rFonts w:ascii="Times New Roman" w:hAnsi="Times New Roman" w:cs="Times New Roman"/>
          <w:sz w:val="24"/>
          <w:szCs w:val="24"/>
        </w:rPr>
        <w:t xml:space="preserve">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lang w:val="en-IN"/>
        </w:rPr>
        <w:t>, 39.64</w:t>
      </w:r>
      <w:r w:rsidRPr="00D77D92">
        <w:rPr>
          <w:rFonts w:ascii="Times New Roman" w:hAnsi="Times New Roman" w:cs="Times New Roman"/>
          <w:sz w:val="24"/>
          <w:szCs w:val="24"/>
        </w:rPr>
        <w:t xml:space="preserve">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lang w:val="en-IN"/>
        </w:rPr>
        <w:t xml:space="preserve"> and 36.25 x 10 </w:t>
      </w:r>
      <w:r w:rsidRPr="00D77D92">
        <w:rPr>
          <w:rFonts w:ascii="Times New Roman" w:hAnsi="Times New Roman" w:cs="Times New Roman"/>
          <w:sz w:val="24"/>
          <w:szCs w:val="24"/>
          <w:vertAlign w:val="superscript"/>
          <w:lang w:val="en-IN"/>
        </w:rPr>
        <w:t xml:space="preserve">8 </w:t>
      </w:r>
      <w:r w:rsidRPr="00D77D92">
        <w:rPr>
          <w:rFonts w:ascii="Times New Roman" w:hAnsi="Times New Roman" w:cs="Times New Roman"/>
          <w:sz w:val="24"/>
          <w:szCs w:val="24"/>
          <w:lang w:val="en-IN"/>
        </w:rPr>
        <w:t xml:space="preserve">cfu / </w:t>
      </w:r>
      <w:proofErr w:type="gramStart"/>
      <w:r w:rsidRPr="00D77D92">
        <w:rPr>
          <w:rFonts w:ascii="Times New Roman" w:hAnsi="Times New Roman" w:cs="Times New Roman"/>
          <w:sz w:val="24"/>
          <w:szCs w:val="24"/>
          <w:lang w:val="en-IN"/>
        </w:rPr>
        <w:t>g)  at</w:t>
      </w:r>
      <w:proofErr w:type="gramEnd"/>
      <w:r w:rsidRPr="00D77D92">
        <w:rPr>
          <w:rFonts w:ascii="Times New Roman" w:hAnsi="Times New Roman" w:cs="Times New Roman"/>
          <w:sz w:val="24"/>
          <w:szCs w:val="24"/>
          <w:lang w:val="en-IN"/>
        </w:rPr>
        <w:t xml:space="preserve"> the end of 120 days. Less </w:t>
      </w:r>
      <w:r w:rsidRPr="00D77D92">
        <w:rPr>
          <w:rFonts w:ascii="Times New Roman" w:hAnsi="Times New Roman" w:cs="Times New Roman"/>
          <w:sz w:val="24"/>
          <w:szCs w:val="24"/>
        </w:rPr>
        <w:t>cfu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lang w:val="en-IN"/>
        </w:rPr>
        <w:t xml:space="preserve"> of </w:t>
      </w:r>
      <w:r w:rsidRPr="00D77D92">
        <w:rPr>
          <w:rFonts w:ascii="Times New Roman" w:hAnsi="Times New Roman" w:cs="Times New Roman"/>
          <w:i/>
          <w:sz w:val="24"/>
          <w:szCs w:val="24"/>
          <w:lang w:val="en-IN"/>
        </w:rPr>
        <w:t>S</w:t>
      </w:r>
      <w:r w:rsidRPr="00D77D92">
        <w:rPr>
          <w:rFonts w:ascii="Times New Roman" w:hAnsi="Times New Roman" w:cs="Times New Roman"/>
          <w:i/>
          <w:iCs/>
          <w:sz w:val="24"/>
          <w:szCs w:val="24"/>
          <w:lang w:val="en-IN"/>
        </w:rPr>
        <w:t xml:space="preserve">treptomyces </w:t>
      </w:r>
      <w:r w:rsidRPr="00D77D92">
        <w:rPr>
          <w:rFonts w:ascii="Times New Roman" w:hAnsi="Times New Roman" w:cs="Times New Roman"/>
          <w:sz w:val="24"/>
          <w:szCs w:val="24"/>
          <w:lang w:val="en-IN"/>
        </w:rPr>
        <w:t>sp</w:t>
      </w:r>
      <w:r w:rsidRPr="00D77D92">
        <w:rPr>
          <w:rFonts w:ascii="Times New Roman" w:hAnsi="Times New Roman" w:cs="Times New Roman"/>
          <w:i/>
          <w:iCs/>
          <w:sz w:val="24"/>
          <w:szCs w:val="24"/>
          <w:lang w:val="en-IN"/>
        </w:rPr>
        <w:t xml:space="preserve">. </w:t>
      </w:r>
      <w:r w:rsidRPr="00D77D92">
        <w:rPr>
          <w:rFonts w:ascii="Times New Roman" w:hAnsi="Times New Roman" w:cs="Times New Roman"/>
          <w:sz w:val="24"/>
          <w:szCs w:val="24"/>
          <w:lang w:val="en-IN"/>
        </w:rPr>
        <w:t>(</w:t>
      </w:r>
      <w:proofErr w:type="spellStart"/>
      <w:r w:rsidRPr="00D77D92">
        <w:rPr>
          <w:rFonts w:ascii="Times New Roman" w:hAnsi="Times New Roman" w:cs="Times New Roman"/>
          <w:sz w:val="24"/>
          <w:szCs w:val="24"/>
          <w:lang w:val="en-IN"/>
        </w:rPr>
        <w:t>Ggd</w:t>
      </w:r>
      <w:proofErr w:type="spellEnd"/>
      <w:r w:rsidRPr="00D77D92">
        <w:rPr>
          <w:rFonts w:ascii="Times New Roman" w:hAnsi="Times New Roman" w:cs="Times New Roman"/>
          <w:sz w:val="24"/>
          <w:szCs w:val="24"/>
          <w:lang w:val="en-IN"/>
        </w:rPr>
        <w:t xml:space="preserve">, </w:t>
      </w:r>
      <w:proofErr w:type="spellStart"/>
      <w:r w:rsidRPr="00D77D92">
        <w:rPr>
          <w:rFonts w:ascii="Times New Roman" w:hAnsi="Times New Roman" w:cs="Times New Roman"/>
          <w:sz w:val="24"/>
          <w:szCs w:val="24"/>
          <w:lang w:val="en-IN"/>
        </w:rPr>
        <w:t>Kdr</w:t>
      </w:r>
      <w:proofErr w:type="spellEnd"/>
      <w:r w:rsidRPr="00D77D92">
        <w:rPr>
          <w:rFonts w:ascii="Times New Roman" w:hAnsi="Times New Roman" w:cs="Times New Roman"/>
          <w:sz w:val="24"/>
          <w:szCs w:val="24"/>
          <w:lang w:val="en-IN"/>
        </w:rPr>
        <w:t xml:space="preserve"> and Kyd) was observed on wheat bran (7.33</w:t>
      </w:r>
      <w:r w:rsidRPr="00D77D92">
        <w:rPr>
          <w:rFonts w:ascii="Times New Roman" w:hAnsi="Times New Roman" w:cs="Times New Roman"/>
          <w:sz w:val="24"/>
          <w:szCs w:val="24"/>
        </w:rPr>
        <w:t xml:space="preserve"> x10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lang w:val="en-IN"/>
        </w:rPr>
        <w:t xml:space="preserve">, 6.97 </w:t>
      </w:r>
      <w:r w:rsidRPr="00D77D92">
        <w:rPr>
          <w:rFonts w:ascii="Times New Roman" w:hAnsi="Times New Roman" w:cs="Times New Roman"/>
          <w:sz w:val="24"/>
          <w:szCs w:val="24"/>
        </w:rPr>
        <w:t>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lang w:val="en-IN"/>
        </w:rPr>
        <w:t>and 6.50 x 10</w:t>
      </w:r>
      <w:r w:rsidRPr="00D77D92">
        <w:rPr>
          <w:rFonts w:ascii="Times New Roman" w:hAnsi="Times New Roman" w:cs="Times New Roman"/>
          <w:sz w:val="24"/>
          <w:szCs w:val="24"/>
          <w:vertAlign w:val="superscript"/>
          <w:lang w:val="en-IN"/>
        </w:rPr>
        <w:t>8</w:t>
      </w:r>
      <w:r w:rsidRPr="00D77D92">
        <w:rPr>
          <w:rFonts w:ascii="Times New Roman" w:hAnsi="Times New Roman" w:cs="Times New Roman"/>
          <w:sz w:val="24"/>
          <w:szCs w:val="24"/>
          <w:lang w:val="en-IN"/>
        </w:rPr>
        <w:t xml:space="preserve">) at the end of 120 days (Fig. 4.5). </w:t>
      </w:r>
    </w:p>
    <w:p w14:paraId="049FE6DE"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lang w:val="en-IN"/>
        </w:rPr>
      </w:pPr>
      <w:r w:rsidRPr="00D77D92">
        <w:rPr>
          <w:rFonts w:ascii="Times New Roman" w:hAnsi="Times New Roman" w:cs="Times New Roman"/>
          <w:sz w:val="24"/>
          <w:szCs w:val="24"/>
          <w:lang w:val="en-IN"/>
        </w:rPr>
        <w:tab/>
        <w:t xml:space="preserve">It is evident from the results that talc was found to be the suitable carrier material for formulation development and to </w:t>
      </w:r>
      <w:proofErr w:type="gramStart"/>
      <w:r w:rsidRPr="00D77D92">
        <w:rPr>
          <w:rFonts w:ascii="Times New Roman" w:hAnsi="Times New Roman" w:cs="Times New Roman"/>
          <w:sz w:val="24"/>
          <w:szCs w:val="24"/>
          <w:lang w:val="en-IN"/>
        </w:rPr>
        <w:t>deliver  bio</w:t>
      </w:r>
      <w:proofErr w:type="gramEnd"/>
      <w:r w:rsidRPr="00D77D92">
        <w:rPr>
          <w:rFonts w:ascii="Times New Roman" w:hAnsi="Times New Roman" w:cs="Times New Roman"/>
          <w:sz w:val="24"/>
          <w:szCs w:val="24"/>
          <w:lang w:val="en-IN"/>
        </w:rPr>
        <w:t xml:space="preserve"> agent </w:t>
      </w:r>
      <w:r w:rsidRPr="00D77D92">
        <w:rPr>
          <w:rFonts w:ascii="Times New Roman" w:hAnsi="Times New Roman" w:cs="Times New Roman"/>
          <w:i/>
          <w:iCs/>
          <w:sz w:val="24"/>
          <w:szCs w:val="24"/>
        </w:rPr>
        <w:t xml:space="preserve">Streptomyces </w:t>
      </w:r>
      <w:r w:rsidRPr="00D77D92">
        <w:rPr>
          <w:rFonts w:ascii="Times New Roman" w:hAnsi="Times New Roman" w:cs="Times New Roman"/>
          <w:iCs/>
          <w:sz w:val="24"/>
          <w:szCs w:val="24"/>
        </w:rPr>
        <w:t>spp</w:t>
      </w:r>
      <w:r w:rsidRPr="00D77D92">
        <w:rPr>
          <w:rFonts w:ascii="Times New Roman" w:hAnsi="Times New Roman" w:cs="Times New Roman"/>
          <w:i/>
          <w:iCs/>
          <w:sz w:val="24"/>
          <w:szCs w:val="24"/>
        </w:rPr>
        <w:t>.</w:t>
      </w:r>
      <w:r w:rsidRPr="00D77D92">
        <w:rPr>
          <w:rFonts w:ascii="Times New Roman" w:hAnsi="Times New Roman" w:cs="Times New Roman"/>
          <w:sz w:val="24"/>
          <w:szCs w:val="24"/>
          <w:lang w:val="en-IN"/>
        </w:rPr>
        <w:t xml:space="preserve"> (</w:t>
      </w:r>
      <w:proofErr w:type="spellStart"/>
      <w:r w:rsidRPr="00D77D92">
        <w:rPr>
          <w:rFonts w:ascii="Times New Roman" w:hAnsi="Times New Roman" w:cs="Times New Roman"/>
          <w:sz w:val="24"/>
          <w:szCs w:val="24"/>
          <w:lang w:val="en-IN"/>
        </w:rPr>
        <w:t>Ggd</w:t>
      </w:r>
      <w:proofErr w:type="spellEnd"/>
      <w:r w:rsidRPr="00D77D92">
        <w:rPr>
          <w:rFonts w:ascii="Times New Roman" w:hAnsi="Times New Roman" w:cs="Times New Roman"/>
          <w:sz w:val="24"/>
          <w:szCs w:val="24"/>
          <w:lang w:val="en-IN"/>
        </w:rPr>
        <w:t xml:space="preserve">, </w:t>
      </w:r>
      <w:proofErr w:type="spellStart"/>
      <w:r w:rsidRPr="00D77D92">
        <w:rPr>
          <w:rFonts w:ascii="Times New Roman" w:hAnsi="Times New Roman" w:cs="Times New Roman"/>
          <w:sz w:val="24"/>
          <w:szCs w:val="24"/>
          <w:lang w:val="en-IN"/>
        </w:rPr>
        <w:t>Kdr</w:t>
      </w:r>
      <w:proofErr w:type="spellEnd"/>
      <w:r w:rsidRPr="00D77D92">
        <w:rPr>
          <w:rFonts w:ascii="Times New Roman" w:hAnsi="Times New Roman" w:cs="Times New Roman"/>
          <w:sz w:val="24"/>
          <w:szCs w:val="24"/>
          <w:lang w:val="en-IN"/>
        </w:rPr>
        <w:t xml:space="preserve"> and Kyd). The inert nature, powder form availability, low moisture equilibrium and mineral composition of talc might have the reason for longer storage of </w:t>
      </w:r>
      <w:r w:rsidRPr="00D77D92">
        <w:rPr>
          <w:rFonts w:ascii="Times New Roman" w:hAnsi="Times New Roman" w:cs="Times New Roman"/>
          <w:i/>
          <w:sz w:val="24"/>
          <w:szCs w:val="24"/>
          <w:lang w:val="en-IN"/>
        </w:rPr>
        <w:t xml:space="preserve">Streptomyces </w:t>
      </w:r>
      <w:r w:rsidRPr="00D77D92">
        <w:rPr>
          <w:rFonts w:ascii="Times New Roman" w:hAnsi="Times New Roman" w:cs="Times New Roman"/>
          <w:sz w:val="24"/>
          <w:szCs w:val="24"/>
          <w:lang w:val="en-IN"/>
        </w:rPr>
        <w:t xml:space="preserve">population in talc based formulation.  The effectiveness of bioagent may be decided by </w:t>
      </w:r>
      <w:proofErr w:type="gramStart"/>
      <w:r w:rsidRPr="00D77D92">
        <w:rPr>
          <w:rFonts w:ascii="Times New Roman" w:hAnsi="Times New Roman" w:cs="Times New Roman"/>
          <w:sz w:val="24"/>
          <w:szCs w:val="24"/>
          <w:lang w:val="en-IN"/>
        </w:rPr>
        <w:t>their  homogeny</w:t>
      </w:r>
      <w:proofErr w:type="gramEnd"/>
      <w:r w:rsidRPr="00D77D92">
        <w:rPr>
          <w:rFonts w:ascii="Times New Roman" w:hAnsi="Times New Roman" w:cs="Times New Roman"/>
          <w:sz w:val="24"/>
          <w:szCs w:val="24"/>
          <w:lang w:val="en-IN"/>
        </w:rPr>
        <w:t xml:space="preserve"> repartition, good germination of their spores and sufficient diffusion of antagonistic compounds in the carriers used. </w:t>
      </w:r>
    </w:p>
    <w:p w14:paraId="05688DC5"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Many </w:t>
      </w:r>
      <w:r w:rsidRPr="00D77D92">
        <w:rPr>
          <w:rFonts w:ascii="Times New Roman" w:hAnsi="Times New Roman" w:cs="Times New Roman"/>
          <w:i/>
          <w:sz w:val="24"/>
          <w:szCs w:val="24"/>
        </w:rPr>
        <w:t>Streptomyces</w:t>
      </w:r>
      <w:r w:rsidRPr="00D77D92">
        <w:rPr>
          <w:rFonts w:ascii="Times New Roman" w:hAnsi="Times New Roman" w:cs="Times New Roman"/>
          <w:sz w:val="24"/>
          <w:szCs w:val="24"/>
        </w:rPr>
        <w:t xml:space="preserve"> species have been formulated and available commercially in India. </w:t>
      </w:r>
      <w:r w:rsidRPr="00D77D92">
        <w:rPr>
          <w:rFonts w:ascii="Times New Roman" w:hAnsi="Times New Roman" w:cs="Times New Roman"/>
          <w:i/>
          <w:iCs/>
          <w:sz w:val="24"/>
          <w:szCs w:val="24"/>
        </w:rPr>
        <w:t xml:space="preserve">Streptomyces </w:t>
      </w:r>
      <w:proofErr w:type="spellStart"/>
      <w:r w:rsidRPr="00D77D92">
        <w:rPr>
          <w:rFonts w:ascii="Times New Roman" w:hAnsi="Times New Roman" w:cs="Times New Roman"/>
          <w:i/>
          <w:iCs/>
          <w:sz w:val="24"/>
          <w:szCs w:val="24"/>
        </w:rPr>
        <w:t>griseoviridis</w:t>
      </w:r>
      <w:proofErr w:type="spellEnd"/>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rPr>
        <w:t>(Mycostop®) has been formulated as a wettable powder containing spores as propagules (</w:t>
      </w:r>
      <w:proofErr w:type="spellStart"/>
      <w:r w:rsidRPr="00D77D92">
        <w:rPr>
          <w:rFonts w:ascii="Times New Roman" w:hAnsi="Times New Roman" w:cs="Times New Roman"/>
          <w:sz w:val="24"/>
          <w:szCs w:val="24"/>
        </w:rPr>
        <w:t>Tahvonen</w:t>
      </w:r>
      <w:proofErr w:type="spellEnd"/>
      <w:r w:rsidRPr="00D77D92">
        <w:rPr>
          <w:rFonts w:ascii="Times New Roman" w:hAnsi="Times New Roman" w:cs="Times New Roman"/>
          <w:sz w:val="24"/>
          <w:szCs w:val="24"/>
        </w:rPr>
        <w:t xml:space="preserve"> and </w:t>
      </w:r>
      <w:proofErr w:type="spellStart"/>
      <w:r w:rsidRPr="00D77D92">
        <w:rPr>
          <w:rFonts w:ascii="Times New Roman" w:hAnsi="Times New Roman" w:cs="Times New Roman"/>
          <w:sz w:val="24"/>
          <w:szCs w:val="24"/>
        </w:rPr>
        <w:t>Avikainen</w:t>
      </w:r>
      <w:proofErr w:type="spellEnd"/>
      <w:r w:rsidRPr="00D77D92">
        <w:rPr>
          <w:rFonts w:ascii="Times New Roman" w:hAnsi="Times New Roman" w:cs="Times New Roman"/>
          <w:sz w:val="24"/>
          <w:szCs w:val="24"/>
        </w:rPr>
        <w:t xml:space="preserve">, 1987). Many biocontrol agents have been formulated into various forms of liquids, solids, and wettable powders to control plant pathogens. However solid or powder formulations, are generally preferred over liquid formulations because they contain dry propagules of biocontrol </w:t>
      </w:r>
    </w:p>
    <w:p w14:paraId="17137E1C"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 xml:space="preserve">agents and thereby, tend to withstand environmental extremes, thus, providing extended shelf life and ease of transportation and storage (Lewis </w:t>
      </w:r>
      <w:r w:rsidRPr="00D77D92">
        <w:rPr>
          <w:rFonts w:ascii="Times New Roman" w:hAnsi="Times New Roman" w:cs="Times New Roman"/>
          <w:i/>
          <w:sz w:val="24"/>
          <w:szCs w:val="24"/>
        </w:rPr>
        <w:t>et al</w:t>
      </w:r>
      <w:r w:rsidRPr="00D77D92">
        <w:rPr>
          <w:rFonts w:ascii="Times New Roman" w:hAnsi="Times New Roman" w:cs="Times New Roman"/>
          <w:sz w:val="24"/>
          <w:szCs w:val="24"/>
        </w:rPr>
        <w:t>., 1995).</w:t>
      </w:r>
      <w:r w:rsidRPr="00D77D92">
        <w:rPr>
          <w:rFonts w:ascii="Times New Roman" w:hAnsi="Times New Roman" w:cs="Times New Roman"/>
          <w:sz w:val="24"/>
          <w:szCs w:val="24"/>
          <w:lang w:val="en-IN"/>
        </w:rPr>
        <w:t xml:space="preserve"> </w:t>
      </w:r>
    </w:p>
    <w:p w14:paraId="61D9ACD8"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 These findings are in agreement with those of Sabaratnam and </w:t>
      </w:r>
      <w:proofErr w:type="spellStart"/>
      <w:r w:rsidRPr="00D77D92">
        <w:rPr>
          <w:rFonts w:ascii="Times New Roman" w:hAnsi="Times New Roman" w:cs="Times New Roman"/>
          <w:sz w:val="24"/>
          <w:szCs w:val="24"/>
        </w:rPr>
        <w:t>Traquair</w:t>
      </w:r>
      <w:proofErr w:type="spellEnd"/>
      <w:r w:rsidRPr="00D77D92">
        <w:rPr>
          <w:rFonts w:ascii="Times New Roman" w:hAnsi="Times New Roman" w:cs="Times New Roman"/>
          <w:sz w:val="24"/>
          <w:szCs w:val="24"/>
        </w:rPr>
        <w:t xml:space="preserve"> (2002) who reported talc as a better carrier for </w:t>
      </w:r>
      <w:r w:rsidRPr="00D77D92">
        <w:rPr>
          <w:rFonts w:ascii="Times New Roman" w:hAnsi="Times New Roman" w:cs="Times New Roman"/>
          <w:i/>
          <w:sz w:val="24"/>
          <w:szCs w:val="24"/>
        </w:rPr>
        <w:t xml:space="preserve">Streptomyces </w:t>
      </w:r>
      <w:r w:rsidRPr="00D77D92">
        <w:rPr>
          <w:rFonts w:ascii="Times New Roman" w:hAnsi="Times New Roman" w:cs="Times New Roman"/>
          <w:sz w:val="24"/>
          <w:szCs w:val="24"/>
        </w:rPr>
        <w:t xml:space="preserve">sp. Di-944 powder formulation for tomato plants. The results of the present study is in confirmation with Kalra </w:t>
      </w:r>
      <w:r w:rsidRPr="00D77D92">
        <w:rPr>
          <w:rFonts w:ascii="Times New Roman" w:hAnsi="Times New Roman" w:cs="Times New Roman"/>
          <w:i/>
          <w:iCs/>
          <w:sz w:val="24"/>
          <w:szCs w:val="24"/>
        </w:rPr>
        <w:t xml:space="preserve">et al. </w:t>
      </w:r>
      <w:r w:rsidRPr="00D77D92">
        <w:rPr>
          <w:rFonts w:ascii="Times New Roman" w:hAnsi="Times New Roman" w:cs="Times New Roman"/>
          <w:sz w:val="24"/>
          <w:szCs w:val="24"/>
        </w:rPr>
        <w:t>(2008) who reported that carrier substances used for the preparations of bioformulations should sustain appreciable number of bioinoculants for a certain period of time and it should have a good water holding capacity, good aeration characteristics, support growth and survival, non toxic, easily sterilizable, manufactured and handled in the field. Similarly A</w:t>
      </w:r>
      <w:proofErr w:type="spellStart"/>
      <w:r w:rsidRPr="00D77D92">
        <w:rPr>
          <w:rFonts w:ascii="Times New Roman" w:eastAsia="Calibri" w:hAnsi="Times New Roman" w:cs="Times New Roman"/>
          <w:sz w:val="24"/>
          <w:szCs w:val="24"/>
          <w:lang w:val="en-IN"/>
        </w:rPr>
        <w:t>nitha</w:t>
      </w:r>
      <w:proofErr w:type="spellEnd"/>
      <w:r w:rsidRPr="00D77D92">
        <w:rPr>
          <w:rFonts w:ascii="Times New Roman" w:eastAsia="Calibri" w:hAnsi="Times New Roman" w:cs="Times New Roman"/>
          <w:sz w:val="24"/>
          <w:szCs w:val="24"/>
          <w:lang w:val="en-IN"/>
        </w:rPr>
        <w:t xml:space="preserve"> and </w:t>
      </w:r>
      <w:proofErr w:type="spellStart"/>
      <w:r w:rsidRPr="00D77D92">
        <w:rPr>
          <w:rFonts w:ascii="Times New Roman" w:eastAsia="Calibri" w:hAnsi="Times New Roman" w:cs="Times New Roman"/>
          <w:sz w:val="24"/>
          <w:szCs w:val="24"/>
          <w:lang w:val="en-IN"/>
        </w:rPr>
        <w:t>Rabeeth</w:t>
      </w:r>
      <w:proofErr w:type="spellEnd"/>
      <w:r w:rsidRPr="00D77D92">
        <w:rPr>
          <w:rFonts w:ascii="Times New Roman" w:eastAsia="Calibri" w:hAnsi="Times New Roman" w:cs="Times New Roman"/>
          <w:sz w:val="24"/>
          <w:szCs w:val="24"/>
          <w:lang w:val="en-IN"/>
        </w:rPr>
        <w:t xml:space="preserve"> (2009) developed talc based formulation for </w:t>
      </w:r>
      <w:r w:rsidRPr="00D77D92">
        <w:rPr>
          <w:rFonts w:ascii="Times New Roman" w:eastAsia="Calibri" w:hAnsi="Times New Roman" w:cs="Times New Roman"/>
          <w:i/>
          <w:iCs/>
          <w:sz w:val="24"/>
          <w:szCs w:val="24"/>
          <w:lang w:val="en-IN"/>
        </w:rPr>
        <w:t xml:space="preserve">S. griseus </w:t>
      </w:r>
      <w:r w:rsidRPr="00D77D92">
        <w:rPr>
          <w:rFonts w:ascii="Times New Roman" w:eastAsia="Calibri" w:hAnsi="Times New Roman" w:cs="Times New Roman"/>
          <w:sz w:val="24"/>
          <w:szCs w:val="24"/>
          <w:lang w:val="en-IN"/>
        </w:rPr>
        <w:t xml:space="preserve">for biocontrol of </w:t>
      </w:r>
      <w:r w:rsidRPr="00D77D92">
        <w:rPr>
          <w:rFonts w:ascii="Times New Roman" w:eastAsia="Calibri" w:hAnsi="Times New Roman" w:cs="Times New Roman"/>
          <w:i/>
          <w:iCs/>
          <w:sz w:val="24"/>
          <w:szCs w:val="24"/>
          <w:lang w:val="en-IN"/>
        </w:rPr>
        <w:t xml:space="preserve">Fusarium </w:t>
      </w:r>
      <w:r w:rsidRPr="00D77D92">
        <w:rPr>
          <w:rFonts w:ascii="Times New Roman" w:eastAsia="Calibri" w:hAnsi="Times New Roman" w:cs="Times New Roman"/>
          <w:sz w:val="24"/>
          <w:szCs w:val="24"/>
          <w:lang w:val="en-IN"/>
        </w:rPr>
        <w:t xml:space="preserve">wilt in tomato. </w:t>
      </w:r>
      <w:r w:rsidRPr="00D77D92">
        <w:rPr>
          <w:rFonts w:ascii="Times New Roman" w:hAnsi="Times New Roman" w:cs="Times New Roman"/>
          <w:sz w:val="24"/>
          <w:szCs w:val="24"/>
        </w:rPr>
        <w:t xml:space="preserve">The first major concern in commercial production system involves the achievement of adequate growth of biocontrol agents. In many cases, biomass production of the antagonist is difficult due to the specific requirement of nutritional and environmental conditions for the growth of the organism. </w:t>
      </w:r>
      <w:r w:rsidRPr="00D77D92">
        <w:rPr>
          <w:rFonts w:ascii="Times New Roman" w:hAnsi="Times New Roman" w:cs="Times New Roman"/>
          <w:bCs/>
          <w:sz w:val="24"/>
          <w:szCs w:val="24"/>
          <w:lang w:val="en-IN" w:eastAsia="en-IN"/>
        </w:rPr>
        <w:t xml:space="preserve">In addition antagonistic strains must be combined with a suitable substrate to improve their biocontrol efficacy against soil-borne diseases (Zhu </w:t>
      </w:r>
      <w:r w:rsidRPr="00D77D92">
        <w:rPr>
          <w:rFonts w:ascii="Times New Roman" w:hAnsi="Times New Roman" w:cs="Times New Roman"/>
          <w:bCs/>
          <w:i/>
          <w:sz w:val="24"/>
          <w:szCs w:val="24"/>
          <w:lang w:val="en-IN" w:eastAsia="en-IN"/>
        </w:rPr>
        <w:t>et al</w:t>
      </w:r>
      <w:r w:rsidRPr="00D77D92">
        <w:rPr>
          <w:rFonts w:ascii="Times New Roman" w:hAnsi="Times New Roman" w:cs="Times New Roman"/>
          <w:bCs/>
          <w:sz w:val="24"/>
          <w:szCs w:val="24"/>
          <w:lang w:val="en-IN" w:eastAsia="en-IN"/>
        </w:rPr>
        <w:t>., 2012).</w:t>
      </w:r>
      <w:r w:rsidRPr="00D77D92">
        <w:rPr>
          <w:rFonts w:ascii="Times New Roman" w:hAnsi="Times New Roman" w:cs="Times New Roman"/>
          <w:sz w:val="24"/>
          <w:szCs w:val="24"/>
          <w:lang w:val="en-IN"/>
        </w:rPr>
        <w:t xml:space="preserve"> </w:t>
      </w:r>
      <w:r w:rsidRPr="00D77D92">
        <w:rPr>
          <w:rFonts w:ascii="Times New Roman" w:hAnsi="Times New Roman" w:cs="Times New Roman"/>
          <w:sz w:val="24"/>
          <w:szCs w:val="24"/>
        </w:rPr>
        <w:t xml:space="preserve">Similarly Harikrishnan </w:t>
      </w:r>
      <w:r w:rsidRPr="00D77D92">
        <w:rPr>
          <w:rFonts w:ascii="Times New Roman" w:hAnsi="Times New Roman" w:cs="Times New Roman"/>
          <w:i/>
          <w:sz w:val="24"/>
          <w:szCs w:val="24"/>
        </w:rPr>
        <w:t>et al</w:t>
      </w:r>
      <w:r w:rsidRPr="00D77D92">
        <w:rPr>
          <w:rFonts w:ascii="Times New Roman" w:hAnsi="Times New Roman" w:cs="Times New Roman"/>
          <w:sz w:val="24"/>
          <w:szCs w:val="24"/>
        </w:rPr>
        <w:t xml:space="preserve">. (2014) noted that talc-based formulation exhibited significant inhibition against </w:t>
      </w:r>
      <w:proofErr w:type="spellStart"/>
      <w:r w:rsidRPr="00D77D92">
        <w:rPr>
          <w:rFonts w:ascii="Times New Roman" w:hAnsi="Times New Roman" w:cs="Times New Roman"/>
          <w:sz w:val="24"/>
          <w:szCs w:val="24"/>
        </w:rPr>
        <w:t>sclerotial</w:t>
      </w:r>
      <w:proofErr w:type="spellEnd"/>
      <w:r w:rsidRPr="00D77D92">
        <w:rPr>
          <w:rFonts w:ascii="Times New Roman" w:hAnsi="Times New Roman" w:cs="Times New Roman"/>
          <w:sz w:val="24"/>
          <w:szCs w:val="24"/>
        </w:rPr>
        <w:t xml:space="preserve"> </w:t>
      </w:r>
      <w:r w:rsidRPr="00D77D92">
        <w:rPr>
          <w:rFonts w:ascii="Times New Roman" w:hAnsi="Times New Roman" w:cs="Times New Roman"/>
          <w:sz w:val="24"/>
          <w:szCs w:val="24"/>
        </w:rPr>
        <w:lastRenderedPageBreak/>
        <w:t xml:space="preserve">germination of </w:t>
      </w:r>
      <w:r w:rsidRPr="00D77D92">
        <w:rPr>
          <w:rFonts w:ascii="Times New Roman" w:hAnsi="Times New Roman" w:cs="Times New Roman"/>
          <w:i/>
          <w:sz w:val="24"/>
          <w:szCs w:val="24"/>
        </w:rPr>
        <w:t xml:space="preserve">Rhizoctonia </w:t>
      </w:r>
      <w:proofErr w:type="spellStart"/>
      <w:r w:rsidRPr="00D77D92">
        <w:rPr>
          <w:rFonts w:ascii="Times New Roman" w:hAnsi="Times New Roman" w:cs="Times New Roman"/>
          <w:i/>
          <w:sz w:val="24"/>
          <w:szCs w:val="24"/>
        </w:rPr>
        <w:t>solani</w:t>
      </w:r>
      <w:proofErr w:type="spellEnd"/>
      <w:r w:rsidRPr="00D77D92">
        <w:rPr>
          <w:rFonts w:ascii="Times New Roman" w:hAnsi="Times New Roman" w:cs="Times New Roman"/>
          <w:sz w:val="24"/>
          <w:szCs w:val="24"/>
        </w:rPr>
        <w:t xml:space="preserve"> and reduced Sheath blight in rice leaves.  The present study also supported with findings of Shen </w:t>
      </w:r>
      <w:r w:rsidRPr="00D77D92">
        <w:rPr>
          <w:rFonts w:ascii="Times New Roman" w:hAnsi="Times New Roman" w:cs="Times New Roman"/>
          <w:i/>
          <w:sz w:val="24"/>
          <w:szCs w:val="24"/>
        </w:rPr>
        <w:t>et al</w:t>
      </w:r>
      <w:r w:rsidRPr="00D77D92">
        <w:rPr>
          <w:rFonts w:ascii="Times New Roman" w:hAnsi="Times New Roman" w:cs="Times New Roman"/>
          <w:sz w:val="24"/>
          <w:szCs w:val="24"/>
        </w:rPr>
        <w:t xml:space="preserve">. (2016) who used wheat bran and vermicompost for solid-state fermentation </w:t>
      </w:r>
      <w:proofErr w:type="gramStart"/>
      <w:r w:rsidRPr="00D77D92">
        <w:rPr>
          <w:rFonts w:ascii="Times New Roman" w:hAnsi="Times New Roman" w:cs="Times New Roman"/>
          <w:sz w:val="24"/>
          <w:szCs w:val="24"/>
        </w:rPr>
        <w:t xml:space="preserve">with  </w:t>
      </w:r>
      <w:r w:rsidRPr="00D77D92">
        <w:rPr>
          <w:rFonts w:ascii="Times New Roman" w:hAnsi="Times New Roman" w:cs="Times New Roman"/>
          <w:i/>
          <w:sz w:val="24"/>
          <w:szCs w:val="24"/>
        </w:rPr>
        <w:t>Streptomyces</w:t>
      </w:r>
      <w:proofErr w:type="gramEnd"/>
      <w:r w:rsidRPr="00D77D92">
        <w:rPr>
          <w:rFonts w:ascii="Times New Roman" w:hAnsi="Times New Roman" w:cs="Times New Roman"/>
          <w:sz w:val="24"/>
          <w:szCs w:val="24"/>
        </w:rPr>
        <w:t xml:space="preserve"> strain B04. They reported that spore number peaked at 5.3x 10</w:t>
      </w:r>
      <w:r w:rsidRPr="00D77D92">
        <w:rPr>
          <w:rFonts w:ascii="Times New Roman" w:hAnsi="Times New Roman" w:cs="Times New Roman"/>
          <w:sz w:val="24"/>
          <w:szCs w:val="24"/>
          <w:vertAlign w:val="superscript"/>
        </w:rPr>
        <w:t>10</w:t>
      </w:r>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cfug</w:t>
      </w:r>
      <w:proofErr w:type="spellEnd"/>
      <w:r w:rsidRPr="00D77D92">
        <w:rPr>
          <w:rFonts w:ascii="Times New Roman" w:hAnsi="Times New Roman" w:cs="Times New Roman"/>
          <w:sz w:val="24"/>
          <w:szCs w:val="24"/>
          <w:vertAlign w:val="superscript"/>
        </w:rPr>
        <w:t xml:space="preserve">- </w:t>
      </w:r>
      <w:r w:rsidRPr="00D77D92">
        <w:rPr>
          <w:rFonts w:ascii="Times New Roman" w:hAnsi="Times New Roman" w:cs="Times New Roman"/>
          <w:sz w:val="24"/>
          <w:szCs w:val="24"/>
        </w:rPr>
        <w:t xml:space="preserve">on the seventh day of fermentation. The present study was in agreement with the findings of </w:t>
      </w:r>
      <w:proofErr w:type="spellStart"/>
      <w:r w:rsidRPr="00D77D92">
        <w:rPr>
          <w:rFonts w:ascii="Times New Roman" w:hAnsi="Times New Roman" w:cs="Times New Roman"/>
          <w:sz w:val="24"/>
          <w:szCs w:val="24"/>
        </w:rPr>
        <w:t>Tamreihao</w:t>
      </w:r>
      <w:proofErr w:type="spellEnd"/>
      <w:r w:rsidRPr="00D77D92">
        <w:rPr>
          <w:rFonts w:ascii="Times New Roman" w:hAnsi="Times New Roman" w:cs="Times New Roman"/>
          <w:sz w:val="24"/>
          <w:szCs w:val="24"/>
        </w:rPr>
        <w:t xml:space="preserve"> </w:t>
      </w:r>
      <w:r w:rsidRPr="00D77D92">
        <w:rPr>
          <w:rFonts w:ascii="Times New Roman" w:hAnsi="Times New Roman" w:cs="Times New Roman"/>
          <w:i/>
          <w:sz w:val="24"/>
          <w:szCs w:val="24"/>
        </w:rPr>
        <w:t>et al</w:t>
      </w:r>
      <w:r w:rsidRPr="00D77D92">
        <w:rPr>
          <w:rFonts w:ascii="Times New Roman" w:hAnsi="Times New Roman" w:cs="Times New Roman"/>
          <w:sz w:val="24"/>
          <w:szCs w:val="24"/>
        </w:rPr>
        <w:t xml:space="preserve">. (2016) who developed powder formulation of the </w:t>
      </w:r>
      <w:r w:rsidRPr="00D77D92">
        <w:rPr>
          <w:rFonts w:ascii="Times New Roman" w:hAnsi="Times New Roman" w:cs="Times New Roman"/>
          <w:i/>
          <w:sz w:val="24"/>
          <w:szCs w:val="24"/>
        </w:rPr>
        <w:t xml:space="preserve">Streptomyces </w:t>
      </w:r>
      <w:proofErr w:type="spellStart"/>
      <w:r w:rsidRPr="00D77D92">
        <w:rPr>
          <w:rFonts w:ascii="Times New Roman" w:hAnsi="Times New Roman" w:cs="Times New Roman"/>
          <w:i/>
          <w:sz w:val="24"/>
          <w:szCs w:val="24"/>
        </w:rPr>
        <w:t>corchorusii</w:t>
      </w:r>
      <w:proofErr w:type="spellEnd"/>
      <w:r w:rsidRPr="00D77D92">
        <w:rPr>
          <w:rFonts w:ascii="Times New Roman" w:hAnsi="Times New Roman" w:cs="Times New Roman"/>
          <w:sz w:val="24"/>
          <w:szCs w:val="24"/>
        </w:rPr>
        <w:t xml:space="preserve"> strain UCR3-16, obtained from rice rhizospheric soils showed antifungal activities against </w:t>
      </w:r>
      <w:r w:rsidRPr="00D77D92">
        <w:rPr>
          <w:rFonts w:ascii="Times New Roman" w:hAnsi="Times New Roman" w:cs="Times New Roman"/>
          <w:i/>
          <w:sz w:val="24"/>
          <w:szCs w:val="24"/>
        </w:rPr>
        <w:t xml:space="preserve">Rhizoctonia </w:t>
      </w:r>
      <w:proofErr w:type="spellStart"/>
      <w:r w:rsidRPr="00D77D92">
        <w:rPr>
          <w:rFonts w:ascii="Times New Roman" w:hAnsi="Times New Roman" w:cs="Times New Roman"/>
          <w:i/>
          <w:sz w:val="24"/>
          <w:szCs w:val="24"/>
        </w:rPr>
        <w:t>solani</w:t>
      </w:r>
      <w:proofErr w:type="spellEnd"/>
      <w:r w:rsidRPr="00D77D92">
        <w:rPr>
          <w:rFonts w:ascii="Times New Roman" w:hAnsi="Times New Roman" w:cs="Times New Roman"/>
          <w:sz w:val="24"/>
          <w:szCs w:val="24"/>
        </w:rPr>
        <w:t xml:space="preserve">. In shelf life studies, talc formulation recorded higher colony count than corn starch even after 6 months of storage.  </w:t>
      </w:r>
      <w:r w:rsidRPr="00D77D92">
        <w:rPr>
          <w:rFonts w:ascii="Times New Roman" w:eastAsia="MNBCL O+ MTSY" w:hAnsi="Times New Roman" w:cs="Times New Roman"/>
          <w:sz w:val="24"/>
          <w:szCs w:val="24"/>
        </w:rPr>
        <w:t xml:space="preserve">Pot and field </w:t>
      </w:r>
      <w:proofErr w:type="gramStart"/>
      <w:r w:rsidRPr="00D77D92">
        <w:rPr>
          <w:rFonts w:ascii="Times New Roman" w:eastAsia="MNBCL O+ MTSY" w:hAnsi="Times New Roman" w:cs="Times New Roman"/>
          <w:sz w:val="24"/>
          <w:szCs w:val="24"/>
        </w:rPr>
        <w:t>trial  experiments</w:t>
      </w:r>
      <w:proofErr w:type="gramEnd"/>
      <w:r w:rsidRPr="00D77D92">
        <w:rPr>
          <w:rFonts w:ascii="Times New Roman" w:eastAsia="MNBCL O+ MTSY" w:hAnsi="Times New Roman" w:cs="Times New Roman"/>
          <w:sz w:val="24"/>
          <w:szCs w:val="24"/>
        </w:rPr>
        <w:t xml:space="preserve"> using talc powder formulation showed significant reduction </w:t>
      </w:r>
      <w:proofErr w:type="gramStart"/>
      <w:r w:rsidRPr="00D77D92">
        <w:rPr>
          <w:rFonts w:ascii="Times New Roman" w:eastAsia="MNBCL O+ MTSY" w:hAnsi="Times New Roman" w:cs="Times New Roman"/>
          <w:sz w:val="24"/>
          <w:szCs w:val="24"/>
        </w:rPr>
        <w:t>of  sheath</w:t>
      </w:r>
      <w:proofErr w:type="gramEnd"/>
      <w:r w:rsidRPr="00D77D92">
        <w:rPr>
          <w:rFonts w:ascii="Times New Roman" w:eastAsia="MNBCL O+ MTSY" w:hAnsi="Times New Roman" w:cs="Times New Roman"/>
          <w:sz w:val="24"/>
          <w:szCs w:val="24"/>
        </w:rPr>
        <w:t xml:space="preserve"> blight disease besides </w:t>
      </w:r>
      <w:r w:rsidRPr="00D77D92">
        <w:rPr>
          <w:rFonts w:ascii="Times New Roman" w:hAnsi="Times New Roman" w:cs="Times New Roman"/>
          <w:sz w:val="24"/>
          <w:szCs w:val="24"/>
        </w:rPr>
        <w:t xml:space="preserve">significant </w:t>
      </w:r>
      <w:r w:rsidRPr="00D77D92">
        <w:rPr>
          <w:rFonts w:ascii="Times New Roman" w:eastAsia="MNBCL O+ MTSY" w:hAnsi="Times New Roman" w:cs="Times New Roman"/>
          <w:sz w:val="24"/>
          <w:szCs w:val="24"/>
        </w:rPr>
        <w:t xml:space="preserve">enhancement </w:t>
      </w:r>
      <w:proofErr w:type="gramStart"/>
      <w:r w:rsidRPr="00D77D92">
        <w:rPr>
          <w:rFonts w:ascii="Times New Roman" w:eastAsia="MNBCL O+ MTSY" w:hAnsi="Times New Roman" w:cs="Times New Roman"/>
          <w:sz w:val="24"/>
          <w:szCs w:val="24"/>
        </w:rPr>
        <w:t>in  length</w:t>
      </w:r>
      <w:proofErr w:type="gramEnd"/>
      <w:r w:rsidRPr="00D77D92">
        <w:rPr>
          <w:rFonts w:ascii="Times New Roman" w:eastAsia="MNBCL O+ MTSY" w:hAnsi="Times New Roman" w:cs="Times New Roman"/>
          <w:sz w:val="24"/>
          <w:szCs w:val="24"/>
        </w:rPr>
        <w:t xml:space="preserve"> and weight of shoot, weight </w:t>
      </w:r>
      <w:proofErr w:type="gramStart"/>
      <w:r w:rsidRPr="00D77D92">
        <w:rPr>
          <w:rFonts w:ascii="Times New Roman" w:eastAsia="MNBCL O+ MTSY" w:hAnsi="Times New Roman" w:cs="Times New Roman"/>
          <w:sz w:val="24"/>
          <w:szCs w:val="24"/>
        </w:rPr>
        <w:t>of  root</w:t>
      </w:r>
      <w:proofErr w:type="gramEnd"/>
      <w:r w:rsidRPr="00D77D92">
        <w:rPr>
          <w:rFonts w:ascii="Times New Roman" w:eastAsia="MNBCL O+ MTSY" w:hAnsi="Times New Roman" w:cs="Times New Roman"/>
          <w:sz w:val="24"/>
          <w:szCs w:val="24"/>
        </w:rPr>
        <w:t>, grain yield and weight of grain. Further they opined that the b</w:t>
      </w:r>
      <w:r w:rsidRPr="00D77D92">
        <w:rPr>
          <w:rFonts w:ascii="Times New Roman" w:hAnsi="Times New Roman" w:cs="Times New Roman"/>
          <w:sz w:val="24"/>
          <w:szCs w:val="24"/>
        </w:rPr>
        <w:t xml:space="preserve">iocontrol activities of the strain may be due to production of antifungal metabolites, diffusible volatile compounds, siderophores and cell wall degrading enzymes. </w:t>
      </w:r>
      <w:r w:rsidRPr="00D77D92">
        <w:rPr>
          <w:rFonts w:ascii="Times New Roman" w:eastAsia="MNBCL O+ MTSY" w:hAnsi="Times New Roman" w:cs="Times New Roman"/>
          <w:sz w:val="24"/>
          <w:szCs w:val="24"/>
        </w:rPr>
        <w:t xml:space="preserve"> </w:t>
      </w:r>
    </w:p>
    <w:p w14:paraId="76C8CEE7"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lang w:val="en-IN"/>
        </w:rPr>
      </w:pPr>
      <w:r w:rsidRPr="00D77D92">
        <w:rPr>
          <w:rFonts w:ascii="Times New Roman" w:hAnsi="Times New Roman" w:cs="Times New Roman"/>
          <w:sz w:val="24"/>
          <w:szCs w:val="24"/>
        </w:rPr>
        <w:tab/>
        <w:t xml:space="preserve">Similar results were recorded by </w:t>
      </w:r>
      <w:proofErr w:type="spellStart"/>
      <w:r w:rsidRPr="00D77D92">
        <w:rPr>
          <w:rFonts w:ascii="Times New Roman" w:hAnsi="Times New Roman" w:cs="Times New Roman"/>
          <w:sz w:val="24"/>
          <w:szCs w:val="24"/>
        </w:rPr>
        <w:t>Zamoum</w:t>
      </w:r>
      <w:proofErr w:type="spellEnd"/>
      <w:r w:rsidRPr="00D77D92">
        <w:rPr>
          <w:rFonts w:ascii="Times New Roman" w:hAnsi="Times New Roman" w:cs="Times New Roman"/>
          <w:sz w:val="24"/>
          <w:szCs w:val="24"/>
        </w:rPr>
        <w:t xml:space="preserve"> </w:t>
      </w:r>
      <w:r w:rsidRPr="00D77D92">
        <w:rPr>
          <w:rFonts w:ascii="Times New Roman" w:hAnsi="Times New Roman" w:cs="Times New Roman"/>
          <w:i/>
          <w:sz w:val="24"/>
          <w:szCs w:val="24"/>
        </w:rPr>
        <w:t>et al</w:t>
      </w:r>
      <w:r w:rsidRPr="00D77D92">
        <w:rPr>
          <w:rFonts w:ascii="Times New Roman" w:hAnsi="Times New Roman" w:cs="Times New Roman"/>
          <w:sz w:val="24"/>
          <w:szCs w:val="24"/>
        </w:rPr>
        <w:t xml:space="preserve">. (2017) </w:t>
      </w:r>
      <w:r w:rsidRPr="00D77D92">
        <w:rPr>
          <w:rFonts w:ascii="Times New Roman" w:hAnsi="Times New Roman" w:cs="Times New Roman"/>
          <w:sz w:val="24"/>
          <w:szCs w:val="24"/>
          <w:lang w:val="en-IN"/>
        </w:rPr>
        <w:t xml:space="preserve"> characterised  the antagonistic </w:t>
      </w:r>
      <w:r w:rsidRPr="00D77D92">
        <w:rPr>
          <w:rFonts w:ascii="Times New Roman" w:hAnsi="Times New Roman" w:cs="Times New Roman"/>
          <w:i/>
          <w:sz w:val="24"/>
          <w:szCs w:val="24"/>
          <w:lang w:val="en-IN"/>
        </w:rPr>
        <w:t xml:space="preserve">Streptomyces </w:t>
      </w:r>
      <w:proofErr w:type="spellStart"/>
      <w:r w:rsidRPr="00D77D92">
        <w:rPr>
          <w:rFonts w:ascii="Times New Roman" w:hAnsi="Times New Roman" w:cs="Times New Roman"/>
          <w:i/>
          <w:sz w:val="24"/>
          <w:szCs w:val="24"/>
          <w:lang w:val="en-IN"/>
        </w:rPr>
        <w:t>rochei</w:t>
      </w:r>
      <w:proofErr w:type="spellEnd"/>
      <w:r w:rsidRPr="00D77D92">
        <w:rPr>
          <w:rFonts w:ascii="Times New Roman" w:hAnsi="Times New Roman" w:cs="Times New Roman"/>
          <w:sz w:val="24"/>
          <w:szCs w:val="24"/>
          <w:lang w:val="en-IN"/>
        </w:rPr>
        <w:t xml:space="preserve"> strain PTL2, isolated from root tissues of </w:t>
      </w:r>
      <w:r w:rsidRPr="00D77D92">
        <w:rPr>
          <w:rFonts w:ascii="Times New Roman" w:hAnsi="Times New Roman" w:cs="Times New Roman"/>
          <w:i/>
          <w:sz w:val="24"/>
          <w:szCs w:val="24"/>
          <w:lang w:val="en-IN"/>
        </w:rPr>
        <w:t>Panicum turgidum</w:t>
      </w:r>
      <w:r w:rsidRPr="00D77D92">
        <w:rPr>
          <w:rFonts w:ascii="Times New Roman" w:hAnsi="Times New Roman" w:cs="Times New Roman"/>
          <w:sz w:val="24"/>
          <w:szCs w:val="24"/>
          <w:lang w:val="en-IN"/>
        </w:rPr>
        <w:t xml:space="preserve">, in controlling the damping off caused by </w:t>
      </w:r>
      <w:r w:rsidRPr="00D77D92">
        <w:rPr>
          <w:rFonts w:ascii="Times New Roman" w:hAnsi="Times New Roman" w:cs="Times New Roman"/>
          <w:i/>
          <w:sz w:val="24"/>
          <w:szCs w:val="24"/>
          <w:lang w:val="en-IN"/>
        </w:rPr>
        <w:t xml:space="preserve">R. </w:t>
      </w:r>
      <w:proofErr w:type="spellStart"/>
      <w:r w:rsidRPr="00D77D92">
        <w:rPr>
          <w:rFonts w:ascii="Times New Roman" w:hAnsi="Times New Roman" w:cs="Times New Roman"/>
          <w:i/>
          <w:sz w:val="24"/>
          <w:szCs w:val="24"/>
          <w:lang w:val="en-IN"/>
        </w:rPr>
        <w:t>solani</w:t>
      </w:r>
      <w:proofErr w:type="spellEnd"/>
      <w:r w:rsidRPr="00D77D92">
        <w:rPr>
          <w:rFonts w:ascii="Times New Roman" w:hAnsi="Times New Roman" w:cs="Times New Roman"/>
          <w:sz w:val="24"/>
          <w:szCs w:val="24"/>
          <w:lang w:val="en-IN"/>
        </w:rPr>
        <w:t xml:space="preserve"> in tomato.</w:t>
      </w:r>
      <w:r w:rsidRPr="00D77D92">
        <w:rPr>
          <w:rFonts w:ascii="Times New Roman" w:hAnsi="Times New Roman" w:cs="Times New Roman"/>
          <w:sz w:val="24"/>
          <w:szCs w:val="24"/>
        </w:rPr>
        <w:t xml:space="preserve">  They developed the </w:t>
      </w:r>
      <w:r w:rsidRPr="00D77D92">
        <w:rPr>
          <w:rFonts w:ascii="Times New Roman" w:hAnsi="Times New Roman" w:cs="Times New Roman"/>
          <w:i/>
          <w:iCs/>
          <w:sz w:val="24"/>
          <w:szCs w:val="24"/>
        </w:rPr>
        <w:t xml:space="preserve">Streptomyces </w:t>
      </w:r>
      <w:proofErr w:type="spellStart"/>
      <w:r w:rsidRPr="00D77D92">
        <w:rPr>
          <w:rFonts w:ascii="Times New Roman" w:hAnsi="Times New Roman" w:cs="Times New Roman"/>
          <w:i/>
          <w:iCs/>
          <w:sz w:val="24"/>
          <w:szCs w:val="24"/>
        </w:rPr>
        <w:t>rochei</w:t>
      </w:r>
      <w:proofErr w:type="spellEnd"/>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lang w:val="en-IN"/>
        </w:rPr>
        <w:t>PTL2</w:t>
      </w:r>
      <w:r w:rsidRPr="00D77D92">
        <w:rPr>
          <w:rFonts w:ascii="Times New Roman" w:hAnsi="Times New Roman" w:cs="Times New Roman"/>
          <w:i/>
          <w:iCs/>
          <w:sz w:val="24"/>
          <w:szCs w:val="24"/>
        </w:rPr>
        <w:t xml:space="preserve"> </w:t>
      </w:r>
      <w:r w:rsidRPr="00D77D92">
        <w:rPr>
          <w:rFonts w:ascii="Times New Roman" w:hAnsi="Times New Roman" w:cs="Times New Roman"/>
          <w:iCs/>
          <w:sz w:val="24"/>
          <w:szCs w:val="24"/>
        </w:rPr>
        <w:t>spores based</w:t>
      </w:r>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rPr>
        <w:t xml:space="preserve">formulations viz., </w:t>
      </w:r>
      <w:r w:rsidRPr="00D77D92">
        <w:rPr>
          <w:rFonts w:ascii="Times New Roman" w:hAnsi="Times New Roman" w:cs="Times New Roman"/>
          <w:sz w:val="24"/>
          <w:szCs w:val="24"/>
          <w:lang w:val="en-IN"/>
        </w:rPr>
        <w:t>wettable talcum powder, sodium alginate pellets and sodium alginate clay pellets.</w:t>
      </w:r>
      <w:r w:rsidRPr="00D77D92">
        <w:rPr>
          <w:rFonts w:ascii="Times New Roman" w:hAnsi="Times New Roman" w:cs="Times New Roman"/>
          <w:sz w:val="24"/>
          <w:szCs w:val="24"/>
        </w:rPr>
        <w:t xml:space="preserve"> They found that t</w:t>
      </w:r>
      <w:r w:rsidRPr="00D77D92">
        <w:rPr>
          <w:rFonts w:ascii="Times New Roman" w:hAnsi="Times New Roman" w:cs="Times New Roman"/>
          <w:sz w:val="24"/>
          <w:szCs w:val="24"/>
          <w:lang w:val="en-IN"/>
        </w:rPr>
        <w:t>he amount of PTL2 spores in the alginate pellets and talc powder formulations remained relatively stable throughout the 12 months after the formulation process and formulation of PTL2 spores as wettable talc powder showed a high rate of viable spores after one year storage at room temperature. The strain PTL2 exhibited the highest protective activity by reducing the disease incidence (14.1%) along with greatest increase in the root and shoot length, dry weight of seedlings.</w:t>
      </w:r>
      <w:r w:rsidRPr="00D77D92">
        <w:rPr>
          <w:rFonts w:ascii="Times New Roman" w:hAnsi="Times New Roman" w:cs="Times New Roman"/>
          <w:sz w:val="24"/>
          <w:szCs w:val="24"/>
        </w:rPr>
        <w:t xml:space="preserve"> Further they reported that d</w:t>
      </w:r>
      <w:proofErr w:type="spellStart"/>
      <w:r w:rsidRPr="00D77D92">
        <w:rPr>
          <w:rFonts w:ascii="Times New Roman" w:hAnsi="Times New Roman" w:cs="Times New Roman"/>
          <w:sz w:val="24"/>
          <w:szCs w:val="24"/>
          <w:lang w:val="en-IN"/>
        </w:rPr>
        <w:t>isease</w:t>
      </w:r>
      <w:proofErr w:type="spellEnd"/>
      <w:r w:rsidRPr="00D77D92">
        <w:rPr>
          <w:rFonts w:ascii="Times New Roman" w:hAnsi="Times New Roman" w:cs="Times New Roman"/>
          <w:sz w:val="24"/>
          <w:szCs w:val="24"/>
          <w:lang w:val="en-IN"/>
        </w:rPr>
        <w:t xml:space="preserve"> suppression may be due to the production of volatile compounds, HCN, siderophores, chitinases. </w:t>
      </w:r>
    </w:p>
    <w:p w14:paraId="10B67E77"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This study is in agreement with the findings of </w:t>
      </w:r>
      <w:proofErr w:type="spellStart"/>
      <w:r w:rsidRPr="00D77D92">
        <w:rPr>
          <w:rFonts w:ascii="Times New Roman" w:hAnsi="Times New Roman" w:cs="Times New Roman"/>
          <w:sz w:val="24"/>
          <w:szCs w:val="24"/>
        </w:rPr>
        <w:t>Jebaraj</w:t>
      </w:r>
      <w:proofErr w:type="spellEnd"/>
      <w:r w:rsidRPr="00D77D92">
        <w:rPr>
          <w:rFonts w:ascii="Times New Roman" w:hAnsi="Times New Roman" w:cs="Times New Roman"/>
          <w:sz w:val="24"/>
          <w:szCs w:val="24"/>
        </w:rPr>
        <w:t xml:space="preserve"> </w:t>
      </w:r>
      <w:r w:rsidRPr="00D77D92">
        <w:rPr>
          <w:rFonts w:ascii="Times New Roman" w:hAnsi="Times New Roman" w:cs="Times New Roman"/>
          <w:i/>
          <w:sz w:val="24"/>
          <w:szCs w:val="24"/>
        </w:rPr>
        <w:t xml:space="preserve">et al. </w:t>
      </w:r>
      <w:r w:rsidRPr="00D77D92">
        <w:rPr>
          <w:rFonts w:ascii="Times New Roman" w:hAnsi="Times New Roman" w:cs="Times New Roman"/>
          <w:sz w:val="24"/>
          <w:szCs w:val="24"/>
        </w:rPr>
        <w:t xml:space="preserve">(2017b) who assessed the survival potential of biocontrol agents in different carriers like talc, gypsum, fly ash, vermiculite, bentonite, kaolinite, peat and proved that the </w:t>
      </w:r>
      <w:proofErr w:type="gramStart"/>
      <w:r w:rsidRPr="00D77D92">
        <w:rPr>
          <w:rFonts w:ascii="Times New Roman" w:hAnsi="Times New Roman" w:cs="Times New Roman"/>
          <w:sz w:val="24"/>
          <w:szCs w:val="24"/>
        </w:rPr>
        <w:t>talc based</w:t>
      </w:r>
      <w:proofErr w:type="gramEnd"/>
      <w:r w:rsidRPr="00D77D92">
        <w:rPr>
          <w:rFonts w:ascii="Times New Roman" w:hAnsi="Times New Roman" w:cs="Times New Roman"/>
          <w:sz w:val="24"/>
          <w:szCs w:val="24"/>
        </w:rPr>
        <w:t xml:space="preserve"> powder formulation of </w:t>
      </w:r>
      <w:r w:rsidRPr="00D77D92">
        <w:rPr>
          <w:rFonts w:ascii="Times New Roman" w:hAnsi="Times New Roman" w:cs="Times New Roman"/>
          <w:i/>
          <w:sz w:val="24"/>
          <w:szCs w:val="24"/>
          <w:lang w:val="en-IN"/>
        </w:rPr>
        <w:t xml:space="preserve">Streptomyces </w:t>
      </w:r>
      <w:r w:rsidRPr="00D77D92">
        <w:rPr>
          <w:rFonts w:ascii="Times New Roman" w:hAnsi="Times New Roman" w:cs="Times New Roman"/>
          <w:sz w:val="24"/>
          <w:szCs w:val="24"/>
          <w:lang w:val="en-IN"/>
        </w:rPr>
        <w:t>sp.</w:t>
      </w:r>
      <w:r w:rsidRPr="00D77D92">
        <w:rPr>
          <w:rFonts w:ascii="Times New Roman" w:hAnsi="Times New Roman" w:cs="Times New Roman"/>
          <w:sz w:val="24"/>
          <w:szCs w:val="24"/>
        </w:rPr>
        <w:t xml:space="preserve"> (DA1) recorded the maximum population density of 25.91 x 10</w:t>
      </w:r>
      <w:r w:rsidRPr="00D77D92">
        <w:rPr>
          <w:rFonts w:ascii="Times New Roman" w:hAnsi="Times New Roman" w:cs="Times New Roman"/>
          <w:sz w:val="24"/>
          <w:szCs w:val="24"/>
          <w:vertAlign w:val="superscript"/>
        </w:rPr>
        <w:t xml:space="preserve">7 </w:t>
      </w:r>
      <w:r w:rsidRPr="00D77D92">
        <w:rPr>
          <w:rFonts w:ascii="Times New Roman" w:hAnsi="Times New Roman" w:cs="Times New Roman"/>
          <w:sz w:val="24"/>
          <w:szCs w:val="24"/>
        </w:rPr>
        <w:t xml:space="preserve">cfu / </w:t>
      </w:r>
      <w:proofErr w:type="gramStart"/>
      <w:r w:rsidRPr="00D77D92">
        <w:rPr>
          <w:rFonts w:ascii="Times New Roman" w:hAnsi="Times New Roman" w:cs="Times New Roman"/>
          <w:sz w:val="24"/>
          <w:szCs w:val="24"/>
        </w:rPr>
        <w:t>g  after</w:t>
      </w:r>
      <w:proofErr w:type="gramEnd"/>
      <w:r w:rsidRPr="00D77D92">
        <w:rPr>
          <w:rFonts w:ascii="Times New Roman" w:hAnsi="Times New Roman" w:cs="Times New Roman"/>
          <w:sz w:val="24"/>
          <w:szCs w:val="24"/>
        </w:rPr>
        <w:t xml:space="preserve"> 120 days of storage which was also </w:t>
      </w:r>
      <w:proofErr w:type="gramStart"/>
      <w:r w:rsidRPr="00D77D92">
        <w:rPr>
          <w:rFonts w:ascii="Times New Roman" w:hAnsi="Times New Roman" w:cs="Times New Roman"/>
          <w:sz w:val="24"/>
          <w:szCs w:val="24"/>
        </w:rPr>
        <w:t>found  effective</w:t>
      </w:r>
      <w:proofErr w:type="gramEnd"/>
      <w:r w:rsidRPr="00D77D92">
        <w:rPr>
          <w:rFonts w:ascii="Times New Roman" w:hAnsi="Times New Roman" w:cs="Times New Roman"/>
          <w:sz w:val="24"/>
          <w:szCs w:val="24"/>
        </w:rPr>
        <w:t xml:space="preserve"> in pot and field conditions.</w:t>
      </w:r>
    </w:p>
    <w:p w14:paraId="441E4929" w14:textId="77777777" w:rsidR="0071427B" w:rsidRPr="00D77D92" w:rsidRDefault="0071427B" w:rsidP="0071427B">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r w:rsidRPr="00D77D92">
        <w:rPr>
          <w:rFonts w:ascii="Times New Roman" w:hAnsi="Times New Roman" w:cs="Times New Roman"/>
          <w:sz w:val="24"/>
          <w:szCs w:val="24"/>
        </w:rPr>
        <w:tab/>
      </w:r>
      <w:r w:rsidRPr="00D77D92">
        <w:rPr>
          <w:rFonts w:ascii="Times New Roman" w:eastAsia="Calibri" w:hAnsi="Times New Roman" w:cs="Times New Roman"/>
          <w:sz w:val="24"/>
          <w:szCs w:val="24"/>
        </w:rPr>
        <w:t xml:space="preserve">The efficacy of talc based formulations of </w:t>
      </w:r>
      <w:proofErr w:type="spellStart"/>
      <w:r w:rsidRPr="00D77D92">
        <w:rPr>
          <w:rFonts w:ascii="Times New Roman" w:eastAsia="Calibri" w:hAnsi="Times New Roman" w:cs="Times New Roman"/>
          <w:sz w:val="24"/>
          <w:szCs w:val="24"/>
        </w:rPr>
        <w:t>Ggd</w:t>
      </w:r>
      <w:proofErr w:type="spellEnd"/>
      <w:r w:rsidRPr="00D77D92">
        <w:rPr>
          <w:rFonts w:ascii="Times New Roman" w:eastAsia="Calibri" w:hAnsi="Times New Roman" w:cs="Times New Roman"/>
          <w:sz w:val="24"/>
          <w:szCs w:val="24"/>
        </w:rPr>
        <w:t xml:space="preserve">, </w:t>
      </w:r>
      <w:proofErr w:type="spellStart"/>
      <w:r w:rsidRPr="00D77D92">
        <w:rPr>
          <w:rFonts w:ascii="Times New Roman" w:eastAsia="Calibri" w:hAnsi="Times New Roman" w:cs="Times New Roman"/>
          <w:sz w:val="24"/>
          <w:szCs w:val="24"/>
        </w:rPr>
        <w:t>Kdr</w:t>
      </w:r>
      <w:proofErr w:type="spellEnd"/>
      <w:r w:rsidRPr="00D77D92">
        <w:rPr>
          <w:rFonts w:ascii="Times New Roman" w:eastAsia="Calibri" w:hAnsi="Times New Roman" w:cs="Times New Roman"/>
          <w:sz w:val="24"/>
          <w:szCs w:val="24"/>
        </w:rPr>
        <w:t xml:space="preserve"> and Kyd were evaluated against </w:t>
      </w:r>
      <w:r w:rsidRPr="00D77D92">
        <w:rPr>
          <w:rFonts w:ascii="Times New Roman" w:eastAsia="Calibri" w:hAnsi="Times New Roman" w:cs="Times New Roman"/>
          <w:i/>
          <w:sz w:val="24"/>
          <w:szCs w:val="24"/>
        </w:rPr>
        <w:t>S. rolfsii</w:t>
      </w:r>
      <w:r w:rsidRPr="00D77D92">
        <w:rPr>
          <w:rFonts w:ascii="Times New Roman" w:eastAsia="Calibri" w:hAnsi="Times New Roman" w:cs="Times New Roman"/>
          <w:sz w:val="24"/>
          <w:szCs w:val="24"/>
        </w:rPr>
        <w:t xml:space="preserve"> for their ability to reduce the stem rot incidence of groundnut under glasshouse conditions.</w:t>
      </w:r>
    </w:p>
    <w:p w14:paraId="58E990FF" w14:textId="77777777" w:rsidR="002B05A7" w:rsidRPr="00D77D92" w:rsidRDefault="002B05A7" w:rsidP="002B05A7">
      <w:pPr>
        <w:tabs>
          <w:tab w:val="left" w:pos="720"/>
        </w:tabs>
        <w:spacing w:after="140" w:line="360" w:lineRule="auto"/>
        <w:ind w:firstLine="720"/>
        <w:jc w:val="both"/>
        <w:rPr>
          <w:rFonts w:ascii="Times New Roman" w:hAnsi="Times New Roman" w:cs="Times New Roman"/>
          <w:sz w:val="24"/>
          <w:szCs w:val="24"/>
        </w:rPr>
      </w:pPr>
      <w:r w:rsidRPr="00D77D92">
        <w:rPr>
          <w:rFonts w:ascii="Times New Roman" w:hAnsi="Times New Roman" w:cs="Times New Roman"/>
          <w:sz w:val="24"/>
          <w:szCs w:val="24"/>
        </w:rPr>
        <w:t xml:space="preserve">Among the five identified potential </w:t>
      </w:r>
      <w:r w:rsidRPr="00D77D92">
        <w:rPr>
          <w:rFonts w:ascii="Times New Roman" w:hAnsi="Times New Roman" w:cs="Times New Roman"/>
          <w:i/>
          <w:iCs/>
          <w:sz w:val="24"/>
          <w:szCs w:val="24"/>
        </w:rPr>
        <w:t>Streptomyces</w:t>
      </w:r>
      <w:r w:rsidRPr="00D77D92">
        <w:rPr>
          <w:rFonts w:ascii="Times New Roman" w:hAnsi="Times New Roman" w:cs="Times New Roman"/>
          <w:sz w:val="24"/>
          <w:szCs w:val="24"/>
        </w:rPr>
        <w:t xml:space="preserve"> strains, three strains namely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were selected for shelf life studies on the basis of their </w:t>
      </w:r>
      <w:r w:rsidRPr="00D77D92">
        <w:rPr>
          <w:rFonts w:ascii="Times New Roman" w:hAnsi="Times New Roman" w:cs="Times New Roman"/>
          <w:i/>
          <w:iCs/>
          <w:sz w:val="24"/>
          <w:szCs w:val="24"/>
        </w:rPr>
        <w:t xml:space="preserve">in vitro </w:t>
      </w:r>
      <w:r w:rsidRPr="00D77D92">
        <w:rPr>
          <w:rFonts w:ascii="Times New Roman" w:hAnsi="Times New Roman" w:cs="Times New Roman"/>
          <w:sz w:val="24"/>
          <w:szCs w:val="24"/>
        </w:rPr>
        <w:t xml:space="preserve">antagonism in dual culture technique and enzymatic studies. The isolates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were grown on different liquid media like Ken Knight’s broth, starch </w:t>
      </w:r>
      <w:r w:rsidRPr="00D77D92">
        <w:rPr>
          <w:rFonts w:ascii="Times New Roman" w:hAnsi="Times New Roman" w:cs="Times New Roman"/>
          <w:sz w:val="24"/>
          <w:szCs w:val="24"/>
        </w:rPr>
        <w:lastRenderedPageBreak/>
        <w:t>casein hydrolysate broth, Crawford broth and AF/MS broth to identify the specific broth suitable for luxurious growth.</w:t>
      </w:r>
    </w:p>
    <w:p w14:paraId="136C5E15" w14:textId="77777777" w:rsidR="002B05A7" w:rsidRPr="00D77D92" w:rsidRDefault="002B05A7" w:rsidP="002B05A7">
      <w:pPr>
        <w:tabs>
          <w:tab w:val="left" w:pos="720"/>
        </w:tabs>
        <w:spacing w:after="140" w:line="360" w:lineRule="auto"/>
        <w:ind w:firstLine="720"/>
        <w:jc w:val="both"/>
        <w:rPr>
          <w:rFonts w:ascii="Times New Roman" w:hAnsi="Times New Roman" w:cs="Times New Roman"/>
          <w:sz w:val="24"/>
          <w:szCs w:val="24"/>
        </w:rPr>
      </w:pPr>
      <w:r w:rsidRPr="00D77D92">
        <w:rPr>
          <w:rFonts w:ascii="Times New Roman" w:hAnsi="Times New Roman" w:cs="Times New Roman"/>
          <w:sz w:val="24"/>
          <w:szCs w:val="24"/>
        </w:rPr>
        <w:t xml:space="preserve">The growth of all the three isolates was increased from 2 days to 10 days after inoculation. At 10 days after inoculation,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 xml:space="preserve">strain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higher growth on Ken Knight’s broth (712 mg / 500 ml) whereas least growth was recorded by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in control (453 mg / 500 ml). The isolates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showed variation in growth with respect to the media used. Among different media used the growth of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maximum (712 mg / 500 ml) in Ken Knight’s broth whereas it was minimum in control (594 mg / 500 ml).</w:t>
      </w:r>
    </w:p>
    <w:p w14:paraId="3F61FE22" w14:textId="77777777" w:rsidR="002B05A7" w:rsidRPr="00D77D92" w:rsidRDefault="002B05A7" w:rsidP="002B05A7">
      <w:pPr>
        <w:tabs>
          <w:tab w:val="left" w:pos="720"/>
        </w:tabs>
        <w:spacing w:after="140" w:line="360" w:lineRule="auto"/>
        <w:ind w:firstLine="720"/>
        <w:jc w:val="both"/>
        <w:rPr>
          <w:rFonts w:ascii="Times New Roman" w:hAnsi="Times New Roman" w:cs="Times New Roman"/>
          <w:sz w:val="24"/>
          <w:szCs w:val="24"/>
        </w:rPr>
      </w:pPr>
      <w:r w:rsidRPr="00D77D92">
        <w:rPr>
          <w:rFonts w:ascii="Times New Roman" w:hAnsi="Times New Roman" w:cs="Times New Roman"/>
          <w:sz w:val="24"/>
          <w:szCs w:val="24"/>
        </w:rPr>
        <w:t xml:space="preserve">To select the suitable carrier material for more shelf life, the culture grown on Ken Knight’s liquid medium was mixed with carrier materials like talc, kaolinite, lignite, wheat bran and vermicompost. The population of </w:t>
      </w:r>
      <w:r w:rsidRPr="00D77D92">
        <w:rPr>
          <w:rFonts w:ascii="Times New Roman" w:hAnsi="Times New Roman" w:cs="Times New Roman"/>
          <w:i/>
          <w:iCs/>
          <w:sz w:val="24"/>
          <w:szCs w:val="24"/>
        </w:rPr>
        <w:t>Streptomyces</w:t>
      </w:r>
      <w:r w:rsidRPr="00D77D92">
        <w:rPr>
          <w:rFonts w:ascii="Times New Roman" w:hAnsi="Times New Roman" w:cs="Times New Roman"/>
          <w:sz w:val="24"/>
          <w:szCs w:val="24"/>
        </w:rPr>
        <w:t xml:space="preserve"> isolates decreased from the initial population level to 120 days. Among different carriers tested, talc recorded the maximum population of </w:t>
      </w:r>
      <w:r w:rsidRPr="00D77D92">
        <w:rPr>
          <w:rFonts w:ascii="Times New Roman" w:hAnsi="Times New Roman" w:cs="Times New Roman"/>
          <w:i/>
          <w:sz w:val="24"/>
          <w:szCs w:val="24"/>
        </w:rPr>
        <w:t>S</w:t>
      </w:r>
      <w:r w:rsidRPr="00D77D92">
        <w:rPr>
          <w:rFonts w:ascii="Times New Roman" w:hAnsi="Times New Roman" w:cs="Times New Roman"/>
          <w:i/>
          <w:iCs/>
          <w:sz w:val="24"/>
          <w:szCs w:val="24"/>
        </w:rPr>
        <w:t xml:space="preserve">treptomyces </w:t>
      </w:r>
      <w:r w:rsidRPr="00D77D92">
        <w:rPr>
          <w:rFonts w:ascii="Times New Roman" w:hAnsi="Times New Roman" w:cs="Times New Roman"/>
          <w:sz w:val="24"/>
          <w:szCs w:val="24"/>
        </w:rPr>
        <w:t>sp</w:t>
      </w:r>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rPr>
        <w:t>(</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(48.47, 39.64 and 36.25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cfu / </w:t>
      </w:r>
      <w:proofErr w:type="gramStart"/>
      <w:r w:rsidRPr="00D77D92">
        <w:rPr>
          <w:rFonts w:ascii="Times New Roman" w:hAnsi="Times New Roman" w:cs="Times New Roman"/>
          <w:sz w:val="24"/>
          <w:szCs w:val="24"/>
        </w:rPr>
        <w:t>g)  at</w:t>
      </w:r>
      <w:proofErr w:type="gramEnd"/>
      <w:r w:rsidRPr="00D77D92">
        <w:rPr>
          <w:rFonts w:ascii="Times New Roman" w:hAnsi="Times New Roman" w:cs="Times New Roman"/>
          <w:sz w:val="24"/>
          <w:szCs w:val="24"/>
        </w:rPr>
        <w:t xml:space="preserve"> the end of 120 days. The minimum population of </w:t>
      </w:r>
      <w:r w:rsidRPr="00D77D92">
        <w:rPr>
          <w:rFonts w:ascii="Times New Roman" w:hAnsi="Times New Roman" w:cs="Times New Roman"/>
          <w:i/>
          <w:sz w:val="24"/>
          <w:szCs w:val="24"/>
        </w:rPr>
        <w:t>S</w:t>
      </w:r>
      <w:r w:rsidRPr="00D77D92">
        <w:rPr>
          <w:rFonts w:ascii="Times New Roman" w:hAnsi="Times New Roman" w:cs="Times New Roman"/>
          <w:i/>
          <w:iCs/>
          <w:sz w:val="24"/>
          <w:szCs w:val="24"/>
        </w:rPr>
        <w:t xml:space="preserve">treptomyces </w:t>
      </w:r>
      <w:r w:rsidRPr="00D77D92">
        <w:rPr>
          <w:rFonts w:ascii="Times New Roman" w:hAnsi="Times New Roman" w:cs="Times New Roman"/>
          <w:sz w:val="24"/>
          <w:szCs w:val="24"/>
        </w:rPr>
        <w:t>sp</w:t>
      </w:r>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rPr>
        <w:t>(</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was observed </w:t>
      </w:r>
      <w:proofErr w:type="gramStart"/>
      <w:r w:rsidRPr="00D77D92">
        <w:rPr>
          <w:rFonts w:ascii="Times New Roman" w:hAnsi="Times New Roman" w:cs="Times New Roman"/>
          <w:sz w:val="24"/>
          <w:szCs w:val="24"/>
        </w:rPr>
        <w:t>on  wheat</w:t>
      </w:r>
      <w:proofErr w:type="gramEnd"/>
      <w:r w:rsidRPr="00D77D92">
        <w:rPr>
          <w:rFonts w:ascii="Times New Roman" w:hAnsi="Times New Roman" w:cs="Times New Roman"/>
          <w:sz w:val="24"/>
          <w:szCs w:val="24"/>
        </w:rPr>
        <w:t xml:space="preserve"> bran (7.33, 6.97 and 6.50 x 10 </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cfu / g</w:t>
      </w:r>
      <w:proofErr w:type="gramStart"/>
      <w:r w:rsidRPr="00D77D92">
        <w:rPr>
          <w:rFonts w:ascii="Times New Roman" w:hAnsi="Times New Roman" w:cs="Times New Roman"/>
          <w:sz w:val="24"/>
          <w:szCs w:val="24"/>
        </w:rPr>
        <w:t>) .</w:t>
      </w:r>
      <w:proofErr w:type="gramEnd"/>
    </w:p>
    <w:p w14:paraId="2D5F222A" w14:textId="77777777" w:rsidR="002B05A7" w:rsidRPr="00D77D92" w:rsidRDefault="002B05A7" w:rsidP="002B05A7">
      <w:pPr>
        <w:tabs>
          <w:tab w:val="left" w:pos="720"/>
        </w:tabs>
        <w:spacing w:after="140" w:line="360" w:lineRule="auto"/>
        <w:ind w:firstLine="720"/>
        <w:jc w:val="both"/>
        <w:rPr>
          <w:rFonts w:ascii="Times New Roman" w:hAnsi="Times New Roman" w:cs="Times New Roman"/>
          <w:sz w:val="24"/>
          <w:szCs w:val="24"/>
        </w:rPr>
      </w:pPr>
      <w:r w:rsidRPr="00D77D92">
        <w:rPr>
          <w:rFonts w:ascii="Times New Roman" w:hAnsi="Times New Roman" w:cs="Times New Roman"/>
          <w:sz w:val="24"/>
          <w:szCs w:val="24"/>
        </w:rPr>
        <w:t xml:space="preserve">The talc formulation 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had colony forming units of 86.45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83.24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and 82.95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per gram respectively at the time of preparation. After 120 days of storage at room temperature, the number of living cells in the talc formulation was reduced to 48.47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39.64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and 36.25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cfu g</w:t>
      </w:r>
      <w:r w:rsidRPr="00D77D92">
        <w:rPr>
          <w:rFonts w:ascii="Times New Roman" w:hAnsi="Times New Roman" w:cs="Times New Roman"/>
          <w:sz w:val="24"/>
          <w:szCs w:val="24"/>
          <w:vertAlign w:val="superscript"/>
        </w:rPr>
        <w:t xml:space="preserve">- </w:t>
      </w:r>
      <w:r w:rsidRPr="00D77D92">
        <w:rPr>
          <w:rFonts w:ascii="Times New Roman" w:hAnsi="Times New Roman" w:cs="Times New Roman"/>
          <w:sz w:val="24"/>
          <w:szCs w:val="24"/>
        </w:rPr>
        <w:t>respectively.</w:t>
      </w:r>
    </w:p>
    <w:p w14:paraId="35AE677F" w14:textId="77777777" w:rsidR="00676058" w:rsidRPr="00D77D92" w:rsidRDefault="002B05A7" w:rsidP="00676058">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r w:rsidRPr="00D77D92">
        <w:rPr>
          <w:rFonts w:ascii="Times New Roman" w:hAnsi="Times New Roman" w:cs="Times New Roman"/>
          <w:sz w:val="24"/>
          <w:szCs w:val="24"/>
        </w:rPr>
        <w:tab/>
        <w:t xml:space="preserve">After 120 days, talc based formulation recorded the maximum population of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strain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(48.47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cfu / g) while minimum population was observed in wheat bran (7.33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cfu / g). Four months after preparation, the colony forming units of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strains in the talc formulation decreased approximately by 44 to 75 %.</w:t>
      </w:r>
      <w:r w:rsidR="00676058" w:rsidRPr="00D77D92">
        <w:rPr>
          <w:rFonts w:ascii="Times New Roman" w:hAnsi="Times New Roman" w:cs="Times New Roman"/>
          <w:sz w:val="24"/>
          <w:szCs w:val="24"/>
        </w:rPr>
        <w:t xml:space="preserve">  </w:t>
      </w:r>
      <w:r w:rsidR="00676058" w:rsidRPr="00D77D92">
        <w:rPr>
          <w:rFonts w:ascii="Times New Roman" w:eastAsia="Calibri" w:hAnsi="Times New Roman" w:cs="Times New Roman"/>
          <w:sz w:val="24"/>
          <w:szCs w:val="24"/>
          <w:lang w:val="en-IN"/>
        </w:rPr>
        <w:t xml:space="preserve">The </w:t>
      </w:r>
      <w:r w:rsidR="00676058" w:rsidRPr="00D77D92">
        <w:rPr>
          <w:rFonts w:ascii="Times New Roman" w:eastAsia="Calibri" w:hAnsi="Times New Roman" w:cs="Times New Roman"/>
          <w:i/>
          <w:sz w:val="24"/>
          <w:szCs w:val="24"/>
          <w:lang w:val="en-IN"/>
        </w:rPr>
        <w:t>Streptomyces</w:t>
      </w:r>
      <w:r w:rsidR="00676058" w:rsidRPr="00D77D92">
        <w:rPr>
          <w:rFonts w:ascii="Times New Roman" w:eastAsia="Calibri" w:hAnsi="Times New Roman" w:cs="Times New Roman"/>
          <w:sz w:val="24"/>
          <w:szCs w:val="24"/>
          <w:lang w:val="en-IN"/>
        </w:rPr>
        <w:t xml:space="preserve"> spp. strain 5406 has been used in China from past 35 years to protect cotton crops against soil borne plant pathogens (Valois </w:t>
      </w:r>
      <w:r w:rsidR="00676058" w:rsidRPr="00D77D92">
        <w:rPr>
          <w:rFonts w:ascii="Times New Roman" w:eastAsia="Calibri" w:hAnsi="Times New Roman" w:cs="Times New Roman"/>
          <w:i/>
          <w:sz w:val="24"/>
          <w:szCs w:val="24"/>
          <w:lang w:val="en-IN"/>
        </w:rPr>
        <w:t>et al</w:t>
      </w:r>
      <w:r w:rsidR="00676058" w:rsidRPr="00D77D92">
        <w:rPr>
          <w:rFonts w:ascii="Times New Roman" w:eastAsia="Calibri" w:hAnsi="Times New Roman" w:cs="Times New Roman"/>
          <w:sz w:val="24"/>
          <w:szCs w:val="24"/>
          <w:lang w:val="en-IN"/>
        </w:rPr>
        <w:t xml:space="preserve">., 1996). The commercial product  Mycostop, based on strain K 61 of  </w:t>
      </w:r>
      <w:r w:rsidR="00676058" w:rsidRPr="00D77D92">
        <w:rPr>
          <w:rFonts w:ascii="Times New Roman" w:eastAsia="Calibri" w:hAnsi="Times New Roman" w:cs="Times New Roman"/>
          <w:i/>
          <w:sz w:val="24"/>
          <w:szCs w:val="24"/>
          <w:lang w:val="en-IN"/>
        </w:rPr>
        <w:t xml:space="preserve">S. </w:t>
      </w:r>
      <w:proofErr w:type="spellStart"/>
      <w:r w:rsidR="00676058" w:rsidRPr="00D77D92">
        <w:rPr>
          <w:rFonts w:ascii="Times New Roman" w:eastAsia="Calibri" w:hAnsi="Times New Roman" w:cs="Times New Roman"/>
          <w:i/>
          <w:sz w:val="24"/>
          <w:szCs w:val="24"/>
          <w:lang w:val="en-IN"/>
        </w:rPr>
        <w:t>griseoviridis</w:t>
      </w:r>
      <w:proofErr w:type="spellEnd"/>
      <w:r w:rsidR="00676058" w:rsidRPr="00D77D92">
        <w:rPr>
          <w:rFonts w:ascii="Times New Roman" w:eastAsia="Calibri" w:hAnsi="Times New Roman" w:cs="Times New Roman"/>
          <w:sz w:val="24"/>
          <w:szCs w:val="24"/>
          <w:lang w:val="en-IN"/>
        </w:rPr>
        <w:t xml:space="preserve"> and </w:t>
      </w:r>
      <w:r w:rsidR="00676058" w:rsidRPr="00D77D92">
        <w:rPr>
          <w:rFonts w:ascii="Times New Roman" w:eastAsia="Calibri" w:hAnsi="Times New Roman" w:cs="Times New Roman"/>
          <w:i/>
          <w:sz w:val="24"/>
          <w:szCs w:val="24"/>
          <w:lang w:val="en-IN"/>
        </w:rPr>
        <w:t>S. lydicus</w:t>
      </w:r>
      <w:r w:rsidR="00676058" w:rsidRPr="00D77D92">
        <w:rPr>
          <w:rFonts w:ascii="Times New Roman" w:eastAsia="Calibri" w:hAnsi="Times New Roman" w:cs="Times New Roman"/>
          <w:sz w:val="24"/>
          <w:szCs w:val="24"/>
          <w:lang w:val="en-IN"/>
        </w:rPr>
        <w:t xml:space="preserve"> WYEC108 were found useful in the control of root rot and wilt diseases caused by </w:t>
      </w:r>
      <w:r w:rsidR="00676058" w:rsidRPr="00D77D92">
        <w:rPr>
          <w:rFonts w:ascii="Times New Roman" w:eastAsia="Calibri" w:hAnsi="Times New Roman" w:cs="Times New Roman"/>
          <w:i/>
          <w:sz w:val="24"/>
          <w:szCs w:val="24"/>
          <w:lang w:val="en-IN"/>
        </w:rPr>
        <w:t xml:space="preserve">Pythium </w:t>
      </w:r>
      <w:r w:rsidR="00676058" w:rsidRPr="00D77D92">
        <w:rPr>
          <w:rFonts w:ascii="Times New Roman" w:eastAsia="Calibri" w:hAnsi="Times New Roman" w:cs="Times New Roman"/>
          <w:sz w:val="24"/>
          <w:szCs w:val="24"/>
          <w:lang w:val="en-IN"/>
        </w:rPr>
        <w:t>spp</w:t>
      </w:r>
      <w:r w:rsidR="00676058" w:rsidRPr="00D77D92">
        <w:rPr>
          <w:rFonts w:ascii="Times New Roman" w:eastAsia="Calibri" w:hAnsi="Times New Roman" w:cs="Times New Roman"/>
          <w:i/>
          <w:sz w:val="24"/>
          <w:szCs w:val="24"/>
          <w:lang w:val="en-IN"/>
        </w:rPr>
        <w:t xml:space="preserve">., Phytophthora </w:t>
      </w:r>
      <w:r w:rsidR="00676058" w:rsidRPr="00D77D92">
        <w:rPr>
          <w:rFonts w:ascii="Times New Roman" w:eastAsia="Calibri" w:hAnsi="Times New Roman" w:cs="Times New Roman"/>
          <w:sz w:val="24"/>
          <w:szCs w:val="24"/>
          <w:lang w:val="en-IN"/>
        </w:rPr>
        <w:t>spp</w:t>
      </w:r>
      <w:r w:rsidR="00676058" w:rsidRPr="00D77D92">
        <w:rPr>
          <w:rFonts w:ascii="Times New Roman" w:eastAsia="Calibri" w:hAnsi="Times New Roman" w:cs="Times New Roman"/>
          <w:i/>
          <w:sz w:val="24"/>
          <w:szCs w:val="24"/>
          <w:lang w:val="en-IN"/>
        </w:rPr>
        <w:t xml:space="preserve">., Fusarium </w:t>
      </w:r>
      <w:r w:rsidR="00676058" w:rsidRPr="00D77D92">
        <w:rPr>
          <w:rFonts w:ascii="Times New Roman" w:eastAsia="Calibri" w:hAnsi="Times New Roman" w:cs="Times New Roman"/>
          <w:sz w:val="24"/>
          <w:szCs w:val="24"/>
          <w:lang w:val="en-IN"/>
        </w:rPr>
        <w:t>spp</w:t>
      </w:r>
      <w:r w:rsidR="00676058" w:rsidRPr="00D77D92">
        <w:rPr>
          <w:rFonts w:ascii="Times New Roman" w:eastAsia="Calibri" w:hAnsi="Times New Roman" w:cs="Times New Roman"/>
          <w:i/>
          <w:sz w:val="24"/>
          <w:szCs w:val="24"/>
          <w:lang w:val="en-IN"/>
        </w:rPr>
        <w:t>., Rhizoctonia</w:t>
      </w:r>
      <w:r w:rsidR="00676058" w:rsidRPr="00D77D92">
        <w:rPr>
          <w:rFonts w:ascii="Times New Roman" w:eastAsia="Calibri" w:hAnsi="Times New Roman" w:cs="Times New Roman"/>
          <w:sz w:val="24"/>
          <w:szCs w:val="24"/>
          <w:lang w:val="en-IN"/>
        </w:rPr>
        <w:t xml:space="preserve"> spp. (Mahadevan and Crawford,1997).</w:t>
      </w:r>
    </w:p>
    <w:p w14:paraId="7EC53C7D" w14:textId="77777777" w:rsidR="00676058" w:rsidRPr="00D77D92" w:rsidRDefault="00676058" w:rsidP="00676058">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r w:rsidRPr="00D77D92">
        <w:rPr>
          <w:rFonts w:ascii="Times New Roman" w:eastAsia="Calibri" w:hAnsi="Times New Roman" w:cs="Times New Roman"/>
          <w:sz w:val="24"/>
          <w:szCs w:val="24"/>
        </w:rPr>
        <w:t xml:space="preserve">Sabaratnam and </w:t>
      </w:r>
      <w:proofErr w:type="spellStart"/>
      <w:r w:rsidRPr="00D77D92">
        <w:rPr>
          <w:rFonts w:ascii="Times New Roman" w:eastAsia="Calibri" w:hAnsi="Times New Roman" w:cs="Times New Roman"/>
          <w:sz w:val="24"/>
          <w:szCs w:val="24"/>
        </w:rPr>
        <w:t>Traquair</w:t>
      </w:r>
      <w:proofErr w:type="spellEnd"/>
      <w:r w:rsidRPr="00D77D92">
        <w:rPr>
          <w:rFonts w:ascii="Times New Roman" w:eastAsia="Calibri" w:hAnsi="Times New Roman" w:cs="Times New Roman"/>
          <w:sz w:val="24"/>
          <w:szCs w:val="24"/>
        </w:rPr>
        <w:t xml:space="preserve"> (2002</w:t>
      </w:r>
      <w:proofErr w:type="gramStart"/>
      <w:r w:rsidRPr="00D77D92">
        <w:rPr>
          <w:rFonts w:ascii="Times New Roman" w:eastAsia="Calibri" w:hAnsi="Times New Roman" w:cs="Times New Roman"/>
          <w:sz w:val="24"/>
          <w:szCs w:val="24"/>
        </w:rPr>
        <w:t>)  reported</w:t>
      </w:r>
      <w:proofErr w:type="gramEnd"/>
      <w:r w:rsidRPr="00D77D92">
        <w:rPr>
          <w:rFonts w:ascii="Times New Roman" w:eastAsia="Calibri" w:hAnsi="Times New Roman" w:cs="Times New Roman"/>
          <w:sz w:val="24"/>
          <w:szCs w:val="24"/>
        </w:rPr>
        <w:t xml:space="preserve"> talc as a better carrier for </w:t>
      </w:r>
      <w:r w:rsidRPr="00D77D92">
        <w:rPr>
          <w:rFonts w:ascii="Times New Roman" w:eastAsia="Calibri" w:hAnsi="Times New Roman" w:cs="Times New Roman"/>
          <w:i/>
          <w:sz w:val="24"/>
          <w:szCs w:val="24"/>
        </w:rPr>
        <w:t xml:space="preserve">Streptomyces </w:t>
      </w:r>
      <w:r w:rsidRPr="00D77D92">
        <w:rPr>
          <w:rFonts w:ascii="Times New Roman" w:eastAsia="Calibri" w:hAnsi="Times New Roman" w:cs="Times New Roman"/>
          <w:sz w:val="24"/>
          <w:szCs w:val="24"/>
        </w:rPr>
        <w:t xml:space="preserve">sp. Di-944 powder formulation for tomato plants. Kalra </w:t>
      </w:r>
      <w:r w:rsidRPr="00D77D92">
        <w:rPr>
          <w:rFonts w:ascii="Times New Roman" w:eastAsia="Calibri" w:hAnsi="Times New Roman" w:cs="Times New Roman"/>
          <w:i/>
          <w:iCs/>
          <w:sz w:val="24"/>
          <w:szCs w:val="24"/>
        </w:rPr>
        <w:t xml:space="preserve">et al. </w:t>
      </w:r>
      <w:r w:rsidRPr="00D77D92">
        <w:rPr>
          <w:rFonts w:ascii="Times New Roman" w:eastAsia="Calibri" w:hAnsi="Times New Roman" w:cs="Times New Roman"/>
          <w:sz w:val="24"/>
          <w:szCs w:val="24"/>
        </w:rPr>
        <w:t>(2008) suggested that carrier substances used for the preparations of bioformulations should sustain appreciable number of bioinoculants for a certain period of time and it should have a good water holding capacity, good aeration characteristics, support growth and survival, non toxic, easily sterilizable, manufactured and handled in the field.</w:t>
      </w:r>
    </w:p>
    <w:p w14:paraId="6FAE80F1" w14:textId="77777777" w:rsidR="00676058" w:rsidRPr="00D77D92" w:rsidRDefault="00676058" w:rsidP="00676058">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r w:rsidRPr="00D77D92">
        <w:rPr>
          <w:rFonts w:ascii="Times New Roman" w:eastAsia="Calibri" w:hAnsi="Times New Roman" w:cs="Times New Roman"/>
          <w:sz w:val="24"/>
          <w:szCs w:val="24"/>
        </w:rPr>
        <w:lastRenderedPageBreak/>
        <w:tab/>
        <w:t>A</w:t>
      </w:r>
      <w:proofErr w:type="spellStart"/>
      <w:r w:rsidRPr="00D77D92">
        <w:rPr>
          <w:rFonts w:ascii="Times New Roman" w:eastAsia="Calibri" w:hAnsi="Times New Roman" w:cs="Times New Roman"/>
          <w:sz w:val="24"/>
          <w:szCs w:val="24"/>
          <w:lang w:val="en-IN"/>
        </w:rPr>
        <w:t>nitha</w:t>
      </w:r>
      <w:proofErr w:type="spellEnd"/>
      <w:r w:rsidRPr="00D77D92">
        <w:rPr>
          <w:rFonts w:ascii="Times New Roman" w:eastAsia="Calibri" w:hAnsi="Times New Roman" w:cs="Times New Roman"/>
          <w:sz w:val="24"/>
          <w:szCs w:val="24"/>
          <w:lang w:val="en-IN"/>
        </w:rPr>
        <w:t xml:space="preserve"> and </w:t>
      </w:r>
      <w:proofErr w:type="spellStart"/>
      <w:r w:rsidRPr="00D77D92">
        <w:rPr>
          <w:rFonts w:ascii="Times New Roman" w:eastAsia="Calibri" w:hAnsi="Times New Roman" w:cs="Times New Roman"/>
          <w:sz w:val="24"/>
          <w:szCs w:val="24"/>
          <w:lang w:val="en-IN"/>
        </w:rPr>
        <w:t>Rabeeth</w:t>
      </w:r>
      <w:proofErr w:type="spellEnd"/>
      <w:r w:rsidRPr="00D77D92">
        <w:rPr>
          <w:rFonts w:ascii="Times New Roman" w:eastAsia="Calibri" w:hAnsi="Times New Roman" w:cs="Times New Roman"/>
          <w:sz w:val="24"/>
          <w:szCs w:val="24"/>
          <w:lang w:val="en-IN"/>
        </w:rPr>
        <w:t xml:space="preserve"> (2009) have developed talc based formulation for </w:t>
      </w:r>
      <w:r w:rsidRPr="00D77D92">
        <w:rPr>
          <w:rFonts w:ascii="Times New Roman" w:eastAsia="Calibri" w:hAnsi="Times New Roman" w:cs="Times New Roman"/>
          <w:i/>
          <w:iCs/>
          <w:sz w:val="24"/>
          <w:szCs w:val="24"/>
          <w:lang w:val="en-IN"/>
        </w:rPr>
        <w:t xml:space="preserve">S. griseus </w:t>
      </w:r>
      <w:r w:rsidRPr="00D77D92">
        <w:rPr>
          <w:rFonts w:ascii="Times New Roman" w:eastAsia="Calibri" w:hAnsi="Times New Roman" w:cs="Times New Roman"/>
          <w:sz w:val="24"/>
          <w:szCs w:val="24"/>
          <w:lang w:val="en-IN"/>
        </w:rPr>
        <w:t xml:space="preserve">for biocontrol of </w:t>
      </w:r>
      <w:r w:rsidRPr="00D77D92">
        <w:rPr>
          <w:rFonts w:ascii="Times New Roman" w:eastAsia="Calibri" w:hAnsi="Times New Roman" w:cs="Times New Roman"/>
          <w:i/>
          <w:iCs/>
          <w:sz w:val="24"/>
          <w:szCs w:val="24"/>
          <w:lang w:val="en-IN"/>
        </w:rPr>
        <w:t xml:space="preserve">Fusarium </w:t>
      </w:r>
      <w:r w:rsidRPr="00D77D92">
        <w:rPr>
          <w:rFonts w:ascii="Times New Roman" w:eastAsia="Calibri" w:hAnsi="Times New Roman" w:cs="Times New Roman"/>
          <w:sz w:val="24"/>
          <w:szCs w:val="24"/>
          <w:lang w:val="en-IN"/>
        </w:rPr>
        <w:t xml:space="preserve">wilt in tomato. </w:t>
      </w:r>
      <w:r w:rsidRPr="00D77D92">
        <w:rPr>
          <w:rFonts w:ascii="Times New Roman" w:eastAsia="Calibri" w:hAnsi="Times New Roman" w:cs="Times New Roman"/>
          <w:sz w:val="24"/>
          <w:szCs w:val="24"/>
        </w:rPr>
        <w:t xml:space="preserve">The first major concern in commercial production system involves the achievement of adequate growth of biocontrol agents. In many cases, biomass production of the antagonist is difficult due to the specific requirement of nutritional and environmental conditions for the growth of the organism. </w:t>
      </w:r>
      <w:r w:rsidRPr="00D77D92">
        <w:rPr>
          <w:rFonts w:ascii="Times New Roman" w:eastAsia="Calibri" w:hAnsi="Times New Roman" w:cs="Times New Roman"/>
          <w:bCs/>
          <w:sz w:val="24"/>
          <w:szCs w:val="24"/>
          <w:lang w:val="en-IN" w:eastAsia="en-IN"/>
        </w:rPr>
        <w:t xml:space="preserve">In addition antagonistic strains must be combined with a suitable substrate to improve their biocontrol efficacy against soil borne diseases (Zhu </w:t>
      </w:r>
      <w:r w:rsidRPr="00D77D92">
        <w:rPr>
          <w:rFonts w:ascii="Times New Roman" w:eastAsia="Calibri" w:hAnsi="Times New Roman" w:cs="Times New Roman"/>
          <w:bCs/>
          <w:i/>
          <w:sz w:val="24"/>
          <w:szCs w:val="24"/>
          <w:lang w:val="en-IN" w:eastAsia="en-IN"/>
        </w:rPr>
        <w:t>et al</w:t>
      </w:r>
      <w:r w:rsidRPr="00D77D92">
        <w:rPr>
          <w:rFonts w:ascii="Times New Roman" w:eastAsia="Calibri" w:hAnsi="Times New Roman" w:cs="Times New Roman"/>
          <w:bCs/>
          <w:sz w:val="24"/>
          <w:szCs w:val="24"/>
          <w:lang w:val="en-IN" w:eastAsia="en-IN"/>
        </w:rPr>
        <w:t>., 2012).</w:t>
      </w:r>
      <w:r w:rsidRPr="00D77D92">
        <w:rPr>
          <w:rFonts w:ascii="Times New Roman" w:eastAsia="Calibri" w:hAnsi="Times New Roman" w:cs="Times New Roman"/>
          <w:sz w:val="24"/>
          <w:szCs w:val="24"/>
          <w:lang w:val="en-IN"/>
        </w:rPr>
        <w:t xml:space="preserve"> </w:t>
      </w:r>
      <w:r w:rsidRPr="00D77D92">
        <w:rPr>
          <w:rFonts w:ascii="Times New Roman" w:eastAsia="Calibri" w:hAnsi="Times New Roman" w:cs="Times New Roman"/>
          <w:sz w:val="24"/>
          <w:szCs w:val="24"/>
        </w:rPr>
        <w:t xml:space="preserve">Harikrishnan </w:t>
      </w:r>
      <w:r w:rsidRPr="00D77D92">
        <w:rPr>
          <w:rFonts w:ascii="Times New Roman" w:eastAsia="Calibri" w:hAnsi="Times New Roman" w:cs="Times New Roman"/>
          <w:i/>
          <w:sz w:val="24"/>
          <w:szCs w:val="24"/>
        </w:rPr>
        <w:t>et al</w:t>
      </w:r>
      <w:r w:rsidRPr="00D77D92">
        <w:rPr>
          <w:rFonts w:ascii="Times New Roman" w:eastAsia="Calibri" w:hAnsi="Times New Roman" w:cs="Times New Roman"/>
          <w:sz w:val="24"/>
          <w:szCs w:val="24"/>
        </w:rPr>
        <w:t xml:space="preserve">. (2014) noted that talc-based formulation exhibited significant inhibition against </w:t>
      </w:r>
      <w:proofErr w:type="spellStart"/>
      <w:r w:rsidRPr="00D77D92">
        <w:rPr>
          <w:rFonts w:ascii="Times New Roman" w:eastAsia="Calibri" w:hAnsi="Times New Roman" w:cs="Times New Roman"/>
          <w:sz w:val="24"/>
          <w:szCs w:val="24"/>
        </w:rPr>
        <w:t>sclerotial</w:t>
      </w:r>
      <w:proofErr w:type="spellEnd"/>
      <w:r w:rsidRPr="00D77D92">
        <w:rPr>
          <w:rFonts w:ascii="Times New Roman" w:eastAsia="Calibri" w:hAnsi="Times New Roman" w:cs="Times New Roman"/>
          <w:sz w:val="24"/>
          <w:szCs w:val="24"/>
        </w:rPr>
        <w:t xml:space="preserve"> germination of </w:t>
      </w:r>
      <w:r w:rsidRPr="00D77D92">
        <w:rPr>
          <w:rFonts w:ascii="Times New Roman" w:eastAsia="Calibri" w:hAnsi="Times New Roman" w:cs="Times New Roman"/>
          <w:i/>
          <w:sz w:val="24"/>
          <w:szCs w:val="24"/>
        </w:rPr>
        <w:t xml:space="preserve">R. </w:t>
      </w:r>
      <w:proofErr w:type="spellStart"/>
      <w:r w:rsidRPr="00D77D92">
        <w:rPr>
          <w:rFonts w:ascii="Times New Roman" w:eastAsia="Calibri" w:hAnsi="Times New Roman" w:cs="Times New Roman"/>
          <w:i/>
          <w:sz w:val="24"/>
          <w:szCs w:val="24"/>
        </w:rPr>
        <w:t>solani</w:t>
      </w:r>
      <w:proofErr w:type="spellEnd"/>
      <w:r w:rsidRPr="00D77D92">
        <w:rPr>
          <w:rFonts w:ascii="Times New Roman" w:eastAsia="Calibri" w:hAnsi="Times New Roman" w:cs="Times New Roman"/>
          <w:sz w:val="24"/>
          <w:szCs w:val="24"/>
        </w:rPr>
        <w:t xml:space="preserve"> and reduced sheath blight in rice leaves.  Agro-industrial waste materials, specifically wheat bran and vermicompost, were used for solid-state fermentation with strain B04 to produce bioorganic fertilizer. On the seventh day of fermentation, the spore number peaked at 10</w:t>
      </w:r>
      <w:r w:rsidRPr="00D77D92">
        <w:rPr>
          <w:rFonts w:ascii="Times New Roman" w:eastAsia="Calibri" w:hAnsi="Times New Roman" w:cs="Times New Roman"/>
          <w:sz w:val="24"/>
          <w:szCs w:val="24"/>
          <w:vertAlign w:val="superscript"/>
        </w:rPr>
        <w:t>10</w:t>
      </w:r>
      <w:r w:rsidRPr="00D77D92">
        <w:rPr>
          <w:rFonts w:ascii="Times New Roman" w:eastAsia="Calibri" w:hAnsi="Times New Roman" w:cs="Times New Roman"/>
          <w:sz w:val="24"/>
          <w:szCs w:val="24"/>
        </w:rPr>
        <w:t xml:space="preserve"> cfu / g</w:t>
      </w:r>
      <w:r w:rsidRPr="00D77D92">
        <w:rPr>
          <w:rFonts w:ascii="Times New Roman" w:eastAsia="Calibri" w:hAnsi="Times New Roman" w:cs="Times New Roman"/>
          <w:sz w:val="24"/>
          <w:szCs w:val="24"/>
          <w:vertAlign w:val="subscript"/>
        </w:rPr>
        <w:t xml:space="preserve"> </w:t>
      </w:r>
      <w:r w:rsidRPr="00D77D92">
        <w:rPr>
          <w:rFonts w:ascii="Times New Roman" w:eastAsia="Calibri" w:hAnsi="Times New Roman" w:cs="Times New Roman"/>
          <w:sz w:val="24"/>
          <w:szCs w:val="24"/>
        </w:rPr>
        <w:t xml:space="preserve">(Shen </w:t>
      </w:r>
      <w:r w:rsidRPr="00D77D92">
        <w:rPr>
          <w:rFonts w:ascii="Times New Roman" w:eastAsia="Calibri" w:hAnsi="Times New Roman" w:cs="Times New Roman"/>
          <w:i/>
          <w:sz w:val="24"/>
          <w:szCs w:val="24"/>
        </w:rPr>
        <w:t>et al</w:t>
      </w:r>
      <w:r w:rsidRPr="00D77D92">
        <w:rPr>
          <w:rFonts w:ascii="Times New Roman" w:eastAsia="Calibri" w:hAnsi="Times New Roman" w:cs="Times New Roman"/>
          <w:sz w:val="24"/>
          <w:szCs w:val="24"/>
        </w:rPr>
        <w:t xml:space="preserve">., 2016). </w:t>
      </w:r>
      <w:proofErr w:type="spellStart"/>
      <w:r w:rsidRPr="00D77D92">
        <w:rPr>
          <w:rFonts w:ascii="Times New Roman" w:eastAsia="Calibri" w:hAnsi="Times New Roman" w:cs="Times New Roman"/>
          <w:sz w:val="24"/>
          <w:szCs w:val="24"/>
        </w:rPr>
        <w:t>Tamreihao</w:t>
      </w:r>
      <w:proofErr w:type="spellEnd"/>
      <w:r w:rsidRPr="00D77D92">
        <w:rPr>
          <w:rFonts w:ascii="Times New Roman" w:eastAsia="Calibri" w:hAnsi="Times New Roman" w:cs="Times New Roman"/>
          <w:sz w:val="24"/>
          <w:szCs w:val="24"/>
        </w:rPr>
        <w:t xml:space="preserve"> </w:t>
      </w:r>
      <w:r w:rsidRPr="00D77D92">
        <w:rPr>
          <w:rFonts w:ascii="Times New Roman" w:eastAsia="Calibri" w:hAnsi="Times New Roman" w:cs="Times New Roman"/>
          <w:i/>
          <w:sz w:val="24"/>
          <w:szCs w:val="24"/>
        </w:rPr>
        <w:t>et al</w:t>
      </w:r>
      <w:r w:rsidRPr="00D77D92">
        <w:rPr>
          <w:rFonts w:ascii="Times New Roman" w:eastAsia="Calibri" w:hAnsi="Times New Roman" w:cs="Times New Roman"/>
          <w:sz w:val="24"/>
          <w:szCs w:val="24"/>
        </w:rPr>
        <w:t xml:space="preserve">. (2016) developed powder formulation of the </w:t>
      </w:r>
      <w:r w:rsidRPr="00D77D92">
        <w:rPr>
          <w:rFonts w:ascii="Times New Roman" w:eastAsia="Calibri" w:hAnsi="Times New Roman" w:cs="Times New Roman"/>
          <w:i/>
          <w:sz w:val="24"/>
          <w:szCs w:val="24"/>
        </w:rPr>
        <w:t xml:space="preserve">Streptomyces </w:t>
      </w:r>
      <w:proofErr w:type="spellStart"/>
      <w:r w:rsidRPr="00D77D92">
        <w:rPr>
          <w:rFonts w:ascii="Times New Roman" w:eastAsia="Calibri" w:hAnsi="Times New Roman" w:cs="Times New Roman"/>
          <w:i/>
          <w:sz w:val="24"/>
          <w:szCs w:val="24"/>
        </w:rPr>
        <w:t>corchorusii</w:t>
      </w:r>
      <w:proofErr w:type="spellEnd"/>
      <w:r w:rsidRPr="00D77D92">
        <w:rPr>
          <w:rFonts w:ascii="Times New Roman" w:eastAsia="Calibri" w:hAnsi="Times New Roman" w:cs="Times New Roman"/>
          <w:sz w:val="24"/>
          <w:szCs w:val="24"/>
        </w:rPr>
        <w:t xml:space="preserve"> strain UCR3-16, obtained from rice rhizospheric soils showed antifungal activities against </w:t>
      </w:r>
      <w:r w:rsidRPr="00D77D92">
        <w:rPr>
          <w:rFonts w:ascii="Times New Roman" w:eastAsia="Calibri" w:hAnsi="Times New Roman" w:cs="Times New Roman"/>
          <w:i/>
          <w:sz w:val="24"/>
          <w:szCs w:val="24"/>
        </w:rPr>
        <w:t xml:space="preserve">Rhizoctonia </w:t>
      </w:r>
      <w:proofErr w:type="spellStart"/>
      <w:r w:rsidRPr="00D77D92">
        <w:rPr>
          <w:rFonts w:ascii="Times New Roman" w:eastAsia="Calibri" w:hAnsi="Times New Roman" w:cs="Times New Roman"/>
          <w:i/>
          <w:sz w:val="24"/>
          <w:szCs w:val="24"/>
        </w:rPr>
        <w:t>solani</w:t>
      </w:r>
      <w:proofErr w:type="spellEnd"/>
      <w:r w:rsidRPr="00D77D92">
        <w:rPr>
          <w:rFonts w:ascii="Times New Roman" w:eastAsia="Calibri" w:hAnsi="Times New Roman" w:cs="Times New Roman"/>
          <w:sz w:val="24"/>
          <w:szCs w:val="24"/>
        </w:rPr>
        <w:t xml:space="preserve">. In shelf life studies, talc formulation recorded higher cell count than corn starch even after 6 months of storage.  </w:t>
      </w:r>
      <w:r w:rsidRPr="00D77D92">
        <w:rPr>
          <w:rFonts w:ascii="Times New Roman" w:eastAsia="MNBCL O+ MTSY" w:hAnsi="Times New Roman" w:cs="Times New Roman"/>
          <w:sz w:val="24"/>
          <w:szCs w:val="24"/>
        </w:rPr>
        <w:t xml:space="preserve">Pot and field trial experiments using talcum powder formulation showed significant reduction </w:t>
      </w:r>
      <w:proofErr w:type="gramStart"/>
      <w:r w:rsidRPr="00D77D92">
        <w:rPr>
          <w:rFonts w:ascii="Times New Roman" w:eastAsia="MNBCL O+ MTSY" w:hAnsi="Times New Roman" w:cs="Times New Roman"/>
          <w:sz w:val="24"/>
          <w:szCs w:val="24"/>
        </w:rPr>
        <w:t>of  sheath</w:t>
      </w:r>
      <w:proofErr w:type="gramEnd"/>
      <w:r w:rsidRPr="00D77D92">
        <w:rPr>
          <w:rFonts w:ascii="Times New Roman" w:eastAsia="MNBCL O+ MTSY" w:hAnsi="Times New Roman" w:cs="Times New Roman"/>
          <w:sz w:val="24"/>
          <w:szCs w:val="24"/>
        </w:rPr>
        <w:t xml:space="preserve"> blight disease besides </w:t>
      </w:r>
      <w:r w:rsidRPr="00D77D92">
        <w:rPr>
          <w:rFonts w:ascii="Times New Roman" w:eastAsia="Calibri" w:hAnsi="Times New Roman" w:cs="Times New Roman"/>
          <w:sz w:val="24"/>
          <w:szCs w:val="24"/>
        </w:rPr>
        <w:t xml:space="preserve">significant </w:t>
      </w:r>
      <w:r w:rsidRPr="00D77D92">
        <w:rPr>
          <w:rFonts w:ascii="Times New Roman" w:eastAsia="MNBCL O+ MTSY" w:hAnsi="Times New Roman" w:cs="Times New Roman"/>
          <w:sz w:val="24"/>
          <w:szCs w:val="24"/>
        </w:rPr>
        <w:t xml:space="preserve">enhancement </w:t>
      </w:r>
      <w:proofErr w:type="gramStart"/>
      <w:r w:rsidRPr="00D77D92">
        <w:rPr>
          <w:rFonts w:ascii="Times New Roman" w:eastAsia="MNBCL O+ MTSY" w:hAnsi="Times New Roman" w:cs="Times New Roman"/>
          <w:sz w:val="24"/>
          <w:szCs w:val="24"/>
        </w:rPr>
        <w:t>in  length</w:t>
      </w:r>
      <w:proofErr w:type="gramEnd"/>
      <w:r w:rsidRPr="00D77D92">
        <w:rPr>
          <w:rFonts w:ascii="Times New Roman" w:eastAsia="MNBCL O+ MTSY" w:hAnsi="Times New Roman" w:cs="Times New Roman"/>
          <w:sz w:val="24"/>
          <w:szCs w:val="24"/>
        </w:rPr>
        <w:t xml:space="preserve"> and weight of shoot, weight </w:t>
      </w:r>
      <w:proofErr w:type="gramStart"/>
      <w:r w:rsidRPr="00D77D92">
        <w:rPr>
          <w:rFonts w:ascii="Times New Roman" w:eastAsia="MNBCL O+ MTSY" w:hAnsi="Times New Roman" w:cs="Times New Roman"/>
          <w:sz w:val="24"/>
          <w:szCs w:val="24"/>
        </w:rPr>
        <w:t>of  root</w:t>
      </w:r>
      <w:proofErr w:type="gramEnd"/>
      <w:r w:rsidRPr="00D77D92">
        <w:rPr>
          <w:rFonts w:ascii="Times New Roman" w:eastAsia="MNBCL O+ MTSY" w:hAnsi="Times New Roman" w:cs="Times New Roman"/>
          <w:sz w:val="24"/>
          <w:szCs w:val="24"/>
        </w:rPr>
        <w:t>, grain yield and weight of grain. Further they opined that the b</w:t>
      </w:r>
      <w:r w:rsidRPr="00D77D92">
        <w:rPr>
          <w:rFonts w:ascii="Times New Roman" w:eastAsia="Calibri" w:hAnsi="Times New Roman" w:cs="Times New Roman"/>
          <w:sz w:val="24"/>
          <w:szCs w:val="24"/>
        </w:rPr>
        <w:t xml:space="preserve">iocontrol activities of the strain may be due to production of antifungal metabolites, diffusible volatile compounds, siderophores and cell wall degrading enzymes. </w:t>
      </w:r>
      <w:r w:rsidRPr="00D77D92">
        <w:rPr>
          <w:rFonts w:ascii="Times New Roman" w:eastAsia="MNBCL O+ MTSY" w:hAnsi="Times New Roman" w:cs="Times New Roman"/>
          <w:sz w:val="24"/>
          <w:szCs w:val="24"/>
        </w:rPr>
        <w:t xml:space="preserve"> </w:t>
      </w:r>
    </w:p>
    <w:p w14:paraId="14958F5F" w14:textId="77777777" w:rsidR="00676058" w:rsidRPr="00D77D92" w:rsidRDefault="00676058" w:rsidP="00676058">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proofErr w:type="spellStart"/>
      <w:r w:rsidRPr="00D77D92">
        <w:rPr>
          <w:rFonts w:ascii="Times New Roman" w:eastAsia="Calibri" w:hAnsi="Times New Roman" w:cs="Times New Roman"/>
          <w:sz w:val="24"/>
          <w:szCs w:val="24"/>
        </w:rPr>
        <w:t>Jebaraj</w:t>
      </w:r>
      <w:proofErr w:type="spellEnd"/>
      <w:r w:rsidRPr="00D77D92">
        <w:rPr>
          <w:rFonts w:ascii="Times New Roman" w:eastAsia="Calibri" w:hAnsi="Times New Roman" w:cs="Times New Roman"/>
          <w:sz w:val="24"/>
          <w:szCs w:val="24"/>
        </w:rPr>
        <w:t xml:space="preserve"> </w:t>
      </w:r>
      <w:r w:rsidRPr="00D77D92">
        <w:rPr>
          <w:rFonts w:ascii="Times New Roman" w:eastAsia="Calibri" w:hAnsi="Times New Roman" w:cs="Times New Roman"/>
          <w:i/>
          <w:sz w:val="24"/>
          <w:szCs w:val="24"/>
        </w:rPr>
        <w:t xml:space="preserve">et al. </w:t>
      </w:r>
      <w:r w:rsidRPr="00D77D92">
        <w:rPr>
          <w:rFonts w:ascii="Times New Roman" w:eastAsia="Calibri" w:hAnsi="Times New Roman" w:cs="Times New Roman"/>
          <w:sz w:val="24"/>
          <w:szCs w:val="24"/>
        </w:rPr>
        <w:t xml:space="preserve">(2017b) assessed the survival potential of biocontrol agents in different carriers like talc, gypsum, fly ash, vermiculite, bentonite, kaolinite, peat and proved that the </w:t>
      </w:r>
      <w:proofErr w:type="gramStart"/>
      <w:r w:rsidRPr="00D77D92">
        <w:rPr>
          <w:rFonts w:ascii="Times New Roman" w:eastAsia="Calibri" w:hAnsi="Times New Roman" w:cs="Times New Roman"/>
          <w:sz w:val="24"/>
          <w:szCs w:val="24"/>
        </w:rPr>
        <w:t>talc based</w:t>
      </w:r>
      <w:proofErr w:type="gramEnd"/>
      <w:r w:rsidRPr="00D77D92">
        <w:rPr>
          <w:rFonts w:ascii="Times New Roman" w:eastAsia="Calibri" w:hAnsi="Times New Roman" w:cs="Times New Roman"/>
          <w:sz w:val="24"/>
          <w:szCs w:val="24"/>
        </w:rPr>
        <w:t xml:space="preserve"> powder formulation of </w:t>
      </w:r>
      <w:r w:rsidRPr="00D77D92">
        <w:rPr>
          <w:rFonts w:ascii="Times New Roman" w:eastAsia="Calibri" w:hAnsi="Times New Roman" w:cs="Times New Roman"/>
          <w:i/>
          <w:sz w:val="24"/>
          <w:szCs w:val="24"/>
          <w:lang w:val="en-IN"/>
        </w:rPr>
        <w:t xml:space="preserve">Streptomyces </w:t>
      </w:r>
      <w:r w:rsidRPr="00D77D92">
        <w:rPr>
          <w:rFonts w:ascii="Times New Roman" w:eastAsia="Calibri" w:hAnsi="Times New Roman" w:cs="Times New Roman"/>
          <w:sz w:val="24"/>
          <w:szCs w:val="24"/>
          <w:lang w:val="en-IN"/>
        </w:rPr>
        <w:t>sp.</w:t>
      </w:r>
      <w:r w:rsidRPr="00D77D92">
        <w:rPr>
          <w:rFonts w:ascii="Times New Roman" w:eastAsia="Calibri" w:hAnsi="Times New Roman" w:cs="Times New Roman"/>
          <w:sz w:val="24"/>
          <w:szCs w:val="24"/>
        </w:rPr>
        <w:t xml:space="preserve"> (DA1) recorded the maximum population density of 25.91 x 10</w:t>
      </w:r>
      <w:r w:rsidRPr="00D77D92">
        <w:rPr>
          <w:rFonts w:ascii="Times New Roman" w:eastAsia="Calibri" w:hAnsi="Times New Roman" w:cs="Times New Roman"/>
          <w:sz w:val="24"/>
          <w:szCs w:val="24"/>
          <w:vertAlign w:val="superscript"/>
        </w:rPr>
        <w:t xml:space="preserve">7 </w:t>
      </w:r>
      <w:r w:rsidRPr="00D77D92">
        <w:rPr>
          <w:rFonts w:ascii="Times New Roman" w:eastAsia="Calibri" w:hAnsi="Times New Roman" w:cs="Times New Roman"/>
          <w:sz w:val="24"/>
          <w:szCs w:val="24"/>
        </w:rPr>
        <w:t xml:space="preserve">cfu / </w:t>
      </w:r>
      <w:proofErr w:type="gramStart"/>
      <w:r w:rsidRPr="00D77D92">
        <w:rPr>
          <w:rFonts w:ascii="Times New Roman" w:eastAsia="Calibri" w:hAnsi="Times New Roman" w:cs="Times New Roman"/>
          <w:sz w:val="24"/>
          <w:szCs w:val="24"/>
        </w:rPr>
        <w:t>g  after</w:t>
      </w:r>
      <w:proofErr w:type="gramEnd"/>
      <w:r w:rsidRPr="00D77D92">
        <w:rPr>
          <w:rFonts w:ascii="Times New Roman" w:eastAsia="Calibri" w:hAnsi="Times New Roman" w:cs="Times New Roman"/>
          <w:sz w:val="24"/>
          <w:szCs w:val="24"/>
        </w:rPr>
        <w:t xml:space="preserve"> 120 days of storage which was also </w:t>
      </w:r>
      <w:proofErr w:type="gramStart"/>
      <w:r w:rsidRPr="00D77D92">
        <w:rPr>
          <w:rFonts w:ascii="Times New Roman" w:eastAsia="Calibri" w:hAnsi="Times New Roman" w:cs="Times New Roman"/>
          <w:sz w:val="24"/>
          <w:szCs w:val="24"/>
        </w:rPr>
        <w:t>found  effective</w:t>
      </w:r>
      <w:proofErr w:type="gramEnd"/>
      <w:r w:rsidRPr="00D77D92">
        <w:rPr>
          <w:rFonts w:ascii="Times New Roman" w:eastAsia="Calibri" w:hAnsi="Times New Roman" w:cs="Times New Roman"/>
          <w:sz w:val="24"/>
          <w:szCs w:val="24"/>
        </w:rPr>
        <w:t xml:space="preserve"> in pot and field conditions.</w:t>
      </w:r>
    </w:p>
    <w:p w14:paraId="48A9DFB1" w14:textId="77777777" w:rsidR="002B05A7" w:rsidRPr="00D77D92" w:rsidRDefault="00676058" w:rsidP="002B05A7">
      <w:pPr>
        <w:tabs>
          <w:tab w:val="left" w:pos="720"/>
        </w:tabs>
        <w:autoSpaceDE w:val="0"/>
        <w:autoSpaceDN w:val="0"/>
        <w:adjustRightInd w:val="0"/>
        <w:spacing w:after="140" w:line="360" w:lineRule="auto"/>
        <w:jc w:val="both"/>
        <w:rPr>
          <w:rFonts w:ascii="Times New Roman" w:hAnsi="Times New Roman" w:cs="Times New Roman"/>
          <w:b/>
          <w:sz w:val="24"/>
          <w:szCs w:val="24"/>
        </w:rPr>
      </w:pPr>
      <w:commentRangeStart w:id="6"/>
      <w:r w:rsidRPr="00D77D92">
        <w:rPr>
          <w:rFonts w:ascii="Times New Roman" w:hAnsi="Times New Roman" w:cs="Times New Roman"/>
          <w:b/>
          <w:sz w:val="24"/>
          <w:szCs w:val="24"/>
        </w:rPr>
        <w:t>Conclusion</w:t>
      </w:r>
      <w:commentRangeEnd w:id="6"/>
      <w:r w:rsidR="005269D1">
        <w:rPr>
          <w:rStyle w:val="CommentReference"/>
        </w:rPr>
        <w:commentReference w:id="6"/>
      </w:r>
    </w:p>
    <w:p w14:paraId="37F75B46" w14:textId="77777777" w:rsidR="00245AAB" w:rsidRPr="00D77D92" w:rsidRDefault="002B05A7" w:rsidP="00245AAB">
      <w:pPr>
        <w:spacing w:after="0" w:line="360" w:lineRule="auto"/>
        <w:ind w:firstLine="720"/>
        <w:jc w:val="both"/>
        <w:rPr>
          <w:rFonts w:ascii="Times New Roman" w:eastAsia="Calibri" w:hAnsi="Times New Roman" w:cs="Times New Roman"/>
          <w:sz w:val="24"/>
          <w:szCs w:val="24"/>
        </w:rPr>
      </w:pPr>
      <w:r w:rsidRPr="00D77D92">
        <w:rPr>
          <w:rFonts w:ascii="Times New Roman" w:hAnsi="Times New Roman" w:cs="Times New Roman"/>
          <w:sz w:val="24"/>
          <w:szCs w:val="24"/>
        </w:rPr>
        <w:t xml:space="preserve">In the present study, talc was found to be the suitable carrier material for formulation development and delivery </w:t>
      </w:r>
      <w:proofErr w:type="gramStart"/>
      <w:r w:rsidRPr="00D77D92">
        <w:rPr>
          <w:rFonts w:ascii="Times New Roman" w:hAnsi="Times New Roman" w:cs="Times New Roman"/>
          <w:sz w:val="24"/>
          <w:szCs w:val="24"/>
        </w:rPr>
        <w:t xml:space="preserve">of  </w:t>
      </w:r>
      <w:r w:rsidRPr="00D77D92">
        <w:rPr>
          <w:rFonts w:ascii="Times New Roman" w:hAnsi="Times New Roman" w:cs="Times New Roman"/>
          <w:i/>
          <w:iCs/>
          <w:sz w:val="24"/>
          <w:szCs w:val="24"/>
        </w:rPr>
        <w:t>Streptomyces</w:t>
      </w:r>
      <w:proofErr w:type="gramEnd"/>
      <w:r w:rsidRPr="00D77D92">
        <w:rPr>
          <w:rFonts w:ascii="Times New Roman" w:hAnsi="Times New Roman" w:cs="Times New Roman"/>
          <w:i/>
          <w:iCs/>
          <w:sz w:val="24"/>
          <w:szCs w:val="24"/>
        </w:rPr>
        <w:t xml:space="preserve"> </w:t>
      </w:r>
      <w:proofErr w:type="gramStart"/>
      <w:r w:rsidRPr="00D77D92">
        <w:rPr>
          <w:rFonts w:ascii="Times New Roman" w:hAnsi="Times New Roman" w:cs="Times New Roman"/>
          <w:iCs/>
          <w:sz w:val="24"/>
          <w:szCs w:val="24"/>
        </w:rPr>
        <w:t xml:space="preserve">species </w:t>
      </w:r>
      <w:r w:rsidRPr="00D77D92">
        <w:rPr>
          <w:rFonts w:ascii="Times New Roman" w:hAnsi="Times New Roman" w:cs="Times New Roman"/>
          <w:sz w:val="24"/>
          <w:szCs w:val="24"/>
        </w:rPr>
        <w:t xml:space="preserve"> (</w:t>
      </w:r>
      <w:proofErr w:type="gram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as biocontrol </w:t>
      </w:r>
      <w:proofErr w:type="gramStart"/>
      <w:r w:rsidRPr="00D77D92">
        <w:rPr>
          <w:rFonts w:ascii="Times New Roman" w:hAnsi="Times New Roman" w:cs="Times New Roman"/>
          <w:sz w:val="24"/>
          <w:szCs w:val="24"/>
        </w:rPr>
        <w:t xml:space="preserve">agents  </w:t>
      </w:r>
      <w:r w:rsidR="00245AAB" w:rsidRPr="00D77D92">
        <w:rPr>
          <w:rFonts w:ascii="Times New Roman" w:hAnsi="Times New Roman" w:cs="Times New Roman"/>
          <w:sz w:val="24"/>
          <w:szCs w:val="24"/>
        </w:rPr>
        <w:t>.</w:t>
      </w:r>
      <w:proofErr w:type="gramEnd"/>
      <w:r w:rsidR="00245AAB" w:rsidRPr="00D77D92">
        <w:rPr>
          <w:rFonts w:ascii="Times New Roman" w:eastAsia="Calibri" w:hAnsi="Times New Roman" w:cs="Times New Roman"/>
          <w:sz w:val="24"/>
          <w:szCs w:val="24"/>
        </w:rPr>
        <w:t xml:space="preserve"> Among the five a</w:t>
      </w:r>
      <w:r w:rsidR="00245AAB" w:rsidRPr="00D77D92">
        <w:rPr>
          <w:rFonts w:ascii="Times New Roman" w:eastAsia="Calibri" w:hAnsi="Times New Roman" w:cs="Times New Roman"/>
          <w:sz w:val="24"/>
          <w:szCs w:val="24"/>
          <w:lang w:eastAsia="en-IN"/>
        </w:rPr>
        <w:t>ctinomycete</w:t>
      </w:r>
      <w:r w:rsidR="00245AAB" w:rsidRPr="00D77D92">
        <w:rPr>
          <w:rFonts w:ascii="Times New Roman" w:eastAsia="Calibri" w:hAnsi="Times New Roman" w:cs="Times New Roman"/>
          <w:sz w:val="24"/>
          <w:szCs w:val="24"/>
        </w:rPr>
        <w:t xml:space="preserve"> isolates (</w:t>
      </w:r>
      <w:proofErr w:type="spellStart"/>
      <w:r w:rsidR="00245AAB" w:rsidRPr="00D77D92">
        <w:rPr>
          <w:rFonts w:ascii="Times New Roman" w:eastAsia="Calibri" w:hAnsi="Times New Roman" w:cs="Times New Roman"/>
          <w:sz w:val="24"/>
          <w:szCs w:val="24"/>
        </w:rPr>
        <w:t>Ggd</w:t>
      </w:r>
      <w:proofErr w:type="spellEnd"/>
      <w:r w:rsidR="00245AAB" w:rsidRPr="00D77D92">
        <w:rPr>
          <w:rFonts w:ascii="Times New Roman" w:eastAsia="Calibri" w:hAnsi="Times New Roman" w:cs="Times New Roman"/>
          <w:sz w:val="24"/>
          <w:szCs w:val="24"/>
        </w:rPr>
        <w:t xml:space="preserve">, </w:t>
      </w:r>
      <w:proofErr w:type="spellStart"/>
      <w:r w:rsidR="00245AAB" w:rsidRPr="00D77D92">
        <w:rPr>
          <w:rFonts w:ascii="Times New Roman" w:eastAsia="Calibri" w:hAnsi="Times New Roman" w:cs="Times New Roman"/>
          <w:sz w:val="24"/>
          <w:szCs w:val="24"/>
        </w:rPr>
        <w:t>Kdr</w:t>
      </w:r>
      <w:proofErr w:type="spellEnd"/>
      <w:r w:rsidR="00245AAB" w:rsidRPr="00D77D92">
        <w:rPr>
          <w:rFonts w:ascii="Times New Roman" w:eastAsia="Calibri" w:hAnsi="Times New Roman" w:cs="Times New Roman"/>
          <w:sz w:val="24"/>
          <w:szCs w:val="24"/>
        </w:rPr>
        <w:t xml:space="preserve">, Kyd, </w:t>
      </w:r>
      <w:proofErr w:type="spellStart"/>
      <w:r w:rsidR="00245AAB" w:rsidRPr="00D77D92">
        <w:rPr>
          <w:rFonts w:ascii="Times New Roman" w:eastAsia="Calibri" w:hAnsi="Times New Roman" w:cs="Times New Roman"/>
          <w:sz w:val="24"/>
          <w:szCs w:val="24"/>
        </w:rPr>
        <w:t>Lrp</w:t>
      </w:r>
      <w:proofErr w:type="spellEnd"/>
      <w:r w:rsidR="00245AAB" w:rsidRPr="00D77D92">
        <w:rPr>
          <w:rFonts w:ascii="Times New Roman" w:eastAsia="Calibri" w:hAnsi="Times New Roman" w:cs="Times New Roman"/>
          <w:sz w:val="24"/>
          <w:szCs w:val="24"/>
        </w:rPr>
        <w:t xml:space="preserve"> and </w:t>
      </w:r>
      <w:proofErr w:type="spellStart"/>
      <w:r w:rsidR="00245AAB" w:rsidRPr="00D77D92">
        <w:rPr>
          <w:rFonts w:ascii="Times New Roman" w:eastAsia="Calibri" w:hAnsi="Times New Roman" w:cs="Times New Roman"/>
          <w:sz w:val="24"/>
          <w:szCs w:val="24"/>
        </w:rPr>
        <w:t>Mkc</w:t>
      </w:r>
      <w:proofErr w:type="spellEnd"/>
      <w:r w:rsidR="00245AAB" w:rsidRPr="00D77D92">
        <w:rPr>
          <w:rFonts w:ascii="Times New Roman" w:eastAsia="Calibri" w:hAnsi="Times New Roman" w:cs="Times New Roman"/>
          <w:sz w:val="24"/>
          <w:szCs w:val="24"/>
        </w:rPr>
        <w:t xml:space="preserve">), three potential isolates were selected for preparation of bioformulations. Five different formulations </w:t>
      </w:r>
      <w:r w:rsidR="00245AAB" w:rsidRPr="00D77D92">
        <w:rPr>
          <w:rFonts w:ascii="Times New Roman" w:eastAsia="Calibri" w:hAnsi="Times New Roman" w:cs="Times New Roman"/>
          <w:i/>
          <w:sz w:val="24"/>
          <w:szCs w:val="24"/>
        </w:rPr>
        <w:t>i.e</w:t>
      </w:r>
      <w:r w:rsidR="00245AAB" w:rsidRPr="00D77D92">
        <w:rPr>
          <w:rFonts w:ascii="Times New Roman" w:eastAsia="Calibri" w:hAnsi="Times New Roman" w:cs="Times New Roman"/>
          <w:sz w:val="24"/>
          <w:szCs w:val="24"/>
        </w:rPr>
        <w:t>., talc, kaolinite, lignite, wheat bran and vermicompost were prepared and evaluated for longer shelf life. It was found that talc based formulations were superior in maintaining the longer shelf life of the a</w:t>
      </w:r>
      <w:r w:rsidR="00245AAB" w:rsidRPr="00D77D92">
        <w:rPr>
          <w:rFonts w:ascii="Times New Roman" w:eastAsia="Calibri" w:hAnsi="Times New Roman" w:cs="Times New Roman"/>
          <w:sz w:val="24"/>
          <w:szCs w:val="24"/>
          <w:lang w:eastAsia="en-IN"/>
        </w:rPr>
        <w:t>ctinomycetes</w:t>
      </w:r>
      <w:r w:rsidR="00245AAB" w:rsidRPr="00D77D92">
        <w:rPr>
          <w:rFonts w:ascii="Times New Roman" w:eastAsia="Calibri" w:hAnsi="Times New Roman" w:cs="Times New Roman"/>
          <w:sz w:val="24"/>
          <w:szCs w:val="24"/>
        </w:rPr>
        <w:t xml:space="preserve">. </w:t>
      </w:r>
    </w:p>
    <w:p w14:paraId="27755B55" w14:textId="77777777" w:rsidR="002B05A7" w:rsidRPr="00D77D92" w:rsidRDefault="00E938B8" w:rsidP="00245AAB">
      <w:pPr>
        <w:tabs>
          <w:tab w:val="left" w:pos="720"/>
        </w:tabs>
        <w:autoSpaceDE w:val="0"/>
        <w:autoSpaceDN w:val="0"/>
        <w:adjustRightInd w:val="0"/>
        <w:spacing w:after="0" w:line="360" w:lineRule="auto"/>
        <w:jc w:val="both"/>
        <w:rPr>
          <w:rFonts w:ascii="Times New Roman" w:hAnsi="Times New Roman" w:cs="Times New Roman"/>
          <w:sz w:val="24"/>
          <w:szCs w:val="24"/>
        </w:rPr>
      </w:pPr>
      <w:r w:rsidRPr="00D77D92">
        <w:rPr>
          <w:rFonts w:ascii="Times New Roman" w:hAnsi="Times New Roman" w:cs="Times New Roman"/>
          <w:sz w:val="24"/>
          <w:szCs w:val="24"/>
        </w:rPr>
        <w:t xml:space="preserve">The population of </w:t>
      </w:r>
      <w:r w:rsidRPr="00D77D92">
        <w:rPr>
          <w:rFonts w:ascii="Times New Roman" w:hAnsi="Times New Roman" w:cs="Times New Roman"/>
          <w:i/>
          <w:sz w:val="24"/>
          <w:szCs w:val="24"/>
        </w:rPr>
        <w:t xml:space="preserve">Streptomyces </w:t>
      </w:r>
      <w:r w:rsidRPr="00D77D92">
        <w:rPr>
          <w:rFonts w:ascii="Times New Roman" w:hAnsi="Times New Roman" w:cs="Times New Roman"/>
          <w:sz w:val="24"/>
          <w:szCs w:val="24"/>
        </w:rPr>
        <w:t>sp</w:t>
      </w:r>
      <w:r w:rsidRPr="00D77D92">
        <w:rPr>
          <w:rFonts w:ascii="Times New Roman" w:hAnsi="Times New Roman" w:cs="Times New Roman"/>
          <w:i/>
          <w:sz w:val="24"/>
          <w:szCs w:val="24"/>
        </w:rPr>
        <w:t>.</w:t>
      </w:r>
      <w:r w:rsidRPr="00D77D92">
        <w:rPr>
          <w:rFonts w:ascii="Times New Roman" w:hAnsi="Times New Roman" w:cs="Times New Roman"/>
          <w:sz w:val="24"/>
          <w:szCs w:val="24"/>
        </w:rPr>
        <w:t xml:space="preserve"> in the rhizosphere of groundnut was enumerated at 30, 75 and 105 days after sowing. Seed treatment followed by soil application at 45 DAS with talc powder formulation of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 xml:space="preserve">sp. revealed that the </w:t>
      </w:r>
      <w:r w:rsidRPr="00D77D92">
        <w:rPr>
          <w:rFonts w:ascii="Times New Roman" w:hAnsi="Times New Roman" w:cs="Times New Roman"/>
          <w:i/>
          <w:sz w:val="24"/>
          <w:szCs w:val="24"/>
        </w:rPr>
        <w:t xml:space="preserve">Streptomyces </w:t>
      </w:r>
      <w:r w:rsidRPr="00D77D92">
        <w:rPr>
          <w:rFonts w:ascii="Times New Roman" w:hAnsi="Times New Roman" w:cs="Times New Roman"/>
          <w:sz w:val="24"/>
          <w:szCs w:val="24"/>
        </w:rPr>
        <w:t>colonies multiplied well in the rhizosphere and the rhizosphere population increased with increase in the age of the crop</w:t>
      </w:r>
      <w:r w:rsidR="00676058" w:rsidRPr="00D77D92">
        <w:rPr>
          <w:rFonts w:ascii="Times New Roman" w:hAnsi="Times New Roman" w:cs="Times New Roman"/>
          <w:sz w:val="24"/>
          <w:szCs w:val="24"/>
        </w:rPr>
        <w:t xml:space="preserve">. </w:t>
      </w:r>
    </w:p>
    <w:p w14:paraId="5C3D899E" w14:textId="77777777" w:rsidR="00377C63" w:rsidRPr="00D77D92" w:rsidRDefault="00377C63" w:rsidP="00245AAB">
      <w:pPr>
        <w:spacing w:after="0" w:line="360" w:lineRule="auto"/>
        <w:rPr>
          <w:rFonts w:ascii="Times New Roman" w:hAnsi="Times New Roman" w:cs="Times New Roman"/>
          <w:noProof/>
          <w:sz w:val="24"/>
          <w:szCs w:val="24"/>
        </w:rPr>
      </w:pPr>
    </w:p>
    <w:p w14:paraId="3FD56603" w14:textId="77777777" w:rsidR="00377C63" w:rsidRPr="00D77D92" w:rsidRDefault="00377C63">
      <w:pPr>
        <w:rPr>
          <w:rFonts w:ascii="Times New Roman" w:hAnsi="Times New Roman" w:cs="Times New Roman"/>
          <w:noProof/>
          <w:sz w:val="24"/>
          <w:szCs w:val="24"/>
        </w:rPr>
      </w:pPr>
    </w:p>
    <w:p w14:paraId="78B76557" w14:textId="77777777" w:rsidR="00377C63" w:rsidRPr="00D77D92" w:rsidRDefault="00377C63">
      <w:pPr>
        <w:rPr>
          <w:rFonts w:ascii="Times New Roman" w:hAnsi="Times New Roman" w:cs="Times New Roman"/>
          <w:sz w:val="24"/>
          <w:szCs w:val="24"/>
        </w:rPr>
      </w:pPr>
      <w:r w:rsidRPr="00D77D92">
        <w:rPr>
          <w:rFonts w:ascii="Times New Roman" w:hAnsi="Times New Roman" w:cs="Times New Roman"/>
          <w:noProof/>
          <w:sz w:val="24"/>
          <w:szCs w:val="24"/>
        </w:rPr>
        <w:drawing>
          <wp:inline distT="0" distB="0" distL="0" distR="0" wp14:anchorId="3E8A405A" wp14:editId="58D39D47">
            <wp:extent cx="4229100" cy="7438292"/>
            <wp:effectExtent l="19050" t="0" r="0" b="0"/>
            <wp:docPr id="1" name="Picture 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pic:cNvPicPr>
                      <a:picLocks noChangeAspect="1" noChangeArrowheads="1"/>
                    </pic:cNvPicPr>
                  </pic:nvPicPr>
                  <pic:blipFill>
                    <a:blip r:embed="rId11" cstate="print"/>
                    <a:srcRect l="6390"/>
                    <a:stretch>
                      <a:fillRect/>
                    </a:stretch>
                  </pic:blipFill>
                  <pic:spPr bwMode="auto">
                    <a:xfrm>
                      <a:off x="0" y="0"/>
                      <a:ext cx="4229100" cy="7438292"/>
                    </a:xfrm>
                    <a:prstGeom prst="rect">
                      <a:avLst/>
                    </a:prstGeom>
                    <a:noFill/>
                    <a:ln w="9525">
                      <a:noFill/>
                      <a:miter lim="800000"/>
                      <a:headEnd/>
                      <a:tailEnd/>
                    </a:ln>
                  </pic:spPr>
                </pic:pic>
              </a:graphicData>
            </a:graphic>
          </wp:inline>
        </w:drawing>
      </w:r>
    </w:p>
    <w:p w14:paraId="2EB7BC28" w14:textId="77777777" w:rsidR="007A6338" w:rsidRPr="00D77D92" w:rsidRDefault="00245AAB">
      <w:pPr>
        <w:rPr>
          <w:rFonts w:ascii="Times New Roman" w:hAnsi="Times New Roman" w:cs="Times New Roman"/>
          <w:b/>
          <w:sz w:val="24"/>
          <w:szCs w:val="24"/>
        </w:rPr>
      </w:pPr>
      <w:r w:rsidRPr="00D77D92">
        <w:rPr>
          <w:rFonts w:ascii="Times New Roman" w:hAnsi="Times New Roman" w:cs="Times New Roman"/>
          <w:b/>
          <w:sz w:val="24"/>
          <w:szCs w:val="24"/>
        </w:rPr>
        <w:t xml:space="preserve">Table 1. Mycelial growth of </w:t>
      </w:r>
      <w:r w:rsidRPr="00D77D92">
        <w:rPr>
          <w:rFonts w:ascii="Times New Roman" w:hAnsi="Times New Roman" w:cs="Times New Roman"/>
          <w:b/>
          <w:i/>
          <w:sz w:val="24"/>
          <w:szCs w:val="24"/>
        </w:rPr>
        <w:t>Streptomyces</w:t>
      </w:r>
      <w:r w:rsidRPr="00D77D92">
        <w:rPr>
          <w:rFonts w:ascii="Times New Roman" w:hAnsi="Times New Roman" w:cs="Times New Roman"/>
          <w:b/>
          <w:sz w:val="24"/>
          <w:szCs w:val="24"/>
        </w:rPr>
        <w:t xml:space="preserve"> isolates on different liquid media</w:t>
      </w:r>
    </w:p>
    <w:p w14:paraId="59BA269E" w14:textId="77777777" w:rsidR="007A6338" w:rsidRPr="00D77D92" w:rsidRDefault="007A6338">
      <w:pPr>
        <w:rPr>
          <w:rFonts w:ascii="Times New Roman" w:hAnsi="Times New Roman" w:cs="Times New Roman"/>
          <w:sz w:val="24"/>
          <w:szCs w:val="24"/>
        </w:rPr>
      </w:pPr>
    </w:p>
    <w:p w14:paraId="55685E4E" w14:textId="77777777" w:rsidR="007A6338" w:rsidRPr="00D77D92" w:rsidRDefault="007A6338">
      <w:pPr>
        <w:rPr>
          <w:rFonts w:ascii="Times New Roman" w:hAnsi="Times New Roman" w:cs="Times New Roman"/>
          <w:sz w:val="24"/>
          <w:szCs w:val="24"/>
        </w:rPr>
      </w:pPr>
    </w:p>
    <w:p w14:paraId="1FF6A730" w14:textId="77777777" w:rsidR="007A6338" w:rsidRPr="00D77D92" w:rsidRDefault="007A6338">
      <w:pPr>
        <w:rPr>
          <w:rFonts w:ascii="Times New Roman" w:hAnsi="Times New Roman" w:cs="Times New Roman"/>
          <w:sz w:val="24"/>
          <w:szCs w:val="24"/>
        </w:rPr>
      </w:pPr>
    </w:p>
    <w:p w14:paraId="54788F8A" w14:textId="77777777" w:rsidR="007A6338" w:rsidRPr="00D77D92" w:rsidRDefault="007A6338">
      <w:pPr>
        <w:rPr>
          <w:rFonts w:ascii="Times New Roman" w:hAnsi="Times New Roman" w:cs="Times New Roman"/>
          <w:sz w:val="24"/>
          <w:szCs w:val="24"/>
        </w:rPr>
      </w:pPr>
    </w:p>
    <w:p w14:paraId="30277654" w14:textId="77777777" w:rsidR="007A6338" w:rsidRPr="00D77D92" w:rsidRDefault="007A6338">
      <w:pPr>
        <w:rPr>
          <w:rFonts w:ascii="Times New Roman" w:hAnsi="Times New Roman" w:cs="Times New Roman"/>
          <w:sz w:val="24"/>
          <w:szCs w:val="24"/>
        </w:rPr>
      </w:pPr>
      <w:r w:rsidRPr="00D77D92">
        <w:rPr>
          <w:rFonts w:ascii="Times New Roman" w:hAnsi="Times New Roman" w:cs="Times New Roman"/>
          <w:noProof/>
          <w:sz w:val="24"/>
          <w:szCs w:val="24"/>
        </w:rPr>
        <w:drawing>
          <wp:inline distT="0" distB="0" distL="0" distR="0" wp14:anchorId="49458BCD" wp14:editId="0C111D9A">
            <wp:extent cx="3237464" cy="7772400"/>
            <wp:effectExtent l="19050" t="0" r="1036" b="0"/>
            <wp:docPr id="4" name="Picture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2" cstate="print"/>
                    <a:srcRect r="7445"/>
                    <a:stretch>
                      <a:fillRect/>
                    </a:stretch>
                  </pic:blipFill>
                  <pic:spPr bwMode="auto">
                    <a:xfrm>
                      <a:off x="0" y="0"/>
                      <a:ext cx="3237464" cy="7772400"/>
                    </a:xfrm>
                    <a:prstGeom prst="rect">
                      <a:avLst/>
                    </a:prstGeom>
                    <a:noFill/>
                    <a:ln w="9525">
                      <a:noFill/>
                      <a:miter lim="800000"/>
                      <a:headEnd/>
                      <a:tailEnd/>
                    </a:ln>
                  </pic:spPr>
                </pic:pic>
              </a:graphicData>
            </a:graphic>
          </wp:inline>
        </w:drawing>
      </w:r>
    </w:p>
    <w:p w14:paraId="74F33C25" w14:textId="77777777" w:rsidR="007A6338" w:rsidRPr="00D77D92" w:rsidRDefault="00245AAB">
      <w:pPr>
        <w:rPr>
          <w:rFonts w:ascii="Times New Roman" w:hAnsi="Times New Roman" w:cs="Times New Roman"/>
          <w:sz w:val="24"/>
          <w:szCs w:val="24"/>
        </w:rPr>
      </w:pPr>
      <w:r w:rsidRPr="00D77D92">
        <w:rPr>
          <w:rFonts w:ascii="Times New Roman" w:hAnsi="Times New Roman" w:cs="Times New Roman"/>
          <w:sz w:val="24"/>
          <w:szCs w:val="24"/>
        </w:rPr>
        <w:lastRenderedPageBreak/>
        <w:t xml:space="preserve">Fig. 1 Mycelial growth of </w:t>
      </w:r>
      <w:r w:rsidRPr="00D77D92">
        <w:rPr>
          <w:rFonts w:ascii="Times New Roman" w:hAnsi="Times New Roman" w:cs="Times New Roman"/>
          <w:i/>
          <w:sz w:val="24"/>
          <w:szCs w:val="24"/>
        </w:rPr>
        <w:t>Streptomyces</w:t>
      </w:r>
      <w:r w:rsidRPr="00D77D92">
        <w:rPr>
          <w:rFonts w:ascii="Times New Roman" w:hAnsi="Times New Roman" w:cs="Times New Roman"/>
          <w:sz w:val="24"/>
          <w:szCs w:val="24"/>
        </w:rPr>
        <w:t xml:space="preserve"> isolates on different liquid media in four different intervals</w:t>
      </w:r>
    </w:p>
    <w:p w14:paraId="32574A28" w14:textId="77777777" w:rsidR="007A6338" w:rsidRPr="00D77D92" w:rsidRDefault="007A6338">
      <w:pPr>
        <w:rPr>
          <w:rFonts w:ascii="Times New Roman" w:hAnsi="Times New Roman" w:cs="Times New Roman"/>
          <w:sz w:val="24"/>
          <w:szCs w:val="24"/>
        </w:rPr>
      </w:pPr>
    </w:p>
    <w:p w14:paraId="59C4BDF7" w14:textId="77777777" w:rsidR="007A6338" w:rsidRPr="00D77D92" w:rsidRDefault="007A6338">
      <w:pPr>
        <w:rPr>
          <w:rFonts w:ascii="Times New Roman" w:hAnsi="Times New Roman" w:cs="Times New Roman"/>
          <w:sz w:val="24"/>
          <w:szCs w:val="24"/>
        </w:rPr>
      </w:pPr>
    </w:p>
    <w:p w14:paraId="6BB899F9" w14:textId="77777777" w:rsidR="007A6338" w:rsidRPr="00D77D92" w:rsidRDefault="007A6338">
      <w:pPr>
        <w:rPr>
          <w:rFonts w:ascii="Times New Roman" w:hAnsi="Times New Roman" w:cs="Times New Roman"/>
          <w:sz w:val="24"/>
          <w:szCs w:val="24"/>
        </w:rPr>
      </w:pPr>
    </w:p>
    <w:p w14:paraId="23F7DF38" w14:textId="77777777" w:rsidR="007A6338" w:rsidRPr="00D77D92" w:rsidRDefault="007A6338">
      <w:pPr>
        <w:rPr>
          <w:rFonts w:ascii="Times New Roman" w:hAnsi="Times New Roman" w:cs="Times New Roman"/>
          <w:sz w:val="24"/>
          <w:szCs w:val="24"/>
        </w:rPr>
      </w:pPr>
    </w:p>
    <w:p w14:paraId="773B2143" w14:textId="77777777" w:rsidR="007A6338" w:rsidRPr="00D77D92" w:rsidRDefault="007A6338">
      <w:pPr>
        <w:rPr>
          <w:rFonts w:ascii="Times New Roman" w:hAnsi="Times New Roman" w:cs="Times New Roman"/>
          <w:sz w:val="24"/>
          <w:szCs w:val="24"/>
        </w:rPr>
      </w:pPr>
      <w:r w:rsidRPr="00D77D92">
        <w:rPr>
          <w:rFonts w:ascii="Times New Roman" w:hAnsi="Times New Roman" w:cs="Times New Roman"/>
          <w:noProof/>
          <w:sz w:val="24"/>
          <w:szCs w:val="24"/>
        </w:rPr>
        <w:lastRenderedPageBreak/>
        <w:drawing>
          <wp:inline distT="0" distB="0" distL="0" distR="0" wp14:anchorId="07A96687" wp14:editId="08CF0AC2">
            <wp:extent cx="3560884" cy="7974623"/>
            <wp:effectExtent l="19050" t="0" r="1466" b="0"/>
            <wp:docPr id="7" name="Picture 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pic:cNvPicPr>
                      <a:picLocks noChangeAspect="1" noChangeArrowheads="1"/>
                    </pic:cNvPicPr>
                  </pic:nvPicPr>
                  <pic:blipFill>
                    <a:blip r:embed="rId13" cstate="print"/>
                    <a:srcRect l="3762"/>
                    <a:stretch>
                      <a:fillRect/>
                    </a:stretch>
                  </pic:blipFill>
                  <pic:spPr bwMode="auto">
                    <a:xfrm>
                      <a:off x="0" y="0"/>
                      <a:ext cx="3560884" cy="7974623"/>
                    </a:xfrm>
                    <a:prstGeom prst="rect">
                      <a:avLst/>
                    </a:prstGeom>
                    <a:noFill/>
                    <a:ln w="9525">
                      <a:noFill/>
                      <a:miter lim="800000"/>
                      <a:headEnd/>
                      <a:tailEnd/>
                    </a:ln>
                  </pic:spPr>
                </pic:pic>
              </a:graphicData>
            </a:graphic>
          </wp:inline>
        </w:drawing>
      </w:r>
    </w:p>
    <w:p w14:paraId="3277F0D7" w14:textId="77777777" w:rsidR="007A6338" w:rsidRPr="00D77D92" w:rsidRDefault="00245AAB">
      <w:pPr>
        <w:rPr>
          <w:rFonts w:ascii="Times New Roman" w:hAnsi="Times New Roman" w:cs="Times New Roman"/>
          <w:b/>
          <w:sz w:val="24"/>
          <w:szCs w:val="24"/>
        </w:rPr>
      </w:pPr>
      <w:r w:rsidRPr="00D77D92">
        <w:rPr>
          <w:rFonts w:ascii="Times New Roman" w:hAnsi="Times New Roman" w:cs="Times New Roman"/>
          <w:b/>
          <w:sz w:val="24"/>
          <w:szCs w:val="24"/>
        </w:rPr>
        <w:t xml:space="preserve">Table 2. Shelf life of </w:t>
      </w:r>
      <w:r w:rsidRPr="00D77D92">
        <w:rPr>
          <w:rFonts w:ascii="Times New Roman" w:hAnsi="Times New Roman" w:cs="Times New Roman"/>
          <w:b/>
          <w:i/>
          <w:sz w:val="24"/>
          <w:szCs w:val="24"/>
        </w:rPr>
        <w:t>Streptomyces</w:t>
      </w:r>
      <w:r w:rsidRPr="00D77D92">
        <w:rPr>
          <w:rFonts w:ascii="Times New Roman" w:hAnsi="Times New Roman" w:cs="Times New Roman"/>
          <w:b/>
          <w:sz w:val="24"/>
          <w:szCs w:val="24"/>
        </w:rPr>
        <w:t xml:space="preserve"> isolates on different carrier material</w:t>
      </w:r>
    </w:p>
    <w:p w14:paraId="3E5F385B" w14:textId="77777777" w:rsidR="007A6338" w:rsidRPr="00D77D92" w:rsidRDefault="007A6338">
      <w:pPr>
        <w:rPr>
          <w:rFonts w:ascii="Times New Roman" w:hAnsi="Times New Roman" w:cs="Times New Roman"/>
          <w:sz w:val="24"/>
          <w:szCs w:val="24"/>
        </w:rPr>
      </w:pPr>
    </w:p>
    <w:p w14:paraId="6601C323" w14:textId="77777777" w:rsidR="007A6338" w:rsidRPr="00D77D92" w:rsidRDefault="007A6338">
      <w:pPr>
        <w:rPr>
          <w:rFonts w:ascii="Times New Roman" w:hAnsi="Times New Roman" w:cs="Times New Roman"/>
          <w:sz w:val="24"/>
          <w:szCs w:val="24"/>
        </w:rPr>
      </w:pPr>
    </w:p>
    <w:p w14:paraId="6CA80BE0" w14:textId="77777777" w:rsidR="007A6338" w:rsidRPr="00D77D92" w:rsidRDefault="007A6338">
      <w:pPr>
        <w:rPr>
          <w:rFonts w:ascii="Times New Roman" w:hAnsi="Times New Roman" w:cs="Times New Roman"/>
          <w:sz w:val="24"/>
          <w:szCs w:val="24"/>
        </w:rPr>
      </w:pPr>
    </w:p>
    <w:p w14:paraId="05DC7B60" w14:textId="77777777" w:rsidR="00E843B1" w:rsidRPr="00D77D92" w:rsidRDefault="007A6338">
      <w:pPr>
        <w:rPr>
          <w:rFonts w:ascii="Times New Roman" w:hAnsi="Times New Roman" w:cs="Times New Roman"/>
          <w:sz w:val="24"/>
          <w:szCs w:val="24"/>
        </w:rPr>
      </w:pPr>
      <w:r w:rsidRPr="00D77D92">
        <w:rPr>
          <w:rFonts w:ascii="Times New Roman" w:hAnsi="Times New Roman" w:cs="Times New Roman"/>
          <w:noProof/>
          <w:sz w:val="24"/>
          <w:szCs w:val="24"/>
        </w:rPr>
        <w:drawing>
          <wp:inline distT="0" distB="0" distL="0" distR="0" wp14:anchorId="09DC736C" wp14:editId="69449986">
            <wp:extent cx="3719882" cy="5468815"/>
            <wp:effectExtent l="19050" t="0" r="0" b="0"/>
            <wp:docPr id="10" name="Picture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pic:cNvPicPr>
                      <a:picLocks noChangeAspect="1" noChangeArrowheads="1"/>
                    </pic:cNvPicPr>
                  </pic:nvPicPr>
                  <pic:blipFill>
                    <a:blip r:embed="rId14" cstate="print"/>
                    <a:srcRect r="5524"/>
                    <a:stretch>
                      <a:fillRect/>
                    </a:stretch>
                  </pic:blipFill>
                  <pic:spPr bwMode="auto">
                    <a:xfrm>
                      <a:off x="0" y="0"/>
                      <a:ext cx="3719882" cy="5468815"/>
                    </a:xfrm>
                    <a:prstGeom prst="rect">
                      <a:avLst/>
                    </a:prstGeom>
                    <a:noFill/>
                    <a:ln w="9525">
                      <a:noFill/>
                      <a:miter lim="800000"/>
                      <a:headEnd/>
                      <a:tailEnd/>
                    </a:ln>
                  </pic:spPr>
                </pic:pic>
              </a:graphicData>
            </a:graphic>
          </wp:inline>
        </w:drawing>
      </w:r>
    </w:p>
    <w:p w14:paraId="7675D409" w14:textId="77777777" w:rsidR="00E843B1" w:rsidRPr="00D77D92" w:rsidRDefault="008425DF" w:rsidP="00E843B1">
      <w:pPr>
        <w:rPr>
          <w:rFonts w:ascii="Times New Roman" w:hAnsi="Times New Roman" w:cs="Times New Roman"/>
          <w:b/>
          <w:sz w:val="24"/>
          <w:szCs w:val="24"/>
        </w:rPr>
      </w:pPr>
      <w:r w:rsidRPr="00D77D92">
        <w:rPr>
          <w:rFonts w:ascii="Times New Roman" w:hAnsi="Times New Roman" w:cs="Times New Roman"/>
          <w:b/>
          <w:sz w:val="24"/>
          <w:szCs w:val="24"/>
        </w:rPr>
        <w:t xml:space="preserve">Fig 2. Shelf life of </w:t>
      </w:r>
      <w:r w:rsidRPr="00D77D92">
        <w:rPr>
          <w:rFonts w:ascii="Times New Roman" w:hAnsi="Times New Roman" w:cs="Times New Roman"/>
          <w:b/>
          <w:i/>
          <w:sz w:val="24"/>
          <w:szCs w:val="24"/>
        </w:rPr>
        <w:t>Streptomyces</w:t>
      </w:r>
      <w:r w:rsidRPr="00D77D92">
        <w:rPr>
          <w:rFonts w:ascii="Times New Roman" w:hAnsi="Times New Roman" w:cs="Times New Roman"/>
          <w:b/>
          <w:sz w:val="24"/>
          <w:szCs w:val="24"/>
        </w:rPr>
        <w:t xml:space="preserve"> isolates on different carrier material in different intervals</w:t>
      </w:r>
    </w:p>
    <w:p w14:paraId="21544606" w14:textId="77777777" w:rsidR="00E843B1" w:rsidRPr="00D77D92" w:rsidRDefault="00E843B1" w:rsidP="00E843B1">
      <w:pPr>
        <w:rPr>
          <w:rFonts w:ascii="Times New Roman" w:hAnsi="Times New Roman" w:cs="Times New Roman"/>
          <w:sz w:val="24"/>
          <w:szCs w:val="24"/>
        </w:rPr>
      </w:pPr>
    </w:p>
    <w:p w14:paraId="390F0542" w14:textId="77777777" w:rsidR="008425DF" w:rsidRPr="00D77D92" w:rsidRDefault="00E843B1" w:rsidP="00E843B1">
      <w:pPr>
        <w:tabs>
          <w:tab w:val="left" w:pos="1226"/>
        </w:tabs>
        <w:rPr>
          <w:rFonts w:ascii="Times New Roman" w:hAnsi="Times New Roman" w:cs="Times New Roman"/>
          <w:sz w:val="24"/>
          <w:szCs w:val="24"/>
        </w:rPr>
      </w:pPr>
      <w:r w:rsidRPr="00D77D92">
        <w:rPr>
          <w:rFonts w:ascii="Times New Roman" w:hAnsi="Times New Roman" w:cs="Times New Roman"/>
          <w:sz w:val="24"/>
          <w:szCs w:val="24"/>
        </w:rPr>
        <w:lastRenderedPageBreak/>
        <w:tab/>
      </w:r>
      <w:r w:rsidR="008425DF" w:rsidRPr="00D77D92">
        <w:rPr>
          <w:rFonts w:ascii="Times New Roman" w:hAnsi="Times New Roman" w:cs="Times New Roman"/>
          <w:noProof/>
          <w:sz w:val="24"/>
          <w:szCs w:val="24"/>
        </w:rPr>
        <w:drawing>
          <wp:inline distT="0" distB="0" distL="0" distR="0" wp14:anchorId="07C298BA" wp14:editId="4F69D263">
            <wp:extent cx="4484370" cy="861631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484370" cy="8616315"/>
                    </a:xfrm>
                    <a:prstGeom prst="rect">
                      <a:avLst/>
                    </a:prstGeom>
                    <a:noFill/>
                    <a:ln w="9525">
                      <a:noFill/>
                      <a:miter lim="800000"/>
                      <a:headEnd/>
                      <a:tailEnd/>
                    </a:ln>
                  </pic:spPr>
                </pic:pic>
              </a:graphicData>
            </a:graphic>
          </wp:inline>
        </w:drawing>
      </w:r>
    </w:p>
    <w:p w14:paraId="10498DD8" w14:textId="77777777" w:rsidR="008425DF" w:rsidRPr="00D77D92" w:rsidRDefault="008425DF" w:rsidP="008425DF">
      <w:pPr>
        <w:tabs>
          <w:tab w:val="left" w:pos="2506"/>
        </w:tabs>
        <w:rPr>
          <w:rFonts w:ascii="Times New Roman" w:hAnsi="Times New Roman" w:cs="Times New Roman"/>
          <w:b/>
          <w:sz w:val="24"/>
          <w:szCs w:val="24"/>
        </w:rPr>
      </w:pPr>
      <w:r w:rsidRPr="00D77D92">
        <w:rPr>
          <w:rFonts w:ascii="Times New Roman" w:hAnsi="Times New Roman" w:cs="Times New Roman"/>
          <w:sz w:val="24"/>
          <w:szCs w:val="24"/>
        </w:rPr>
        <w:lastRenderedPageBreak/>
        <w:tab/>
      </w:r>
      <w:r w:rsidRPr="00D77D92">
        <w:rPr>
          <w:rFonts w:ascii="Times New Roman" w:hAnsi="Times New Roman" w:cs="Times New Roman"/>
          <w:b/>
          <w:sz w:val="24"/>
          <w:szCs w:val="24"/>
        </w:rPr>
        <w:t xml:space="preserve">Plate 1. Bioformulation of Streptomyces isolate </w:t>
      </w:r>
      <w:proofErr w:type="spellStart"/>
      <w:r w:rsidRPr="00D77D92">
        <w:rPr>
          <w:rFonts w:ascii="Times New Roman" w:hAnsi="Times New Roman" w:cs="Times New Roman"/>
          <w:b/>
          <w:sz w:val="24"/>
          <w:szCs w:val="24"/>
        </w:rPr>
        <w:t>Ggd</w:t>
      </w:r>
      <w:proofErr w:type="spellEnd"/>
      <w:r w:rsidRPr="00D77D92">
        <w:rPr>
          <w:rFonts w:ascii="Times New Roman" w:hAnsi="Times New Roman" w:cs="Times New Roman"/>
          <w:b/>
          <w:sz w:val="24"/>
          <w:szCs w:val="24"/>
        </w:rPr>
        <w:t xml:space="preserve"> on different carriers</w:t>
      </w:r>
    </w:p>
    <w:p w14:paraId="70D35B47" w14:textId="77777777" w:rsidR="003154A3" w:rsidRPr="00D77D92" w:rsidRDefault="003154A3" w:rsidP="0067063B">
      <w:pPr>
        <w:spacing w:before="100" w:beforeAutospacing="1" w:after="100" w:afterAutospacing="1"/>
        <w:jc w:val="both"/>
        <w:rPr>
          <w:rFonts w:ascii="Times New Roman" w:hAnsi="Times New Roman" w:cs="Times New Roman"/>
          <w:sz w:val="24"/>
          <w:szCs w:val="24"/>
        </w:rPr>
      </w:pPr>
      <w:proofErr w:type="gramStart"/>
      <w:r w:rsidRPr="00D77D92">
        <w:rPr>
          <w:rFonts w:ascii="Times New Roman" w:hAnsi="Times New Roman" w:cs="Times New Roman"/>
          <w:b/>
          <w:sz w:val="24"/>
          <w:szCs w:val="24"/>
        </w:rPr>
        <w:t xml:space="preserve">DISCLAIMER </w:t>
      </w:r>
      <w:r w:rsidRPr="00D77D92">
        <w:rPr>
          <w:rFonts w:ascii="Times New Roman" w:hAnsi="Times New Roman" w:cs="Times New Roman"/>
          <w:sz w:val="24"/>
          <w:szCs w:val="24"/>
        </w:rPr>
        <w:t xml:space="preserve"> (</w:t>
      </w:r>
      <w:proofErr w:type="gramEnd"/>
      <w:r w:rsidRPr="00D77D92">
        <w:rPr>
          <w:rFonts w:ascii="Times New Roman" w:hAnsi="Times New Roman" w:cs="Times New Roman"/>
          <w:sz w:val="24"/>
          <w:szCs w:val="24"/>
        </w:rPr>
        <w:t xml:space="preserve">ARTIFICIAL INTELLIGENCE) Author(s) hereby </w:t>
      </w:r>
      <w:proofErr w:type="gramStart"/>
      <w:r w:rsidRPr="00D77D92">
        <w:rPr>
          <w:rFonts w:ascii="Times New Roman" w:hAnsi="Times New Roman" w:cs="Times New Roman"/>
          <w:sz w:val="24"/>
          <w:szCs w:val="24"/>
        </w:rPr>
        <w:t>declare</w:t>
      </w:r>
      <w:proofErr w:type="gramEnd"/>
      <w:r w:rsidRPr="00D77D92">
        <w:rPr>
          <w:rFonts w:ascii="Times New Roman" w:hAnsi="Times New Roman" w:cs="Times New Roman"/>
          <w:sz w:val="24"/>
          <w:szCs w:val="24"/>
        </w:rPr>
        <w:t xml:space="preserve"> that NO generative AI technologies such as Large Language Models (ChatGPT, COPILOT, etc.) and text-to-image generators have been used during the writing or editing of this manuscript. </w:t>
      </w:r>
    </w:p>
    <w:p w14:paraId="76933B0B" w14:textId="77777777" w:rsidR="003154A3" w:rsidRPr="00D77D92" w:rsidRDefault="003154A3" w:rsidP="0067063B">
      <w:pPr>
        <w:spacing w:before="100" w:beforeAutospacing="1" w:after="100" w:afterAutospacing="1"/>
        <w:jc w:val="both"/>
        <w:rPr>
          <w:rFonts w:ascii="Times New Roman" w:eastAsia="Calibri" w:hAnsi="Times New Roman" w:cs="Times New Roman"/>
          <w:sz w:val="24"/>
          <w:szCs w:val="24"/>
        </w:rPr>
      </w:pPr>
      <w:r w:rsidRPr="00D77D92">
        <w:rPr>
          <w:rFonts w:ascii="Times New Roman" w:hAnsi="Times New Roman" w:cs="Times New Roman"/>
          <w:b/>
          <w:sz w:val="24"/>
          <w:szCs w:val="24"/>
        </w:rPr>
        <w:t>COMPETING INTERESTS</w:t>
      </w:r>
      <w:r w:rsidRPr="00D77D92">
        <w:rPr>
          <w:rFonts w:ascii="Times New Roman" w:hAnsi="Times New Roman" w:cs="Times New Roman"/>
          <w:sz w:val="24"/>
          <w:szCs w:val="24"/>
        </w:rPr>
        <w:t xml:space="preserve"> Authors have declared that no competing interests exist.</w:t>
      </w:r>
    </w:p>
    <w:p w14:paraId="094D0E9C" w14:textId="77777777" w:rsidR="00B132BA" w:rsidRPr="00D77D92" w:rsidRDefault="0067063B" w:rsidP="00E843B1">
      <w:pPr>
        <w:tabs>
          <w:tab w:val="left" w:pos="1226"/>
        </w:tabs>
        <w:rPr>
          <w:rFonts w:ascii="Times New Roman" w:hAnsi="Times New Roman" w:cs="Times New Roman"/>
          <w:b/>
          <w:sz w:val="24"/>
          <w:szCs w:val="24"/>
        </w:rPr>
      </w:pPr>
      <w:commentRangeStart w:id="7"/>
      <w:r w:rsidRPr="00D77D92">
        <w:rPr>
          <w:rFonts w:ascii="Times New Roman" w:hAnsi="Times New Roman" w:cs="Times New Roman"/>
          <w:b/>
          <w:sz w:val="24"/>
          <w:szCs w:val="24"/>
        </w:rPr>
        <w:t>References</w:t>
      </w:r>
      <w:commentRangeEnd w:id="7"/>
      <w:r w:rsidR="00123960">
        <w:rPr>
          <w:rStyle w:val="CommentReference"/>
        </w:rPr>
        <w:commentReference w:id="7"/>
      </w:r>
    </w:p>
    <w:p w14:paraId="6C3622A7" w14:textId="77777777" w:rsidR="00E7546F" w:rsidRPr="00D77D92" w:rsidRDefault="00E7546F" w:rsidP="00B132BA">
      <w:pPr>
        <w:tabs>
          <w:tab w:val="left" w:pos="720"/>
        </w:tabs>
        <w:spacing w:after="140" w:line="240" w:lineRule="auto"/>
        <w:ind w:left="720" w:hanging="720"/>
        <w:jc w:val="both"/>
        <w:rPr>
          <w:rFonts w:ascii="Times New Roman" w:eastAsia="Calibri" w:hAnsi="Times New Roman" w:cs="Times New Roman"/>
          <w:color w:val="000000"/>
          <w:sz w:val="24"/>
          <w:szCs w:val="24"/>
        </w:rPr>
      </w:pPr>
    </w:p>
    <w:p w14:paraId="73DC5268" w14:textId="77777777" w:rsidR="00E7546F" w:rsidRPr="00D77D92" w:rsidRDefault="00E7546F" w:rsidP="00E7546F">
      <w:pPr>
        <w:tabs>
          <w:tab w:val="left" w:pos="720"/>
        </w:tabs>
        <w:autoSpaceDE w:val="0"/>
        <w:autoSpaceDN w:val="0"/>
        <w:adjustRightInd w:val="0"/>
        <w:spacing w:after="140" w:line="240" w:lineRule="auto"/>
        <w:ind w:left="720" w:hanging="720"/>
        <w:jc w:val="both"/>
        <w:rPr>
          <w:rFonts w:ascii="Times New Roman" w:hAnsi="Times New Roman" w:cs="Times New Roman"/>
          <w:color w:val="000000"/>
          <w:sz w:val="24"/>
          <w:szCs w:val="24"/>
          <w:lang w:val="en-IN"/>
        </w:rPr>
      </w:pPr>
      <w:r w:rsidRPr="00D77D92">
        <w:rPr>
          <w:rFonts w:ascii="Times New Roman" w:hAnsi="Times New Roman" w:cs="Times New Roman"/>
          <w:color w:val="000000"/>
          <w:sz w:val="24"/>
          <w:szCs w:val="24"/>
          <w:lang w:val="en-IN"/>
        </w:rPr>
        <w:t xml:space="preserve">Anitha, A and </w:t>
      </w:r>
      <w:proofErr w:type="spellStart"/>
      <w:r w:rsidRPr="00D77D92">
        <w:rPr>
          <w:rFonts w:ascii="Times New Roman" w:hAnsi="Times New Roman" w:cs="Times New Roman"/>
          <w:color w:val="000000"/>
          <w:sz w:val="24"/>
          <w:szCs w:val="24"/>
          <w:lang w:val="en-IN"/>
        </w:rPr>
        <w:t>Rabeeth</w:t>
      </w:r>
      <w:proofErr w:type="spellEnd"/>
      <w:r w:rsidRPr="00D77D92">
        <w:rPr>
          <w:rFonts w:ascii="Times New Roman" w:hAnsi="Times New Roman" w:cs="Times New Roman"/>
          <w:color w:val="000000"/>
          <w:sz w:val="24"/>
          <w:szCs w:val="24"/>
          <w:lang w:val="en-IN"/>
        </w:rPr>
        <w:t xml:space="preserve">, M. 2009. Control of </w:t>
      </w:r>
      <w:r w:rsidRPr="00D77D92">
        <w:rPr>
          <w:rFonts w:ascii="Times New Roman" w:hAnsi="Times New Roman" w:cs="Times New Roman"/>
          <w:i/>
          <w:iCs/>
          <w:color w:val="000000"/>
          <w:sz w:val="24"/>
          <w:szCs w:val="24"/>
          <w:lang w:val="en-IN"/>
        </w:rPr>
        <w:t xml:space="preserve">Fusarium </w:t>
      </w:r>
      <w:r w:rsidRPr="00D77D92">
        <w:rPr>
          <w:rFonts w:ascii="Times New Roman" w:hAnsi="Times New Roman" w:cs="Times New Roman"/>
          <w:color w:val="000000"/>
          <w:sz w:val="24"/>
          <w:szCs w:val="24"/>
          <w:lang w:val="en-IN"/>
        </w:rPr>
        <w:t xml:space="preserve">wilt of tomato by bioformulation of </w:t>
      </w:r>
      <w:r w:rsidRPr="00D77D92">
        <w:rPr>
          <w:rFonts w:ascii="Times New Roman" w:hAnsi="Times New Roman" w:cs="Times New Roman"/>
          <w:i/>
          <w:iCs/>
          <w:color w:val="000000"/>
          <w:sz w:val="24"/>
          <w:szCs w:val="24"/>
          <w:lang w:val="en-IN"/>
        </w:rPr>
        <w:t xml:space="preserve">Streptomyces griseus </w:t>
      </w:r>
      <w:r w:rsidRPr="00D77D92">
        <w:rPr>
          <w:rFonts w:ascii="Times New Roman" w:hAnsi="Times New Roman" w:cs="Times New Roman"/>
          <w:color w:val="000000"/>
          <w:sz w:val="24"/>
          <w:szCs w:val="24"/>
          <w:lang w:val="en-IN"/>
        </w:rPr>
        <w:t xml:space="preserve">in greenhouse condition. </w:t>
      </w:r>
      <w:r w:rsidRPr="00D77D92">
        <w:rPr>
          <w:rFonts w:ascii="Times New Roman" w:hAnsi="Times New Roman" w:cs="Times New Roman"/>
          <w:i/>
          <w:iCs/>
          <w:color w:val="000000"/>
          <w:sz w:val="24"/>
          <w:szCs w:val="24"/>
          <w:lang w:val="en-IN"/>
        </w:rPr>
        <w:t>African Journal of Basic and Applied Sciences</w:t>
      </w:r>
      <w:r w:rsidRPr="00D77D92">
        <w:rPr>
          <w:rFonts w:ascii="Times New Roman" w:hAnsi="Times New Roman" w:cs="Times New Roman"/>
          <w:color w:val="000000"/>
          <w:sz w:val="24"/>
          <w:szCs w:val="24"/>
          <w:lang w:val="en-IN"/>
        </w:rPr>
        <w:t>.</w:t>
      </w:r>
      <w:r w:rsidRPr="00D77D92">
        <w:rPr>
          <w:rFonts w:ascii="Times New Roman" w:hAnsi="Times New Roman" w:cs="Times New Roman"/>
          <w:bCs/>
          <w:color w:val="000000"/>
          <w:sz w:val="24"/>
          <w:szCs w:val="24"/>
          <w:lang w:val="en-IN"/>
        </w:rPr>
        <w:t>1(2)</w:t>
      </w:r>
      <w:r w:rsidRPr="00D77D92">
        <w:rPr>
          <w:rFonts w:ascii="Times New Roman" w:hAnsi="Times New Roman" w:cs="Times New Roman"/>
          <w:color w:val="000000"/>
          <w:sz w:val="24"/>
          <w:szCs w:val="24"/>
          <w:lang w:val="en-IN"/>
        </w:rPr>
        <w:t>: 9-14.</w:t>
      </w:r>
    </w:p>
    <w:p w14:paraId="665255CB" w14:textId="77777777" w:rsidR="00E7546F" w:rsidRPr="00D77D92" w:rsidRDefault="00E7546F" w:rsidP="004C0BBD">
      <w:pPr>
        <w:tabs>
          <w:tab w:val="left" w:pos="720"/>
        </w:tabs>
        <w:autoSpaceDE w:val="0"/>
        <w:autoSpaceDN w:val="0"/>
        <w:adjustRightInd w:val="0"/>
        <w:spacing w:after="140" w:line="240" w:lineRule="auto"/>
        <w:ind w:left="720" w:hanging="720"/>
        <w:jc w:val="both"/>
        <w:rPr>
          <w:rFonts w:ascii="Times New Roman" w:hAnsi="Times New Roman" w:cs="Times New Roman"/>
          <w:color w:val="000000"/>
          <w:sz w:val="24"/>
          <w:szCs w:val="24"/>
          <w:lang w:val="en-IN"/>
        </w:rPr>
      </w:pPr>
      <w:r w:rsidRPr="00D77D92">
        <w:rPr>
          <w:rFonts w:ascii="Times New Roman" w:hAnsi="Times New Roman" w:cs="Times New Roman"/>
          <w:color w:val="000000"/>
          <w:sz w:val="24"/>
          <w:szCs w:val="24"/>
          <w:lang w:val="en-IN"/>
        </w:rPr>
        <w:t xml:space="preserve">Deivamani, M and Muthamilan, M. 2016. Studies on shelf life of </w:t>
      </w:r>
      <w:r w:rsidRPr="00D77D92">
        <w:rPr>
          <w:rFonts w:ascii="Times New Roman" w:hAnsi="Times New Roman" w:cs="Times New Roman"/>
          <w:i/>
          <w:iCs/>
          <w:color w:val="000000"/>
          <w:sz w:val="24"/>
          <w:szCs w:val="24"/>
          <w:lang w:val="en-IN"/>
        </w:rPr>
        <w:t xml:space="preserve">Streptomyces </w:t>
      </w:r>
      <w:r w:rsidRPr="00D77D92">
        <w:rPr>
          <w:rFonts w:ascii="Times New Roman" w:hAnsi="Times New Roman" w:cs="Times New Roman"/>
          <w:color w:val="000000"/>
          <w:sz w:val="24"/>
          <w:szCs w:val="24"/>
          <w:lang w:val="en-IN"/>
        </w:rPr>
        <w:t xml:space="preserve">spp. in different carrier materials. </w:t>
      </w:r>
      <w:r w:rsidRPr="00D77D92">
        <w:rPr>
          <w:rFonts w:ascii="Times New Roman" w:hAnsi="Times New Roman" w:cs="Times New Roman"/>
          <w:i/>
          <w:iCs/>
          <w:color w:val="000000"/>
          <w:sz w:val="24"/>
          <w:szCs w:val="24"/>
          <w:lang w:val="en-IN"/>
        </w:rPr>
        <w:t>International Journal of Processing and Post Harvest Technology</w:t>
      </w:r>
      <w:r w:rsidRPr="00D77D92">
        <w:rPr>
          <w:rFonts w:ascii="Times New Roman" w:hAnsi="Times New Roman" w:cs="Times New Roman"/>
          <w:color w:val="000000"/>
          <w:sz w:val="24"/>
          <w:szCs w:val="24"/>
          <w:lang w:val="en-IN"/>
        </w:rPr>
        <w:t>. 7</w:t>
      </w:r>
      <w:r w:rsidRPr="00D77D92">
        <w:rPr>
          <w:rFonts w:ascii="Times New Roman" w:hAnsi="Times New Roman" w:cs="Times New Roman"/>
          <w:bCs/>
          <w:color w:val="000000"/>
          <w:sz w:val="24"/>
          <w:szCs w:val="24"/>
          <w:lang w:val="en-IN"/>
        </w:rPr>
        <w:t>(1)</w:t>
      </w:r>
      <w:r w:rsidRPr="00D77D92">
        <w:rPr>
          <w:rFonts w:ascii="Times New Roman" w:hAnsi="Times New Roman" w:cs="Times New Roman"/>
          <w:color w:val="000000"/>
          <w:sz w:val="24"/>
          <w:szCs w:val="24"/>
          <w:lang w:val="en-IN"/>
        </w:rPr>
        <w:t>: 16-20.</w:t>
      </w:r>
    </w:p>
    <w:p w14:paraId="7FB229E1" w14:textId="77777777" w:rsidR="00E7546F" w:rsidRPr="00D77D92" w:rsidRDefault="00E7546F" w:rsidP="00E843B1">
      <w:pPr>
        <w:tabs>
          <w:tab w:val="left" w:pos="1226"/>
        </w:tabs>
        <w:rPr>
          <w:rFonts w:ascii="Times New Roman" w:hAnsi="Times New Roman" w:cs="Times New Roman"/>
          <w:sz w:val="24"/>
          <w:szCs w:val="24"/>
        </w:rPr>
      </w:pPr>
      <w:r w:rsidRPr="00D77D92">
        <w:rPr>
          <w:rFonts w:ascii="Times New Roman" w:hAnsi="Times New Roman" w:cs="Times New Roman"/>
          <w:color w:val="000000"/>
          <w:sz w:val="24"/>
          <w:szCs w:val="24"/>
          <w:lang w:val="en-IN"/>
        </w:rPr>
        <w:t xml:space="preserve">Dubey, S.C and Patel, B. 2001. Evaluation of fungal antagonists against </w:t>
      </w:r>
      <w:proofErr w:type="spellStart"/>
      <w:r w:rsidRPr="00D77D92">
        <w:rPr>
          <w:rFonts w:ascii="Times New Roman" w:hAnsi="Times New Roman" w:cs="Times New Roman"/>
          <w:i/>
          <w:iCs/>
          <w:color w:val="000000"/>
          <w:sz w:val="24"/>
          <w:szCs w:val="24"/>
          <w:lang w:val="en-IN"/>
        </w:rPr>
        <w:t>Thanetophorus</w:t>
      </w:r>
      <w:proofErr w:type="spellEnd"/>
      <w:r w:rsidRPr="00D77D92">
        <w:rPr>
          <w:rFonts w:ascii="Times New Roman" w:hAnsi="Times New Roman" w:cs="Times New Roman"/>
          <w:i/>
          <w:iCs/>
          <w:color w:val="000000"/>
          <w:sz w:val="24"/>
          <w:szCs w:val="24"/>
          <w:lang w:val="en-IN"/>
        </w:rPr>
        <w:t xml:space="preserve"> </w:t>
      </w:r>
      <w:proofErr w:type="spellStart"/>
      <w:r w:rsidRPr="00D77D92">
        <w:rPr>
          <w:rFonts w:ascii="Times New Roman" w:hAnsi="Times New Roman" w:cs="Times New Roman"/>
          <w:i/>
          <w:iCs/>
          <w:color w:val="000000"/>
          <w:sz w:val="24"/>
          <w:szCs w:val="24"/>
          <w:lang w:val="en-IN"/>
        </w:rPr>
        <w:t>cucumeris</w:t>
      </w:r>
      <w:proofErr w:type="spellEnd"/>
      <w:r w:rsidRPr="00D77D92">
        <w:rPr>
          <w:rFonts w:ascii="Times New Roman" w:hAnsi="Times New Roman" w:cs="Times New Roman"/>
          <w:i/>
          <w:iCs/>
          <w:color w:val="000000"/>
          <w:sz w:val="24"/>
          <w:szCs w:val="24"/>
          <w:lang w:val="en-IN"/>
        </w:rPr>
        <w:t xml:space="preserve"> </w:t>
      </w:r>
      <w:r w:rsidRPr="00D77D92">
        <w:rPr>
          <w:rFonts w:ascii="Times New Roman" w:hAnsi="Times New Roman" w:cs="Times New Roman"/>
          <w:color w:val="000000"/>
          <w:sz w:val="24"/>
          <w:szCs w:val="24"/>
          <w:lang w:val="en-IN"/>
        </w:rPr>
        <w:t xml:space="preserve">causing web blight of urd and mung bean. </w:t>
      </w:r>
      <w:r w:rsidRPr="00D77D92">
        <w:rPr>
          <w:rFonts w:ascii="Times New Roman" w:hAnsi="Times New Roman" w:cs="Times New Roman"/>
          <w:i/>
          <w:iCs/>
          <w:color w:val="000000"/>
          <w:sz w:val="24"/>
          <w:szCs w:val="24"/>
          <w:lang w:val="en-IN"/>
        </w:rPr>
        <w:t>Indian Phytopathology</w:t>
      </w:r>
      <w:r w:rsidRPr="00D77D92">
        <w:rPr>
          <w:rFonts w:ascii="Times New Roman" w:hAnsi="Times New Roman" w:cs="Times New Roman"/>
          <w:color w:val="000000"/>
          <w:sz w:val="24"/>
          <w:szCs w:val="24"/>
          <w:lang w:val="en-IN"/>
        </w:rPr>
        <w:t>. 54(2): 206-209.</w:t>
      </w:r>
    </w:p>
    <w:p w14:paraId="70FD9479" w14:textId="77777777" w:rsidR="00E7546F" w:rsidRPr="00D77D92" w:rsidRDefault="00E7546F" w:rsidP="00E7546F">
      <w:pPr>
        <w:tabs>
          <w:tab w:val="left" w:pos="720"/>
        </w:tabs>
        <w:spacing w:after="140" w:line="240" w:lineRule="auto"/>
        <w:ind w:left="567" w:hanging="567"/>
        <w:jc w:val="both"/>
        <w:rPr>
          <w:rFonts w:ascii="Times New Roman" w:hAnsi="Times New Roman" w:cs="Times New Roman"/>
          <w:color w:val="000000"/>
          <w:sz w:val="24"/>
          <w:szCs w:val="24"/>
        </w:rPr>
      </w:pPr>
      <w:r w:rsidRPr="00D77D92">
        <w:rPr>
          <w:rFonts w:ascii="Times New Roman" w:hAnsi="Times New Roman" w:cs="Times New Roman"/>
          <w:color w:val="000000"/>
          <w:sz w:val="24"/>
          <w:szCs w:val="24"/>
        </w:rPr>
        <w:t xml:space="preserve">Harikrishnan, H., Shanmugaiah, V., Balasubramanian, N., Sharma, M.P and </w:t>
      </w:r>
      <w:proofErr w:type="spellStart"/>
      <w:r w:rsidRPr="00D77D92">
        <w:rPr>
          <w:rFonts w:ascii="Times New Roman" w:hAnsi="Times New Roman" w:cs="Times New Roman"/>
          <w:color w:val="000000"/>
          <w:sz w:val="24"/>
          <w:szCs w:val="24"/>
        </w:rPr>
        <w:t>Kotchoni</w:t>
      </w:r>
      <w:proofErr w:type="spellEnd"/>
      <w:r w:rsidRPr="00D77D92">
        <w:rPr>
          <w:rFonts w:ascii="Times New Roman" w:hAnsi="Times New Roman" w:cs="Times New Roman"/>
          <w:color w:val="000000"/>
          <w:sz w:val="24"/>
          <w:szCs w:val="24"/>
        </w:rPr>
        <w:t xml:space="preserve">, S.O. 2014. Antagonistic potential of native strain </w:t>
      </w:r>
      <w:r w:rsidRPr="00D77D92">
        <w:rPr>
          <w:rFonts w:ascii="Times New Roman" w:hAnsi="Times New Roman" w:cs="Times New Roman"/>
          <w:i/>
          <w:color w:val="000000"/>
          <w:sz w:val="24"/>
          <w:szCs w:val="24"/>
        </w:rPr>
        <w:t>Streptomyces aurantiogriseus</w:t>
      </w:r>
      <w:r w:rsidRPr="00D77D92">
        <w:rPr>
          <w:rFonts w:ascii="Times New Roman" w:hAnsi="Times New Roman" w:cs="Times New Roman"/>
          <w:color w:val="000000"/>
          <w:sz w:val="24"/>
          <w:szCs w:val="24"/>
        </w:rPr>
        <w:t xml:space="preserve">VSMGT1014 against sheath blight of rice disease. </w:t>
      </w:r>
      <w:r w:rsidRPr="00D77D92">
        <w:rPr>
          <w:rFonts w:ascii="Times New Roman" w:hAnsi="Times New Roman" w:cs="Times New Roman"/>
          <w:i/>
          <w:color w:val="000000"/>
          <w:sz w:val="24"/>
          <w:szCs w:val="24"/>
        </w:rPr>
        <w:t>World Journal of Microbiology and Biotechnology</w:t>
      </w:r>
      <w:r w:rsidRPr="00D77D92">
        <w:rPr>
          <w:rFonts w:ascii="Times New Roman" w:hAnsi="Times New Roman" w:cs="Times New Roman"/>
          <w:color w:val="000000"/>
          <w:sz w:val="24"/>
          <w:szCs w:val="24"/>
        </w:rPr>
        <w:t>. 30: 3149–3161.</w:t>
      </w:r>
    </w:p>
    <w:p w14:paraId="4B35C9FC" w14:textId="77777777" w:rsidR="00E7546F" w:rsidRPr="00D77D92" w:rsidRDefault="00E7546F" w:rsidP="00E7546F">
      <w:pPr>
        <w:tabs>
          <w:tab w:val="left" w:pos="720"/>
        </w:tabs>
        <w:spacing w:after="140" w:line="240" w:lineRule="auto"/>
        <w:ind w:left="720" w:hanging="720"/>
        <w:jc w:val="both"/>
        <w:rPr>
          <w:rFonts w:ascii="Times New Roman" w:hAnsi="Times New Roman" w:cs="Times New Roman"/>
          <w:color w:val="000000"/>
          <w:sz w:val="24"/>
          <w:szCs w:val="24"/>
        </w:rPr>
      </w:pPr>
      <w:proofErr w:type="spellStart"/>
      <w:r w:rsidRPr="00D77D92">
        <w:rPr>
          <w:rFonts w:ascii="Times New Roman" w:hAnsi="Times New Roman" w:cs="Times New Roman"/>
          <w:color w:val="000000"/>
          <w:sz w:val="24"/>
          <w:szCs w:val="24"/>
        </w:rPr>
        <w:t>Jebaraj</w:t>
      </w:r>
      <w:proofErr w:type="spellEnd"/>
      <w:r w:rsidRPr="00D77D92">
        <w:rPr>
          <w:rFonts w:ascii="Times New Roman" w:eastAsia="Calibri" w:hAnsi="Times New Roman" w:cs="Times New Roman"/>
          <w:color w:val="000000"/>
          <w:sz w:val="24"/>
          <w:szCs w:val="24"/>
        </w:rPr>
        <w:t>, M.D.,</w:t>
      </w:r>
      <w:r w:rsidRPr="00D77D92">
        <w:rPr>
          <w:rFonts w:ascii="Times New Roman" w:hAnsi="Times New Roman" w:cs="Times New Roman"/>
          <w:color w:val="000000"/>
          <w:sz w:val="24"/>
          <w:szCs w:val="24"/>
        </w:rPr>
        <w:t xml:space="preserve"> </w:t>
      </w:r>
      <w:proofErr w:type="spellStart"/>
      <w:r w:rsidRPr="00D77D92">
        <w:rPr>
          <w:rFonts w:ascii="Times New Roman" w:hAnsi="Times New Roman" w:cs="Times New Roman"/>
          <w:color w:val="000000"/>
          <w:sz w:val="24"/>
          <w:szCs w:val="24"/>
        </w:rPr>
        <w:t>Aiyanathan</w:t>
      </w:r>
      <w:proofErr w:type="spellEnd"/>
      <w:r w:rsidRPr="00D77D92">
        <w:rPr>
          <w:rFonts w:ascii="Times New Roman" w:hAnsi="Times New Roman" w:cs="Times New Roman"/>
          <w:color w:val="000000"/>
          <w:sz w:val="24"/>
          <w:szCs w:val="24"/>
        </w:rPr>
        <w:t>, K.E.A and Nakkeeran, S. 2017b. M</w:t>
      </w:r>
      <w:proofErr w:type="spellStart"/>
      <w:r w:rsidRPr="00D77D92">
        <w:rPr>
          <w:rFonts w:ascii="Times New Roman" w:hAnsi="Times New Roman" w:cs="Times New Roman"/>
          <w:bCs/>
          <w:color w:val="000000"/>
          <w:sz w:val="24"/>
          <w:szCs w:val="24"/>
          <w:lang w:val="en-IN"/>
        </w:rPr>
        <w:t>olecular</w:t>
      </w:r>
      <w:proofErr w:type="spellEnd"/>
      <w:r w:rsidRPr="00D77D92">
        <w:rPr>
          <w:rFonts w:ascii="Times New Roman" w:hAnsi="Times New Roman" w:cs="Times New Roman"/>
          <w:bCs/>
          <w:color w:val="000000"/>
          <w:sz w:val="24"/>
          <w:szCs w:val="24"/>
          <w:lang w:val="en-IN"/>
        </w:rPr>
        <w:t xml:space="preserve"> characterization </w:t>
      </w:r>
      <w:proofErr w:type="gramStart"/>
      <w:r w:rsidRPr="00D77D92">
        <w:rPr>
          <w:rFonts w:ascii="Times New Roman" w:hAnsi="Times New Roman" w:cs="Times New Roman"/>
          <w:bCs/>
          <w:color w:val="000000"/>
          <w:sz w:val="24"/>
          <w:szCs w:val="24"/>
          <w:lang w:val="en-IN"/>
        </w:rPr>
        <w:t>of  S</w:t>
      </w:r>
      <w:r w:rsidRPr="00D77D92">
        <w:rPr>
          <w:rFonts w:ascii="Times New Roman" w:hAnsi="Times New Roman" w:cs="Times New Roman"/>
          <w:bCs/>
          <w:i/>
          <w:iCs/>
          <w:color w:val="000000"/>
          <w:sz w:val="24"/>
          <w:szCs w:val="24"/>
          <w:lang w:val="en-IN"/>
        </w:rPr>
        <w:t>clerotium</w:t>
      </w:r>
      <w:proofErr w:type="gramEnd"/>
      <w:r w:rsidRPr="00D77D92">
        <w:rPr>
          <w:rFonts w:ascii="Times New Roman" w:hAnsi="Times New Roman" w:cs="Times New Roman"/>
          <w:bCs/>
          <w:i/>
          <w:iCs/>
          <w:color w:val="000000"/>
          <w:sz w:val="24"/>
          <w:szCs w:val="24"/>
          <w:lang w:val="en-IN"/>
        </w:rPr>
        <w:t xml:space="preserve"> rolfsii </w:t>
      </w:r>
      <w:proofErr w:type="spellStart"/>
      <w:r w:rsidRPr="00D77D92">
        <w:rPr>
          <w:rFonts w:ascii="Times New Roman" w:hAnsi="Times New Roman" w:cs="Times New Roman"/>
          <w:bCs/>
          <w:color w:val="000000"/>
          <w:sz w:val="24"/>
          <w:szCs w:val="24"/>
          <w:lang w:val="en-IN"/>
        </w:rPr>
        <w:t>sacc</w:t>
      </w:r>
      <w:proofErr w:type="spellEnd"/>
      <w:r w:rsidRPr="00D77D92">
        <w:rPr>
          <w:rFonts w:ascii="Times New Roman" w:hAnsi="Times New Roman" w:cs="Times New Roman"/>
          <w:bCs/>
          <w:color w:val="000000"/>
          <w:sz w:val="24"/>
          <w:szCs w:val="24"/>
          <w:lang w:val="en-IN"/>
        </w:rPr>
        <w:t xml:space="preserve">. isolates and development of bioformulation of antagonists for the management of stem rot disease of groundnut.  </w:t>
      </w:r>
      <w:proofErr w:type="gramStart"/>
      <w:r w:rsidRPr="00D77D92">
        <w:rPr>
          <w:rFonts w:ascii="Times New Roman" w:hAnsi="Times New Roman" w:cs="Times New Roman"/>
          <w:bCs/>
          <w:color w:val="000000"/>
          <w:sz w:val="24"/>
          <w:szCs w:val="24"/>
          <w:lang w:val="en-IN"/>
        </w:rPr>
        <w:t>P</w:t>
      </w:r>
      <w:proofErr w:type="spellStart"/>
      <w:r w:rsidRPr="00D77D92">
        <w:rPr>
          <w:rFonts w:ascii="Times New Roman" w:hAnsi="Times New Roman" w:cs="Times New Roman"/>
          <w:color w:val="000000"/>
          <w:sz w:val="24"/>
          <w:szCs w:val="24"/>
        </w:rPr>
        <w:t>h.D</w:t>
      </w:r>
      <w:proofErr w:type="spellEnd"/>
      <w:proofErr w:type="gramEnd"/>
      <w:r w:rsidRPr="00D77D92">
        <w:rPr>
          <w:rFonts w:ascii="Times New Roman" w:hAnsi="Times New Roman" w:cs="Times New Roman"/>
          <w:color w:val="000000"/>
          <w:sz w:val="24"/>
          <w:szCs w:val="24"/>
        </w:rPr>
        <w:t xml:space="preserve"> Thesis. Tamil Nadu Agricultural University, Coimbatore, India.</w:t>
      </w:r>
    </w:p>
    <w:p w14:paraId="6992B544" w14:textId="77777777" w:rsidR="00E7546F" w:rsidRPr="00D77D92" w:rsidRDefault="00E7546F" w:rsidP="00E7546F">
      <w:pPr>
        <w:pStyle w:val="ListParagraph"/>
        <w:tabs>
          <w:tab w:val="left" w:pos="720"/>
        </w:tabs>
        <w:spacing w:after="140"/>
        <w:ind w:hanging="720"/>
        <w:jc w:val="both"/>
        <w:rPr>
          <w:rFonts w:ascii="Times New Roman" w:hAnsi="Times New Roman"/>
          <w:color w:val="000000"/>
          <w:sz w:val="24"/>
          <w:szCs w:val="24"/>
          <w:lang w:val="en-IN"/>
        </w:rPr>
      </w:pPr>
      <w:r w:rsidRPr="00D77D92">
        <w:rPr>
          <w:rFonts w:ascii="Times New Roman" w:hAnsi="Times New Roman"/>
          <w:color w:val="000000"/>
          <w:sz w:val="24"/>
          <w:szCs w:val="24"/>
          <w:lang w:val="en-IN"/>
        </w:rPr>
        <w:t xml:space="preserve">Kalra, A., Chandra, M and Khanuja, S.P.S. 2008. A novel vermicompost based formulation for bioinoculants with added plant and microbial growth promoting natural products. In: Fuchs, J.G., Kupper, T., Tamm. L., Schenk. K, editors. </w:t>
      </w:r>
      <w:r w:rsidRPr="00D77D92">
        <w:rPr>
          <w:rFonts w:ascii="Times New Roman" w:hAnsi="Times New Roman"/>
          <w:i/>
          <w:color w:val="000000"/>
          <w:sz w:val="24"/>
          <w:szCs w:val="24"/>
          <w:lang w:val="en-IN"/>
        </w:rPr>
        <w:t xml:space="preserve">Proceedings of the international congress on compost and digestate: sustainability, benefits, impacts for the environment and for plant production. </w:t>
      </w:r>
      <w:proofErr w:type="spellStart"/>
      <w:r w:rsidRPr="00D77D92">
        <w:rPr>
          <w:rFonts w:ascii="Times New Roman" w:hAnsi="Times New Roman"/>
          <w:color w:val="000000"/>
          <w:sz w:val="24"/>
          <w:szCs w:val="24"/>
          <w:lang w:val="en-IN"/>
        </w:rPr>
        <w:t>Ackerstrasse</w:t>
      </w:r>
      <w:proofErr w:type="spellEnd"/>
      <w:r w:rsidRPr="00D77D92">
        <w:rPr>
          <w:rFonts w:ascii="Times New Roman" w:hAnsi="Times New Roman"/>
          <w:color w:val="000000"/>
          <w:sz w:val="24"/>
          <w:szCs w:val="24"/>
          <w:lang w:val="en-IN"/>
        </w:rPr>
        <w:t xml:space="preserve">, Frick: Research Institute of Organic Agriculture </w:t>
      </w:r>
      <w:proofErr w:type="spellStart"/>
      <w:r w:rsidRPr="00D77D92">
        <w:rPr>
          <w:rFonts w:ascii="Times New Roman" w:hAnsi="Times New Roman"/>
          <w:color w:val="000000"/>
          <w:sz w:val="24"/>
          <w:szCs w:val="24"/>
          <w:lang w:val="en-IN"/>
        </w:rPr>
        <w:t>FiBL</w:t>
      </w:r>
      <w:proofErr w:type="spellEnd"/>
      <w:r w:rsidRPr="00D77D92">
        <w:rPr>
          <w:rFonts w:ascii="Times New Roman" w:hAnsi="Times New Roman"/>
          <w:color w:val="000000"/>
          <w:sz w:val="24"/>
          <w:szCs w:val="24"/>
          <w:lang w:val="en-IN"/>
        </w:rPr>
        <w:t>.  193-194.</w:t>
      </w:r>
    </w:p>
    <w:p w14:paraId="3C40E10C" w14:textId="77777777" w:rsidR="00E7546F" w:rsidRPr="00D77D92" w:rsidRDefault="00E7546F" w:rsidP="00F00AAF">
      <w:pPr>
        <w:tabs>
          <w:tab w:val="left" w:pos="720"/>
        </w:tabs>
        <w:autoSpaceDE w:val="0"/>
        <w:autoSpaceDN w:val="0"/>
        <w:adjustRightInd w:val="0"/>
        <w:spacing w:after="140" w:line="240" w:lineRule="auto"/>
        <w:ind w:left="720" w:hanging="720"/>
        <w:jc w:val="both"/>
        <w:rPr>
          <w:rFonts w:ascii="Times New Roman" w:hAnsi="Times New Roman" w:cs="Times New Roman"/>
          <w:color w:val="000000"/>
          <w:sz w:val="24"/>
          <w:szCs w:val="24"/>
        </w:rPr>
      </w:pPr>
      <w:r w:rsidRPr="00D77D92">
        <w:rPr>
          <w:rFonts w:ascii="Times New Roman" w:hAnsi="Times New Roman" w:cs="Times New Roman"/>
          <w:color w:val="000000"/>
          <w:sz w:val="24"/>
          <w:szCs w:val="24"/>
        </w:rPr>
        <w:t xml:space="preserve">Mahadevan, B and Crawford, D.L. 1997. Properties of the chitinase of the antifungal biocontrol agent </w:t>
      </w:r>
      <w:r w:rsidRPr="00D77D92">
        <w:rPr>
          <w:rFonts w:ascii="Times New Roman" w:hAnsi="Times New Roman" w:cs="Times New Roman"/>
          <w:i/>
          <w:iCs/>
          <w:color w:val="000000"/>
          <w:sz w:val="24"/>
          <w:szCs w:val="24"/>
        </w:rPr>
        <w:t>Streptomyces lydicus</w:t>
      </w:r>
      <w:r w:rsidRPr="00D77D92">
        <w:rPr>
          <w:rFonts w:ascii="Times New Roman" w:hAnsi="Times New Roman" w:cs="Times New Roman"/>
          <w:color w:val="000000"/>
          <w:sz w:val="24"/>
          <w:szCs w:val="24"/>
        </w:rPr>
        <w:t xml:space="preserve">WYEC108.  </w:t>
      </w:r>
      <w:r w:rsidRPr="00D77D92">
        <w:rPr>
          <w:rFonts w:ascii="Times New Roman" w:hAnsi="Times New Roman" w:cs="Times New Roman"/>
          <w:i/>
          <w:iCs/>
          <w:color w:val="000000"/>
          <w:sz w:val="24"/>
          <w:szCs w:val="24"/>
        </w:rPr>
        <w:t>Enzyme and Microbial Technology</w:t>
      </w:r>
      <w:r w:rsidRPr="00D77D92">
        <w:rPr>
          <w:rFonts w:ascii="Times New Roman" w:hAnsi="Times New Roman" w:cs="Times New Roman"/>
          <w:color w:val="000000"/>
          <w:sz w:val="24"/>
          <w:szCs w:val="24"/>
        </w:rPr>
        <w:t>. 20: 489-493.</w:t>
      </w:r>
    </w:p>
    <w:p w14:paraId="2006600E" w14:textId="77777777" w:rsidR="00E7546F" w:rsidRPr="00D77D92" w:rsidRDefault="00E7546F" w:rsidP="00E7546F">
      <w:pPr>
        <w:tabs>
          <w:tab w:val="left" w:pos="720"/>
        </w:tabs>
        <w:autoSpaceDE w:val="0"/>
        <w:autoSpaceDN w:val="0"/>
        <w:adjustRightInd w:val="0"/>
        <w:spacing w:after="140" w:line="240" w:lineRule="auto"/>
        <w:ind w:left="709" w:hanging="709"/>
        <w:jc w:val="both"/>
        <w:rPr>
          <w:rFonts w:ascii="Times New Roman" w:hAnsi="Times New Roman" w:cs="Times New Roman"/>
          <w:color w:val="000000"/>
          <w:sz w:val="24"/>
          <w:szCs w:val="24"/>
        </w:rPr>
      </w:pPr>
      <w:r w:rsidRPr="00D77D92">
        <w:rPr>
          <w:rFonts w:ascii="Times New Roman" w:hAnsi="Times New Roman" w:cs="Times New Roman"/>
          <w:color w:val="000000"/>
          <w:sz w:val="24"/>
          <w:szCs w:val="24"/>
        </w:rPr>
        <w:t xml:space="preserve">Martinez-Alvarez, J.C., Castro-Martiez, C., Sanchez-Pena, P., Gutierrez-Dorado, R </w:t>
      </w:r>
      <w:proofErr w:type="gramStart"/>
      <w:r w:rsidRPr="00D77D92">
        <w:rPr>
          <w:rFonts w:ascii="Times New Roman" w:hAnsi="Times New Roman" w:cs="Times New Roman"/>
          <w:color w:val="000000"/>
          <w:sz w:val="24"/>
          <w:szCs w:val="24"/>
        </w:rPr>
        <w:t>and  Maldonado</w:t>
      </w:r>
      <w:proofErr w:type="gramEnd"/>
      <w:r w:rsidRPr="00D77D92">
        <w:rPr>
          <w:rFonts w:ascii="Times New Roman" w:hAnsi="Times New Roman" w:cs="Times New Roman"/>
          <w:color w:val="000000"/>
          <w:sz w:val="24"/>
          <w:szCs w:val="24"/>
        </w:rPr>
        <w:t xml:space="preserve">-Mendoza, I.E. 2016. Development of a powder formulation based on </w:t>
      </w:r>
      <w:r w:rsidRPr="00D77D92">
        <w:rPr>
          <w:rFonts w:ascii="Times New Roman" w:hAnsi="Times New Roman" w:cs="Times New Roman"/>
          <w:i/>
          <w:color w:val="000000"/>
          <w:sz w:val="24"/>
          <w:szCs w:val="24"/>
        </w:rPr>
        <w:t xml:space="preserve">Bacillus cereus </w:t>
      </w:r>
      <w:r w:rsidRPr="00D77D92">
        <w:rPr>
          <w:rFonts w:ascii="Times New Roman" w:hAnsi="Times New Roman" w:cs="Times New Roman"/>
          <w:color w:val="000000"/>
          <w:sz w:val="24"/>
          <w:szCs w:val="24"/>
        </w:rPr>
        <w:t xml:space="preserve">sensu lato strain B25 spores for biological control of </w:t>
      </w:r>
      <w:r w:rsidRPr="00D77D92">
        <w:rPr>
          <w:rFonts w:ascii="Times New Roman" w:hAnsi="Times New Roman" w:cs="Times New Roman"/>
          <w:i/>
          <w:color w:val="000000"/>
          <w:sz w:val="24"/>
          <w:szCs w:val="24"/>
        </w:rPr>
        <w:t>Fusarium verticillioides</w:t>
      </w:r>
      <w:r w:rsidRPr="00D77D92">
        <w:rPr>
          <w:rFonts w:ascii="Times New Roman" w:hAnsi="Times New Roman" w:cs="Times New Roman"/>
          <w:color w:val="000000"/>
          <w:sz w:val="24"/>
          <w:szCs w:val="24"/>
        </w:rPr>
        <w:t xml:space="preserve"> in maize plants. </w:t>
      </w:r>
      <w:r w:rsidRPr="00D77D92">
        <w:rPr>
          <w:rFonts w:ascii="Times New Roman" w:hAnsi="Times New Roman" w:cs="Times New Roman"/>
          <w:i/>
          <w:color w:val="000000"/>
          <w:sz w:val="24"/>
          <w:szCs w:val="24"/>
        </w:rPr>
        <w:t>World Journal of Microbiology and Biotechnology</w:t>
      </w:r>
      <w:r w:rsidRPr="00D77D92">
        <w:rPr>
          <w:rFonts w:ascii="Times New Roman" w:hAnsi="Times New Roman" w:cs="Times New Roman"/>
          <w:color w:val="000000"/>
          <w:sz w:val="24"/>
          <w:szCs w:val="24"/>
        </w:rPr>
        <w:t>. doi:10.1007/s11274-015-2000-5.</w:t>
      </w:r>
    </w:p>
    <w:p w14:paraId="2F9FB2A2" w14:textId="77777777" w:rsidR="00E7546F" w:rsidRPr="00D77D92" w:rsidRDefault="00E7546F" w:rsidP="004C0BBD">
      <w:pPr>
        <w:tabs>
          <w:tab w:val="left" w:pos="720"/>
        </w:tabs>
        <w:autoSpaceDE w:val="0"/>
        <w:autoSpaceDN w:val="0"/>
        <w:adjustRightInd w:val="0"/>
        <w:spacing w:after="140" w:line="240" w:lineRule="auto"/>
        <w:ind w:left="720" w:hanging="720"/>
        <w:jc w:val="both"/>
        <w:rPr>
          <w:rFonts w:ascii="Times New Roman" w:hAnsi="Times New Roman" w:cs="Times New Roman"/>
          <w:color w:val="000000"/>
          <w:sz w:val="24"/>
          <w:szCs w:val="24"/>
          <w:lang w:val="en-IN"/>
        </w:rPr>
      </w:pPr>
      <w:r w:rsidRPr="00D77D92">
        <w:rPr>
          <w:rFonts w:ascii="Times New Roman" w:hAnsi="Times New Roman" w:cs="Times New Roman"/>
          <w:color w:val="000000"/>
          <w:sz w:val="24"/>
          <w:szCs w:val="24"/>
          <w:lang w:val="en-IN"/>
        </w:rPr>
        <w:t xml:space="preserve">Prasad, R.D and </w:t>
      </w:r>
      <w:proofErr w:type="spellStart"/>
      <w:r w:rsidRPr="00D77D92">
        <w:rPr>
          <w:rFonts w:ascii="Times New Roman" w:hAnsi="Times New Roman" w:cs="Times New Roman"/>
          <w:color w:val="000000"/>
          <w:sz w:val="24"/>
          <w:szCs w:val="24"/>
          <w:lang w:val="en-IN"/>
        </w:rPr>
        <w:t>Rangeshwaran</w:t>
      </w:r>
      <w:proofErr w:type="spellEnd"/>
      <w:r w:rsidRPr="00D77D92">
        <w:rPr>
          <w:rFonts w:ascii="Times New Roman" w:hAnsi="Times New Roman" w:cs="Times New Roman"/>
          <w:color w:val="000000"/>
          <w:sz w:val="24"/>
          <w:szCs w:val="24"/>
          <w:lang w:val="en-IN"/>
        </w:rPr>
        <w:t xml:space="preserve">, R. 2000. Shelf life and control of </w:t>
      </w:r>
      <w:r w:rsidRPr="00D77D92">
        <w:rPr>
          <w:rFonts w:ascii="Times New Roman" w:hAnsi="Times New Roman" w:cs="Times New Roman"/>
          <w:i/>
          <w:iCs/>
          <w:color w:val="000000"/>
          <w:sz w:val="24"/>
          <w:szCs w:val="24"/>
          <w:lang w:val="en-IN"/>
        </w:rPr>
        <w:t xml:space="preserve">Sclerotium rolfsii </w:t>
      </w:r>
      <w:r w:rsidRPr="00D77D92">
        <w:rPr>
          <w:rFonts w:ascii="Times New Roman" w:hAnsi="Times New Roman" w:cs="Times New Roman"/>
          <w:color w:val="000000"/>
          <w:sz w:val="24"/>
          <w:szCs w:val="24"/>
          <w:lang w:val="en-IN"/>
        </w:rPr>
        <w:t xml:space="preserve">by </w:t>
      </w:r>
      <w:r w:rsidRPr="00D77D92">
        <w:rPr>
          <w:rFonts w:ascii="Times New Roman" w:hAnsi="Times New Roman" w:cs="Times New Roman"/>
          <w:i/>
          <w:iCs/>
          <w:color w:val="000000"/>
          <w:sz w:val="24"/>
          <w:szCs w:val="24"/>
          <w:lang w:val="en-IN"/>
        </w:rPr>
        <w:t xml:space="preserve">Trichoderma </w:t>
      </w:r>
      <w:r w:rsidRPr="00D77D92">
        <w:rPr>
          <w:rFonts w:ascii="Times New Roman" w:hAnsi="Times New Roman" w:cs="Times New Roman"/>
          <w:color w:val="000000"/>
          <w:sz w:val="24"/>
          <w:szCs w:val="24"/>
          <w:lang w:val="en-IN"/>
        </w:rPr>
        <w:t xml:space="preserve">formulated in various carrier materials. </w:t>
      </w:r>
      <w:r w:rsidRPr="00D77D92">
        <w:rPr>
          <w:rFonts w:ascii="Times New Roman" w:hAnsi="Times New Roman" w:cs="Times New Roman"/>
          <w:i/>
          <w:iCs/>
          <w:color w:val="000000"/>
          <w:sz w:val="24"/>
          <w:szCs w:val="24"/>
          <w:lang w:val="en-IN"/>
        </w:rPr>
        <w:t>Plant Management</w:t>
      </w:r>
      <w:r w:rsidRPr="00D77D92">
        <w:rPr>
          <w:rFonts w:ascii="Times New Roman" w:hAnsi="Times New Roman" w:cs="Times New Roman"/>
          <w:color w:val="000000"/>
          <w:sz w:val="24"/>
          <w:szCs w:val="24"/>
          <w:lang w:val="en-IN"/>
        </w:rPr>
        <w:t xml:space="preserve">.  </w:t>
      </w:r>
      <w:r w:rsidRPr="00D77D92">
        <w:rPr>
          <w:rFonts w:ascii="Times New Roman" w:hAnsi="Times New Roman" w:cs="Times New Roman"/>
          <w:bCs/>
          <w:color w:val="000000"/>
          <w:sz w:val="24"/>
          <w:szCs w:val="24"/>
          <w:lang w:val="en-IN"/>
        </w:rPr>
        <w:t>32</w:t>
      </w:r>
      <w:r w:rsidRPr="00D77D92">
        <w:rPr>
          <w:rFonts w:ascii="Times New Roman" w:hAnsi="Times New Roman" w:cs="Times New Roman"/>
          <w:color w:val="000000"/>
          <w:sz w:val="24"/>
          <w:szCs w:val="24"/>
          <w:lang w:val="en-IN"/>
        </w:rPr>
        <w:t>:  215-220.</w:t>
      </w:r>
    </w:p>
    <w:p w14:paraId="1C94B783" w14:textId="77777777" w:rsidR="00E7546F" w:rsidRPr="00D77D92" w:rsidRDefault="00E7546F" w:rsidP="00065337">
      <w:pPr>
        <w:tabs>
          <w:tab w:val="left" w:pos="720"/>
        </w:tabs>
        <w:spacing w:after="140" w:line="240" w:lineRule="auto"/>
        <w:ind w:left="567" w:hanging="567"/>
        <w:jc w:val="both"/>
        <w:rPr>
          <w:rFonts w:ascii="Times New Roman" w:hAnsi="Times New Roman" w:cs="Times New Roman"/>
          <w:color w:val="000000"/>
          <w:sz w:val="24"/>
          <w:szCs w:val="24"/>
        </w:rPr>
      </w:pPr>
      <w:r w:rsidRPr="00D77D92">
        <w:rPr>
          <w:rFonts w:ascii="Times New Roman" w:hAnsi="Times New Roman" w:cs="Times New Roman"/>
          <w:color w:val="000000"/>
          <w:sz w:val="24"/>
          <w:szCs w:val="24"/>
        </w:rPr>
        <w:t xml:space="preserve">Sabaratnam, S and </w:t>
      </w:r>
      <w:proofErr w:type="spellStart"/>
      <w:r w:rsidRPr="00D77D92">
        <w:rPr>
          <w:rFonts w:ascii="Times New Roman" w:hAnsi="Times New Roman" w:cs="Times New Roman"/>
          <w:color w:val="000000"/>
          <w:sz w:val="24"/>
          <w:szCs w:val="24"/>
        </w:rPr>
        <w:t>Traquair</w:t>
      </w:r>
      <w:proofErr w:type="spellEnd"/>
      <w:r w:rsidRPr="00D77D92">
        <w:rPr>
          <w:rFonts w:ascii="Times New Roman" w:hAnsi="Times New Roman" w:cs="Times New Roman"/>
          <w:color w:val="000000"/>
          <w:sz w:val="24"/>
          <w:szCs w:val="24"/>
        </w:rPr>
        <w:t xml:space="preserve">, J.A., 2002. Formulation of a </w:t>
      </w:r>
      <w:r w:rsidRPr="00D77D92">
        <w:rPr>
          <w:rFonts w:ascii="Times New Roman" w:hAnsi="Times New Roman" w:cs="Times New Roman"/>
          <w:i/>
          <w:color w:val="000000"/>
          <w:sz w:val="24"/>
          <w:szCs w:val="24"/>
        </w:rPr>
        <w:t>Streptomyces</w:t>
      </w:r>
      <w:r w:rsidRPr="00D77D92">
        <w:rPr>
          <w:rFonts w:ascii="Times New Roman" w:hAnsi="Times New Roman" w:cs="Times New Roman"/>
          <w:color w:val="000000"/>
          <w:sz w:val="24"/>
          <w:szCs w:val="24"/>
        </w:rPr>
        <w:t xml:space="preserve"> biocontrol agent for the suppression of </w:t>
      </w:r>
      <w:r w:rsidRPr="00D77D92">
        <w:rPr>
          <w:rFonts w:ascii="Times New Roman" w:hAnsi="Times New Roman" w:cs="Times New Roman"/>
          <w:i/>
          <w:color w:val="000000"/>
          <w:sz w:val="24"/>
          <w:szCs w:val="24"/>
        </w:rPr>
        <w:t>Rhizoctonia</w:t>
      </w:r>
      <w:r w:rsidRPr="00D77D92">
        <w:rPr>
          <w:rFonts w:ascii="Times New Roman" w:hAnsi="Times New Roman" w:cs="Times New Roman"/>
          <w:color w:val="000000"/>
          <w:sz w:val="24"/>
          <w:szCs w:val="24"/>
        </w:rPr>
        <w:t xml:space="preserve"> damping-off in tomato transplants. </w:t>
      </w:r>
      <w:proofErr w:type="spellStart"/>
      <w:r w:rsidRPr="00D77D92">
        <w:rPr>
          <w:rFonts w:ascii="Times New Roman" w:hAnsi="Times New Roman" w:cs="Times New Roman"/>
          <w:i/>
          <w:color w:val="000000"/>
          <w:sz w:val="24"/>
          <w:szCs w:val="24"/>
        </w:rPr>
        <w:t>BioControl</w:t>
      </w:r>
      <w:proofErr w:type="spellEnd"/>
      <w:r w:rsidRPr="00D77D92">
        <w:rPr>
          <w:rFonts w:ascii="Times New Roman" w:hAnsi="Times New Roman" w:cs="Times New Roman"/>
          <w:color w:val="000000"/>
          <w:sz w:val="24"/>
          <w:szCs w:val="24"/>
        </w:rPr>
        <w:t>.  23: 245–253.</w:t>
      </w:r>
    </w:p>
    <w:p w14:paraId="1050DB15" w14:textId="77777777" w:rsidR="00E7546F" w:rsidRPr="00D77D92" w:rsidRDefault="00E7546F" w:rsidP="00E7546F">
      <w:pPr>
        <w:tabs>
          <w:tab w:val="left" w:pos="720"/>
        </w:tabs>
        <w:autoSpaceDE w:val="0"/>
        <w:autoSpaceDN w:val="0"/>
        <w:adjustRightInd w:val="0"/>
        <w:spacing w:after="140" w:line="240" w:lineRule="auto"/>
        <w:ind w:left="720" w:hanging="720"/>
        <w:jc w:val="both"/>
        <w:rPr>
          <w:rFonts w:ascii="Times New Roman" w:hAnsi="Times New Roman" w:cs="Times New Roman"/>
          <w:color w:val="000000"/>
          <w:sz w:val="24"/>
          <w:szCs w:val="24"/>
        </w:rPr>
      </w:pPr>
      <w:r w:rsidRPr="00D77D92">
        <w:rPr>
          <w:rFonts w:ascii="Times New Roman" w:hAnsi="Times New Roman" w:cs="Times New Roman"/>
          <w:color w:val="000000"/>
          <w:sz w:val="24"/>
          <w:szCs w:val="24"/>
          <w:lang w:eastAsia="en-IN"/>
        </w:rPr>
        <w:t xml:space="preserve">Shen, Z., Xue, C., Penton, C.R., Thomashow, L.S., Zhang, N., Wang, B., Ruan, Y., Li, R </w:t>
      </w:r>
      <w:proofErr w:type="gramStart"/>
      <w:r w:rsidRPr="00D77D92">
        <w:rPr>
          <w:rFonts w:ascii="Times New Roman" w:hAnsi="Times New Roman" w:cs="Times New Roman"/>
          <w:color w:val="000000"/>
          <w:sz w:val="24"/>
          <w:szCs w:val="24"/>
          <w:lang w:eastAsia="en-IN"/>
        </w:rPr>
        <w:t>and  Shen</w:t>
      </w:r>
      <w:proofErr w:type="gramEnd"/>
      <w:r w:rsidRPr="00D77D92">
        <w:rPr>
          <w:rFonts w:ascii="Times New Roman" w:hAnsi="Times New Roman" w:cs="Times New Roman"/>
          <w:color w:val="000000"/>
          <w:sz w:val="24"/>
          <w:szCs w:val="24"/>
          <w:lang w:eastAsia="en-IN"/>
        </w:rPr>
        <w:t>, Q. 2019. Suppression of banana Panama disease induced by soil microbiome reconstruction through an integrated agricultural strategy. </w:t>
      </w:r>
      <w:r w:rsidRPr="00D77D92">
        <w:rPr>
          <w:rFonts w:ascii="Times New Roman" w:hAnsi="Times New Roman" w:cs="Times New Roman"/>
          <w:i/>
          <w:iCs/>
          <w:color w:val="000000"/>
          <w:sz w:val="24"/>
          <w:szCs w:val="24"/>
          <w:lang w:eastAsia="en-IN"/>
        </w:rPr>
        <w:t xml:space="preserve">Soil Biology </w:t>
      </w:r>
      <w:proofErr w:type="gramStart"/>
      <w:r w:rsidRPr="00D77D92">
        <w:rPr>
          <w:rFonts w:ascii="Times New Roman" w:hAnsi="Times New Roman" w:cs="Times New Roman"/>
          <w:i/>
          <w:iCs/>
          <w:color w:val="000000"/>
          <w:sz w:val="24"/>
          <w:szCs w:val="24"/>
          <w:lang w:eastAsia="en-IN"/>
        </w:rPr>
        <w:t>and  Biochemistry</w:t>
      </w:r>
      <w:proofErr w:type="gramEnd"/>
      <w:r w:rsidRPr="00D77D92">
        <w:rPr>
          <w:rFonts w:ascii="Times New Roman" w:hAnsi="Times New Roman" w:cs="Times New Roman"/>
          <w:i/>
          <w:iCs/>
          <w:color w:val="000000"/>
          <w:sz w:val="24"/>
          <w:szCs w:val="24"/>
          <w:lang w:eastAsia="en-IN"/>
        </w:rPr>
        <w:t>.</w:t>
      </w:r>
      <w:r w:rsidRPr="00D77D92">
        <w:rPr>
          <w:rFonts w:ascii="Times New Roman" w:hAnsi="Times New Roman" w:cs="Times New Roman"/>
          <w:color w:val="000000"/>
          <w:sz w:val="24"/>
          <w:szCs w:val="24"/>
          <w:lang w:eastAsia="en-IN"/>
        </w:rPr>
        <w:t> </w:t>
      </w:r>
      <w:r w:rsidRPr="00D77D92">
        <w:rPr>
          <w:rFonts w:ascii="Times New Roman" w:hAnsi="Times New Roman" w:cs="Times New Roman"/>
          <w:iCs/>
          <w:color w:val="000000"/>
          <w:sz w:val="24"/>
          <w:szCs w:val="24"/>
          <w:lang w:eastAsia="en-IN"/>
        </w:rPr>
        <w:t>128</w:t>
      </w:r>
      <w:r w:rsidRPr="00D77D92">
        <w:rPr>
          <w:rFonts w:ascii="Times New Roman" w:hAnsi="Times New Roman" w:cs="Times New Roman"/>
          <w:color w:val="000000"/>
          <w:sz w:val="24"/>
          <w:szCs w:val="24"/>
          <w:lang w:eastAsia="en-IN"/>
        </w:rPr>
        <w:t>, 164–174.</w:t>
      </w:r>
    </w:p>
    <w:p w14:paraId="08F17AD7" w14:textId="77777777" w:rsidR="00E7546F" w:rsidRPr="00D77D92" w:rsidRDefault="00E7546F" w:rsidP="007E51C3">
      <w:pPr>
        <w:tabs>
          <w:tab w:val="left" w:pos="720"/>
        </w:tabs>
        <w:autoSpaceDE w:val="0"/>
        <w:autoSpaceDN w:val="0"/>
        <w:adjustRightInd w:val="0"/>
        <w:spacing w:after="140" w:line="240" w:lineRule="auto"/>
        <w:ind w:left="720" w:hanging="720"/>
        <w:jc w:val="both"/>
        <w:rPr>
          <w:rFonts w:ascii="Times New Roman" w:hAnsi="Times New Roman" w:cs="Times New Roman"/>
          <w:color w:val="000000"/>
          <w:sz w:val="24"/>
          <w:szCs w:val="24"/>
        </w:rPr>
      </w:pPr>
      <w:proofErr w:type="spellStart"/>
      <w:r w:rsidRPr="00D77D92">
        <w:rPr>
          <w:rFonts w:ascii="Times New Roman" w:hAnsi="Times New Roman" w:cs="Times New Roman"/>
          <w:color w:val="000000"/>
          <w:sz w:val="24"/>
          <w:szCs w:val="24"/>
        </w:rPr>
        <w:lastRenderedPageBreak/>
        <w:t>Tahvonen</w:t>
      </w:r>
      <w:proofErr w:type="spellEnd"/>
      <w:r w:rsidRPr="00D77D92">
        <w:rPr>
          <w:rFonts w:ascii="Times New Roman" w:hAnsi="Times New Roman" w:cs="Times New Roman"/>
          <w:color w:val="000000"/>
          <w:sz w:val="24"/>
          <w:szCs w:val="24"/>
        </w:rPr>
        <w:t xml:space="preserve">, R and </w:t>
      </w:r>
      <w:proofErr w:type="spellStart"/>
      <w:r w:rsidRPr="00D77D92">
        <w:rPr>
          <w:rFonts w:ascii="Times New Roman" w:hAnsi="Times New Roman" w:cs="Times New Roman"/>
          <w:color w:val="000000"/>
          <w:sz w:val="24"/>
          <w:szCs w:val="24"/>
        </w:rPr>
        <w:t>Avikainen</w:t>
      </w:r>
      <w:proofErr w:type="spellEnd"/>
      <w:r w:rsidRPr="00D77D92">
        <w:rPr>
          <w:rFonts w:ascii="Times New Roman" w:hAnsi="Times New Roman" w:cs="Times New Roman"/>
          <w:color w:val="000000"/>
          <w:sz w:val="24"/>
          <w:szCs w:val="24"/>
        </w:rPr>
        <w:t xml:space="preserve">, H. 1987. The biological control of seed-borne </w:t>
      </w:r>
      <w:r w:rsidRPr="00D77D92">
        <w:rPr>
          <w:rFonts w:ascii="Times New Roman" w:hAnsi="Times New Roman" w:cs="Times New Roman"/>
          <w:i/>
          <w:iCs/>
          <w:color w:val="000000"/>
          <w:sz w:val="24"/>
          <w:szCs w:val="24"/>
        </w:rPr>
        <w:t xml:space="preserve">Alternaria brassicicola </w:t>
      </w:r>
      <w:r w:rsidRPr="00D77D92">
        <w:rPr>
          <w:rFonts w:ascii="Times New Roman" w:hAnsi="Times New Roman" w:cs="Times New Roman"/>
          <w:color w:val="000000"/>
          <w:sz w:val="24"/>
          <w:szCs w:val="24"/>
        </w:rPr>
        <w:t xml:space="preserve">of cruciferous plants with a powdery preparation of </w:t>
      </w:r>
      <w:r w:rsidRPr="00D77D92">
        <w:rPr>
          <w:rFonts w:ascii="Times New Roman" w:hAnsi="Times New Roman" w:cs="Times New Roman"/>
          <w:i/>
          <w:iCs/>
          <w:color w:val="000000"/>
          <w:sz w:val="24"/>
          <w:szCs w:val="24"/>
        </w:rPr>
        <w:t xml:space="preserve">Streptomyces </w:t>
      </w:r>
      <w:r w:rsidRPr="00D77D92">
        <w:rPr>
          <w:rFonts w:ascii="Times New Roman" w:hAnsi="Times New Roman" w:cs="Times New Roman"/>
          <w:color w:val="000000"/>
          <w:sz w:val="24"/>
          <w:szCs w:val="24"/>
        </w:rPr>
        <w:t xml:space="preserve">sp.  </w:t>
      </w:r>
      <w:r w:rsidRPr="00D77D92">
        <w:rPr>
          <w:rFonts w:ascii="Times New Roman" w:hAnsi="Times New Roman" w:cs="Times New Roman"/>
          <w:i/>
          <w:iCs/>
          <w:color w:val="000000"/>
          <w:sz w:val="24"/>
          <w:szCs w:val="24"/>
        </w:rPr>
        <w:t xml:space="preserve">Journal of </w:t>
      </w:r>
      <w:proofErr w:type="gramStart"/>
      <w:r w:rsidRPr="00D77D92">
        <w:rPr>
          <w:rFonts w:ascii="Times New Roman" w:hAnsi="Times New Roman" w:cs="Times New Roman"/>
          <w:i/>
          <w:iCs/>
          <w:color w:val="000000"/>
          <w:sz w:val="24"/>
          <w:szCs w:val="24"/>
        </w:rPr>
        <w:t>Agricultural  Science</w:t>
      </w:r>
      <w:proofErr w:type="gramEnd"/>
      <w:r w:rsidRPr="00D77D92">
        <w:rPr>
          <w:rFonts w:ascii="Times New Roman" w:hAnsi="Times New Roman" w:cs="Times New Roman"/>
          <w:i/>
          <w:iCs/>
          <w:color w:val="000000"/>
          <w:sz w:val="24"/>
          <w:szCs w:val="24"/>
        </w:rPr>
        <w:t>.</w:t>
      </w:r>
      <w:r w:rsidRPr="00D77D92">
        <w:rPr>
          <w:rFonts w:ascii="Times New Roman" w:hAnsi="Times New Roman" w:cs="Times New Roman"/>
          <w:color w:val="000000"/>
          <w:sz w:val="24"/>
          <w:szCs w:val="24"/>
        </w:rPr>
        <w:t xml:space="preserve"> 59: 199-208.</w:t>
      </w:r>
    </w:p>
    <w:p w14:paraId="33024526" w14:textId="77777777" w:rsidR="00E7546F" w:rsidRPr="00D77D92" w:rsidRDefault="00E7546F" w:rsidP="00E7546F">
      <w:pPr>
        <w:tabs>
          <w:tab w:val="left" w:pos="720"/>
        </w:tabs>
        <w:autoSpaceDE w:val="0"/>
        <w:autoSpaceDN w:val="0"/>
        <w:adjustRightInd w:val="0"/>
        <w:spacing w:after="140" w:line="240" w:lineRule="auto"/>
        <w:ind w:left="709" w:hanging="709"/>
        <w:jc w:val="both"/>
        <w:rPr>
          <w:rFonts w:ascii="Times New Roman" w:hAnsi="Times New Roman" w:cs="Times New Roman"/>
          <w:color w:val="000000"/>
          <w:sz w:val="24"/>
          <w:szCs w:val="24"/>
        </w:rPr>
      </w:pPr>
      <w:proofErr w:type="spellStart"/>
      <w:r w:rsidRPr="00D77D92">
        <w:rPr>
          <w:rFonts w:ascii="Times New Roman" w:hAnsi="Times New Roman" w:cs="Times New Roman"/>
          <w:color w:val="000000"/>
          <w:sz w:val="24"/>
          <w:szCs w:val="24"/>
        </w:rPr>
        <w:t>Tamreihao</w:t>
      </w:r>
      <w:proofErr w:type="spellEnd"/>
      <w:r w:rsidRPr="00D77D92">
        <w:rPr>
          <w:rFonts w:ascii="Times New Roman" w:hAnsi="Times New Roman" w:cs="Times New Roman"/>
          <w:color w:val="000000"/>
          <w:sz w:val="24"/>
          <w:szCs w:val="24"/>
        </w:rPr>
        <w:t xml:space="preserve">, K., </w:t>
      </w:r>
      <w:proofErr w:type="spellStart"/>
      <w:r w:rsidRPr="00D77D92">
        <w:rPr>
          <w:rFonts w:ascii="Times New Roman" w:hAnsi="Times New Roman" w:cs="Times New Roman"/>
          <w:color w:val="000000"/>
          <w:sz w:val="24"/>
          <w:szCs w:val="24"/>
        </w:rPr>
        <w:t>Ningthoujam</w:t>
      </w:r>
      <w:proofErr w:type="spellEnd"/>
      <w:r w:rsidRPr="00D77D92">
        <w:rPr>
          <w:rFonts w:ascii="Times New Roman" w:hAnsi="Times New Roman" w:cs="Times New Roman"/>
          <w:color w:val="000000"/>
          <w:sz w:val="24"/>
          <w:szCs w:val="24"/>
        </w:rPr>
        <w:t xml:space="preserve">, D. S., </w:t>
      </w:r>
      <w:proofErr w:type="spellStart"/>
      <w:r w:rsidRPr="00D77D92">
        <w:rPr>
          <w:rFonts w:ascii="Times New Roman" w:hAnsi="Times New Roman" w:cs="Times New Roman"/>
          <w:color w:val="000000"/>
          <w:sz w:val="24"/>
          <w:szCs w:val="24"/>
        </w:rPr>
        <w:t>Nimaichand</w:t>
      </w:r>
      <w:proofErr w:type="spellEnd"/>
      <w:r w:rsidRPr="00D77D92">
        <w:rPr>
          <w:rFonts w:ascii="Times New Roman" w:hAnsi="Times New Roman" w:cs="Times New Roman"/>
          <w:color w:val="000000"/>
          <w:sz w:val="24"/>
          <w:szCs w:val="24"/>
        </w:rPr>
        <w:t xml:space="preserve">, S., Singh, E. S., Reena, P., Singh, S. H </w:t>
      </w:r>
      <w:proofErr w:type="gramStart"/>
      <w:r w:rsidRPr="00D77D92">
        <w:rPr>
          <w:rFonts w:ascii="Times New Roman" w:hAnsi="Times New Roman" w:cs="Times New Roman"/>
          <w:color w:val="000000"/>
          <w:sz w:val="24"/>
          <w:szCs w:val="24"/>
        </w:rPr>
        <w:t xml:space="preserve">and  </w:t>
      </w:r>
      <w:proofErr w:type="spellStart"/>
      <w:r w:rsidRPr="00D77D92">
        <w:rPr>
          <w:rFonts w:ascii="Times New Roman" w:hAnsi="Times New Roman" w:cs="Times New Roman"/>
          <w:color w:val="000000"/>
          <w:sz w:val="24"/>
          <w:szCs w:val="24"/>
        </w:rPr>
        <w:t>Nongthomba</w:t>
      </w:r>
      <w:proofErr w:type="spellEnd"/>
      <w:proofErr w:type="gramEnd"/>
      <w:r w:rsidRPr="00D77D92">
        <w:rPr>
          <w:rFonts w:ascii="Times New Roman" w:hAnsi="Times New Roman" w:cs="Times New Roman"/>
          <w:color w:val="000000"/>
          <w:sz w:val="24"/>
          <w:szCs w:val="24"/>
        </w:rPr>
        <w:t xml:space="preserve">, U. 2016. Biocontrol and plant growth promoting activities of a </w:t>
      </w:r>
      <w:r w:rsidRPr="00D77D92">
        <w:rPr>
          <w:rFonts w:ascii="Times New Roman" w:hAnsi="Times New Roman" w:cs="Times New Roman"/>
          <w:i/>
          <w:color w:val="000000"/>
          <w:sz w:val="24"/>
          <w:szCs w:val="24"/>
        </w:rPr>
        <w:t xml:space="preserve">Streptomyces </w:t>
      </w:r>
      <w:proofErr w:type="spellStart"/>
      <w:r w:rsidRPr="00D77D92">
        <w:rPr>
          <w:rFonts w:ascii="Times New Roman" w:hAnsi="Times New Roman" w:cs="Times New Roman"/>
          <w:i/>
          <w:color w:val="000000"/>
          <w:sz w:val="24"/>
          <w:szCs w:val="24"/>
        </w:rPr>
        <w:t>corchorusii</w:t>
      </w:r>
      <w:proofErr w:type="spellEnd"/>
      <w:r w:rsidRPr="00D77D92">
        <w:rPr>
          <w:rFonts w:ascii="Times New Roman" w:hAnsi="Times New Roman" w:cs="Times New Roman"/>
          <w:color w:val="000000"/>
          <w:sz w:val="24"/>
          <w:szCs w:val="24"/>
        </w:rPr>
        <w:t xml:space="preserve"> strain UCR3-16 and preparation of powder formulation for application as biofertilizer agents for rice plant. </w:t>
      </w:r>
      <w:r w:rsidRPr="00D77D92">
        <w:rPr>
          <w:rFonts w:ascii="Times New Roman" w:hAnsi="Times New Roman" w:cs="Times New Roman"/>
          <w:i/>
          <w:color w:val="000000"/>
          <w:sz w:val="24"/>
          <w:szCs w:val="24"/>
        </w:rPr>
        <w:t>Microbiological Research.</w:t>
      </w:r>
      <w:r w:rsidRPr="00D77D92">
        <w:rPr>
          <w:rFonts w:ascii="Times New Roman" w:hAnsi="Times New Roman" w:cs="Times New Roman"/>
          <w:color w:val="000000"/>
          <w:sz w:val="24"/>
          <w:szCs w:val="24"/>
        </w:rPr>
        <w:t>192: 260–270.</w:t>
      </w:r>
    </w:p>
    <w:p w14:paraId="7923A1BC" w14:textId="77777777" w:rsidR="00E7546F" w:rsidRPr="00D77D92" w:rsidRDefault="00E7546F" w:rsidP="007E51C3">
      <w:pPr>
        <w:tabs>
          <w:tab w:val="left" w:pos="720"/>
        </w:tabs>
        <w:spacing w:after="140" w:line="240" w:lineRule="auto"/>
        <w:ind w:left="720" w:hanging="720"/>
        <w:jc w:val="both"/>
        <w:rPr>
          <w:rFonts w:ascii="Times New Roman" w:hAnsi="Times New Roman" w:cs="Times New Roman"/>
          <w:color w:val="000000"/>
          <w:sz w:val="24"/>
          <w:szCs w:val="24"/>
        </w:rPr>
      </w:pPr>
      <w:r w:rsidRPr="00D77D92">
        <w:rPr>
          <w:rFonts w:ascii="Times New Roman" w:hAnsi="Times New Roman" w:cs="Times New Roman"/>
          <w:color w:val="000000"/>
          <w:sz w:val="24"/>
          <w:szCs w:val="24"/>
        </w:rPr>
        <w:t xml:space="preserve">Valois, D., Fayad, K., </w:t>
      </w:r>
      <w:proofErr w:type="spellStart"/>
      <w:r w:rsidRPr="00D77D92">
        <w:rPr>
          <w:rFonts w:ascii="Times New Roman" w:hAnsi="Times New Roman" w:cs="Times New Roman"/>
          <w:color w:val="000000"/>
          <w:sz w:val="24"/>
          <w:szCs w:val="24"/>
        </w:rPr>
        <w:t>Barasubiye</w:t>
      </w:r>
      <w:proofErr w:type="spellEnd"/>
      <w:r w:rsidRPr="00D77D92">
        <w:rPr>
          <w:rFonts w:ascii="Times New Roman" w:hAnsi="Times New Roman" w:cs="Times New Roman"/>
          <w:color w:val="000000"/>
          <w:sz w:val="24"/>
          <w:szCs w:val="24"/>
        </w:rPr>
        <w:t xml:space="preserve">, T., Gagnon, M., Déry, C., Brzezinski, R and Beaulieu C. 1996. Glucanolytic actinomycetes antagonistic to </w:t>
      </w:r>
      <w:proofErr w:type="spellStart"/>
      <w:r w:rsidRPr="00D77D92">
        <w:rPr>
          <w:rFonts w:ascii="Times New Roman" w:hAnsi="Times New Roman" w:cs="Times New Roman"/>
          <w:i/>
          <w:iCs/>
          <w:color w:val="000000"/>
          <w:sz w:val="24"/>
          <w:szCs w:val="24"/>
        </w:rPr>
        <w:t>Phytophtora</w:t>
      </w:r>
      <w:proofErr w:type="spellEnd"/>
      <w:r w:rsidRPr="00D77D92">
        <w:rPr>
          <w:rFonts w:ascii="Times New Roman" w:hAnsi="Times New Roman" w:cs="Times New Roman"/>
          <w:i/>
          <w:iCs/>
          <w:color w:val="000000"/>
          <w:sz w:val="24"/>
          <w:szCs w:val="24"/>
        </w:rPr>
        <w:t xml:space="preserve"> </w:t>
      </w:r>
      <w:proofErr w:type="spellStart"/>
      <w:r w:rsidRPr="00D77D92">
        <w:rPr>
          <w:rFonts w:ascii="Times New Roman" w:hAnsi="Times New Roman" w:cs="Times New Roman"/>
          <w:i/>
          <w:iCs/>
          <w:color w:val="000000"/>
          <w:sz w:val="24"/>
          <w:szCs w:val="24"/>
        </w:rPr>
        <w:t>fragariae</w:t>
      </w:r>
      <w:proofErr w:type="spellEnd"/>
      <w:r w:rsidRPr="00D77D92">
        <w:rPr>
          <w:rFonts w:ascii="Times New Roman" w:hAnsi="Times New Roman" w:cs="Times New Roman"/>
          <w:i/>
          <w:iCs/>
          <w:color w:val="000000"/>
          <w:sz w:val="24"/>
          <w:szCs w:val="24"/>
        </w:rPr>
        <w:t xml:space="preserve"> </w:t>
      </w:r>
      <w:r w:rsidRPr="00D77D92">
        <w:rPr>
          <w:rFonts w:ascii="Times New Roman" w:hAnsi="Times New Roman" w:cs="Times New Roman"/>
          <w:color w:val="000000"/>
          <w:sz w:val="24"/>
          <w:szCs w:val="24"/>
        </w:rPr>
        <w:t xml:space="preserve">var. </w:t>
      </w:r>
      <w:proofErr w:type="spellStart"/>
      <w:r w:rsidRPr="00D77D92">
        <w:rPr>
          <w:rFonts w:ascii="Times New Roman" w:hAnsi="Times New Roman" w:cs="Times New Roman"/>
          <w:i/>
          <w:iCs/>
          <w:color w:val="000000"/>
          <w:sz w:val="24"/>
          <w:szCs w:val="24"/>
        </w:rPr>
        <w:t>rubi</w:t>
      </w:r>
      <w:proofErr w:type="spellEnd"/>
      <w:r w:rsidRPr="00D77D92">
        <w:rPr>
          <w:rFonts w:ascii="Times New Roman" w:hAnsi="Times New Roman" w:cs="Times New Roman"/>
          <w:color w:val="000000"/>
          <w:sz w:val="24"/>
          <w:szCs w:val="24"/>
        </w:rPr>
        <w:t xml:space="preserve">, the causal agent of raspberry root rot. </w:t>
      </w:r>
      <w:r w:rsidRPr="00D77D92">
        <w:rPr>
          <w:rFonts w:ascii="Times New Roman" w:hAnsi="Times New Roman" w:cs="Times New Roman"/>
          <w:i/>
          <w:iCs/>
          <w:color w:val="000000"/>
          <w:sz w:val="24"/>
          <w:szCs w:val="24"/>
        </w:rPr>
        <w:t xml:space="preserve">Applied </w:t>
      </w:r>
      <w:proofErr w:type="spellStart"/>
      <w:proofErr w:type="gramStart"/>
      <w:r w:rsidRPr="00D77D92">
        <w:rPr>
          <w:rFonts w:ascii="Times New Roman" w:hAnsi="Times New Roman" w:cs="Times New Roman"/>
          <w:i/>
          <w:iCs/>
          <w:color w:val="000000"/>
          <w:sz w:val="24"/>
          <w:szCs w:val="24"/>
        </w:rPr>
        <w:t>Enviromental</w:t>
      </w:r>
      <w:proofErr w:type="spellEnd"/>
      <w:r w:rsidRPr="00D77D92">
        <w:rPr>
          <w:rFonts w:ascii="Times New Roman" w:hAnsi="Times New Roman" w:cs="Times New Roman"/>
          <w:i/>
          <w:iCs/>
          <w:color w:val="000000"/>
          <w:sz w:val="24"/>
          <w:szCs w:val="24"/>
        </w:rPr>
        <w:t xml:space="preserve">  Microbiology</w:t>
      </w:r>
      <w:proofErr w:type="gramEnd"/>
      <w:r w:rsidRPr="00D77D92">
        <w:rPr>
          <w:rFonts w:ascii="Times New Roman" w:hAnsi="Times New Roman" w:cs="Times New Roman"/>
          <w:i/>
          <w:iCs/>
          <w:color w:val="000000"/>
          <w:sz w:val="24"/>
          <w:szCs w:val="24"/>
        </w:rPr>
        <w:t xml:space="preserve">. </w:t>
      </w:r>
      <w:r w:rsidRPr="00D77D92">
        <w:rPr>
          <w:rFonts w:ascii="Times New Roman" w:hAnsi="Times New Roman" w:cs="Times New Roman"/>
          <w:color w:val="000000"/>
          <w:sz w:val="24"/>
          <w:szCs w:val="24"/>
        </w:rPr>
        <w:t>62: 1630-1635.</w:t>
      </w:r>
    </w:p>
    <w:p w14:paraId="6700AED1" w14:textId="77777777" w:rsidR="00E7546F" w:rsidRPr="00D77D92" w:rsidRDefault="00E7546F" w:rsidP="00B132BA">
      <w:pPr>
        <w:tabs>
          <w:tab w:val="left" w:pos="720"/>
        </w:tabs>
        <w:spacing w:after="140" w:line="240" w:lineRule="auto"/>
        <w:ind w:left="720" w:hanging="720"/>
        <w:jc w:val="both"/>
        <w:rPr>
          <w:rFonts w:ascii="Times New Roman" w:eastAsia="Calibri" w:hAnsi="Times New Roman" w:cs="Times New Roman"/>
          <w:color w:val="000000"/>
          <w:sz w:val="24"/>
          <w:szCs w:val="24"/>
        </w:rPr>
      </w:pPr>
      <w:r w:rsidRPr="00D77D92">
        <w:rPr>
          <w:rFonts w:ascii="Times New Roman" w:eastAsia="Calibri" w:hAnsi="Times New Roman" w:cs="Times New Roman"/>
          <w:color w:val="000000"/>
          <w:sz w:val="24"/>
          <w:szCs w:val="24"/>
        </w:rPr>
        <w:t xml:space="preserve">Zhu, Z., Zhang, G.Y., </w:t>
      </w:r>
      <w:proofErr w:type="spellStart"/>
      <w:proofErr w:type="gramStart"/>
      <w:r w:rsidRPr="00D77D92">
        <w:rPr>
          <w:rFonts w:ascii="Times New Roman" w:eastAsia="Calibri" w:hAnsi="Times New Roman" w:cs="Times New Roman"/>
          <w:color w:val="000000"/>
          <w:sz w:val="24"/>
          <w:szCs w:val="24"/>
        </w:rPr>
        <w:t>Luo,Y</w:t>
      </w:r>
      <w:proofErr w:type="spellEnd"/>
      <w:r w:rsidRPr="00D77D92">
        <w:rPr>
          <w:rFonts w:ascii="Times New Roman" w:eastAsia="Calibri" w:hAnsi="Times New Roman" w:cs="Times New Roman"/>
          <w:color w:val="000000"/>
          <w:sz w:val="24"/>
          <w:szCs w:val="24"/>
        </w:rPr>
        <w:t>.</w:t>
      </w:r>
      <w:proofErr w:type="gramEnd"/>
      <w:r w:rsidRPr="00D77D92">
        <w:rPr>
          <w:rFonts w:ascii="Times New Roman" w:eastAsia="Calibri" w:hAnsi="Times New Roman" w:cs="Times New Roman"/>
          <w:color w:val="000000"/>
          <w:sz w:val="24"/>
          <w:szCs w:val="24"/>
        </w:rPr>
        <w:t xml:space="preserve">, </w:t>
      </w:r>
      <w:proofErr w:type="spellStart"/>
      <w:proofErr w:type="gramStart"/>
      <w:r w:rsidRPr="00D77D92">
        <w:rPr>
          <w:rFonts w:ascii="Times New Roman" w:eastAsia="Calibri" w:hAnsi="Times New Roman" w:cs="Times New Roman"/>
          <w:color w:val="000000"/>
          <w:sz w:val="24"/>
          <w:szCs w:val="24"/>
        </w:rPr>
        <w:t>Ran,W</w:t>
      </w:r>
      <w:proofErr w:type="spellEnd"/>
      <w:proofErr w:type="gramEnd"/>
      <w:r w:rsidRPr="00D77D92">
        <w:rPr>
          <w:rFonts w:ascii="Times New Roman" w:eastAsia="Calibri" w:hAnsi="Times New Roman" w:cs="Times New Roman"/>
          <w:color w:val="000000"/>
          <w:sz w:val="24"/>
          <w:szCs w:val="24"/>
        </w:rPr>
        <w:t xml:space="preserve"> and Shen, Q.R. 2012. Production of lipopeptides by </w:t>
      </w:r>
      <w:r w:rsidRPr="00D77D92">
        <w:rPr>
          <w:rFonts w:ascii="Times New Roman" w:eastAsia="Calibri" w:hAnsi="Times New Roman" w:cs="Times New Roman"/>
          <w:i/>
          <w:color w:val="000000"/>
          <w:sz w:val="24"/>
          <w:szCs w:val="24"/>
        </w:rPr>
        <w:t xml:space="preserve">Bacillus </w:t>
      </w:r>
      <w:proofErr w:type="spellStart"/>
      <w:r w:rsidRPr="00D77D92">
        <w:rPr>
          <w:rFonts w:ascii="Times New Roman" w:eastAsia="Calibri" w:hAnsi="Times New Roman" w:cs="Times New Roman"/>
          <w:i/>
          <w:color w:val="000000"/>
          <w:sz w:val="24"/>
          <w:szCs w:val="24"/>
        </w:rPr>
        <w:t>amyloliquefaciens</w:t>
      </w:r>
      <w:proofErr w:type="spellEnd"/>
      <w:r w:rsidRPr="00D77D92">
        <w:rPr>
          <w:rFonts w:ascii="Times New Roman" w:eastAsia="Calibri" w:hAnsi="Times New Roman" w:cs="Times New Roman"/>
          <w:i/>
          <w:color w:val="000000"/>
          <w:sz w:val="24"/>
          <w:szCs w:val="24"/>
        </w:rPr>
        <w:t xml:space="preserve"> </w:t>
      </w:r>
      <w:r w:rsidRPr="00D77D92">
        <w:rPr>
          <w:rFonts w:ascii="Times New Roman" w:eastAsia="Calibri" w:hAnsi="Times New Roman" w:cs="Times New Roman"/>
          <w:color w:val="000000"/>
          <w:sz w:val="24"/>
          <w:szCs w:val="24"/>
        </w:rPr>
        <w:t xml:space="preserve">XZ-173 in solid state fermentation using soybean fluor and rice straw as the substrate. </w:t>
      </w:r>
      <w:r w:rsidRPr="00D77D92">
        <w:rPr>
          <w:rFonts w:ascii="Times New Roman" w:eastAsia="Calibri" w:hAnsi="Times New Roman" w:cs="Times New Roman"/>
          <w:i/>
          <w:color w:val="000000"/>
          <w:sz w:val="24"/>
          <w:szCs w:val="24"/>
        </w:rPr>
        <w:t>Bioresource Technology</w:t>
      </w:r>
      <w:r w:rsidRPr="00D77D92">
        <w:rPr>
          <w:rFonts w:ascii="Times New Roman" w:eastAsia="Calibri" w:hAnsi="Times New Roman" w:cs="Times New Roman"/>
          <w:color w:val="000000"/>
          <w:sz w:val="24"/>
          <w:szCs w:val="24"/>
        </w:rPr>
        <w:t>. 112: 54-260.</w:t>
      </w:r>
    </w:p>
    <w:p w14:paraId="203F7C24" w14:textId="77777777" w:rsidR="00B132BA" w:rsidRPr="00D77D92" w:rsidRDefault="00B132BA" w:rsidP="004C0BBD">
      <w:pPr>
        <w:rPr>
          <w:rFonts w:ascii="Times New Roman" w:hAnsi="Times New Roman" w:cs="Times New Roman"/>
          <w:sz w:val="24"/>
          <w:szCs w:val="24"/>
        </w:rPr>
      </w:pPr>
    </w:p>
    <w:sectPr w:rsidR="00B132BA" w:rsidRPr="00D77D92" w:rsidSect="00377C63">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reeja Bopin" w:date="2025-04-09T11:55:00Z" w:initials="SB">
    <w:p w14:paraId="5B4F60AC" w14:textId="789C37EF" w:rsidR="00123960" w:rsidRDefault="00123960">
      <w:pPr>
        <w:pStyle w:val="CommentText"/>
      </w:pPr>
      <w:r>
        <w:rPr>
          <w:rStyle w:val="CommentReference"/>
        </w:rPr>
        <w:annotationRef/>
      </w:r>
      <w:r>
        <w:t xml:space="preserve">Pls check </w:t>
      </w:r>
      <w:r w:rsidR="00FC224B">
        <w:t>t</w:t>
      </w:r>
      <w:r>
        <w:t>he spelling</w:t>
      </w:r>
      <w:r w:rsidR="00FC224B">
        <w:t xml:space="preserve"> and grammar</w:t>
      </w:r>
    </w:p>
    <w:p w14:paraId="47134BD6" w14:textId="70E90DCD" w:rsidR="00123960" w:rsidRDefault="00123960">
      <w:pPr>
        <w:pStyle w:val="CommentText"/>
      </w:pPr>
    </w:p>
  </w:comment>
  <w:comment w:id="1" w:author="Sreeja Bopin" w:date="2025-04-09T11:58:00Z" w:initials="SB">
    <w:p w14:paraId="4E53380B" w14:textId="4E9B61E0" w:rsidR="00123960" w:rsidRDefault="00123960">
      <w:pPr>
        <w:pStyle w:val="CommentText"/>
      </w:pPr>
      <w:r>
        <w:rPr>
          <w:rStyle w:val="CommentReference"/>
        </w:rPr>
        <w:annotationRef/>
      </w:r>
      <w:r>
        <w:t xml:space="preserve">Pls include more relevant recent studies </w:t>
      </w:r>
    </w:p>
  </w:comment>
  <w:comment w:id="2" w:author="Sreeja Bopin" w:date="2025-04-09T11:59:00Z" w:initials="SB">
    <w:p w14:paraId="29E14837" w14:textId="18A3B23F" w:rsidR="00123960" w:rsidRDefault="00123960">
      <w:pPr>
        <w:pStyle w:val="CommentText"/>
      </w:pPr>
      <w:r>
        <w:rPr>
          <w:rStyle w:val="CommentReference"/>
        </w:rPr>
        <w:annotationRef/>
      </w:r>
      <w:r>
        <w:t>Pls update with recent one</w:t>
      </w:r>
    </w:p>
  </w:comment>
  <w:comment w:id="3" w:author="Sreeja Bopin" w:date="2025-04-09T12:08:00Z" w:initials="SB">
    <w:p w14:paraId="587E426D" w14:textId="4B9C33BF" w:rsidR="00FC224B" w:rsidRDefault="00FC224B">
      <w:pPr>
        <w:pStyle w:val="CommentText"/>
      </w:pPr>
      <w:r>
        <w:rPr>
          <w:rStyle w:val="CommentReference"/>
        </w:rPr>
        <w:annotationRef/>
      </w:r>
      <w:r>
        <w:t xml:space="preserve">Pls check the spelling </w:t>
      </w:r>
    </w:p>
  </w:comment>
  <w:comment w:id="4" w:author="Sreeja Bopin" w:date="2025-04-09T12:08:00Z" w:initials="SB">
    <w:p w14:paraId="1FF2A9E5" w14:textId="6301991A" w:rsidR="00FC224B" w:rsidRDefault="00FC224B">
      <w:pPr>
        <w:pStyle w:val="CommentText"/>
      </w:pPr>
      <w:r>
        <w:rPr>
          <w:rStyle w:val="CommentReference"/>
        </w:rPr>
        <w:annotationRef/>
      </w:r>
      <w:r>
        <w:t>Pls add relevant supporting references also</w:t>
      </w:r>
    </w:p>
  </w:comment>
  <w:comment w:id="5" w:author="Sreeja Bopin" w:date="2025-04-09T12:00:00Z" w:initials="SB">
    <w:p w14:paraId="0DFDF196" w14:textId="2952BAED" w:rsidR="00123960" w:rsidRDefault="00123960">
      <w:pPr>
        <w:pStyle w:val="CommentText"/>
      </w:pPr>
      <w:r>
        <w:rPr>
          <w:rStyle w:val="CommentReference"/>
        </w:rPr>
        <w:annotationRef/>
      </w:r>
      <w:r>
        <w:t xml:space="preserve">Pls use a proper phrase </w:t>
      </w:r>
    </w:p>
  </w:comment>
  <w:comment w:id="6" w:author="Sreeja Bopin" w:date="2025-04-09T12:14:00Z" w:initials="SB">
    <w:p w14:paraId="3E287A7E" w14:textId="68E63813" w:rsidR="005269D1" w:rsidRDefault="005269D1">
      <w:pPr>
        <w:pStyle w:val="CommentText"/>
      </w:pPr>
      <w:r>
        <w:rPr>
          <w:rStyle w:val="CommentReference"/>
        </w:rPr>
        <w:annotationRef/>
      </w:r>
      <w:r>
        <w:t xml:space="preserve">Pls update with </w:t>
      </w:r>
      <w:r w:rsidR="00463581">
        <w:t>relevant research updates</w:t>
      </w:r>
    </w:p>
  </w:comment>
  <w:comment w:id="7" w:author="Sreeja Bopin" w:date="2025-04-09T11:56:00Z" w:initials="SB">
    <w:p w14:paraId="603953E8" w14:textId="47A138AC" w:rsidR="00123960" w:rsidRDefault="00123960">
      <w:pPr>
        <w:pStyle w:val="CommentText"/>
      </w:pPr>
      <w:r>
        <w:rPr>
          <w:rStyle w:val="CommentReference"/>
        </w:rPr>
        <w:annotationRef/>
      </w:r>
      <w:r>
        <w:t>Pls add more relevant references with recent years</w:t>
      </w:r>
    </w:p>
    <w:p w14:paraId="42E50B0F" w14:textId="2FEC97CC" w:rsidR="00123960" w:rsidRDefault="00123960">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7134BD6" w15:done="0"/>
  <w15:commentEx w15:paraId="4E53380B" w15:done="0"/>
  <w15:commentEx w15:paraId="29E14837" w15:done="0"/>
  <w15:commentEx w15:paraId="587E426D" w15:done="0"/>
  <w15:commentEx w15:paraId="1FF2A9E5" w15:done="0"/>
  <w15:commentEx w15:paraId="0DFDF196" w15:done="0"/>
  <w15:commentEx w15:paraId="3E287A7E" w15:done="0"/>
  <w15:commentEx w15:paraId="42E50B0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88D8FA1" w16cex:dateUtc="2025-04-09T06:25:00Z"/>
  <w16cex:commentExtensible w16cex:durableId="1EC2D5D6" w16cex:dateUtc="2025-04-09T06:28:00Z"/>
  <w16cex:commentExtensible w16cex:durableId="23D40C5E" w16cex:dateUtc="2025-04-09T06:29:00Z"/>
  <w16cex:commentExtensible w16cex:durableId="0BA0948B" w16cex:dateUtc="2025-04-09T06:38:00Z"/>
  <w16cex:commentExtensible w16cex:durableId="19EC0234" w16cex:dateUtc="2025-04-09T06:38:00Z"/>
  <w16cex:commentExtensible w16cex:durableId="16662404" w16cex:dateUtc="2025-04-09T06:30:00Z"/>
  <w16cex:commentExtensible w16cex:durableId="5566468A" w16cex:dateUtc="2025-04-09T06:44:00Z"/>
  <w16cex:commentExtensible w16cex:durableId="5FF2C54B" w16cex:dateUtc="2025-04-09T06: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7134BD6" w16cid:durableId="088D8FA1"/>
  <w16cid:commentId w16cid:paraId="4E53380B" w16cid:durableId="1EC2D5D6"/>
  <w16cid:commentId w16cid:paraId="29E14837" w16cid:durableId="23D40C5E"/>
  <w16cid:commentId w16cid:paraId="587E426D" w16cid:durableId="0BA0948B"/>
  <w16cid:commentId w16cid:paraId="1FF2A9E5" w16cid:durableId="19EC0234"/>
  <w16cid:commentId w16cid:paraId="0DFDF196" w16cid:durableId="16662404"/>
  <w16cid:commentId w16cid:paraId="3E287A7E" w16cid:durableId="5566468A"/>
  <w16cid:commentId w16cid:paraId="42E50B0F" w16cid:durableId="5FF2C5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04698" w14:textId="77777777" w:rsidR="00CB64B2" w:rsidRDefault="00CB64B2" w:rsidP="006840E0">
      <w:pPr>
        <w:spacing w:after="0" w:line="240" w:lineRule="auto"/>
      </w:pPr>
      <w:r>
        <w:separator/>
      </w:r>
    </w:p>
  </w:endnote>
  <w:endnote w:type="continuationSeparator" w:id="0">
    <w:p w14:paraId="37ABDB24" w14:textId="77777777" w:rsidR="00CB64B2" w:rsidRDefault="00CB64B2" w:rsidP="00684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8608a8d1+22">
    <w:altName w:val="MS Mincho"/>
    <w:panose1 w:val="00000000000000000000"/>
    <w:charset w:val="80"/>
    <w:family w:val="auto"/>
    <w:notTrueType/>
    <w:pitch w:val="default"/>
    <w:sig w:usb0="00000001" w:usb1="08070000" w:usb2="00000010" w:usb3="00000000" w:csb0="00020000" w:csb1="00000000"/>
  </w:font>
  <w:font w:name="MNBCL O+ MTSY">
    <w:altName w:val="MS Gothic"/>
    <w:panose1 w:val="00000000000000000000"/>
    <w:charset w:val="80"/>
    <w:family w:val="swiss"/>
    <w:notTrueType/>
    <w:pitch w:val="default"/>
    <w:sig w:usb0="00000000" w:usb1="08070000" w:usb2="00000010" w:usb3="00000000" w:csb0="0002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F0F8E" w14:textId="77777777" w:rsidR="006840E0" w:rsidRDefault="006840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030A5" w14:textId="77777777" w:rsidR="006840E0" w:rsidRDefault="006840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A3228" w14:textId="77777777" w:rsidR="006840E0" w:rsidRDefault="00684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C7371" w14:textId="77777777" w:rsidR="00CB64B2" w:rsidRDefault="00CB64B2" w:rsidP="006840E0">
      <w:pPr>
        <w:spacing w:after="0" w:line="240" w:lineRule="auto"/>
      </w:pPr>
      <w:r>
        <w:separator/>
      </w:r>
    </w:p>
  </w:footnote>
  <w:footnote w:type="continuationSeparator" w:id="0">
    <w:p w14:paraId="667EB258" w14:textId="77777777" w:rsidR="00CB64B2" w:rsidRDefault="00CB64B2" w:rsidP="006840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0886D" w14:textId="3ACAF853" w:rsidR="006840E0" w:rsidRDefault="00000000">
    <w:pPr>
      <w:pStyle w:val="Header"/>
    </w:pPr>
    <w:r>
      <w:rPr>
        <w:noProof/>
      </w:rPr>
      <w:pict w14:anchorId="7C17DE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8064516" o:spid="_x0000_s1026" type="#_x0000_t136" style="position:absolute;margin-left:0;margin-top:0;width:641.15pt;height:120.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0205A" w14:textId="169C2E35" w:rsidR="006840E0" w:rsidRDefault="00000000">
    <w:pPr>
      <w:pStyle w:val="Header"/>
    </w:pPr>
    <w:r>
      <w:rPr>
        <w:noProof/>
      </w:rPr>
      <w:pict w14:anchorId="6FC93F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8064517" o:spid="_x0000_s1027" type="#_x0000_t136" style="position:absolute;margin-left:0;margin-top:0;width:641.15pt;height:120.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C9F01" w14:textId="756458DB" w:rsidR="006840E0" w:rsidRDefault="00000000">
    <w:pPr>
      <w:pStyle w:val="Header"/>
    </w:pPr>
    <w:r>
      <w:rPr>
        <w:noProof/>
      </w:rPr>
      <w:pict w14:anchorId="0E29D1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8064515" o:spid="_x0000_s1025" type="#_x0000_t136" style="position:absolute;margin-left:0;margin-top:0;width:641.15pt;height:120.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84EFC"/>
    <w:multiLevelType w:val="multilevel"/>
    <w:tmpl w:val="E20EE228"/>
    <w:lvl w:ilvl="0">
      <w:start w:val="4"/>
      <w:numFmt w:val="decimal"/>
      <w:lvlText w:val="%1"/>
      <w:lvlJc w:val="left"/>
      <w:pPr>
        <w:ind w:left="360" w:hanging="360"/>
      </w:pPr>
      <w:rPr>
        <w:rFonts w:hint="default"/>
      </w:rPr>
    </w:lvl>
    <w:lvl w:ilvl="1">
      <w:start w:val="5"/>
      <w:numFmt w:val="decimal"/>
      <w:lvlText w:val="%1.%2"/>
      <w:lvlJc w:val="left"/>
      <w:pPr>
        <w:ind w:left="1019"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3057" w:hanging="1080"/>
      </w:pPr>
      <w:rPr>
        <w:rFonts w:hint="default"/>
      </w:rPr>
    </w:lvl>
    <w:lvl w:ilvl="4">
      <w:start w:val="1"/>
      <w:numFmt w:val="decimal"/>
      <w:lvlText w:val="%1.%2.%3.%4.%5"/>
      <w:lvlJc w:val="left"/>
      <w:pPr>
        <w:ind w:left="3716" w:hanging="1080"/>
      </w:pPr>
      <w:rPr>
        <w:rFonts w:hint="default"/>
      </w:rPr>
    </w:lvl>
    <w:lvl w:ilvl="5">
      <w:start w:val="1"/>
      <w:numFmt w:val="decimal"/>
      <w:lvlText w:val="%1.%2.%3.%4.%5.%6"/>
      <w:lvlJc w:val="left"/>
      <w:pPr>
        <w:ind w:left="4735" w:hanging="1440"/>
      </w:pPr>
      <w:rPr>
        <w:rFonts w:hint="default"/>
      </w:rPr>
    </w:lvl>
    <w:lvl w:ilvl="6">
      <w:start w:val="1"/>
      <w:numFmt w:val="decimal"/>
      <w:lvlText w:val="%1.%2.%3.%4.%5.%6.%7"/>
      <w:lvlJc w:val="left"/>
      <w:pPr>
        <w:ind w:left="5394" w:hanging="1440"/>
      </w:pPr>
      <w:rPr>
        <w:rFonts w:hint="default"/>
      </w:rPr>
    </w:lvl>
    <w:lvl w:ilvl="7">
      <w:start w:val="1"/>
      <w:numFmt w:val="decimal"/>
      <w:lvlText w:val="%1.%2.%3.%4.%5.%6.%7.%8"/>
      <w:lvlJc w:val="left"/>
      <w:pPr>
        <w:ind w:left="6413" w:hanging="1800"/>
      </w:pPr>
      <w:rPr>
        <w:rFonts w:hint="default"/>
      </w:rPr>
    </w:lvl>
    <w:lvl w:ilvl="8">
      <w:start w:val="1"/>
      <w:numFmt w:val="decimal"/>
      <w:lvlText w:val="%1.%2.%3.%4.%5.%6.%7.%8.%9"/>
      <w:lvlJc w:val="left"/>
      <w:pPr>
        <w:ind w:left="7432" w:hanging="2160"/>
      </w:pPr>
      <w:rPr>
        <w:rFonts w:hint="default"/>
      </w:rPr>
    </w:lvl>
  </w:abstractNum>
  <w:abstractNum w:abstractNumId="1" w15:restartNumberingAfterBreak="0">
    <w:nsid w:val="71FB6EDB"/>
    <w:multiLevelType w:val="hybridMultilevel"/>
    <w:tmpl w:val="BFCED306"/>
    <w:lvl w:ilvl="0" w:tplc="A60A657C">
      <w:start w:val="9"/>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16cid:durableId="698579500">
    <w:abstractNumId w:val="0"/>
  </w:num>
  <w:num w:numId="2" w16cid:durableId="80748136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reeja Bopin">
    <w15:presenceInfo w15:providerId="Windows Live" w15:userId="402e131c4cd3e2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77C63"/>
    <w:rsid w:val="00065337"/>
    <w:rsid w:val="000F5F82"/>
    <w:rsid w:val="00123960"/>
    <w:rsid w:val="001614C0"/>
    <w:rsid w:val="001777D8"/>
    <w:rsid w:val="00245AAB"/>
    <w:rsid w:val="002968E3"/>
    <w:rsid w:val="002A574E"/>
    <w:rsid w:val="002B05A7"/>
    <w:rsid w:val="003154A3"/>
    <w:rsid w:val="00377C63"/>
    <w:rsid w:val="003F7822"/>
    <w:rsid w:val="00463581"/>
    <w:rsid w:val="00467300"/>
    <w:rsid w:val="004C0BBD"/>
    <w:rsid w:val="004D1247"/>
    <w:rsid w:val="00510CAA"/>
    <w:rsid w:val="005132B4"/>
    <w:rsid w:val="0052431F"/>
    <w:rsid w:val="005269D1"/>
    <w:rsid w:val="005D76D4"/>
    <w:rsid w:val="00655823"/>
    <w:rsid w:val="0067063B"/>
    <w:rsid w:val="00676058"/>
    <w:rsid w:val="006840E0"/>
    <w:rsid w:val="00712361"/>
    <w:rsid w:val="0071427B"/>
    <w:rsid w:val="00731D37"/>
    <w:rsid w:val="007A6338"/>
    <w:rsid w:val="007E51C3"/>
    <w:rsid w:val="008425DF"/>
    <w:rsid w:val="009060AC"/>
    <w:rsid w:val="0097248F"/>
    <w:rsid w:val="00A03574"/>
    <w:rsid w:val="00B132BA"/>
    <w:rsid w:val="00B75CB9"/>
    <w:rsid w:val="00BD02FE"/>
    <w:rsid w:val="00CA5748"/>
    <w:rsid w:val="00CB64B2"/>
    <w:rsid w:val="00CF576C"/>
    <w:rsid w:val="00D45622"/>
    <w:rsid w:val="00D77D92"/>
    <w:rsid w:val="00DE0D85"/>
    <w:rsid w:val="00E7546F"/>
    <w:rsid w:val="00E843B1"/>
    <w:rsid w:val="00E938B8"/>
    <w:rsid w:val="00F00AAF"/>
    <w:rsid w:val="00F0638C"/>
    <w:rsid w:val="00FC224B"/>
    <w:rsid w:val="00FD6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A46B5"/>
  <w15:docId w15:val="{FDB2FD26-C65C-4614-9963-6495378A4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4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7C63"/>
    <w:pPr>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377C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C63"/>
    <w:rPr>
      <w:rFonts w:ascii="Tahoma" w:hAnsi="Tahoma" w:cs="Tahoma"/>
      <w:sz w:val="16"/>
      <w:szCs w:val="16"/>
    </w:rPr>
  </w:style>
  <w:style w:type="paragraph" w:customStyle="1" w:styleId="Default">
    <w:name w:val="Default"/>
    <w:rsid w:val="0052431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67063B"/>
    <w:pPr>
      <w:spacing w:after="0" w:line="240" w:lineRule="auto"/>
    </w:pPr>
  </w:style>
  <w:style w:type="paragraph" w:styleId="Header">
    <w:name w:val="header"/>
    <w:basedOn w:val="Normal"/>
    <w:link w:val="HeaderChar"/>
    <w:uiPriority w:val="99"/>
    <w:unhideWhenUsed/>
    <w:rsid w:val="006840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40E0"/>
  </w:style>
  <w:style w:type="paragraph" w:styleId="Footer">
    <w:name w:val="footer"/>
    <w:basedOn w:val="Normal"/>
    <w:link w:val="FooterChar"/>
    <w:uiPriority w:val="99"/>
    <w:unhideWhenUsed/>
    <w:rsid w:val="006840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0E0"/>
  </w:style>
  <w:style w:type="character" w:styleId="CommentReference">
    <w:name w:val="annotation reference"/>
    <w:basedOn w:val="DefaultParagraphFont"/>
    <w:uiPriority w:val="99"/>
    <w:semiHidden/>
    <w:unhideWhenUsed/>
    <w:rsid w:val="00123960"/>
    <w:rPr>
      <w:sz w:val="16"/>
      <w:szCs w:val="16"/>
    </w:rPr>
  </w:style>
  <w:style w:type="paragraph" w:styleId="CommentText">
    <w:name w:val="annotation text"/>
    <w:basedOn w:val="Normal"/>
    <w:link w:val="CommentTextChar"/>
    <w:uiPriority w:val="99"/>
    <w:semiHidden/>
    <w:unhideWhenUsed/>
    <w:rsid w:val="00123960"/>
    <w:pPr>
      <w:spacing w:line="240" w:lineRule="auto"/>
    </w:pPr>
    <w:rPr>
      <w:sz w:val="20"/>
      <w:szCs w:val="20"/>
    </w:rPr>
  </w:style>
  <w:style w:type="character" w:customStyle="1" w:styleId="CommentTextChar">
    <w:name w:val="Comment Text Char"/>
    <w:basedOn w:val="DefaultParagraphFont"/>
    <w:link w:val="CommentText"/>
    <w:uiPriority w:val="99"/>
    <w:semiHidden/>
    <w:rsid w:val="00123960"/>
    <w:rPr>
      <w:sz w:val="20"/>
      <w:szCs w:val="20"/>
    </w:rPr>
  </w:style>
  <w:style w:type="paragraph" w:styleId="CommentSubject">
    <w:name w:val="annotation subject"/>
    <w:basedOn w:val="CommentText"/>
    <w:next w:val="CommentText"/>
    <w:link w:val="CommentSubjectChar"/>
    <w:uiPriority w:val="99"/>
    <w:semiHidden/>
    <w:unhideWhenUsed/>
    <w:rsid w:val="00123960"/>
    <w:rPr>
      <w:b/>
      <w:bCs/>
    </w:rPr>
  </w:style>
  <w:style w:type="character" w:customStyle="1" w:styleId="CommentSubjectChar">
    <w:name w:val="Comment Subject Char"/>
    <w:basedOn w:val="CommentTextChar"/>
    <w:link w:val="CommentSubject"/>
    <w:uiPriority w:val="99"/>
    <w:semiHidden/>
    <w:rsid w:val="0012396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microsoft.com/office/2011/relationships/people" Target="people.xml"/><Relationship Id="rId10" Type="http://schemas.microsoft.com/office/2018/08/relationships/commentsExtensible" Target="commentsExtensible.xml"/><Relationship Id="rId19" Type="http://schemas.openxmlformats.org/officeDocument/2006/relationships/footer" Target="foot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17</Pages>
  <Words>5011</Words>
  <Characters>26311</Characters>
  <Application>Microsoft Office Word</Application>
  <DocSecurity>0</DocSecurity>
  <Lines>365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Sailaja</dc:creator>
  <cp:keywords/>
  <dc:description/>
  <cp:lastModifiedBy>Sreeja Bopin</cp:lastModifiedBy>
  <cp:revision>32</cp:revision>
  <dcterms:created xsi:type="dcterms:W3CDTF">2025-04-03T09:55:00Z</dcterms:created>
  <dcterms:modified xsi:type="dcterms:W3CDTF">2025-04-09T06:46:00Z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3505290989f72d3ac0e66189606a81a76c36595a85a8c6d585984701cf5c11cf</vt:lpwstr>
  </property>
</Properties>
</file>