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15892"/>
      </w:tblGrid>
      <w:tr w:rsidR="00602F7D" w:rsidRPr="005167C9" w14:paraId="54F9A200" w14:textId="77777777" w:rsidTr="00B26AC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16CC620" w14:textId="77777777" w:rsidR="00602F7D" w:rsidRPr="005167C9" w:rsidRDefault="00602F7D" w:rsidP="00624344">
            <w:pPr>
              <w:pStyle w:val="Heading2"/>
              <w:tabs>
                <w:tab w:val="left" w:pos="603"/>
                <w:tab w:val="left" w:pos="2791"/>
                <w:tab w:val="left" w:pos="5626"/>
              </w:tabs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167C9" w14:paraId="192BDC44" w14:textId="77777777" w:rsidTr="00B26ACB">
        <w:trPr>
          <w:trHeight w:val="290"/>
        </w:trPr>
        <w:tc>
          <w:tcPr>
            <w:tcW w:w="1227" w:type="pct"/>
          </w:tcPr>
          <w:p w14:paraId="07C8B4D1" w14:textId="77777777" w:rsidR="0000007A" w:rsidRPr="005167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6F19" w14:textId="77777777" w:rsidR="0000007A" w:rsidRPr="005167C9" w:rsidRDefault="009F285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167C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Cancer and Tumor International</w:t>
              </w:r>
            </w:hyperlink>
            <w:r w:rsidRPr="005167C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167C9" w14:paraId="768FBCD4" w14:textId="77777777" w:rsidTr="00B26ACB">
        <w:trPr>
          <w:trHeight w:val="290"/>
        </w:trPr>
        <w:tc>
          <w:tcPr>
            <w:tcW w:w="1227" w:type="pct"/>
          </w:tcPr>
          <w:p w14:paraId="42ADC96F" w14:textId="77777777" w:rsidR="0000007A" w:rsidRPr="005167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9206" w14:textId="77777777" w:rsidR="0000007A" w:rsidRPr="005167C9" w:rsidRDefault="00A008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Ms_JCTI_136406</w:t>
            </w:r>
          </w:p>
        </w:tc>
      </w:tr>
      <w:tr w:rsidR="0000007A" w:rsidRPr="005167C9" w14:paraId="767DB1C0" w14:textId="77777777" w:rsidTr="00B26ACB">
        <w:trPr>
          <w:trHeight w:val="650"/>
        </w:trPr>
        <w:tc>
          <w:tcPr>
            <w:tcW w:w="1227" w:type="pct"/>
          </w:tcPr>
          <w:p w14:paraId="034C0A41" w14:textId="77777777" w:rsidR="0000007A" w:rsidRPr="005167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0F32" w14:textId="77777777" w:rsidR="0000007A" w:rsidRPr="005167C9" w:rsidRDefault="002542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sz w:val="20"/>
                <w:szCs w:val="20"/>
                <w:lang w:val="en-GB"/>
              </w:rPr>
              <w:t>BRCA Mutations in Breast Cancer Insights into Genetic Risk and Tailored Therapeutic Interventions</w:t>
            </w:r>
          </w:p>
        </w:tc>
      </w:tr>
      <w:tr w:rsidR="00CF0BBB" w:rsidRPr="005167C9" w14:paraId="320962B9" w14:textId="77777777" w:rsidTr="00B26ACB">
        <w:trPr>
          <w:trHeight w:val="332"/>
        </w:trPr>
        <w:tc>
          <w:tcPr>
            <w:tcW w:w="1227" w:type="pct"/>
          </w:tcPr>
          <w:p w14:paraId="4F19199F" w14:textId="77777777" w:rsidR="00CF0BBB" w:rsidRPr="005167C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C0CE" w14:textId="77777777" w:rsidR="00CF0BBB" w:rsidRPr="005167C9" w:rsidRDefault="00DE06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F01C109" w14:textId="2B27638D" w:rsidR="00264BFA" w:rsidRPr="005167C9" w:rsidRDefault="00264BFA" w:rsidP="00264BF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264BFA" w:rsidRPr="005167C9" w14:paraId="00F6DB64" w14:textId="77777777" w:rsidTr="005167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574A43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7C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167C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CC8DDEF" w14:textId="77777777" w:rsidR="00264BFA" w:rsidRPr="005167C9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4BFA" w:rsidRPr="005167C9" w14:paraId="6DA41081" w14:textId="77777777" w:rsidTr="005167C9">
        <w:tc>
          <w:tcPr>
            <w:tcW w:w="1246" w:type="pct"/>
            <w:noWrap/>
          </w:tcPr>
          <w:p w14:paraId="194B3C55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76565AC6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7C9">
              <w:rPr>
                <w:rFonts w:ascii="Arial" w:hAnsi="Arial" w:cs="Arial"/>
                <w:lang w:val="en-GB"/>
              </w:rPr>
              <w:t>Reviewer’s comment</w:t>
            </w:r>
          </w:p>
          <w:p w14:paraId="69E557B9" w14:textId="77777777" w:rsidR="00C817F9" w:rsidRPr="005167C9" w:rsidRDefault="00C817F9" w:rsidP="00C817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E634B1F" w14:textId="77777777" w:rsidR="00C817F9" w:rsidRPr="005167C9" w:rsidRDefault="00C817F9" w:rsidP="00C81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6245A1DA" w14:textId="77777777" w:rsidR="00D71AD7" w:rsidRPr="005167C9" w:rsidRDefault="00D71AD7" w:rsidP="00D71AD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67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67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5F0DE0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1F8973BC" w14:textId="77777777" w:rsidTr="005167C9">
        <w:trPr>
          <w:trHeight w:val="1264"/>
        </w:trPr>
        <w:tc>
          <w:tcPr>
            <w:tcW w:w="1246" w:type="pct"/>
            <w:noWrap/>
          </w:tcPr>
          <w:p w14:paraId="4A1A25AA" w14:textId="77777777" w:rsidR="00264BFA" w:rsidRPr="005167C9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823CDE3" w14:textId="77777777" w:rsidR="00264BFA" w:rsidRPr="005167C9" w:rsidRDefault="00264BF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409E6338" w14:textId="77777777" w:rsidR="00264BFA" w:rsidRPr="005167C9" w:rsidRDefault="00E76C1F" w:rsidP="00D67A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Breast cancer is the most common cancer among women globally</w:t>
            </w:r>
            <w:r w:rsidR="00D67A7F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BRCA1 and BRCA2 are </w:t>
            </w:r>
            <w:proofErr w:type="spellStart"/>
            <w:r w:rsidR="00D67A7F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="00D67A7F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suppression genes that normally help to prevent cancers by repairing damaged or defective DNA. Understanding and knowledge about BRCA genes and its mutation is </w:t>
            </w:r>
            <w:r w:rsidR="00C605AD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crucial for genetic </w:t>
            </w:r>
            <w:proofErr w:type="spellStart"/>
            <w:r w:rsidR="00C605AD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counselling</w:t>
            </w:r>
            <w:r w:rsidR="00D67A7F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,risk</w:t>
            </w:r>
            <w:proofErr w:type="spellEnd"/>
            <w:r w:rsidR="00D67A7F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assessment and help in treatment decisions. </w:t>
            </w:r>
            <w:r w:rsidR="00C605AD"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nicely review the BRCA genes and its importance in breast carcinoma.</w:t>
            </w:r>
          </w:p>
        </w:tc>
        <w:tc>
          <w:tcPr>
            <w:tcW w:w="1531" w:type="pct"/>
          </w:tcPr>
          <w:p w14:paraId="17512873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2AE4F417" w14:textId="77777777" w:rsidTr="005167C9">
        <w:trPr>
          <w:trHeight w:val="1262"/>
        </w:trPr>
        <w:tc>
          <w:tcPr>
            <w:tcW w:w="1246" w:type="pct"/>
            <w:noWrap/>
          </w:tcPr>
          <w:p w14:paraId="7729B05C" w14:textId="77777777" w:rsidR="00264BFA" w:rsidRPr="005167C9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5FBB0D" w14:textId="77777777" w:rsidR="00264BFA" w:rsidRPr="005167C9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4979E7E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17A8072A" w14:textId="77777777" w:rsidR="00264BFA" w:rsidRPr="005167C9" w:rsidRDefault="006243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427A35C" w14:textId="77777777" w:rsidR="00624344" w:rsidRPr="005167C9" w:rsidRDefault="006243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FB2D6BE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45A0819B" w14:textId="77777777" w:rsidTr="005167C9">
        <w:trPr>
          <w:trHeight w:val="1262"/>
        </w:trPr>
        <w:tc>
          <w:tcPr>
            <w:tcW w:w="1246" w:type="pct"/>
            <w:noWrap/>
          </w:tcPr>
          <w:p w14:paraId="2C74F19F" w14:textId="77777777" w:rsidR="00264BFA" w:rsidRPr="005167C9" w:rsidRDefault="00264BF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167C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D661D62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181EA0D" w14:textId="77777777" w:rsidR="00264BFA" w:rsidRPr="005167C9" w:rsidRDefault="006243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31" w:type="pct"/>
          </w:tcPr>
          <w:p w14:paraId="1FFCF06E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7327E965" w14:textId="77777777" w:rsidTr="005167C9">
        <w:trPr>
          <w:trHeight w:val="704"/>
        </w:trPr>
        <w:tc>
          <w:tcPr>
            <w:tcW w:w="1246" w:type="pct"/>
            <w:noWrap/>
          </w:tcPr>
          <w:p w14:paraId="3998E263" w14:textId="77777777" w:rsidR="00264BFA" w:rsidRPr="005167C9" w:rsidRDefault="00264BF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167C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14:paraId="3931C9F4" w14:textId="77777777" w:rsidR="00264BFA" w:rsidRPr="005167C9" w:rsidRDefault="006243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 scientifically correct .</w:t>
            </w:r>
          </w:p>
        </w:tc>
        <w:tc>
          <w:tcPr>
            <w:tcW w:w="1531" w:type="pct"/>
          </w:tcPr>
          <w:p w14:paraId="461D7540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08637175" w14:textId="77777777" w:rsidTr="005167C9">
        <w:trPr>
          <w:trHeight w:val="703"/>
        </w:trPr>
        <w:tc>
          <w:tcPr>
            <w:tcW w:w="1246" w:type="pct"/>
            <w:noWrap/>
          </w:tcPr>
          <w:p w14:paraId="5D31BD07" w14:textId="77777777" w:rsidR="00264BFA" w:rsidRPr="005167C9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14:paraId="582DA0C4" w14:textId="77777777" w:rsidR="00264BFA" w:rsidRPr="005167C9" w:rsidRDefault="006243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recent and sufficient numbers of studies are used for references.</w:t>
            </w:r>
          </w:p>
        </w:tc>
        <w:tc>
          <w:tcPr>
            <w:tcW w:w="1531" w:type="pct"/>
          </w:tcPr>
          <w:p w14:paraId="697D5645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0E20E49C" w14:textId="77777777" w:rsidTr="005167C9">
        <w:trPr>
          <w:trHeight w:val="386"/>
        </w:trPr>
        <w:tc>
          <w:tcPr>
            <w:tcW w:w="1246" w:type="pct"/>
            <w:noWrap/>
          </w:tcPr>
          <w:p w14:paraId="6A04478E" w14:textId="77777777" w:rsidR="00264BFA" w:rsidRPr="005167C9" w:rsidRDefault="00264BF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167C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139F950" w14:textId="77777777" w:rsidR="00264BFA" w:rsidRPr="005167C9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681E4D06" w14:textId="77777777" w:rsidR="00264BFA" w:rsidRPr="005167C9" w:rsidRDefault="006243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31" w:type="pct"/>
          </w:tcPr>
          <w:p w14:paraId="6D7DCCA6" w14:textId="77777777" w:rsidR="00264BFA" w:rsidRPr="005167C9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4BFA" w:rsidRPr="005167C9" w14:paraId="1643D234" w14:textId="77777777" w:rsidTr="005167C9">
        <w:trPr>
          <w:trHeight w:val="1178"/>
        </w:trPr>
        <w:tc>
          <w:tcPr>
            <w:tcW w:w="1246" w:type="pct"/>
            <w:noWrap/>
          </w:tcPr>
          <w:p w14:paraId="1EEEE228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167C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167C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167C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D66D5D2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7D25C974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2DAE641F" w14:textId="77777777" w:rsidR="00264BFA" w:rsidRPr="005167C9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35FFFD" w14:textId="77777777" w:rsidR="00264BFA" w:rsidRPr="005167C9" w:rsidRDefault="00264BFA" w:rsidP="00264B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4"/>
        <w:gridCol w:w="8639"/>
        <w:gridCol w:w="5677"/>
      </w:tblGrid>
      <w:tr w:rsidR="00264BFA" w:rsidRPr="005167C9" w14:paraId="76173AF8" w14:textId="77777777" w:rsidTr="005167C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2F00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167C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167C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DA05A3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4BFA" w:rsidRPr="005167C9" w14:paraId="5044DDD4" w14:textId="77777777" w:rsidTr="005167C9">
        <w:trPr>
          <w:trHeight w:val="935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2690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66DD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7C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9" w:type="pct"/>
            <w:shd w:val="clear" w:color="auto" w:fill="auto"/>
          </w:tcPr>
          <w:p w14:paraId="1A28EC34" w14:textId="77777777" w:rsidR="00D71AD7" w:rsidRPr="005167C9" w:rsidRDefault="00D71AD7" w:rsidP="00D71AD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67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67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FA380C" w14:textId="77777777" w:rsidR="00264BFA" w:rsidRPr="005167C9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5167C9" w14:paraId="4DEB7106" w14:textId="77777777" w:rsidTr="005167C9">
        <w:trPr>
          <w:trHeight w:val="697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F411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7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E61926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B314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167C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6365CBCC" w14:textId="5A6BD9DD" w:rsidR="00264BFA" w:rsidRPr="005167C9" w:rsidRDefault="00E76C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167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84087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15E058B5" w14:textId="77777777" w:rsidR="00264BFA" w:rsidRPr="005167C9" w:rsidRDefault="00264B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B7CD2D" w14:textId="77777777" w:rsidR="00264BFA" w:rsidRPr="005167C9" w:rsidRDefault="00264B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4724BE" w14:textId="77777777" w:rsidR="00264BFA" w:rsidRPr="005167C9" w:rsidRDefault="00264B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596E5B" w14:textId="77777777" w:rsidR="00264BFA" w:rsidRPr="005167C9" w:rsidRDefault="0026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93AAFEE" w14:textId="26581ADE" w:rsidR="008913D5" w:rsidRPr="005167C9" w:rsidRDefault="008913D5" w:rsidP="00264BF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487A8EB" w14:textId="080BB0EC" w:rsidR="002D2830" w:rsidRPr="005167C9" w:rsidRDefault="002D2830" w:rsidP="00264BF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proofErr w:type="spellStart"/>
      <w:r w:rsidRPr="005167C9">
        <w:rPr>
          <w:rFonts w:ascii="Arial" w:hAnsi="Arial" w:cs="Arial"/>
          <w:b/>
          <w:sz w:val="20"/>
          <w:szCs w:val="20"/>
          <w:u w:val="single"/>
        </w:rPr>
        <w:lastRenderedPageBreak/>
        <w:t>Reviewer</w:t>
      </w:r>
      <w:proofErr w:type="spellEnd"/>
      <w:r w:rsidRPr="005167C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End w:id="2"/>
    </w:p>
    <w:p w14:paraId="1E6F9B24" w14:textId="77777777" w:rsidR="002D2830" w:rsidRPr="005167C9" w:rsidRDefault="002D2830" w:rsidP="00264BF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FCEAC45" w14:textId="1E8A8C3D" w:rsidR="002D2830" w:rsidRPr="005167C9" w:rsidRDefault="002D2830" w:rsidP="00264BFA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8647787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>Pallavi Kumari</w:t>
      </w:r>
      <w:r w:rsidRPr="005167C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>Shri</w:t>
      </w:r>
      <w:proofErr w:type="spellEnd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>Rawatpura</w:t>
      </w:r>
      <w:proofErr w:type="spellEnd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 xml:space="preserve"> Sarkar Institute of </w:t>
      </w:r>
      <w:proofErr w:type="spellStart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>Medical</w:t>
      </w:r>
      <w:proofErr w:type="spellEnd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 xml:space="preserve"> Sciences and </w:t>
      </w:r>
      <w:proofErr w:type="spellStart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>Research</w:t>
      </w:r>
      <w:proofErr w:type="spellEnd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167C9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3"/>
      <w:proofErr w:type="spellEnd"/>
    </w:p>
    <w:sectPr w:rsidR="002D2830" w:rsidRPr="005167C9" w:rsidSect="0062434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F5BF" w14:textId="77777777" w:rsidR="001B31B8" w:rsidRPr="0000007A" w:rsidRDefault="001B31B8" w:rsidP="0099583E">
      <w:r>
        <w:separator/>
      </w:r>
    </w:p>
  </w:endnote>
  <w:endnote w:type="continuationSeparator" w:id="0">
    <w:p w14:paraId="67F52696" w14:textId="77777777" w:rsidR="001B31B8" w:rsidRPr="0000007A" w:rsidRDefault="001B31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4B7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E76F7" w:rsidRPr="00BE76F7">
      <w:rPr>
        <w:sz w:val="16"/>
      </w:rPr>
      <w:t xml:space="preserve">Version: </w:t>
    </w:r>
    <w:r w:rsidR="00537F30">
      <w:rPr>
        <w:sz w:val="16"/>
      </w:rPr>
      <w:t>3</w:t>
    </w:r>
    <w:r w:rsidR="00BE76F7" w:rsidRPr="00BE76F7">
      <w:rPr>
        <w:sz w:val="16"/>
      </w:rPr>
      <w:t xml:space="preserve"> (0</w:t>
    </w:r>
    <w:r w:rsidR="00537F30">
      <w:rPr>
        <w:sz w:val="16"/>
      </w:rPr>
      <w:t>7</w:t>
    </w:r>
    <w:r w:rsidR="00BE76F7" w:rsidRPr="00BE76F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9341" w14:textId="77777777" w:rsidR="001B31B8" w:rsidRPr="0000007A" w:rsidRDefault="001B31B8" w:rsidP="0099583E">
      <w:r>
        <w:separator/>
      </w:r>
    </w:p>
  </w:footnote>
  <w:footnote w:type="continuationSeparator" w:id="0">
    <w:p w14:paraId="3E718A41" w14:textId="77777777" w:rsidR="001B31B8" w:rsidRPr="0000007A" w:rsidRDefault="001B31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6DF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88678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17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95526">
    <w:abstractNumId w:val="4"/>
  </w:num>
  <w:num w:numId="2" w16cid:durableId="1515419331">
    <w:abstractNumId w:val="8"/>
  </w:num>
  <w:num w:numId="3" w16cid:durableId="1867281613">
    <w:abstractNumId w:val="7"/>
  </w:num>
  <w:num w:numId="4" w16cid:durableId="1900047605">
    <w:abstractNumId w:val="9"/>
  </w:num>
  <w:num w:numId="5" w16cid:durableId="1279411309">
    <w:abstractNumId w:val="6"/>
  </w:num>
  <w:num w:numId="6" w16cid:durableId="545600994">
    <w:abstractNumId w:val="0"/>
  </w:num>
  <w:num w:numId="7" w16cid:durableId="658388397">
    <w:abstractNumId w:val="3"/>
  </w:num>
  <w:num w:numId="8" w16cid:durableId="1942255818">
    <w:abstractNumId w:val="11"/>
  </w:num>
  <w:num w:numId="9" w16cid:durableId="832796153">
    <w:abstractNumId w:val="10"/>
  </w:num>
  <w:num w:numId="10" w16cid:durableId="1267545271">
    <w:abstractNumId w:val="2"/>
  </w:num>
  <w:num w:numId="11" w16cid:durableId="1902979883">
    <w:abstractNumId w:val="1"/>
  </w:num>
  <w:num w:numId="12" w16cid:durableId="1115632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121C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158D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1B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2D6"/>
    <w:rsid w:val="00254F80"/>
    <w:rsid w:val="00262634"/>
    <w:rsid w:val="002643B3"/>
    <w:rsid w:val="00264BFA"/>
    <w:rsid w:val="00275984"/>
    <w:rsid w:val="00280EC9"/>
    <w:rsid w:val="00281F26"/>
    <w:rsid w:val="00291D08"/>
    <w:rsid w:val="00293482"/>
    <w:rsid w:val="002C461B"/>
    <w:rsid w:val="002D2830"/>
    <w:rsid w:val="002D7EA9"/>
    <w:rsid w:val="002E03F1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2789B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95D"/>
    <w:rsid w:val="00462996"/>
    <w:rsid w:val="004674B4"/>
    <w:rsid w:val="00473752"/>
    <w:rsid w:val="004B4CAD"/>
    <w:rsid w:val="004B4FDC"/>
    <w:rsid w:val="004C3DF1"/>
    <w:rsid w:val="004D2E36"/>
    <w:rsid w:val="00503AB6"/>
    <w:rsid w:val="005047C5"/>
    <w:rsid w:val="005053CA"/>
    <w:rsid w:val="00510920"/>
    <w:rsid w:val="005167C9"/>
    <w:rsid w:val="00521812"/>
    <w:rsid w:val="00523D2C"/>
    <w:rsid w:val="00531C82"/>
    <w:rsid w:val="005339A8"/>
    <w:rsid w:val="00533FC1"/>
    <w:rsid w:val="00537F30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24344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27AC"/>
    <w:rsid w:val="00734756"/>
    <w:rsid w:val="0073538B"/>
    <w:rsid w:val="00741BD0"/>
    <w:rsid w:val="007426E6"/>
    <w:rsid w:val="00746370"/>
    <w:rsid w:val="007554B5"/>
    <w:rsid w:val="00766889"/>
    <w:rsid w:val="00766A0D"/>
    <w:rsid w:val="00767F8C"/>
    <w:rsid w:val="00780B67"/>
    <w:rsid w:val="007B0A7E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1CA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372F"/>
    <w:rsid w:val="00933C8B"/>
    <w:rsid w:val="009553EC"/>
    <w:rsid w:val="00965EDF"/>
    <w:rsid w:val="0097330E"/>
    <w:rsid w:val="00974330"/>
    <w:rsid w:val="0097498C"/>
    <w:rsid w:val="00982766"/>
    <w:rsid w:val="009852C4"/>
    <w:rsid w:val="00985F26"/>
    <w:rsid w:val="0099583E"/>
    <w:rsid w:val="009A0242"/>
    <w:rsid w:val="009A2EC6"/>
    <w:rsid w:val="009A59ED"/>
    <w:rsid w:val="009B5AA8"/>
    <w:rsid w:val="009C45A0"/>
    <w:rsid w:val="009C5642"/>
    <w:rsid w:val="009E13C3"/>
    <w:rsid w:val="009E6A30"/>
    <w:rsid w:val="009E79E5"/>
    <w:rsid w:val="009F07D4"/>
    <w:rsid w:val="009F285E"/>
    <w:rsid w:val="009F29EB"/>
    <w:rsid w:val="00A001A0"/>
    <w:rsid w:val="00A008F3"/>
    <w:rsid w:val="00A1263D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0CAF"/>
    <w:rsid w:val="00AC1349"/>
    <w:rsid w:val="00AD6C51"/>
    <w:rsid w:val="00AF3016"/>
    <w:rsid w:val="00B03A45"/>
    <w:rsid w:val="00B1517F"/>
    <w:rsid w:val="00B2236C"/>
    <w:rsid w:val="00B22FE6"/>
    <w:rsid w:val="00B26ACB"/>
    <w:rsid w:val="00B3033D"/>
    <w:rsid w:val="00B356AF"/>
    <w:rsid w:val="00B62087"/>
    <w:rsid w:val="00B62F41"/>
    <w:rsid w:val="00B73785"/>
    <w:rsid w:val="00B760E1"/>
    <w:rsid w:val="00B807F8"/>
    <w:rsid w:val="00B858FF"/>
    <w:rsid w:val="00B95F17"/>
    <w:rsid w:val="00BA1AB3"/>
    <w:rsid w:val="00BA6421"/>
    <w:rsid w:val="00BB34E6"/>
    <w:rsid w:val="00BB4FEC"/>
    <w:rsid w:val="00BC116B"/>
    <w:rsid w:val="00BC402F"/>
    <w:rsid w:val="00BD27BA"/>
    <w:rsid w:val="00BE13EF"/>
    <w:rsid w:val="00BE40A5"/>
    <w:rsid w:val="00BE6454"/>
    <w:rsid w:val="00BE76F7"/>
    <w:rsid w:val="00BF39A4"/>
    <w:rsid w:val="00C02797"/>
    <w:rsid w:val="00C10283"/>
    <w:rsid w:val="00C110CC"/>
    <w:rsid w:val="00C22886"/>
    <w:rsid w:val="00C25C8F"/>
    <w:rsid w:val="00C263C6"/>
    <w:rsid w:val="00C564B8"/>
    <w:rsid w:val="00C605AD"/>
    <w:rsid w:val="00C635B6"/>
    <w:rsid w:val="00C64B58"/>
    <w:rsid w:val="00C70DFC"/>
    <w:rsid w:val="00C817F9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36EA"/>
    <w:rsid w:val="00D67A7F"/>
    <w:rsid w:val="00D71AD7"/>
    <w:rsid w:val="00D7603E"/>
    <w:rsid w:val="00D8579C"/>
    <w:rsid w:val="00D90124"/>
    <w:rsid w:val="00D9392F"/>
    <w:rsid w:val="00DA41F5"/>
    <w:rsid w:val="00DB5B54"/>
    <w:rsid w:val="00DB7E1B"/>
    <w:rsid w:val="00DC1D81"/>
    <w:rsid w:val="00DC3708"/>
    <w:rsid w:val="00DE06D3"/>
    <w:rsid w:val="00E441DF"/>
    <w:rsid w:val="00E451EA"/>
    <w:rsid w:val="00E454F3"/>
    <w:rsid w:val="00E53E52"/>
    <w:rsid w:val="00E57F4B"/>
    <w:rsid w:val="00E63889"/>
    <w:rsid w:val="00E655AB"/>
    <w:rsid w:val="00E65EB7"/>
    <w:rsid w:val="00E71C8D"/>
    <w:rsid w:val="00E72360"/>
    <w:rsid w:val="00E76C1F"/>
    <w:rsid w:val="00E945EF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452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5D76"/>
  <w15:docId w15:val="{54147F43-20C0-4179-BB48-632C6BE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A2E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cti.com/index.php/JC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3FC2-301F-46D5-ABE8-31F72F0B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7</cp:revision>
  <dcterms:created xsi:type="dcterms:W3CDTF">2025-05-14T07:59:00Z</dcterms:created>
  <dcterms:modified xsi:type="dcterms:W3CDTF">2025-05-20T10:06:00Z</dcterms:modified>
</cp:coreProperties>
</file>