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AE4" w:rsidRPr="00B50DC8" w:rsidRDefault="00833825">
      <w:pPr>
        <w:spacing w:after="0"/>
        <w:rPr>
          <w:rFonts w:ascii="Arial" w:hAnsi="Arial" w:cs="Arial"/>
          <w:sz w:val="20"/>
          <w:szCs w:val="20"/>
        </w:rPr>
      </w:pPr>
      <w:r w:rsidRPr="00B50DC8">
        <w:rPr>
          <w:rFonts w:ascii="Arial" w:eastAsia="Arial" w:hAnsi="Arial" w:cs="Arial"/>
          <w:sz w:val="20"/>
          <w:szCs w:val="20"/>
        </w:rPr>
        <w:t xml:space="preserve"> </w:t>
      </w:r>
    </w:p>
    <w:tbl>
      <w:tblPr>
        <w:tblStyle w:val="TableGrid"/>
        <w:tblW w:w="20938" w:type="dxa"/>
        <w:tblInd w:w="0" w:type="dxa"/>
        <w:tblCellMar>
          <w:top w:w="12" w:type="dxa"/>
          <w:left w:w="96" w:type="dxa"/>
          <w:right w:w="115" w:type="dxa"/>
        </w:tblCellMar>
        <w:tblLook w:val="04A0" w:firstRow="1" w:lastRow="0" w:firstColumn="1" w:lastColumn="0" w:noHBand="0" w:noVBand="1"/>
      </w:tblPr>
      <w:tblGrid>
        <w:gridCol w:w="5168"/>
        <w:gridCol w:w="15770"/>
      </w:tblGrid>
      <w:tr w:rsidR="00786AE4" w:rsidRPr="00B50DC8">
        <w:trPr>
          <w:trHeight w:val="300"/>
        </w:trPr>
        <w:tc>
          <w:tcPr>
            <w:tcW w:w="5168"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Arial" w:hAnsi="Arial" w:cs="Arial"/>
                <w:sz w:val="20"/>
                <w:szCs w:val="20"/>
              </w:rPr>
              <w:t xml:space="preserve">Journal Name: </w:t>
            </w:r>
          </w:p>
        </w:tc>
        <w:tc>
          <w:tcPr>
            <w:tcW w:w="15770" w:type="dxa"/>
            <w:tcBorders>
              <w:top w:val="single" w:sz="4" w:space="0" w:color="000000"/>
              <w:left w:val="single" w:sz="4" w:space="0" w:color="000000"/>
              <w:bottom w:val="single" w:sz="4" w:space="0" w:color="000000"/>
              <w:right w:val="single" w:sz="4" w:space="0" w:color="000000"/>
            </w:tcBorders>
          </w:tcPr>
          <w:p w:rsidR="00786AE4" w:rsidRPr="00B50DC8" w:rsidRDefault="00C15C4E">
            <w:pPr>
              <w:ind w:left="12"/>
              <w:rPr>
                <w:rFonts w:ascii="Arial" w:hAnsi="Arial" w:cs="Arial"/>
                <w:sz w:val="20"/>
                <w:szCs w:val="20"/>
              </w:rPr>
            </w:pPr>
            <w:hyperlink r:id="rId7">
              <w:r w:rsidR="00833825" w:rsidRPr="00B50DC8">
                <w:rPr>
                  <w:rFonts w:ascii="Arial" w:eastAsia="Arial" w:hAnsi="Arial" w:cs="Arial"/>
                  <w:b/>
                  <w:color w:val="0000FF"/>
                  <w:sz w:val="20"/>
                  <w:szCs w:val="20"/>
                  <w:u w:val="single" w:color="0000FF"/>
                </w:rPr>
                <w:t>Journal of Advances in Medicine and Medical Research</w:t>
              </w:r>
            </w:hyperlink>
            <w:hyperlink r:id="rId8">
              <w:r w:rsidR="00833825" w:rsidRPr="00B50DC8">
                <w:rPr>
                  <w:rFonts w:ascii="Arial" w:eastAsia="Arial" w:hAnsi="Arial" w:cs="Arial"/>
                  <w:b/>
                  <w:color w:val="0000FF"/>
                  <w:sz w:val="20"/>
                  <w:szCs w:val="20"/>
                </w:rPr>
                <w:t xml:space="preserve"> </w:t>
              </w:r>
            </w:hyperlink>
            <w:r w:rsidR="00833825" w:rsidRPr="00B50DC8">
              <w:rPr>
                <w:rFonts w:ascii="Arial" w:eastAsia="Arial" w:hAnsi="Arial" w:cs="Arial"/>
                <w:b/>
                <w:color w:val="0000FF"/>
                <w:sz w:val="20"/>
                <w:szCs w:val="20"/>
              </w:rPr>
              <w:t xml:space="preserve"> </w:t>
            </w:r>
          </w:p>
        </w:tc>
      </w:tr>
      <w:tr w:rsidR="00786AE4" w:rsidRPr="00B50DC8">
        <w:trPr>
          <w:trHeight w:val="300"/>
        </w:trPr>
        <w:tc>
          <w:tcPr>
            <w:tcW w:w="5168"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Arial" w:hAnsi="Arial" w:cs="Arial"/>
                <w:sz w:val="20"/>
                <w:szCs w:val="20"/>
              </w:rPr>
              <w:t xml:space="preserve">Manuscript Number: </w:t>
            </w:r>
          </w:p>
        </w:tc>
        <w:tc>
          <w:tcPr>
            <w:tcW w:w="15770"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2"/>
              <w:rPr>
                <w:rFonts w:ascii="Arial" w:hAnsi="Arial" w:cs="Arial"/>
                <w:sz w:val="20"/>
                <w:szCs w:val="20"/>
              </w:rPr>
            </w:pPr>
            <w:r w:rsidRPr="00B50DC8">
              <w:rPr>
                <w:rFonts w:ascii="Arial" w:eastAsia="Arial" w:hAnsi="Arial" w:cs="Arial"/>
                <w:b/>
                <w:sz w:val="20"/>
                <w:szCs w:val="20"/>
              </w:rPr>
              <w:t xml:space="preserve">Ms_JAMMR_136583 </w:t>
            </w:r>
          </w:p>
        </w:tc>
      </w:tr>
      <w:tr w:rsidR="00786AE4" w:rsidRPr="00B50DC8">
        <w:trPr>
          <w:trHeight w:val="660"/>
        </w:trPr>
        <w:tc>
          <w:tcPr>
            <w:tcW w:w="5168"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Arial" w:hAnsi="Arial" w:cs="Arial"/>
                <w:sz w:val="20"/>
                <w:szCs w:val="20"/>
              </w:rPr>
              <w:t xml:space="preserve">Title of the Manuscript:  </w:t>
            </w:r>
          </w:p>
        </w:tc>
        <w:tc>
          <w:tcPr>
            <w:tcW w:w="15770"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2"/>
              <w:rPr>
                <w:rFonts w:ascii="Arial" w:hAnsi="Arial" w:cs="Arial"/>
                <w:sz w:val="20"/>
                <w:szCs w:val="20"/>
              </w:rPr>
            </w:pPr>
            <w:r w:rsidRPr="00B50DC8">
              <w:rPr>
                <w:rFonts w:ascii="Arial" w:eastAsia="Arial" w:hAnsi="Arial" w:cs="Arial"/>
                <w:b/>
                <w:sz w:val="20"/>
                <w:szCs w:val="20"/>
              </w:rPr>
              <w:t xml:space="preserve">Progressive Upper-Limb Resistance Training Improves </w:t>
            </w:r>
            <w:proofErr w:type="spellStart"/>
            <w:r w:rsidRPr="00B50DC8">
              <w:rPr>
                <w:rFonts w:ascii="Arial" w:eastAsia="Arial" w:hAnsi="Arial" w:cs="Arial"/>
                <w:b/>
                <w:sz w:val="20"/>
                <w:szCs w:val="20"/>
              </w:rPr>
              <w:t>Glycaemic</w:t>
            </w:r>
            <w:proofErr w:type="spellEnd"/>
            <w:r w:rsidRPr="00B50DC8">
              <w:rPr>
                <w:rFonts w:ascii="Arial" w:eastAsia="Arial" w:hAnsi="Arial" w:cs="Arial"/>
                <w:b/>
                <w:sz w:val="20"/>
                <w:szCs w:val="20"/>
              </w:rPr>
              <w:t xml:space="preserve"> Control, Muscular Strength, and Functional Capacity in Adults with Type 2 Diabetes Mellitus: A </w:t>
            </w:r>
          </w:p>
          <w:p w:rsidR="00786AE4" w:rsidRPr="00B50DC8" w:rsidRDefault="00E55BCE">
            <w:pPr>
              <w:ind w:left="12"/>
              <w:rPr>
                <w:rFonts w:ascii="Arial" w:hAnsi="Arial" w:cs="Arial"/>
                <w:sz w:val="20"/>
                <w:szCs w:val="20"/>
              </w:rPr>
            </w:pPr>
            <w:r w:rsidRPr="00B50DC8">
              <w:rPr>
                <w:rFonts w:ascii="Arial" w:eastAsia="Arial" w:hAnsi="Arial" w:cs="Arial"/>
                <w:b/>
                <w:sz w:val="20"/>
                <w:szCs w:val="20"/>
              </w:rPr>
              <w:t>Randomized Controlled Trial</w:t>
            </w:r>
          </w:p>
        </w:tc>
      </w:tr>
      <w:tr w:rsidR="00786AE4" w:rsidRPr="00B50DC8">
        <w:trPr>
          <w:trHeight w:val="343"/>
        </w:trPr>
        <w:tc>
          <w:tcPr>
            <w:tcW w:w="5168"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Arial" w:hAnsi="Arial" w:cs="Arial"/>
                <w:sz w:val="20"/>
                <w:szCs w:val="20"/>
              </w:rPr>
              <w:t xml:space="preserve">Type of the Article </w:t>
            </w:r>
          </w:p>
        </w:tc>
        <w:tc>
          <w:tcPr>
            <w:tcW w:w="15770"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2"/>
              <w:rPr>
                <w:rFonts w:ascii="Arial" w:hAnsi="Arial" w:cs="Arial"/>
                <w:sz w:val="20"/>
                <w:szCs w:val="20"/>
              </w:rPr>
            </w:pPr>
            <w:r w:rsidRPr="00B50DC8">
              <w:rPr>
                <w:rFonts w:ascii="Arial" w:eastAsia="Arial" w:hAnsi="Arial" w:cs="Arial"/>
                <w:b/>
                <w:sz w:val="20"/>
                <w:szCs w:val="20"/>
              </w:rPr>
              <w:t xml:space="preserve">Original Research Article </w:t>
            </w:r>
          </w:p>
        </w:tc>
      </w:tr>
    </w:tbl>
    <w:p w:rsidR="00786AE4" w:rsidRPr="00B50DC8" w:rsidRDefault="00833825">
      <w:pPr>
        <w:spacing w:after="0"/>
        <w:rPr>
          <w:rFonts w:ascii="Arial" w:hAnsi="Arial" w:cs="Arial"/>
          <w:sz w:val="20"/>
          <w:szCs w:val="20"/>
        </w:rPr>
      </w:pPr>
      <w:r w:rsidRPr="00B50DC8">
        <w:rPr>
          <w:rFonts w:ascii="Arial" w:eastAsia="Arial" w:hAnsi="Arial" w:cs="Arial"/>
          <w:b/>
          <w:sz w:val="20"/>
          <w:szCs w:val="20"/>
        </w:rPr>
        <w:t xml:space="preserve"> </w:t>
      </w:r>
      <w:r w:rsidRPr="00B50DC8">
        <w:rPr>
          <w:rFonts w:ascii="Arial" w:eastAsia="Times New Roman" w:hAnsi="Arial" w:cs="Arial"/>
          <w:sz w:val="20"/>
          <w:szCs w:val="20"/>
        </w:rPr>
        <w:t xml:space="preserve"> </w:t>
      </w:r>
    </w:p>
    <w:p w:rsidR="00786AE4" w:rsidRPr="00B50DC8" w:rsidRDefault="00833825">
      <w:pPr>
        <w:spacing w:after="0"/>
        <w:ind w:left="-5" w:hanging="10"/>
        <w:rPr>
          <w:rFonts w:ascii="Arial" w:hAnsi="Arial" w:cs="Arial"/>
          <w:sz w:val="20"/>
          <w:szCs w:val="20"/>
        </w:rPr>
      </w:pPr>
      <w:r w:rsidRPr="00B50DC8">
        <w:rPr>
          <w:rFonts w:ascii="Arial" w:eastAsia="Times New Roman" w:hAnsi="Arial" w:cs="Arial"/>
          <w:b/>
          <w:sz w:val="20"/>
          <w:szCs w:val="20"/>
          <w:shd w:val="clear" w:color="auto" w:fill="FFFF00"/>
        </w:rPr>
        <w:t>PART  1:</w:t>
      </w:r>
      <w:r w:rsidRPr="00B50DC8">
        <w:rPr>
          <w:rFonts w:ascii="Arial" w:eastAsia="Times New Roman" w:hAnsi="Arial" w:cs="Arial"/>
          <w:b/>
          <w:sz w:val="20"/>
          <w:szCs w:val="20"/>
        </w:rPr>
        <w:t xml:space="preserve"> Comments </w:t>
      </w:r>
    </w:p>
    <w:p w:rsidR="00786AE4" w:rsidRPr="00B50DC8" w:rsidRDefault="00833825">
      <w:pPr>
        <w:spacing w:after="0"/>
        <w:rPr>
          <w:rFonts w:ascii="Arial" w:hAnsi="Arial" w:cs="Arial"/>
          <w:sz w:val="20"/>
          <w:szCs w:val="20"/>
        </w:rPr>
      </w:pPr>
      <w:r w:rsidRPr="00B50DC8">
        <w:rPr>
          <w:rFonts w:ascii="Arial" w:eastAsia="Times New Roman" w:hAnsi="Arial" w:cs="Arial"/>
          <w:sz w:val="20"/>
          <w:szCs w:val="20"/>
        </w:rPr>
        <w:t xml:space="preserve"> </w:t>
      </w:r>
    </w:p>
    <w:tbl>
      <w:tblPr>
        <w:tblStyle w:val="TableGrid"/>
        <w:tblW w:w="21154" w:type="dxa"/>
        <w:tblInd w:w="-108" w:type="dxa"/>
        <w:tblCellMar>
          <w:top w:w="15" w:type="dxa"/>
        </w:tblCellMar>
        <w:tblLook w:val="04A0" w:firstRow="1" w:lastRow="0" w:firstColumn="1" w:lastColumn="0" w:noHBand="0" w:noVBand="1"/>
      </w:tblPr>
      <w:tblGrid>
        <w:gridCol w:w="5352"/>
        <w:gridCol w:w="2761"/>
        <w:gridCol w:w="6596"/>
        <w:gridCol w:w="6445"/>
      </w:tblGrid>
      <w:tr w:rsidR="00786AE4" w:rsidRPr="00B50DC8">
        <w:trPr>
          <w:trHeight w:val="974"/>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b/>
                <w:sz w:val="20"/>
                <w:szCs w:val="20"/>
              </w:rPr>
              <w:t xml:space="preserve">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b/>
                <w:sz w:val="20"/>
                <w:szCs w:val="20"/>
              </w:rPr>
              <w:t xml:space="preserve">Reviewer’s comment </w:t>
            </w:r>
          </w:p>
          <w:tbl>
            <w:tblPr>
              <w:tblStyle w:val="TableGrid"/>
              <w:tblW w:w="8574" w:type="dxa"/>
              <w:tblInd w:w="108" w:type="dxa"/>
              <w:tblCellMar>
                <w:top w:w="7" w:type="dxa"/>
              </w:tblCellMar>
              <w:tblLook w:val="04A0" w:firstRow="1" w:lastRow="0" w:firstColumn="1" w:lastColumn="0" w:noHBand="0" w:noVBand="1"/>
            </w:tblPr>
            <w:tblGrid>
              <w:gridCol w:w="679"/>
              <w:gridCol w:w="7895"/>
            </w:tblGrid>
            <w:tr w:rsidR="00786AE4" w:rsidRPr="00B50DC8">
              <w:trPr>
                <w:trHeight w:val="230"/>
              </w:trPr>
              <w:tc>
                <w:tcPr>
                  <w:tcW w:w="8574" w:type="dxa"/>
                  <w:gridSpan w:val="2"/>
                  <w:tcBorders>
                    <w:top w:val="nil"/>
                    <w:left w:val="nil"/>
                    <w:bottom w:val="nil"/>
                    <w:right w:val="nil"/>
                  </w:tcBorders>
                  <w:shd w:val="clear" w:color="auto" w:fill="FFFF00"/>
                </w:tcPr>
                <w:p w:rsidR="00786AE4" w:rsidRPr="00B50DC8" w:rsidRDefault="00833825">
                  <w:pPr>
                    <w:jc w:val="both"/>
                    <w:rPr>
                      <w:rFonts w:ascii="Arial" w:hAnsi="Arial" w:cs="Arial"/>
                      <w:sz w:val="20"/>
                      <w:szCs w:val="20"/>
                    </w:rPr>
                  </w:pPr>
                  <w:r w:rsidRPr="00B50DC8">
                    <w:rPr>
                      <w:rFonts w:ascii="Arial" w:eastAsia="Times New Roman" w:hAnsi="Arial" w:cs="Arial"/>
                      <w:b/>
                      <w:sz w:val="20"/>
                      <w:szCs w:val="20"/>
                    </w:rPr>
                    <w:t xml:space="preserve">Artificial Intelligence (AI) generated or assisted review comments are strictly prohibited during peer </w:t>
                  </w:r>
                </w:p>
              </w:tc>
            </w:tr>
            <w:tr w:rsidR="00786AE4" w:rsidRPr="00B50DC8">
              <w:trPr>
                <w:trHeight w:val="228"/>
              </w:trPr>
              <w:tc>
                <w:tcPr>
                  <w:tcW w:w="617" w:type="dxa"/>
                  <w:tcBorders>
                    <w:top w:val="nil"/>
                    <w:left w:val="nil"/>
                    <w:bottom w:val="nil"/>
                    <w:right w:val="nil"/>
                  </w:tcBorders>
                  <w:shd w:val="clear" w:color="auto" w:fill="FFFF00"/>
                </w:tcPr>
                <w:p w:rsidR="00786AE4" w:rsidRPr="00B50DC8" w:rsidRDefault="00833825">
                  <w:pPr>
                    <w:jc w:val="both"/>
                    <w:rPr>
                      <w:rFonts w:ascii="Arial" w:hAnsi="Arial" w:cs="Arial"/>
                      <w:sz w:val="20"/>
                      <w:szCs w:val="20"/>
                    </w:rPr>
                  </w:pPr>
                  <w:r w:rsidRPr="00B50DC8">
                    <w:rPr>
                      <w:rFonts w:ascii="Arial" w:eastAsia="Times New Roman" w:hAnsi="Arial" w:cs="Arial"/>
                      <w:b/>
                      <w:sz w:val="20"/>
                      <w:szCs w:val="20"/>
                    </w:rPr>
                    <w:t>review.</w:t>
                  </w:r>
                </w:p>
              </w:tc>
              <w:tc>
                <w:tcPr>
                  <w:tcW w:w="7957" w:type="dxa"/>
                  <w:tcBorders>
                    <w:top w:val="nil"/>
                    <w:left w:val="nil"/>
                    <w:bottom w:val="nil"/>
                    <w:right w:val="nil"/>
                  </w:tcBorders>
                </w:tcPr>
                <w:p w:rsidR="00786AE4" w:rsidRPr="00B50DC8" w:rsidRDefault="00833825">
                  <w:pPr>
                    <w:rPr>
                      <w:rFonts w:ascii="Arial" w:hAnsi="Arial" w:cs="Arial"/>
                      <w:sz w:val="20"/>
                      <w:szCs w:val="20"/>
                    </w:rPr>
                  </w:pPr>
                  <w:r w:rsidRPr="00B50DC8">
                    <w:rPr>
                      <w:rFonts w:ascii="Arial" w:eastAsia="Times New Roman" w:hAnsi="Arial" w:cs="Arial"/>
                      <w:b/>
                      <w:sz w:val="20"/>
                      <w:szCs w:val="20"/>
                    </w:rPr>
                    <w:t xml:space="preserve"> </w:t>
                  </w:r>
                </w:p>
              </w:tc>
            </w:tr>
          </w:tbl>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spacing w:after="161" w:line="255" w:lineRule="auto"/>
              <w:ind w:left="108"/>
              <w:rPr>
                <w:rFonts w:ascii="Arial" w:hAnsi="Arial" w:cs="Arial"/>
                <w:sz w:val="20"/>
                <w:szCs w:val="20"/>
              </w:rPr>
            </w:pPr>
            <w:r w:rsidRPr="00B50DC8">
              <w:rPr>
                <w:rFonts w:ascii="Arial" w:eastAsia="Times New Roman" w:hAnsi="Arial" w:cs="Arial"/>
                <w:b/>
                <w:sz w:val="20"/>
                <w:szCs w:val="20"/>
              </w:rPr>
              <w:t>Author’s Feedback</w:t>
            </w:r>
            <w:r w:rsidRPr="00B50DC8">
              <w:rPr>
                <w:rFonts w:ascii="Arial" w:eastAsia="Times New Roman" w:hAnsi="Arial" w:cs="Arial"/>
                <w:sz w:val="20"/>
                <w:szCs w:val="20"/>
              </w:rPr>
              <w:t xml:space="preserve"> (It is mandatory that authors should write his/her feedback here) </w:t>
            </w:r>
          </w:p>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r>
      <w:tr w:rsidR="00786AE4" w:rsidRPr="00B50DC8">
        <w:trPr>
          <w:trHeight w:val="1392"/>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468" w:right="77"/>
              <w:rPr>
                <w:rFonts w:ascii="Arial" w:hAnsi="Arial" w:cs="Arial"/>
                <w:sz w:val="20"/>
                <w:szCs w:val="20"/>
              </w:rPr>
            </w:pPr>
            <w:r w:rsidRPr="00B50DC8">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786AE4" w:rsidRPr="00B50DC8" w:rsidRDefault="00833825">
            <w:pPr>
              <w:ind w:left="468"/>
              <w:rPr>
                <w:rFonts w:ascii="Arial" w:hAnsi="Arial" w:cs="Arial"/>
                <w:sz w:val="20"/>
                <w:szCs w:val="20"/>
              </w:rPr>
            </w:pPr>
            <w:r w:rsidRPr="00B50DC8">
              <w:rPr>
                <w:rFonts w:ascii="Arial" w:eastAsia="Times New Roman" w:hAnsi="Arial" w:cs="Arial"/>
                <w:b/>
                <w:sz w:val="20"/>
                <w:szCs w:val="20"/>
              </w:rPr>
              <w:t xml:space="preserve">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ight="54"/>
              <w:rPr>
                <w:rFonts w:ascii="Arial" w:hAnsi="Arial" w:cs="Arial"/>
                <w:sz w:val="20"/>
                <w:szCs w:val="20"/>
              </w:rPr>
            </w:pPr>
            <w:r w:rsidRPr="00B50DC8">
              <w:rPr>
                <w:rFonts w:ascii="Arial" w:eastAsia="Times New Roman" w:hAnsi="Arial" w:cs="Arial"/>
                <w:sz w:val="20"/>
                <w:szCs w:val="20"/>
              </w:rPr>
              <w:t xml:space="preserve">This manuscript provides valuable insights that significantly contribute to the advancement of knowledge in its field. By addressing a relevant scientific problem with rigorous methodology and innovative analysis, it offers new perspectives that can inform future research and practical applications. The findings presented have the potential to stimulate scholarly discussion, influence ongoing studies, and guide evidence-based decision-making. As such, this work is a meaningful addition to the scientific literature and holds importance for both researchers and practitioners alike.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r>
      <w:tr w:rsidR="00786AE4" w:rsidRPr="00B50DC8" w:rsidTr="00E266B4">
        <w:trPr>
          <w:trHeight w:val="821"/>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468"/>
              <w:rPr>
                <w:rFonts w:ascii="Arial" w:hAnsi="Arial" w:cs="Arial"/>
                <w:sz w:val="20"/>
                <w:szCs w:val="20"/>
              </w:rPr>
            </w:pPr>
            <w:r w:rsidRPr="00B50DC8">
              <w:rPr>
                <w:rFonts w:ascii="Arial" w:eastAsia="Times New Roman" w:hAnsi="Arial" w:cs="Arial"/>
                <w:b/>
                <w:sz w:val="20"/>
                <w:szCs w:val="20"/>
              </w:rPr>
              <w:t xml:space="preserve">Is the title of the article suitable? </w:t>
            </w:r>
          </w:p>
          <w:p w:rsidR="00786AE4" w:rsidRPr="00B50DC8" w:rsidRDefault="00833825">
            <w:pPr>
              <w:ind w:left="468"/>
              <w:rPr>
                <w:rFonts w:ascii="Arial" w:hAnsi="Arial" w:cs="Arial"/>
                <w:sz w:val="20"/>
                <w:szCs w:val="20"/>
              </w:rPr>
            </w:pPr>
            <w:r w:rsidRPr="00B50DC8">
              <w:rPr>
                <w:rFonts w:ascii="Arial" w:eastAsia="Times New Roman" w:hAnsi="Arial" w:cs="Arial"/>
                <w:b/>
                <w:sz w:val="20"/>
                <w:szCs w:val="20"/>
              </w:rPr>
              <w:t xml:space="preserve">(If not please suggest an alternative title) </w:t>
            </w:r>
          </w:p>
          <w:p w:rsidR="00786AE4" w:rsidRPr="00B50DC8" w:rsidRDefault="00833825">
            <w:pPr>
              <w:ind w:left="108"/>
              <w:rPr>
                <w:rFonts w:ascii="Arial" w:hAnsi="Arial" w:cs="Arial"/>
                <w:sz w:val="20"/>
                <w:szCs w:val="20"/>
              </w:rPr>
            </w:pPr>
            <w:r w:rsidRPr="00B50DC8">
              <w:rPr>
                <w:rFonts w:ascii="Arial" w:eastAsia="Times New Roman" w:hAnsi="Arial" w:cs="Arial"/>
                <w:b/>
                <w:sz w:val="20"/>
                <w:szCs w:val="20"/>
              </w:rPr>
              <w:t xml:space="preserve">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spacing w:after="2" w:line="238" w:lineRule="auto"/>
              <w:ind w:left="108"/>
              <w:rPr>
                <w:rFonts w:ascii="Arial" w:hAnsi="Arial" w:cs="Arial"/>
                <w:sz w:val="20"/>
                <w:szCs w:val="20"/>
              </w:rPr>
            </w:pPr>
            <w:r w:rsidRPr="00B50DC8">
              <w:rPr>
                <w:rFonts w:ascii="Arial" w:eastAsia="Times New Roman" w:hAnsi="Arial" w:cs="Arial"/>
                <w:sz w:val="20"/>
                <w:szCs w:val="20"/>
              </w:rPr>
              <w:t xml:space="preserve">"Effects of Progressive Upper-Limb Resistance Training on </w:t>
            </w:r>
            <w:proofErr w:type="spellStart"/>
            <w:r w:rsidRPr="00B50DC8">
              <w:rPr>
                <w:rFonts w:ascii="Arial" w:eastAsia="Times New Roman" w:hAnsi="Arial" w:cs="Arial"/>
                <w:sz w:val="20"/>
                <w:szCs w:val="20"/>
              </w:rPr>
              <w:t>Glycaemic</w:t>
            </w:r>
            <w:proofErr w:type="spellEnd"/>
            <w:r w:rsidRPr="00B50DC8">
              <w:rPr>
                <w:rFonts w:ascii="Arial" w:eastAsia="Times New Roman" w:hAnsi="Arial" w:cs="Arial"/>
                <w:sz w:val="20"/>
                <w:szCs w:val="20"/>
              </w:rPr>
              <w:t xml:space="preserve"> Control and Functional Health in Adults with Type 2 Diabetes: A Randomized Controlled Trial" </w:t>
            </w:r>
          </w:p>
          <w:p w:rsidR="00786AE4" w:rsidRPr="00B50DC8" w:rsidRDefault="00833825" w:rsidP="00E266B4">
            <w:pPr>
              <w:ind w:left="108"/>
              <w:rPr>
                <w:rFonts w:ascii="Arial" w:hAnsi="Arial" w:cs="Arial"/>
                <w:sz w:val="20"/>
                <w:szCs w:val="20"/>
              </w:rPr>
            </w:pPr>
            <w:r w:rsidRPr="00B50DC8">
              <w:rPr>
                <w:rFonts w:ascii="Arial" w:eastAsia="Times New Roman" w:hAnsi="Arial" w:cs="Arial"/>
                <w:sz w:val="20"/>
                <w:szCs w:val="20"/>
              </w:rPr>
              <w:t xml:space="preserve">This version is slightly shorter and maintains the main focus areas while grouping related outcomes under "functional health."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r>
      <w:tr w:rsidR="00786AE4" w:rsidRPr="00B50DC8" w:rsidTr="00E266B4">
        <w:trPr>
          <w:trHeight w:val="1127"/>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spacing w:after="1" w:line="238" w:lineRule="auto"/>
              <w:ind w:left="468"/>
              <w:rPr>
                <w:rFonts w:ascii="Arial" w:hAnsi="Arial" w:cs="Arial"/>
                <w:sz w:val="20"/>
                <w:szCs w:val="20"/>
              </w:rPr>
            </w:pPr>
            <w:r w:rsidRPr="00B50DC8">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786AE4" w:rsidRPr="00B50DC8" w:rsidRDefault="00833825">
            <w:pPr>
              <w:ind w:left="108"/>
              <w:rPr>
                <w:rFonts w:ascii="Arial" w:hAnsi="Arial" w:cs="Arial"/>
                <w:sz w:val="20"/>
                <w:szCs w:val="20"/>
              </w:rPr>
            </w:pPr>
            <w:r w:rsidRPr="00B50DC8">
              <w:rPr>
                <w:rFonts w:ascii="Arial" w:eastAsia="Times New Roman" w:hAnsi="Arial" w:cs="Arial"/>
                <w:b/>
                <w:sz w:val="20"/>
                <w:szCs w:val="20"/>
              </w:rPr>
              <w:t xml:space="preserve">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spacing w:after="11"/>
              <w:ind w:left="108"/>
              <w:rPr>
                <w:rFonts w:ascii="Arial" w:hAnsi="Arial" w:cs="Arial"/>
                <w:sz w:val="20"/>
                <w:szCs w:val="20"/>
              </w:rPr>
            </w:pPr>
            <w:r w:rsidRPr="00B50DC8">
              <w:rPr>
                <w:rFonts w:ascii="Arial" w:eastAsia="Times New Roman" w:hAnsi="Arial" w:cs="Arial"/>
                <w:sz w:val="20"/>
                <w:szCs w:val="20"/>
              </w:rPr>
              <w:t xml:space="preserve">Consider shortening redundant phrases </w:t>
            </w:r>
          </w:p>
          <w:p w:rsidR="00786AE4" w:rsidRPr="00B50DC8" w:rsidRDefault="00833825">
            <w:pPr>
              <w:ind w:left="108" w:right="3758"/>
              <w:rPr>
                <w:rFonts w:ascii="Arial" w:hAnsi="Arial" w:cs="Arial"/>
                <w:sz w:val="20"/>
                <w:szCs w:val="20"/>
              </w:rPr>
            </w:pPr>
            <w:r w:rsidRPr="00B50DC8">
              <w:rPr>
                <w:rFonts w:ascii="Arial" w:eastAsia="Times New Roman" w:hAnsi="Arial" w:cs="Arial"/>
                <w:sz w:val="20"/>
                <w:szCs w:val="20"/>
              </w:rPr>
              <w:t xml:space="preserve">Example: “...as measured by both the 1RM and Arm Curl Test” You could revise to: </w:t>
            </w:r>
          </w:p>
          <w:p w:rsidR="00786AE4" w:rsidRPr="00B50DC8" w:rsidRDefault="00833825">
            <w:pPr>
              <w:ind w:left="469"/>
              <w:rPr>
                <w:rFonts w:ascii="Arial" w:hAnsi="Arial" w:cs="Arial"/>
                <w:sz w:val="20"/>
                <w:szCs w:val="20"/>
              </w:rPr>
            </w:pPr>
            <w:r w:rsidRPr="00B50DC8">
              <w:rPr>
                <w:rFonts w:ascii="Arial" w:eastAsia="Times New Roman" w:hAnsi="Arial" w:cs="Arial"/>
                <w:sz w:val="20"/>
                <w:szCs w:val="20"/>
              </w:rPr>
              <w:t xml:space="preserve">"...as measured by the 1RM and Arm Curl Tests" </w:t>
            </w:r>
          </w:p>
          <w:p w:rsidR="00786AE4" w:rsidRPr="00B50DC8" w:rsidRDefault="00833825">
            <w:pPr>
              <w:ind w:left="469"/>
              <w:rPr>
                <w:rFonts w:ascii="Arial" w:hAnsi="Arial" w:cs="Arial"/>
                <w:sz w:val="20"/>
                <w:szCs w:val="20"/>
              </w:rPr>
            </w:pPr>
            <w:r w:rsidRPr="00B50DC8">
              <w:rPr>
                <w:rFonts w:ascii="Arial" w:eastAsia="Times New Roman" w:hAnsi="Arial" w:cs="Arial"/>
                <w:b/>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r>
      <w:tr w:rsidR="00786AE4" w:rsidRPr="00B50DC8">
        <w:trPr>
          <w:trHeight w:val="870"/>
        </w:trPr>
        <w:tc>
          <w:tcPr>
            <w:tcW w:w="5352" w:type="dxa"/>
            <w:tcBorders>
              <w:top w:val="single" w:sz="4" w:space="0" w:color="000000"/>
              <w:left w:val="single" w:sz="4" w:space="0" w:color="000000"/>
              <w:bottom w:val="nil"/>
              <w:right w:val="single" w:sz="4" w:space="0" w:color="000000"/>
            </w:tcBorders>
          </w:tcPr>
          <w:p w:rsidR="00786AE4" w:rsidRPr="00B50DC8" w:rsidRDefault="00833825">
            <w:pPr>
              <w:ind w:left="468"/>
              <w:rPr>
                <w:rFonts w:ascii="Arial" w:hAnsi="Arial" w:cs="Arial"/>
                <w:sz w:val="20"/>
                <w:szCs w:val="20"/>
              </w:rPr>
            </w:pPr>
            <w:r w:rsidRPr="00B50DC8">
              <w:rPr>
                <w:rFonts w:ascii="Arial" w:eastAsia="Times New Roman" w:hAnsi="Arial" w:cs="Arial"/>
                <w:b/>
                <w:sz w:val="20"/>
                <w:szCs w:val="20"/>
              </w:rPr>
              <w:t>Is the manuscript scientifically, correct? Please write here.</w:t>
            </w:r>
            <w:r w:rsidRPr="00B50DC8">
              <w:rPr>
                <w:rFonts w:ascii="Arial" w:eastAsia="Arial" w:hAnsi="Arial" w:cs="Arial"/>
                <w:sz w:val="20"/>
                <w:szCs w:val="20"/>
              </w:rPr>
              <w:t xml:space="preserve"> </w:t>
            </w:r>
          </w:p>
        </w:tc>
        <w:tc>
          <w:tcPr>
            <w:tcW w:w="2761" w:type="dxa"/>
            <w:tcBorders>
              <w:top w:val="single" w:sz="4" w:space="0" w:color="000000"/>
              <w:left w:val="single" w:sz="4" w:space="0" w:color="000000"/>
              <w:bottom w:val="nil"/>
              <w:right w:val="nil"/>
            </w:tcBorders>
          </w:tcPr>
          <w:p w:rsidR="00786AE4" w:rsidRPr="00B50DC8" w:rsidRDefault="00833825">
            <w:pPr>
              <w:numPr>
                <w:ilvl w:val="0"/>
                <w:numId w:val="1"/>
              </w:numPr>
              <w:spacing w:after="27"/>
              <w:ind w:right="181" w:hanging="360"/>
              <w:rPr>
                <w:rFonts w:ascii="Arial" w:hAnsi="Arial" w:cs="Arial"/>
                <w:sz w:val="20"/>
                <w:szCs w:val="20"/>
              </w:rPr>
            </w:pPr>
            <w:r w:rsidRPr="00B50DC8">
              <w:rPr>
                <w:rFonts w:ascii="Arial" w:eastAsia="Times New Roman" w:hAnsi="Arial" w:cs="Arial"/>
                <w:sz w:val="20"/>
                <w:szCs w:val="20"/>
              </w:rPr>
              <w:t xml:space="preserve">Area </w:t>
            </w:r>
          </w:p>
          <w:p w:rsidR="00786AE4" w:rsidRPr="00B50DC8" w:rsidRDefault="00833825">
            <w:pPr>
              <w:numPr>
                <w:ilvl w:val="0"/>
                <w:numId w:val="1"/>
              </w:numPr>
              <w:ind w:right="181" w:hanging="360"/>
              <w:rPr>
                <w:rFonts w:ascii="Arial" w:hAnsi="Arial" w:cs="Arial"/>
                <w:sz w:val="20"/>
                <w:szCs w:val="20"/>
              </w:rPr>
            </w:pPr>
            <w:r w:rsidRPr="00B50DC8">
              <w:rPr>
                <w:rFonts w:ascii="Arial" w:eastAsia="Times New Roman" w:hAnsi="Arial" w:cs="Arial"/>
                <w:b/>
                <w:sz w:val="20"/>
                <w:szCs w:val="20"/>
              </w:rPr>
              <w:t>Randomization &amp; Blinding</w:t>
            </w:r>
            <w:r w:rsidRPr="00B50DC8">
              <w:rPr>
                <w:rFonts w:ascii="Arial" w:eastAsia="Times New Roman" w:hAnsi="Arial" w:cs="Arial"/>
                <w:sz w:val="20"/>
                <w:szCs w:val="20"/>
              </w:rPr>
              <w:t xml:space="preserve"> </w:t>
            </w:r>
          </w:p>
        </w:tc>
        <w:tc>
          <w:tcPr>
            <w:tcW w:w="6596" w:type="dxa"/>
            <w:tcBorders>
              <w:top w:val="single" w:sz="4" w:space="0" w:color="000000"/>
              <w:left w:val="nil"/>
              <w:bottom w:val="nil"/>
              <w:right w:val="single" w:sz="4" w:space="0" w:color="000000"/>
            </w:tcBorders>
          </w:tcPr>
          <w:p w:rsidR="00786AE4" w:rsidRPr="00B50DC8" w:rsidRDefault="00833825">
            <w:pPr>
              <w:numPr>
                <w:ilvl w:val="0"/>
                <w:numId w:val="2"/>
              </w:numPr>
              <w:spacing w:after="25"/>
              <w:ind w:hanging="360"/>
              <w:rPr>
                <w:rFonts w:ascii="Arial" w:hAnsi="Arial" w:cs="Arial"/>
                <w:sz w:val="20"/>
                <w:szCs w:val="20"/>
              </w:rPr>
            </w:pPr>
            <w:r w:rsidRPr="00B50DC8">
              <w:rPr>
                <w:rFonts w:ascii="Arial" w:eastAsia="Times New Roman" w:hAnsi="Arial" w:cs="Arial"/>
                <w:sz w:val="20"/>
                <w:szCs w:val="20"/>
              </w:rPr>
              <w:t xml:space="preserve">Suggestion </w:t>
            </w:r>
          </w:p>
          <w:p w:rsidR="00786AE4" w:rsidRPr="00B50DC8" w:rsidRDefault="00833825">
            <w:pPr>
              <w:numPr>
                <w:ilvl w:val="0"/>
                <w:numId w:val="2"/>
              </w:numPr>
              <w:ind w:hanging="360"/>
              <w:rPr>
                <w:rFonts w:ascii="Arial" w:hAnsi="Arial" w:cs="Arial"/>
                <w:sz w:val="20"/>
                <w:szCs w:val="20"/>
              </w:rPr>
            </w:pPr>
            <w:r w:rsidRPr="00B50DC8">
              <w:rPr>
                <w:rFonts w:ascii="Arial" w:eastAsia="Times New Roman" w:hAnsi="Arial" w:cs="Arial"/>
                <w:sz w:val="20"/>
                <w:szCs w:val="20"/>
              </w:rPr>
              <w:t xml:space="preserve">Clarify whether allocation was concealed and whether outcome assessors were blinded to group assignment. </w:t>
            </w:r>
          </w:p>
        </w:tc>
        <w:tc>
          <w:tcPr>
            <w:tcW w:w="6445" w:type="dxa"/>
            <w:tcBorders>
              <w:top w:val="single" w:sz="4" w:space="0" w:color="000000"/>
              <w:left w:val="single" w:sz="4" w:space="0" w:color="000000"/>
              <w:bottom w:val="nil"/>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r>
      <w:tr w:rsidR="00786AE4" w:rsidRPr="00B50DC8">
        <w:trPr>
          <w:trHeight w:val="535"/>
        </w:trPr>
        <w:tc>
          <w:tcPr>
            <w:tcW w:w="5352" w:type="dxa"/>
            <w:tcBorders>
              <w:top w:val="nil"/>
              <w:left w:val="single" w:sz="4" w:space="0" w:color="000000"/>
              <w:bottom w:val="nil"/>
              <w:right w:val="single" w:sz="4" w:space="0" w:color="000000"/>
            </w:tcBorders>
          </w:tcPr>
          <w:p w:rsidR="00786AE4" w:rsidRPr="00B50DC8" w:rsidRDefault="00786AE4">
            <w:pPr>
              <w:rPr>
                <w:rFonts w:ascii="Arial" w:hAnsi="Arial" w:cs="Arial"/>
                <w:sz w:val="20"/>
                <w:szCs w:val="20"/>
              </w:rPr>
            </w:pPr>
          </w:p>
        </w:tc>
        <w:tc>
          <w:tcPr>
            <w:tcW w:w="2761" w:type="dxa"/>
            <w:tcBorders>
              <w:top w:val="nil"/>
              <w:left w:val="single" w:sz="4" w:space="0" w:color="000000"/>
              <w:bottom w:val="nil"/>
              <w:right w:val="nil"/>
            </w:tcBorders>
          </w:tcPr>
          <w:p w:rsidR="00786AE4" w:rsidRPr="00B50DC8" w:rsidRDefault="00833825">
            <w:pPr>
              <w:tabs>
                <w:tab w:val="center" w:pos="558"/>
                <w:tab w:val="center" w:pos="1294"/>
              </w:tabs>
              <w:rPr>
                <w:rFonts w:ascii="Arial" w:hAnsi="Arial" w:cs="Arial"/>
                <w:sz w:val="20"/>
                <w:szCs w:val="20"/>
              </w:rPr>
            </w:pPr>
            <w:r w:rsidRPr="00B50DC8">
              <w:rPr>
                <w:rFonts w:ascii="Arial" w:hAnsi="Arial" w:cs="Arial"/>
                <w:sz w:val="20"/>
                <w:szCs w:val="20"/>
              </w:rPr>
              <w:tab/>
            </w: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b/>
                <w:sz w:val="20"/>
                <w:szCs w:val="20"/>
              </w:rPr>
              <w:t xml:space="preserve">Statistical </w:t>
            </w:r>
          </w:p>
          <w:p w:rsidR="00786AE4" w:rsidRPr="00B50DC8" w:rsidRDefault="00833825">
            <w:pPr>
              <w:ind w:right="152"/>
              <w:jc w:val="center"/>
              <w:rPr>
                <w:rFonts w:ascii="Arial" w:hAnsi="Arial" w:cs="Arial"/>
                <w:sz w:val="20"/>
                <w:szCs w:val="20"/>
              </w:rPr>
            </w:pPr>
            <w:r w:rsidRPr="00B50DC8">
              <w:rPr>
                <w:rFonts w:ascii="Arial" w:eastAsia="Times New Roman" w:hAnsi="Arial" w:cs="Arial"/>
                <w:b/>
                <w:sz w:val="20"/>
                <w:szCs w:val="20"/>
              </w:rPr>
              <w:t>Reporting</w:t>
            </w:r>
            <w:r w:rsidRPr="00B50DC8">
              <w:rPr>
                <w:rFonts w:ascii="Arial" w:eastAsia="Times New Roman" w:hAnsi="Arial" w:cs="Arial"/>
                <w:sz w:val="20"/>
                <w:szCs w:val="20"/>
              </w:rPr>
              <w:t xml:space="preserve"> </w:t>
            </w:r>
          </w:p>
        </w:tc>
        <w:tc>
          <w:tcPr>
            <w:tcW w:w="6596" w:type="dxa"/>
            <w:tcBorders>
              <w:top w:val="nil"/>
              <w:left w:val="nil"/>
              <w:bottom w:val="nil"/>
              <w:right w:val="single" w:sz="4" w:space="0" w:color="000000"/>
            </w:tcBorders>
          </w:tcPr>
          <w:p w:rsidR="00786AE4" w:rsidRPr="00B50DC8" w:rsidRDefault="00833825">
            <w:pPr>
              <w:ind w:left="360" w:hanging="360"/>
              <w:rPr>
                <w:rFonts w:ascii="Arial" w:hAnsi="Arial" w:cs="Arial"/>
                <w:sz w:val="20"/>
                <w:szCs w:val="20"/>
              </w:rPr>
            </w:pP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sz w:val="20"/>
                <w:szCs w:val="20"/>
              </w:rPr>
              <w:t xml:space="preserve">Add </w:t>
            </w:r>
            <w:r w:rsidRPr="00B50DC8">
              <w:rPr>
                <w:rFonts w:ascii="Arial" w:eastAsia="Times New Roman" w:hAnsi="Arial" w:cs="Arial"/>
                <w:b/>
                <w:sz w:val="20"/>
                <w:szCs w:val="20"/>
              </w:rPr>
              <w:t>effect sizes</w:t>
            </w:r>
            <w:r w:rsidRPr="00B50DC8">
              <w:rPr>
                <w:rFonts w:ascii="Arial" w:eastAsia="Times New Roman" w:hAnsi="Arial" w:cs="Arial"/>
                <w:sz w:val="20"/>
                <w:szCs w:val="20"/>
              </w:rPr>
              <w:t xml:space="preserve"> and </w:t>
            </w:r>
            <w:r w:rsidRPr="00B50DC8">
              <w:rPr>
                <w:rFonts w:ascii="Arial" w:eastAsia="Times New Roman" w:hAnsi="Arial" w:cs="Arial"/>
                <w:b/>
                <w:sz w:val="20"/>
                <w:szCs w:val="20"/>
              </w:rPr>
              <w:t>confidence intervals</w:t>
            </w:r>
            <w:r w:rsidRPr="00B50DC8">
              <w:rPr>
                <w:rFonts w:ascii="Arial" w:eastAsia="Times New Roman" w:hAnsi="Arial" w:cs="Arial"/>
                <w:sz w:val="20"/>
                <w:szCs w:val="20"/>
              </w:rPr>
              <w:t xml:space="preserve"> to quantify the magnitude and precision of observed changes. </w:t>
            </w:r>
          </w:p>
        </w:tc>
        <w:tc>
          <w:tcPr>
            <w:tcW w:w="6445" w:type="dxa"/>
            <w:tcBorders>
              <w:top w:val="nil"/>
              <w:left w:val="single" w:sz="4" w:space="0" w:color="000000"/>
              <w:bottom w:val="nil"/>
              <w:right w:val="single" w:sz="4" w:space="0" w:color="000000"/>
            </w:tcBorders>
          </w:tcPr>
          <w:p w:rsidR="00786AE4" w:rsidRPr="00B50DC8" w:rsidRDefault="00786AE4">
            <w:pPr>
              <w:rPr>
                <w:rFonts w:ascii="Arial" w:hAnsi="Arial" w:cs="Arial"/>
                <w:sz w:val="20"/>
                <w:szCs w:val="20"/>
              </w:rPr>
            </w:pPr>
          </w:p>
        </w:tc>
      </w:tr>
      <w:tr w:rsidR="00786AE4" w:rsidRPr="00B50DC8">
        <w:trPr>
          <w:trHeight w:val="533"/>
        </w:trPr>
        <w:tc>
          <w:tcPr>
            <w:tcW w:w="5352" w:type="dxa"/>
            <w:tcBorders>
              <w:top w:val="nil"/>
              <w:left w:val="single" w:sz="4" w:space="0" w:color="000000"/>
              <w:bottom w:val="nil"/>
              <w:right w:val="single" w:sz="4" w:space="0" w:color="000000"/>
            </w:tcBorders>
          </w:tcPr>
          <w:p w:rsidR="00786AE4" w:rsidRPr="00B50DC8" w:rsidRDefault="00786AE4">
            <w:pPr>
              <w:rPr>
                <w:rFonts w:ascii="Arial" w:hAnsi="Arial" w:cs="Arial"/>
                <w:sz w:val="20"/>
                <w:szCs w:val="20"/>
              </w:rPr>
            </w:pPr>
          </w:p>
        </w:tc>
        <w:tc>
          <w:tcPr>
            <w:tcW w:w="2761" w:type="dxa"/>
            <w:tcBorders>
              <w:top w:val="nil"/>
              <w:left w:val="single" w:sz="4" w:space="0" w:color="000000"/>
              <w:bottom w:val="nil"/>
              <w:right w:val="nil"/>
            </w:tcBorders>
            <w:vAlign w:val="center"/>
          </w:tcPr>
          <w:p w:rsidR="00786AE4" w:rsidRPr="00B50DC8" w:rsidRDefault="00833825">
            <w:pPr>
              <w:tabs>
                <w:tab w:val="center" w:pos="558"/>
                <w:tab w:val="center" w:pos="1385"/>
              </w:tabs>
              <w:rPr>
                <w:rFonts w:ascii="Arial" w:hAnsi="Arial" w:cs="Arial"/>
                <w:sz w:val="20"/>
                <w:szCs w:val="20"/>
              </w:rPr>
            </w:pPr>
            <w:r w:rsidRPr="00B50DC8">
              <w:rPr>
                <w:rFonts w:ascii="Arial" w:hAnsi="Arial" w:cs="Arial"/>
                <w:sz w:val="20"/>
                <w:szCs w:val="20"/>
              </w:rPr>
              <w:tab/>
            </w: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b/>
                <w:sz w:val="20"/>
                <w:szCs w:val="20"/>
              </w:rPr>
              <w:t>Sample Size</w:t>
            </w:r>
            <w:r w:rsidRPr="00B50DC8">
              <w:rPr>
                <w:rFonts w:ascii="Arial" w:eastAsia="Times New Roman" w:hAnsi="Arial" w:cs="Arial"/>
                <w:sz w:val="20"/>
                <w:szCs w:val="20"/>
              </w:rPr>
              <w:t xml:space="preserve"> </w:t>
            </w:r>
          </w:p>
        </w:tc>
        <w:tc>
          <w:tcPr>
            <w:tcW w:w="6596" w:type="dxa"/>
            <w:tcBorders>
              <w:top w:val="nil"/>
              <w:left w:val="nil"/>
              <w:bottom w:val="nil"/>
              <w:right w:val="single" w:sz="4" w:space="0" w:color="000000"/>
            </w:tcBorders>
          </w:tcPr>
          <w:p w:rsidR="00786AE4" w:rsidRPr="00B50DC8" w:rsidRDefault="00833825">
            <w:pPr>
              <w:ind w:left="360" w:hanging="360"/>
              <w:rPr>
                <w:rFonts w:ascii="Arial" w:hAnsi="Arial" w:cs="Arial"/>
                <w:sz w:val="20"/>
                <w:szCs w:val="20"/>
              </w:rPr>
            </w:pP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sz w:val="20"/>
                <w:szCs w:val="20"/>
              </w:rPr>
              <w:t xml:space="preserve">Include a </w:t>
            </w:r>
            <w:r w:rsidRPr="00B50DC8">
              <w:rPr>
                <w:rFonts w:ascii="Arial" w:eastAsia="Times New Roman" w:hAnsi="Arial" w:cs="Arial"/>
                <w:b/>
                <w:sz w:val="20"/>
                <w:szCs w:val="20"/>
              </w:rPr>
              <w:t>sample size calculation</w:t>
            </w:r>
            <w:r w:rsidRPr="00B50DC8">
              <w:rPr>
                <w:rFonts w:ascii="Arial" w:eastAsia="Times New Roman" w:hAnsi="Arial" w:cs="Arial"/>
                <w:sz w:val="20"/>
                <w:szCs w:val="20"/>
              </w:rPr>
              <w:t xml:space="preserve"> to confirm whether the study was adequately powered. </w:t>
            </w:r>
          </w:p>
        </w:tc>
        <w:tc>
          <w:tcPr>
            <w:tcW w:w="6445" w:type="dxa"/>
            <w:tcBorders>
              <w:top w:val="nil"/>
              <w:left w:val="single" w:sz="4" w:space="0" w:color="000000"/>
              <w:bottom w:val="nil"/>
              <w:right w:val="single" w:sz="4" w:space="0" w:color="000000"/>
            </w:tcBorders>
          </w:tcPr>
          <w:p w:rsidR="00786AE4" w:rsidRPr="00B50DC8" w:rsidRDefault="00786AE4">
            <w:pPr>
              <w:rPr>
                <w:rFonts w:ascii="Arial" w:hAnsi="Arial" w:cs="Arial"/>
                <w:sz w:val="20"/>
                <w:szCs w:val="20"/>
              </w:rPr>
            </w:pPr>
          </w:p>
        </w:tc>
      </w:tr>
      <w:tr w:rsidR="00786AE4" w:rsidRPr="00B50DC8">
        <w:trPr>
          <w:trHeight w:val="535"/>
        </w:trPr>
        <w:tc>
          <w:tcPr>
            <w:tcW w:w="5352" w:type="dxa"/>
            <w:tcBorders>
              <w:top w:val="nil"/>
              <w:left w:val="single" w:sz="4" w:space="0" w:color="000000"/>
              <w:bottom w:val="nil"/>
              <w:right w:val="single" w:sz="4" w:space="0" w:color="000000"/>
            </w:tcBorders>
          </w:tcPr>
          <w:p w:rsidR="00786AE4" w:rsidRPr="00B50DC8" w:rsidRDefault="00786AE4">
            <w:pPr>
              <w:rPr>
                <w:rFonts w:ascii="Arial" w:hAnsi="Arial" w:cs="Arial"/>
                <w:sz w:val="20"/>
                <w:szCs w:val="20"/>
              </w:rPr>
            </w:pPr>
          </w:p>
        </w:tc>
        <w:tc>
          <w:tcPr>
            <w:tcW w:w="2761" w:type="dxa"/>
            <w:tcBorders>
              <w:top w:val="nil"/>
              <w:left w:val="single" w:sz="4" w:space="0" w:color="000000"/>
              <w:bottom w:val="nil"/>
              <w:right w:val="nil"/>
            </w:tcBorders>
          </w:tcPr>
          <w:p w:rsidR="00786AE4" w:rsidRPr="00B50DC8" w:rsidRDefault="00833825">
            <w:pPr>
              <w:ind w:left="872" w:right="397" w:hanging="360"/>
              <w:rPr>
                <w:rFonts w:ascii="Arial" w:hAnsi="Arial" w:cs="Arial"/>
                <w:sz w:val="20"/>
                <w:szCs w:val="20"/>
              </w:rPr>
            </w:pP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b/>
                <w:sz w:val="20"/>
                <w:szCs w:val="20"/>
              </w:rPr>
              <w:t>Confounding and ITT</w:t>
            </w:r>
            <w:r w:rsidRPr="00B50DC8">
              <w:rPr>
                <w:rFonts w:ascii="Arial" w:eastAsia="Times New Roman" w:hAnsi="Arial" w:cs="Arial"/>
                <w:sz w:val="20"/>
                <w:szCs w:val="20"/>
              </w:rPr>
              <w:t xml:space="preserve"> </w:t>
            </w:r>
          </w:p>
        </w:tc>
        <w:tc>
          <w:tcPr>
            <w:tcW w:w="6596" w:type="dxa"/>
            <w:tcBorders>
              <w:top w:val="nil"/>
              <w:left w:val="nil"/>
              <w:bottom w:val="nil"/>
              <w:right w:val="single" w:sz="4" w:space="0" w:color="000000"/>
            </w:tcBorders>
          </w:tcPr>
          <w:p w:rsidR="00786AE4" w:rsidRPr="00B50DC8" w:rsidRDefault="00833825">
            <w:pPr>
              <w:ind w:left="360" w:hanging="360"/>
              <w:rPr>
                <w:rFonts w:ascii="Arial" w:hAnsi="Arial" w:cs="Arial"/>
                <w:sz w:val="20"/>
                <w:szCs w:val="20"/>
              </w:rPr>
            </w:pP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sz w:val="20"/>
                <w:szCs w:val="20"/>
              </w:rPr>
              <w:t xml:space="preserve">Address whether any covariates were adjusted for, and whether an </w:t>
            </w:r>
            <w:proofErr w:type="spellStart"/>
            <w:r w:rsidRPr="00B50DC8">
              <w:rPr>
                <w:rFonts w:ascii="Arial" w:eastAsia="Times New Roman" w:hAnsi="Arial" w:cs="Arial"/>
                <w:b/>
                <w:sz w:val="20"/>
                <w:szCs w:val="20"/>
              </w:rPr>
              <w:t>intentionto</w:t>
            </w:r>
            <w:proofErr w:type="spellEnd"/>
            <w:r w:rsidRPr="00B50DC8">
              <w:rPr>
                <w:rFonts w:ascii="Arial" w:eastAsia="Times New Roman" w:hAnsi="Arial" w:cs="Arial"/>
                <w:b/>
                <w:sz w:val="20"/>
                <w:szCs w:val="20"/>
              </w:rPr>
              <w:t>-treat analysis</w:t>
            </w:r>
            <w:r w:rsidRPr="00B50DC8">
              <w:rPr>
                <w:rFonts w:ascii="Arial" w:eastAsia="Times New Roman" w:hAnsi="Arial" w:cs="Arial"/>
                <w:sz w:val="20"/>
                <w:szCs w:val="20"/>
              </w:rPr>
              <w:t xml:space="preserve"> was conducted. </w:t>
            </w:r>
          </w:p>
        </w:tc>
        <w:tc>
          <w:tcPr>
            <w:tcW w:w="6445" w:type="dxa"/>
            <w:tcBorders>
              <w:top w:val="nil"/>
              <w:left w:val="single" w:sz="4" w:space="0" w:color="000000"/>
              <w:bottom w:val="nil"/>
              <w:right w:val="single" w:sz="4" w:space="0" w:color="000000"/>
            </w:tcBorders>
          </w:tcPr>
          <w:p w:rsidR="00786AE4" w:rsidRPr="00B50DC8" w:rsidRDefault="00786AE4">
            <w:pPr>
              <w:rPr>
                <w:rFonts w:ascii="Arial" w:hAnsi="Arial" w:cs="Arial"/>
                <w:sz w:val="20"/>
                <w:szCs w:val="20"/>
              </w:rPr>
            </w:pPr>
          </w:p>
        </w:tc>
      </w:tr>
      <w:tr w:rsidR="00786AE4" w:rsidRPr="00B50DC8">
        <w:trPr>
          <w:trHeight w:val="541"/>
        </w:trPr>
        <w:tc>
          <w:tcPr>
            <w:tcW w:w="5352" w:type="dxa"/>
            <w:tcBorders>
              <w:top w:val="nil"/>
              <w:left w:val="single" w:sz="4" w:space="0" w:color="000000"/>
              <w:bottom w:val="single" w:sz="4" w:space="0" w:color="000000"/>
              <w:right w:val="single" w:sz="4" w:space="0" w:color="000000"/>
            </w:tcBorders>
          </w:tcPr>
          <w:p w:rsidR="00786AE4" w:rsidRPr="00B50DC8" w:rsidRDefault="00786AE4">
            <w:pPr>
              <w:rPr>
                <w:rFonts w:ascii="Arial" w:hAnsi="Arial" w:cs="Arial"/>
                <w:sz w:val="20"/>
                <w:szCs w:val="20"/>
              </w:rPr>
            </w:pPr>
          </w:p>
        </w:tc>
        <w:tc>
          <w:tcPr>
            <w:tcW w:w="2761" w:type="dxa"/>
            <w:tcBorders>
              <w:top w:val="nil"/>
              <w:left w:val="single" w:sz="4" w:space="0" w:color="000000"/>
              <w:bottom w:val="single" w:sz="4" w:space="0" w:color="000000"/>
              <w:right w:val="nil"/>
            </w:tcBorders>
            <w:vAlign w:val="bottom"/>
          </w:tcPr>
          <w:p w:rsidR="00786AE4" w:rsidRPr="00B50DC8" w:rsidRDefault="00833825">
            <w:pPr>
              <w:tabs>
                <w:tab w:val="center" w:pos="558"/>
                <w:tab w:val="center" w:pos="1366"/>
              </w:tabs>
              <w:rPr>
                <w:rFonts w:ascii="Arial" w:hAnsi="Arial" w:cs="Arial"/>
                <w:sz w:val="20"/>
                <w:szCs w:val="20"/>
              </w:rPr>
            </w:pPr>
            <w:r w:rsidRPr="00B50DC8">
              <w:rPr>
                <w:rFonts w:ascii="Arial" w:hAnsi="Arial" w:cs="Arial"/>
                <w:sz w:val="20"/>
                <w:szCs w:val="20"/>
              </w:rPr>
              <w:tab/>
            </w: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b/>
                <w:sz w:val="20"/>
                <w:szCs w:val="20"/>
              </w:rPr>
              <w:t>Limitations</w:t>
            </w:r>
            <w:r w:rsidRPr="00B50DC8">
              <w:rPr>
                <w:rFonts w:ascii="Arial" w:eastAsia="Times New Roman" w:hAnsi="Arial" w:cs="Arial"/>
                <w:sz w:val="20"/>
                <w:szCs w:val="20"/>
              </w:rPr>
              <w:t xml:space="preserve"> </w:t>
            </w:r>
          </w:p>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c>
          <w:tcPr>
            <w:tcW w:w="6596" w:type="dxa"/>
            <w:tcBorders>
              <w:top w:val="nil"/>
              <w:left w:val="nil"/>
              <w:bottom w:val="single" w:sz="4" w:space="0" w:color="000000"/>
              <w:right w:val="single" w:sz="4" w:space="0" w:color="000000"/>
            </w:tcBorders>
          </w:tcPr>
          <w:p w:rsidR="00786AE4" w:rsidRPr="00B50DC8" w:rsidRDefault="00833825">
            <w:pPr>
              <w:ind w:left="360" w:right="-13" w:hanging="360"/>
              <w:rPr>
                <w:rFonts w:ascii="Arial" w:hAnsi="Arial" w:cs="Arial"/>
                <w:sz w:val="20"/>
                <w:szCs w:val="20"/>
              </w:rPr>
            </w:pPr>
            <w:r w:rsidRPr="00B50DC8">
              <w:rPr>
                <w:rFonts w:ascii="Arial" w:eastAsia="Segoe UI Symbol" w:hAnsi="Arial" w:cs="Arial"/>
                <w:sz w:val="20"/>
                <w:szCs w:val="20"/>
              </w:rPr>
              <w:t>•</w:t>
            </w:r>
            <w:r w:rsidRPr="00B50DC8">
              <w:rPr>
                <w:rFonts w:ascii="Arial" w:eastAsia="Arial" w:hAnsi="Arial" w:cs="Arial"/>
                <w:sz w:val="20"/>
                <w:szCs w:val="20"/>
              </w:rPr>
              <w:t xml:space="preserve"> </w:t>
            </w:r>
            <w:r w:rsidRPr="00B50DC8">
              <w:rPr>
                <w:rFonts w:ascii="Arial" w:eastAsia="Arial" w:hAnsi="Arial" w:cs="Arial"/>
                <w:sz w:val="20"/>
                <w:szCs w:val="20"/>
              </w:rPr>
              <w:tab/>
            </w:r>
            <w:r w:rsidRPr="00B50DC8">
              <w:rPr>
                <w:rFonts w:ascii="Arial" w:eastAsia="Times New Roman" w:hAnsi="Arial" w:cs="Arial"/>
                <w:sz w:val="20"/>
                <w:szCs w:val="20"/>
              </w:rPr>
              <w:t xml:space="preserve">Expand the discussion of limitations, such as lack of blinding, generalizability to other populations, and potential placebo effect. </w:t>
            </w:r>
          </w:p>
        </w:tc>
        <w:tc>
          <w:tcPr>
            <w:tcW w:w="6445" w:type="dxa"/>
            <w:tcBorders>
              <w:top w:val="nil"/>
              <w:left w:val="single" w:sz="4" w:space="0" w:color="000000"/>
              <w:bottom w:val="single" w:sz="4" w:space="0" w:color="000000"/>
              <w:right w:val="single" w:sz="4" w:space="0" w:color="000000"/>
            </w:tcBorders>
          </w:tcPr>
          <w:p w:rsidR="00786AE4" w:rsidRPr="00B50DC8" w:rsidRDefault="00786AE4">
            <w:pPr>
              <w:rPr>
                <w:rFonts w:ascii="Arial" w:hAnsi="Arial" w:cs="Arial"/>
                <w:sz w:val="20"/>
                <w:szCs w:val="20"/>
              </w:rPr>
            </w:pPr>
          </w:p>
        </w:tc>
      </w:tr>
      <w:tr w:rsidR="00786AE4" w:rsidRPr="00B50DC8">
        <w:trPr>
          <w:trHeight w:val="1851"/>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468" w:right="6"/>
              <w:rPr>
                <w:rFonts w:ascii="Arial" w:hAnsi="Arial" w:cs="Arial"/>
                <w:sz w:val="20"/>
                <w:szCs w:val="20"/>
              </w:rPr>
            </w:pPr>
            <w:r w:rsidRPr="00B50DC8">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spacing w:after="1"/>
              <w:ind w:left="108"/>
              <w:rPr>
                <w:rFonts w:ascii="Arial" w:hAnsi="Arial" w:cs="Arial"/>
                <w:sz w:val="20"/>
                <w:szCs w:val="20"/>
              </w:rPr>
            </w:pPr>
            <w:r w:rsidRPr="00B50DC8">
              <w:rPr>
                <w:rFonts w:ascii="Arial" w:eastAsia="Times New Roman" w:hAnsi="Arial" w:cs="Arial"/>
                <w:sz w:val="20"/>
                <w:szCs w:val="20"/>
              </w:rPr>
              <w:t xml:space="preserve">Most references are from the </w:t>
            </w:r>
            <w:r w:rsidRPr="00B50DC8">
              <w:rPr>
                <w:rFonts w:ascii="Arial" w:eastAsia="Times New Roman" w:hAnsi="Arial" w:cs="Arial"/>
                <w:b/>
                <w:sz w:val="20"/>
                <w:szCs w:val="20"/>
              </w:rPr>
              <w:t>last 10 years</w:t>
            </w:r>
            <w:r w:rsidRPr="00B50DC8">
              <w:rPr>
                <w:rFonts w:ascii="Arial" w:eastAsia="Times New Roman" w:hAnsi="Arial" w:cs="Arial"/>
                <w:sz w:val="20"/>
                <w:szCs w:val="20"/>
              </w:rPr>
              <w:t xml:space="preserve">, with a good number published within the </w:t>
            </w:r>
            <w:r w:rsidRPr="00B50DC8">
              <w:rPr>
                <w:rFonts w:ascii="Arial" w:eastAsia="Times New Roman" w:hAnsi="Arial" w:cs="Arial"/>
                <w:b/>
                <w:sz w:val="20"/>
                <w:szCs w:val="20"/>
              </w:rPr>
              <w:t>last 5 years</w:t>
            </w:r>
            <w:r w:rsidRPr="00B50DC8">
              <w:rPr>
                <w:rFonts w:ascii="Arial" w:eastAsia="Times New Roman" w:hAnsi="Arial" w:cs="Arial"/>
                <w:sz w:val="20"/>
                <w:szCs w:val="20"/>
              </w:rPr>
              <w:t xml:space="preserve"> (up to 2023/2024), which demonstrates that the manuscript is grounded in recent research. </w:t>
            </w:r>
          </w:p>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However, a few important recent advances in exercise interventions for diabetes or relevant guidelines (e.g., ADA 2023 standards, recent meta-analyses on resistance training and glycemic control) are </w:t>
            </w:r>
            <w:r w:rsidRPr="00B50DC8">
              <w:rPr>
                <w:rFonts w:ascii="Arial" w:eastAsia="Times New Roman" w:hAnsi="Arial" w:cs="Arial"/>
                <w:b/>
                <w:sz w:val="20"/>
                <w:szCs w:val="20"/>
              </w:rPr>
              <w:t>not cited</w:t>
            </w:r>
            <w:r w:rsidRPr="00B50DC8">
              <w:rPr>
                <w:rFonts w:ascii="Arial" w:eastAsia="Times New Roman" w:hAnsi="Arial" w:cs="Arial"/>
                <w:sz w:val="20"/>
                <w:szCs w:val="20"/>
              </w:rPr>
              <w:t xml:space="preserve">, which could improve the currency and depth of the literature context. </w:t>
            </w:r>
          </w:p>
          <w:p w:rsidR="00786AE4" w:rsidRPr="00B50DC8" w:rsidRDefault="00833825">
            <w:pPr>
              <w:spacing w:after="2" w:line="237" w:lineRule="auto"/>
              <w:ind w:left="108"/>
              <w:rPr>
                <w:rFonts w:ascii="Arial" w:hAnsi="Arial" w:cs="Arial"/>
                <w:sz w:val="20"/>
                <w:szCs w:val="20"/>
              </w:rPr>
            </w:pPr>
            <w:r w:rsidRPr="00B50DC8">
              <w:rPr>
                <w:rFonts w:ascii="Arial" w:eastAsia="Times New Roman" w:hAnsi="Arial" w:cs="Arial"/>
                <w:b/>
                <w:sz w:val="20"/>
                <w:szCs w:val="20"/>
              </w:rPr>
              <w:t>Adding a few very recent guidelines and meta-analyses</w:t>
            </w:r>
            <w:r w:rsidRPr="00B50DC8">
              <w:rPr>
                <w:rFonts w:ascii="Arial" w:eastAsia="Times New Roman" w:hAnsi="Arial" w:cs="Arial"/>
                <w:sz w:val="20"/>
                <w:szCs w:val="20"/>
              </w:rPr>
              <w:t xml:space="preserve"> on resistance training and diabetes management would enhance the scientific rigor and contemporary relevance of the manuscript.  </w:t>
            </w:r>
          </w:p>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108"/>
              <w:rPr>
                <w:rFonts w:ascii="Arial" w:hAnsi="Arial" w:cs="Arial"/>
                <w:sz w:val="20"/>
                <w:szCs w:val="20"/>
              </w:rPr>
            </w:pPr>
            <w:r w:rsidRPr="00B50DC8">
              <w:rPr>
                <w:rFonts w:ascii="Arial" w:eastAsia="Times New Roman" w:hAnsi="Arial" w:cs="Arial"/>
                <w:sz w:val="20"/>
                <w:szCs w:val="20"/>
              </w:rPr>
              <w:t xml:space="preserve"> </w:t>
            </w:r>
          </w:p>
        </w:tc>
      </w:tr>
      <w:tr w:rsidR="00786AE4" w:rsidRPr="00B50DC8">
        <w:trPr>
          <w:trHeight w:val="1390"/>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ind w:left="360"/>
              <w:rPr>
                <w:rFonts w:ascii="Arial" w:hAnsi="Arial" w:cs="Arial"/>
                <w:sz w:val="20"/>
                <w:szCs w:val="20"/>
              </w:rPr>
            </w:pPr>
            <w:r w:rsidRPr="00B50DC8">
              <w:rPr>
                <w:rFonts w:ascii="Arial" w:eastAsia="Times New Roman" w:hAnsi="Arial" w:cs="Arial"/>
                <w:b/>
                <w:sz w:val="20"/>
                <w:szCs w:val="20"/>
              </w:rPr>
              <w:lastRenderedPageBreak/>
              <w:t xml:space="preserve">Is the language/English quality of the article suitable for scholarly communications? </w:t>
            </w:r>
          </w:p>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spacing w:after="4" w:line="260" w:lineRule="auto"/>
              <w:ind w:right="83"/>
              <w:rPr>
                <w:rFonts w:ascii="Arial" w:hAnsi="Arial" w:cs="Arial"/>
                <w:sz w:val="20"/>
                <w:szCs w:val="20"/>
              </w:rPr>
            </w:pPr>
            <w:r w:rsidRPr="00B50DC8">
              <w:rPr>
                <w:rFonts w:ascii="Arial" w:eastAsia="Times New Roman" w:hAnsi="Arial" w:cs="Arial"/>
                <w:sz w:val="20"/>
                <w:szCs w:val="20"/>
              </w:rPr>
              <w:t xml:space="preserve">A few sentences could be slightly refined for smoother flow or to avoid minor redundancies (e.g., “thrice-weekly sessions for 12 weeks” could be simplified to “three sessions per week for 12 weeks”). Some transition phrases between sections could be enhanced to improve readability. </w:t>
            </w:r>
          </w:p>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Consider slight rephrasing in the </w:t>
            </w:r>
            <w:r w:rsidRPr="00B50DC8">
              <w:rPr>
                <w:rFonts w:ascii="Arial" w:eastAsia="Times New Roman" w:hAnsi="Arial" w:cs="Arial"/>
                <w:b/>
                <w:sz w:val="20"/>
                <w:szCs w:val="20"/>
              </w:rPr>
              <w:t>Results</w:t>
            </w:r>
            <w:r w:rsidRPr="00B50DC8">
              <w:rPr>
                <w:rFonts w:ascii="Arial" w:eastAsia="Times New Roman" w:hAnsi="Arial" w:cs="Arial"/>
                <w:sz w:val="20"/>
                <w:szCs w:val="20"/>
              </w:rPr>
              <w:t xml:space="preserve"> section to avoid repeating “significant” too frequently in close proximity (vary sentence structure for better rhythm). </w:t>
            </w:r>
          </w:p>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 </w:t>
            </w:r>
          </w:p>
        </w:tc>
      </w:tr>
      <w:tr w:rsidR="00786AE4" w:rsidRPr="00B50DC8">
        <w:trPr>
          <w:trHeight w:val="1190"/>
        </w:trPr>
        <w:tc>
          <w:tcPr>
            <w:tcW w:w="5352"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Times New Roman" w:hAnsi="Arial" w:cs="Arial"/>
                <w:b/>
                <w:sz w:val="20"/>
                <w:szCs w:val="20"/>
                <w:u w:val="single" w:color="000000"/>
              </w:rPr>
              <w:t>Optional/General</w:t>
            </w:r>
            <w:r w:rsidRPr="00B50DC8">
              <w:rPr>
                <w:rFonts w:ascii="Arial" w:eastAsia="Times New Roman" w:hAnsi="Arial" w:cs="Arial"/>
                <w:b/>
                <w:sz w:val="20"/>
                <w:szCs w:val="20"/>
              </w:rPr>
              <w:t xml:space="preserve"> </w:t>
            </w:r>
            <w:r w:rsidRPr="00B50DC8">
              <w:rPr>
                <w:rFonts w:ascii="Arial" w:eastAsia="Times New Roman" w:hAnsi="Arial" w:cs="Arial"/>
                <w:sz w:val="20"/>
                <w:szCs w:val="20"/>
              </w:rPr>
              <w:t xml:space="preserve">comments </w:t>
            </w:r>
          </w:p>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 </w:t>
            </w:r>
          </w:p>
        </w:tc>
        <w:tc>
          <w:tcPr>
            <w:tcW w:w="9356" w:type="dxa"/>
            <w:gridSpan w:val="2"/>
            <w:tcBorders>
              <w:top w:val="single" w:sz="4" w:space="0" w:color="000000"/>
              <w:left w:val="single" w:sz="4" w:space="0" w:color="000000"/>
              <w:bottom w:val="single" w:sz="4" w:space="0" w:color="000000"/>
              <w:right w:val="single" w:sz="4" w:space="0" w:color="000000"/>
            </w:tcBorders>
          </w:tcPr>
          <w:p w:rsidR="00786AE4" w:rsidRPr="00B50DC8" w:rsidRDefault="00833825">
            <w:pPr>
              <w:spacing w:line="260" w:lineRule="auto"/>
              <w:rPr>
                <w:rFonts w:ascii="Arial" w:hAnsi="Arial" w:cs="Arial"/>
                <w:sz w:val="20"/>
                <w:szCs w:val="20"/>
              </w:rPr>
            </w:pPr>
            <w:r w:rsidRPr="00B50DC8">
              <w:rPr>
                <w:rFonts w:ascii="Arial" w:eastAsia="Times New Roman" w:hAnsi="Arial" w:cs="Arial"/>
                <w:sz w:val="20"/>
                <w:szCs w:val="20"/>
              </w:rPr>
              <w:t xml:space="preserve">I suggest revising the images included in the manuscript, as their current formatting appears inconsistent and disrupts the overall layout, making the format unstable. Properly resizing and aligning the images, ensuring consistent resolution and spacing, will improve the manuscript’s visual clarity and professionalism. </w:t>
            </w:r>
          </w:p>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rsidR="00786AE4" w:rsidRPr="00B50DC8" w:rsidRDefault="00833825">
            <w:pPr>
              <w:rPr>
                <w:rFonts w:ascii="Arial" w:hAnsi="Arial" w:cs="Arial"/>
                <w:sz w:val="20"/>
                <w:szCs w:val="20"/>
              </w:rPr>
            </w:pPr>
            <w:r w:rsidRPr="00B50DC8">
              <w:rPr>
                <w:rFonts w:ascii="Arial" w:eastAsia="Times New Roman" w:hAnsi="Arial" w:cs="Arial"/>
                <w:sz w:val="20"/>
                <w:szCs w:val="20"/>
              </w:rPr>
              <w:t xml:space="preserve"> </w:t>
            </w:r>
          </w:p>
        </w:tc>
      </w:tr>
    </w:tbl>
    <w:p w:rsidR="00AA7D10" w:rsidRPr="00B50DC8" w:rsidRDefault="00833825" w:rsidP="00AA7D10">
      <w:pPr>
        <w:spacing w:after="0"/>
        <w:rPr>
          <w:rFonts w:ascii="Arial" w:hAnsi="Arial" w:cs="Arial"/>
          <w:sz w:val="20"/>
          <w:szCs w:val="20"/>
        </w:rPr>
      </w:pPr>
      <w:r w:rsidRPr="00B50DC8">
        <w:rPr>
          <w:rFonts w:ascii="Arial" w:eastAsia="Times New Roman" w:hAnsi="Arial" w:cs="Arial"/>
          <w:b/>
          <w:sz w:val="20"/>
          <w:szCs w:val="20"/>
        </w:rPr>
        <w:t xml:space="preserve">  </w:t>
      </w:r>
    </w:p>
    <w:tbl>
      <w:tblPr>
        <w:tblW w:w="7017"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02"/>
        <w:gridCol w:w="9357"/>
        <w:gridCol w:w="6392"/>
      </w:tblGrid>
      <w:tr w:rsidR="00AA7D10" w:rsidRPr="00B50DC8" w:rsidTr="00E266B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A7D10" w:rsidRPr="00B50DC8" w:rsidRDefault="00AA7D10" w:rsidP="00E266B4">
            <w:pPr>
              <w:rPr>
                <w:rFonts w:ascii="Arial" w:eastAsia="Arial Unicode MS" w:hAnsi="Arial" w:cs="Arial"/>
                <w:b/>
                <w:sz w:val="20"/>
                <w:szCs w:val="20"/>
                <w:u w:val="single"/>
                <w:lang w:val="en-GB"/>
              </w:rPr>
            </w:pPr>
            <w:bookmarkStart w:id="0" w:name="_Hlk156057704"/>
            <w:bookmarkStart w:id="1" w:name="_Hlk156057883"/>
            <w:r w:rsidRPr="00B50DC8">
              <w:rPr>
                <w:rFonts w:ascii="Arial" w:eastAsia="Arial Unicode MS" w:hAnsi="Arial" w:cs="Arial"/>
                <w:b/>
                <w:sz w:val="20"/>
                <w:szCs w:val="20"/>
                <w:highlight w:val="yellow"/>
                <w:u w:val="single"/>
                <w:lang w:val="en-GB"/>
              </w:rPr>
              <w:t>PART  2:</w:t>
            </w:r>
            <w:r w:rsidRPr="00B50DC8">
              <w:rPr>
                <w:rFonts w:ascii="Arial" w:eastAsia="Arial Unicode MS" w:hAnsi="Arial" w:cs="Arial"/>
                <w:b/>
                <w:sz w:val="20"/>
                <w:szCs w:val="20"/>
                <w:u w:val="single"/>
                <w:lang w:val="en-GB"/>
              </w:rPr>
              <w:t xml:space="preserve"> </w:t>
            </w:r>
          </w:p>
        </w:tc>
      </w:tr>
      <w:tr w:rsidR="00AA7D10" w:rsidRPr="00B50DC8" w:rsidTr="00E266B4">
        <w:tc>
          <w:tcPr>
            <w:tcW w:w="1277" w:type="pct"/>
            <w:shd w:val="clear" w:color="auto" w:fill="auto"/>
            <w:noWrap/>
            <w:tcMar>
              <w:top w:w="0" w:type="dxa"/>
              <w:left w:w="108" w:type="dxa"/>
              <w:bottom w:w="0" w:type="dxa"/>
              <w:right w:w="108" w:type="dxa"/>
            </w:tcMar>
            <w:vAlign w:val="center"/>
          </w:tcPr>
          <w:p w:rsidR="00AA7D10" w:rsidRPr="00B50DC8" w:rsidRDefault="00AA7D10" w:rsidP="00425626">
            <w:pPr>
              <w:rPr>
                <w:rFonts w:ascii="Arial" w:eastAsia="Arial Unicode MS" w:hAnsi="Arial" w:cs="Arial"/>
                <w:sz w:val="20"/>
                <w:szCs w:val="20"/>
                <w:lang w:val="en-GB"/>
              </w:rPr>
            </w:pPr>
          </w:p>
        </w:tc>
        <w:tc>
          <w:tcPr>
            <w:tcW w:w="2212" w:type="pct"/>
            <w:shd w:val="clear" w:color="auto" w:fill="auto"/>
            <w:tcMar>
              <w:top w:w="0" w:type="dxa"/>
              <w:left w:w="108" w:type="dxa"/>
              <w:bottom w:w="0" w:type="dxa"/>
              <w:right w:w="108" w:type="dxa"/>
            </w:tcMar>
          </w:tcPr>
          <w:p w:rsidR="00AA7D10" w:rsidRPr="00B50DC8" w:rsidRDefault="00AA7D10" w:rsidP="00425626">
            <w:pPr>
              <w:keepNext/>
              <w:outlineLvl w:val="1"/>
              <w:rPr>
                <w:rFonts w:ascii="Arial" w:eastAsia="MS Mincho" w:hAnsi="Arial" w:cs="Arial"/>
                <w:b/>
                <w:bCs/>
                <w:sz w:val="20"/>
                <w:szCs w:val="20"/>
                <w:lang w:val="en-GB"/>
              </w:rPr>
            </w:pPr>
            <w:r w:rsidRPr="00B50DC8">
              <w:rPr>
                <w:rFonts w:ascii="Arial" w:eastAsia="MS Mincho" w:hAnsi="Arial" w:cs="Arial"/>
                <w:b/>
                <w:bCs/>
                <w:sz w:val="20"/>
                <w:szCs w:val="20"/>
                <w:lang w:val="en-GB"/>
              </w:rPr>
              <w:t>Reviewer’s comment</w:t>
            </w:r>
          </w:p>
        </w:tc>
        <w:tc>
          <w:tcPr>
            <w:tcW w:w="1511" w:type="pct"/>
            <w:shd w:val="clear" w:color="auto" w:fill="auto"/>
          </w:tcPr>
          <w:p w:rsidR="00AA7D10" w:rsidRPr="00B50DC8" w:rsidRDefault="00AA7D10" w:rsidP="00425626">
            <w:pPr>
              <w:spacing w:line="252" w:lineRule="auto"/>
              <w:rPr>
                <w:rFonts w:ascii="Arial" w:hAnsi="Arial" w:cs="Arial"/>
                <w:kern w:val="2"/>
                <w:sz w:val="20"/>
                <w:szCs w:val="20"/>
                <w:lang w:val="en-IN"/>
              </w:rPr>
            </w:pPr>
            <w:r w:rsidRPr="00B50DC8">
              <w:rPr>
                <w:rFonts w:ascii="Arial" w:hAnsi="Arial" w:cs="Arial"/>
                <w:b/>
                <w:kern w:val="2"/>
                <w:sz w:val="20"/>
                <w:szCs w:val="20"/>
                <w:lang w:val="en-IN"/>
              </w:rPr>
              <w:t>Author’s Feedback</w:t>
            </w:r>
            <w:r w:rsidRPr="00B50DC8">
              <w:rPr>
                <w:rFonts w:ascii="Arial" w:hAnsi="Arial" w:cs="Arial"/>
                <w:kern w:val="2"/>
                <w:sz w:val="20"/>
                <w:szCs w:val="20"/>
                <w:lang w:val="en-IN"/>
              </w:rPr>
              <w:t xml:space="preserve"> (It is mandatory that authors should write his/her feedback here)</w:t>
            </w:r>
          </w:p>
          <w:p w:rsidR="00AA7D10" w:rsidRPr="00B50DC8" w:rsidRDefault="00AA7D10" w:rsidP="00425626">
            <w:pPr>
              <w:keepNext/>
              <w:outlineLvl w:val="1"/>
              <w:rPr>
                <w:rFonts w:ascii="Arial" w:eastAsia="MS Mincho" w:hAnsi="Arial" w:cs="Arial"/>
                <w:bCs/>
                <w:sz w:val="20"/>
                <w:szCs w:val="20"/>
                <w:lang w:val="en-GB"/>
              </w:rPr>
            </w:pPr>
          </w:p>
        </w:tc>
      </w:tr>
      <w:tr w:rsidR="00AA7D10" w:rsidRPr="00B50DC8" w:rsidTr="00E266B4">
        <w:trPr>
          <w:trHeight w:val="890"/>
        </w:trPr>
        <w:tc>
          <w:tcPr>
            <w:tcW w:w="1277" w:type="pct"/>
            <w:shd w:val="clear" w:color="auto" w:fill="auto"/>
            <w:noWrap/>
            <w:tcMar>
              <w:top w:w="0" w:type="dxa"/>
              <w:left w:w="108" w:type="dxa"/>
              <w:bottom w:w="0" w:type="dxa"/>
              <w:right w:w="108" w:type="dxa"/>
            </w:tcMar>
            <w:vAlign w:val="center"/>
          </w:tcPr>
          <w:p w:rsidR="00AA7D10" w:rsidRPr="00B50DC8" w:rsidRDefault="00AA7D10" w:rsidP="00425626">
            <w:pPr>
              <w:rPr>
                <w:rFonts w:ascii="Arial" w:eastAsia="Arial Unicode MS" w:hAnsi="Arial" w:cs="Arial"/>
                <w:b/>
                <w:sz w:val="20"/>
                <w:szCs w:val="20"/>
                <w:lang w:val="en-GB"/>
              </w:rPr>
            </w:pPr>
            <w:r w:rsidRPr="00B50DC8">
              <w:rPr>
                <w:rFonts w:ascii="Arial" w:eastAsia="Arial Unicode MS" w:hAnsi="Arial" w:cs="Arial"/>
                <w:b/>
                <w:sz w:val="20"/>
                <w:szCs w:val="20"/>
                <w:lang w:val="en-GB"/>
              </w:rPr>
              <w:t xml:space="preserve">Are there ethical issues in this manuscript? </w:t>
            </w:r>
          </w:p>
          <w:p w:rsidR="00AA7D10" w:rsidRPr="00B50DC8" w:rsidRDefault="00AA7D10" w:rsidP="00425626">
            <w:pPr>
              <w:rPr>
                <w:rFonts w:ascii="Arial" w:eastAsia="Arial Unicode MS" w:hAnsi="Arial" w:cs="Arial"/>
                <w:sz w:val="20"/>
                <w:szCs w:val="20"/>
                <w:lang w:val="en-GB"/>
              </w:rPr>
            </w:pPr>
          </w:p>
        </w:tc>
        <w:tc>
          <w:tcPr>
            <w:tcW w:w="2212" w:type="pct"/>
            <w:shd w:val="clear" w:color="auto" w:fill="auto"/>
            <w:tcMar>
              <w:top w:w="0" w:type="dxa"/>
              <w:left w:w="108" w:type="dxa"/>
              <w:bottom w:w="0" w:type="dxa"/>
              <w:right w:w="108" w:type="dxa"/>
            </w:tcMar>
            <w:vAlign w:val="center"/>
          </w:tcPr>
          <w:p w:rsidR="00AA7D10" w:rsidRPr="00B50DC8" w:rsidRDefault="00AA7D10" w:rsidP="00425626">
            <w:pPr>
              <w:rPr>
                <w:rFonts w:ascii="Arial" w:eastAsia="Arial Unicode MS" w:hAnsi="Arial" w:cs="Arial"/>
                <w:i/>
                <w:iCs/>
                <w:sz w:val="20"/>
                <w:szCs w:val="20"/>
                <w:u w:val="single"/>
                <w:lang w:val="en-GB"/>
              </w:rPr>
            </w:pPr>
            <w:r w:rsidRPr="00B50DC8">
              <w:rPr>
                <w:rFonts w:ascii="Arial" w:eastAsia="Arial Unicode MS" w:hAnsi="Arial" w:cs="Arial"/>
                <w:i/>
                <w:iCs/>
                <w:sz w:val="20"/>
                <w:szCs w:val="20"/>
                <w:u w:val="single"/>
                <w:lang w:val="en-GB"/>
              </w:rPr>
              <w:t xml:space="preserve">(If yes, </w:t>
            </w:r>
            <w:proofErr w:type="gramStart"/>
            <w:r w:rsidRPr="00B50DC8">
              <w:rPr>
                <w:rFonts w:ascii="Arial" w:eastAsia="Arial Unicode MS" w:hAnsi="Arial" w:cs="Arial"/>
                <w:i/>
                <w:iCs/>
                <w:sz w:val="20"/>
                <w:szCs w:val="20"/>
                <w:u w:val="single"/>
                <w:lang w:val="en-GB"/>
              </w:rPr>
              <w:t>Kindly</w:t>
            </w:r>
            <w:proofErr w:type="gramEnd"/>
            <w:r w:rsidRPr="00B50DC8">
              <w:rPr>
                <w:rFonts w:ascii="Arial" w:eastAsia="Arial Unicode MS" w:hAnsi="Arial" w:cs="Arial"/>
                <w:i/>
                <w:iCs/>
                <w:sz w:val="20"/>
                <w:szCs w:val="20"/>
                <w:u w:val="single"/>
                <w:lang w:val="en-GB"/>
              </w:rPr>
              <w:t xml:space="preserve"> please write down the ethical issues here in details)</w:t>
            </w:r>
          </w:p>
          <w:p w:rsidR="00AA7D10" w:rsidRPr="00B50DC8" w:rsidRDefault="00AA7D10" w:rsidP="00425626">
            <w:pPr>
              <w:rPr>
                <w:rFonts w:ascii="Arial" w:eastAsia="Arial Unicode MS" w:hAnsi="Arial" w:cs="Arial"/>
                <w:sz w:val="20"/>
                <w:szCs w:val="20"/>
                <w:lang w:val="en-GB"/>
              </w:rPr>
            </w:pPr>
          </w:p>
          <w:p w:rsidR="00AA7D10" w:rsidRPr="00B50DC8" w:rsidRDefault="00AA7D10" w:rsidP="00425626">
            <w:pPr>
              <w:rPr>
                <w:rFonts w:ascii="Arial" w:eastAsia="Arial Unicode MS" w:hAnsi="Arial" w:cs="Arial"/>
                <w:sz w:val="20"/>
                <w:szCs w:val="20"/>
                <w:lang w:val="en-GB"/>
              </w:rPr>
            </w:pPr>
          </w:p>
        </w:tc>
        <w:tc>
          <w:tcPr>
            <w:tcW w:w="1511" w:type="pct"/>
            <w:shd w:val="clear" w:color="auto" w:fill="auto"/>
            <w:vAlign w:val="center"/>
          </w:tcPr>
          <w:p w:rsidR="00AA7D10" w:rsidRPr="00B50DC8" w:rsidRDefault="00AA7D10" w:rsidP="00425626">
            <w:pPr>
              <w:rPr>
                <w:rFonts w:ascii="Arial" w:eastAsia="Arial Unicode MS" w:hAnsi="Arial" w:cs="Arial"/>
                <w:sz w:val="20"/>
                <w:szCs w:val="20"/>
                <w:lang w:val="en-GB"/>
              </w:rPr>
            </w:pPr>
          </w:p>
          <w:p w:rsidR="00AA7D10" w:rsidRPr="00B50DC8" w:rsidRDefault="00AA7D10" w:rsidP="00425626">
            <w:pPr>
              <w:rPr>
                <w:rFonts w:ascii="Arial" w:eastAsia="Arial Unicode MS" w:hAnsi="Arial" w:cs="Arial"/>
                <w:sz w:val="20"/>
                <w:szCs w:val="20"/>
                <w:lang w:val="en-GB"/>
              </w:rPr>
            </w:pPr>
          </w:p>
          <w:p w:rsidR="00AA7D10" w:rsidRPr="00B50DC8" w:rsidRDefault="00AA7D10" w:rsidP="00425626">
            <w:pPr>
              <w:rPr>
                <w:rFonts w:ascii="Arial" w:eastAsia="Arial Unicode MS" w:hAnsi="Arial" w:cs="Arial"/>
                <w:sz w:val="20"/>
                <w:szCs w:val="20"/>
                <w:lang w:val="en-GB"/>
              </w:rPr>
            </w:pPr>
          </w:p>
        </w:tc>
      </w:tr>
      <w:bookmarkEnd w:id="1"/>
    </w:tbl>
    <w:p w:rsidR="00AA7D10" w:rsidRPr="00B50DC8" w:rsidRDefault="00AA7D10" w:rsidP="00AA7D10">
      <w:pPr>
        <w:rPr>
          <w:rFonts w:ascii="Arial" w:hAnsi="Arial" w:cs="Arial"/>
          <w:sz w:val="20"/>
          <w:szCs w:val="20"/>
        </w:rPr>
      </w:pPr>
    </w:p>
    <w:p w:rsidR="00B50DC8" w:rsidRPr="00B50DC8" w:rsidRDefault="00B50DC8" w:rsidP="00B50DC8">
      <w:pPr>
        <w:pStyle w:val="Affiliation"/>
        <w:spacing w:after="0" w:line="240" w:lineRule="auto"/>
        <w:jc w:val="left"/>
        <w:rPr>
          <w:rFonts w:ascii="Arial" w:hAnsi="Arial" w:cs="Arial"/>
          <w:b/>
          <w:u w:val="single"/>
        </w:rPr>
      </w:pPr>
      <w:r w:rsidRPr="00B50DC8">
        <w:rPr>
          <w:rFonts w:ascii="Arial" w:hAnsi="Arial" w:cs="Arial"/>
          <w:b/>
          <w:u w:val="single"/>
        </w:rPr>
        <w:t>Reviewer details:</w:t>
      </w:r>
    </w:p>
    <w:p w:rsidR="00B50DC8" w:rsidRPr="00B50DC8" w:rsidRDefault="00B50DC8" w:rsidP="00AA7D10">
      <w:pPr>
        <w:rPr>
          <w:rFonts w:ascii="Arial" w:hAnsi="Arial" w:cs="Arial"/>
          <w:sz w:val="20"/>
          <w:szCs w:val="20"/>
        </w:rPr>
      </w:pPr>
    </w:p>
    <w:p w:rsidR="00B50DC8" w:rsidRPr="00B50DC8" w:rsidRDefault="00B50DC8" w:rsidP="00AA7D10">
      <w:pPr>
        <w:rPr>
          <w:rFonts w:ascii="Arial" w:hAnsi="Arial" w:cs="Arial"/>
          <w:b/>
          <w:sz w:val="20"/>
          <w:szCs w:val="20"/>
        </w:rPr>
      </w:pPr>
      <w:bookmarkStart w:id="2" w:name="_Hlk198545718"/>
      <w:bookmarkStart w:id="3" w:name="_GoBack"/>
      <w:r w:rsidRPr="00B50DC8">
        <w:rPr>
          <w:rFonts w:ascii="Arial" w:hAnsi="Arial" w:cs="Arial"/>
          <w:b/>
          <w:sz w:val="20"/>
          <w:szCs w:val="20"/>
        </w:rPr>
        <w:t>Mihir Panchal</w:t>
      </w:r>
      <w:r w:rsidRPr="00B50DC8">
        <w:rPr>
          <w:rFonts w:ascii="Arial" w:hAnsi="Arial" w:cs="Arial"/>
          <w:b/>
          <w:sz w:val="20"/>
          <w:szCs w:val="20"/>
        </w:rPr>
        <w:t xml:space="preserve">, </w:t>
      </w:r>
      <w:r w:rsidRPr="00B50DC8">
        <w:rPr>
          <w:rFonts w:ascii="Arial" w:hAnsi="Arial" w:cs="Arial"/>
          <w:b/>
          <w:sz w:val="20"/>
          <w:szCs w:val="20"/>
        </w:rPr>
        <w:t>University of the People</w:t>
      </w:r>
      <w:r w:rsidRPr="00B50DC8">
        <w:rPr>
          <w:rFonts w:ascii="Arial" w:hAnsi="Arial" w:cs="Arial"/>
          <w:b/>
          <w:sz w:val="20"/>
          <w:szCs w:val="20"/>
        </w:rPr>
        <w:t xml:space="preserve">, </w:t>
      </w:r>
      <w:r w:rsidRPr="00B50DC8">
        <w:rPr>
          <w:rFonts w:ascii="Arial" w:hAnsi="Arial" w:cs="Arial"/>
          <w:b/>
          <w:sz w:val="20"/>
          <w:szCs w:val="20"/>
        </w:rPr>
        <w:t>India</w:t>
      </w:r>
    </w:p>
    <w:bookmarkEnd w:id="2"/>
    <w:bookmarkEnd w:id="3"/>
    <w:p w:rsidR="00AA7D10" w:rsidRPr="00B50DC8" w:rsidRDefault="00AA7D10" w:rsidP="00AA7D10">
      <w:pPr>
        <w:rPr>
          <w:rFonts w:ascii="Arial" w:hAnsi="Arial" w:cs="Arial"/>
          <w:sz w:val="20"/>
          <w:szCs w:val="20"/>
        </w:rPr>
      </w:pPr>
    </w:p>
    <w:p w:rsidR="00AA7D10" w:rsidRPr="00B50DC8" w:rsidRDefault="00AA7D10" w:rsidP="00AA7D10">
      <w:pPr>
        <w:rPr>
          <w:rFonts w:ascii="Arial" w:hAnsi="Arial" w:cs="Arial"/>
          <w:bCs/>
          <w:sz w:val="20"/>
          <w:szCs w:val="20"/>
          <w:u w:val="single"/>
          <w:lang w:val="en-GB"/>
        </w:rPr>
      </w:pPr>
    </w:p>
    <w:bookmarkEnd w:id="0"/>
    <w:p w:rsidR="00AA7D10" w:rsidRPr="00B50DC8" w:rsidRDefault="00AA7D10" w:rsidP="00AA7D10">
      <w:pPr>
        <w:rPr>
          <w:rFonts w:ascii="Arial" w:hAnsi="Arial" w:cs="Arial"/>
          <w:sz w:val="20"/>
          <w:szCs w:val="20"/>
        </w:rPr>
      </w:pPr>
    </w:p>
    <w:p w:rsidR="00786AE4" w:rsidRPr="00B50DC8" w:rsidRDefault="00786AE4" w:rsidP="00AA7D10">
      <w:pPr>
        <w:spacing w:after="0"/>
        <w:rPr>
          <w:rFonts w:ascii="Arial" w:hAnsi="Arial" w:cs="Arial"/>
          <w:sz w:val="20"/>
          <w:szCs w:val="20"/>
        </w:rPr>
      </w:pPr>
    </w:p>
    <w:sectPr w:rsidR="00786AE4" w:rsidRPr="00B50DC8">
      <w:headerReference w:type="even" r:id="rId9"/>
      <w:headerReference w:type="default" r:id="rId10"/>
      <w:footerReference w:type="even" r:id="rId11"/>
      <w:footerReference w:type="default" r:id="rId12"/>
      <w:headerReference w:type="first" r:id="rId13"/>
      <w:footerReference w:type="first" r:id="rId14"/>
      <w:pgSz w:w="23813" w:h="16838" w:orient="landscape"/>
      <w:pgMar w:top="1836" w:right="7302" w:bottom="1498" w:left="1440" w:header="72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C4E" w:rsidRDefault="00C15C4E">
      <w:pPr>
        <w:spacing w:after="0" w:line="240" w:lineRule="auto"/>
      </w:pPr>
      <w:r>
        <w:separator/>
      </w:r>
    </w:p>
  </w:endnote>
  <w:endnote w:type="continuationSeparator" w:id="0">
    <w:p w:rsidR="00C15C4E" w:rsidRDefault="00C1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AE4" w:rsidRDefault="00833825">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AE4" w:rsidRDefault="00833825">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AE4" w:rsidRDefault="00833825">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C4E" w:rsidRDefault="00C15C4E">
      <w:pPr>
        <w:spacing w:after="0" w:line="240" w:lineRule="auto"/>
      </w:pPr>
      <w:r>
        <w:separator/>
      </w:r>
    </w:p>
  </w:footnote>
  <w:footnote w:type="continuationSeparator" w:id="0">
    <w:p w:rsidR="00C15C4E" w:rsidRDefault="00C15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AE4" w:rsidRDefault="00833825">
    <w:pPr>
      <w:spacing w:after="259"/>
      <w:ind w:left="5931"/>
      <w:jc w:val="center"/>
    </w:pPr>
    <w:r>
      <w:rPr>
        <w:rFonts w:ascii="Arial" w:eastAsia="Arial" w:hAnsi="Arial" w:cs="Arial"/>
        <w:b/>
        <w:color w:val="003399"/>
        <w:sz w:val="24"/>
      </w:rPr>
      <w:t xml:space="preserve"> </w:t>
    </w:r>
  </w:p>
  <w:p w:rsidR="00786AE4" w:rsidRDefault="00833825">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AE4" w:rsidRDefault="00833825">
    <w:pPr>
      <w:spacing w:after="259"/>
      <w:ind w:left="5931"/>
      <w:jc w:val="center"/>
    </w:pPr>
    <w:r>
      <w:rPr>
        <w:rFonts w:ascii="Arial" w:eastAsia="Arial" w:hAnsi="Arial" w:cs="Arial"/>
        <w:b/>
        <w:color w:val="003399"/>
        <w:sz w:val="24"/>
      </w:rPr>
      <w:t xml:space="preserve"> </w:t>
    </w:r>
  </w:p>
  <w:p w:rsidR="00786AE4" w:rsidRDefault="00833825">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AE4" w:rsidRDefault="00833825">
    <w:pPr>
      <w:spacing w:after="259"/>
      <w:ind w:left="5931"/>
      <w:jc w:val="center"/>
    </w:pPr>
    <w:r>
      <w:rPr>
        <w:rFonts w:ascii="Arial" w:eastAsia="Arial" w:hAnsi="Arial" w:cs="Arial"/>
        <w:b/>
        <w:color w:val="003399"/>
        <w:sz w:val="24"/>
      </w:rPr>
      <w:t xml:space="preserve"> </w:t>
    </w:r>
  </w:p>
  <w:p w:rsidR="00786AE4" w:rsidRDefault="00833825">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C040C"/>
    <w:multiLevelType w:val="hybridMultilevel"/>
    <w:tmpl w:val="D01AFDE8"/>
    <w:lvl w:ilvl="0" w:tplc="51CA4D1A">
      <w:start w:val="1"/>
      <w:numFmt w:val="bullet"/>
      <w:lvlText w:val="•"/>
      <w:lvlJc w:val="left"/>
      <w:pPr>
        <w:ind w:left="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A4628">
      <w:start w:val="1"/>
      <w:numFmt w:val="bullet"/>
      <w:lvlText w:val="o"/>
      <w:lvlJc w:val="left"/>
      <w:pPr>
        <w:ind w:left="1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E85B8C">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106EEC">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091D4">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24F90A">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40E4B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30F0A8">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3EEB10">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4E125C"/>
    <w:multiLevelType w:val="hybridMultilevel"/>
    <w:tmpl w:val="2BA85808"/>
    <w:lvl w:ilvl="0" w:tplc="7FE611D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DE6C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C202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86D77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8A21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52AFC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76C0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4CCE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BA5C2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E4"/>
    <w:rsid w:val="001F5734"/>
    <w:rsid w:val="00230C72"/>
    <w:rsid w:val="00786AE4"/>
    <w:rsid w:val="00833825"/>
    <w:rsid w:val="00A17225"/>
    <w:rsid w:val="00AA7D10"/>
    <w:rsid w:val="00B50DC8"/>
    <w:rsid w:val="00C15C4E"/>
    <w:rsid w:val="00CB0300"/>
    <w:rsid w:val="00E266B4"/>
    <w:rsid w:val="00E55BCE"/>
    <w:rsid w:val="00F51548"/>
    <w:rsid w:val="00FD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6F49"/>
  <w15:docId w15:val="{DB18E7E8-164E-4206-8E5F-C38E2BBA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ffiliation">
    <w:name w:val="Affiliation"/>
    <w:basedOn w:val="Normal"/>
    <w:rsid w:val="00B50DC8"/>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jammr.com/index.php/JAMM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1137</cp:lastModifiedBy>
  <cp:revision>9</cp:revision>
  <dcterms:created xsi:type="dcterms:W3CDTF">2025-05-15T12:19:00Z</dcterms:created>
  <dcterms:modified xsi:type="dcterms:W3CDTF">2025-05-19T05:45:00Z</dcterms:modified>
</cp:coreProperties>
</file>