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B11F" w14:textId="77777777" w:rsidR="00987E44" w:rsidRDefault="002E2B49">
      <w:pPr>
        <w:spacing w:line="360" w:lineRule="auto"/>
        <w:jc w:val="both"/>
        <w:rPr>
          <w:rFonts w:ascii="Arial" w:hAnsi="Arial" w:cs="Arial"/>
          <w:b/>
          <w:bCs/>
          <w:sz w:val="28"/>
          <w:szCs w:val="28"/>
          <w:lang w:val="en-US"/>
        </w:rPr>
      </w:pPr>
      <w:r>
        <w:rPr>
          <w:rFonts w:ascii="Arial" w:hAnsi="Arial" w:cs="Arial"/>
          <w:b/>
          <w:bCs/>
          <w:sz w:val="28"/>
          <w:szCs w:val="28"/>
          <w:lang w:val="en-US"/>
        </w:rPr>
        <w:t>Coccinellids of some cropping fields of eastern Uttar Pradesh, India</w:t>
      </w:r>
    </w:p>
    <w:p w14:paraId="5A39D9A3" w14:textId="77777777" w:rsidR="00987E44" w:rsidRDefault="00987E44">
      <w:pPr>
        <w:spacing w:line="360" w:lineRule="auto"/>
        <w:jc w:val="both"/>
        <w:rPr>
          <w:rFonts w:ascii="Arial" w:hAnsi="Arial" w:cs="Arial"/>
          <w:b/>
          <w:bCs/>
          <w:sz w:val="24"/>
          <w:szCs w:val="24"/>
        </w:rPr>
      </w:pPr>
    </w:p>
    <w:p w14:paraId="785F2D6F" w14:textId="77777777" w:rsidR="00987E44" w:rsidRDefault="002E2B49">
      <w:pPr>
        <w:spacing w:line="360" w:lineRule="auto"/>
        <w:jc w:val="both"/>
        <w:rPr>
          <w:rFonts w:ascii="Arial" w:hAnsi="Arial" w:cs="Arial"/>
          <w:b/>
          <w:bCs/>
          <w:sz w:val="24"/>
          <w:szCs w:val="24"/>
        </w:rPr>
      </w:pPr>
      <w:r>
        <w:rPr>
          <w:rFonts w:ascii="Arial" w:hAnsi="Arial" w:cs="Arial"/>
          <w:b/>
          <w:bCs/>
          <w:sz w:val="24"/>
          <w:szCs w:val="24"/>
        </w:rPr>
        <w:t>Abstract:</w:t>
      </w:r>
    </w:p>
    <w:p w14:paraId="765EF8C0" w14:textId="77777777" w:rsidR="00987E44" w:rsidRDefault="002E2B49">
      <w:pPr>
        <w:spacing w:line="360" w:lineRule="auto"/>
        <w:jc w:val="both"/>
        <w:rPr>
          <w:rFonts w:ascii="Arial" w:hAnsi="Arial" w:cs="Arial"/>
          <w:sz w:val="24"/>
          <w:szCs w:val="24"/>
        </w:rPr>
      </w:pPr>
      <w:r>
        <w:rPr>
          <w:rFonts w:ascii="Arial" w:hAnsi="Arial" w:cs="Arial"/>
          <w:sz w:val="24"/>
          <w:szCs w:val="24"/>
        </w:rPr>
        <w:t>An intensives surveys were made to explore the diversity of Coccinellid fauna from Rice</w:t>
      </w:r>
      <w:r>
        <w:rPr>
          <w:rFonts w:ascii="Arial" w:hAnsi="Arial" w:cs="Arial"/>
          <w:sz w:val="24"/>
          <w:szCs w:val="24"/>
          <w:cs/>
        </w:rPr>
        <w:t xml:space="preserve"> (</w:t>
      </w:r>
      <w:r>
        <w:rPr>
          <w:rFonts w:ascii="Arial" w:hAnsi="Arial" w:cs="Arial"/>
          <w:i/>
          <w:iCs/>
          <w:sz w:val="24"/>
          <w:szCs w:val="24"/>
          <w:cs/>
        </w:rPr>
        <w:t xml:space="preserve">Oryza </w:t>
      </w:r>
      <w:commentRangeStart w:id="0"/>
      <w:r>
        <w:rPr>
          <w:rFonts w:ascii="Arial" w:hAnsi="Arial" w:cs="Arial"/>
          <w:i/>
          <w:iCs/>
          <w:sz w:val="24"/>
          <w:szCs w:val="24"/>
          <w:cs/>
        </w:rPr>
        <w:t>sativa</w:t>
      </w:r>
      <w:r>
        <w:rPr>
          <w:rFonts w:ascii="Arial" w:hAnsi="Arial" w:cs="Arial"/>
          <w:sz w:val="24"/>
          <w:szCs w:val="24"/>
          <w:cs/>
        </w:rPr>
        <w:t>L</w:t>
      </w:r>
      <w:commentRangeEnd w:id="0"/>
      <w:r w:rsidR="002F55ED">
        <w:rPr>
          <w:rStyle w:val="CommentReference"/>
        </w:rPr>
        <w:commentReference w:id="0"/>
      </w:r>
      <w:r>
        <w:rPr>
          <w:rFonts w:ascii="Arial" w:hAnsi="Arial" w:cs="Arial"/>
          <w:i/>
          <w:iCs/>
          <w:sz w:val="24"/>
          <w:szCs w:val="24"/>
          <w:cs/>
        </w:rPr>
        <w:t>.</w:t>
      </w:r>
      <w:r>
        <w:rPr>
          <w:rFonts w:ascii="Arial" w:hAnsi="Arial" w:cs="Arial"/>
          <w:sz w:val="24"/>
          <w:szCs w:val="24"/>
          <w:cs/>
        </w:rPr>
        <w:t>)</w:t>
      </w:r>
      <w:r>
        <w:rPr>
          <w:rFonts w:ascii="Arial" w:hAnsi="Arial" w:cs="Arial"/>
          <w:sz w:val="24"/>
          <w:szCs w:val="24"/>
        </w:rPr>
        <w:t>, Wheat+mustard</w:t>
      </w:r>
      <w:r>
        <w:rPr>
          <w:rFonts w:ascii="Arial" w:hAnsi="Arial" w:cs="Arial"/>
          <w:sz w:val="24"/>
          <w:szCs w:val="24"/>
          <w:cs/>
        </w:rPr>
        <w:t xml:space="preserve"> (</w:t>
      </w:r>
      <w:r>
        <w:rPr>
          <w:rFonts w:ascii="Arial" w:hAnsi="Arial" w:cs="Arial"/>
          <w:i/>
          <w:iCs/>
          <w:sz w:val="24"/>
          <w:szCs w:val="24"/>
          <w:cs/>
        </w:rPr>
        <w:t>Triticum aest</w:t>
      </w:r>
      <w:commentRangeStart w:id="1"/>
      <w:r>
        <w:rPr>
          <w:rFonts w:ascii="Arial" w:hAnsi="Arial" w:cs="Arial"/>
          <w:i/>
          <w:iCs/>
          <w:sz w:val="24"/>
          <w:szCs w:val="24"/>
          <w:cs/>
        </w:rPr>
        <w:t>ivum</w:t>
      </w:r>
      <w:r>
        <w:rPr>
          <w:rFonts w:ascii="Arial" w:hAnsi="Arial" w:cs="Arial"/>
          <w:sz w:val="24"/>
          <w:szCs w:val="24"/>
        </w:rPr>
        <w:t>L</w:t>
      </w:r>
      <w:commentRangeEnd w:id="1"/>
      <w:r w:rsidR="00556873">
        <w:rPr>
          <w:rStyle w:val="CommentReference"/>
        </w:rPr>
        <w:commentReference w:id="1"/>
      </w:r>
      <w:r>
        <w:rPr>
          <w:rFonts w:ascii="Arial" w:hAnsi="Arial" w:cs="Arial"/>
          <w:i/>
          <w:iCs/>
          <w:sz w:val="24"/>
          <w:szCs w:val="24"/>
          <w:cs/>
        </w:rPr>
        <w:t>.</w:t>
      </w:r>
      <w:r>
        <w:rPr>
          <w:rFonts w:ascii="Arial" w:hAnsi="Arial" w:cs="Arial"/>
          <w:sz w:val="24"/>
          <w:szCs w:val="24"/>
          <w:cs/>
        </w:rPr>
        <w:t>+</w:t>
      </w:r>
      <w:r>
        <w:rPr>
          <w:rFonts w:ascii="Arial" w:hAnsi="Arial" w:cs="Arial"/>
          <w:i/>
          <w:iCs/>
          <w:sz w:val="24"/>
          <w:szCs w:val="24"/>
          <w:cs/>
        </w:rPr>
        <w:t>Brassica compestris</w:t>
      </w:r>
      <w:r>
        <w:rPr>
          <w:rFonts w:ascii="Arial" w:hAnsi="Arial" w:cs="Arial"/>
          <w:sz w:val="24"/>
          <w:szCs w:val="24"/>
          <w:cs/>
        </w:rPr>
        <w:t xml:space="preserve"> L.)</w:t>
      </w:r>
      <w:r>
        <w:rPr>
          <w:rFonts w:ascii="Arial" w:hAnsi="Arial" w:cs="Arial"/>
          <w:sz w:val="24"/>
          <w:szCs w:val="24"/>
        </w:rPr>
        <w:t xml:space="preserve"> and mustard (</w:t>
      </w:r>
      <w:r>
        <w:rPr>
          <w:rFonts w:ascii="Arial" w:hAnsi="Arial" w:cs="Arial"/>
          <w:i/>
          <w:iCs/>
          <w:sz w:val="24"/>
          <w:szCs w:val="24"/>
          <w:cs/>
        </w:rPr>
        <w:t>Brassica compestris</w:t>
      </w:r>
      <w:r>
        <w:rPr>
          <w:rFonts w:ascii="Arial" w:hAnsi="Arial" w:cs="Arial"/>
          <w:sz w:val="24"/>
          <w:szCs w:val="24"/>
          <w:cs/>
        </w:rPr>
        <w:t xml:space="preserve"> L.)</w:t>
      </w:r>
      <w:r>
        <w:rPr>
          <w:rFonts w:ascii="Arial" w:hAnsi="Arial" w:cs="Arial"/>
          <w:sz w:val="24"/>
          <w:szCs w:val="24"/>
        </w:rPr>
        <w:t xml:space="preserve"> cropping field of the eastern Uttar Pradesh, India during 2018-2020. Different </w:t>
      </w:r>
      <w:commentRangeStart w:id="2"/>
      <w:r>
        <w:rPr>
          <w:rFonts w:ascii="Arial" w:hAnsi="Arial" w:cs="Arial"/>
          <w:sz w:val="24"/>
          <w:szCs w:val="24"/>
          <w:shd w:val="clear" w:color="auto" w:fill="FFFFFF"/>
        </w:rPr>
        <w:t xml:space="preserve">Diversity </w:t>
      </w:r>
      <w:commentRangeEnd w:id="2"/>
      <w:r w:rsidR="002F55ED">
        <w:rPr>
          <w:rStyle w:val="CommentReference"/>
        </w:rPr>
        <w:commentReference w:id="2"/>
      </w:r>
      <w:r>
        <w:rPr>
          <w:rFonts w:ascii="Arial" w:hAnsi="Arial" w:cs="Arial"/>
          <w:sz w:val="24"/>
          <w:szCs w:val="24"/>
          <w:shd w:val="clear" w:color="auto" w:fill="FFFFFF"/>
        </w:rPr>
        <w:t xml:space="preserve">indices like Shannon diversity index (H); Simpson index (D); Simpson Diversity index (1-D); Evenness (E) were used for studying diversity and abundance of coccinellid beetles. The results revealed that </w:t>
      </w:r>
      <w:r>
        <w:rPr>
          <w:rFonts w:ascii="Arial" w:hAnsi="Arial" w:cs="Arial"/>
          <w:sz w:val="24"/>
          <w:szCs w:val="24"/>
        </w:rPr>
        <w:t xml:space="preserve">2627 predator and phytophagous coccinellids were recorded belonging to 12 species under 10 genera from three tribes of the family Coccinellidae. The </w:t>
      </w:r>
      <w:r>
        <w:rPr>
          <w:rFonts w:ascii="Arial" w:hAnsi="Arial" w:cs="Arial"/>
          <w:i/>
          <w:iCs/>
          <w:sz w:val="24"/>
          <w:szCs w:val="24"/>
        </w:rPr>
        <w:t xml:space="preserve">Coccinella transversalis </w:t>
      </w:r>
      <w:r>
        <w:rPr>
          <w:rFonts w:ascii="Arial" w:hAnsi="Arial" w:cs="Arial"/>
          <w:sz w:val="24"/>
          <w:szCs w:val="24"/>
        </w:rPr>
        <w:t>Fab.</w:t>
      </w:r>
      <w:r>
        <w:rPr>
          <w:rFonts w:ascii="Arial" w:eastAsia="Calibri-Bold" w:hAnsi="Arial" w:cs="Arial"/>
          <w:sz w:val="24"/>
          <w:szCs w:val="24"/>
        </w:rPr>
        <w:t xml:space="preserve"> (22.00%), was more common species whereas </w:t>
      </w:r>
      <w:r>
        <w:rPr>
          <w:rFonts w:ascii="Arial" w:eastAsia="Calibri-Bold" w:hAnsi="Arial" w:cs="Arial"/>
          <w:i/>
          <w:iCs/>
          <w:sz w:val="24"/>
          <w:szCs w:val="24"/>
        </w:rPr>
        <w:t xml:space="preserve">Anegleis cardoni </w:t>
      </w:r>
      <w:r>
        <w:rPr>
          <w:rFonts w:ascii="Arial" w:hAnsi="Arial" w:cs="Arial"/>
          <w:iCs/>
          <w:sz w:val="24"/>
          <w:szCs w:val="24"/>
        </w:rPr>
        <w:t>(Weise</w:t>
      </w:r>
      <w:commentRangeStart w:id="3"/>
      <w:r>
        <w:rPr>
          <w:rFonts w:ascii="Arial" w:hAnsi="Arial" w:cs="Arial"/>
          <w:iCs/>
          <w:sz w:val="24"/>
          <w:szCs w:val="24"/>
        </w:rPr>
        <w:t>)</w:t>
      </w:r>
      <w:r>
        <w:rPr>
          <w:rFonts w:ascii="Arial" w:eastAsia="Calibri-Bold" w:hAnsi="Arial" w:cs="Arial"/>
          <w:sz w:val="24"/>
          <w:szCs w:val="24"/>
        </w:rPr>
        <w:t>(</w:t>
      </w:r>
      <w:commentRangeEnd w:id="3"/>
      <w:r w:rsidR="002F55ED">
        <w:rPr>
          <w:rStyle w:val="CommentReference"/>
        </w:rPr>
        <w:commentReference w:id="3"/>
      </w:r>
      <w:r>
        <w:rPr>
          <w:rFonts w:ascii="Arial" w:eastAsia="Calibri-Bold" w:hAnsi="Arial" w:cs="Arial"/>
          <w:sz w:val="24"/>
          <w:szCs w:val="24"/>
        </w:rPr>
        <w:t xml:space="preserve">1.0%) as least common species was recorded during the whole observation in the all-cropped field. </w:t>
      </w:r>
      <w:r>
        <w:rPr>
          <w:rFonts w:ascii="Arial" w:hAnsi="Arial" w:cs="Arial"/>
          <w:sz w:val="24"/>
          <w:szCs w:val="24"/>
        </w:rPr>
        <w:t xml:space="preserve">The all indices showed very good diversity and richness of the coccinellid fauna in all the cropping fields during the investigation. The comparison of the indices, richness and evenness among the different cropping field, </w:t>
      </w:r>
      <w:r>
        <w:rPr>
          <w:rFonts w:ascii="Arial" w:hAnsi="Arial" w:cs="Arial"/>
          <w:i/>
          <w:iCs/>
          <w:sz w:val="24"/>
          <w:szCs w:val="24"/>
          <w:cs/>
        </w:rPr>
        <w:t>T</w:t>
      </w:r>
      <w:r>
        <w:rPr>
          <w:rFonts w:ascii="Arial" w:hAnsi="Arial" w:cs="Arial"/>
          <w:i/>
          <w:iCs/>
          <w:sz w:val="24"/>
          <w:szCs w:val="24"/>
        </w:rPr>
        <w:t>.</w:t>
      </w:r>
      <w:r>
        <w:rPr>
          <w:rFonts w:ascii="Arial" w:hAnsi="Arial" w:cs="Arial"/>
          <w:i/>
          <w:iCs/>
          <w:sz w:val="24"/>
          <w:szCs w:val="24"/>
          <w:cs/>
        </w:rPr>
        <w:t xml:space="preserve"> aestivum</w:t>
      </w:r>
      <w:r>
        <w:rPr>
          <w:rFonts w:ascii="Arial" w:hAnsi="Arial" w:cs="Arial"/>
          <w:sz w:val="24"/>
          <w:szCs w:val="24"/>
          <w:cs/>
        </w:rPr>
        <w:t>+</w:t>
      </w:r>
      <w:r>
        <w:rPr>
          <w:rFonts w:ascii="Arial" w:hAnsi="Arial" w:cs="Arial"/>
          <w:i/>
          <w:iCs/>
          <w:sz w:val="24"/>
          <w:szCs w:val="24"/>
          <w:cs/>
        </w:rPr>
        <w:t>B</w:t>
      </w:r>
      <w:r>
        <w:rPr>
          <w:rFonts w:ascii="Arial" w:hAnsi="Arial" w:cs="Arial"/>
          <w:i/>
          <w:iCs/>
          <w:sz w:val="24"/>
          <w:szCs w:val="24"/>
        </w:rPr>
        <w:t xml:space="preserve">. </w:t>
      </w:r>
      <w:commentRangeStart w:id="4"/>
      <w:r>
        <w:rPr>
          <w:rFonts w:ascii="Arial" w:hAnsi="Arial" w:cs="Arial"/>
          <w:i/>
          <w:iCs/>
          <w:sz w:val="24"/>
          <w:szCs w:val="24"/>
          <w:cs/>
        </w:rPr>
        <w:t>compestris</w:t>
      </w:r>
      <w:r>
        <w:rPr>
          <w:rFonts w:ascii="Arial" w:hAnsi="Arial" w:cs="Arial"/>
          <w:sz w:val="24"/>
          <w:szCs w:val="24"/>
        </w:rPr>
        <w:t xml:space="preserve">field </w:t>
      </w:r>
      <w:commentRangeEnd w:id="4"/>
      <w:r w:rsidR="002F55ED">
        <w:rPr>
          <w:rStyle w:val="CommentReference"/>
        </w:rPr>
        <w:commentReference w:id="4"/>
      </w:r>
      <w:r>
        <w:rPr>
          <w:rFonts w:ascii="Arial" w:hAnsi="Arial" w:cs="Arial"/>
          <w:sz w:val="24"/>
          <w:szCs w:val="24"/>
        </w:rPr>
        <w:t xml:space="preserve">showed that more coccinellid fauna diversity followed by the </w:t>
      </w:r>
      <w:r>
        <w:rPr>
          <w:rFonts w:ascii="Arial" w:hAnsi="Arial" w:cs="Arial"/>
          <w:i/>
          <w:iCs/>
          <w:sz w:val="24"/>
          <w:szCs w:val="24"/>
          <w:cs/>
        </w:rPr>
        <w:t>B</w:t>
      </w:r>
      <w:r>
        <w:rPr>
          <w:rFonts w:ascii="Arial" w:hAnsi="Arial" w:cs="Arial"/>
          <w:i/>
          <w:iCs/>
          <w:sz w:val="24"/>
          <w:szCs w:val="24"/>
        </w:rPr>
        <w:t xml:space="preserve">. </w:t>
      </w:r>
      <w:commentRangeStart w:id="5"/>
      <w:r>
        <w:rPr>
          <w:rFonts w:ascii="Arial" w:hAnsi="Arial" w:cs="Arial"/>
          <w:i/>
          <w:iCs/>
          <w:sz w:val="24"/>
          <w:szCs w:val="24"/>
          <w:cs/>
        </w:rPr>
        <w:t>compestris</w:t>
      </w:r>
      <w:r>
        <w:rPr>
          <w:rFonts w:ascii="Arial" w:hAnsi="Arial" w:cs="Arial"/>
          <w:sz w:val="24"/>
          <w:szCs w:val="24"/>
        </w:rPr>
        <w:t xml:space="preserve">field </w:t>
      </w:r>
      <w:commentRangeEnd w:id="5"/>
      <w:r w:rsidR="002F55ED">
        <w:rPr>
          <w:rStyle w:val="CommentReference"/>
        </w:rPr>
        <w:commentReference w:id="5"/>
      </w:r>
      <w:r>
        <w:rPr>
          <w:rFonts w:ascii="Arial" w:hAnsi="Arial" w:cs="Arial"/>
          <w:sz w:val="24"/>
          <w:szCs w:val="24"/>
        </w:rPr>
        <w:t>perhaps, more availability of prey and pollens.</w:t>
      </w:r>
    </w:p>
    <w:p w14:paraId="3479E0A7" w14:textId="77777777" w:rsidR="00987E44" w:rsidRDefault="002E2B49">
      <w:pPr>
        <w:spacing w:line="360" w:lineRule="auto"/>
        <w:jc w:val="both"/>
        <w:rPr>
          <w:rFonts w:ascii="Arial" w:hAnsi="Arial" w:cs="Arial"/>
          <w:sz w:val="24"/>
          <w:szCs w:val="24"/>
        </w:rPr>
      </w:pPr>
      <w:r>
        <w:rPr>
          <w:rFonts w:ascii="Arial" w:hAnsi="Arial" w:cs="Arial"/>
          <w:b/>
          <w:bCs/>
          <w:sz w:val="24"/>
          <w:szCs w:val="24"/>
        </w:rPr>
        <w:t>Keywords:</w:t>
      </w:r>
      <w:r>
        <w:rPr>
          <w:rFonts w:ascii="Arial" w:hAnsi="Arial" w:cs="Arial"/>
          <w:sz w:val="24"/>
          <w:szCs w:val="24"/>
        </w:rPr>
        <w:t xml:space="preserve"> Biodiversity, </w:t>
      </w:r>
      <w:r>
        <w:rPr>
          <w:rFonts w:ascii="Arial" w:hAnsi="Arial" w:cs="Arial"/>
          <w:i/>
          <w:iCs/>
          <w:sz w:val="24"/>
          <w:szCs w:val="24"/>
        </w:rPr>
        <w:t xml:space="preserve">Coccinella </w:t>
      </w:r>
      <w:commentRangeStart w:id="6"/>
      <w:r>
        <w:rPr>
          <w:rFonts w:ascii="Arial" w:hAnsi="Arial" w:cs="Arial"/>
          <w:sz w:val="24"/>
          <w:szCs w:val="24"/>
        </w:rPr>
        <w:t>spp</w:t>
      </w:r>
      <w:commentRangeEnd w:id="6"/>
      <w:r w:rsidR="002F55ED">
        <w:rPr>
          <w:rStyle w:val="CommentReference"/>
        </w:rPr>
        <w:commentReference w:id="6"/>
      </w:r>
      <w:r>
        <w:rPr>
          <w:rFonts w:ascii="Arial" w:hAnsi="Arial" w:cs="Arial"/>
          <w:sz w:val="24"/>
          <w:szCs w:val="24"/>
        </w:rPr>
        <w:t xml:space="preserve">, </w:t>
      </w:r>
      <w:r>
        <w:rPr>
          <w:rFonts w:ascii="Arial" w:hAnsi="Arial" w:cs="Arial"/>
          <w:i/>
          <w:iCs/>
          <w:sz w:val="24"/>
          <w:szCs w:val="24"/>
          <w:cs/>
        </w:rPr>
        <w:t>Oryza sativa</w:t>
      </w:r>
      <w:r>
        <w:rPr>
          <w:rFonts w:ascii="Arial" w:hAnsi="Arial" w:cs="Arial"/>
          <w:sz w:val="24"/>
          <w:szCs w:val="24"/>
        </w:rPr>
        <w:t>,</w:t>
      </w:r>
      <w:r>
        <w:rPr>
          <w:rFonts w:ascii="Arial" w:hAnsi="Arial" w:cs="Arial" w:hint="cs"/>
          <w:i/>
          <w:iCs/>
          <w:sz w:val="24"/>
          <w:szCs w:val="24"/>
        </w:rPr>
        <w:t xml:space="preserve"> Triticu</w:t>
      </w:r>
      <w:r>
        <w:rPr>
          <w:rFonts w:ascii="Arial" w:hAnsi="Arial" w:cs="Arial"/>
          <w:i/>
          <w:iCs/>
          <w:sz w:val="24"/>
          <w:szCs w:val="24"/>
        </w:rPr>
        <w:t>m</w:t>
      </w:r>
      <w:r>
        <w:rPr>
          <w:rFonts w:ascii="Arial" w:hAnsi="Arial" w:cs="Arial"/>
          <w:i/>
          <w:iCs/>
          <w:sz w:val="24"/>
          <w:szCs w:val="24"/>
          <w:cs/>
        </w:rPr>
        <w:t xml:space="preserve"> aestivum, Brassica compestris,</w:t>
      </w:r>
      <w:r>
        <w:rPr>
          <w:rFonts w:ascii="Arial" w:hAnsi="Arial" w:cs="Arial"/>
          <w:sz w:val="24"/>
          <w:szCs w:val="24"/>
        </w:rPr>
        <w:t xml:space="preserve"> Predator.</w:t>
      </w:r>
    </w:p>
    <w:p w14:paraId="42AC26BB" w14:textId="77777777" w:rsidR="00987E44" w:rsidRDefault="002E2B49">
      <w:pPr>
        <w:spacing w:line="360" w:lineRule="auto"/>
        <w:jc w:val="both"/>
        <w:rPr>
          <w:rFonts w:ascii="Arial" w:hAnsi="Arial" w:cs="Arial"/>
          <w:b/>
          <w:bCs/>
          <w:sz w:val="24"/>
          <w:szCs w:val="24"/>
        </w:rPr>
      </w:pPr>
      <w:r>
        <w:rPr>
          <w:rFonts w:ascii="Arial" w:hAnsi="Arial" w:cs="Arial"/>
          <w:b/>
          <w:bCs/>
          <w:sz w:val="24"/>
          <w:szCs w:val="24"/>
        </w:rPr>
        <w:t>Introduction</w:t>
      </w:r>
    </w:p>
    <w:p w14:paraId="6156B963" w14:textId="77777777" w:rsidR="00987E44" w:rsidRDefault="002E2B49">
      <w:pPr>
        <w:spacing w:line="360" w:lineRule="auto"/>
        <w:jc w:val="both"/>
        <w:rPr>
          <w:rFonts w:ascii="Arial" w:hAnsi="Arial" w:cs="Arial"/>
          <w:sz w:val="24"/>
          <w:szCs w:val="24"/>
        </w:rPr>
      </w:pPr>
      <w:r>
        <w:rPr>
          <w:rFonts w:ascii="Arial" w:hAnsi="Arial" w:cs="Arial"/>
          <w:sz w:val="24"/>
          <w:szCs w:val="24"/>
        </w:rPr>
        <w:t xml:space="preserve">Coccinellids are very well-known coleopteran beetle and more commonly known as Ladybird Beetle. They are very easily recognised by their bright colour, oval, convex shape like split pulses in adult stage and somewhat flattened, elongated, spotted or banded with bright colour larvae. </w:t>
      </w:r>
      <w:r>
        <w:rPr>
          <w:rFonts w:ascii="Arial" w:hAnsi="Arial" w:cs="Arial"/>
          <w:spacing w:val="5"/>
          <w:sz w:val="24"/>
          <w:szCs w:val="24"/>
          <w:shd w:val="clear" w:color="auto" w:fill="FFFFFF"/>
        </w:rPr>
        <w:t xml:space="preserve">There are about 375 genera and more than 6,000 described species are known to worldwide while about 550 known species of diverse coccinellid known from 90 genera (Poorani, 2019). </w:t>
      </w:r>
      <w:r>
        <w:rPr>
          <w:rFonts w:ascii="Arial" w:hAnsi="Arial" w:cs="Arial"/>
          <w:sz w:val="24"/>
          <w:szCs w:val="24"/>
        </w:rPr>
        <w:t xml:space="preserve">They are one of the promising predators of different agro ecosystem except some phytophagous member of </w:t>
      </w:r>
      <w:commentRangeStart w:id="7"/>
      <w:r>
        <w:rPr>
          <w:rFonts w:ascii="Arial" w:hAnsi="Arial" w:cs="Arial"/>
          <w:sz w:val="24"/>
          <w:szCs w:val="24"/>
        </w:rPr>
        <w:t>Epilachinae</w:t>
      </w:r>
      <w:commentRangeEnd w:id="7"/>
      <w:r w:rsidR="00556873">
        <w:rPr>
          <w:rStyle w:val="CommentReference"/>
        </w:rPr>
        <w:commentReference w:id="7"/>
      </w:r>
      <w:r>
        <w:rPr>
          <w:rFonts w:ascii="Arial" w:hAnsi="Arial" w:cs="Arial"/>
          <w:sz w:val="24"/>
          <w:szCs w:val="24"/>
        </w:rPr>
        <w:t xml:space="preserve">. Their larvae and adults are the voracious predator. Their assemblages are more prevalent and abundant to those crops having the infestation of aphids, scale insects, mealy bugs, whiteflies, leafhoppers, mites and other sucking </w:t>
      </w:r>
      <w:r>
        <w:rPr>
          <w:rFonts w:ascii="Arial" w:hAnsi="Arial" w:cs="Arial"/>
          <w:sz w:val="24"/>
          <w:szCs w:val="24"/>
        </w:rPr>
        <w:lastRenderedPageBreak/>
        <w:t>pests (</w:t>
      </w:r>
      <w:commentRangeStart w:id="8"/>
      <w:r>
        <w:rPr>
          <w:rFonts w:ascii="Arial" w:hAnsi="Arial" w:cs="Arial"/>
          <w:sz w:val="24"/>
          <w:szCs w:val="24"/>
        </w:rPr>
        <w:t>Fathipour and Maleknia, 2016</w:t>
      </w:r>
      <w:commentRangeEnd w:id="8"/>
      <w:r w:rsidR="002F55ED">
        <w:rPr>
          <w:rStyle w:val="CommentReference"/>
        </w:rPr>
        <w:commentReference w:id="8"/>
      </w:r>
      <w:r>
        <w:rPr>
          <w:rFonts w:ascii="Arial" w:hAnsi="Arial" w:cs="Arial"/>
          <w:sz w:val="24"/>
          <w:szCs w:val="24"/>
        </w:rPr>
        <w:t xml:space="preserve">). Coccinellids are </w:t>
      </w:r>
      <w:r>
        <w:rPr>
          <w:rFonts w:ascii="Arial" w:hAnsi="Arial" w:cs="Arial Unicode MS" w:hint="cs"/>
          <w:sz w:val="24"/>
          <w:szCs w:val="24"/>
        </w:rPr>
        <w:t>to</w:t>
      </w:r>
      <w:r>
        <w:rPr>
          <w:rFonts w:ascii="Arial" w:hAnsi="Arial" w:cs="Arial Unicode MS"/>
          <w:sz w:val="24"/>
          <w:szCs w:val="24"/>
        </w:rPr>
        <w:t>o</w:t>
      </w:r>
      <w:r>
        <w:rPr>
          <w:rFonts w:ascii="Arial" w:hAnsi="Arial" w:cs="Arial Unicode MS" w:hint="cs"/>
          <w:sz w:val="24"/>
          <w:szCs w:val="24"/>
          <w:cs/>
        </w:rPr>
        <w:t xml:space="preserve"> much specilised</w:t>
      </w:r>
      <w:r>
        <w:rPr>
          <w:rFonts w:ascii="Arial" w:hAnsi="Arial" w:cs="Arial"/>
          <w:sz w:val="24"/>
          <w:szCs w:val="24"/>
        </w:rPr>
        <w:t xml:space="preserve"> to their prey</w:t>
      </w:r>
      <w:r>
        <w:rPr>
          <w:rFonts w:ascii="Arial" w:hAnsi="Arial" w:cs="Arial Unicode MS" w:hint="cs"/>
          <w:sz w:val="24"/>
          <w:szCs w:val="24"/>
          <w:cs/>
        </w:rPr>
        <w:t xml:space="preserve">. </w:t>
      </w:r>
      <w:r>
        <w:rPr>
          <w:rFonts w:ascii="Arial" w:hAnsi="Arial" w:cs="Arial"/>
          <w:sz w:val="24"/>
          <w:szCs w:val="24"/>
        </w:rPr>
        <w:t xml:space="preserve">Due to their novel predacious capacity, they are considered as one of the successful biological agents for the Integrated Pest Management of the agricultural and horticultural crops. Climatic conditions are much influence the assemblage of coccinellids in respect of temporal and spatial within the ecosystem (Honek </w:t>
      </w:r>
      <w:r>
        <w:rPr>
          <w:rFonts w:ascii="Arial" w:hAnsi="Arial" w:cs="Arial"/>
          <w:i/>
          <w:sz w:val="24"/>
          <w:szCs w:val="24"/>
        </w:rPr>
        <w:t>et al.</w:t>
      </w:r>
      <w:r>
        <w:rPr>
          <w:rFonts w:ascii="Arial" w:hAnsi="Arial" w:cs="Arial"/>
          <w:sz w:val="24"/>
          <w:szCs w:val="24"/>
        </w:rPr>
        <w:t xml:space="preserve"> 2017) but assemblage on crop depend on the availability of their prey and several other factors (Shanker </w:t>
      </w:r>
      <w:r>
        <w:rPr>
          <w:rFonts w:ascii="Arial" w:hAnsi="Arial" w:cs="Arial"/>
          <w:i/>
          <w:sz w:val="24"/>
          <w:szCs w:val="24"/>
        </w:rPr>
        <w:t>et al.</w:t>
      </w:r>
      <w:r>
        <w:rPr>
          <w:rFonts w:ascii="Arial" w:hAnsi="Arial" w:cs="Arial"/>
          <w:sz w:val="24"/>
          <w:szCs w:val="24"/>
        </w:rPr>
        <w:t>, 2018).</w:t>
      </w:r>
      <w:bookmarkStart w:id="9" w:name="bau1"/>
      <w:r>
        <w:rPr>
          <w:rFonts w:ascii="Arial" w:hAnsi="Arial" w:cs="Arial"/>
          <w:sz w:val="24"/>
          <w:szCs w:val="24"/>
        </w:rPr>
        <w:t xml:space="preserve"> India is the one of the diversity hot spot. The biodiversity of coccinellids vary crop to crop and location to location.</w:t>
      </w:r>
      <w:r>
        <w:rPr>
          <w:rFonts w:ascii="Arial" w:hAnsi="Arial" w:cs="Arial"/>
          <w:sz w:val="24"/>
          <w:szCs w:val="24"/>
          <w:shd w:val="clear" w:color="auto" w:fill="FFFFFF"/>
        </w:rPr>
        <w:t xml:space="preserve"> Having more economic importance in biological control, the Indian coccinellid fauna have been studied from different parts of country and Uttar Pradesh also by certain well known personnel’s like</w:t>
      </w:r>
      <w:r>
        <w:rPr>
          <w:rFonts w:ascii="Arial" w:hAnsi="Arial" w:cs="Arial Unicode MS" w:hint="cs"/>
          <w:sz w:val="24"/>
          <w:szCs w:val="24"/>
          <w:shd w:val="clear" w:color="auto" w:fill="FFFFFF"/>
          <w:cs/>
        </w:rPr>
        <w:t xml:space="preserve">, </w:t>
      </w:r>
      <w:commentRangeStart w:id="10"/>
      <w:r>
        <w:rPr>
          <w:rFonts w:ascii="Arial" w:hAnsi="Arial" w:cs="Arial"/>
          <w:sz w:val="24"/>
          <w:szCs w:val="24"/>
          <w:shd w:val="clear" w:color="auto" w:fill="FFFFFF"/>
        </w:rPr>
        <w:t xml:space="preserve">Afroze, 1999; Poorani, 2002; </w:t>
      </w:r>
      <w:r>
        <w:rPr>
          <w:rFonts w:ascii="Arial" w:hAnsi="Arial" w:cs="Arial"/>
          <w:sz w:val="24"/>
          <w:szCs w:val="24"/>
        </w:rPr>
        <w:t xml:space="preserve">Omkar and Pervez, 2002; Omkar and Pervez, 2004 </w:t>
      </w:r>
      <w:r>
        <w:rPr>
          <w:rFonts w:ascii="Arial" w:hAnsi="Arial" w:cs="Arial"/>
          <w:sz w:val="24"/>
          <w:szCs w:val="24"/>
          <w:shd w:val="clear" w:color="auto" w:fill="FFFFFF"/>
        </w:rPr>
        <w:t xml:space="preserve">and </w:t>
      </w:r>
      <w:commentRangeStart w:id="11"/>
      <w:r>
        <w:rPr>
          <w:rFonts w:ascii="Arial" w:hAnsi="Arial" w:cs="Arial"/>
          <w:sz w:val="24"/>
          <w:szCs w:val="24"/>
          <w:shd w:val="clear" w:color="auto" w:fill="FFFFFF"/>
        </w:rPr>
        <w:t xml:space="preserve">Poorani, 2009 </w:t>
      </w:r>
      <w:commentRangeEnd w:id="10"/>
      <w:r w:rsidR="0001588F">
        <w:rPr>
          <w:rStyle w:val="CommentReference"/>
        </w:rPr>
        <w:commentReference w:id="10"/>
      </w:r>
      <w:commentRangeEnd w:id="11"/>
      <w:r w:rsidR="002F55ED">
        <w:rPr>
          <w:rStyle w:val="CommentReference"/>
        </w:rPr>
        <w:commentReference w:id="11"/>
      </w:r>
      <w:r>
        <w:rPr>
          <w:rFonts w:ascii="Arial" w:hAnsi="Arial" w:cs="Arial Unicode MS" w:hint="cs"/>
          <w:sz w:val="24"/>
          <w:szCs w:val="24"/>
          <w:shd w:val="clear" w:color="auto" w:fill="FFFFFF"/>
          <w:cs/>
        </w:rPr>
        <w:t xml:space="preserve">along with very notable work of Dr. </w:t>
      </w:r>
      <w:r>
        <w:rPr>
          <w:rFonts w:ascii="Arial" w:hAnsi="Arial" w:cs="Arial"/>
          <w:sz w:val="24"/>
          <w:szCs w:val="24"/>
          <w:shd w:val="clear" w:color="auto" w:fill="FFFFFF"/>
        </w:rPr>
        <w:t xml:space="preserve">A.P. Kapur but there is lack of any appropriate information regarding coccinellids in eastern south region of Uttar-Pradesh in reference of different cropping pattern. </w:t>
      </w:r>
      <w:r>
        <w:rPr>
          <w:rFonts w:ascii="Arial" w:hAnsi="Arial" w:cs="Arial"/>
          <w:sz w:val="24"/>
          <w:szCs w:val="24"/>
        </w:rPr>
        <w:t xml:space="preserve">Therefore, present study was conducted to document the Coccinellid fauna from </w:t>
      </w:r>
      <w:r>
        <w:rPr>
          <w:rFonts w:ascii="Arial" w:hAnsi="Arial" w:cs="Arial"/>
          <w:i/>
          <w:iCs/>
          <w:sz w:val="24"/>
          <w:szCs w:val="24"/>
          <w:cs/>
        </w:rPr>
        <w:t xml:space="preserve">Oryza sativa </w:t>
      </w:r>
      <w:r>
        <w:rPr>
          <w:rFonts w:ascii="Arial" w:hAnsi="Arial" w:cs="Arial"/>
          <w:sz w:val="24"/>
          <w:szCs w:val="24"/>
          <w:cs/>
        </w:rPr>
        <w:t>L</w:t>
      </w:r>
      <w:r>
        <w:rPr>
          <w:rFonts w:ascii="Arial" w:hAnsi="Arial" w:cs="Arial"/>
          <w:i/>
          <w:iCs/>
          <w:sz w:val="24"/>
          <w:szCs w:val="24"/>
          <w:cs/>
        </w:rPr>
        <w:t>.</w:t>
      </w:r>
      <w:r>
        <w:rPr>
          <w:rFonts w:ascii="Arial" w:hAnsi="Arial" w:cs="Arial"/>
          <w:sz w:val="24"/>
          <w:szCs w:val="24"/>
        </w:rPr>
        <w:t xml:space="preserve">, </w:t>
      </w:r>
      <w:r>
        <w:rPr>
          <w:rFonts w:ascii="Arial" w:hAnsi="Arial" w:cs="Arial"/>
          <w:i/>
          <w:iCs/>
          <w:sz w:val="24"/>
          <w:szCs w:val="24"/>
          <w:cs/>
        </w:rPr>
        <w:t xml:space="preserve">Triticum aestivum </w:t>
      </w:r>
      <w:r>
        <w:rPr>
          <w:rFonts w:ascii="Arial" w:hAnsi="Arial" w:cs="Arial"/>
          <w:sz w:val="24"/>
          <w:szCs w:val="24"/>
        </w:rPr>
        <w:t>L</w:t>
      </w:r>
      <w:r>
        <w:rPr>
          <w:rFonts w:ascii="Arial" w:hAnsi="Arial" w:cs="Arial"/>
          <w:i/>
          <w:iCs/>
          <w:sz w:val="24"/>
          <w:szCs w:val="24"/>
          <w:cs/>
        </w:rPr>
        <w:t>.</w:t>
      </w:r>
      <w:r>
        <w:rPr>
          <w:rFonts w:ascii="Arial" w:hAnsi="Arial" w:cs="Arial"/>
          <w:sz w:val="24"/>
          <w:szCs w:val="24"/>
          <w:cs/>
        </w:rPr>
        <w:t>+</w:t>
      </w:r>
      <w:r>
        <w:rPr>
          <w:rFonts w:ascii="Arial" w:hAnsi="Arial" w:cs="Arial"/>
          <w:i/>
          <w:iCs/>
          <w:sz w:val="24"/>
          <w:szCs w:val="24"/>
          <w:cs/>
        </w:rPr>
        <w:t>Brassica compestris</w:t>
      </w:r>
      <w:r>
        <w:rPr>
          <w:rFonts w:ascii="Arial" w:hAnsi="Arial" w:cs="Arial"/>
          <w:sz w:val="24"/>
          <w:szCs w:val="24"/>
          <w:cs/>
        </w:rPr>
        <w:t xml:space="preserve"> L.)</w:t>
      </w:r>
      <w:r>
        <w:rPr>
          <w:rFonts w:ascii="Arial" w:hAnsi="Arial" w:cs="Arial"/>
          <w:sz w:val="24"/>
          <w:szCs w:val="24"/>
        </w:rPr>
        <w:t xml:space="preserve"> and </w:t>
      </w:r>
      <w:r>
        <w:rPr>
          <w:rFonts w:ascii="Arial" w:hAnsi="Arial" w:cs="Arial"/>
          <w:i/>
          <w:iCs/>
          <w:sz w:val="24"/>
          <w:szCs w:val="24"/>
          <w:cs/>
        </w:rPr>
        <w:t>Brassica compestris</w:t>
      </w:r>
      <w:r>
        <w:rPr>
          <w:rFonts w:ascii="Arial" w:hAnsi="Arial" w:cs="Arial"/>
          <w:sz w:val="24"/>
          <w:szCs w:val="24"/>
          <w:cs/>
        </w:rPr>
        <w:t xml:space="preserve"> </w:t>
      </w:r>
      <w:commentRangeStart w:id="12"/>
      <w:r>
        <w:rPr>
          <w:rFonts w:ascii="Arial" w:hAnsi="Arial" w:cs="Arial"/>
          <w:sz w:val="24"/>
          <w:szCs w:val="24"/>
          <w:cs/>
        </w:rPr>
        <w:t>L.</w:t>
      </w:r>
      <w:r>
        <w:rPr>
          <w:rFonts w:ascii="Arial" w:hAnsi="Arial" w:cs="Arial"/>
          <w:sz w:val="24"/>
          <w:szCs w:val="24"/>
        </w:rPr>
        <w:t xml:space="preserve">cropping </w:t>
      </w:r>
      <w:commentRangeEnd w:id="12"/>
      <w:r w:rsidR="00556873">
        <w:rPr>
          <w:rStyle w:val="CommentReference"/>
        </w:rPr>
        <w:commentReference w:id="12"/>
      </w:r>
      <w:r>
        <w:rPr>
          <w:rFonts w:ascii="Arial" w:hAnsi="Arial" w:cs="Arial"/>
          <w:sz w:val="24"/>
          <w:szCs w:val="24"/>
        </w:rPr>
        <w:t>systems of the eastern-south region of Uttar Pradesh, India.</w:t>
      </w:r>
    </w:p>
    <w:p w14:paraId="5712E28E" w14:textId="77777777" w:rsidR="00987E44" w:rsidRDefault="002E2B49">
      <w:pPr>
        <w:spacing w:line="360" w:lineRule="auto"/>
        <w:jc w:val="both"/>
        <w:rPr>
          <w:rFonts w:ascii="Arial" w:hAnsi="Arial" w:cs="Arial"/>
          <w:b/>
          <w:bCs/>
          <w:sz w:val="24"/>
          <w:szCs w:val="24"/>
        </w:rPr>
      </w:pPr>
      <w:r>
        <w:rPr>
          <w:rFonts w:ascii="Arial" w:hAnsi="Arial" w:cs="Arial"/>
          <w:b/>
          <w:bCs/>
          <w:sz w:val="24"/>
          <w:szCs w:val="24"/>
        </w:rPr>
        <w:t>Materials and Methods</w:t>
      </w:r>
    </w:p>
    <w:p w14:paraId="0A8A4864"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present exploration was made from a series of surveys of the several locations to document the Coccinellid fauna from </w:t>
      </w:r>
      <w:r>
        <w:rPr>
          <w:rFonts w:ascii="Arial" w:hAnsi="Arial" w:cs="Arial"/>
          <w:i/>
          <w:iCs/>
          <w:sz w:val="24"/>
          <w:szCs w:val="24"/>
        </w:rPr>
        <w:t>Oryza sativa</w:t>
      </w:r>
      <w:r>
        <w:rPr>
          <w:rFonts w:ascii="Arial" w:hAnsi="Arial" w:cs="Arial"/>
          <w:sz w:val="24"/>
          <w:szCs w:val="24"/>
        </w:rPr>
        <w:t xml:space="preserve">, </w:t>
      </w:r>
      <w:r>
        <w:rPr>
          <w:rFonts w:ascii="Arial" w:hAnsi="Arial" w:cs="Arial"/>
          <w:i/>
          <w:iCs/>
          <w:sz w:val="24"/>
          <w:szCs w:val="24"/>
        </w:rPr>
        <w:t>Triticum aestivum</w:t>
      </w:r>
      <w:r>
        <w:rPr>
          <w:rFonts w:ascii="Arial" w:hAnsi="Arial" w:cs="Arial"/>
          <w:sz w:val="24"/>
          <w:szCs w:val="24"/>
        </w:rPr>
        <w:t>/</w:t>
      </w:r>
      <w:r w:rsidR="006F3046">
        <w:rPr>
          <w:rFonts w:ascii="Arial" w:hAnsi="Arial" w:cs="Arial"/>
          <w:sz w:val="24"/>
          <w:szCs w:val="24"/>
        </w:rPr>
        <w:t xml:space="preserve"> </w:t>
      </w:r>
      <w:r>
        <w:rPr>
          <w:rFonts w:ascii="Arial" w:hAnsi="Arial" w:cs="Arial"/>
          <w:i/>
          <w:iCs/>
          <w:sz w:val="24"/>
          <w:szCs w:val="24"/>
        </w:rPr>
        <w:t>Brassica compestris</w:t>
      </w:r>
      <w:r>
        <w:rPr>
          <w:rFonts w:ascii="Arial" w:hAnsi="Arial" w:cs="Arial"/>
          <w:sz w:val="24"/>
          <w:szCs w:val="24"/>
        </w:rPr>
        <w:t xml:space="preserve"> cropping systems of the eastern-south region of Uttar Pradesh, India</w:t>
      </w:r>
      <w:r>
        <w:rPr>
          <w:rStyle w:val="kno-a-v"/>
          <w:rFonts w:ascii="Arial" w:hAnsi="Arial" w:cs="Arial"/>
          <w:sz w:val="24"/>
          <w:szCs w:val="24"/>
          <w:shd w:val="clear" w:color="auto" w:fill="FFFFFF"/>
        </w:rPr>
        <w:t xml:space="preserve"> with geographical coordinates as </w:t>
      </w:r>
      <w:r>
        <w:rPr>
          <w:rFonts w:ascii="Arial" w:hAnsi="Arial" w:cs="Arial"/>
          <w:sz w:val="24"/>
          <w:szCs w:val="24"/>
          <w:shd w:val="clear" w:color="auto" w:fill="FFFFFF"/>
        </w:rPr>
        <w:t>25°12’79’’ N and 83°19’86’’ E.</w:t>
      </w:r>
    </w:p>
    <w:p w14:paraId="7607DFE5"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present exploration was made from a series of surveys of the several locations in eastern-south region of Uttar Pradesh, India from 2018 to 2020. The study sites were located in different areas of eastern Uttar Pradesh (</w:t>
      </w:r>
      <w:commentRangeStart w:id="13"/>
      <w:r>
        <w:rPr>
          <w:rFonts w:ascii="Arial" w:hAnsi="Arial" w:cs="Arial"/>
          <w:sz w:val="24"/>
          <w:szCs w:val="24"/>
        </w:rPr>
        <w:t>figure 1</w:t>
      </w:r>
      <w:commentRangeEnd w:id="13"/>
      <w:r w:rsidR="0001588F">
        <w:rPr>
          <w:rStyle w:val="CommentReference"/>
        </w:rPr>
        <w:commentReference w:id="13"/>
      </w:r>
      <w:r>
        <w:rPr>
          <w:rFonts w:ascii="Arial" w:hAnsi="Arial" w:cs="Arial"/>
          <w:sz w:val="24"/>
          <w:szCs w:val="24"/>
        </w:rPr>
        <w:t xml:space="preserve">). The coccinellids were collected by sweeping net and manual hand-picking methods. The collections were made during morning and night hours </w:t>
      </w:r>
      <w:r>
        <w:rPr>
          <w:rFonts w:ascii="Arial" w:hAnsi="Arial" w:cs="Arial"/>
          <w:i/>
          <w:sz w:val="24"/>
          <w:szCs w:val="24"/>
        </w:rPr>
        <w:t>i.e.</w:t>
      </w:r>
      <w:r>
        <w:rPr>
          <w:rFonts w:ascii="Arial" w:hAnsi="Arial" w:cs="Arial"/>
          <w:sz w:val="24"/>
          <w:szCs w:val="24"/>
        </w:rPr>
        <w:t>, 08.00–12.00 AM and 2.00-4.00 PM.</w:t>
      </w:r>
    </w:p>
    <w:p w14:paraId="27253D8B" w14:textId="77777777" w:rsidR="00987E44" w:rsidRDefault="002E2B49">
      <w:pPr>
        <w:autoSpaceDE w:val="0"/>
        <w:autoSpaceDN w:val="0"/>
        <w:adjustRightInd w:val="0"/>
        <w:spacing w:after="0" w:line="360" w:lineRule="auto"/>
        <w:jc w:val="both"/>
        <w:rPr>
          <w:rFonts w:ascii="Arial" w:hAnsi="Arial" w:cs="Arial"/>
          <w:sz w:val="24"/>
          <w:szCs w:val="24"/>
          <w:shd w:val="clear" w:color="auto" w:fill="FFFFFF"/>
        </w:rPr>
      </w:pPr>
      <w:r>
        <w:rPr>
          <w:rFonts w:ascii="Arial" w:hAnsi="Arial" w:cs="Arial"/>
          <w:sz w:val="24"/>
          <w:szCs w:val="24"/>
        </w:rPr>
        <w:t xml:space="preserve">The survey of </w:t>
      </w:r>
      <w:r>
        <w:rPr>
          <w:rFonts w:ascii="Arial" w:hAnsi="Arial" w:cs="Arial"/>
          <w:sz w:val="24"/>
          <w:szCs w:val="24"/>
          <w:shd w:val="clear" w:color="auto" w:fill="FFFFFF"/>
        </w:rPr>
        <w:t>each locality was carried out weekly for the coccinellids collection and Collected coccinellids fauna were brought to laboratory processed and photographed its.</w:t>
      </w:r>
    </w:p>
    <w:p w14:paraId="5AB6BFF5"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Collected specimens were killed in the killing bottle containing ethyl acetate. Subsequently, </w:t>
      </w:r>
      <w:r>
        <w:rPr>
          <w:rFonts w:ascii="Arial" w:hAnsi="Arial" w:cs="Arial Unicode MS" w:hint="cs"/>
          <w:sz w:val="24"/>
          <w:szCs w:val="24"/>
          <w:cs/>
        </w:rPr>
        <w:t xml:space="preserve">all the collected </w:t>
      </w:r>
      <w:r>
        <w:rPr>
          <w:rFonts w:ascii="Arial" w:hAnsi="Arial" w:cs="Arial"/>
          <w:sz w:val="24"/>
          <w:szCs w:val="24"/>
        </w:rPr>
        <w:t xml:space="preserve">materials were cleaned with </w:t>
      </w:r>
      <w:r>
        <w:rPr>
          <w:rFonts w:ascii="Arial" w:hAnsi="Arial" w:cs="Arial Unicode MS" w:hint="cs"/>
          <w:sz w:val="24"/>
          <w:szCs w:val="24"/>
        </w:rPr>
        <w:t>camel</w:t>
      </w:r>
      <w:r>
        <w:rPr>
          <w:rFonts w:ascii="Arial" w:hAnsi="Arial" w:cs="Arial"/>
          <w:sz w:val="24"/>
          <w:szCs w:val="24"/>
        </w:rPr>
        <w:t xml:space="preserve">hair brush and </w:t>
      </w:r>
      <w:commentRangeStart w:id="14"/>
      <w:r>
        <w:rPr>
          <w:rFonts w:ascii="Arial" w:hAnsi="Arial" w:cs="Arial"/>
          <w:sz w:val="24"/>
          <w:szCs w:val="24"/>
        </w:rPr>
        <w:lastRenderedPageBreak/>
        <w:t>pinned</w:t>
      </w:r>
      <w:r>
        <w:rPr>
          <w:rFonts w:ascii="Arial" w:hAnsi="Arial" w:cs="Arial Unicode MS" w:hint="cs"/>
          <w:sz w:val="24"/>
          <w:szCs w:val="24"/>
        </w:rPr>
        <w:t>it</w:t>
      </w:r>
      <w:r>
        <w:rPr>
          <w:rFonts w:ascii="Arial" w:hAnsi="Arial" w:cs="Arial"/>
          <w:sz w:val="24"/>
          <w:szCs w:val="24"/>
        </w:rPr>
        <w:t xml:space="preserve">,was </w:t>
      </w:r>
      <w:commentRangeEnd w:id="14"/>
      <w:r w:rsidR="002F55ED">
        <w:rPr>
          <w:rStyle w:val="CommentReference"/>
        </w:rPr>
        <w:commentReference w:id="14"/>
      </w:r>
      <w:r>
        <w:rPr>
          <w:rFonts w:ascii="Arial" w:hAnsi="Arial" w:cs="Arial"/>
          <w:sz w:val="24"/>
          <w:szCs w:val="24"/>
        </w:rPr>
        <w:t xml:space="preserve">kept for more than </w:t>
      </w:r>
      <w:r>
        <w:rPr>
          <w:rFonts w:ascii="Arial" w:hAnsi="Arial" w:cs="Arial Unicode MS" w:hint="cs"/>
          <w:sz w:val="24"/>
          <w:szCs w:val="24"/>
          <w:cs/>
        </w:rPr>
        <w:t>50-62</w:t>
      </w:r>
      <w:r>
        <w:rPr>
          <w:rFonts w:ascii="Arial" w:hAnsi="Arial" w:cs="Arial"/>
          <w:sz w:val="24"/>
          <w:szCs w:val="24"/>
        </w:rPr>
        <w:t xml:space="preserve"> hours for drying to avoid spoilage of the specimens</w:t>
      </w:r>
      <w:r>
        <w:rPr>
          <w:rFonts w:ascii="Arial" w:hAnsi="Arial" w:cs="Arial Unicode MS" w:hint="cs"/>
          <w:sz w:val="24"/>
          <w:szCs w:val="24"/>
          <w:cs/>
        </w:rPr>
        <w:t xml:space="preserve"> during storage</w:t>
      </w:r>
      <w:r>
        <w:rPr>
          <w:rFonts w:ascii="Arial" w:hAnsi="Arial" w:cs="Arial"/>
          <w:sz w:val="24"/>
          <w:szCs w:val="24"/>
        </w:rPr>
        <w:t xml:space="preserve">. The identification was made based on the morphological All the collected coccinellids fauna were identified with the help of available literatures and </w:t>
      </w:r>
      <w:r>
        <w:rPr>
          <w:rFonts w:ascii="Arial" w:hAnsi="Arial" w:cs="Arial"/>
          <w:sz w:val="24"/>
          <w:szCs w:val="24"/>
          <w:shd w:val="clear" w:color="auto" w:fill="FFFFFF"/>
        </w:rPr>
        <w:t xml:space="preserve">keys of the Bieńkowski (2018). Coccinellids were matched with standard identified materials and confirmed by Dr. J. Poorani, Principal Scientist, ICAR National Research Centre for Banana, Tiruchirappalli also. </w:t>
      </w:r>
      <w:r>
        <w:rPr>
          <w:rFonts w:ascii="Arial" w:hAnsi="Arial" w:cs="Arial"/>
          <w:sz w:val="24"/>
          <w:szCs w:val="24"/>
        </w:rPr>
        <w:t xml:space="preserve">Classification of Coccinellidae was made following to </w:t>
      </w:r>
      <w:r>
        <w:rPr>
          <w:rFonts w:ascii="Arial" w:hAnsi="Arial" w:cs="Arial"/>
          <w:sz w:val="24"/>
          <w:szCs w:val="24"/>
          <w:shd w:val="clear" w:color="auto" w:fill="FFFFFF"/>
        </w:rPr>
        <w:t xml:space="preserve">Poorani (2019). </w:t>
      </w:r>
      <w:r>
        <w:rPr>
          <w:rFonts w:ascii="Arial" w:hAnsi="Arial" w:cs="Arial"/>
          <w:sz w:val="24"/>
          <w:szCs w:val="24"/>
        </w:rPr>
        <w:t>The collected and confirmed specimens were deposited in the Department of Agricultural Entomology, R</w:t>
      </w:r>
      <w:r>
        <w:rPr>
          <w:rFonts w:ascii="Arial" w:hAnsi="Arial" w:cs="Arial Unicode MS" w:hint="cs"/>
          <w:sz w:val="24"/>
          <w:szCs w:val="24"/>
          <w:cs/>
        </w:rPr>
        <w:t>.</w:t>
      </w:r>
      <w:r>
        <w:rPr>
          <w:rFonts w:ascii="Arial" w:hAnsi="Arial" w:cs="Arial"/>
          <w:sz w:val="24"/>
          <w:szCs w:val="24"/>
        </w:rPr>
        <w:t xml:space="preserve"> M</w:t>
      </w:r>
      <w:r>
        <w:rPr>
          <w:rFonts w:ascii="Arial" w:hAnsi="Arial" w:cs="Arial Unicode MS" w:hint="cs"/>
          <w:sz w:val="24"/>
          <w:szCs w:val="24"/>
          <w:cs/>
        </w:rPr>
        <w:t>.</w:t>
      </w:r>
      <w:r>
        <w:rPr>
          <w:rFonts w:ascii="Arial" w:hAnsi="Arial" w:cs="Arial"/>
          <w:sz w:val="24"/>
          <w:szCs w:val="24"/>
        </w:rPr>
        <w:t xml:space="preserve"> D</w:t>
      </w:r>
      <w:r>
        <w:rPr>
          <w:rFonts w:ascii="Arial" w:hAnsi="Arial" w:cs="Arial Unicode MS" w:hint="cs"/>
          <w:sz w:val="24"/>
          <w:szCs w:val="24"/>
          <w:cs/>
        </w:rPr>
        <w:t>.C.R.A.</w:t>
      </w:r>
      <w:r>
        <w:rPr>
          <w:rFonts w:ascii="Arial" w:hAnsi="Arial" w:cs="Arial"/>
          <w:sz w:val="24"/>
          <w:szCs w:val="24"/>
        </w:rPr>
        <w:t>S</w:t>
      </w:r>
      <w:r>
        <w:rPr>
          <w:rFonts w:ascii="Arial" w:hAnsi="Arial" w:cs="Arial Unicode MS" w:hint="cs"/>
          <w:sz w:val="24"/>
          <w:szCs w:val="24"/>
          <w:cs/>
        </w:rPr>
        <w:t>.</w:t>
      </w:r>
      <w:r>
        <w:rPr>
          <w:rFonts w:ascii="Arial" w:hAnsi="Arial" w:cs="Arial"/>
          <w:sz w:val="24"/>
          <w:szCs w:val="24"/>
        </w:rPr>
        <w:t>, Ambikapur, Chhattisgarh</w:t>
      </w:r>
      <w:r>
        <w:rPr>
          <w:rFonts w:ascii="Arial" w:hAnsi="Arial" w:cs="Arial Unicode MS" w:hint="cs"/>
          <w:sz w:val="24"/>
          <w:szCs w:val="24"/>
          <w:cs/>
        </w:rPr>
        <w:t>, India</w:t>
      </w:r>
      <w:r>
        <w:rPr>
          <w:rFonts w:ascii="Arial" w:hAnsi="Arial" w:cs="Arial"/>
          <w:sz w:val="24"/>
          <w:szCs w:val="24"/>
        </w:rPr>
        <w:t>.</w:t>
      </w:r>
    </w:p>
    <w:p w14:paraId="2FEEF844"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sz w:val="24"/>
          <w:szCs w:val="24"/>
          <w:cs/>
        </w:rPr>
        <w:t xml:space="preserve">All the collected data were computed and analysed. The </w:t>
      </w:r>
      <w:commentRangeStart w:id="15"/>
      <w:r>
        <w:rPr>
          <w:rFonts w:ascii="Arial" w:hAnsi="Arial" w:cs="Arial"/>
          <w:sz w:val="24"/>
          <w:szCs w:val="24"/>
        </w:rPr>
        <w:t xml:space="preserve">Shannon’s diversity index </w:t>
      </w:r>
      <w:r>
        <w:rPr>
          <w:rFonts w:ascii="Arial" w:eastAsia="Times New Roman" w:hAnsi="Arial" w:cs="Arial"/>
          <w:spacing w:val="-2"/>
          <w:sz w:val="24"/>
          <w:szCs w:val="24"/>
          <w:lang w:eastAsia="en-IN"/>
        </w:rPr>
        <w:t>Shannon equality (evenness) index</w:t>
      </w:r>
      <w:r>
        <w:rPr>
          <w:rFonts w:ascii="Arial" w:hAnsi="Arial" w:cs="Arial"/>
          <w:sz w:val="24"/>
          <w:szCs w:val="24"/>
        </w:rPr>
        <w:t xml:space="preserve"> and Simpson’s </w:t>
      </w:r>
      <w:commentRangeStart w:id="16"/>
      <w:r>
        <w:rPr>
          <w:rFonts w:ascii="Arial" w:hAnsi="Arial" w:cs="Arial"/>
          <w:sz w:val="24"/>
          <w:szCs w:val="24"/>
        </w:rPr>
        <w:t xml:space="preserve">indexof </w:t>
      </w:r>
      <w:commentRangeEnd w:id="16"/>
      <w:r w:rsidR="00556873">
        <w:rPr>
          <w:rStyle w:val="CommentReference"/>
        </w:rPr>
        <w:commentReference w:id="16"/>
      </w:r>
      <w:commentRangeEnd w:id="15"/>
      <w:r w:rsidR="002F55ED">
        <w:rPr>
          <w:rStyle w:val="CommentReference"/>
        </w:rPr>
        <w:commentReference w:id="15"/>
      </w:r>
      <w:r>
        <w:rPr>
          <w:rFonts w:ascii="Arial" w:hAnsi="Arial" w:cs="Arial"/>
          <w:sz w:val="24"/>
          <w:szCs w:val="24"/>
        </w:rPr>
        <w:t>dominance was calculated for the dominance of the species.</w:t>
      </w:r>
    </w:p>
    <w:p w14:paraId="7DB70F82" w14:textId="77777777" w:rsidR="00987E44" w:rsidRDefault="002E2B49">
      <w:pPr>
        <w:shd w:val="clear" w:color="auto" w:fill="FFFFFF"/>
        <w:spacing w:after="0" w:line="360" w:lineRule="auto"/>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Shannon’s diversity index (</w:t>
      </w:r>
      <w:r>
        <w:rPr>
          <w:rFonts w:ascii="Arial" w:eastAsia="Times New Roman" w:hAnsi="Arial" w:cs="Arial"/>
          <w:i/>
          <w:iCs/>
          <w:spacing w:val="-2"/>
          <w:sz w:val="24"/>
          <w:szCs w:val="24"/>
          <w:lang w:eastAsia="en-IN"/>
        </w:rPr>
        <w:t>H</w:t>
      </w:r>
      <w:r>
        <w:rPr>
          <w:rFonts w:ascii="Arial" w:eastAsia="Times New Roman" w:hAnsi="Arial" w:cs="Arial"/>
          <w:spacing w:val="-2"/>
          <w:sz w:val="24"/>
          <w:szCs w:val="24"/>
          <w:lang w:eastAsia="en-IN"/>
        </w:rPr>
        <w:t>)’= -</w:t>
      </w:r>
      <m:oMath>
        <m:nary>
          <m:naryPr>
            <m:chr m:val="∑"/>
            <m:grow m:val="1"/>
            <m:ctrlPr>
              <w:rPr>
                <w:rFonts w:ascii="Cambria Math" w:eastAsia="Times New Roman" w:hAnsi="Cambria Math" w:cs="Arial"/>
                <w:spacing w:val="-2"/>
                <w:sz w:val="24"/>
                <w:szCs w:val="24"/>
                <w:lang w:eastAsia="en-IN"/>
              </w:rPr>
            </m:ctrlPr>
          </m:naryPr>
          <m:sub>
            <m:r>
              <w:rPr>
                <w:rFonts w:ascii="Cambria Math" w:eastAsia="Cambria Math" w:hAnsi="Cambria Math" w:cs="Arial"/>
                <w:spacing w:val="-2"/>
                <w:sz w:val="24"/>
                <w:szCs w:val="24"/>
                <w:lang w:eastAsia="en-IN"/>
              </w:rPr>
              <m:t>i=1</m:t>
            </m:r>
          </m:sub>
          <m:sup>
            <m:r>
              <w:rPr>
                <w:rFonts w:ascii="Cambria Math" w:eastAsia="Cambria Math" w:hAnsi="Cambria Math" w:cs="Arial"/>
                <w:spacing w:val="-2"/>
                <w:sz w:val="24"/>
                <w:szCs w:val="24"/>
                <w:lang w:eastAsia="en-IN"/>
              </w:rPr>
              <m:t>s</m:t>
            </m:r>
          </m:sup>
          <m:e>
            <m:d>
              <m:dPr>
                <m:ctrlPr>
                  <w:rPr>
                    <w:rFonts w:ascii="Cambria Math" w:eastAsia="Times New Roman" w:hAnsi="Cambria Math" w:cs="Arial"/>
                    <w:iCs/>
                    <w:spacing w:val="-2"/>
                    <w:sz w:val="24"/>
                    <w:szCs w:val="24"/>
                    <w:lang w:eastAsia="en-IN"/>
                  </w:rPr>
                </m:ctrlPr>
              </m:dPr>
              <m:e>
                <m:r>
                  <m:rPr>
                    <m:sty m:val="p"/>
                  </m:rPr>
                  <w:rPr>
                    <w:rFonts w:ascii="Cambria Math" w:eastAsia="Times New Roman" w:hAnsi="Cambria Math" w:cs="Arial"/>
                    <w:spacing w:val="-2"/>
                    <w:sz w:val="24"/>
                    <w:szCs w:val="24"/>
                    <w:lang w:eastAsia="en-IN"/>
                  </w:rPr>
                  <m:t>Pi</m:t>
                </m:r>
              </m:e>
            </m:d>
            <m:r>
              <m:rPr>
                <m:sty m:val="p"/>
              </m:rPr>
              <w:rPr>
                <w:rFonts w:ascii="Cambria Math" w:eastAsia="Times New Roman" w:hAnsi="Cambria Math" w:cs="Arial"/>
                <w:spacing w:val="-2"/>
                <w:sz w:val="24"/>
                <w:szCs w:val="24"/>
                <w:lang w:eastAsia="en-IN"/>
              </w:rPr>
              <m:t>(In(Pi</m:t>
            </m:r>
            <m:r>
              <w:rPr>
                <w:rFonts w:ascii="Cambria Math" w:eastAsia="Times New Roman" w:hAnsi="Cambria Math" w:cs="Arial"/>
                <w:spacing w:val="-2"/>
                <w:sz w:val="24"/>
                <w:szCs w:val="24"/>
                <w:lang w:eastAsia="en-IN"/>
              </w:rPr>
              <m:t>)</m:t>
            </m:r>
          </m:e>
        </m:nary>
      </m:oMath>
    </w:p>
    <w:p w14:paraId="72DAE104" w14:textId="77777777" w:rsidR="00987E44" w:rsidRDefault="002E2B49">
      <w:pPr>
        <w:shd w:val="clear" w:color="auto" w:fill="FFFFFF"/>
        <w:spacing w:after="0" w:line="360" w:lineRule="auto"/>
        <w:ind w:left="72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 xml:space="preserve">Whereas, </w:t>
      </w:r>
    </w:p>
    <w:p w14:paraId="51F73AC8" w14:textId="77777777" w:rsidR="00987E44" w:rsidRDefault="002E2B49">
      <w:pPr>
        <w:shd w:val="clear" w:color="auto" w:fill="FFFFFF"/>
        <w:ind w:left="2160" w:hanging="720"/>
        <w:jc w:val="both"/>
        <w:rPr>
          <w:rFonts w:ascii="Arial" w:eastAsia="Times New Roman" w:hAnsi="Arial" w:cs="Arial Unicode MS"/>
          <w:spacing w:val="16"/>
          <w:sz w:val="24"/>
          <w:szCs w:val="24"/>
          <w:lang w:eastAsia="en-IN"/>
        </w:rPr>
      </w:pPr>
      <w:r>
        <w:rPr>
          <w:rFonts w:ascii="Arial" w:eastAsia="Times New Roman" w:hAnsi="Arial" w:cs="Arial"/>
          <w:spacing w:val="-2"/>
          <w:sz w:val="24"/>
          <w:szCs w:val="24"/>
          <w:lang w:eastAsia="en-IN"/>
        </w:rPr>
        <w:t>P</w:t>
      </w:r>
      <w:r>
        <w:rPr>
          <w:rFonts w:ascii="Arial" w:eastAsia="Times New Roman" w:hAnsi="Arial" w:cs="Arial"/>
          <w:spacing w:val="-2"/>
          <w:sz w:val="24"/>
          <w:szCs w:val="24"/>
          <w:vertAlign w:val="subscript"/>
          <w:lang w:eastAsia="en-IN"/>
        </w:rPr>
        <w:t>i</w:t>
      </w:r>
      <w:r>
        <w:rPr>
          <w:rFonts w:ascii="Arial" w:eastAsia="Times New Roman" w:hAnsi="Arial" w:cs="Arial"/>
          <w:spacing w:val="-2"/>
          <w:sz w:val="24"/>
          <w:szCs w:val="24"/>
          <w:lang w:eastAsia="en-IN"/>
        </w:rPr>
        <w:t xml:space="preserve">= </w:t>
      </w:r>
      <w:r>
        <w:rPr>
          <w:rFonts w:ascii="Arial" w:eastAsia="Times New Roman" w:hAnsi="Arial" w:cs="Arial"/>
          <w:spacing w:val="-2"/>
          <w:sz w:val="24"/>
          <w:szCs w:val="24"/>
          <w:lang w:eastAsia="en-IN"/>
        </w:rPr>
        <w:tab/>
      </w:r>
      <w:r>
        <w:rPr>
          <w:rFonts w:ascii="Arial" w:eastAsia="Times New Roman" w:hAnsi="Arial" w:cs="Arial Unicode MS" w:hint="cs"/>
          <w:spacing w:val="-2"/>
          <w:sz w:val="24"/>
          <w:szCs w:val="24"/>
          <w:cs/>
          <w:lang w:eastAsia="en-IN"/>
        </w:rPr>
        <w:t>ratio</w:t>
      </w:r>
      <w:r>
        <w:rPr>
          <w:rFonts w:ascii="Arial" w:eastAsia="Times New Roman" w:hAnsi="Arial" w:cs="Arial"/>
          <w:spacing w:val="-2"/>
          <w:sz w:val="24"/>
          <w:szCs w:val="24"/>
          <w:lang w:eastAsia="en-IN"/>
        </w:rPr>
        <w:t xml:space="preserve"> of </w:t>
      </w:r>
      <w:r>
        <w:rPr>
          <w:rFonts w:ascii="Arial" w:eastAsia="Times New Roman" w:hAnsi="Arial" w:cs="Arial"/>
          <w:i/>
          <w:iCs/>
          <w:spacing w:val="-2"/>
          <w:sz w:val="24"/>
          <w:szCs w:val="24"/>
          <w:lang w:eastAsia="en-IN"/>
        </w:rPr>
        <w:t>‘i</w:t>
      </w:r>
      <w:r>
        <w:rPr>
          <w:rFonts w:ascii="Arial" w:eastAsia="Times New Roman" w:hAnsi="Arial" w:cs="Arial"/>
          <w:i/>
          <w:iCs/>
          <w:spacing w:val="-2"/>
          <w:sz w:val="24"/>
          <w:szCs w:val="24"/>
          <w:vertAlign w:val="superscript"/>
          <w:lang w:eastAsia="en-IN"/>
        </w:rPr>
        <w:t>th’</w:t>
      </w:r>
      <w:r>
        <w:rPr>
          <w:rFonts w:ascii="Arial" w:eastAsia="Times New Roman" w:hAnsi="Arial" w:cs="Arial"/>
          <w:spacing w:val="-2"/>
          <w:sz w:val="24"/>
          <w:szCs w:val="24"/>
          <w:lang w:eastAsia="en-IN"/>
        </w:rPr>
        <w:t xml:space="preserve"> species and is calculated </w:t>
      </w:r>
      <w:r>
        <w:rPr>
          <w:rFonts w:ascii="Arial" w:eastAsia="Times New Roman" w:hAnsi="Arial" w:cs="Arial"/>
          <w:spacing w:val="16"/>
          <w:sz w:val="24"/>
          <w:szCs w:val="24"/>
          <w:lang w:eastAsia="en-IN"/>
        </w:rPr>
        <w:t>as</w:t>
      </w:r>
      <w:r>
        <w:rPr>
          <w:rFonts w:ascii="Arial" w:eastAsia="Times New Roman" w:hAnsi="Arial" w:cs="Arial Unicode MS" w:hint="cs"/>
          <w:spacing w:val="16"/>
          <w:sz w:val="24"/>
          <w:szCs w:val="24"/>
          <w:cs/>
          <w:lang w:eastAsia="en-IN"/>
        </w:rPr>
        <w:t>-</w:t>
      </w:r>
    </w:p>
    <w:p w14:paraId="1496ECE4" w14:textId="77777777" w:rsidR="00987E44" w:rsidRDefault="002E2B49">
      <w:pPr>
        <w:shd w:val="clear" w:color="auto" w:fill="FFFFFF"/>
        <w:ind w:left="2160" w:hanging="720"/>
        <w:jc w:val="both"/>
        <w:rPr>
          <w:rFonts w:ascii="Arial" w:eastAsia="Times New Roman" w:hAnsi="Arial" w:cs="Arial"/>
          <w:spacing w:val="-2"/>
          <w:sz w:val="24"/>
          <w:szCs w:val="24"/>
          <w:lang w:eastAsia="en-IN"/>
        </w:rPr>
      </w:pPr>
      <w:r>
        <w:rPr>
          <w:rFonts w:ascii="Arial" w:eastAsia="Times New Roman" w:hAnsi="Arial" w:cs="Arial"/>
          <w:i/>
          <w:iCs/>
          <w:spacing w:val="16"/>
          <w:sz w:val="24"/>
          <w:szCs w:val="24"/>
          <w:lang w:eastAsia="en-IN"/>
        </w:rPr>
        <w:t>“n</w:t>
      </w:r>
      <w:r>
        <w:rPr>
          <w:rFonts w:ascii="Arial" w:eastAsia="Times New Roman" w:hAnsi="Arial" w:cs="Arial"/>
          <w:i/>
          <w:iCs/>
          <w:spacing w:val="16"/>
          <w:sz w:val="24"/>
          <w:szCs w:val="24"/>
          <w:vertAlign w:val="subscript"/>
          <w:lang w:eastAsia="en-IN"/>
        </w:rPr>
        <w:t>i</w:t>
      </w:r>
      <w:r>
        <w:rPr>
          <w:rFonts w:ascii="Arial" w:eastAsia="Times New Roman" w:hAnsi="Arial" w:cs="Arial"/>
          <w:i/>
          <w:iCs/>
          <w:spacing w:val="16"/>
          <w:sz w:val="24"/>
          <w:szCs w:val="24"/>
          <w:lang w:eastAsia="en-IN"/>
        </w:rPr>
        <w:t>/N”,</w:t>
      </w:r>
      <w:r>
        <w:rPr>
          <w:rFonts w:ascii="Arial" w:eastAsia="Times New Roman" w:hAnsi="Arial" w:cs="Arial"/>
          <w:spacing w:val="16"/>
          <w:sz w:val="24"/>
          <w:szCs w:val="24"/>
          <w:lang w:eastAsia="en-IN"/>
        </w:rPr>
        <w:t xml:space="preserve"> where, </w:t>
      </w:r>
      <w:r>
        <w:rPr>
          <w:rFonts w:ascii="Arial" w:eastAsia="Times New Roman" w:hAnsi="Arial" w:cs="Arial"/>
          <w:i/>
          <w:iCs/>
          <w:spacing w:val="16"/>
          <w:sz w:val="24"/>
          <w:szCs w:val="24"/>
          <w:lang w:eastAsia="en-IN"/>
        </w:rPr>
        <w:t>“n</w:t>
      </w:r>
      <w:r>
        <w:rPr>
          <w:rFonts w:ascii="Arial" w:eastAsia="Times New Roman" w:hAnsi="Arial" w:cs="Arial"/>
          <w:i/>
          <w:iCs/>
          <w:spacing w:val="16"/>
          <w:sz w:val="24"/>
          <w:szCs w:val="24"/>
          <w:vertAlign w:val="subscript"/>
          <w:lang w:eastAsia="en-IN"/>
        </w:rPr>
        <w:t>i</w:t>
      </w:r>
      <w:r>
        <w:rPr>
          <w:rFonts w:ascii="Arial" w:eastAsia="Times New Roman" w:hAnsi="Arial" w:cs="Arial"/>
          <w:i/>
          <w:iCs/>
          <w:spacing w:val="16"/>
          <w:sz w:val="24"/>
          <w:szCs w:val="24"/>
          <w:lang w:eastAsia="en-IN"/>
        </w:rPr>
        <w:t>”</w:t>
      </w:r>
      <w:r>
        <w:rPr>
          <w:rFonts w:ascii="Arial" w:eastAsia="Times New Roman" w:hAnsi="Arial" w:cs="Arial Unicode MS" w:hint="cs"/>
          <w:spacing w:val="16"/>
          <w:sz w:val="24"/>
          <w:szCs w:val="24"/>
          <w:cs/>
          <w:lang w:eastAsia="en-IN"/>
        </w:rPr>
        <w:t>=</w:t>
      </w:r>
      <w:r>
        <w:rPr>
          <w:rFonts w:ascii="Arial" w:eastAsia="Times New Roman" w:hAnsi="Arial" w:cs="Arial"/>
          <w:spacing w:val="16"/>
          <w:sz w:val="24"/>
          <w:szCs w:val="24"/>
          <w:lang w:eastAsia="en-IN"/>
        </w:rPr>
        <w:t xml:space="preserve"> the number of </w:t>
      </w:r>
      <w:r>
        <w:rPr>
          <w:rFonts w:ascii="Arial" w:eastAsia="Times New Roman" w:hAnsi="Arial" w:cs="Arial"/>
          <w:spacing w:val="-2"/>
          <w:sz w:val="24"/>
          <w:szCs w:val="24"/>
          <w:lang w:eastAsia="en-IN"/>
        </w:rPr>
        <w:t xml:space="preserve">individuals in </w:t>
      </w:r>
      <w:r>
        <w:rPr>
          <w:rFonts w:ascii="Arial" w:eastAsia="Times New Roman" w:hAnsi="Arial" w:cs="Arial"/>
          <w:i/>
          <w:iCs/>
          <w:spacing w:val="-2"/>
          <w:sz w:val="24"/>
          <w:szCs w:val="24"/>
          <w:lang w:eastAsia="en-IN"/>
        </w:rPr>
        <w:t>‘i</w:t>
      </w:r>
      <w:r>
        <w:rPr>
          <w:rFonts w:ascii="Arial" w:eastAsia="Times New Roman" w:hAnsi="Arial" w:cs="Arial"/>
          <w:i/>
          <w:iCs/>
          <w:spacing w:val="-2"/>
          <w:sz w:val="24"/>
          <w:szCs w:val="24"/>
          <w:vertAlign w:val="superscript"/>
          <w:lang w:eastAsia="en-IN"/>
        </w:rPr>
        <w:t>th’</w:t>
      </w:r>
      <w:r>
        <w:rPr>
          <w:rFonts w:ascii="Arial" w:eastAsia="Times New Roman" w:hAnsi="Arial" w:cs="Arial"/>
          <w:spacing w:val="-2"/>
          <w:sz w:val="24"/>
          <w:szCs w:val="24"/>
          <w:lang w:eastAsia="en-IN"/>
        </w:rPr>
        <w:t xml:space="preserve"> species and </w:t>
      </w:r>
      <w:r>
        <w:rPr>
          <w:rFonts w:ascii="Arial" w:eastAsia="Times New Roman" w:hAnsi="Arial" w:cs="Arial"/>
          <w:i/>
          <w:iCs/>
          <w:spacing w:val="-2"/>
          <w:sz w:val="24"/>
          <w:szCs w:val="24"/>
          <w:lang w:eastAsia="en-IN"/>
        </w:rPr>
        <w:t>N</w:t>
      </w:r>
      <w:r>
        <w:rPr>
          <w:rFonts w:ascii="Arial" w:eastAsia="Times New Roman" w:hAnsi="Arial" w:cs="Arial Unicode MS" w:hint="cs"/>
          <w:spacing w:val="-2"/>
          <w:sz w:val="24"/>
          <w:szCs w:val="24"/>
          <w:cs/>
          <w:lang w:eastAsia="en-IN"/>
        </w:rPr>
        <w:t>=</w:t>
      </w:r>
      <w:r>
        <w:rPr>
          <w:rFonts w:ascii="Arial" w:eastAsia="Times New Roman" w:hAnsi="Arial" w:cs="Arial"/>
          <w:spacing w:val="-2"/>
          <w:sz w:val="24"/>
          <w:szCs w:val="24"/>
          <w:lang w:eastAsia="en-IN"/>
        </w:rPr>
        <w:t xml:space="preserve"> the total number of individuals in the sample</w:t>
      </w:r>
    </w:p>
    <w:p w14:paraId="7D0A9F52" w14:textId="77777777" w:rsidR="00987E44" w:rsidRDefault="002E2B49">
      <w:pPr>
        <w:shd w:val="clear" w:color="auto" w:fill="FFFFFF"/>
        <w:spacing w:after="0" w:line="360" w:lineRule="auto"/>
        <w:ind w:left="144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In (P</w:t>
      </w:r>
      <w:r>
        <w:rPr>
          <w:rFonts w:ascii="Arial" w:eastAsia="Times New Roman" w:hAnsi="Arial" w:cs="Arial"/>
          <w:spacing w:val="-2"/>
          <w:sz w:val="24"/>
          <w:szCs w:val="24"/>
          <w:vertAlign w:val="subscript"/>
          <w:lang w:eastAsia="en-IN"/>
        </w:rPr>
        <w:t>i</w:t>
      </w:r>
      <w:r>
        <w:rPr>
          <w:rFonts w:ascii="Arial" w:eastAsia="Times New Roman" w:hAnsi="Arial" w:cs="Arial"/>
          <w:spacing w:val="-2"/>
          <w:sz w:val="24"/>
          <w:szCs w:val="24"/>
          <w:lang w:eastAsia="en-IN"/>
        </w:rPr>
        <w:t>) =natural log of the proportion</w:t>
      </w:r>
    </w:p>
    <w:p w14:paraId="1B8F0B58" w14:textId="77777777" w:rsidR="00987E44" w:rsidRDefault="002E2B49">
      <w:pPr>
        <w:spacing w:line="360" w:lineRule="auto"/>
        <w:jc w:val="both"/>
        <w:rPr>
          <w:rFonts w:ascii="Arial" w:eastAsia="Times New Roman" w:hAnsi="Arial" w:cs="Arial"/>
          <w:sz w:val="24"/>
          <w:szCs w:val="24"/>
        </w:rPr>
      </w:pPr>
      <w:r>
        <w:rPr>
          <w:rFonts w:ascii="Arial" w:eastAsia="Times New Roman" w:hAnsi="Arial" w:cs="Arial"/>
          <w:spacing w:val="-2"/>
          <w:sz w:val="24"/>
          <w:szCs w:val="24"/>
          <w:lang w:eastAsia="en-IN"/>
        </w:rPr>
        <w:t>Shannon equality (evenness) index (</w:t>
      </w:r>
      <w:r>
        <w:rPr>
          <w:rFonts w:ascii="Arial" w:eastAsia="Times New Roman" w:hAnsi="Arial" w:cs="Arial"/>
          <w:i/>
          <w:iCs/>
          <w:spacing w:val="-2"/>
          <w:sz w:val="24"/>
          <w:szCs w:val="24"/>
          <w:lang w:eastAsia="en-IN"/>
        </w:rPr>
        <w:t>E</w:t>
      </w:r>
      <w:r>
        <w:rPr>
          <w:rFonts w:ascii="Arial" w:eastAsia="Times New Roman" w:hAnsi="Arial" w:cs="Arial"/>
          <w:i/>
          <w:iCs/>
          <w:spacing w:val="-2"/>
          <w:sz w:val="24"/>
          <w:szCs w:val="24"/>
          <w:vertAlign w:val="subscript"/>
          <w:lang w:eastAsia="en-IN"/>
        </w:rPr>
        <w:t>H</w:t>
      </w:r>
      <w:r>
        <w:rPr>
          <w:rFonts w:ascii="Arial" w:eastAsia="Times New Roman" w:hAnsi="Arial" w:cs="Arial"/>
          <w:spacing w:val="-2"/>
          <w:sz w:val="24"/>
          <w:szCs w:val="24"/>
          <w:lang w:eastAsia="en-IN"/>
        </w:rPr>
        <w:t xml:space="preserve">) = </w:t>
      </w:r>
      <m:oMath>
        <m:f>
          <m:fPr>
            <m:ctrlPr>
              <w:rPr>
                <w:rFonts w:ascii="Cambria Math" w:hAnsi="Cambria Math" w:cs="Arial"/>
                <w:i/>
                <w:sz w:val="24"/>
                <w:szCs w:val="24"/>
              </w:rPr>
            </m:ctrlPr>
          </m:fPr>
          <m:num>
            <m:r>
              <w:rPr>
                <w:rFonts w:ascii="Cambria Math" w:hAnsi="Cambria Math" w:cs="Arial"/>
                <w:sz w:val="24"/>
                <w:szCs w:val="24"/>
              </w:rPr>
              <m:t>H'</m:t>
            </m:r>
          </m:num>
          <m:den>
            <m:r>
              <w:rPr>
                <w:rFonts w:ascii="Cambria Math" w:hAnsi="Cambria Math" w:cs="Arial"/>
                <w:sz w:val="24"/>
                <w:szCs w:val="24"/>
              </w:rPr>
              <m:t>Hmax</m:t>
            </m:r>
          </m:den>
        </m:f>
      </m:oMath>
      <w:r>
        <w:rPr>
          <w:rFonts w:ascii="Arial" w:eastAsia="Times New Roman" w:hAnsi="Arial" w:cs="Arial"/>
          <w:sz w:val="24"/>
          <w:szCs w:val="24"/>
        </w:rPr>
        <w:t xml:space="preserve"> = H’/</w:t>
      </w:r>
      <w:r>
        <w:rPr>
          <w:rFonts w:ascii="Arial" w:hAnsi="Arial" w:cs="Arial"/>
          <w:sz w:val="24"/>
          <w:szCs w:val="24"/>
          <w:shd w:val="clear" w:color="auto" w:fill="FFFFFF"/>
        </w:rPr>
        <w:t>In</w:t>
      </w:r>
      <w:r>
        <w:rPr>
          <w:rFonts w:ascii="Arial" w:hAnsi="Arial" w:cs="Arial"/>
          <w:i/>
          <w:iCs/>
          <w:sz w:val="24"/>
          <w:szCs w:val="24"/>
          <w:shd w:val="clear" w:color="auto" w:fill="FFFFFF"/>
        </w:rPr>
        <w:t>S</w:t>
      </w:r>
    </w:p>
    <w:p w14:paraId="59B300DD" w14:textId="77777777" w:rsidR="00987E44" w:rsidRDefault="002E2B49">
      <w:pPr>
        <w:spacing w:line="360" w:lineRule="auto"/>
        <w:ind w:left="720"/>
        <w:jc w:val="both"/>
        <w:rPr>
          <w:rFonts w:ascii="Arial" w:eastAsia="Times New Roman" w:hAnsi="Arial" w:cs="Arial"/>
          <w:sz w:val="24"/>
          <w:szCs w:val="24"/>
        </w:rPr>
      </w:pPr>
      <w:r>
        <w:rPr>
          <w:rFonts w:ascii="Arial" w:eastAsia="Times New Roman" w:hAnsi="Arial" w:cs="Arial"/>
          <w:sz w:val="24"/>
          <w:szCs w:val="24"/>
        </w:rPr>
        <w:t>Whereas,</w:t>
      </w:r>
    </w:p>
    <w:p w14:paraId="43350C94" w14:textId="77777777" w:rsidR="00987E44" w:rsidRDefault="002E2B49">
      <w:pPr>
        <w:spacing w:line="240" w:lineRule="auto"/>
        <w:ind w:left="1440"/>
        <w:jc w:val="both"/>
        <w:rPr>
          <w:rFonts w:ascii="Arial" w:hAnsi="Arial" w:cs="Arial"/>
          <w:sz w:val="24"/>
          <w:szCs w:val="24"/>
          <w:shd w:val="clear" w:color="auto" w:fill="FFFFFF"/>
        </w:rPr>
      </w:pPr>
      <w:r>
        <w:rPr>
          <w:rFonts w:ascii="Arial" w:eastAsia="Times New Roman" w:hAnsi="Arial" w:cs="Arial"/>
          <w:sz w:val="24"/>
          <w:szCs w:val="24"/>
        </w:rPr>
        <w:t xml:space="preserve">H= </w:t>
      </w:r>
      <w:r>
        <w:rPr>
          <w:rFonts w:ascii="Arial" w:hAnsi="Arial" w:cs="Arial"/>
          <w:sz w:val="24"/>
          <w:szCs w:val="24"/>
          <w:shd w:val="clear" w:color="auto" w:fill="FFFFFF"/>
        </w:rPr>
        <w:t>Shannon's diversity index</w:t>
      </w:r>
    </w:p>
    <w:p w14:paraId="653071FD" w14:textId="77777777" w:rsidR="00987E44" w:rsidRDefault="002E2B49">
      <w:pPr>
        <w:shd w:val="clear" w:color="auto" w:fill="FFFFFF"/>
        <w:spacing w:after="0" w:line="360" w:lineRule="auto"/>
        <w:ind w:left="1440"/>
        <w:jc w:val="both"/>
        <w:rPr>
          <w:rFonts w:ascii="Arial" w:eastAsia="Times New Roman" w:hAnsi="Arial" w:cs="Arial"/>
          <w:spacing w:val="338"/>
          <w:sz w:val="24"/>
          <w:szCs w:val="24"/>
          <w:lang w:eastAsia="en-IN"/>
        </w:rPr>
      </w:pPr>
      <w:r>
        <w:rPr>
          <w:rFonts w:ascii="Arial" w:hAnsi="Arial" w:cs="Arial"/>
          <w:sz w:val="24"/>
          <w:szCs w:val="24"/>
          <w:shd w:val="clear" w:color="auto" w:fill="FFFFFF"/>
        </w:rPr>
        <w:t>In</w:t>
      </w:r>
      <w:r>
        <w:rPr>
          <w:rFonts w:ascii="Arial" w:hAnsi="Arial" w:cs="Arial"/>
          <w:i/>
          <w:iCs/>
          <w:sz w:val="24"/>
          <w:szCs w:val="24"/>
          <w:shd w:val="clear" w:color="auto" w:fill="FFFFFF"/>
        </w:rPr>
        <w:t>S</w:t>
      </w:r>
      <w:r>
        <w:rPr>
          <w:rFonts w:ascii="Arial" w:hAnsi="Arial" w:cs="Arial"/>
          <w:sz w:val="24"/>
          <w:szCs w:val="24"/>
          <w:shd w:val="clear" w:color="auto" w:fill="FFFFFF"/>
        </w:rPr>
        <w:t>= log of the total number of species</w:t>
      </w:r>
    </w:p>
    <w:p w14:paraId="0E91EA27" w14:textId="77777777" w:rsidR="00987E44" w:rsidRDefault="002E2B49">
      <w:pPr>
        <w:shd w:val="clear" w:color="auto" w:fill="FFFFFF"/>
        <w:spacing w:after="0" w:line="360" w:lineRule="auto"/>
        <w:jc w:val="both"/>
        <w:rPr>
          <w:rFonts w:ascii="Arial" w:eastAsia="Times New Roman" w:hAnsi="Arial" w:cs="Arial"/>
          <w:spacing w:val="-3"/>
          <w:sz w:val="24"/>
          <w:szCs w:val="24"/>
          <w:lang w:eastAsia="en-IN"/>
        </w:rPr>
      </w:pPr>
      <w:r>
        <w:rPr>
          <w:rFonts w:ascii="Arial" w:eastAsia="Times New Roman" w:hAnsi="Arial" w:cs="Arial"/>
          <w:spacing w:val="-2"/>
          <w:sz w:val="24"/>
          <w:szCs w:val="24"/>
          <w:lang w:eastAsia="en-IN"/>
        </w:rPr>
        <w:t>Simpson’s index (</w:t>
      </w:r>
      <m:oMath>
        <m:r>
          <m:rPr>
            <m:sty m:val="p"/>
          </m:rPr>
          <w:rPr>
            <w:rFonts w:ascii="Cambria Math" w:eastAsia="Times New Roman" w:hAnsi="Cambria Math" w:cs="Arial"/>
            <w:spacing w:val="-3"/>
            <w:sz w:val="24"/>
            <w:szCs w:val="24"/>
            <w:lang w:eastAsia="en-IN"/>
          </w:rPr>
          <m:t>D)=</m:t>
        </m:r>
        <m:f>
          <m:fPr>
            <m:ctrlPr>
              <w:rPr>
                <w:rFonts w:ascii="Cambria Math" w:eastAsia="Times New Roman" w:hAnsi="Cambria Math" w:cs="Arial"/>
                <w:spacing w:val="-3"/>
                <w:sz w:val="24"/>
                <w:szCs w:val="24"/>
                <w:lang w:eastAsia="en-IN"/>
              </w:rPr>
            </m:ctrlPr>
          </m:fPr>
          <m:num>
            <m:nary>
              <m:naryPr>
                <m:chr m:val="∑"/>
                <m:limLoc m:val="undOvr"/>
                <m:subHide m:val="1"/>
                <m:supHide m:val="1"/>
                <m:ctrlPr>
                  <w:rPr>
                    <w:rFonts w:ascii="Cambria Math" w:eastAsia="Times New Roman" w:hAnsi="Cambria Math" w:cs="Arial"/>
                    <w:i/>
                    <w:spacing w:val="-3"/>
                    <w:sz w:val="24"/>
                    <w:szCs w:val="24"/>
                    <w:lang w:eastAsia="en-IN"/>
                  </w:rPr>
                </m:ctrlPr>
              </m:naryPr>
              <m:sub/>
              <m:sup/>
              <m:e>
                <m:r>
                  <m:rPr>
                    <m:sty m:val="p"/>
                  </m:rPr>
                  <w:rPr>
                    <w:rFonts w:ascii="Cambria Math" w:eastAsia="Times New Roman" w:hAnsi="Cambria Math" w:cs="Arial"/>
                    <w:spacing w:val="-3"/>
                    <w:sz w:val="24"/>
                    <w:szCs w:val="24"/>
                    <w:lang w:eastAsia="en-IN"/>
                  </w:rPr>
                  <m:t>n</m:t>
                </m:r>
              </m:e>
            </m:nary>
            <m:r>
              <w:rPr>
                <w:rFonts w:ascii="Cambria Math" w:eastAsia="Times New Roman" w:hAnsi="Cambria Math" w:cs="Arial"/>
                <w:spacing w:val="-3"/>
                <w:sz w:val="24"/>
                <w:szCs w:val="24"/>
                <w:lang w:eastAsia="en-IN"/>
              </w:rPr>
              <m:t>(n-1)</m:t>
            </m:r>
          </m:num>
          <m:den>
            <m:r>
              <m:rPr>
                <m:sty m:val="p"/>
              </m:rPr>
              <w:rPr>
                <w:rFonts w:ascii="Cambria Math" w:eastAsia="Times New Roman" w:hAnsi="Cambria Math" w:cs="Arial"/>
                <w:spacing w:val="-3"/>
                <w:sz w:val="24"/>
                <w:szCs w:val="24"/>
                <w:lang w:eastAsia="en-IN"/>
              </w:rPr>
              <m:t>N(N-1)</m:t>
            </m:r>
          </m:den>
        </m:f>
      </m:oMath>
    </w:p>
    <w:p w14:paraId="0ED09B95" w14:textId="77777777" w:rsidR="00987E44" w:rsidRDefault="002E2B49">
      <w:pPr>
        <w:shd w:val="clear" w:color="auto" w:fill="FFFFFF"/>
        <w:spacing w:after="0" w:line="360" w:lineRule="auto"/>
        <w:ind w:left="72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 xml:space="preserve">Whereas, </w:t>
      </w:r>
    </w:p>
    <w:p w14:paraId="73ED6C8E" w14:textId="77777777" w:rsidR="00987E44" w:rsidRDefault="002E2B49">
      <w:pPr>
        <w:shd w:val="clear" w:color="auto" w:fill="FFFFFF"/>
        <w:ind w:left="144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 xml:space="preserve">n= </w:t>
      </w:r>
      <w:r>
        <w:rPr>
          <w:rFonts w:ascii="Arial" w:eastAsia="Times New Roman" w:hAnsi="Arial" w:cs="Arial"/>
          <w:spacing w:val="16"/>
          <w:sz w:val="24"/>
          <w:szCs w:val="24"/>
          <w:lang w:eastAsia="en-IN"/>
        </w:rPr>
        <w:t xml:space="preserve">number of </w:t>
      </w:r>
      <w:r>
        <w:rPr>
          <w:rFonts w:ascii="Arial" w:eastAsia="Times New Roman" w:hAnsi="Arial" w:cs="Arial"/>
          <w:spacing w:val="-2"/>
          <w:sz w:val="24"/>
          <w:szCs w:val="24"/>
          <w:lang w:eastAsia="en-IN"/>
        </w:rPr>
        <w:t xml:space="preserve">individuals in </w:t>
      </w:r>
      <w:r>
        <w:rPr>
          <w:rFonts w:ascii="Arial" w:eastAsia="Times New Roman" w:hAnsi="Arial" w:cs="Arial"/>
          <w:i/>
          <w:iCs/>
          <w:spacing w:val="-2"/>
          <w:sz w:val="24"/>
          <w:szCs w:val="24"/>
          <w:lang w:eastAsia="en-IN"/>
        </w:rPr>
        <w:t>‘i</w:t>
      </w:r>
      <w:r>
        <w:rPr>
          <w:rFonts w:ascii="Arial" w:eastAsia="Times New Roman" w:hAnsi="Arial" w:cs="Arial"/>
          <w:i/>
          <w:iCs/>
          <w:spacing w:val="-2"/>
          <w:sz w:val="24"/>
          <w:szCs w:val="24"/>
          <w:vertAlign w:val="superscript"/>
          <w:lang w:eastAsia="en-IN"/>
        </w:rPr>
        <w:t>th’</w:t>
      </w:r>
      <w:r>
        <w:rPr>
          <w:rFonts w:ascii="Arial" w:eastAsia="Times New Roman" w:hAnsi="Arial" w:cs="Arial"/>
          <w:spacing w:val="-2"/>
          <w:sz w:val="24"/>
          <w:szCs w:val="24"/>
          <w:lang w:eastAsia="en-IN"/>
        </w:rPr>
        <w:t xml:space="preserve"> species </w:t>
      </w:r>
    </w:p>
    <w:p w14:paraId="766A8416" w14:textId="77777777" w:rsidR="00987E44" w:rsidRDefault="002E2B49">
      <w:pPr>
        <w:shd w:val="clear" w:color="auto" w:fill="FFFFFF"/>
        <w:ind w:left="144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N= number of individuals in the sample</w:t>
      </w:r>
    </w:p>
    <w:p w14:paraId="6F5A2D9C" w14:textId="77777777" w:rsidR="00987E44" w:rsidRDefault="002E2B49">
      <w:pPr>
        <w:shd w:val="clear" w:color="auto" w:fill="FFFFFF"/>
        <w:spacing w:after="0" w:line="360" w:lineRule="auto"/>
        <w:jc w:val="both"/>
        <w:rPr>
          <w:rFonts w:ascii="Arial" w:eastAsia="Times New Roman" w:hAnsi="Arial" w:cs="Arial"/>
          <w:spacing w:val="-3"/>
          <w:sz w:val="24"/>
          <w:szCs w:val="24"/>
          <w:lang w:eastAsia="en-IN"/>
        </w:rPr>
      </w:pPr>
      <w:bookmarkStart w:id="17" w:name="_Hlk198321965"/>
      <w:r>
        <w:rPr>
          <w:rFonts w:ascii="Arial" w:eastAsia="Times New Roman" w:hAnsi="Arial" w:cs="Arial"/>
          <w:spacing w:val="-2"/>
          <w:sz w:val="24"/>
          <w:szCs w:val="24"/>
          <w:lang w:eastAsia="en-IN"/>
        </w:rPr>
        <w:t xml:space="preserve">Simpson’s diversity index </w:t>
      </w:r>
      <w:r>
        <w:rPr>
          <w:rFonts w:ascii="Arial" w:eastAsia="Times New Roman" w:hAnsi="Arial" w:cs="Arial"/>
          <w:spacing w:val="-3"/>
          <w:sz w:val="24"/>
          <w:szCs w:val="24"/>
          <w:lang w:eastAsia="en-IN"/>
        </w:rPr>
        <w:t>=1-D</w:t>
      </w:r>
    </w:p>
    <w:bookmarkEnd w:id="17"/>
    <w:p w14:paraId="7194AFFB" w14:textId="77777777" w:rsidR="00987E44" w:rsidRDefault="002E2B49">
      <w:pPr>
        <w:shd w:val="clear" w:color="auto" w:fill="FFFFFF"/>
        <w:spacing w:after="0" w:line="360" w:lineRule="auto"/>
        <w:ind w:left="72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 xml:space="preserve">Whereas, </w:t>
      </w:r>
    </w:p>
    <w:p w14:paraId="70302931" w14:textId="77777777" w:rsidR="00987E44" w:rsidRDefault="002E2B49">
      <w:pPr>
        <w:shd w:val="clear" w:color="auto" w:fill="FFFFFF"/>
        <w:ind w:left="144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D= Simpson’s index</w:t>
      </w:r>
    </w:p>
    <w:p w14:paraId="02A92422" w14:textId="77777777" w:rsidR="00987E44" w:rsidRDefault="00987E44">
      <w:pPr>
        <w:shd w:val="clear" w:color="auto" w:fill="FFFFFF"/>
        <w:spacing w:after="0" w:line="360" w:lineRule="auto"/>
        <w:jc w:val="both"/>
        <w:rPr>
          <w:rFonts w:ascii="Arial" w:eastAsia="Times New Roman" w:hAnsi="Arial" w:cs="Arial"/>
          <w:spacing w:val="-3"/>
          <w:sz w:val="24"/>
          <w:szCs w:val="24"/>
          <w:lang w:eastAsia="en-IN"/>
        </w:rPr>
      </w:pPr>
    </w:p>
    <w:p w14:paraId="2DDBCC0C" w14:textId="77777777" w:rsidR="00987E44" w:rsidRDefault="00987E44">
      <w:pPr>
        <w:shd w:val="clear" w:color="auto" w:fill="FFFFFF"/>
        <w:spacing w:after="0" w:line="240" w:lineRule="auto"/>
        <w:rPr>
          <w:rFonts w:ascii="Arial" w:eastAsia="Times New Roman" w:hAnsi="Arial" w:cs="Arial"/>
          <w:spacing w:val="-3"/>
          <w:sz w:val="24"/>
          <w:szCs w:val="24"/>
          <w:lang w:eastAsia="en-IN"/>
        </w:rPr>
      </w:pPr>
    </w:p>
    <w:p w14:paraId="642FBBD4" w14:textId="77777777" w:rsidR="00987E44" w:rsidRDefault="00987E44">
      <w:pPr>
        <w:shd w:val="clear" w:color="auto" w:fill="FFFFFF"/>
        <w:spacing w:after="0" w:line="240" w:lineRule="auto"/>
        <w:rPr>
          <w:rFonts w:ascii="Arial" w:eastAsia="Times New Roman" w:hAnsi="Arial" w:cs="Arial"/>
          <w:spacing w:val="-3"/>
          <w:sz w:val="24"/>
          <w:szCs w:val="24"/>
          <w:lang w:eastAsia="en-IN"/>
        </w:rPr>
      </w:pPr>
    </w:p>
    <w:p w14:paraId="1645B233" w14:textId="77777777" w:rsidR="00987E44" w:rsidRDefault="00987E44">
      <w:pPr>
        <w:shd w:val="clear" w:color="auto" w:fill="FFFFFF"/>
        <w:spacing w:after="0" w:line="240" w:lineRule="auto"/>
        <w:rPr>
          <w:rFonts w:ascii="Arial" w:hAnsi="Arial" w:cs="Arial"/>
          <w:b/>
          <w:bCs/>
          <w:sz w:val="24"/>
          <w:szCs w:val="24"/>
          <w:shd w:val="clear" w:color="auto" w:fill="FFFFFF"/>
        </w:rPr>
      </w:pPr>
    </w:p>
    <w:p w14:paraId="0AD1FD83" w14:textId="77777777" w:rsidR="00987E44" w:rsidRDefault="002E2B49">
      <w:pPr>
        <w:spacing w:line="360" w:lineRule="auto"/>
        <w:jc w:val="both"/>
        <w:rPr>
          <w:rFonts w:ascii="Arial" w:eastAsia="Calibri-Bold" w:hAnsi="Arial" w:cs="Arial"/>
          <w:sz w:val="24"/>
          <w:szCs w:val="24"/>
        </w:rPr>
      </w:pPr>
      <w:r>
        <w:rPr>
          <w:rFonts w:ascii="Arial" w:eastAsia="Calibri-Bold" w:hAnsi="Arial" w:cs="Arial"/>
          <w:noProof/>
          <w:sz w:val="24"/>
          <w:szCs w:val="24"/>
          <w:lang w:val="en-US" w:bidi="ar-SA"/>
        </w:rPr>
        <w:drawing>
          <wp:inline distT="0" distB="0" distL="0" distR="0" wp14:anchorId="1320B577" wp14:editId="68DE450F">
            <wp:extent cx="5943600" cy="5943600"/>
            <wp:effectExtent l="95250" t="95250" r="76200" b="762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229630" cy="6229630"/>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inline>
        </w:drawing>
      </w:r>
    </w:p>
    <w:p w14:paraId="34F739CC" w14:textId="77777777" w:rsidR="00987E44" w:rsidRDefault="002E2B49">
      <w:pPr>
        <w:spacing w:line="360" w:lineRule="auto"/>
        <w:jc w:val="both"/>
        <w:rPr>
          <w:rFonts w:ascii="Arial" w:eastAsia="Calibri-Bold" w:hAnsi="Arial" w:cs="Arial"/>
          <w:sz w:val="24"/>
          <w:szCs w:val="24"/>
        </w:rPr>
      </w:pPr>
      <w:r>
        <w:rPr>
          <w:rFonts w:ascii="Arial" w:eastAsia="Calibri-Bold" w:hAnsi="Arial" w:cs="Arial"/>
          <w:b/>
          <w:bCs/>
          <w:sz w:val="24"/>
          <w:szCs w:val="24"/>
        </w:rPr>
        <w:t>Figure 1. Map of survey sites</w:t>
      </w:r>
    </w:p>
    <w:p w14:paraId="0B710B39" w14:textId="77777777" w:rsidR="00987E44" w:rsidRDefault="002E2B49">
      <w:pPr>
        <w:spacing w:line="360" w:lineRule="auto"/>
        <w:rPr>
          <w:rFonts w:ascii="Arial" w:eastAsia="Calibri-Bold" w:hAnsi="Arial" w:cs="Arial"/>
          <w:b/>
          <w:bCs/>
          <w:sz w:val="24"/>
          <w:szCs w:val="24"/>
        </w:rPr>
      </w:pPr>
      <w:r>
        <w:rPr>
          <w:rFonts w:ascii="Arial" w:eastAsia="Calibri-Bold" w:hAnsi="Arial" w:cs="Arial"/>
          <w:b/>
          <w:bCs/>
          <w:sz w:val="24"/>
          <w:szCs w:val="24"/>
        </w:rPr>
        <w:t>Result and Discussion</w:t>
      </w:r>
    </w:p>
    <w:p w14:paraId="0AC84175" w14:textId="77777777" w:rsidR="00987E44" w:rsidRDefault="002E2B49">
      <w:pPr>
        <w:spacing w:line="360" w:lineRule="auto"/>
        <w:jc w:val="both"/>
        <w:rPr>
          <w:rFonts w:ascii="Arial" w:eastAsia="Calibri-Bold" w:hAnsi="Arial" w:cs="Arial Unicode MS"/>
          <w:sz w:val="24"/>
          <w:szCs w:val="24"/>
        </w:rPr>
      </w:pPr>
      <w:r>
        <w:rPr>
          <w:rFonts w:ascii="Arial" w:hAnsi="Arial" w:cs="Arial"/>
          <w:sz w:val="24"/>
          <w:szCs w:val="24"/>
        </w:rPr>
        <w:t xml:space="preserve">During the present investigation a total of 2627 predator and phytophagous coccinellids belonging to 12 species under 10 genera were recorded from three tribes (Table 1 and </w:t>
      </w:r>
      <w:commentRangeStart w:id="18"/>
      <w:r>
        <w:rPr>
          <w:rFonts w:ascii="Arial" w:hAnsi="Arial" w:cs="Arial"/>
          <w:sz w:val="24"/>
          <w:szCs w:val="24"/>
        </w:rPr>
        <w:t>Image 1</w:t>
      </w:r>
      <w:commentRangeEnd w:id="18"/>
      <w:r w:rsidR="0001588F">
        <w:rPr>
          <w:rStyle w:val="CommentReference"/>
        </w:rPr>
        <w:commentReference w:id="18"/>
      </w:r>
      <w:r>
        <w:rPr>
          <w:rFonts w:ascii="Arial" w:hAnsi="Arial" w:cs="Arial"/>
          <w:sz w:val="24"/>
          <w:szCs w:val="24"/>
        </w:rPr>
        <w:t xml:space="preserve">). Asni </w:t>
      </w:r>
      <w:r>
        <w:rPr>
          <w:rFonts w:ascii="Arial" w:hAnsi="Arial" w:cs="Arial"/>
          <w:i/>
          <w:iCs/>
          <w:sz w:val="24"/>
          <w:szCs w:val="24"/>
        </w:rPr>
        <w:t xml:space="preserve">et. al. </w:t>
      </w:r>
      <w:r>
        <w:rPr>
          <w:rFonts w:ascii="Arial" w:hAnsi="Arial" w:cs="Arial"/>
          <w:sz w:val="24"/>
          <w:szCs w:val="24"/>
        </w:rPr>
        <w:t xml:space="preserve">(2020) and </w:t>
      </w:r>
      <w:commentRangeStart w:id="19"/>
      <w:r>
        <w:rPr>
          <w:rFonts w:ascii="Arial" w:eastAsia="Calibri-Bold" w:hAnsi="Arial" w:cs="Arial"/>
          <w:sz w:val="24"/>
          <w:szCs w:val="24"/>
        </w:rPr>
        <w:t xml:space="preserve">Rashid and Buhroo </w:t>
      </w:r>
      <w:commentRangeEnd w:id="19"/>
      <w:r w:rsidR="00F77AF5">
        <w:rPr>
          <w:rStyle w:val="CommentReference"/>
        </w:rPr>
        <w:commentReference w:id="19"/>
      </w:r>
      <w:r>
        <w:rPr>
          <w:rFonts w:ascii="Arial" w:eastAsia="Calibri-Bold" w:hAnsi="Arial" w:cs="Arial"/>
          <w:sz w:val="24"/>
          <w:szCs w:val="24"/>
        </w:rPr>
        <w:t>(2018) have also recorded 13 species of coccinellids from different agriculture cultivation in Jambi (Indonesia) and Kashmir respectively.</w:t>
      </w:r>
      <w:r>
        <w:rPr>
          <w:rFonts w:ascii="Arial" w:hAnsi="Arial" w:cs="Arial"/>
          <w:sz w:val="24"/>
          <w:szCs w:val="24"/>
        </w:rPr>
        <w:t xml:space="preserve"> The whole population of collected coccinellid </w:t>
      </w:r>
      <w:r>
        <w:rPr>
          <w:rFonts w:ascii="Arial" w:hAnsi="Arial" w:cs="Arial"/>
          <w:sz w:val="24"/>
          <w:szCs w:val="24"/>
        </w:rPr>
        <w:lastRenderedPageBreak/>
        <w:t>fauna includes two species (</w:t>
      </w:r>
      <w:r>
        <w:rPr>
          <w:rFonts w:ascii="Arial" w:hAnsi="Arial" w:cs="Arial"/>
          <w:i/>
          <w:iCs/>
          <w:sz w:val="24"/>
          <w:szCs w:val="24"/>
        </w:rPr>
        <w:t>Brumoides suturalis</w:t>
      </w:r>
      <w:r>
        <w:rPr>
          <w:rFonts w:ascii="Arial" w:hAnsi="Arial" w:cs="Arial"/>
          <w:sz w:val="24"/>
          <w:szCs w:val="24"/>
        </w:rPr>
        <w:t xml:space="preserve"> (Fab.) and </w:t>
      </w:r>
      <w:r>
        <w:rPr>
          <w:rFonts w:ascii="Arial" w:hAnsi="Arial" w:cs="Arial"/>
          <w:i/>
          <w:iCs/>
          <w:sz w:val="24"/>
          <w:szCs w:val="24"/>
        </w:rPr>
        <w:t xml:space="preserve">Chilocorus nigrita </w:t>
      </w:r>
      <w:r>
        <w:rPr>
          <w:rFonts w:ascii="Arial" w:hAnsi="Arial" w:cs="Arial"/>
          <w:sz w:val="24"/>
          <w:szCs w:val="24"/>
        </w:rPr>
        <w:t xml:space="preserve">(Fab.)) from tribe </w:t>
      </w:r>
      <w:r>
        <w:rPr>
          <w:rFonts w:ascii="Arial" w:eastAsia="Calibri-Bold" w:hAnsi="Arial" w:cs="Arial"/>
          <w:sz w:val="24"/>
          <w:szCs w:val="24"/>
        </w:rPr>
        <w:t xml:space="preserve">Chilocorini </w:t>
      </w:r>
      <w:r>
        <w:rPr>
          <w:rFonts w:ascii="Arial" w:hAnsi="Arial" w:cs="Arial"/>
          <w:sz w:val="24"/>
          <w:szCs w:val="24"/>
          <w:shd w:val="clear" w:color="auto" w:fill="FFFFFF"/>
        </w:rPr>
        <w:t>Mulsant (12.67%), nine species (</w:t>
      </w:r>
      <w:r>
        <w:rPr>
          <w:rFonts w:ascii="Arial" w:hAnsi="Arial" w:cs="Arial"/>
          <w:i/>
          <w:iCs/>
          <w:sz w:val="24"/>
          <w:szCs w:val="24"/>
        </w:rPr>
        <w:t xml:space="preserve">Micrapsis sp, Anegleis cardoni, Propylea dissecta </w:t>
      </w:r>
      <w:r>
        <w:rPr>
          <w:rFonts w:ascii="Arial" w:hAnsi="Arial" w:cs="Arial"/>
          <w:sz w:val="24"/>
          <w:szCs w:val="24"/>
        </w:rPr>
        <w:t xml:space="preserve">(Mulsant), </w:t>
      </w:r>
      <w:r>
        <w:rPr>
          <w:rFonts w:ascii="Arial" w:hAnsi="Arial" w:cs="Arial"/>
          <w:i/>
          <w:iCs/>
          <w:sz w:val="24"/>
          <w:szCs w:val="24"/>
        </w:rPr>
        <w:t xml:space="preserve">Coccinella transversalis </w:t>
      </w:r>
      <w:r>
        <w:rPr>
          <w:rFonts w:ascii="Arial" w:hAnsi="Arial" w:cs="Arial"/>
          <w:sz w:val="24"/>
          <w:szCs w:val="24"/>
        </w:rPr>
        <w:t xml:space="preserve">Fab., </w:t>
      </w:r>
      <w:r>
        <w:rPr>
          <w:rFonts w:ascii="Arial" w:hAnsi="Arial" w:cs="Arial"/>
          <w:i/>
          <w:iCs/>
          <w:sz w:val="24"/>
          <w:szCs w:val="24"/>
        </w:rPr>
        <w:t xml:space="preserve">Coccinella septempunctata </w:t>
      </w:r>
      <w:r>
        <w:rPr>
          <w:rFonts w:ascii="Arial" w:hAnsi="Arial" w:cs="Arial"/>
          <w:sz w:val="24"/>
          <w:szCs w:val="24"/>
        </w:rPr>
        <w:t xml:space="preserve">L., </w:t>
      </w:r>
      <w:r>
        <w:rPr>
          <w:rFonts w:ascii="Arial" w:hAnsi="Arial" w:cs="Arial"/>
          <w:i/>
          <w:iCs/>
          <w:sz w:val="24"/>
          <w:szCs w:val="24"/>
        </w:rPr>
        <w:t xml:space="preserve">Coccinella undecimpunctata </w:t>
      </w:r>
      <w:r>
        <w:rPr>
          <w:rFonts w:ascii="Arial" w:hAnsi="Arial" w:cs="Arial"/>
          <w:sz w:val="24"/>
          <w:szCs w:val="24"/>
        </w:rPr>
        <w:t xml:space="preserve">(L.), </w:t>
      </w:r>
      <w:r>
        <w:rPr>
          <w:rFonts w:ascii="Arial" w:hAnsi="Arial" w:cs="Arial"/>
          <w:i/>
          <w:iCs/>
          <w:sz w:val="24"/>
          <w:szCs w:val="24"/>
        </w:rPr>
        <w:t xml:space="preserve">Harmonia dimidiata </w:t>
      </w:r>
      <w:r>
        <w:rPr>
          <w:rFonts w:ascii="Arial" w:hAnsi="Arial" w:cs="Arial"/>
          <w:sz w:val="24"/>
          <w:szCs w:val="24"/>
        </w:rPr>
        <w:t xml:space="preserve">(Fab.), </w:t>
      </w:r>
      <w:r>
        <w:rPr>
          <w:rFonts w:ascii="Arial" w:hAnsi="Arial" w:cs="Arial"/>
          <w:i/>
          <w:iCs/>
          <w:sz w:val="24"/>
          <w:szCs w:val="24"/>
        </w:rPr>
        <w:t xml:space="preserve">Hippodamia variegate </w:t>
      </w:r>
      <w:r>
        <w:rPr>
          <w:rFonts w:ascii="Arial" w:hAnsi="Arial" w:cs="Arial"/>
          <w:sz w:val="24"/>
          <w:szCs w:val="24"/>
          <w:shd w:val="clear" w:color="auto" w:fill="FFFFFF"/>
        </w:rPr>
        <w:t xml:space="preserve">(​Goeze) and </w:t>
      </w:r>
      <w:r>
        <w:rPr>
          <w:rFonts w:ascii="Arial" w:hAnsi="Arial" w:cs="Arial"/>
          <w:i/>
          <w:iCs/>
          <w:sz w:val="24"/>
          <w:szCs w:val="24"/>
        </w:rPr>
        <w:t xml:space="preserve">Menocheles sexmaculatus </w:t>
      </w:r>
      <w:r>
        <w:rPr>
          <w:rFonts w:ascii="Arial" w:hAnsi="Arial" w:cs="Arial"/>
          <w:sz w:val="24"/>
          <w:szCs w:val="24"/>
        </w:rPr>
        <w:t>(Fab.))</w:t>
      </w:r>
      <w:r>
        <w:rPr>
          <w:rFonts w:ascii="Arial" w:hAnsi="Arial" w:cs="Arial"/>
          <w:sz w:val="24"/>
          <w:szCs w:val="24"/>
          <w:shd w:val="clear" w:color="auto" w:fill="FFFFFF"/>
        </w:rPr>
        <w:t xml:space="preserve"> from  </w:t>
      </w:r>
      <w:r>
        <w:rPr>
          <w:rFonts w:ascii="Arial" w:hAnsi="Arial" w:cs="Arial"/>
          <w:sz w:val="24"/>
          <w:szCs w:val="24"/>
        </w:rPr>
        <w:t xml:space="preserve">tribe </w:t>
      </w:r>
      <w:r>
        <w:rPr>
          <w:rFonts w:ascii="Arial" w:eastAsia="Calibri-Bold" w:hAnsi="Arial" w:cs="Arial"/>
          <w:sz w:val="24"/>
          <w:szCs w:val="24"/>
        </w:rPr>
        <w:t xml:space="preserve">Coccinellini </w:t>
      </w:r>
      <w:r>
        <w:rPr>
          <w:rFonts w:ascii="Arial" w:hAnsi="Arial" w:cs="Arial"/>
          <w:sz w:val="24"/>
          <w:szCs w:val="24"/>
          <w:shd w:val="clear" w:color="auto" w:fill="FFFFFF"/>
        </w:rPr>
        <w:t>Latreille (84.00%) and only single phytophagous species (</w:t>
      </w:r>
      <w:r>
        <w:rPr>
          <w:rFonts w:ascii="Arial" w:hAnsi="Arial" w:cs="Arial"/>
          <w:i/>
          <w:iCs/>
          <w:sz w:val="24"/>
          <w:szCs w:val="24"/>
        </w:rPr>
        <w:t xml:space="preserve">Henosepilachna vigintioctopunctata </w:t>
      </w:r>
      <w:r>
        <w:rPr>
          <w:rFonts w:ascii="Arial" w:hAnsi="Arial" w:cs="Arial"/>
          <w:sz w:val="24"/>
          <w:szCs w:val="24"/>
        </w:rPr>
        <w:t>(Fab.)</w:t>
      </w:r>
      <w:r>
        <w:rPr>
          <w:rFonts w:ascii="Arial" w:hAnsi="Arial" w:cs="Arial"/>
          <w:sz w:val="24"/>
          <w:szCs w:val="24"/>
          <w:shd w:val="clear" w:color="auto" w:fill="FFFFFF"/>
        </w:rPr>
        <w:t xml:space="preserve">) from tribe </w:t>
      </w:r>
      <w:r>
        <w:rPr>
          <w:rFonts w:ascii="Arial" w:eastAsia="Calibri-Bold" w:hAnsi="Arial" w:cs="Arial"/>
          <w:sz w:val="24"/>
          <w:szCs w:val="24"/>
        </w:rPr>
        <w:t>Epilachini Mulsant (3.33%).</w:t>
      </w:r>
      <w:commentRangeStart w:id="20"/>
      <w:r>
        <w:rPr>
          <w:rFonts w:ascii="Arial" w:eastAsia="Calibri-Bold" w:hAnsi="Arial" w:cs="Arial"/>
          <w:sz w:val="24"/>
          <w:szCs w:val="24"/>
        </w:rPr>
        <w:t xml:space="preserve">Former </w:t>
      </w:r>
      <w:commentRangeEnd w:id="20"/>
      <w:r w:rsidR="00F77AF5">
        <w:rPr>
          <w:rStyle w:val="CommentReference"/>
        </w:rPr>
        <w:commentReference w:id="20"/>
      </w:r>
      <w:r>
        <w:rPr>
          <w:rFonts w:ascii="Arial" w:eastAsia="Calibri-Bold" w:hAnsi="Arial" w:cs="Arial"/>
          <w:sz w:val="24"/>
          <w:szCs w:val="24"/>
        </w:rPr>
        <w:t xml:space="preserve">eleven species were recorded are truly predacious coccinellid.  The coccinellid fauna of tribe Coccinellini were most abundant represented in all three-cropping habitat namely </w:t>
      </w:r>
      <w:r>
        <w:rPr>
          <w:rFonts w:ascii="Arial" w:eastAsia="Calibri-Bold" w:hAnsi="Arial" w:cs="Arial"/>
          <w:i/>
          <w:iCs/>
          <w:sz w:val="24"/>
          <w:szCs w:val="24"/>
        </w:rPr>
        <w:t>Oryza sativa</w:t>
      </w:r>
      <w:r>
        <w:rPr>
          <w:rFonts w:ascii="Arial" w:eastAsia="Calibri-Bold" w:hAnsi="Arial" w:cs="Arial"/>
          <w:sz w:val="24"/>
          <w:szCs w:val="24"/>
        </w:rPr>
        <w:t xml:space="preserve">, </w:t>
      </w:r>
      <w:r>
        <w:rPr>
          <w:rFonts w:ascii="Arial" w:eastAsia="Calibri-Bold" w:hAnsi="Arial" w:cs="Arial"/>
          <w:i/>
          <w:iCs/>
          <w:sz w:val="24"/>
          <w:szCs w:val="24"/>
        </w:rPr>
        <w:t xml:space="preserve">Triticum aestivum </w:t>
      </w:r>
      <w:r>
        <w:rPr>
          <w:rFonts w:ascii="Arial" w:eastAsia="Calibri-Bold" w:hAnsi="Arial" w:cs="Arial"/>
          <w:sz w:val="24"/>
          <w:szCs w:val="24"/>
        </w:rPr>
        <w:t xml:space="preserve">and </w:t>
      </w:r>
      <w:r>
        <w:rPr>
          <w:rFonts w:ascii="Arial" w:eastAsia="Calibri-Bold" w:hAnsi="Arial" w:cs="Arial"/>
          <w:i/>
          <w:iCs/>
          <w:sz w:val="24"/>
          <w:szCs w:val="24"/>
        </w:rPr>
        <w:t xml:space="preserve">Brassica compestris </w:t>
      </w:r>
      <w:r>
        <w:rPr>
          <w:rFonts w:ascii="Arial" w:eastAsia="Calibri-Bold" w:hAnsi="Arial" w:cs="Arial"/>
          <w:sz w:val="24"/>
          <w:szCs w:val="24"/>
        </w:rPr>
        <w:t xml:space="preserve">either mixed or sole cropped fields. Tribe Coccinellini revealed more diverse tribe over rest of the two tribes in respect of species diversity as well as geographical distribution. </w:t>
      </w:r>
      <w:r>
        <w:rPr>
          <w:rFonts w:ascii="Arial" w:eastAsia="Calibri-Bold" w:hAnsi="Arial" w:cs="Arial"/>
          <w:i/>
          <w:iCs/>
          <w:sz w:val="24"/>
          <w:szCs w:val="24"/>
        </w:rPr>
        <w:t>Coccinella transversalis</w:t>
      </w:r>
      <w:r>
        <w:rPr>
          <w:rFonts w:ascii="Arial" w:eastAsia="Calibri-Bold" w:hAnsi="Arial" w:cs="Arial"/>
          <w:sz w:val="24"/>
          <w:szCs w:val="24"/>
        </w:rPr>
        <w:t xml:space="preserve"> (22.00%), a more common species under the tribe Coccinelllini was the dominant species followed by </w:t>
      </w:r>
      <w:r>
        <w:rPr>
          <w:rFonts w:ascii="Arial" w:eastAsia="Calibri-Bold" w:hAnsi="Arial" w:cs="Arial"/>
          <w:i/>
          <w:iCs/>
          <w:sz w:val="24"/>
          <w:szCs w:val="24"/>
        </w:rPr>
        <w:t xml:space="preserve">Micrapsis </w:t>
      </w:r>
      <w:r>
        <w:rPr>
          <w:rFonts w:ascii="Arial" w:eastAsia="Calibri-Bold" w:hAnsi="Arial" w:cs="Arial"/>
          <w:sz w:val="24"/>
          <w:szCs w:val="24"/>
        </w:rPr>
        <w:t xml:space="preserve">sp (18.00%) of the same tribe and </w:t>
      </w:r>
      <w:r>
        <w:rPr>
          <w:rFonts w:ascii="Arial" w:eastAsia="Times New Roman" w:hAnsi="Arial" w:cs="Arial"/>
          <w:i/>
          <w:iCs/>
          <w:sz w:val="24"/>
          <w:szCs w:val="24"/>
          <w:lang w:eastAsia="en-IN"/>
        </w:rPr>
        <w:t>Brumoides suturalis</w:t>
      </w:r>
      <w:r>
        <w:rPr>
          <w:rFonts w:ascii="Arial" w:eastAsia="Times New Roman" w:hAnsi="Arial" w:cs="Arial"/>
          <w:sz w:val="24"/>
          <w:szCs w:val="24"/>
          <w:lang w:eastAsia="en-IN"/>
        </w:rPr>
        <w:t xml:space="preserve"> (6.67%) among</w:t>
      </w:r>
      <w:r>
        <w:rPr>
          <w:rFonts w:ascii="Arial" w:eastAsia="Times New Roman" w:hAnsi="Arial" w:cs="Arial Unicode MS" w:hint="cs"/>
          <w:sz w:val="24"/>
          <w:szCs w:val="24"/>
          <w:cs/>
          <w:lang w:eastAsia="en-IN"/>
        </w:rPr>
        <w:t xml:space="preserve"> the</w:t>
      </w:r>
      <w:r>
        <w:rPr>
          <w:rFonts w:ascii="Arial" w:eastAsia="Times New Roman" w:hAnsi="Arial" w:cs="Arial"/>
          <w:sz w:val="24"/>
          <w:szCs w:val="24"/>
          <w:lang w:eastAsia="en-IN"/>
        </w:rPr>
        <w:t xml:space="preserve"> tribe </w:t>
      </w:r>
      <w:r>
        <w:rPr>
          <w:rFonts w:ascii="Arial" w:eastAsia="Calibri-Bold" w:hAnsi="Arial" w:cs="Arial"/>
          <w:sz w:val="24"/>
          <w:szCs w:val="24"/>
        </w:rPr>
        <w:t>Chilocorini (</w:t>
      </w:r>
      <w:commentRangeStart w:id="21"/>
      <w:r>
        <w:rPr>
          <w:rFonts w:ascii="Arial" w:eastAsia="Calibri-Bold" w:hAnsi="Arial" w:cs="Arial"/>
          <w:sz w:val="24"/>
          <w:szCs w:val="24"/>
        </w:rPr>
        <w:t>Fig. 2</w:t>
      </w:r>
      <w:commentRangeEnd w:id="21"/>
      <w:r w:rsidR="00556873">
        <w:rPr>
          <w:rStyle w:val="CommentReference"/>
        </w:rPr>
        <w:commentReference w:id="21"/>
      </w:r>
      <w:r>
        <w:rPr>
          <w:rFonts w:ascii="Arial" w:eastAsia="Calibri-Bold" w:hAnsi="Arial" w:cs="Arial"/>
          <w:sz w:val="24"/>
          <w:szCs w:val="24"/>
        </w:rPr>
        <w:t>).</w:t>
      </w:r>
    </w:p>
    <w:p w14:paraId="3F83DE60" w14:textId="77777777" w:rsidR="00987E44" w:rsidRDefault="002E2B49">
      <w:pPr>
        <w:spacing w:line="360" w:lineRule="auto"/>
        <w:jc w:val="both"/>
        <w:rPr>
          <w:rFonts w:ascii="Arial" w:hAnsi="Arial" w:cs="Arial"/>
          <w:sz w:val="24"/>
          <w:szCs w:val="24"/>
        </w:rPr>
      </w:pPr>
      <w:r>
        <w:rPr>
          <w:rFonts w:ascii="Arial" w:hAnsi="Arial" w:cs="Arial"/>
          <w:sz w:val="24"/>
          <w:szCs w:val="24"/>
        </w:rPr>
        <w:t xml:space="preserve">The </w:t>
      </w:r>
      <w:commentRangeStart w:id="22"/>
      <w:r>
        <w:rPr>
          <w:rFonts w:ascii="Arial" w:hAnsi="Arial" w:cs="Arial"/>
          <w:i/>
          <w:iCs/>
          <w:sz w:val="24"/>
          <w:szCs w:val="24"/>
        </w:rPr>
        <w:t>Micrapsis</w:t>
      </w:r>
      <w:r>
        <w:rPr>
          <w:rFonts w:ascii="Arial" w:hAnsi="Arial" w:cs="Arial"/>
          <w:sz w:val="24"/>
          <w:szCs w:val="24"/>
        </w:rPr>
        <w:t>sp</w:t>
      </w:r>
      <w:commentRangeEnd w:id="22"/>
      <w:r w:rsidR="00556873">
        <w:rPr>
          <w:rStyle w:val="CommentReference"/>
        </w:rPr>
        <w:commentReference w:id="22"/>
      </w:r>
      <w:r>
        <w:rPr>
          <w:rFonts w:ascii="Arial" w:hAnsi="Arial" w:cs="Arial"/>
          <w:sz w:val="24"/>
          <w:szCs w:val="24"/>
        </w:rPr>
        <w:t xml:space="preserve">. (26.00%), a Coccinellini species was recorded as dominant species in field among the all crops and </w:t>
      </w:r>
      <w:r>
        <w:rPr>
          <w:rFonts w:ascii="Arial" w:hAnsi="Arial" w:cs="Arial"/>
          <w:i/>
          <w:iCs/>
          <w:sz w:val="24"/>
          <w:szCs w:val="24"/>
        </w:rPr>
        <w:t>C</w:t>
      </w:r>
      <w:r>
        <w:rPr>
          <w:rFonts w:ascii="Arial" w:hAnsi="Arial" w:cs="Arial"/>
          <w:sz w:val="24"/>
          <w:szCs w:val="24"/>
        </w:rPr>
        <w:t xml:space="preserve">. </w:t>
      </w:r>
      <w:r>
        <w:rPr>
          <w:rFonts w:ascii="Arial" w:eastAsia="Calibri-Bold" w:hAnsi="Arial" w:cs="Arial"/>
          <w:i/>
          <w:iCs/>
          <w:sz w:val="24"/>
          <w:szCs w:val="24"/>
        </w:rPr>
        <w:t>transvesalis</w:t>
      </w:r>
      <w:r>
        <w:rPr>
          <w:rFonts w:ascii="Arial" w:eastAsia="Calibri-Bold" w:hAnsi="Arial" w:cs="Arial"/>
          <w:sz w:val="24"/>
          <w:szCs w:val="24"/>
        </w:rPr>
        <w:t xml:space="preserve"> (26.00%), dominant species in the </w:t>
      </w:r>
      <w:r>
        <w:rPr>
          <w:rFonts w:ascii="Arial" w:eastAsia="Calibri-Bold" w:hAnsi="Arial" w:cs="Arial"/>
          <w:i/>
          <w:iCs/>
          <w:sz w:val="24"/>
          <w:szCs w:val="24"/>
        </w:rPr>
        <w:t>Brassica compestris</w:t>
      </w:r>
      <w:r>
        <w:rPr>
          <w:rFonts w:ascii="Arial" w:eastAsia="Calibri-Bold" w:hAnsi="Arial" w:cs="Arial"/>
          <w:sz w:val="24"/>
          <w:szCs w:val="24"/>
        </w:rPr>
        <w:t xml:space="preserve"> field followed by </w:t>
      </w:r>
      <w:r>
        <w:rPr>
          <w:rFonts w:ascii="Arial" w:eastAsia="Times New Roman" w:hAnsi="Arial" w:cs="Arial"/>
          <w:i/>
          <w:iCs/>
          <w:sz w:val="24"/>
          <w:szCs w:val="24"/>
          <w:lang w:eastAsia="en-IN"/>
        </w:rPr>
        <w:t xml:space="preserve">Triticum aestivum </w:t>
      </w:r>
      <w:r>
        <w:rPr>
          <w:rFonts w:ascii="Arial" w:eastAsia="Times New Roman" w:hAnsi="Arial" w:cs="Arial"/>
          <w:sz w:val="24"/>
          <w:szCs w:val="24"/>
          <w:lang w:eastAsia="en-IN"/>
        </w:rPr>
        <w:t>+</w:t>
      </w:r>
      <w:r>
        <w:rPr>
          <w:rFonts w:ascii="Arial" w:eastAsia="Times New Roman" w:hAnsi="Arial" w:cs="Arial"/>
          <w:i/>
          <w:iCs/>
          <w:sz w:val="24"/>
          <w:szCs w:val="24"/>
          <w:lang w:eastAsia="en-IN"/>
        </w:rPr>
        <w:t>Brassica compestris</w:t>
      </w:r>
      <w:r>
        <w:rPr>
          <w:rFonts w:ascii="Arial" w:eastAsia="Times New Roman" w:hAnsi="Arial" w:cs="Arial"/>
          <w:sz w:val="24"/>
          <w:szCs w:val="24"/>
          <w:lang w:eastAsia="en-IN"/>
        </w:rPr>
        <w:t xml:space="preserve"> mixed sown field. </w:t>
      </w:r>
      <w:r>
        <w:rPr>
          <w:rFonts w:ascii="Arial" w:hAnsi="Arial" w:cs="Arial"/>
          <w:i/>
          <w:iCs/>
          <w:sz w:val="24"/>
          <w:szCs w:val="24"/>
        </w:rPr>
        <w:t xml:space="preserve">Coccinella </w:t>
      </w:r>
      <w:r>
        <w:rPr>
          <w:rFonts w:ascii="Arial" w:eastAsia="Calibri-Bold" w:hAnsi="Arial" w:cs="Arial"/>
          <w:i/>
          <w:iCs/>
          <w:sz w:val="24"/>
          <w:szCs w:val="24"/>
        </w:rPr>
        <w:t xml:space="preserve">transversalis </w:t>
      </w:r>
      <w:r>
        <w:rPr>
          <w:rFonts w:ascii="Arial" w:eastAsia="Calibri-Bold" w:hAnsi="Arial" w:cs="Arial"/>
          <w:sz w:val="24"/>
          <w:szCs w:val="24"/>
        </w:rPr>
        <w:t xml:space="preserve">shown dominant coccinellid fauna followed by </w:t>
      </w:r>
      <w:r>
        <w:rPr>
          <w:rFonts w:ascii="Arial" w:eastAsia="Calibri-Bold" w:hAnsi="Arial" w:cs="Arial"/>
          <w:i/>
          <w:iCs/>
          <w:sz w:val="24"/>
          <w:szCs w:val="24"/>
        </w:rPr>
        <w:t>Micrapsis</w:t>
      </w:r>
      <w:r>
        <w:rPr>
          <w:rFonts w:ascii="Arial" w:eastAsia="Calibri-Bold" w:hAnsi="Arial" w:cs="Arial"/>
          <w:sz w:val="24"/>
          <w:szCs w:val="24"/>
        </w:rPr>
        <w:t xml:space="preserve"> sp. in all the field of the crops whereas </w:t>
      </w:r>
      <w:r>
        <w:rPr>
          <w:rFonts w:ascii="Arial" w:eastAsia="Calibri-Bold" w:hAnsi="Arial" w:cs="Arial"/>
          <w:i/>
          <w:iCs/>
          <w:sz w:val="24"/>
          <w:szCs w:val="24"/>
        </w:rPr>
        <w:t xml:space="preserve">Anegleis cardoni </w:t>
      </w:r>
      <w:r>
        <w:rPr>
          <w:rFonts w:ascii="Arial" w:eastAsia="Calibri-Bold" w:hAnsi="Arial" w:cs="Arial"/>
          <w:sz w:val="24"/>
          <w:szCs w:val="24"/>
        </w:rPr>
        <w:t xml:space="preserve">(1.0%) was the least common species during the whole observation in the all-cropped field. </w:t>
      </w:r>
      <w:r>
        <w:rPr>
          <w:rFonts w:ascii="Arial" w:eastAsia="Calibri-Bold" w:hAnsi="Arial" w:cs="Arial"/>
          <w:i/>
          <w:iCs/>
          <w:sz w:val="24"/>
          <w:szCs w:val="24"/>
        </w:rPr>
        <w:t xml:space="preserve">Coccinella </w:t>
      </w:r>
      <w:r>
        <w:rPr>
          <w:rFonts w:ascii="Arial" w:hAnsi="Arial" w:cs="Arial"/>
          <w:i/>
          <w:iCs/>
          <w:sz w:val="24"/>
          <w:szCs w:val="24"/>
        </w:rPr>
        <w:t xml:space="preserve">septempunctata </w:t>
      </w:r>
      <w:r>
        <w:rPr>
          <w:rFonts w:ascii="Arial" w:eastAsia="Calibri-Bold" w:hAnsi="Arial" w:cs="Arial"/>
          <w:sz w:val="24"/>
          <w:szCs w:val="24"/>
        </w:rPr>
        <w:t xml:space="preserve">and </w:t>
      </w:r>
      <w:r>
        <w:rPr>
          <w:rFonts w:ascii="Arial" w:eastAsia="Calibri-Bold" w:hAnsi="Arial" w:cs="Arial"/>
          <w:i/>
          <w:iCs/>
          <w:sz w:val="24"/>
          <w:szCs w:val="24"/>
        </w:rPr>
        <w:t>C. undecipunctata</w:t>
      </w:r>
      <w:r>
        <w:rPr>
          <w:rFonts w:ascii="Arial" w:eastAsia="Calibri-Bold" w:hAnsi="Arial" w:cs="Arial"/>
          <w:sz w:val="24"/>
          <w:szCs w:val="24"/>
        </w:rPr>
        <w:t xml:space="preserve"> were absent in the </w:t>
      </w:r>
      <w:r>
        <w:rPr>
          <w:rFonts w:ascii="Arial" w:eastAsia="Calibri-Bold" w:hAnsi="Arial" w:cs="Arial"/>
          <w:i/>
          <w:iCs/>
          <w:sz w:val="24"/>
          <w:szCs w:val="24"/>
        </w:rPr>
        <w:t>Oryza sativa</w:t>
      </w:r>
      <w:r>
        <w:rPr>
          <w:rFonts w:ascii="Arial" w:eastAsia="Calibri-Bold" w:hAnsi="Arial" w:cs="Arial"/>
          <w:sz w:val="24"/>
          <w:szCs w:val="24"/>
        </w:rPr>
        <w:t xml:space="preserve"> field whereas </w:t>
      </w:r>
      <w:r>
        <w:rPr>
          <w:rFonts w:ascii="Arial" w:eastAsia="Calibri-Bold" w:hAnsi="Arial" w:cs="Arial"/>
          <w:i/>
          <w:iCs/>
          <w:sz w:val="24"/>
          <w:szCs w:val="24"/>
        </w:rPr>
        <w:t>Anegleis cardoni</w:t>
      </w:r>
      <w:r>
        <w:rPr>
          <w:rFonts w:ascii="Arial" w:eastAsia="Calibri-Bold" w:hAnsi="Arial" w:cs="Arial"/>
          <w:sz w:val="24"/>
          <w:szCs w:val="24"/>
        </w:rPr>
        <w:t xml:space="preserve"> was absent in </w:t>
      </w:r>
      <w:r>
        <w:rPr>
          <w:rFonts w:ascii="Arial" w:eastAsia="Times New Roman" w:hAnsi="Arial" w:cs="Arial"/>
          <w:i/>
          <w:iCs/>
          <w:sz w:val="24"/>
          <w:szCs w:val="24"/>
          <w:lang w:eastAsia="en-IN"/>
        </w:rPr>
        <w:t xml:space="preserve">Triticum aestivum </w:t>
      </w:r>
      <w:r>
        <w:rPr>
          <w:rFonts w:ascii="Arial" w:eastAsia="Times New Roman" w:hAnsi="Arial" w:cs="Arial"/>
          <w:sz w:val="24"/>
          <w:szCs w:val="24"/>
          <w:lang w:eastAsia="en-IN"/>
        </w:rPr>
        <w:t>+</w:t>
      </w:r>
      <w:r>
        <w:rPr>
          <w:rFonts w:ascii="Arial" w:eastAsia="Times New Roman" w:hAnsi="Arial" w:cs="Arial"/>
          <w:i/>
          <w:iCs/>
          <w:sz w:val="24"/>
          <w:szCs w:val="24"/>
          <w:lang w:eastAsia="en-IN"/>
        </w:rPr>
        <w:t>Brassica compestris</w:t>
      </w:r>
      <w:r>
        <w:rPr>
          <w:rFonts w:ascii="Arial" w:eastAsia="Times New Roman" w:hAnsi="Arial" w:cs="Arial"/>
          <w:sz w:val="24"/>
          <w:szCs w:val="24"/>
          <w:lang w:eastAsia="en-IN"/>
        </w:rPr>
        <w:t xml:space="preserve"> and sole cropped </w:t>
      </w:r>
      <w:r>
        <w:rPr>
          <w:rFonts w:ascii="Arial" w:eastAsia="Times New Roman" w:hAnsi="Arial" w:cs="Arial"/>
          <w:i/>
          <w:iCs/>
          <w:sz w:val="24"/>
          <w:szCs w:val="24"/>
          <w:lang w:eastAsia="en-IN"/>
        </w:rPr>
        <w:t>Brassica compestris</w:t>
      </w:r>
      <w:r>
        <w:rPr>
          <w:rFonts w:ascii="Arial" w:eastAsia="Times New Roman" w:hAnsi="Arial" w:cs="Arial"/>
          <w:sz w:val="24"/>
          <w:szCs w:val="24"/>
          <w:lang w:eastAsia="en-IN"/>
        </w:rPr>
        <w:t xml:space="preserve"> field </w:t>
      </w:r>
      <w:r>
        <w:rPr>
          <w:rFonts w:ascii="Arial" w:eastAsia="Calibri-Bold" w:hAnsi="Arial" w:cs="Arial"/>
          <w:sz w:val="24"/>
          <w:szCs w:val="24"/>
        </w:rPr>
        <w:t>during the present investigation (Fig.3).</w:t>
      </w:r>
      <w:commentRangeStart w:id="23"/>
      <w:r>
        <w:rPr>
          <w:rFonts w:ascii="Arial" w:eastAsia="Calibri-Bold" w:hAnsi="Arial" w:cs="Arial"/>
          <w:sz w:val="24"/>
          <w:szCs w:val="24"/>
        </w:rPr>
        <w:t xml:space="preserve">Rashid </w:t>
      </w:r>
      <w:commentRangeEnd w:id="23"/>
      <w:r w:rsidR="00556873">
        <w:rPr>
          <w:rStyle w:val="CommentReference"/>
        </w:rPr>
        <w:commentReference w:id="23"/>
      </w:r>
      <w:r>
        <w:rPr>
          <w:rFonts w:ascii="Arial" w:eastAsia="Calibri-Bold" w:hAnsi="Arial" w:cs="Arial"/>
          <w:sz w:val="24"/>
          <w:szCs w:val="24"/>
        </w:rPr>
        <w:t xml:space="preserve">and Buhroo (2018) recorded highest population of </w:t>
      </w:r>
      <w:r>
        <w:rPr>
          <w:rFonts w:ascii="Arial" w:eastAsia="Calibri-Bold" w:hAnsi="Arial" w:cs="Arial"/>
          <w:i/>
          <w:iCs/>
          <w:sz w:val="24"/>
          <w:szCs w:val="24"/>
        </w:rPr>
        <w:t xml:space="preserve">C. </w:t>
      </w:r>
      <w:r>
        <w:rPr>
          <w:rFonts w:ascii="Arial" w:hAnsi="Arial" w:cs="Arial"/>
          <w:i/>
          <w:iCs/>
          <w:sz w:val="24"/>
          <w:szCs w:val="24"/>
        </w:rPr>
        <w:t xml:space="preserve">septempunctata </w:t>
      </w:r>
      <w:r>
        <w:rPr>
          <w:rFonts w:ascii="Arial" w:eastAsia="Calibri-Bold" w:hAnsi="Arial" w:cs="Arial"/>
          <w:sz w:val="24"/>
          <w:szCs w:val="24"/>
        </w:rPr>
        <w:t xml:space="preserve">from Kashmir whereas Hussain </w:t>
      </w:r>
      <w:commentRangeStart w:id="24"/>
      <w:r>
        <w:rPr>
          <w:rFonts w:ascii="Arial" w:eastAsia="Calibri-Bold" w:hAnsi="Arial" w:cs="Arial Unicode MS" w:hint="cs"/>
          <w:i/>
          <w:iCs/>
          <w:sz w:val="24"/>
          <w:szCs w:val="24"/>
          <w:cs/>
        </w:rPr>
        <w:t xml:space="preserve">et.al. </w:t>
      </w:r>
      <w:commentRangeEnd w:id="24"/>
      <w:r w:rsidR="0001588F">
        <w:rPr>
          <w:rStyle w:val="CommentReference"/>
        </w:rPr>
        <w:commentReference w:id="24"/>
      </w:r>
      <w:r>
        <w:rPr>
          <w:rFonts w:ascii="Arial" w:eastAsia="Calibri-Bold" w:hAnsi="Arial" w:cs="Arial"/>
          <w:sz w:val="24"/>
          <w:szCs w:val="24"/>
        </w:rPr>
        <w:t xml:space="preserve">(2000) recorded </w:t>
      </w:r>
      <w:r>
        <w:rPr>
          <w:rFonts w:ascii="Arial" w:eastAsia="Calibri-Bold" w:hAnsi="Arial" w:cs="Arial"/>
          <w:i/>
          <w:iCs/>
          <w:sz w:val="24"/>
          <w:szCs w:val="24"/>
        </w:rPr>
        <w:t xml:space="preserve">Micrapsis </w:t>
      </w:r>
      <w:commentRangeStart w:id="25"/>
      <w:r>
        <w:rPr>
          <w:rFonts w:ascii="Arial" w:eastAsia="Calibri-Bold" w:hAnsi="Arial" w:cs="Arial"/>
          <w:sz w:val="24"/>
          <w:szCs w:val="24"/>
        </w:rPr>
        <w:t xml:space="preserve">sp </w:t>
      </w:r>
      <w:commentRangeEnd w:id="25"/>
      <w:r w:rsidR="00556873">
        <w:rPr>
          <w:rStyle w:val="CommentReference"/>
        </w:rPr>
        <w:commentReference w:id="25"/>
      </w:r>
      <w:r>
        <w:rPr>
          <w:rFonts w:ascii="Arial" w:eastAsia="Calibri-Bold" w:hAnsi="Arial" w:cs="Arial"/>
          <w:sz w:val="24"/>
          <w:szCs w:val="24"/>
        </w:rPr>
        <w:t xml:space="preserve">in </w:t>
      </w:r>
      <w:r>
        <w:rPr>
          <w:rFonts w:ascii="Arial" w:eastAsia="Calibri-Bold" w:hAnsi="Arial" w:cs="Arial"/>
          <w:i/>
          <w:iCs/>
          <w:sz w:val="24"/>
          <w:szCs w:val="24"/>
        </w:rPr>
        <w:t xml:space="preserve">Triticum aestivum </w:t>
      </w:r>
      <w:r>
        <w:rPr>
          <w:rFonts w:ascii="Arial" w:eastAsia="Calibri-Bold" w:hAnsi="Arial" w:cs="Arial"/>
          <w:sz w:val="24"/>
          <w:szCs w:val="24"/>
        </w:rPr>
        <w:t xml:space="preserve">field and Kandibane </w:t>
      </w:r>
      <w:r>
        <w:rPr>
          <w:rFonts w:ascii="Arial" w:eastAsia="Calibri-Bold" w:hAnsi="Arial" w:cs="Arial"/>
          <w:i/>
          <w:sz w:val="24"/>
          <w:szCs w:val="24"/>
        </w:rPr>
        <w:t>et al.</w:t>
      </w:r>
      <w:r>
        <w:rPr>
          <w:rFonts w:ascii="Arial" w:eastAsia="Calibri-Bold" w:hAnsi="Arial" w:cs="Arial"/>
          <w:sz w:val="24"/>
          <w:szCs w:val="24"/>
        </w:rPr>
        <w:t xml:space="preserve"> (2006) recorded </w:t>
      </w:r>
      <w:r>
        <w:rPr>
          <w:rFonts w:ascii="Arial" w:eastAsia="Calibri-Bold" w:hAnsi="Arial" w:cs="Arial"/>
          <w:i/>
          <w:iCs/>
          <w:sz w:val="24"/>
          <w:szCs w:val="24"/>
        </w:rPr>
        <w:t>Micrapsis</w:t>
      </w:r>
      <w:r>
        <w:rPr>
          <w:rFonts w:ascii="Arial" w:eastAsia="Calibri-Bold" w:hAnsi="Arial" w:cs="Arial"/>
          <w:sz w:val="24"/>
          <w:szCs w:val="24"/>
        </w:rPr>
        <w:t xml:space="preserve"> spp. as the dominant coccinellid fauna in </w:t>
      </w:r>
      <w:r>
        <w:rPr>
          <w:rFonts w:ascii="Arial" w:eastAsia="Calibri-Bold" w:hAnsi="Arial" w:cs="Arial"/>
          <w:i/>
          <w:iCs/>
          <w:sz w:val="24"/>
          <w:szCs w:val="24"/>
        </w:rPr>
        <w:t xml:space="preserve">Oryza </w:t>
      </w:r>
      <w:commentRangeStart w:id="26"/>
      <w:r>
        <w:rPr>
          <w:rFonts w:ascii="Arial" w:eastAsia="Calibri-Bold" w:hAnsi="Arial" w:cs="Arial"/>
          <w:i/>
          <w:iCs/>
          <w:sz w:val="24"/>
          <w:szCs w:val="24"/>
        </w:rPr>
        <w:t>sativa</w:t>
      </w:r>
      <w:r>
        <w:rPr>
          <w:rFonts w:ascii="Arial" w:eastAsia="Calibri-Bold" w:hAnsi="Arial" w:cs="Arial"/>
          <w:sz w:val="24"/>
          <w:szCs w:val="24"/>
        </w:rPr>
        <w:t>field</w:t>
      </w:r>
      <w:commentRangeEnd w:id="26"/>
      <w:r w:rsidR="00556873">
        <w:rPr>
          <w:rStyle w:val="CommentReference"/>
        </w:rPr>
        <w:commentReference w:id="26"/>
      </w:r>
      <w:r>
        <w:rPr>
          <w:rFonts w:ascii="Arial" w:eastAsia="Calibri-Bold" w:hAnsi="Arial" w:cs="Arial"/>
          <w:sz w:val="24"/>
          <w:szCs w:val="24"/>
        </w:rPr>
        <w:t>.</w:t>
      </w:r>
      <w:r>
        <w:rPr>
          <w:rFonts w:ascii="Arial" w:hAnsi="Arial" w:cs="Arial"/>
          <w:sz w:val="24"/>
          <w:szCs w:val="24"/>
        </w:rPr>
        <w:t xml:space="preserve"> The values of Shannon’s diversity indices (1.981, 2.147 and 2.109), Simpson’s index of dominance (0.838, 0.861 and 0.856) and evenness indices (0.901, 0.895 and 0.879) of three habitats namely, </w:t>
      </w:r>
      <w:r>
        <w:rPr>
          <w:rFonts w:ascii="Arial" w:hAnsi="Arial" w:cs="Arial"/>
          <w:i/>
          <w:iCs/>
          <w:sz w:val="24"/>
          <w:szCs w:val="24"/>
        </w:rPr>
        <w:t>Oryza sativa</w:t>
      </w:r>
      <w:r>
        <w:rPr>
          <w:rFonts w:ascii="Arial" w:hAnsi="Arial" w:cs="Arial"/>
          <w:sz w:val="24"/>
          <w:szCs w:val="24"/>
        </w:rPr>
        <w:t xml:space="preserve"> field, </w:t>
      </w:r>
      <w:r>
        <w:rPr>
          <w:rFonts w:ascii="Arial" w:hAnsi="Arial" w:cs="Arial"/>
          <w:i/>
          <w:iCs/>
          <w:sz w:val="24"/>
          <w:szCs w:val="24"/>
        </w:rPr>
        <w:t xml:space="preserve">Triticum aestivum </w:t>
      </w:r>
      <w:r>
        <w:rPr>
          <w:rFonts w:ascii="Arial" w:hAnsi="Arial" w:cs="Arial"/>
          <w:sz w:val="24"/>
          <w:szCs w:val="24"/>
        </w:rPr>
        <w:t>+</w:t>
      </w:r>
      <w:r>
        <w:rPr>
          <w:rFonts w:ascii="Arial" w:hAnsi="Arial" w:cs="Arial"/>
          <w:i/>
          <w:iCs/>
          <w:sz w:val="24"/>
          <w:szCs w:val="24"/>
        </w:rPr>
        <w:t>Brassica compestris</w:t>
      </w:r>
      <w:r>
        <w:rPr>
          <w:rFonts w:ascii="Arial" w:hAnsi="Arial" w:cs="Arial"/>
          <w:sz w:val="24"/>
          <w:szCs w:val="24"/>
        </w:rPr>
        <w:t xml:space="preserve"> mixed cropped field and sole </w:t>
      </w:r>
      <w:r>
        <w:rPr>
          <w:rFonts w:ascii="Arial" w:hAnsi="Arial" w:cs="Arial"/>
          <w:i/>
          <w:iCs/>
          <w:sz w:val="24"/>
          <w:szCs w:val="24"/>
        </w:rPr>
        <w:t>Brassica compestris</w:t>
      </w:r>
      <w:r>
        <w:rPr>
          <w:rFonts w:ascii="Arial" w:hAnsi="Arial" w:cs="Arial"/>
          <w:sz w:val="24"/>
          <w:szCs w:val="24"/>
        </w:rPr>
        <w:t xml:space="preserve"> field crop respectively (Table 2). The indices very clearly indicated high diversity, species abundance and uniform distribution of coccinellid </w:t>
      </w:r>
      <w:r>
        <w:rPr>
          <w:rFonts w:ascii="Arial" w:hAnsi="Arial" w:cs="Arial"/>
          <w:sz w:val="24"/>
          <w:szCs w:val="24"/>
        </w:rPr>
        <w:lastRenderedPageBreak/>
        <w:t xml:space="preserve">fauna in these localities during present observations. The indices of coccinellids are more similar to Asni </w:t>
      </w:r>
      <w:r>
        <w:rPr>
          <w:rFonts w:ascii="Arial" w:hAnsi="Arial" w:cs="Arial"/>
          <w:i/>
          <w:iCs/>
          <w:sz w:val="24"/>
          <w:szCs w:val="24"/>
        </w:rPr>
        <w:t>et. al.</w:t>
      </w:r>
      <w:r>
        <w:rPr>
          <w:rFonts w:ascii="Arial" w:hAnsi="Arial" w:cs="Arial"/>
          <w:sz w:val="24"/>
          <w:szCs w:val="24"/>
        </w:rPr>
        <w:t xml:space="preserve"> (2020), </w:t>
      </w:r>
      <w:commentRangeStart w:id="27"/>
      <w:r>
        <w:rPr>
          <w:rFonts w:ascii="Arial" w:eastAsia="Calibri-Bold" w:hAnsi="Arial" w:cs="Arial"/>
          <w:sz w:val="24"/>
          <w:szCs w:val="24"/>
        </w:rPr>
        <w:t xml:space="preserve">Rashid </w:t>
      </w:r>
      <w:commentRangeEnd w:id="27"/>
      <w:r w:rsidR="00F77AF5">
        <w:rPr>
          <w:rStyle w:val="CommentReference"/>
        </w:rPr>
        <w:commentReference w:id="27"/>
      </w:r>
      <w:r>
        <w:rPr>
          <w:rFonts w:ascii="Arial" w:eastAsia="Calibri-Bold" w:hAnsi="Arial" w:cs="Arial"/>
          <w:sz w:val="24"/>
          <w:szCs w:val="24"/>
        </w:rPr>
        <w:t xml:space="preserve">and Buhroo (2018). </w:t>
      </w:r>
      <w:r>
        <w:rPr>
          <w:rFonts w:ascii="Arial" w:hAnsi="Arial" w:cs="Arial"/>
          <w:sz w:val="24"/>
          <w:szCs w:val="24"/>
        </w:rPr>
        <w:t xml:space="preserve">The indices of Table 2 also revealed that the highest coccinellid diversity and number assemblage in </w:t>
      </w:r>
      <w:r>
        <w:rPr>
          <w:rFonts w:ascii="Arial" w:hAnsi="Arial" w:cs="Arial"/>
          <w:i/>
          <w:iCs/>
          <w:sz w:val="24"/>
          <w:szCs w:val="24"/>
        </w:rPr>
        <w:t xml:space="preserve">Triticum aestivum </w:t>
      </w:r>
      <w:r>
        <w:rPr>
          <w:rFonts w:ascii="Arial" w:hAnsi="Arial" w:cs="Arial"/>
          <w:sz w:val="24"/>
          <w:szCs w:val="24"/>
        </w:rPr>
        <w:t>+</w:t>
      </w:r>
      <w:r>
        <w:rPr>
          <w:rFonts w:ascii="Arial" w:hAnsi="Arial" w:cs="Arial"/>
          <w:i/>
          <w:iCs/>
          <w:sz w:val="24"/>
          <w:szCs w:val="24"/>
        </w:rPr>
        <w:t>Brassica compestris</w:t>
      </w:r>
      <w:r>
        <w:rPr>
          <w:rFonts w:ascii="Arial" w:hAnsi="Arial" w:cs="Arial"/>
          <w:sz w:val="24"/>
          <w:szCs w:val="24"/>
        </w:rPr>
        <w:t xml:space="preserve"> field followed by the </w:t>
      </w:r>
      <w:r>
        <w:rPr>
          <w:rFonts w:ascii="Arial" w:hAnsi="Arial" w:cs="Arial"/>
          <w:i/>
          <w:iCs/>
          <w:sz w:val="24"/>
          <w:szCs w:val="24"/>
        </w:rPr>
        <w:t>Brassica compestris</w:t>
      </w:r>
      <w:r>
        <w:rPr>
          <w:rFonts w:ascii="Arial" w:hAnsi="Arial" w:cs="Arial"/>
          <w:sz w:val="24"/>
          <w:szCs w:val="24"/>
        </w:rPr>
        <w:t xml:space="preserve"> field, probably due to more availability of prey, pollens and weeds. </w:t>
      </w:r>
      <w:r>
        <w:rPr>
          <w:rFonts w:ascii="Arial" w:eastAsia="Calibri-Bold" w:hAnsi="Arial" w:cs="Arial"/>
          <w:sz w:val="24"/>
          <w:szCs w:val="24"/>
        </w:rPr>
        <w:t xml:space="preserve">Kandibane </w:t>
      </w:r>
      <w:r>
        <w:rPr>
          <w:rFonts w:ascii="Arial" w:eastAsia="Calibri-Bold" w:hAnsi="Arial" w:cs="Arial"/>
          <w:i/>
          <w:sz w:val="24"/>
          <w:szCs w:val="24"/>
        </w:rPr>
        <w:t>et al.</w:t>
      </w:r>
      <w:r>
        <w:rPr>
          <w:rFonts w:ascii="Arial" w:eastAsia="Calibri-Bold" w:hAnsi="Arial" w:cs="Arial"/>
          <w:sz w:val="24"/>
          <w:szCs w:val="24"/>
        </w:rPr>
        <w:t xml:space="preserve"> (2006) and </w:t>
      </w:r>
      <w:r>
        <w:rPr>
          <w:rFonts w:ascii="Arial" w:eastAsia="Calibri-Bold" w:hAnsi="Arial" w:cs="Arial Unicode MS" w:hint="cs"/>
          <w:sz w:val="24"/>
          <w:szCs w:val="24"/>
          <w:cs/>
        </w:rPr>
        <w:t xml:space="preserve">Lokesh </w:t>
      </w:r>
      <w:r>
        <w:rPr>
          <w:rFonts w:ascii="Arial" w:eastAsia="Calibri-Bold" w:hAnsi="Arial" w:cs="Arial Unicode MS" w:hint="cs"/>
          <w:i/>
          <w:iCs/>
          <w:sz w:val="24"/>
          <w:szCs w:val="24"/>
          <w:cs/>
        </w:rPr>
        <w:t>et al.</w:t>
      </w:r>
      <w:r>
        <w:rPr>
          <w:rFonts w:ascii="Arial" w:eastAsia="Calibri-Bold" w:hAnsi="Arial" w:cs="Arial"/>
          <w:sz w:val="24"/>
          <w:szCs w:val="24"/>
        </w:rPr>
        <w:t xml:space="preserve"> (201</w:t>
      </w:r>
      <w:r>
        <w:rPr>
          <w:rFonts w:ascii="Arial" w:eastAsia="Calibri-Bold" w:hAnsi="Arial" w:cs="Arial Unicode MS" w:hint="cs"/>
          <w:sz w:val="24"/>
          <w:szCs w:val="24"/>
          <w:cs/>
        </w:rPr>
        <w:t>7</w:t>
      </w:r>
      <w:r>
        <w:rPr>
          <w:rFonts w:ascii="Arial" w:eastAsia="Calibri-Bold" w:hAnsi="Arial" w:cs="Arial"/>
          <w:sz w:val="24"/>
          <w:szCs w:val="24"/>
        </w:rPr>
        <w:t xml:space="preserve">) also recorded the more numbers of coccinellids in partially weeded and without weeding field of </w:t>
      </w:r>
      <w:r>
        <w:rPr>
          <w:rFonts w:ascii="Arial" w:eastAsia="Times New Roman" w:hAnsi="Arial" w:cs="Arial"/>
          <w:i/>
          <w:iCs/>
          <w:sz w:val="24"/>
          <w:szCs w:val="24"/>
          <w:lang w:eastAsia="en-IN"/>
        </w:rPr>
        <w:t>Oryza sativa</w:t>
      </w:r>
      <w:r>
        <w:rPr>
          <w:rFonts w:ascii="Arial" w:eastAsia="Calibri-Bold" w:hAnsi="Arial" w:cs="Arial Unicode MS" w:hint="cs"/>
          <w:sz w:val="24"/>
          <w:szCs w:val="24"/>
          <w:cs/>
        </w:rPr>
        <w:t xml:space="preserve"> and </w:t>
      </w:r>
      <w:r>
        <w:rPr>
          <w:rFonts w:ascii="Arial" w:eastAsia="Calibri-Bold" w:hAnsi="Arial" w:cs="Arial Unicode MS" w:hint="cs"/>
          <w:i/>
          <w:iCs/>
          <w:sz w:val="24"/>
          <w:szCs w:val="24"/>
          <w:cs/>
        </w:rPr>
        <w:t>Vigna radiata</w:t>
      </w:r>
      <w:r>
        <w:rPr>
          <w:rFonts w:ascii="Arial" w:eastAsia="Calibri-Bold" w:hAnsi="Arial" w:cs="Arial"/>
          <w:sz w:val="24"/>
          <w:szCs w:val="24"/>
        </w:rPr>
        <w:t xml:space="preserve"> respectively.</w:t>
      </w:r>
    </w:p>
    <w:p w14:paraId="40F6DD8B" w14:textId="77777777" w:rsidR="00987E44" w:rsidRDefault="00987E44">
      <w:pPr>
        <w:spacing w:line="360" w:lineRule="auto"/>
        <w:jc w:val="both"/>
        <w:rPr>
          <w:rFonts w:ascii="Arial" w:eastAsia="Calibri-Bold" w:hAnsi="Arial" w:cs="Arial Unicode MS"/>
          <w:sz w:val="24"/>
          <w:szCs w:val="24"/>
        </w:rPr>
      </w:pPr>
    </w:p>
    <w:p w14:paraId="599E0113" w14:textId="77777777" w:rsidR="00987E44" w:rsidRDefault="002E2B49">
      <w:pPr>
        <w:spacing w:line="360" w:lineRule="auto"/>
        <w:jc w:val="both"/>
        <w:rPr>
          <w:rFonts w:ascii="Arial" w:eastAsia="Calibri-Bold" w:hAnsi="Arial" w:cs="Arial"/>
          <w:sz w:val="24"/>
          <w:szCs w:val="24"/>
        </w:rPr>
      </w:pPr>
      <w:r>
        <w:rPr>
          <w:rFonts w:ascii="Arial" w:eastAsia="Calibri-Bold" w:hAnsi="Arial" w:cs="Arial"/>
          <w:b/>
          <w:bCs/>
          <w:sz w:val="24"/>
          <w:szCs w:val="24"/>
        </w:rPr>
        <w:t xml:space="preserve">Table 1: </w:t>
      </w:r>
      <w:r>
        <w:rPr>
          <w:rFonts w:ascii="Arial" w:eastAsia="Calibri-Bold" w:hAnsi="Arial" w:cs="Arial"/>
          <w:sz w:val="24"/>
          <w:szCs w:val="24"/>
        </w:rPr>
        <w:t>Collected coccinellid fauna during survey</w:t>
      </w:r>
    </w:p>
    <w:tbl>
      <w:tblPr>
        <w:tblStyle w:val="TableGrid"/>
        <w:tblW w:w="9923" w:type="dxa"/>
        <w:tblInd w:w="-176" w:type="dxa"/>
        <w:tblLayout w:type="fixed"/>
        <w:tblLook w:val="04A0" w:firstRow="1" w:lastRow="0" w:firstColumn="1" w:lastColumn="0" w:noHBand="0" w:noVBand="1"/>
      </w:tblPr>
      <w:tblGrid>
        <w:gridCol w:w="1702"/>
        <w:gridCol w:w="1559"/>
        <w:gridCol w:w="4111"/>
        <w:gridCol w:w="850"/>
        <w:gridCol w:w="1701"/>
      </w:tblGrid>
      <w:tr w:rsidR="00987E44" w14:paraId="4D6DA3B9" w14:textId="77777777">
        <w:trPr>
          <w:cantSplit/>
          <w:trHeight w:val="1620"/>
        </w:trPr>
        <w:tc>
          <w:tcPr>
            <w:tcW w:w="1702" w:type="dxa"/>
          </w:tcPr>
          <w:p w14:paraId="1D9C1F1B" w14:textId="77777777" w:rsidR="00987E44" w:rsidRDefault="002E2B49">
            <w:pPr>
              <w:spacing w:after="0" w:line="360" w:lineRule="auto"/>
              <w:jc w:val="both"/>
              <w:rPr>
                <w:rFonts w:ascii="Arial" w:eastAsia="Calibri-Bold" w:hAnsi="Arial" w:cs="Arial"/>
                <w:b/>
                <w:bCs/>
                <w:sz w:val="24"/>
                <w:szCs w:val="24"/>
              </w:rPr>
            </w:pPr>
            <w:r>
              <w:rPr>
                <w:rFonts w:ascii="Arial" w:eastAsia="Calibri-Bold" w:hAnsi="Arial" w:cs="Arial"/>
                <w:b/>
                <w:bCs/>
                <w:sz w:val="24"/>
                <w:szCs w:val="24"/>
              </w:rPr>
              <w:t xml:space="preserve">Subfamily </w:t>
            </w:r>
          </w:p>
        </w:tc>
        <w:tc>
          <w:tcPr>
            <w:tcW w:w="1559" w:type="dxa"/>
          </w:tcPr>
          <w:p w14:paraId="09620330" w14:textId="77777777" w:rsidR="00987E44" w:rsidRDefault="002E2B49">
            <w:pPr>
              <w:spacing w:after="0" w:line="360" w:lineRule="auto"/>
              <w:jc w:val="both"/>
              <w:rPr>
                <w:rFonts w:ascii="Arial" w:eastAsia="Calibri-Bold" w:hAnsi="Arial" w:cs="Arial"/>
                <w:b/>
                <w:bCs/>
                <w:sz w:val="24"/>
                <w:szCs w:val="24"/>
              </w:rPr>
            </w:pPr>
            <w:r>
              <w:rPr>
                <w:rFonts w:ascii="Arial" w:eastAsia="Calibri-Bold" w:hAnsi="Arial" w:cs="Arial"/>
                <w:b/>
                <w:bCs/>
                <w:sz w:val="24"/>
                <w:szCs w:val="24"/>
              </w:rPr>
              <w:t xml:space="preserve">Tribe </w:t>
            </w:r>
          </w:p>
        </w:tc>
        <w:tc>
          <w:tcPr>
            <w:tcW w:w="4111" w:type="dxa"/>
          </w:tcPr>
          <w:p w14:paraId="1020FAA5" w14:textId="77777777" w:rsidR="00987E44" w:rsidRDefault="002E2B49">
            <w:pPr>
              <w:spacing w:after="0" w:line="360" w:lineRule="auto"/>
              <w:rPr>
                <w:rFonts w:ascii="Arial" w:eastAsia="Calibri-Bold" w:hAnsi="Arial" w:cs="Arial"/>
                <w:b/>
                <w:bCs/>
                <w:sz w:val="24"/>
                <w:szCs w:val="24"/>
              </w:rPr>
            </w:pPr>
            <w:r>
              <w:rPr>
                <w:rFonts w:ascii="Arial" w:eastAsia="Calibri-Bold" w:hAnsi="Arial" w:cs="Arial"/>
                <w:sz w:val="24"/>
                <w:szCs w:val="24"/>
              </w:rPr>
              <w:t>Coccinellid fauna</w:t>
            </w:r>
          </w:p>
        </w:tc>
        <w:tc>
          <w:tcPr>
            <w:tcW w:w="850" w:type="dxa"/>
            <w:textDirection w:val="btLr"/>
          </w:tcPr>
          <w:p w14:paraId="5C3C33E0" w14:textId="77777777" w:rsidR="00987E44" w:rsidRDefault="002E2B49">
            <w:pPr>
              <w:spacing w:after="0" w:line="360" w:lineRule="auto"/>
              <w:ind w:left="113" w:right="113"/>
              <w:jc w:val="both"/>
              <w:rPr>
                <w:rFonts w:ascii="Arial" w:eastAsia="Calibri-Bold" w:hAnsi="Arial" w:cs="Arial"/>
                <w:b/>
                <w:bCs/>
                <w:sz w:val="24"/>
                <w:szCs w:val="24"/>
              </w:rPr>
            </w:pPr>
            <w:r>
              <w:rPr>
                <w:rFonts w:ascii="Arial" w:eastAsia="Calibri-Bold" w:hAnsi="Arial" w:cs="Arial"/>
                <w:b/>
                <w:bCs/>
                <w:sz w:val="24"/>
                <w:szCs w:val="24"/>
              </w:rPr>
              <w:t>Abundance</w:t>
            </w:r>
          </w:p>
        </w:tc>
        <w:tc>
          <w:tcPr>
            <w:tcW w:w="1701" w:type="dxa"/>
          </w:tcPr>
          <w:p w14:paraId="0C9F1176" w14:textId="77777777" w:rsidR="00987E44" w:rsidRDefault="002E2B49">
            <w:pPr>
              <w:spacing w:after="0" w:line="360" w:lineRule="auto"/>
              <w:jc w:val="both"/>
              <w:rPr>
                <w:rFonts w:ascii="Arial" w:eastAsia="Calibri-Bold" w:hAnsi="Arial" w:cs="Arial"/>
                <w:b/>
                <w:bCs/>
                <w:sz w:val="24"/>
                <w:szCs w:val="24"/>
              </w:rPr>
            </w:pPr>
            <w:r>
              <w:rPr>
                <w:rFonts w:ascii="Arial" w:eastAsia="Calibri-Bold" w:hAnsi="Arial" w:cs="Arial"/>
                <w:b/>
                <w:bCs/>
                <w:sz w:val="24"/>
                <w:szCs w:val="24"/>
              </w:rPr>
              <w:t>Distribution in India</w:t>
            </w:r>
          </w:p>
        </w:tc>
      </w:tr>
      <w:tr w:rsidR="00987E44" w14:paraId="5D32AE49" w14:textId="77777777">
        <w:tc>
          <w:tcPr>
            <w:tcW w:w="1702" w:type="dxa"/>
          </w:tcPr>
          <w:p w14:paraId="022ED178" w14:textId="77777777" w:rsidR="00987E44" w:rsidRDefault="002E2B49">
            <w:pPr>
              <w:spacing w:after="0" w:line="360" w:lineRule="auto"/>
              <w:jc w:val="both"/>
              <w:rPr>
                <w:rFonts w:ascii="Arial" w:eastAsia="Calibri-Bold" w:hAnsi="Arial" w:cs="Arial"/>
                <w:sz w:val="24"/>
                <w:szCs w:val="24"/>
              </w:rPr>
            </w:pPr>
            <w:commentRangeStart w:id="28"/>
            <w:r>
              <w:rPr>
                <w:rFonts w:ascii="Arial" w:eastAsia="Calibri-Bold" w:hAnsi="Arial" w:cs="Arial"/>
                <w:sz w:val="24"/>
                <w:szCs w:val="24"/>
              </w:rPr>
              <w:t>ChilocorinaeMulsant</w:t>
            </w:r>
            <w:commentRangeEnd w:id="28"/>
            <w:r w:rsidR="00556873">
              <w:rPr>
                <w:rStyle w:val="CommentReference"/>
              </w:rPr>
              <w:commentReference w:id="28"/>
            </w:r>
          </w:p>
        </w:tc>
        <w:tc>
          <w:tcPr>
            <w:tcW w:w="1559" w:type="dxa"/>
          </w:tcPr>
          <w:p w14:paraId="5926933A"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 xml:space="preserve">Chilocorini </w:t>
            </w:r>
            <w:r>
              <w:rPr>
                <w:rFonts w:ascii="Arial" w:hAnsi="Arial" w:cs="Arial"/>
                <w:sz w:val="24"/>
                <w:szCs w:val="24"/>
                <w:shd w:val="clear" w:color="auto" w:fill="FFFFFF"/>
              </w:rPr>
              <w:t>Mulsant</w:t>
            </w:r>
          </w:p>
        </w:tc>
        <w:tc>
          <w:tcPr>
            <w:tcW w:w="4111" w:type="dxa"/>
          </w:tcPr>
          <w:p w14:paraId="37EAFF79" w14:textId="77777777" w:rsidR="00987E44" w:rsidRDefault="002E2B49">
            <w:pPr>
              <w:spacing w:after="0" w:line="240" w:lineRule="auto"/>
              <w:rPr>
                <w:rFonts w:ascii="Arial" w:hAnsi="Arial" w:cs="Arial"/>
                <w:sz w:val="24"/>
                <w:szCs w:val="24"/>
              </w:rPr>
            </w:pPr>
            <w:r>
              <w:rPr>
                <w:rFonts w:ascii="Arial" w:hAnsi="Arial" w:cs="Arial"/>
                <w:i/>
                <w:iCs/>
                <w:sz w:val="24"/>
                <w:szCs w:val="24"/>
              </w:rPr>
              <w:t>Brumoides suturalis</w:t>
            </w:r>
            <w:r>
              <w:rPr>
                <w:rFonts w:ascii="Arial" w:hAnsi="Arial" w:cs="Arial"/>
                <w:sz w:val="24"/>
                <w:szCs w:val="24"/>
              </w:rPr>
              <w:t xml:space="preserve"> (Fab.)</w:t>
            </w:r>
          </w:p>
        </w:tc>
        <w:tc>
          <w:tcPr>
            <w:tcW w:w="850" w:type="dxa"/>
            <w:vMerge w:val="restart"/>
          </w:tcPr>
          <w:p w14:paraId="4D57A8E9" w14:textId="77777777" w:rsidR="00987E44" w:rsidRDefault="002E2B49">
            <w:pPr>
              <w:spacing w:after="0" w:line="240" w:lineRule="auto"/>
              <w:jc w:val="center"/>
              <w:rPr>
                <w:rFonts w:ascii="Arial" w:eastAsia="Calibri-Bold" w:hAnsi="Arial" w:cs="Arial"/>
                <w:sz w:val="24"/>
                <w:szCs w:val="24"/>
              </w:rPr>
            </w:pPr>
            <w:r>
              <w:rPr>
                <w:rFonts w:ascii="Arial" w:eastAsia="Calibri-Bold" w:hAnsi="Arial" w:cs="Arial"/>
                <w:sz w:val="24"/>
                <w:szCs w:val="24"/>
              </w:rPr>
              <w:t>12.67%</w:t>
            </w:r>
          </w:p>
        </w:tc>
        <w:tc>
          <w:tcPr>
            <w:tcW w:w="1701" w:type="dxa"/>
          </w:tcPr>
          <w:p w14:paraId="36F7D853"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Goa, KN, TN, MH, PB, MA, UP (Pooran</w:t>
            </w:r>
            <w:r>
              <w:rPr>
                <w:rFonts w:ascii="Arial" w:eastAsia="Calibri-Bold" w:hAnsi="Arial" w:cs="Arial"/>
                <w:sz w:val="24"/>
                <w:szCs w:val="24"/>
                <w:cs/>
              </w:rPr>
              <w:t>i</w:t>
            </w:r>
            <w:r>
              <w:rPr>
                <w:rFonts w:ascii="Arial" w:eastAsia="Calibri-Bold" w:hAnsi="Arial" w:cs="Arial"/>
                <w:sz w:val="24"/>
                <w:szCs w:val="24"/>
              </w:rPr>
              <w:t>, 2002)</w:t>
            </w:r>
          </w:p>
        </w:tc>
      </w:tr>
      <w:tr w:rsidR="00987E44" w14:paraId="48A391D5" w14:textId="77777777">
        <w:tc>
          <w:tcPr>
            <w:tcW w:w="1702" w:type="dxa"/>
          </w:tcPr>
          <w:p w14:paraId="7C5500F4" w14:textId="77777777" w:rsidR="00987E44" w:rsidRDefault="00987E44">
            <w:pPr>
              <w:spacing w:after="0" w:line="360" w:lineRule="auto"/>
              <w:jc w:val="both"/>
              <w:rPr>
                <w:rFonts w:ascii="Arial" w:eastAsia="Calibri-Bold" w:hAnsi="Arial" w:cs="Arial"/>
                <w:sz w:val="24"/>
                <w:szCs w:val="24"/>
              </w:rPr>
            </w:pPr>
          </w:p>
        </w:tc>
        <w:tc>
          <w:tcPr>
            <w:tcW w:w="1559" w:type="dxa"/>
          </w:tcPr>
          <w:p w14:paraId="64129A0F" w14:textId="77777777" w:rsidR="00987E44" w:rsidRDefault="00987E44">
            <w:pPr>
              <w:spacing w:after="0" w:line="360" w:lineRule="auto"/>
              <w:jc w:val="both"/>
              <w:rPr>
                <w:rFonts w:ascii="Arial" w:eastAsia="Calibri-Bold" w:hAnsi="Arial" w:cs="Arial"/>
                <w:sz w:val="24"/>
                <w:szCs w:val="24"/>
              </w:rPr>
            </w:pPr>
          </w:p>
        </w:tc>
        <w:tc>
          <w:tcPr>
            <w:tcW w:w="4111" w:type="dxa"/>
          </w:tcPr>
          <w:p w14:paraId="38AD1062" w14:textId="77777777" w:rsidR="00987E44" w:rsidRDefault="002E2B49">
            <w:pPr>
              <w:spacing w:after="0" w:line="240" w:lineRule="auto"/>
              <w:rPr>
                <w:rFonts w:ascii="Arial" w:hAnsi="Arial" w:cs="Arial"/>
                <w:sz w:val="24"/>
                <w:szCs w:val="24"/>
              </w:rPr>
            </w:pPr>
            <w:r>
              <w:rPr>
                <w:rFonts w:ascii="Arial" w:hAnsi="Arial" w:cs="Arial"/>
                <w:i/>
                <w:iCs/>
                <w:sz w:val="24"/>
                <w:szCs w:val="24"/>
              </w:rPr>
              <w:t>Chilocorus nigrita</w:t>
            </w:r>
            <w:r>
              <w:rPr>
                <w:rFonts w:ascii="Arial" w:hAnsi="Arial" w:cs="Arial"/>
                <w:sz w:val="24"/>
                <w:szCs w:val="24"/>
              </w:rPr>
              <w:t>(Fab.)</w:t>
            </w:r>
          </w:p>
        </w:tc>
        <w:tc>
          <w:tcPr>
            <w:tcW w:w="850" w:type="dxa"/>
            <w:vMerge/>
          </w:tcPr>
          <w:p w14:paraId="625A5EC2" w14:textId="77777777" w:rsidR="00987E44" w:rsidRDefault="00987E44">
            <w:pPr>
              <w:spacing w:after="0" w:line="360" w:lineRule="auto"/>
              <w:jc w:val="both"/>
              <w:rPr>
                <w:rFonts w:ascii="Arial" w:eastAsia="Calibri-Bold" w:hAnsi="Arial" w:cs="Arial"/>
                <w:sz w:val="24"/>
                <w:szCs w:val="24"/>
              </w:rPr>
            </w:pPr>
          </w:p>
        </w:tc>
        <w:tc>
          <w:tcPr>
            <w:tcW w:w="1701" w:type="dxa"/>
          </w:tcPr>
          <w:p w14:paraId="3FF22C8A"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 xml:space="preserve">KN, K, TN, AP, MA (Poorani, 2002) and UP </w:t>
            </w:r>
          </w:p>
        </w:tc>
      </w:tr>
      <w:tr w:rsidR="00987E44" w14:paraId="0D611824" w14:textId="77777777">
        <w:tc>
          <w:tcPr>
            <w:tcW w:w="1702" w:type="dxa"/>
          </w:tcPr>
          <w:p w14:paraId="461E8134" w14:textId="77777777" w:rsidR="00987E44" w:rsidRDefault="002E2B49">
            <w:pPr>
              <w:spacing w:after="0" w:line="360" w:lineRule="auto"/>
              <w:jc w:val="both"/>
              <w:rPr>
                <w:rFonts w:ascii="Arial" w:eastAsia="Calibri-Bold" w:hAnsi="Arial" w:cs="Arial"/>
                <w:sz w:val="24"/>
                <w:szCs w:val="24"/>
              </w:rPr>
            </w:pPr>
            <w:commentRangeStart w:id="29"/>
            <w:r>
              <w:rPr>
                <w:rFonts w:ascii="Arial" w:eastAsia="Calibri-Bold" w:hAnsi="Arial" w:cs="Arial"/>
                <w:sz w:val="24"/>
                <w:szCs w:val="24"/>
              </w:rPr>
              <w:t>CoccinellinaeLatreille</w:t>
            </w:r>
            <w:commentRangeEnd w:id="29"/>
            <w:r w:rsidR="00556873">
              <w:rPr>
                <w:rStyle w:val="CommentReference"/>
              </w:rPr>
              <w:commentReference w:id="29"/>
            </w:r>
          </w:p>
        </w:tc>
        <w:tc>
          <w:tcPr>
            <w:tcW w:w="1559" w:type="dxa"/>
          </w:tcPr>
          <w:p w14:paraId="1B4F8627"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Coccinellini</w:t>
            </w:r>
            <w:r>
              <w:rPr>
                <w:rFonts w:ascii="Arial" w:hAnsi="Arial" w:cs="Arial"/>
                <w:sz w:val="24"/>
                <w:szCs w:val="24"/>
                <w:shd w:val="clear" w:color="auto" w:fill="FFFFFF"/>
              </w:rPr>
              <w:t>Latreille</w:t>
            </w:r>
          </w:p>
        </w:tc>
        <w:tc>
          <w:tcPr>
            <w:tcW w:w="4111" w:type="dxa"/>
          </w:tcPr>
          <w:p w14:paraId="54DA4CF9" w14:textId="77777777" w:rsidR="00987E44" w:rsidRDefault="002E2B49">
            <w:pPr>
              <w:spacing w:after="0" w:line="240" w:lineRule="auto"/>
              <w:rPr>
                <w:rFonts w:ascii="Arial" w:hAnsi="Arial" w:cs="Arial"/>
                <w:i/>
                <w:iCs/>
                <w:sz w:val="24"/>
                <w:szCs w:val="24"/>
              </w:rPr>
            </w:pPr>
            <w:r>
              <w:rPr>
                <w:rFonts w:ascii="Arial" w:hAnsi="Arial" w:cs="Arial"/>
                <w:i/>
                <w:iCs/>
                <w:sz w:val="24"/>
                <w:szCs w:val="24"/>
              </w:rPr>
              <w:t xml:space="preserve">Micrapsis </w:t>
            </w:r>
            <w:r>
              <w:rPr>
                <w:rFonts w:ascii="Arial" w:hAnsi="Arial" w:cs="Arial"/>
                <w:iCs/>
                <w:sz w:val="24"/>
                <w:szCs w:val="24"/>
              </w:rPr>
              <w:t>sp</w:t>
            </w:r>
            <w:r>
              <w:rPr>
                <w:rFonts w:ascii="Arial" w:hAnsi="Arial" w:cs="Arial"/>
                <w:i/>
                <w:iCs/>
                <w:sz w:val="24"/>
                <w:szCs w:val="24"/>
              </w:rPr>
              <w:t>.</w:t>
            </w:r>
          </w:p>
        </w:tc>
        <w:tc>
          <w:tcPr>
            <w:tcW w:w="850" w:type="dxa"/>
            <w:vMerge w:val="restart"/>
          </w:tcPr>
          <w:p w14:paraId="55C7DF3F" w14:textId="77777777" w:rsidR="00987E44" w:rsidRDefault="002E2B49">
            <w:pPr>
              <w:spacing w:after="0" w:line="240" w:lineRule="auto"/>
              <w:rPr>
                <w:rFonts w:ascii="Arial" w:eastAsia="Calibri-Bold" w:hAnsi="Arial" w:cs="Arial"/>
                <w:sz w:val="24"/>
                <w:szCs w:val="24"/>
              </w:rPr>
            </w:pPr>
            <w:r>
              <w:rPr>
                <w:rFonts w:ascii="Arial" w:eastAsia="Calibri-Bold" w:hAnsi="Arial" w:cs="Arial"/>
                <w:sz w:val="24"/>
                <w:szCs w:val="24"/>
              </w:rPr>
              <w:t>84.00%</w:t>
            </w:r>
          </w:p>
        </w:tc>
        <w:tc>
          <w:tcPr>
            <w:tcW w:w="1701" w:type="dxa"/>
          </w:tcPr>
          <w:p w14:paraId="6FCC5837"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Some species are recorded from UP (Omkar and Parvez, 1999) and RJ (Satpathi, 2009).</w:t>
            </w:r>
          </w:p>
        </w:tc>
      </w:tr>
      <w:tr w:rsidR="00987E44" w14:paraId="560E0AB6" w14:textId="77777777">
        <w:tc>
          <w:tcPr>
            <w:tcW w:w="1702" w:type="dxa"/>
          </w:tcPr>
          <w:p w14:paraId="60E7CEC1" w14:textId="77777777" w:rsidR="00987E44" w:rsidRDefault="00987E44">
            <w:pPr>
              <w:spacing w:after="0" w:line="360" w:lineRule="auto"/>
              <w:jc w:val="both"/>
              <w:rPr>
                <w:rFonts w:ascii="Arial" w:eastAsia="Calibri-Bold" w:hAnsi="Arial" w:cs="Arial"/>
                <w:sz w:val="24"/>
                <w:szCs w:val="24"/>
              </w:rPr>
            </w:pPr>
          </w:p>
        </w:tc>
        <w:tc>
          <w:tcPr>
            <w:tcW w:w="1559" w:type="dxa"/>
          </w:tcPr>
          <w:p w14:paraId="37F3AC5D" w14:textId="77777777" w:rsidR="00987E44" w:rsidRDefault="00987E44">
            <w:pPr>
              <w:spacing w:after="0" w:line="360" w:lineRule="auto"/>
              <w:jc w:val="both"/>
              <w:rPr>
                <w:rFonts w:ascii="Arial" w:eastAsia="Calibri-Bold" w:hAnsi="Arial" w:cs="Arial"/>
                <w:sz w:val="24"/>
                <w:szCs w:val="24"/>
              </w:rPr>
            </w:pPr>
          </w:p>
        </w:tc>
        <w:tc>
          <w:tcPr>
            <w:tcW w:w="4111" w:type="dxa"/>
          </w:tcPr>
          <w:p w14:paraId="1A2834FE" w14:textId="77777777" w:rsidR="00987E44" w:rsidRDefault="002E2B49">
            <w:pPr>
              <w:spacing w:after="0" w:line="240" w:lineRule="auto"/>
              <w:rPr>
                <w:rFonts w:ascii="Arial" w:hAnsi="Arial" w:cs="Arial"/>
                <w:iCs/>
                <w:sz w:val="24"/>
                <w:szCs w:val="24"/>
              </w:rPr>
            </w:pPr>
            <w:r>
              <w:rPr>
                <w:rFonts w:ascii="Arial" w:hAnsi="Arial" w:cs="Arial"/>
                <w:i/>
                <w:iCs/>
                <w:sz w:val="24"/>
                <w:szCs w:val="24"/>
              </w:rPr>
              <w:t xml:space="preserve">Anegleis cardoni </w:t>
            </w:r>
            <w:r>
              <w:rPr>
                <w:rFonts w:ascii="Arial" w:hAnsi="Arial" w:cs="Arial"/>
                <w:iCs/>
                <w:sz w:val="24"/>
                <w:szCs w:val="24"/>
              </w:rPr>
              <w:t>(Weise)</w:t>
            </w:r>
          </w:p>
        </w:tc>
        <w:tc>
          <w:tcPr>
            <w:tcW w:w="850" w:type="dxa"/>
            <w:vMerge/>
          </w:tcPr>
          <w:p w14:paraId="1385B983" w14:textId="77777777" w:rsidR="00987E44" w:rsidRDefault="00987E44">
            <w:pPr>
              <w:spacing w:after="0" w:line="360" w:lineRule="auto"/>
              <w:jc w:val="both"/>
              <w:rPr>
                <w:rFonts w:ascii="Arial" w:eastAsia="Calibri-Bold" w:hAnsi="Arial" w:cs="Arial"/>
                <w:sz w:val="24"/>
                <w:szCs w:val="24"/>
              </w:rPr>
            </w:pPr>
          </w:p>
        </w:tc>
        <w:tc>
          <w:tcPr>
            <w:tcW w:w="1701" w:type="dxa"/>
          </w:tcPr>
          <w:p w14:paraId="0C2A83C6"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 xml:space="preserve">TN, MP, UP, </w:t>
            </w:r>
            <w:r>
              <w:rPr>
                <w:rFonts w:ascii="Arial" w:eastAsia="Calibri-Bold" w:hAnsi="Arial" w:cs="Arial"/>
                <w:sz w:val="24"/>
                <w:szCs w:val="24"/>
              </w:rPr>
              <w:lastRenderedPageBreak/>
              <w:t>UK (Poorani, 2002)</w:t>
            </w:r>
          </w:p>
        </w:tc>
      </w:tr>
      <w:tr w:rsidR="00987E44" w14:paraId="1A640243" w14:textId="77777777">
        <w:tc>
          <w:tcPr>
            <w:tcW w:w="1702" w:type="dxa"/>
          </w:tcPr>
          <w:p w14:paraId="73BDC267" w14:textId="77777777" w:rsidR="00987E44" w:rsidRDefault="00987E44">
            <w:pPr>
              <w:spacing w:after="0" w:line="360" w:lineRule="auto"/>
              <w:jc w:val="both"/>
              <w:rPr>
                <w:rFonts w:ascii="Arial" w:eastAsia="Calibri-Bold" w:hAnsi="Arial" w:cs="Arial"/>
                <w:sz w:val="24"/>
                <w:szCs w:val="24"/>
              </w:rPr>
            </w:pPr>
          </w:p>
        </w:tc>
        <w:tc>
          <w:tcPr>
            <w:tcW w:w="1559" w:type="dxa"/>
          </w:tcPr>
          <w:p w14:paraId="51D7E4E6" w14:textId="77777777" w:rsidR="00987E44" w:rsidRDefault="00987E44">
            <w:pPr>
              <w:spacing w:after="0" w:line="360" w:lineRule="auto"/>
              <w:jc w:val="both"/>
              <w:rPr>
                <w:rFonts w:ascii="Arial" w:eastAsia="Calibri-Bold" w:hAnsi="Arial" w:cs="Arial"/>
                <w:sz w:val="24"/>
                <w:szCs w:val="24"/>
              </w:rPr>
            </w:pPr>
          </w:p>
        </w:tc>
        <w:tc>
          <w:tcPr>
            <w:tcW w:w="4111" w:type="dxa"/>
          </w:tcPr>
          <w:p w14:paraId="62753294" w14:textId="77777777" w:rsidR="00987E44" w:rsidRDefault="002E2B49">
            <w:pPr>
              <w:spacing w:after="0" w:line="240" w:lineRule="auto"/>
              <w:rPr>
                <w:rFonts w:ascii="Arial" w:hAnsi="Arial" w:cs="Arial"/>
                <w:sz w:val="24"/>
                <w:szCs w:val="24"/>
              </w:rPr>
            </w:pPr>
            <w:r>
              <w:rPr>
                <w:rFonts w:ascii="Arial" w:hAnsi="Arial" w:cs="Arial"/>
                <w:i/>
                <w:iCs/>
                <w:sz w:val="24"/>
                <w:szCs w:val="24"/>
              </w:rPr>
              <w:t xml:space="preserve">Propylea dissecta </w:t>
            </w:r>
            <w:r>
              <w:rPr>
                <w:rFonts w:ascii="Arial" w:hAnsi="Arial" w:cs="Arial"/>
                <w:sz w:val="24"/>
                <w:szCs w:val="24"/>
              </w:rPr>
              <w:t>(Mulsant)</w:t>
            </w:r>
          </w:p>
        </w:tc>
        <w:tc>
          <w:tcPr>
            <w:tcW w:w="850" w:type="dxa"/>
            <w:vMerge/>
          </w:tcPr>
          <w:p w14:paraId="45224E9A" w14:textId="77777777" w:rsidR="00987E44" w:rsidRDefault="00987E44">
            <w:pPr>
              <w:spacing w:after="0" w:line="360" w:lineRule="auto"/>
              <w:jc w:val="both"/>
              <w:rPr>
                <w:rFonts w:ascii="Arial" w:eastAsia="Calibri-Bold" w:hAnsi="Arial" w:cs="Arial"/>
                <w:sz w:val="24"/>
                <w:szCs w:val="24"/>
              </w:rPr>
            </w:pPr>
          </w:p>
        </w:tc>
        <w:tc>
          <w:tcPr>
            <w:tcW w:w="1701" w:type="dxa"/>
          </w:tcPr>
          <w:p w14:paraId="502E46EE"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AS, KN, TN, UP (Poorani, 2002)</w:t>
            </w:r>
          </w:p>
        </w:tc>
      </w:tr>
      <w:tr w:rsidR="00987E44" w14:paraId="1AB922AB" w14:textId="77777777">
        <w:tc>
          <w:tcPr>
            <w:tcW w:w="1702" w:type="dxa"/>
          </w:tcPr>
          <w:p w14:paraId="09B78A1A" w14:textId="77777777" w:rsidR="00987E44" w:rsidRDefault="00987E44">
            <w:pPr>
              <w:spacing w:after="0" w:line="360" w:lineRule="auto"/>
              <w:jc w:val="both"/>
              <w:rPr>
                <w:rFonts w:ascii="Arial" w:eastAsia="Calibri-Bold" w:hAnsi="Arial" w:cs="Arial"/>
                <w:sz w:val="24"/>
                <w:szCs w:val="24"/>
              </w:rPr>
            </w:pPr>
          </w:p>
        </w:tc>
        <w:tc>
          <w:tcPr>
            <w:tcW w:w="1559" w:type="dxa"/>
          </w:tcPr>
          <w:p w14:paraId="6139BF0A" w14:textId="77777777" w:rsidR="00987E44" w:rsidRDefault="00987E44">
            <w:pPr>
              <w:spacing w:after="0" w:line="360" w:lineRule="auto"/>
              <w:jc w:val="both"/>
              <w:rPr>
                <w:rFonts w:ascii="Arial" w:eastAsia="Calibri-Bold" w:hAnsi="Arial" w:cs="Arial"/>
                <w:sz w:val="24"/>
                <w:szCs w:val="24"/>
              </w:rPr>
            </w:pPr>
          </w:p>
        </w:tc>
        <w:tc>
          <w:tcPr>
            <w:tcW w:w="4111" w:type="dxa"/>
          </w:tcPr>
          <w:p w14:paraId="7F62DA4A" w14:textId="77777777" w:rsidR="00987E44" w:rsidRDefault="002E2B49">
            <w:pPr>
              <w:spacing w:after="0" w:line="240" w:lineRule="auto"/>
              <w:rPr>
                <w:rFonts w:ascii="Arial" w:eastAsia="Calibri-Bold" w:hAnsi="Arial" w:cs="Arial"/>
                <w:sz w:val="24"/>
                <w:szCs w:val="24"/>
              </w:rPr>
            </w:pPr>
            <w:r>
              <w:rPr>
                <w:rFonts w:ascii="Arial" w:hAnsi="Arial" w:cs="Arial"/>
                <w:i/>
                <w:iCs/>
                <w:sz w:val="24"/>
                <w:szCs w:val="24"/>
              </w:rPr>
              <w:t xml:space="preserve">Coccinella transversalis </w:t>
            </w:r>
            <w:r>
              <w:rPr>
                <w:rFonts w:ascii="Arial" w:hAnsi="Arial" w:cs="Arial"/>
                <w:sz w:val="24"/>
                <w:szCs w:val="24"/>
              </w:rPr>
              <w:t>Fab.</w:t>
            </w:r>
          </w:p>
        </w:tc>
        <w:tc>
          <w:tcPr>
            <w:tcW w:w="850" w:type="dxa"/>
            <w:vMerge/>
          </w:tcPr>
          <w:p w14:paraId="0E5D4C29" w14:textId="77777777" w:rsidR="00987E44" w:rsidRDefault="00987E44">
            <w:pPr>
              <w:spacing w:after="0" w:line="360" w:lineRule="auto"/>
              <w:jc w:val="both"/>
              <w:rPr>
                <w:rFonts w:ascii="Arial" w:eastAsia="Calibri-Bold" w:hAnsi="Arial" w:cs="Arial"/>
                <w:sz w:val="24"/>
                <w:szCs w:val="24"/>
              </w:rPr>
            </w:pPr>
          </w:p>
        </w:tc>
        <w:tc>
          <w:tcPr>
            <w:tcW w:w="1701" w:type="dxa"/>
          </w:tcPr>
          <w:p w14:paraId="2C3F7D5D"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All over India (Poorani, 2002)</w:t>
            </w:r>
          </w:p>
        </w:tc>
      </w:tr>
      <w:tr w:rsidR="00987E44" w14:paraId="25E718F9" w14:textId="77777777">
        <w:tc>
          <w:tcPr>
            <w:tcW w:w="1702" w:type="dxa"/>
          </w:tcPr>
          <w:p w14:paraId="4B73B158" w14:textId="77777777" w:rsidR="00987E44" w:rsidRDefault="00987E44">
            <w:pPr>
              <w:spacing w:after="0" w:line="360" w:lineRule="auto"/>
              <w:jc w:val="both"/>
              <w:rPr>
                <w:rFonts w:ascii="Arial" w:eastAsia="Calibri-Bold" w:hAnsi="Arial" w:cs="Arial"/>
                <w:sz w:val="24"/>
                <w:szCs w:val="24"/>
              </w:rPr>
            </w:pPr>
          </w:p>
        </w:tc>
        <w:tc>
          <w:tcPr>
            <w:tcW w:w="1559" w:type="dxa"/>
          </w:tcPr>
          <w:p w14:paraId="306751CA" w14:textId="77777777" w:rsidR="00987E44" w:rsidRDefault="00987E44">
            <w:pPr>
              <w:spacing w:after="0" w:line="360" w:lineRule="auto"/>
              <w:jc w:val="both"/>
              <w:rPr>
                <w:rFonts w:ascii="Arial" w:eastAsia="Calibri-Bold" w:hAnsi="Arial" w:cs="Arial"/>
                <w:sz w:val="24"/>
                <w:szCs w:val="24"/>
              </w:rPr>
            </w:pPr>
          </w:p>
        </w:tc>
        <w:tc>
          <w:tcPr>
            <w:tcW w:w="4111" w:type="dxa"/>
          </w:tcPr>
          <w:p w14:paraId="06B97D8A" w14:textId="77777777" w:rsidR="00987E44" w:rsidRDefault="002E2B49">
            <w:pPr>
              <w:spacing w:after="0" w:line="240" w:lineRule="auto"/>
              <w:rPr>
                <w:rFonts w:ascii="Arial" w:hAnsi="Arial" w:cs="Arial"/>
                <w:sz w:val="24"/>
                <w:szCs w:val="24"/>
              </w:rPr>
            </w:pPr>
            <w:r>
              <w:rPr>
                <w:rFonts w:ascii="Arial" w:hAnsi="Arial" w:cs="Arial"/>
                <w:i/>
                <w:iCs/>
                <w:sz w:val="24"/>
                <w:szCs w:val="24"/>
              </w:rPr>
              <w:t xml:space="preserve">Coccinellaseptem punctata </w:t>
            </w:r>
            <w:r>
              <w:rPr>
                <w:rFonts w:ascii="Arial" w:hAnsi="Arial" w:cs="Arial"/>
                <w:sz w:val="24"/>
                <w:szCs w:val="24"/>
              </w:rPr>
              <w:t>L.</w:t>
            </w:r>
          </w:p>
        </w:tc>
        <w:tc>
          <w:tcPr>
            <w:tcW w:w="850" w:type="dxa"/>
            <w:vMerge/>
          </w:tcPr>
          <w:p w14:paraId="1511D1BB" w14:textId="77777777" w:rsidR="00987E44" w:rsidRDefault="00987E44">
            <w:pPr>
              <w:spacing w:after="0" w:line="360" w:lineRule="auto"/>
              <w:jc w:val="both"/>
              <w:rPr>
                <w:rFonts w:ascii="Arial" w:eastAsia="Calibri-Bold" w:hAnsi="Arial" w:cs="Arial"/>
                <w:sz w:val="24"/>
                <w:szCs w:val="24"/>
              </w:rPr>
            </w:pPr>
          </w:p>
        </w:tc>
        <w:tc>
          <w:tcPr>
            <w:tcW w:w="1701" w:type="dxa"/>
          </w:tcPr>
          <w:p w14:paraId="67A7A80E"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All over India (Poorani, 2002)</w:t>
            </w:r>
          </w:p>
        </w:tc>
      </w:tr>
      <w:tr w:rsidR="00987E44" w14:paraId="0FE41768" w14:textId="77777777">
        <w:tc>
          <w:tcPr>
            <w:tcW w:w="1702" w:type="dxa"/>
          </w:tcPr>
          <w:p w14:paraId="2DB5D3E9" w14:textId="77777777" w:rsidR="00987E44" w:rsidRDefault="00987E44">
            <w:pPr>
              <w:spacing w:after="0" w:line="360" w:lineRule="auto"/>
              <w:jc w:val="both"/>
              <w:rPr>
                <w:rFonts w:ascii="Arial" w:eastAsia="Calibri-Bold" w:hAnsi="Arial" w:cs="Arial"/>
                <w:sz w:val="24"/>
                <w:szCs w:val="24"/>
              </w:rPr>
            </w:pPr>
          </w:p>
        </w:tc>
        <w:tc>
          <w:tcPr>
            <w:tcW w:w="1559" w:type="dxa"/>
          </w:tcPr>
          <w:p w14:paraId="338F681D" w14:textId="77777777" w:rsidR="00987E44" w:rsidRDefault="00987E44">
            <w:pPr>
              <w:spacing w:after="0" w:line="360" w:lineRule="auto"/>
              <w:jc w:val="both"/>
              <w:rPr>
                <w:rFonts w:ascii="Arial" w:eastAsia="Calibri-Bold" w:hAnsi="Arial" w:cs="Arial"/>
                <w:sz w:val="24"/>
                <w:szCs w:val="24"/>
              </w:rPr>
            </w:pPr>
          </w:p>
        </w:tc>
        <w:tc>
          <w:tcPr>
            <w:tcW w:w="4111" w:type="dxa"/>
          </w:tcPr>
          <w:p w14:paraId="1F99EB8A" w14:textId="77777777" w:rsidR="00987E44" w:rsidRDefault="002E2B49">
            <w:pPr>
              <w:spacing w:after="0" w:line="240" w:lineRule="auto"/>
              <w:rPr>
                <w:rFonts w:ascii="Arial" w:hAnsi="Arial" w:cs="Arial"/>
                <w:sz w:val="24"/>
                <w:szCs w:val="24"/>
              </w:rPr>
            </w:pPr>
            <w:r>
              <w:rPr>
                <w:rFonts w:ascii="Arial" w:hAnsi="Arial" w:cs="Arial"/>
                <w:i/>
                <w:iCs/>
                <w:sz w:val="24"/>
                <w:szCs w:val="24"/>
              </w:rPr>
              <w:t xml:space="preserve">Coccinella undecimpunctata </w:t>
            </w:r>
            <w:r>
              <w:rPr>
                <w:rFonts w:ascii="Arial" w:hAnsi="Arial" w:cs="Arial"/>
                <w:sz w:val="24"/>
                <w:szCs w:val="24"/>
              </w:rPr>
              <w:t>(L.)</w:t>
            </w:r>
          </w:p>
        </w:tc>
        <w:tc>
          <w:tcPr>
            <w:tcW w:w="850" w:type="dxa"/>
            <w:vMerge/>
          </w:tcPr>
          <w:p w14:paraId="6EEDE027" w14:textId="77777777" w:rsidR="00987E44" w:rsidRDefault="00987E44">
            <w:pPr>
              <w:spacing w:after="0" w:line="360" w:lineRule="auto"/>
              <w:jc w:val="both"/>
              <w:rPr>
                <w:rFonts w:ascii="Arial" w:eastAsia="Calibri-Bold" w:hAnsi="Arial" w:cs="Arial"/>
                <w:sz w:val="24"/>
                <w:szCs w:val="24"/>
              </w:rPr>
            </w:pPr>
          </w:p>
        </w:tc>
        <w:tc>
          <w:tcPr>
            <w:tcW w:w="1701" w:type="dxa"/>
          </w:tcPr>
          <w:p w14:paraId="36BD1BE6"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J &amp; K, UP (Poorani, 2002)</w:t>
            </w:r>
          </w:p>
        </w:tc>
      </w:tr>
      <w:tr w:rsidR="00987E44" w14:paraId="322B2FBA" w14:textId="77777777">
        <w:tc>
          <w:tcPr>
            <w:tcW w:w="1702" w:type="dxa"/>
          </w:tcPr>
          <w:p w14:paraId="3C62A3E2" w14:textId="77777777" w:rsidR="00987E44" w:rsidRDefault="00987E44">
            <w:pPr>
              <w:spacing w:after="0" w:line="360" w:lineRule="auto"/>
              <w:jc w:val="both"/>
              <w:rPr>
                <w:rFonts w:ascii="Arial" w:eastAsia="Calibri-Bold" w:hAnsi="Arial" w:cs="Arial"/>
                <w:sz w:val="24"/>
                <w:szCs w:val="24"/>
              </w:rPr>
            </w:pPr>
          </w:p>
        </w:tc>
        <w:tc>
          <w:tcPr>
            <w:tcW w:w="1559" w:type="dxa"/>
          </w:tcPr>
          <w:p w14:paraId="2F35EA4C" w14:textId="77777777" w:rsidR="00987E44" w:rsidRDefault="00987E44">
            <w:pPr>
              <w:spacing w:after="0" w:line="360" w:lineRule="auto"/>
              <w:jc w:val="both"/>
              <w:rPr>
                <w:rFonts w:ascii="Arial" w:eastAsia="Calibri-Bold" w:hAnsi="Arial" w:cs="Arial"/>
                <w:sz w:val="24"/>
                <w:szCs w:val="24"/>
              </w:rPr>
            </w:pPr>
          </w:p>
        </w:tc>
        <w:tc>
          <w:tcPr>
            <w:tcW w:w="4111" w:type="dxa"/>
          </w:tcPr>
          <w:p w14:paraId="426A2D3E" w14:textId="77777777" w:rsidR="00987E44" w:rsidRDefault="002E2B49">
            <w:pPr>
              <w:spacing w:after="0" w:line="240" w:lineRule="auto"/>
              <w:rPr>
                <w:rFonts w:ascii="Arial" w:hAnsi="Arial" w:cs="Arial"/>
                <w:i/>
                <w:iCs/>
                <w:sz w:val="24"/>
                <w:szCs w:val="24"/>
              </w:rPr>
            </w:pPr>
            <w:r>
              <w:rPr>
                <w:rFonts w:ascii="Arial" w:hAnsi="Arial" w:cs="Arial"/>
                <w:i/>
                <w:iCs/>
                <w:sz w:val="24"/>
                <w:szCs w:val="24"/>
              </w:rPr>
              <w:t>Harmonia dimidiata</w:t>
            </w:r>
            <w:r>
              <w:rPr>
                <w:rFonts w:ascii="Arial" w:hAnsi="Arial" w:cs="Arial"/>
                <w:sz w:val="24"/>
                <w:szCs w:val="24"/>
              </w:rPr>
              <w:t>(Fab.)</w:t>
            </w:r>
          </w:p>
        </w:tc>
        <w:tc>
          <w:tcPr>
            <w:tcW w:w="850" w:type="dxa"/>
            <w:vMerge/>
          </w:tcPr>
          <w:p w14:paraId="7E566FDF" w14:textId="77777777" w:rsidR="00987E44" w:rsidRDefault="00987E44">
            <w:pPr>
              <w:spacing w:after="0" w:line="360" w:lineRule="auto"/>
              <w:jc w:val="both"/>
              <w:rPr>
                <w:rFonts w:ascii="Arial" w:eastAsia="Calibri-Bold" w:hAnsi="Arial" w:cs="Arial"/>
                <w:sz w:val="24"/>
                <w:szCs w:val="24"/>
              </w:rPr>
            </w:pPr>
          </w:p>
        </w:tc>
        <w:tc>
          <w:tcPr>
            <w:tcW w:w="1701" w:type="dxa"/>
          </w:tcPr>
          <w:p w14:paraId="550EC1BC"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 xml:space="preserve">AS, HP, RJ, PB, J &amp; K, WB (Poorani, 2002) UP </w:t>
            </w:r>
          </w:p>
        </w:tc>
      </w:tr>
      <w:tr w:rsidR="00987E44" w14:paraId="0963009E" w14:textId="77777777">
        <w:tc>
          <w:tcPr>
            <w:tcW w:w="1702" w:type="dxa"/>
          </w:tcPr>
          <w:p w14:paraId="3DD2B1A9" w14:textId="77777777" w:rsidR="00987E44" w:rsidRDefault="00987E44">
            <w:pPr>
              <w:spacing w:after="0" w:line="360" w:lineRule="auto"/>
              <w:jc w:val="both"/>
              <w:rPr>
                <w:rFonts w:ascii="Arial" w:eastAsia="Calibri-Bold" w:hAnsi="Arial" w:cs="Arial"/>
                <w:sz w:val="24"/>
                <w:szCs w:val="24"/>
              </w:rPr>
            </w:pPr>
          </w:p>
        </w:tc>
        <w:tc>
          <w:tcPr>
            <w:tcW w:w="1559" w:type="dxa"/>
          </w:tcPr>
          <w:p w14:paraId="56F677FC" w14:textId="77777777" w:rsidR="00987E44" w:rsidRDefault="00987E44">
            <w:pPr>
              <w:spacing w:after="0" w:line="360" w:lineRule="auto"/>
              <w:jc w:val="both"/>
              <w:rPr>
                <w:rFonts w:ascii="Arial" w:eastAsia="Calibri-Bold" w:hAnsi="Arial" w:cs="Arial"/>
                <w:sz w:val="24"/>
                <w:szCs w:val="24"/>
              </w:rPr>
            </w:pPr>
          </w:p>
        </w:tc>
        <w:tc>
          <w:tcPr>
            <w:tcW w:w="4111" w:type="dxa"/>
          </w:tcPr>
          <w:p w14:paraId="4865E559" w14:textId="77777777" w:rsidR="00987E44" w:rsidRDefault="002E2B49">
            <w:pPr>
              <w:spacing w:after="0" w:line="240" w:lineRule="auto"/>
              <w:rPr>
                <w:rFonts w:ascii="Arial" w:hAnsi="Arial" w:cs="Arial"/>
                <w:i/>
                <w:iCs/>
                <w:sz w:val="24"/>
                <w:szCs w:val="24"/>
              </w:rPr>
            </w:pPr>
            <w:r>
              <w:rPr>
                <w:rFonts w:ascii="Arial" w:hAnsi="Arial" w:cs="Arial"/>
                <w:i/>
                <w:iCs/>
                <w:sz w:val="24"/>
                <w:szCs w:val="24"/>
              </w:rPr>
              <w:t xml:space="preserve">Hippodamia variegata </w:t>
            </w:r>
            <w:r>
              <w:rPr>
                <w:rFonts w:ascii="Arial" w:hAnsi="Arial" w:cs="Arial"/>
                <w:sz w:val="24"/>
                <w:szCs w:val="24"/>
                <w:shd w:val="clear" w:color="auto" w:fill="FFFFFF"/>
              </w:rPr>
              <w:t>(​Goeze)</w:t>
            </w:r>
          </w:p>
        </w:tc>
        <w:tc>
          <w:tcPr>
            <w:tcW w:w="850" w:type="dxa"/>
            <w:vMerge/>
          </w:tcPr>
          <w:p w14:paraId="081C6944" w14:textId="77777777" w:rsidR="00987E44" w:rsidRDefault="00987E44">
            <w:pPr>
              <w:spacing w:after="0" w:line="360" w:lineRule="auto"/>
              <w:jc w:val="both"/>
              <w:rPr>
                <w:rFonts w:ascii="Arial" w:eastAsia="Calibri-Bold" w:hAnsi="Arial" w:cs="Arial"/>
                <w:sz w:val="24"/>
                <w:szCs w:val="24"/>
              </w:rPr>
            </w:pPr>
          </w:p>
        </w:tc>
        <w:tc>
          <w:tcPr>
            <w:tcW w:w="1701" w:type="dxa"/>
          </w:tcPr>
          <w:p w14:paraId="44FF18B0"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J &amp; K, UP, HP, MH, (Poorani, 2002)</w:t>
            </w:r>
          </w:p>
        </w:tc>
      </w:tr>
      <w:tr w:rsidR="00987E44" w14:paraId="5D60D335" w14:textId="77777777">
        <w:tc>
          <w:tcPr>
            <w:tcW w:w="1702" w:type="dxa"/>
          </w:tcPr>
          <w:p w14:paraId="361B575C" w14:textId="77777777" w:rsidR="00987E44" w:rsidRDefault="00987E44">
            <w:pPr>
              <w:spacing w:after="0" w:line="360" w:lineRule="auto"/>
              <w:jc w:val="both"/>
              <w:rPr>
                <w:rFonts w:ascii="Arial" w:eastAsia="Calibri-Bold" w:hAnsi="Arial" w:cs="Arial"/>
                <w:sz w:val="24"/>
                <w:szCs w:val="24"/>
              </w:rPr>
            </w:pPr>
          </w:p>
        </w:tc>
        <w:tc>
          <w:tcPr>
            <w:tcW w:w="1559" w:type="dxa"/>
          </w:tcPr>
          <w:p w14:paraId="51F33378" w14:textId="77777777" w:rsidR="00987E44" w:rsidRDefault="00987E44">
            <w:pPr>
              <w:spacing w:after="0" w:line="360" w:lineRule="auto"/>
              <w:jc w:val="both"/>
              <w:rPr>
                <w:rFonts w:ascii="Arial" w:eastAsia="Calibri-Bold" w:hAnsi="Arial" w:cs="Arial"/>
                <w:sz w:val="24"/>
                <w:szCs w:val="24"/>
              </w:rPr>
            </w:pPr>
          </w:p>
        </w:tc>
        <w:tc>
          <w:tcPr>
            <w:tcW w:w="4111" w:type="dxa"/>
          </w:tcPr>
          <w:p w14:paraId="7A0A74A2" w14:textId="77777777" w:rsidR="00987E44" w:rsidRDefault="002E2B49">
            <w:pPr>
              <w:spacing w:after="0" w:line="240" w:lineRule="auto"/>
              <w:rPr>
                <w:rFonts w:ascii="Arial" w:hAnsi="Arial" w:cs="Arial"/>
                <w:sz w:val="24"/>
                <w:szCs w:val="24"/>
              </w:rPr>
            </w:pPr>
            <w:r>
              <w:rPr>
                <w:rFonts w:ascii="Arial" w:hAnsi="Arial" w:cs="Arial"/>
                <w:i/>
                <w:iCs/>
                <w:sz w:val="24"/>
                <w:szCs w:val="24"/>
              </w:rPr>
              <w:t xml:space="preserve">Menocheles sexmaculatus </w:t>
            </w:r>
            <w:r>
              <w:rPr>
                <w:rFonts w:ascii="Arial" w:hAnsi="Arial" w:cs="Arial"/>
                <w:sz w:val="24"/>
                <w:szCs w:val="24"/>
              </w:rPr>
              <w:t>(Fab.)</w:t>
            </w:r>
          </w:p>
        </w:tc>
        <w:tc>
          <w:tcPr>
            <w:tcW w:w="850" w:type="dxa"/>
            <w:vMerge/>
          </w:tcPr>
          <w:p w14:paraId="7E295638" w14:textId="77777777" w:rsidR="00987E44" w:rsidRDefault="00987E44">
            <w:pPr>
              <w:spacing w:after="0" w:line="360" w:lineRule="auto"/>
              <w:jc w:val="both"/>
              <w:rPr>
                <w:rFonts w:ascii="Arial" w:eastAsia="Calibri-Bold" w:hAnsi="Arial" w:cs="Arial"/>
                <w:sz w:val="24"/>
                <w:szCs w:val="24"/>
              </w:rPr>
            </w:pPr>
          </w:p>
        </w:tc>
        <w:tc>
          <w:tcPr>
            <w:tcW w:w="1701" w:type="dxa"/>
          </w:tcPr>
          <w:p w14:paraId="12DDADCA"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All over India (Poorani, 2002)</w:t>
            </w:r>
          </w:p>
        </w:tc>
      </w:tr>
      <w:tr w:rsidR="00987E44" w14:paraId="738BC982" w14:textId="77777777">
        <w:tc>
          <w:tcPr>
            <w:tcW w:w="1702" w:type="dxa"/>
          </w:tcPr>
          <w:p w14:paraId="66937444" w14:textId="77777777" w:rsidR="00987E44" w:rsidRDefault="002E2B49">
            <w:pPr>
              <w:spacing w:after="0" w:line="360" w:lineRule="auto"/>
              <w:jc w:val="both"/>
              <w:rPr>
                <w:rFonts w:ascii="Arial" w:eastAsia="Calibri-Bold" w:hAnsi="Arial" w:cs="Arial"/>
                <w:sz w:val="24"/>
                <w:szCs w:val="24"/>
              </w:rPr>
            </w:pPr>
            <w:commentRangeStart w:id="30"/>
            <w:r>
              <w:rPr>
                <w:rFonts w:ascii="Arial" w:eastAsia="Calibri-Bold" w:hAnsi="Arial" w:cs="Arial"/>
                <w:sz w:val="24"/>
                <w:szCs w:val="24"/>
              </w:rPr>
              <w:t xml:space="preserve">Epilachinae </w:t>
            </w:r>
            <w:commentRangeEnd w:id="30"/>
            <w:r w:rsidR="00556873">
              <w:rPr>
                <w:rStyle w:val="CommentReference"/>
              </w:rPr>
              <w:commentReference w:id="30"/>
            </w:r>
            <w:r>
              <w:rPr>
                <w:rFonts w:ascii="Arial" w:eastAsia="Calibri-Bold" w:hAnsi="Arial" w:cs="Arial"/>
                <w:sz w:val="24"/>
                <w:szCs w:val="24"/>
              </w:rPr>
              <w:t>Mulsant</w:t>
            </w:r>
          </w:p>
        </w:tc>
        <w:tc>
          <w:tcPr>
            <w:tcW w:w="1559" w:type="dxa"/>
          </w:tcPr>
          <w:p w14:paraId="41E030A4"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Epilachini Mulsant</w:t>
            </w:r>
          </w:p>
        </w:tc>
        <w:tc>
          <w:tcPr>
            <w:tcW w:w="4111" w:type="dxa"/>
          </w:tcPr>
          <w:p w14:paraId="50B6D88C" w14:textId="77777777" w:rsidR="00987E44" w:rsidRDefault="002E2B49">
            <w:pPr>
              <w:spacing w:after="0" w:line="240" w:lineRule="auto"/>
              <w:rPr>
                <w:rFonts w:ascii="Arial" w:eastAsia="Calibri-Bold" w:hAnsi="Arial" w:cs="Arial"/>
                <w:sz w:val="24"/>
                <w:szCs w:val="24"/>
              </w:rPr>
            </w:pPr>
            <w:r>
              <w:rPr>
                <w:rFonts w:ascii="Arial" w:hAnsi="Arial" w:cs="Arial"/>
                <w:i/>
                <w:iCs/>
                <w:sz w:val="24"/>
                <w:szCs w:val="24"/>
              </w:rPr>
              <w:t xml:space="preserve">Henosepilachna vigintioctopunctata </w:t>
            </w:r>
            <w:r>
              <w:rPr>
                <w:rFonts w:ascii="Arial" w:hAnsi="Arial" w:cs="Arial"/>
                <w:sz w:val="24"/>
                <w:szCs w:val="24"/>
              </w:rPr>
              <w:t>(Fab.)</w:t>
            </w:r>
          </w:p>
        </w:tc>
        <w:tc>
          <w:tcPr>
            <w:tcW w:w="850" w:type="dxa"/>
          </w:tcPr>
          <w:p w14:paraId="119E4BF4"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3.33%</w:t>
            </w:r>
          </w:p>
        </w:tc>
        <w:tc>
          <w:tcPr>
            <w:tcW w:w="1701" w:type="dxa"/>
          </w:tcPr>
          <w:p w14:paraId="00D481FF"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All over India (Poorani, 2002)</w:t>
            </w:r>
          </w:p>
        </w:tc>
      </w:tr>
    </w:tbl>
    <w:p w14:paraId="54BE7112" w14:textId="77777777" w:rsidR="00987E44" w:rsidRDefault="002E2B49">
      <w:pPr>
        <w:spacing w:line="360" w:lineRule="auto"/>
        <w:jc w:val="both"/>
        <w:rPr>
          <w:rFonts w:ascii="Arial" w:eastAsia="Calibri-Bold" w:hAnsi="Arial" w:cs="Arial"/>
          <w:sz w:val="24"/>
          <w:szCs w:val="24"/>
        </w:rPr>
      </w:pPr>
      <w:r>
        <w:rPr>
          <w:rFonts w:ascii="Arial" w:eastAsia="Calibri-Bold" w:hAnsi="Arial" w:cs="Arial"/>
          <w:b/>
          <w:bCs/>
          <w:sz w:val="24"/>
          <w:szCs w:val="24"/>
        </w:rPr>
        <w:t>Abbreviations Note:</w:t>
      </w:r>
      <w:r>
        <w:rPr>
          <w:rFonts w:ascii="Arial" w:eastAsia="Calibri-Bold" w:hAnsi="Arial" w:cs="Arial"/>
          <w:sz w:val="24"/>
          <w:szCs w:val="24"/>
        </w:rPr>
        <w:t xml:space="preserve"> HP= Himanchal Pradesh, MH= Maharashtra, J&amp;K= Jammu and Kashmir, PB= Punjab, WB= West Bengal, RJ= Rajasthan, AS= Assam, TN= Tamil Nadu, KN= Karnataka, MA= Manipur, AP= Andhra Pradesh, K= Kerala, MH= Maharashtra</w:t>
      </w:r>
    </w:p>
    <w:p w14:paraId="290493AF" w14:textId="77777777" w:rsidR="00987E44" w:rsidRDefault="002E2B49">
      <w:pPr>
        <w:spacing w:line="360" w:lineRule="auto"/>
        <w:jc w:val="center"/>
        <w:rPr>
          <w:rFonts w:ascii="Arial" w:eastAsia="Calibri-Bold" w:hAnsi="Arial" w:cs="Arial"/>
          <w:sz w:val="24"/>
          <w:szCs w:val="24"/>
        </w:rPr>
      </w:pPr>
      <w:commentRangeStart w:id="31"/>
      <w:r>
        <w:rPr>
          <w:rFonts w:ascii="Arial" w:eastAsia="Calibri-Bold" w:hAnsi="Arial" w:cs="Arial"/>
          <w:noProof/>
          <w:sz w:val="24"/>
          <w:szCs w:val="24"/>
          <w:lang w:val="en-US" w:bidi="ar-SA"/>
        </w:rPr>
        <w:lastRenderedPageBreak/>
        <w:drawing>
          <wp:inline distT="0" distB="0" distL="0" distR="0" wp14:anchorId="320C3E72" wp14:editId="1AC467C5">
            <wp:extent cx="4656455" cy="66433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2"/>
                    <a:srcRect/>
                    <a:stretch>
                      <a:fillRect/>
                    </a:stretch>
                  </pic:blipFill>
                  <pic:spPr>
                    <a:xfrm>
                      <a:off x="0" y="0"/>
                      <a:ext cx="4662062" cy="6651382"/>
                    </a:xfrm>
                    <a:prstGeom prst="rect">
                      <a:avLst/>
                    </a:prstGeom>
                    <a:noFill/>
                    <a:ln w="9525">
                      <a:noFill/>
                      <a:miter lim="800000"/>
                      <a:headEnd/>
                      <a:tailEnd/>
                    </a:ln>
                  </pic:spPr>
                </pic:pic>
              </a:graphicData>
            </a:graphic>
          </wp:inline>
        </w:drawing>
      </w:r>
      <w:commentRangeEnd w:id="31"/>
      <w:r w:rsidR="00556873">
        <w:rPr>
          <w:rStyle w:val="CommentReference"/>
        </w:rPr>
        <w:commentReference w:id="31"/>
      </w:r>
    </w:p>
    <w:p w14:paraId="2FA279BD" w14:textId="77777777" w:rsidR="00987E44" w:rsidRDefault="00987E44">
      <w:pPr>
        <w:spacing w:line="360" w:lineRule="auto"/>
        <w:jc w:val="both"/>
        <w:rPr>
          <w:rFonts w:ascii="Arial" w:eastAsia="Calibri-Bold" w:hAnsi="Arial" w:cs="Arial"/>
          <w:sz w:val="24"/>
          <w:szCs w:val="24"/>
        </w:rPr>
      </w:pPr>
    </w:p>
    <w:p w14:paraId="07252759" w14:textId="77777777" w:rsidR="00987E44" w:rsidRDefault="002E2B49">
      <w:pPr>
        <w:spacing w:line="360" w:lineRule="auto"/>
        <w:jc w:val="both"/>
        <w:rPr>
          <w:rFonts w:ascii="Arial" w:eastAsia="Calibri-Bold" w:hAnsi="Arial" w:cs="Arial"/>
          <w:sz w:val="24"/>
          <w:szCs w:val="24"/>
        </w:rPr>
      </w:pPr>
      <w:commentRangeStart w:id="32"/>
      <w:r>
        <w:rPr>
          <w:rFonts w:ascii="Arial" w:eastAsia="Calibri-Bold" w:hAnsi="Arial" w:cs="Arial"/>
          <w:b/>
          <w:sz w:val="24"/>
          <w:szCs w:val="24"/>
        </w:rPr>
        <w:t>Image 1:</w:t>
      </w:r>
      <w:commentRangeEnd w:id="32"/>
      <w:r w:rsidR="00556873">
        <w:rPr>
          <w:rStyle w:val="CommentReference"/>
        </w:rPr>
        <w:commentReference w:id="32"/>
      </w:r>
      <w:r>
        <w:rPr>
          <w:rFonts w:ascii="Arial" w:eastAsia="Calibri-Bold" w:hAnsi="Arial" w:cs="Arial"/>
          <w:sz w:val="24"/>
          <w:szCs w:val="24"/>
        </w:rPr>
        <w:t xml:space="preserve">1-2 </w:t>
      </w:r>
      <w:r>
        <w:rPr>
          <w:rFonts w:ascii="Arial" w:hAnsi="Arial" w:cs="Arial"/>
          <w:i/>
          <w:iCs/>
          <w:sz w:val="24"/>
          <w:szCs w:val="24"/>
        </w:rPr>
        <w:t xml:space="preserve">Coccinella septempunctata </w:t>
      </w:r>
      <w:r>
        <w:rPr>
          <w:rFonts w:ascii="Arial" w:eastAsia="Calibri-Bold" w:hAnsi="Arial" w:cs="Arial"/>
          <w:sz w:val="24"/>
          <w:szCs w:val="24"/>
        </w:rPr>
        <w:t xml:space="preserve">3. </w:t>
      </w:r>
      <w:r>
        <w:rPr>
          <w:rFonts w:ascii="Arial" w:hAnsi="Arial" w:cs="Arial"/>
          <w:i/>
          <w:iCs/>
          <w:sz w:val="24"/>
          <w:szCs w:val="24"/>
        </w:rPr>
        <w:t xml:space="preserve">Coccinella transversalis </w:t>
      </w:r>
      <w:r>
        <w:rPr>
          <w:rFonts w:ascii="Arial" w:eastAsia="Calibri-Bold" w:hAnsi="Arial" w:cs="Arial"/>
          <w:sz w:val="24"/>
          <w:szCs w:val="24"/>
        </w:rPr>
        <w:t xml:space="preserve">4. </w:t>
      </w:r>
      <w:r>
        <w:rPr>
          <w:rFonts w:ascii="Arial" w:eastAsia="Calibri-Bold" w:hAnsi="Arial" w:cs="Arial"/>
          <w:i/>
          <w:iCs/>
          <w:sz w:val="24"/>
          <w:szCs w:val="24"/>
        </w:rPr>
        <w:t>Chilocorus</w:t>
      </w:r>
      <w:r>
        <w:rPr>
          <w:rFonts w:ascii="Arial" w:hAnsi="Arial" w:cs="Arial"/>
          <w:i/>
          <w:iCs/>
          <w:sz w:val="24"/>
          <w:szCs w:val="24"/>
        </w:rPr>
        <w:t xml:space="preserve"> nigrita</w:t>
      </w:r>
      <w:r>
        <w:rPr>
          <w:rFonts w:ascii="Arial" w:hAnsi="Arial" w:cs="Arial"/>
          <w:iCs/>
          <w:sz w:val="24"/>
          <w:szCs w:val="24"/>
        </w:rPr>
        <w:t xml:space="preserve"> 5. </w:t>
      </w:r>
      <w:r>
        <w:rPr>
          <w:rFonts w:ascii="Arial" w:hAnsi="Arial" w:cs="Arial"/>
          <w:i/>
          <w:iCs/>
          <w:sz w:val="24"/>
          <w:szCs w:val="24"/>
        </w:rPr>
        <w:t xml:space="preserve">Harmonia dimidiata </w:t>
      </w:r>
      <w:r>
        <w:rPr>
          <w:rFonts w:ascii="Arial" w:eastAsia="Calibri-Bold" w:hAnsi="Arial" w:cs="Arial"/>
          <w:sz w:val="24"/>
          <w:szCs w:val="24"/>
        </w:rPr>
        <w:t xml:space="preserve">6. </w:t>
      </w:r>
      <w:r>
        <w:rPr>
          <w:rFonts w:ascii="Arial" w:hAnsi="Arial" w:cs="Arial"/>
          <w:i/>
          <w:iCs/>
          <w:sz w:val="24"/>
          <w:szCs w:val="24"/>
        </w:rPr>
        <w:t xml:space="preserve">Hippodamia variegata </w:t>
      </w:r>
      <w:r>
        <w:rPr>
          <w:rFonts w:ascii="Arial" w:eastAsia="Calibri-Bold" w:hAnsi="Arial" w:cs="Arial"/>
          <w:sz w:val="24"/>
          <w:szCs w:val="24"/>
        </w:rPr>
        <w:t xml:space="preserve">7. </w:t>
      </w:r>
      <w:r>
        <w:rPr>
          <w:rStyle w:val="Strong"/>
          <w:rFonts w:ascii="Arial" w:hAnsi="Arial" w:cs="Arial"/>
          <w:b w:val="0"/>
          <w:i/>
          <w:sz w:val="24"/>
          <w:szCs w:val="24"/>
          <w:shd w:val="clear" w:color="auto" w:fill="FFFFFF"/>
        </w:rPr>
        <w:t>Anegleis cardoni</w:t>
      </w:r>
      <w:r>
        <w:rPr>
          <w:rFonts w:ascii="Arial" w:hAnsi="Arial" w:cs="Arial"/>
          <w:sz w:val="23"/>
          <w:szCs w:val="23"/>
          <w:shd w:val="clear" w:color="auto" w:fill="FFFFFF"/>
        </w:rPr>
        <w:t> </w:t>
      </w:r>
      <w:r>
        <w:rPr>
          <w:rFonts w:ascii="Arial" w:eastAsia="Calibri-Bold" w:hAnsi="Arial" w:cs="Arial"/>
          <w:sz w:val="24"/>
          <w:szCs w:val="24"/>
        </w:rPr>
        <w:t xml:space="preserve">8. </w:t>
      </w:r>
      <w:r>
        <w:rPr>
          <w:rFonts w:ascii="Arial" w:hAnsi="Arial" w:cs="Arial"/>
          <w:i/>
          <w:iCs/>
          <w:sz w:val="24"/>
          <w:szCs w:val="24"/>
        </w:rPr>
        <w:t xml:space="preserve">Menocheles sexmaculatus </w:t>
      </w:r>
      <w:r>
        <w:rPr>
          <w:rFonts w:ascii="Arial" w:eastAsia="Calibri-Bold" w:hAnsi="Arial" w:cs="Arial"/>
          <w:sz w:val="24"/>
          <w:szCs w:val="24"/>
        </w:rPr>
        <w:t xml:space="preserve">9. </w:t>
      </w:r>
      <w:r>
        <w:rPr>
          <w:rFonts w:ascii="Arial" w:hAnsi="Arial" w:cs="Arial"/>
          <w:i/>
          <w:iCs/>
          <w:sz w:val="24"/>
          <w:szCs w:val="24"/>
        </w:rPr>
        <w:t xml:space="preserve">Micrapsis </w:t>
      </w:r>
      <w:r>
        <w:rPr>
          <w:rFonts w:ascii="Arial" w:hAnsi="Arial" w:cs="Arial"/>
          <w:iCs/>
          <w:sz w:val="24"/>
          <w:szCs w:val="24"/>
        </w:rPr>
        <w:t>sp</w:t>
      </w:r>
      <w:r>
        <w:rPr>
          <w:rFonts w:ascii="Arial" w:hAnsi="Arial" w:cs="Arial"/>
          <w:i/>
          <w:iCs/>
          <w:sz w:val="24"/>
          <w:szCs w:val="24"/>
        </w:rPr>
        <w:t>.</w:t>
      </w:r>
      <w:r>
        <w:rPr>
          <w:rFonts w:ascii="Arial" w:eastAsia="Calibri-Bold" w:hAnsi="Arial" w:cs="Arial"/>
          <w:sz w:val="24"/>
          <w:szCs w:val="24"/>
        </w:rPr>
        <w:t xml:space="preserve">10-11. </w:t>
      </w:r>
      <w:r>
        <w:rPr>
          <w:rFonts w:ascii="Arial" w:hAnsi="Arial" w:cs="Arial"/>
          <w:i/>
          <w:iCs/>
          <w:sz w:val="24"/>
          <w:szCs w:val="24"/>
        </w:rPr>
        <w:t xml:space="preserve">Propylea dissecta </w:t>
      </w:r>
      <w:r>
        <w:rPr>
          <w:rFonts w:ascii="Arial" w:eastAsia="Calibri-Bold" w:hAnsi="Arial" w:cs="Arial"/>
          <w:sz w:val="24"/>
          <w:szCs w:val="24"/>
        </w:rPr>
        <w:t xml:space="preserve">12. </w:t>
      </w:r>
      <w:r>
        <w:rPr>
          <w:rFonts w:ascii="Arial" w:hAnsi="Arial" w:cs="Arial"/>
          <w:i/>
          <w:iCs/>
          <w:sz w:val="24"/>
          <w:szCs w:val="24"/>
        </w:rPr>
        <w:t>Henosepilachna vigintioctopunctata</w:t>
      </w:r>
    </w:p>
    <w:p w14:paraId="37633316" w14:textId="77777777" w:rsidR="00987E44" w:rsidRDefault="00987E44">
      <w:pPr>
        <w:spacing w:line="360" w:lineRule="auto"/>
        <w:jc w:val="both"/>
        <w:rPr>
          <w:rFonts w:ascii="Arial" w:eastAsia="Calibri-Bold" w:hAnsi="Arial" w:cs="Arial"/>
          <w:sz w:val="24"/>
          <w:szCs w:val="24"/>
        </w:rPr>
      </w:pPr>
    </w:p>
    <w:p w14:paraId="73AB9DD8" w14:textId="77777777" w:rsidR="00987E44" w:rsidRDefault="00987E44">
      <w:pPr>
        <w:spacing w:line="360" w:lineRule="auto"/>
        <w:jc w:val="both"/>
        <w:rPr>
          <w:rFonts w:ascii="Arial" w:eastAsia="Calibri-Bold" w:hAnsi="Arial" w:cs="Arial"/>
          <w:sz w:val="24"/>
          <w:szCs w:val="24"/>
        </w:rPr>
      </w:pPr>
    </w:p>
    <w:p w14:paraId="19D352EB"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val="en-US" w:bidi="ar-SA"/>
        </w:rPr>
        <w:drawing>
          <wp:inline distT="0" distB="0" distL="0" distR="0" wp14:anchorId="7BCDA78F" wp14:editId="1BA22598">
            <wp:extent cx="6414135" cy="5186045"/>
            <wp:effectExtent l="19050" t="0" r="2414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9"/>
    <w:p w14:paraId="5B20C721" w14:textId="77777777" w:rsidR="00987E44" w:rsidRDefault="00987E44">
      <w:pPr>
        <w:autoSpaceDE w:val="0"/>
        <w:autoSpaceDN w:val="0"/>
        <w:adjustRightInd w:val="0"/>
        <w:spacing w:after="0" w:line="360" w:lineRule="auto"/>
        <w:jc w:val="both"/>
        <w:rPr>
          <w:rFonts w:ascii="Arial" w:hAnsi="Arial" w:cs="Arial"/>
          <w:b/>
          <w:bCs/>
          <w:sz w:val="24"/>
          <w:szCs w:val="24"/>
        </w:rPr>
      </w:pPr>
    </w:p>
    <w:p w14:paraId="13841AF4" w14:textId="77777777" w:rsidR="00987E44" w:rsidRDefault="002E2B49">
      <w:pPr>
        <w:autoSpaceDE w:val="0"/>
        <w:autoSpaceDN w:val="0"/>
        <w:adjustRightInd w:val="0"/>
        <w:spacing w:after="0" w:line="360" w:lineRule="auto"/>
        <w:jc w:val="both"/>
        <w:rPr>
          <w:rFonts w:ascii="Arial" w:hAnsi="Arial" w:cs="Arial"/>
          <w:sz w:val="24"/>
          <w:szCs w:val="24"/>
        </w:rPr>
      </w:pPr>
      <w:commentRangeStart w:id="33"/>
      <w:r>
        <w:rPr>
          <w:rFonts w:ascii="Arial" w:hAnsi="Arial" w:cs="Arial"/>
          <w:b/>
          <w:bCs/>
          <w:sz w:val="24"/>
          <w:szCs w:val="24"/>
        </w:rPr>
        <w:t>Figure 2:</w:t>
      </w:r>
      <w:r>
        <w:rPr>
          <w:rFonts w:ascii="Arial" w:hAnsi="Arial" w:cs="Arial"/>
          <w:sz w:val="24"/>
          <w:szCs w:val="24"/>
        </w:rPr>
        <w:t xml:space="preserve"> </w:t>
      </w:r>
      <w:commentRangeEnd w:id="33"/>
      <w:r w:rsidR="0001588F">
        <w:rPr>
          <w:rStyle w:val="CommentReference"/>
        </w:rPr>
        <w:commentReference w:id="33"/>
      </w:r>
      <w:r>
        <w:rPr>
          <w:rFonts w:ascii="Arial" w:hAnsi="Arial" w:cs="Arial"/>
          <w:sz w:val="24"/>
          <w:szCs w:val="24"/>
        </w:rPr>
        <w:t>Relative abundance of the Coccinellids fauna during study</w:t>
      </w:r>
    </w:p>
    <w:p w14:paraId="4E0AAD93" w14:textId="77777777" w:rsidR="00987E44" w:rsidRDefault="00987E44">
      <w:pPr>
        <w:autoSpaceDE w:val="0"/>
        <w:autoSpaceDN w:val="0"/>
        <w:adjustRightInd w:val="0"/>
        <w:spacing w:after="0" w:line="360" w:lineRule="auto"/>
        <w:jc w:val="both"/>
        <w:rPr>
          <w:rFonts w:ascii="Arial" w:hAnsi="Arial" w:cs="Arial"/>
          <w:sz w:val="24"/>
          <w:szCs w:val="24"/>
        </w:rPr>
      </w:pPr>
    </w:p>
    <w:p w14:paraId="0AB1BD51" w14:textId="77777777" w:rsidR="00987E44" w:rsidRDefault="002E2B49">
      <w:pPr>
        <w:spacing w:line="360" w:lineRule="auto"/>
        <w:jc w:val="both"/>
        <w:rPr>
          <w:rFonts w:ascii="Arial" w:hAnsi="Arial" w:cs="Arial"/>
          <w:sz w:val="24"/>
          <w:szCs w:val="24"/>
        </w:rPr>
      </w:pPr>
      <w:r>
        <w:rPr>
          <w:rFonts w:ascii="Arial" w:hAnsi="Arial" w:cs="Arial"/>
          <w:b/>
          <w:bCs/>
          <w:sz w:val="24"/>
          <w:szCs w:val="24"/>
        </w:rPr>
        <w:t>Table 2:</w:t>
      </w:r>
      <w:r>
        <w:rPr>
          <w:rFonts w:ascii="Arial" w:hAnsi="Arial" w:cs="Arial"/>
          <w:sz w:val="24"/>
          <w:szCs w:val="24"/>
        </w:rPr>
        <w:t xml:space="preserve"> Different indices of diversity of the collected coccinellids fauna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3026"/>
        <w:gridCol w:w="1855"/>
      </w:tblGrid>
      <w:tr w:rsidR="00987E44" w14:paraId="352F9F91" w14:textId="77777777">
        <w:trPr>
          <w:trHeight w:val="288"/>
        </w:trPr>
        <w:tc>
          <w:tcPr>
            <w:tcW w:w="2943" w:type="dxa"/>
            <w:vMerge w:val="restart"/>
            <w:shd w:val="clear" w:color="auto" w:fill="auto"/>
            <w:noWrap/>
            <w:vAlign w:val="bottom"/>
          </w:tcPr>
          <w:p w14:paraId="5FB888E4" w14:textId="77777777" w:rsidR="00987E44" w:rsidRDefault="002E2B49">
            <w:pPr>
              <w:spacing w:after="0" w:line="240" w:lineRule="auto"/>
              <w:jc w:val="center"/>
              <w:rPr>
                <w:rFonts w:ascii="Arial" w:eastAsia="Times New Roman" w:hAnsi="Arial" w:cs="Arial"/>
                <w:b/>
                <w:bCs/>
                <w:sz w:val="24"/>
                <w:szCs w:val="24"/>
                <w:lang w:eastAsia="en-IN"/>
              </w:rPr>
            </w:pPr>
            <w:r>
              <w:rPr>
                <w:rFonts w:ascii="Arial" w:eastAsia="Times New Roman" w:hAnsi="Arial" w:cs="Arial"/>
                <w:b/>
                <w:bCs/>
                <w:sz w:val="24"/>
                <w:szCs w:val="24"/>
                <w:lang w:eastAsia="en-IN"/>
              </w:rPr>
              <w:t>Indices</w:t>
            </w:r>
          </w:p>
          <w:p w14:paraId="45688312" w14:textId="77777777" w:rsidR="00987E44" w:rsidRDefault="00987E44">
            <w:pPr>
              <w:spacing w:after="0" w:line="240" w:lineRule="auto"/>
              <w:jc w:val="center"/>
              <w:rPr>
                <w:rFonts w:ascii="Arial" w:eastAsia="Times New Roman" w:hAnsi="Arial" w:cs="Arial"/>
                <w:b/>
                <w:bCs/>
                <w:sz w:val="24"/>
                <w:szCs w:val="24"/>
                <w:lang w:eastAsia="en-IN"/>
              </w:rPr>
            </w:pPr>
          </w:p>
          <w:p w14:paraId="55792720" w14:textId="77777777" w:rsidR="00987E44" w:rsidRDefault="00987E44">
            <w:pPr>
              <w:spacing w:after="0" w:line="240" w:lineRule="auto"/>
              <w:jc w:val="center"/>
              <w:rPr>
                <w:rFonts w:ascii="Arial" w:eastAsia="Times New Roman" w:hAnsi="Arial" w:cs="Arial"/>
                <w:b/>
                <w:bCs/>
                <w:sz w:val="24"/>
                <w:szCs w:val="24"/>
                <w:lang w:eastAsia="en-IN"/>
              </w:rPr>
            </w:pPr>
          </w:p>
        </w:tc>
        <w:tc>
          <w:tcPr>
            <w:tcW w:w="6299" w:type="dxa"/>
            <w:gridSpan w:val="3"/>
            <w:shd w:val="clear" w:color="auto" w:fill="auto"/>
            <w:noWrap/>
            <w:vAlign w:val="bottom"/>
          </w:tcPr>
          <w:p w14:paraId="23DECB72" w14:textId="77777777" w:rsidR="00987E44" w:rsidRDefault="002E2B49">
            <w:pPr>
              <w:spacing w:after="0" w:line="240" w:lineRule="auto"/>
              <w:jc w:val="center"/>
              <w:rPr>
                <w:rFonts w:ascii="Arial" w:eastAsia="Times New Roman" w:hAnsi="Arial" w:cs="Arial"/>
                <w:b/>
                <w:bCs/>
                <w:sz w:val="24"/>
                <w:szCs w:val="24"/>
                <w:lang w:eastAsia="en-IN"/>
              </w:rPr>
            </w:pPr>
            <w:r>
              <w:rPr>
                <w:rFonts w:ascii="Arial" w:eastAsia="Times New Roman" w:hAnsi="Arial" w:cs="Arial"/>
                <w:b/>
                <w:bCs/>
                <w:sz w:val="24"/>
                <w:szCs w:val="24"/>
                <w:lang w:eastAsia="en-IN"/>
              </w:rPr>
              <w:t>Different habitats</w:t>
            </w:r>
          </w:p>
        </w:tc>
      </w:tr>
      <w:tr w:rsidR="00987E44" w14:paraId="0FA13369" w14:textId="77777777">
        <w:trPr>
          <w:trHeight w:val="288"/>
        </w:trPr>
        <w:tc>
          <w:tcPr>
            <w:tcW w:w="2943" w:type="dxa"/>
            <w:vMerge/>
            <w:shd w:val="clear" w:color="auto" w:fill="auto"/>
            <w:noWrap/>
            <w:vAlign w:val="bottom"/>
          </w:tcPr>
          <w:p w14:paraId="7F095EA1" w14:textId="77777777" w:rsidR="00987E44" w:rsidRDefault="00987E44">
            <w:pPr>
              <w:spacing w:after="0" w:line="240" w:lineRule="auto"/>
              <w:jc w:val="center"/>
              <w:rPr>
                <w:rFonts w:ascii="Arial" w:eastAsia="Times New Roman" w:hAnsi="Arial" w:cs="Arial"/>
                <w:b/>
                <w:bCs/>
                <w:sz w:val="24"/>
                <w:szCs w:val="24"/>
                <w:lang w:eastAsia="en-IN"/>
              </w:rPr>
            </w:pPr>
          </w:p>
        </w:tc>
        <w:tc>
          <w:tcPr>
            <w:tcW w:w="1418" w:type="dxa"/>
            <w:shd w:val="clear" w:color="auto" w:fill="auto"/>
            <w:noWrap/>
            <w:vAlign w:val="bottom"/>
          </w:tcPr>
          <w:p w14:paraId="25804857" w14:textId="77777777" w:rsidR="00987E44" w:rsidRDefault="002E2B49">
            <w:pPr>
              <w:spacing w:after="0" w:line="240" w:lineRule="auto"/>
              <w:jc w:val="center"/>
              <w:rPr>
                <w:rFonts w:ascii="Arial" w:eastAsia="Times New Roman" w:hAnsi="Arial" w:cs="Arial"/>
                <w:i/>
                <w:iCs/>
                <w:sz w:val="24"/>
                <w:szCs w:val="24"/>
                <w:lang w:eastAsia="en-IN"/>
              </w:rPr>
            </w:pPr>
            <w:r>
              <w:rPr>
                <w:rFonts w:ascii="Arial" w:eastAsia="Times New Roman" w:hAnsi="Arial" w:cs="Arial"/>
                <w:i/>
                <w:iCs/>
                <w:sz w:val="24"/>
                <w:szCs w:val="24"/>
                <w:lang w:eastAsia="en-IN"/>
              </w:rPr>
              <w:t>Oryza sativa</w:t>
            </w:r>
          </w:p>
        </w:tc>
        <w:tc>
          <w:tcPr>
            <w:tcW w:w="3026" w:type="dxa"/>
            <w:shd w:val="clear" w:color="auto" w:fill="auto"/>
            <w:noWrap/>
            <w:vAlign w:val="bottom"/>
          </w:tcPr>
          <w:p w14:paraId="45640334" w14:textId="77777777" w:rsidR="00987E44" w:rsidRDefault="002E2B49">
            <w:pPr>
              <w:spacing w:after="0" w:line="240" w:lineRule="auto"/>
              <w:jc w:val="center"/>
              <w:rPr>
                <w:rFonts w:ascii="Arial" w:eastAsia="Times New Roman" w:hAnsi="Arial" w:cs="Arial"/>
                <w:sz w:val="24"/>
                <w:szCs w:val="24"/>
                <w:lang w:eastAsia="en-IN"/>
              </w:rPr>
            </w:pPr>
            <w:r>
              <w:rPr>
                <w:rFonts w:ascii="Arial" w:eastAsia="Times New Roman" w:hAnsi="Arial" w:cs="Arial"/>
                <w:i/>
                <w:iCs/>
                <w:sz w:val="24"/>
                <w:szCs w:val="24"/>
                <w:lang w:eastAsia="en-IN"/>
              </w:rPr>
              <w:t xml:space="preserve">Triticum aestivum </w:t>
            </w:r>
            <w:r>
              <w:rPr>
                <w:rFonts w:ascii="Arial" w:eastAsia="Times New Roman" w:hAnsi="Arial" w:cs="Arial"/>
                <w:sz w:val="24"/>
                <w:szCs w:val="24"/>
                <w:lang w:eastAsia="en-IN"/>
              </w:rPr>
              <w:t>+</w:t>
            </w:r>
            <w:r>
              <w:rPr>
                <w:rFonts w:ascii="Arial" w:eastAsia="Times New Roman" w:hAnsi="Arial" w:cs="Arial"/>
                <w:i/>
                <w:iCs/>
                <w:sz w:val="24"/>
                <w:szCs w:val="24"/>
                <w:lang w:eastAsia="en-IN"/>
              </w:rPr>
              <w:t>Brassica compestris</w:t>
            </w:r>
          </w:p>
        </w:tc>
        <w:tc>
          <w:tcPr>
            <w:tcW w:w="1855" w:type="dxa"/>
            <w:shd w:val="clear" w:color="auto" w:fill="auto"/>
            <w:noWrap/>
            <w:vAlign w:val="bottom"/>
          </w:tcPr>
          <w:p w14:paraId="28DBB450" w14:textId="77777777" w:rsidR="00987E44" w:rsidRDefault="002E2B49">
            <w:pPr>
              <w:spacing w:after="0" w:line="240" w:lineRule="auto"/>
              <w:jc w:val="center"/>
              <w:rPr>
                <w:rFonts w:ascii="Arial" w:eastAsia="Times New Roman" w:hAnsi="Arial" w:cs="Arial"/>
                <w:i/>
                <w:iCs/>
                <w:sz w:val="24"/>
                <w:szCs w:val="24"/>
                <w:lang w:eastAsia="en-IN"/>
              </w:rPr>
            </w:pPr>
            <w:r>
              <w:rPr>
                <w:rFonts w:ascii="Arial" w:eastAsia="Times New Roman" w:hAnsi="Arial" w:cs="Arial"/>
                <w:i/>
                <w:iCs/>
                <w:sz w:val="24"/>
                <w:szCs w:val="24"/>
                <w:lang w:eastAsia="en-IN"/>
              </w:rPr>
              <w:t>Brassica compestris</w:t>
            </w:r>
          </w:p>
        </w:tc>
      </w:tr>
      <w:tr w:rsidR="00987E44" w14:paraId="24F0FE38" w14:textId="77777777">
        <w:trPr>
          <w:trHeight w:val="288"/>
        </w:trPr>
        <w:tc>
          <w:tcPr>
            <w:tcW w:w="2943" w:type="dxa"/>
            <w:shd w:val="clear" w:color="auto" w:fill="auto"/>
            <w:noWrap/>
            <w:vAlign w:val="bottom"/>
          </w:tcPr>
          <w:p w14:paraId="363E0E86" w14:textId="77777777" w:rsidR="00987E44" w:rsidRDefault="002E2B49">
            <w:pPr>
              <w:spacing w:after="0" w:line="240" w:lineRule="auto"/>
              <w:rPr>
                <w:rFonts w:ascii="Arial" w:eastAsia="Times New Roman" w:hAnsi="Arial" w:cs="Arial"/>
                <w:sz w:val="24"/>
                <w:szCs w:val="24"/>
                <w:lang w:eastAsia="en-IN"/>
              </w:rPr>
            </w:pPr>
            <w:r>
              <w:rPr>
                <w:rFonts w:ascii="Arial" w:hAnsi="Arial" w:cs="Arial"/>
                <w:sz w:val="24"/>
                <w:szCs w:val="24"/>
                <w:shd w:val="clear" w:color="auto" w:fill="FFFFFF"/>
              </w:rPr>
              <w:t>Simpson’s Index of Diversity (1-D)</w:t>
            </w:r>
          </w:p>
        </w:tc>
        <w:tc>
          <w:tcPr>
            <w:tcW w:w="1418" w:type="dxa"/>
            <w:shd w:val="clear" w:color="auto" w:fill="auto"/>
            <w:noWrap/>
            <w:vAlign w:val="bottom"/>
          </w:tcPr>
          <w:p w14:paraId="05BFFA2F"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0.838</w:t>
            </w:r>
          </w:p>
        </w:tc>
        <w:tc>
          <w:tcPr>
            <w:tcW w:w="3026" w:type="dxa"/>
            <w:shd w:val="clear" w:color="auto" w:fill="auto"/>
            <w:noWrap/>
            <w:vAlign w:val="bottom"/>
          </w:tcPr>
          <w:p w14:paraId="30ED85D6"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0.861</w:t>
            </w:r>
          </w:p>
        </w:tc>
        <w:tc>
          <w:tcPr>
            <w:tcW w:w="1855" w:type="dxa"/>
            <w:noWrap/>
          </w:tcPr>
          <w:p w14:paraId="23343564"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0.856</w:t>
            </w:r>
          </w:p>
        </w:tc>
      </w:tr>
      <w:tr w:rsidR="00987E44" w14:paraId="1AC6F3F9" w14:textId="77777777">
        <w:trPr>
          <w:trHeight w:val="288"/>
        </w:trPr>
        <w:tc>
          <w:tcPr>
            <w:tcW w:w="2943" w:type="dxa"/>
            <w:shd w:val="clear" w:color="auto" w:fill="auto"/>
            <w:noWrap/>
            <w:vAlign w:val="bottom"/>
          </w:tcPr>
          <w:p w14:paraId="4C55695C" w14:textId="77777777" w:rsidR="00987E44" w:rsidRDefault="002E2B49">
            <w:pPr>
              <w:spacing w:after="0" w:line="240" w:lineRule="auto"/>
              <w:rPr>
                <w:rFonts w:ascii="Arial" w:eastAsia="Times New Roman" w:hAnsi="Arial" w:cs="Arial"/>
                <w:sz w:val="24"/>
                <w:szCs w:val="24"/>
                <w:lang w:eastAsia="en-IN"/>
              </w:rPr>
            </w:pPr>
            <w:r>
              <w:rPr>
                <w:rFonts w:ascii="Arial" w:hAnsi="Arial" w:cs="Arial"/>
                <w:sz w:val="24"/>
                <w:szCs w:val="24"/>
                <w:shd w:val="clear" w:color="auto" w:fill="FFFFFF"/>
              </w:rPr>
              <w:t>Simpson’s Index of Diversity (D)</w:t>
            </w:r>
          </w:p>
        </w:tc>
        <w:tc>
          <w:tcPr>
            <w:tcW w:w="1418" w:type="dxa"/>
            <w:shd w:val="clear" w:color="auto" w:fill="auto"/>
            <w:noWrap/>
            <w:vAlign w:val="bottom"/>
          </w:tcPr>
          <w:p w14:paraId="03B7BF0C"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0.162</w:t>
            </w:r>
          </w:p>
        </w:tc>
        <w:tc>
          <w:tcPr>
            <w:tcW w:w="3026" w:type="dxa"/>
            <w:shd w:val="clear" w:color="auto" w:fill="auto"/>
            <w:noWrap/>
            <w:vAlign w:val="bottom"/>
          </w:tcPr>
          <w:p w14:paraId="3B28F3EB"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0.139</w:t>
            </w:r>
          </w:p>
        </w:tc>
        <w:tc>
          <w:tcPr>
            <w:tcW w:w="1855" w:type="dxa"/>
            <w:shd w:val="clear" w:color="auto" w:fill="auto"/>
            <w:noWrap/>
            <w:vAlign w:val="bottom"/>
          </w:tcPr>
          <w:p w14:paraId="2D225FEE"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0.144</w:t>
            </w:r>
          </w:p>
        </w:tc>
      </w:tr>
      <w:tr w:rsidR="00987E44" w14:paraId="5D40D56D" w14:textId="77777777">
        <w:trPr>
          <w:trHeight w:val="288"/>
        </w:trPr>
        <w:tc>
          <w:tcPr>
            <w:tcW w:w="2943" w:type="dxa"/>
            <w:shd w:val="clear" w:color="auto" w:fill="auto"/>
            <w:noWrap/>
            <w:vAlign w:val="bottom"/>
          </w:tcPr>
          <w:p w14:paraId="5D8A4802" w14:textId="77777777" w:rsidR="00987E44" w:rsidRDefault="002E2B49">
            <w:pPr>
              <w:spacing w:after="0" w:line="240" w:lineRule="auto"/>
              <w:rPr>
                <w:rFonts w:ascii="Arial" w:eastAsia="Times New Roman" w:hAnsi="Arial" w:cs="Arial"/>
                <w:sz w:val="24"/>
                <w:szCs w:val="24"/>
                <w:lang w:eastAsia="en-IN"/>
              </w:rPr>
            </w:pPr>
            <w:r>
              <w:rPr>
                <w:rFonts w:ascii="Arial" w:hAnsi="Arial" w:cs="Arial"/>
                <w:sz w:val="24"/>
                <w:szCs w:val="24"/>
                <w:shd w:val="clear" w:color="auto" w:fill="FFFFFF"/>
              </w:rPr>
              <w:t>Shannon-Weiner index (H)</w:t>
            </w:r>
          </w:p>
        </w:tc>
        <w:tc>
          <w:tcPr>
            <w:tcW w:w="1418" w:type="dxa"/>
            <w:shd w:val="clear" w:color="auto" w:fill="auto"/>
            <w:noWrap/>
            <w:vAlign w:val="bottom"/>
          </w:tcPr>
          <w:p w14:paraId="1CF9698B"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1.981</w:t>
            </w:r>
          </w:p>
        </w:tc>
        <w:tc>
          <w:tcPr>
            <w:tcW w:w="3026" w:type="dxa"/>
            <w:shd w:val="clear" w:color="auto" w:fill="auto"/>
            <w:noWrap/>
            <w:vAlign w:val="bottom"/>
          </w:tcPr>
          <w:p w14:paraId="2752B3CB"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2.147</w:t>
            </w:r>
          </w:p>
        </w:tc>
        <w:tc>
          <w:tcPr>
            <w:tcW w:w="1855" w:type="dxa"/>
            <w:shd w:val="clear" w:color="auto" w:fill="auto"/>
            <w:noWrap/>
            <w:vAlign w:val="bottom"/>
          </w:tcPr>
          <w:p w14:paraId="2AC8325D"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2.109</w:t>
            </w:r>
          </w:p>
        </w:tc>
      </w:tr>
      <w:tr w:rsidR="00987E44" w14:paraId="232BACD7" w14:textId="77777777">
        <w:trPr>
          <w:trHeight w:val="288"/>
        </w:trPr>
        <w:tc>
          <w:tcPr>
            <w:tcW w:w="2943" w:type="dxa"/>
            <w:shd w:val="clear" w:color="auto" w:fill="auto"/>
            <w:noWrap/>
            <w:vAlign w:val="bottom"/>
          </w:tcPr>
          <w:p w14:paraId="1B48A6EB" w14:textId="77777777" w:rsidR="00987E44" w:rsidRDefault="002E2B49">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Evenness (E)</w:t>
            </w:r>
          </w:p>
        </w:tc>
        <w:tc>
          <w:tcPr>
            <w:tcW w:w="1418" w:type="dxa"/>
            <w:shd w:val="clear" w:color="auto" w:fill="auto"/>
            <w:noWrap/>
            <w:vAlign w:val="bottom"/>
          </w:tcPr>
          <w:p w14:paraId="4D384390"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0.901</w:t>
            </w:r>
          </w:p>
        </w:tc>
        <w:tc>
          <w:tcPr>
            <w:tcW w:w="3026" w:type="dxa"/>
            <w:shd w:val="clear" w:color="auto" w:fill="auto"/>
            <w:noWrap/>
            <w:vAlign w:val="bottom"/>
          </w:tcPr>
          <w:p w14:paraId="0284BC04"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0.895</w:t>
            </w:r>
          </w:p>
        </w:tc>
        <w:tc>
          <w:tcPr>
            <w:tcW w:w="1855" w:type="dxa"/>
            <w:noWrap/>
            <w:vAlign w:val="bottom"/>
          </w:tcPr>
          <w:p w14:paraId="392D8A9E"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0.879</w:t>
            </w:r>
          </w:p>
        </w:tc>
      </w:tr>
      <w:tr w:rsidR="00987E44" w14:paraId="07954046" w14:textId="77777777">
        <w:trPr>
          <w:trHeight w:val="288"/>
        </w:trPr>
        <w:tc>
          <w:tcPr>
            <w:tcW w:w="2943" w:type="dxa"/>
            <w:shd w:val="clear" w:color="auto" w:fill="auto"/>
            <w:noWrap/>
            <w:vAlign w:val="bottom"/>
          </w:tcPr>
          <w:p w14:paraId="5D926BA0" w14:textId="77777777" w:rsidR="00987E44" w:rsidRDefault="002E2B49">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Species richness (S)</w:t>
            </w:r>
          </w:p>
        </w:tc>
        <w:tc>
          <w:tcPr>
            <w:tcW w:w="1418" w:type="dxa"/>
            <w:shd w:val="clear" w:color="auto" w:fill="auto"/>
            <w:noWrap/>
            <w:vAlign w:val="bottom"/>
          </w:tcPr>
          <w:p w14:paraId="5537C9D1"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9</w:t>
            </w:r>
          </w:p>
        </w:tc>
        <w:tc>
          <w:tcPr>
            <w:tcW w:w="3026" w:type="dxa"/>
            <w:shd w:val="clear" w:color="auto" w:fill="auto"/>
            <w:noWrap/>
            <w:vAlign w:val="bottom"/>
          </w:tcPr>
          <w:p w14:paraId="584637F5"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11</w:t>
            </w:r>
          </w:p>
        </w:tc>
        <w:tc>
          <w:tcPr>
            <w:tcW w:w="1855" w:type="dxa"/>
            <w:shd w:val="clear" w:color="auto" w:fill="auto"/>
            <w:noWrap/>
            <w:vAlign w:val="bottom"/>
          </w:tcPr>
          <w:p w14:paraId="18DD9476"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11</w:t>
            </w:r>
          </w:p>
        </w:tc>
      </w:tr>
    </w:tbl>
    <w:p w14:paraId="03CF62E6" w14:textId="77777777" w:rsidR="00987E44" w:rsidRDefault="00987E44">
      <w:pPr>
        <w:spacing w:line="360" w:lineRule="auto"/>
        <w:jc w:val="both"/>
        <w:rPr>
          <w:rFonts w:ascii="Arial" w:eastAsia="Calibri-Bold" w:hAnsi="Arial" w:cs="Arial"/>
          <w:sz w:val="24"/>
          <w:szCs w:val="24"/>
        </w:rPr>
      </w:pPr>
    </w:p>
    <w:p w14:paraId="4611BE23" w14:textId="77777777" w:rsidR="00987E44" w:rsidRDefault="00987E44">
      <w:pPr>
        <w:spacing w:line="360" w:lineRule="auto"/>
        <w:jc w:val="both"/>
        <w:rPr>
          <w:rFonts w:ascii="Arial" w:eastAsia="Calibri-Bold" w:hAnsi="Arial" w:cs="Arial"/>
          <w:sz w:val="24"/>
          <w:szCs w:val="24"/>
        </w:rPr>
      </w:pPr>
    </w:p>
    <w:p w14:paraId="31B8217A" w14:textId="77777777" w:rsidR="00987E44" w:rsidRDefault="00987E44">
      <w:pPr>
        <w:spacing w:line="360" w:lineRule="auto"/>
        <w:jc w:val="both"/>
        <w:rPr>
          <w:rFonts w:ascii="Arial" w:eastAsia="Calibri-Bold" w:hAnsi="Arial" w:cs="Arial"/>
          <w:sz w:val="24"/>
          <w:szCs w:val="24"/>
        </w:rPr>
      </w:pPr>
    </w:p>
    <w:p w14:paraId="7FE91A36" w14:textId="77777777" w:rsidR="00987E44" w:rsidRDefault="00987E44">
      <w:pPr>
        <w:spacing w:line="360" w:lineRule="auto"/>
        <w:jc w:val="both"/>
        <w:rPr>
          <w:rFonts w:ascii="Arial" w:eastAsia="Calibri-Bold" w:hAnsi="Arial" w:cs="Arial"/>
          <w:sz w:val="24"/>
          <w:szCs w:val="24"/>
        </w:rPr>
      </w:pPr>
    </w:p>
    <w:p w14:paraId="2C9F821A" w14:textId="77777777" w:rsidR="00987E44" w:rsidRDefault="00987E44">
      <w:pPr>
        <w:autoSpaceDE w:val="0"/>
        <w:autoSpaceDN w:val="0"/>
        <w:adjustRightInd w:val="0"/>
        <w:spacing w:after="0" w:line="360" w:lineRule="auto"/>
        <w:jc w:val="both"/>
        <w:rPr>
          <w:rFonts w:ascii="Arial" w:hAnsi="Arial" w:cs="Arial"/>
          <w:b/>
          <w:bCs/>
          <w:sz w:val="24"/>
          <w:szCs w:val="24"/>
        </w:rPr>
      </w:pPr>
    </w:p>
    <w:p w14:paraId="7E4EFC47" w14:textId="77777777" w:rsidR="00987E44" w:rsidRDefault="002E2B49">
      <w:pPr>
        <w:autoSpaceDE w:val="0"/>
        <w:autoSpaceDN w:val="0"/>
        <w:adjustRightInd w:val="0"/>
        <w:spacing w:after="0" w:line="360" w:lineRule="auto"/>
        <w:jc w:val="both"/>
        <w:rPr>
          <w:rFonts w:ascii="Arial" w:hAnsi="Arial" w:cs="Arial"/>
          <w:b/>
          <w:bCs/>
          <w:sz w:val="24"/>
          <w:szCs w:val="24"/>
        </w:rPr>
      </w:pPr>
      <w:r>
        <w:rPr>
          <w:rFonts w:ascii="Arial" w:hAnsi="Arial" w:cs="Arial"/>
          <w:b/>
          <w:bCs/>
          <w:noProof/>
          <w:sz w:val="24"/>
          <w:szCs w:val="24"/>
          <w:lang w:val="en-US" w:bidi="ar-SA"/>
        </w:rPr>
        <w:drawing>
          <wp:inline distT="0" distB="0" distL="0" distR="0" wp14:anchorId="3688E973" wp14:editId="3D70A137">
            <wp:extent cx="5731510" cy="3620770"/>
            <wp:effectExtent l="19050" t="0" r="2159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313205"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Figure 3:</w:t>
      </w:r>
      <w:r>
        <w:rPr>
          <w:rFonts w:ascii="Arial" w:hAnsi="Arial" w:cs="Arial"/>
          <w:sz w:val="24"/>
          <w:szCs w:val="24"/>
        </w:rPr>
        <w:t xml:space="preserve"> Diversity and abundance of the Coccinellid fauna in different habitat during the study</w:t>
      </w:r>
    </w:p>
    <w:p w14:paraId="535B3A4C" w14:textId="77777777" w:rsidR="00987E44" w:rsidRDefault="002E2B49">
      <w:pPr>
        <w:autoSpaceDE w:val="0"/>
        <w:autoSpaceDN w:val="0"/>
        <w:adjustRightInd w:val="0"/>
        <w:spacing w:after="0" w:line="360" w:lineRule="auto"/>
        <w:jc w:val="both"/>
        <w:rPr>
          <w:rFonts w:ascii="Arial" w:hAnsi="Arial" w:cs="Arial"/>
          <w:b/>
          <w:bCs/>
          <w:sz w:val="24"/>
          <w:szCs w:val="24"/>
        </w:rPr>
      </w:pPr>
      <w:commentRangeStart w:id="34"/>
      <w:r>
        <w:rPr>
          <w:rFonts w:ascii="Arial" w:hAnsi="Arial" w:cs="Arial"/>
          <w:b/>
          <w:bCs/>
          <w:sz w:val="24"/>
          <w:szCs w:val="24"/>
        </w:rPr>
        <w:t>References</w:t>
      </w:r>
      <w:commentRangeEnd w:id="34"/>
      <w:r w:rsidR="002F55ED">
        <w:rPr>
          <w:rStyle w:val="CommentReference"/>
        </w:rPr>
        <w:commentReference w:id="34"/>
      </w:r>
    </w:p>
    <w:p w14:paraId="6DD845A1" w14:textId="77777777" w:rsidR="00987E44" w:rsidRDefault="002E2B49">
      <w:pPr>
        <w:spacing w:before="120" w:line="360" w:lineRule="auto"/>
        <w:ind w:left="360"/>
        <w:jc w:val="both"/>
        <w:rPr>
          <w:rFonts w:ascii="Arial" w:hAnsi="Arial" w:cs="Arial"/>
          <w:sz w:val="24"/>
          <w:szCs w:val="24"/>
        </w:rPr>
      </w:pPr>
      <w:r>
        <w:rPr>
          <w:rStyle w:val="hlfld-contribauthor"/>
          <w:rFonts w:ascii="Arial" w:hAnsi="Arial" w:cs="Arial"/>
          <w:sz w:val="24"/>
          <w:szCs w:val="24"/>
        </w:rPr>
        <w:t>Afroze, </w:t>
      </w:r>
      <w:r>
        <w:rPr>
          <w:rStyle w:val="nlmgiven-names"/>
          <w:rFonts w:ascii="Arial" w:hAnsi="Arial" w:cs="Arial"/>
          <w:sz w:val="24"/>
          <w:szCs w:val="24"/>
        </w:rPr>
        <w:t>S. 1999.</w:t>
      </w:r>
      <w:r>
        <w:rPr>
          <w:rFonts w:ascii="Arial" w:hAnsi="Arial" w:cs="Arial"/>
          <w:sz w:val="24"/>
          <w:szCs w:val="24"/>
        </w:rPr>
        <w:t> </w:t>
      </w:r>
      <w:r>
        <w:rPr>
          <w:rStyle w:val="nlmarticle-title"/>
          <w:rFonts w:ascii="Arial" w:hAnsi="Arial" w:cs="Arial"/>
          <w:sz w:val="24"/>
          <w:szCs w:val="24"/>
        </w:rPr>
        <w:t>Some Indian predaceous Coccinellidae</w:t>
      </w:r>
      <w:r>
        <w:rPr>
          <w:rFonts w:ascii="Arial" w:hAnsi="Arial" w:cs="Arial"/>
          <w:sz w:val="24"/>
          <w:szCs w:val="24"/>
        </w:rPr>
        <w:t>. </w:t>
      </w:r>
      <w:r>
        <w:rPr>
          <w:rFonts w:ascii="Arial" w:hAnsi="Arial" w:cs="Arial"/>
          <w:i/>
          <w:iCs/>
          <w:sz w:val="24"/>
          <w:szCs w:val="24"/>
        </w:rPr>
        <w:t xml:space="preserve">Indian J.  Syst. </w:t>
      </w:r>
      <w:r>
        <w:rPr>
          <w:rFonts w:ascii="Arial" w:hAnsi="Arial" w:cs="Arial"/>
          <w:i/>
          <w:iCs/>
          <w:sz w:val="24"/>
          <w:szCs w:val="24"/>
          <w:shd w:val="clear" w:color="auto" w:fill="FFFFFF"/>
        </w:rPr>
        <w:t>Entomol</w:t>
      </w:r>
      <w:r>
        <w:rPr>
          <w:rFonts w:ascii="Arial" w:hAnsi="Arial" w:cs="Arial"/>
          <w:i/>
          <w:iCs/>
          <w:sz w:val="24"/>
          <w:szCs w:val="24"/>
        </w:rPr>
        <w:t>.</w:t>
      </w:r>
      <w:r>
        <w:rPr>
          <w:rFonts w:ascii="Arial" w:hAnsi="Arial" w:cs="Arial"/>
          <w:sz w:val="24"/>
          <w:szCs w:val="24"/>
        </w:rPr>
        <w:t xml:space="preserve">, </w:t>
      </w:r>
      <w:r>
        <w:rPr>
          <w:rFonts w:ascii="Arial" w:hAnsi="Arial" w:cs="Arial"/>
          <w:b/>
          <w:bCs/>
          <w:sz w:val="24"/>
          <w:szCs w:val="24"/>
        </w:rPr>
        <w:t>11</w:t>
      </w:r>
      <w:r>
        <w:rPr>
          <w:rFonts w:ascii="Arial" w:hAnsi="Arial" w:cs="Arial"/>
          <w:sz w:val="24"/>
          <w:szCs w:val="24"/>
        </w:rPr>
        <w:t>: </w:t>
      </w:r>
      <w:r>
        <w:rPr>
          <w:rStyle w:val="nlmfpage"/>
          <w:rFonts w:ascii="Arial" w:hAnsi="Arial" w:cs="Arial"/>
          <w:sz w:val="24"/>
          <w:szCs w:val="24"/>
        </w:rPr>
        <w:t>27</w:t>
      </w:r>
      <w:r>
        <w:rPr>
          <w:rFonts w:ascii="Arial" w:hAnsi="Arial" w:cs="Arial"/>
          <w:sz w:val="24"/>
          <w:szCs w:val="24"/>
        </w:rPr>
        <w:t>–</w:t>
      </w:r>
      <w:r>
        <w:rPr>
          <w:rStyle w:val="nlmlpage"/>
          <w:rFonts w:ascii="Arial" w:hAnsi="Arial" w:cs="Arial"/>
          <w:sz w:val="24"/>
          <w:szCs w:val="24"/>
        </w:rPr>
        <w:t>34</w:t>
      </w:r>
      <w:r>
        <w:rPr>
          <w:rFonts w:ascii="Arial" w:hAnsi="Arial" w:cs="Arial"/>
          <w:sz w:val="24"/>
          <w:szCs w:val="24"/>
        </w:rPr>
        <w:t>.</w:t>
      </w:r>
    </w:p>
    <w:p w14:paraId="1CF43165" w14:textId="77777777" w:rsidR="00987E44" w:rsidRDefault="002E2B49">
      <w:pPr>
        <w:spacing w:before="120" w:line="360" w:lineRule="auto"/>
        <w:ind w:left="360"/>
        <w:jc w:val="both"/>
        <w:rPr>
          <w:rStyle w:val="hlfld-contribauthor"/>
          <w:rFonts w:ascii="Arial" w:hAnsi="Arial" w:cs="Arial"/>
          <w:sz w:val="24"/>
          <w:szCs w:val="24"/>
        </w:rPr>
      </w:pPr>
      <w:commentRangeStart w:id="35"/>
      <w:r>
        <w:rPr>
          <w:rFonts w:ascii="Arial" w:hAnsi="Arial" w:cs="Arial"/>
          <w:sz w:val="24"/>
          <w:szCs w:val="24"/>
        </w:rPr>
        <w:t>AsniJ.</w:t>
      </w:r>
      <w:commentRangeEnd w:id="35"/>
      <w:r w:rsidR="0001588F">
        <w:rPr>
          <w:rStyle w:val="CommentReference"/>
        </w:rPr>
        <w:commentReference w:id="35"/>
      </w:r>
      <w:r>
        <w:rPr>
          <w:rFonts w:ascii="Arial" w:hAnsi="Arial" w:cs="Arial"/>
          <w:sz w:val="24"/>
          <w:szCs w:val="24"/>
        </w:rPr>
        <w:t xml:space="preserve">, Wulan O.D. and Sari D.R. 2020. The Presence of ladybug beetle (Coleoptera: Coccinellidae) as a predator on agriculture in Jambi region. </w:t>
      </w:r>
      <w:r>
        <w:rPr>
          <w:rFonts w:ascii="Arial" w:hAnsi="Arial" w:cs="Arial"/>
          <w:i/>
          <w:iCs/>
          <w:sz w:val="24"/>
          <w:szCs w:val="24"/>
        </w:rPr>
        <w:t xml:space="preserve">J. Ent. Res. </w:t>
      </w:r>
      <w:r>
        <w:rPr>
          <w:rFonts w:ascii="Arial" w:hAnsi="Arial" w:cs="Arial"/>
          <w:b/>
          <w:bCs/>
          <w:sz w:val="24"/>
          <w:szCs w:val="24"/>
        </w:rPr>
        <w:t>44</w:t>
      </w:r>
      <w:r>
        <w:rPr>
          <w:rFonts w:ascii="Arial" w:hAnsi="Arial" w:cs="Arial"/>
          <w:sz w:val="24"/>
          <w:szCs w:val="24"/>
        </w:rPr>
        <w:t>(1): 45-50.</w:t>
      </w:r>
    </w:p>
    <w:p w14:paraId="5F17A590" w14:textId="77777777" w:rsidR="00987E44" w:rsidRDefault="002E2B49">
      <w:pPr>
        <w:pStyle w:val="nova-e-listitem"/>
        <w:shd w:val="clear" w:color="auto" w:fill="FFFFFF"/>
        <w:spacing w:before="120" w:beforeAutospacing="0" w:after="0" w:line="360" w:lineRule="auto"/>
        <w:ind w:left="360"/>
        <w:jc w:val="both"/>
        <w:rPr>
          <w:rFonts w:ascii="Arial" w:hAnsi="Arial" w:cs="Arial"/>
          <w:shd w:val="clear" w:color="auto" w:fill="FFFFFF"/>
        </w:rPr>
      </w:pPr>
      <w:r>
        <w:rPr>
          <w:rFonts w:ascii="Arial" w:hAnsi="Arial" w:cs="Arial"/>
          <w:shd w:val="clear" w:color="auto" w:fill="FFFFFF"/>
        </w:rPr>
        <w:t xml:space="preserve">Bieńkowski, A.O. 2018. </w:t>
      </w:r>
      <w:r>
        <w:rPr>
          <w:rFonts w:ascii="Arial" w:hAnsi="Arial" w:cs="Arial"/>
        </w:rPr>
        <w:t xml:space="preserve">Key for identification of the ladybirds (Coleoptera: Coccinellidae) of European Russia and the Russian Caucasus (native and alien species). </w:t>
      </w:r>
      <w:hyperlink r:id="rId15" w:history="1">
        <w:r>
          <w:rPr>
            <w:rStyle w:val="Hyperlink"/>
            <w:rFonts w:ascii="Arial" w:hAnsi="Arial" w:cs="Arial"/>
            <w:i/>
            <w:iCs/>
            <w:color w:val="auto"/>
            <w:u w:val="none"/>
          </w:rPr>
          <w:t>Zootaxa</w:t>
        </w:r>
      </w:hyperlink>
      <w:r>
        <w:rPr>
          <w:rFonts w:ascii="Arial" w:hAnsi="Arial" w:cs="Arial"/>
        </w:rPr>
        <w:t>, </w:t>
      </w:r>
      <w:r>
        <w:rPr>
          <w:rFonts w:ascii="Arial" w:hAnsi="Arial" w:cs="Arial"/>
          <w:b/>
          <w:bCs/>
        </w:rPr>
        <w:t>4472</w:t>
      </w:r>
      <w:r>
        <w:rPr>
          <w:rFonts w:ascii="Arial" w:hAnsi="Arial" w:cs="Arial"/>
        </w:rPr>
        <w:t>(2):233-260.</w:t>
      </w:r>
    </w:p>
    <w:p w14:paraId="29377628" w14:textId="77777777" w:rsidR="00987E44" w:rsidRDefault="002E2B49">
      <w:pPr>
        <w:shd w:val="clear" w:color="auto" w:fill="FFFFFF"/>
        <w:spacing w:before="120" w:after="0" w:line="360" w:lineRule="auto"/>
        <w:ind w:left="360"/>
        <w:jc w:val="both"/>
        <w:rPr>
          <w:rFonts w:ascii="Arial" w:hAnsi="Arial" w:cs="Arial"/>
          <w:spacing w:val="6"/>
          <w:sz w:val="24"/>
          <w:szCs w:val="24"/>
        </w:rPr>
      </w:pPr>
      <w:r>
        <w:rPr>
          <w:rFonts w:ascii="Arial" w:hAnsi="Arial" w:cs="Arial"/>
          <w:spacing w:val="6"/>
          <w:sz w:val="24"/>
          <w:szCs w:val="24"/>
        </w:rPr>
        <w:lastRenderedPageBreak/>
        <w:t xml:space="preserve">Honek A., Dixon A.F.G., Soares, A.O. Skuhrovec, J. Martinkova Z. 2017. Spatial and temporal changes in the abundance and composition of ladybird (Coleoptera: Coccinellidae) Communities. </w:t>
      </w:r>
      <w:r>
        <w:rPr>
          <w:rFonts w:ascii="Arial" w:hAnsi="Arial" w:cs="Arial"/>
          <w:i/>
          <w:iCs/>
          <w:spacing w:val="6"/>
          <w:sz w:val="24"/>
          <w:szCs w:val="24"/>
        </w:rPr>
        <w:t>Curr. Opin. Insect Sci.</w:t>
      </w:r>
      <w:r>
        <w:rPr>
          <w:rFonts w:ascii="Arial" w:hAnsi="Arial" w:cs="Arial"/>
          <w:b/>
          <w:bCs/>
          <w:spacing w:val="6"/>
          <w:sz w:val="24"/>
          <w:szCs w:val="24"/>
        </w:rPr>
        <w:t>20</w:t>
      </w:r>
      <w:r>
        <w:rPr>
          <w:rFonts w:ascii="Arial" w:hAnsi="Arial" w:cs="Arial"/>
          <w:spacing w:val="6"/>
          <w:sz w:val="24"/>
          <w:szCs w:val="24"/>
        </w:rPr>
        <w:t>: 61–67.</w:t>
      </w:r>
    </w:p>
    <w:p w14:paraId="4FBCA523" w14:textId="77777777" w:rsidR="00987E44" w:rsidRDefault="002E2B49">
      <w:pPr>
        <w:spacing w:before="120" w:line="360" w:lineRule="auto"/>
        <w:ind w:left="360"/>
        <w:jc w:val="both"/>
        <w:rPr>
          <w:rFonts w:ascii="Arial" w:hAnsi="Arial" w:cs="Arial"/>
          <w:sz w:val="24"/>
          <w:szCs w:val="24"/>
        </w:rPr>
      </w:pPr>
      <w:commentRangeStart w:id="36"/>
      <w:r>
        <w:rPr>
          <w:rFonts w:ascii="Arial" w:hAnsi="Arial" w:cs="Arial"/>
          <w:sz w:val="24"/>
          <w:szCs w:val="24"/>
        </w:rPr>
        <w:t>HussainM.A</w:t>
      </w:r>
      <w:commentRangeEnd w:id="36"/>
      <w:r w:rsidR="0001588F">
        <w:rPr>
          <w:rStyle w:val="CommentReference"/>
        </w:rPr>
        <w:commentReference w:id="36"/>
      </w:r>
      <w:r>
        <w:rPr>
          <w:rFonts w:ascii="Arial" w:hAnsi="Arial" w:cs="Arial"/>
          <w:sz w:val="24"/>
          <w:szCs w:val="24"/>
        </w:rPr>
        <w:t xml:space="preserve">., Ahmad M.A. and Islam M.J. 2000. Abundance of coccinellid beetles on wheat crop. </w:t>
      </w:r>
      <w:r>
        <w:rPr>
          <w:rFonts w:ascii="Arial" w:hAnsi="Arial" w:cs="Arial"/>
          <w:i/>
          <w:iCs/>
          <w:sz w:val="24"/>
          <w:szCs w:val="24"/>
        </w:rPr>
        <w:t>Bangladesh J. Train and Dev.,</w:t>
      </w:r>
      <w:r>
        <w:rPr>
          <w:rFonts w:ascii="Arial" w:hAnsi="Arial" w:cs="Arial"/>
          <w:b/>
          <w:bCs/>
          <w:sz w:val="24"/>
          <w:szCs w:val="24"/>
        </w:rPr>
        <w:t>13</w:t>
      </w:r>
      <w:r>
        <w:rPr>
          <w:rFonts w:ascii="Arial" w:hAnsi="Arial" w:cs="Arial"/>
          <w:sz w:val="24"/>
          <w:szCs w:val="24"/>
        </w:rPr>
        <w:t>(1and 2): 81-86.</w:t>
      </w:r>
    </w:p>
    <w:p w14:paraId="131809EE" w14:textId="77777777" w:rsidR="00987E44" w:rsidRDefault="002E2B49">
      <w:pPr>
        <w:autoSpaceDE w:val="0"/>
        <w:autoSpaceDN w:val="0"/>
        <w:adjustRightInd w:val="0"/>
        <w:spacing w:before="120" w:after="0" w:line="360" w:lineRule="auto"/>
        <w:ind w:left="360"/>
        <w:jc w:val="both"/>
        <w:rPr>
          <w:rFonts w:ascii="Arial" w:hAnsi="Arial" w:cs="Arial"/>
          <w:sz w:val="24"/>
          <w:szCs w:val="24"/>
        </w:rPr>
      </w:pPr>
      <w:commentRangeStart w:id="37"/>
      <w:r>
        <w:rPr>
          <w:rFonts w:ascii="Arial" w:hAnsi="Arial" w:cs="Arial"/>
          <w:sz w:val="24"/>
          <w:szCs w:val="24"/>
        </w:rPr>
        <w:t>KandibaneM</w:t>
      </w:r>
      <w:commentRangeEnd w:id="37"/>
      <w:r w:rsidR="0001588F">
        <w:rPr>
          <w:rStyle w:val="CommentReference"/>
        </w:rPr>
        <w:commentReference w:id="37"/>
      </w:r>
      <w:r>
        <w:rPr>
          <w:rFonts w:ascii="Arial" w:hAnsi="Arial" w:cs="Arial"/>
          <w:sz w:val="24"/>
          <w:szCs w:val="24"/>
        </w:rPr>
        <w:t xml:space="preserve">., Raghuraman S. and, Mahadevan N.R. 2006. Taxonomic composition and diversity of coccinellids in an irrigated rice ecosystem of Tamil Nadu, India. </w:t>
      </w:r>
      <w:r>
        <w:rPr>
          <w:rFonts w:ascii="Arial" w:hAnsi="Arial" w:cs="Arial"/>
          <w:i/>
          <w:iCs/>
          <w:sz w:val="24"/>
          <w:szCs w:val="24"/>
        </w:rPr>
        <w:t>Internat. J. Agric. Sci.,</w:t>
      </w:r>
      <w:r>
        <w:rPr>
          <w:rFonts w:ascii="Arial" w:hAnsi="Arial" w:cs="Arial"/>
          <w:b/>
          <w:bCs/>
          <w:sz w:val="24"/>
          <w:szCs w:val="24"/>
        </w:rPr>
        <w:t xml:space="preserve"> 2</w:t>
      </w:r>
      <w:r>
        <w:rPr>
          <w:rFonts w:ascii="Arial" w:hAnsi="Arial" w:cs="Arial"/>
          <w:sz w:val="24"/>
          <w:szCs w:val="24"/>
        </w:rPr>
        <w:t>(2): 433-435.</w:t>
      </w:r>
    </w:p>
    <w:p w14:paraId="1C41BD9D" w14:textId="77777777" w:rsidR="00987E44" w:rsidRDefault="002E2B49">
      <w:pPr>
        <w:autoSpaceDE w:val="0"/>
        <w:autoSpaceDN w:val="0"/>
        <w:adjustRightInd w:val="0"/>
        <w:spacing w:before="120" w:after="0" w:line="360" w:lineRule="auto"/>
        <w:ind w:left="360"/>
        <w:jc w:val="both"/>
        <w:rPr>
          <w:rFonts w:ascii="Arial" w:hAnsi="Arial" w:cs="Arial"/>
          <w:sz w:val="24"/>
          <w:szCs w:val="24"/>
        </w:rPr>
      </w:pPr>
      <w:commentRangeStart w:id="38"/>
      <w:r>
        <w:rPr>
          <w:rFonts w:ascii="Arial" w:hAnsi="Arial" w:cs="Arial Unicode MS" w:hint="cs"/>
          <w:sz w:val="24"/>
          <w:szCs w:val="24"/>
          <w:cs/>
        </w:rPr>
        <w:t xml:space="preserve">Lokesh S, Muthukrishnan N, Ganapathy N, Bapu J.R.K. and Somasundaram E. 2017. Ecological engineering cropping methods enhance coccinellids and supress aphid  </w:t>
      </w:r>
      <w:r>
        <w:rPr>
          <w:rFonts w:ascii="Arial" w:hAnsi="Arial" w:cs="Arial Unicode MS" w:hint="cs"/>
          <w:i/>
          <w:iCs/>
          <w:sz w:val="24"/>
          <w:szCs w:val="24"/>
          <w:cs/>
        </w:rPr>
        <w:t>Aphis gossypi</w:t>
      </w:r>
      <w:r>
        <w:rPr>
          <w:rFonts w:ascii="Arial" w:hAnsi="Arial" w:cs="Arial Unicode MS" w:hint="cs"/>
          <w:sz w:val="24"/>
          <w:szCs w:val="24"/>
          <w:cs/>
        </w:rPr>
        <w:t xml:space="preserve">  in blackgram. </w:t>
      </w:r>
      <w:commentRangeEnd w:id="38"/>
      <w:r w:rsidR="00327A56">
        <w:rPr>
          <w:rStyle w:val="CommentReference"/>
        </w:rPr>
        <w:commentReference w:id="38"/>
      </w:r>
      <w:r>
        <w:rPr>
          <w:rFonts w:ascii="Arial" w:eastAsia="Calibri" w:hAnsi="Arial" w:cs="Arial"/>
          <w:i/>
          <w:iCs/>
          <w:sz w:val="24"/>
          <w:szCs w:val="24"/>
        </w:rPr>
        <w:t>J. Entom.  Zool. Stud.,</w:t>
      </w:r>
      <w:r>
        <w:rPr>
          <w:rFonts w:ascii="Arial" w:eastAsia="Calibri" w:hAnsi="Arial" w:cs="Arial Unicode MS"/>
          <w:b/>
          <w:bCs/>
          <w:sz w:val="24"/>
          <w:szCs w:val="24"/>
          <w:cs/>
        </w:rPr>
        <w:t>5</w:t>
      </w:r>
      <w:r>
        <w:rPr>
          <w:rFonts w:ascii="Arial" w:eastAsia="Calibri" w:hAnsi="Arial" w:cs="Arial Unicode MS" w:hint="cs"/>
          <w:sz w:val="24"/>
          <w:szCs w:val="24"/>
          <w:cs/>
        </w:rPr>
        <w:t>(3):1288-1294.</w:t>
      </w:r>
    </w:p>
    <w:p w14:paraId="2113F4D2" w14:textId="77777777" w:rsidR="00987E44" w:rsidRDefault="002E2B49">
      <w:pPr>
        <w:spacing w:before="120" w:line="360" w:lineRule="auto"/>
        <w:ind w:left="360"/>
        <w:jc w:val="both"/>
        <w:rPr>
          <w:rFonts w:ascii="Arial" w:hAnsi="Arial" w:cs="Arial"/>
          <w:sz w:val="24"/>
          <w:szCs w:val="24"/>
        </w:rPr>
      </w:pPr>
      <w:r>
        <w:rPr>
          <w:rFonts w:ascii="Arial" w:hAnsi="Arial" w:cs="Arial"/>
          <w:sz w:val="24"/>
          <w:szCs w:val="24"/>
        </w:rPr>
        <w:t xml:space="preserve">Omkar and Pervez A. 2002. New record of coccinellids from Uttar Pradesh. III. </w:t>
      </w:r>
      <w:r>
        <w:rPr>
          <w:rFonts w:ascii="Arial" w:hAnsi="Arial" w:cs="Arial"/>
          <w:i/>
          <w:iCs/>
          <w:sz w:val="24"/>
          <w:szCs w:val="24"/>
        </w:rPr>
        <w:t xml:space="preserve">J. Adv. Zool., </w:t>
      </w:r>
      <w:r>
        <w:rPr>
          <w:rFonts w:ascii="Arial" w:hAnsi="Arial" w:cs="Arial"/>
          <w:b/>
          <w:bCs/>
          <w:sz w:val="24"/>
          <w:szCs w:val="24"/>
        </w:rPr>
        <w:t>23</w:t>
      </w:r>
      <w:r>
        <w:rPr>
          <w:rFonts w:ascii="Arial" w:hAnsi="Arial" w:cs="Arial"/>
          <w:sz w:val="24"/>
          <w:szCs w:val="24"/>
        </w:rPr>
        <w:t>: 63–65.</w:t>
      </w:r>
    </w:p>
    <w:p w14:paraId="15A3EC64" w14:textId="77777777" w:rsidR="00987E44" w:rsidRDefault="002E2B49">
      <w:pPr>
        <w:spacing w:before="120" w:line="360" w:lineRule="auto"/>
        <w:ind w:left="360"/>
        <w:jc w:val="both"/>
        <w:rPr>
          <w:rFonts w:ascii="Arial" w:hAnsi="Arial" w:cs="Arial"/>
          <w:sz w:val="24"/>
          <w:szCs w:val="24"/>
        </w:rPr>
      </w:pPr>
      <w:r>
        <w:rPr>
          <w:rFonts w:ascii="Arial" w:hAnsi="Arial" w:cs="Arial"/>
          <w:sz w:val="24"/>
          <w:szCs w:val="24"/>
        </w:rPr>
        <w:t xml:space="preserve">Omkar and Pervez A. 2004. Predaceous coccinellids in India: Predator-prey catalogue. </w:t>
      </w:r>
      <w:r>
        <w:rPr>
          <w:rFonts w:ascii="Arial" w:hAnsi="Arial" w:cs="Arial"/>
          <w:i/>
          <w:iCs/>
          <w:sz w:val="24"/>
          <w:szCs w:val="24"/>
        </w:rPr>
        <w:t xml:space="preserve">Orient. Insects, </w:t>
      </w:r>
      <w:r>
        <w:rPr>
          <w:rFonts w:ascii="Arial" w:hAnsi="Arial" w:cs="Arial"/>
          <w:b/>
          <w:bCs/>
          <w:sz w:val="24"/>
          <w:szCs w:val="24"/>
        </w:rPr>
        <w:t>38</w:t>
      </w:r>
      <w:r>
        <w:rPr>
          <w:rFonts w:ascii="Arial" w:hAnsi="Arial" w:cs="Arial"/>
          <w:sz w:val="24"/>
          <w:szCs w:val="24"/>
        </w:rPr>
        <w:t>: 27–6</w:t>
      </w:r>
      <w:r>
        <w:rPr>
          <w:rFonts w:ascii="Arial" w:hAnsi="Arial" w:cs="Arial Unicode MS" w:hint="cs"/>
          <w:sz w:val="24"/>
          <w:szCs w:val="24"/>
          <w:cs/>
        </w:rPr>
        <w:t>1</w:t>
      </w:r>
      <w:r>
        <w:rPr>
          <w:rFonts w:ascii="Arial" w:hAnsi="Arial" w:cs="Arial"/>
          <w:sz w:val="24"/>
          <w:szCs w:val="24"/>
        </w:rPr>
        <w:t>.</w:t>
      </w:r>
    </w:p>
    <w:p w14:paraId="4CB07279" w14:textId="77777777" w:rsidR="00987E44" w:rsidRDefault="002E2B49">
      <w:pPr>
        <w:shd w:val="clear" w:color="auto" w:fill="FFFFFF"/>
        <w:spacing w:before="120" w:after="0" w:line="360" w:lineRule="auto"/>
        <w:ind w:left="36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Omkar and Pervez A. 1999. New record of coccinellids from Uttar Pradesh I. </w:t>
      </w:r>
      <w:r>
        <w:rPr>
          <w:rFonts w:ascii="Arial" w:eastAsia="Times New Roman" w:hAnsi="Arial" w:cs="Arial"/>
          <w:i/>
          <w:iCs/>
          <w:sz w:val="24"/>
          <w:szCs w:val="24"/>
          <w:lang w:eastAsia="en-IN"/>
        </w:rPr>
        <w:t xml:space="preserve">J.Adv.Zool., </w:t>
      </w:r>
      <w:r>
        <w:rPr>
          <w:rFonts w:ascii="Arial" w:eastAsia="Times New Roman" w:hAnsi="Arial" w:cs="Arial"/>
          <w:b/>
          <w:bCs/>
          <w:sz w:val="24"/>
          <w:szCs w:val="24"/>
          <w:lang w:eastAsia="en-IN"/>
        </w:rPr>
        <w:t>20</w:t>
      </w:r>
      <w:r>
        <w:rPr>
          <w:rFonts w:ascii="Arial" w:eastAsia="Times New Roman" w:hAnsi="Arial" w:cs="Arial"/>
          <w:sz w:val="24"/>
          <w:szCs w:val="24"/>
          <w:lang w:eastAsia="en-IN"/>
        </w:rPr>
        <w:t>:106-112.</w:t>
      </w:r>
    </w:p>
    <w:p w14:paraId="28246400" w14:textId="77777777" w:rsidR="00987E44" w:rsidRDefault="002E2B49">
      <w:pPr>
        <w:spacing w:before="120" w:line="360" w:lineRule="auto"/>
        <w:ind w:left="360"/>
        <w:jc w:val="both"/>
        <w:rPr>
          <w:rFonts w:ascii="Arial" w:hAnsi="Arial" w:cs="Arial"/>
          <w:sz w:val="24"/>
          <w:szCs w:val="24"/>
        </w:rPr>
      </w:pPr>
      <w:r>
        <w:rPr>
          <w:rFonts w:ascii="Arial" w:hAnsi="Arial" w:cs="Arial"/>
          <w:sz w:val="24"/>
          <w:szCs w:val="24"/>
        </w:rPr>
        <w:t xml:space="preserve">Poorani J. 2002. An annotated checklist of the Coccinellidae (Coleoptera) (excluding Epilachninae) of the Indian sub-region. </w:t>
      </w:r>
      <w:r>
        <w:rPr>
          <w:rFonts w:ascii="Arial" w:hAnsi="Arial" w:cs="Arial"/>
          <w:i/>
          <w:iCs/>
          <w:sz w:val="24"/>
          <w:szCs w:val="24"/>
        </w:rPr>
        <w:t>Orient. Insects</w:t>
      </w:r>
      <w:r>
        <w:rPr>
          <w:rFonts w:ascii="Arial" w:hAnsi="Arial" w:cs="Arial"/>
          <w:sz w:val="24"/>
          <w:szCs w:val="24"/>
        </w:rPr>
        <w:t xml:space="preserve">, </w:t>
      </w:r>
      <w:r>
        <w:rPr>
          <w:rFonts w:ascii="Arial" w:hAnsi="Arial" w:cs="Arial"/>
          <w:b/>
          <w:bCs/>
          <w:sz w:val="24"/>
          <w:szCs w:val="24"/>
        </w:rPr>
        <w:t>36</w:t>
      </w:r>
      <w:r>
        <w:rPr>
          <w:rFonts w:ascii="Arial" w:hAnsi="Arial" w:cs="Arial"/>
          <w:sz w:val="24"/>
          <w:szCs w:val="24"/>
        </w:rPr>
        <w:t>: 307–383.</w:t>
      </w:r>
    </w:p>
    <w:p w14:paraId="171D17E3" w14:textId="77777777" w:rsidR="00987E44" w:rsidRDefault="002E2B49">
      <w:pPr>
        <w:spacing w:before="120" w:line="360" w:lineRule="auto"/>
        <w:ind w:left="360"/>
        <w:jc w:val="both"/>
        <w:rPr>
          <w:rFonts w:ascii="Arial" w:hAnsi="Arial" w:cs="Arial"/>
          <w:spacing w:val="5"/>
          <w:sz w:val="24"/>
          <w:szCs w:val="24"/>
          <w:shd w:val="clear" w:color="auto" w:fill="FFFFFF"/>
        </w:rPr>
      </w:pPr>
      <w:r>
        <w:rPr>
          <w:rStyle w:val="product-banner-author-name"/>
          <w:rFonts w:ascii="Arial" w:hAnsi="Arial" w:cs="Arial"/>
          <w:spacing w:val="6"/>
          <w:sz w:val="24"/>
          <w:szCs w:val="24"/>
        </w:rPr>
        <w:t xml:space="preserve">Poorani J. 2019. </w:t>
      </w:r>
      <w:r>
        <w:rPr>
          <w:rFonts w:ascii="Arial" w:hAnsi="Arial" w:cs="Arial"/>
          <w:spacing w:val="7"/>
          <w:sz w:val="24"/>
          <w:szCs w:val="24"/>
        </w:rPr>
        <w:t>Coccinellidae of the Indian Subcontinent.</w:t>
      </w:r>
      <w:commentRangeStart w:id="39"/>
      <w:r>
        <w:rPr>
          <w:rFonts w:ascii="Arial" w:hAnsi="Arial" w:cs="Arial"/>
          <w:b/>
          <w:bCs/>
          <w:i/>
          <w:iCs/>
          <w:spacing w:val="7"/>
          <w:sz w:val="24"/>
          <w:szCs w:val="24"/>
        </w:rPr>
        <w:t>In</w:t>
      </w:r>
      <w:r>
        <w:rPr>
          <w:rFonts w:ascii="Arial" w:hAnsi="Arial" w:cs="Arial"/>
          <w:b/>
          <w:bCs/>
          <w:spacing w:val="7"/>
          <w:sz w:val="24"/>
          <w:szCs w:val="24"/>
        </w:rPr>
        <w:t>:</w:t>
      </w:r>
      <w:commentRangeEnd w:id="39"/>
      <w:r w:rsidR="0001588F">
        <w:rPr>
          <w:rStyle w:val="CommentReference"/>
        </w:rPr>
        <w:commentReference w:id="39"/>
      </w:r>
      <w:r>
        <w:rPr>
          <w:rFonts w:ascii="Arial" w:hAnsi="Arial" w:cs="Arial"/>
          <w:spacing w:val="7"/>
          <w:sz w:val="24"/>
          <w:szCs w:val="24"/>
        </w:rPr>
        <w:t xml:space="preserve"> Indian Insects: </w:t>
      </w:r>
      <w:r>
        <w:rPr>
          <w:rFonts w:ascii="Arial" w:hAnsi="Arial" w:cs="Arial"/>
          <w:spacing w:val="5"/>
          <w:sz w:val="24"/>
          <w:szCs w:val="24"/>
          <w:shd w:val="clear" w:color="auto" w:fill="FFFFFF"/>
        </w:rPr>
        <w:t xml:space="preserve">Diversity and Science, </w:t>
      </w:r>
      <w:r>
        <w:rPr>
          <w:rFonts w:ascii="Arial" w:hAnsi="Arial" w:cs="Arial"/>
          <w:spacing w:val="6"/>
          <w:sz w:val="24"/>
          <w:szCs w:val="24"/>
          <w:shd w:val="clear" w:color="auto" w:fill="FFFFFF"/>
        </w:rPr>
        <w:t xml:space="preserve">Ramani S., </w:t>
      </w:r>
      <w:commentRangeStart w:id="40"/>
      <w:r>
        <w:rPr>
          <w:rFonts w:ascii="Arial" w:hAnsi="Arial" w:cs="Arial"/>
          <w:spacing w:val="6"/>
          <w:sz w:val="24"/>
          <w:szCs w:val="24"/>
          <w:shd w:val="clear" w:color="auto" w:fill="FFFFFF"/>
        </w:rPr>
        <w:t xml:space="preserve">Mohanraj Prashanth </w:t>
      </w:r>
      <w:commentRangeEnd w:id="40"/>
      <w:r w:rsidR="0001588F">
        <w:rPr>
          <w:rStyle w:val="CommentReference"/>
        </w:rPr>
        <w:commentReference w:id="40"/>
      </w:r>
      <w:r>
        <w:rPr>
          <w:rFonts w:ascii="Arial" w:hAnsi="Arial" w:cs="Arial"/>
          <w:spacing w:val="6"/>
          <w:sz w:val="24"/>
          <w:szCs w:val="24"/>
          <w:shd w:val="clear" w:color="auto" w:fill="FFFFFF"/>
        </w:rPr>
        <w:t xml:space="preserve">and </w:t>
      </w:r>
      <w:commentRangeStart w:id="41"/>
      <w:r>
        <w:rPr>
          <w:rFonts w:ascii="Arial" w:hAnsi="Arial" w:cs="Arial"/>
          <w:spacing w:val="6"/>
          <w:sz w:val="24"/>
          <w:szCs w:val="24"/>
          <w:shd w:val="clear" w:color="auto" w:fill="FFFFFF"/>
        </w:rPr>
        <w:t>YeshwanthH</w:t>
      </w:r>
      <w:commentRangeEnd w:id="41"/>
      <w:r w:rsidR="0001588F">
        <w:rPr>
          <w:rStyle w:val="CommentReference"/>
        </w:rPr>
        <w:commentReference w:id="41"/>
      </w:r>
      <w:r>
        <w:rPr>
          <w:rFonts w:ascii="Arial" w:hAnsi="Arial" w:cs="Arial"/>
          <w:spacing w:val="6"/>
          <w:sz w:val="24"/>
          <w:szCs w:val="24"/>
          <w:shd w:val="clear" w:color="auto" w:fill="FFFFFF"/>
        </w:rPr>
        <w:t xml:space="preserve">. M. </w:t>
      </w:r>
      <w:r>
        <w:rPr>
          <w:rFonts w:ascii="Arial" w:hAnsi="Arial" w:cs="Arial"/>
          <w:spacing w:val="5"/>
          <w:sz w:val="24"/>
          <w:szCs w:val="24"/>
          <w:shd w:val="clear" w:color="auto" w:fill="FFFFFF"/>
        </w:rPr>
        <w:t>(</w:t>
      </w:r>
      <w:r>
        <w:rPr>
          <w:rFonts w:ascii="Arial" w:hAnsi="Arial" w:cs="Arial"/>
          <w:spacing w:val="7"/>
          <w:sz w:val="24"/>
          <w:szCs w:val="24"/>
        </w:rPr>
        <w:t>Eds.</w:t>
      </w:r>
      <w:r>
        <w:rPr>
          <w:rFonts w:ascii="Arial" w:hAnsi="Arial" w:cs="Arial"/>
          <w:spacing w:val="6"/>
          <w:sz w:val="24"/>
          <w:szCs w:val="24"/>
          <w:shd w:val="clear" w:color="auto" w:fill="FFFFFF"/>
        </w:rPr>
        <w:t xml:space="preserve">). </w:t>
      </w:r>
      <w:r>
        <w:rPr>
          <w:rFonts w:ascii="Arial" w:hAnsi="Arial" w:cs="Arial"/>
          <w:i/>
          <w:iCs/>
          <w:spacing w:val="6"/>
          <w:sz w:val="24"/>
          <w:szCs w:val="24"/>
          <w:shd w:val="clear" w:color="auto" w:fill="FFFFFF"/>
        </w:rPr>
        <w:t>CRC Press, Florida.</w:t>
      </w:r>
      <w:r>
        <w:rPr>
          <w:rFonts w:ascii="Arial" w:hAnsi="Arial" w:cs="Arial"/>
          <w:spacing w:val="6"/>
          <w:sz w:val="24"/>
          <w:szCs w:val="24"/>
          <w:shd w:val="clear" w:color="auto" w:fill="FFFFFF"/>
        </w:rPr>
        <w:t xml:space="preserve"> 218-224.</w:t>
      </w:r>
    </w:p>
    <w:p w14:paraId="522A28AB" w14:textId="77777777" w:rsidR="00987E44" w:rsidRDefault="002E2B49">
      <w:pPr>
        <w:spacing w:before="120" w:line="360" w:lineRule="auto"/>
        <w:ind w:left="360"/>
        <w:jc w:val="both"/>
        <w:rPr>
          <w:rFonts w:ascii="Arial" w:hAnsi="Arial" w:cs="Arial"/>
          <w:sz w:val="24"/>
          <w:szCs w:val="24"/>
        </w:rPr>
      </w:pPr>
      <w:r>
        <w:rPr>
          <w:rFonts w:ascii="Arial" w:hAnsi="Arial" w:cs="Arial"/>
          <w:sz w:val="24"/>
          <w:szCs w:val="24"/>
        </w:rPr>
        <w:t xml:space="preserve">Rasheed R. and Buhroo A. A. 2018. Diversity of coccinellid beetles (Coccinellidae: Coleoptera) in Kashmir, India. </w:t>
      </w:r>
      <w:r>
        <w:rPr>
          <w:rFonts w:ascii="Arial" w:hAnsi="Arial" w:cs="Arial"/>
          <w:i/>
          <w:iCs/>
          <w:sz w:val="24"/>
          <w:szCs w:val="24"/>
        </w:rPr>
        <w:t>Entomon</w:t>
      </w:r>
      <w:r>
        <w:rPr>
          <w:rFonts w:ascii="Arial" w:hAnsi="Arial" w:cs="Arial"/>
          <w:sz w:val="24"/>
          <w:szCs w:val="24"/>
        </w:rPr>
        <w:t xml:space="preserve">, </w:t>
      </w:r>
      <w:r>
        <w:rPr>
          <w:rFonts w:ascii="Arial" w:hAnsi="Arial" w:cs="Arial"/>
          <w:b/>
          <w:bCs/>
          <w:sz w:val="24"/>
          <w:szCs w:val="24"/>
        </w:rPr>
        <w:t>43</w:t>
      </w:r>
      <w:r>
        <w:rPr>
          <w:rFonts w:ascii="Arial" w:hAnsi="Arial" w:cs="Arial"/>
          <w:sz w:val="24"/>
          <w:szCs w:val="24"/>
        </w:rPr>
        <w:t>: 129–134.</w:t>
      </w:r>
    </w:p>
    <w:p w14:paraId="366713B8" w14:textId="77777777" w:rsidR="00987E44" w:rsidRDefault="002E2B49">
      <w:pPr>
        <w:shd w:val="clear" w:color="auto" w:fill="FFFFFF"/>
        <w:spacing w:before="120" w:after="0" w:line="360" w:lineRule="auto"/>
        <w:ind w:left="36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Satpathi, C.R. 2009. List of predatory Coccinellidae (Coleoptera) of India and their preys:  a review and bibliography. </w:t>
      </w:r>
      <w:r>
        <w:rPr>
          <w:rFonts w:ascii="Arial" w:eastAsia="Times New Roman" w:hAnsi="Arial" w:cs="Arial"/>
          <w:i/>
          <w:iCs/>
          <w:sz w:val="24"/>
          <w:szCs w:val="24"/>
          <w:lang w:eastAsia="en-IN"/>
        </w:rPr>
        <w:t>J. Aphidol</w:t>
      </w:r>
      <w:r>
        <w:rPr>
          <w:rFonts w:ascii="Arial" w:eastAsia="Times New Roman" w:hAnsi="Arial" w:cs="Arial"/>
          <w:sz w:val="24"/>
          <w:szCs w:val="24"/>
          <w:lang w:eastAsia="en-IN"/>
        </w:rPr>
        <w:t xml:space="preserve">., </w:t>
      </w:r>
      <w:r>
        <w:rPr>
          <w:rFonts w:ascii="Arial" w:eastAsia="Times New Roman" w:hAnsi="Arial" w:cs="Arial"/>
          <w:b/>
          <w:bCs/>
          <w:sz w:val="24"/>
          <w:szCs w:val="24"/>
          <w:lang w:eastAsia="en-IN"/>
        </w:rPr>
        <w:t>23</w:t>
      </w:r>
      <w:r>
        <w:rPr>
          <w:rFonts w:ascii="Arial" w:eastAsia="Times New Roman" w:hAnsi="Arial" w:cs="Arial"/>
          <w:sz w:val="24"/>
          <w:szCs w:val="24"/>
          <w:lang w:eastAsia="en-IN"/>
        </w:rPr>
        <w:t xml:space="preserve"> (1 and 2):  11-42.</w:t>
      </w:r>
    </w:p>
    <w:p w14:paraId="2B6C4D64" w14:textId="77777777" w:rsidR="00987E44" w:rsidRDefault="002E2B49">
      <w:pPr>
        <w:spacing w:before="120" w:line="360" w:lineRule="auto"/>
        <w:ind w:left="360"/>
        <w:jc w:val="both"/>
        <w:rPr>
          <w:rStyle w:val="ff3"/>
          <w:rFonts w:ascii="Arial" w:hAnsi="Arial" w:cs="Arial"/>
          <w:sz w:val="24"/>
          <w:szCs w:val="24"/>
        </w:rPr>
      </w:pPr>
      <w:r>
        <w:rPr>
          <w:rFonts w:ascii="Arial" w:hAnsi="Arial" w:cs="Arial"/>
          <w:sz w:val="24"/>
          <w:szCs w:val="24"/>
        </w:rPr>
        <w:t xml:space="preserve">Shanker C., Sampathkumar M., Sunil V., Amudhan S., Sravanthi G., Jhansirani B., Poorani J. and Katti G. 2018. Biodiversity and predatory potential of coccinellids of rice ecosystems. </w:t>
      </w:r>
      <w:r>
        <w:rPr>
          <w:rFonts w:ascii="Arial" w:hAnsi="Arial" w:cs="Arial"/>
          <w:i/>
          <w:iCs/>
          <w:sz w:val="24"/>
          <w:szCs w:val="24"/>
        </w:rPr>
        <w:t xml:space="preserve">J. Biol. Cont. </w:t>
      </w:r>
      <w:r>
        <w:rPr>
          <w:rFonts w:ascii="Arial" w:hAnsi="Arial" w:cs="Arial"/>
          <w:b/>
          <w:bCs/>
          <w:sz w:val="24"/>
          <w:szCs w:val="24"/>
        </w:rPr>
        <w:t>32</w:t>
      </w:r>
      <w:r>
        <w:rPr>
          <w:rFonts w:ascii="Arial" w:hAnsi="Arial" w:cs="Arial"/>
          <w:sz w:val="24"/>
          <w:szCs w:val="24"/>
        </w:rPr>
        <w:t>:25–30.</w:t>
      </w:r>
    </w:p>
    <w:p w14:paraId="74E1BD1B" w14:textId="77777777" w:rsidR="00987E44" w:rsidRDefault="00987E44">
      <w:pPr>
        <w:autoSpaceDE w:val="0"/>
        <w:autoSpaceDN w:val="0"/>
        <w:adjustRightInd w:val="0"/>
        <w:spacing w:after="0" w:line="360" w:lineRule="auto"/>
        <w:jc w:val="both"/>
        <w:rPr>
          <w:rFonts w:ascii="Arial" w:hAnsi="Arial" w:cs="Arial"/>
          <w:b/>
          <w:bCs/>
          <w:sz w:val="24"/>
          <w:szCs w:val="24"/>
        </w:rPr>
      </w:pPr>
    </w:p>
    <w:sectPr w:rsidR="00987E44" w:rsidSect="00987E4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umik Dey Roy" w:date="2025-05-16T21:00:00Z" w:initials="SDR">
    <w:p w14:paraId="1A34BCF1" w14:textId="0C6E6886" w:rsidR="002F55ED" w:rsidRDefault="002F55ED">
      <w:pPr>
        <w:pStyle w:val="CommentText"/>
      </w:pPr>
      <w:r>
        <w:rPr>
          <w:rStyle w:val="CommentReference"/>
        </w:rPr>
        <w:annotationRef/>
      </w:r>
      <w:r>
        <w:t>Add space in between the species name and the author’s name.</w:t>
      </w:r>
    </w:p>
  </w:comment>
  <w:comment w:id="1" w:author="Soumik Dey Roy" w:date="2025-05-16T20:35:00Z" w:initials="SDR">
    <w:p w14:paraId="00B0503E" w14:textId="6D240730" w:rsidR="00556873" w:rsidRDefault="00556873">
      <w:pPr>
        <w:pStyle w:val="CommentText"/>
      </w:pPr>
      <w:r>
        <w:rPr>
          <w:rStyle w:val="CommentReference"/>
        </w:rPr>
        <w:annotationRef/>
      </w:r>
      <w:r>
        <w:t xml:space="preserve">Add space in between the species name and the </w:t>
      </w:r>
      <w:r w:rsidR="002F55ED">
        <w:t>author’s</w:t>
      </w:r>
      <w:r>
        <w:t xml:space="preserve"> name.</w:t>
      </w:r>
    </w:p>
  </w:comment>
  <w:comment w:id="2" w:author="Soumik Dey Roy" w:date="2025-05-16T21:00:00Z" w:initials="SDR">
    <w:p w14:paraId="25962559" w14:textId="021F880C" w:rsidR="002F55ED" w:rsidRDefault="002F55ED">
      <w:pPr>
        <w:pStyle w:val="CommentText"/>
      </w:pPr>
      <w:r>
        <w:rPr>
          <w:rStyle w:val="CommentReference"/>
        </w:rPr>
        <w:annotationRef/>
      </w:r>
      <w:r>
        <w:t>Write in lowercase.</w:t>
      </w:r>
    </w:p>
  </w:comment>
  <w:comment w:id="3" w:author="Soumik Dey Roy" w:date="2025-05-16T20:59:00Z" w:initials="SDR">
    <w:p w14:paraId="5BAC0E86" w14:textId="25CC3190" w:rsidR="002F55ED" w:rsidRDefault="002F55ED">
      <w:pPr>
        <w:pStyle w:val="CommentText"/>
      </w:pPr>
      <w:r>
        <w:rPr>
          <w:rStyle w:val="CommentReference"/>
        </w:rPr>
        <w:annotationRef/>
      </w:r>
      <w:r>
        <w:t>Provide space.</w:t>
      </w:r>
    </w:p>
  </w:comment>
  <w:comment w:id="4" w:author="Soumik Dey Roy" w:date="2025-05-16T20:58:00Z" w:initials="SDR">
    <w:p w14:paraId="0689F4B5" w14:textId="46B6C058" w:rsidR="002F55ED" w:rsidRDefault="002F55ED">
      <w:pPr>
        <w:pStyle w:val="CommentText"/>
      </w:pPr>
      <w:r>
        <w:rPr>
          <w:rStyle w:val="CommentReference"/>
        </w:rPr>
        <w:annotationRef/>
      </w:r>
      <w:r>
        <w:t>Provide space in between the words.</w:t>
      </w:r>
    </w:p>
  </w:comment>
  <w:comment w:id="5" w:author="Soumik Dey Roy" w:date="2025-05-16T20:59:00Z" w:initials="SDR">
    <w:p w14:paraId="6BFDBB58" w14:textId="4087F313" w:rsidR="002F55ED" w:rsidRDefault="002F55ED">
      <w:pPr>
        <w:pStyle w:val="CommentText"/>
      </w:pPr>
      <w:r>
        <w:rPr>
          <w:rStyle w:val="CommentReference"/>
        </w:rPr>
        <w:annotationRef/>
      </w:r>
      <w:r>
        <w:t>Provide space.</w:t>
      </w:r>
    </w:p>
  </w:comment>
  <w:comment w:id="6" w:author="Soumik Dey Roy" w:date="2025-05-16T20:59:00Z" w:initials="SDR">
    <w:p w14:paraId="3A8508A7" w14:textId="2E966BA3" w:rsidR="002F55ED" w:rsidRDefault="002F55ED">
      <w:pPr>
        <w:pStyle w:val="CommentText"/>
      </w:pPr>
      <w:r>
        <w:rPr>
          <w:rStyle w:val="CommentReference"/>
        </w:rPr>
        <w:annotationRef/>
      </w:r>
      <w:r>
        <w:t>Write “spp.”</w:t>
      </w:r>
    </w:p>
  </w:comment>
  <w:comment w:id="7" w:author="Soumik Dey Roy" w:date="2025-05-16T20:36:00Z" w:initials="SDR">
    <w:p w14:paraId="7FC50168" w14:textId="77D209AD" w:rsidR="00556873" w:rsidRDefault="00556873">
      <w:pPr>
        <w:pStyle w:val="CommentText"/>
      </w:pPr>
      <w:r>
        <w:rPr>
          <w:rStyle w:val="CommentReference"/>
        </w:rPr>
        <w:annotationRef/>
      </w:r>
      <w:r>
        <w:t>Probable use of wrong taxonomic term. Rectify it.</w:t>
      </w:r>
    </w:p>
  </w:comment>
  <w:comment w:id="8" w:author="Soumik Dey Roy" w:date="2025-05-16T21:02:00Z" w:initials="SDR">
    <w:p w14:paraId="1B04DD4C" w14:textId="15935750" w:rsidR="002F55ED" w:rsidRDefault="002F55ED">
      <w:pPr>
        <w:pStyle w:val="CommentText"/>
      </w:pPr>
      <w:r>
        <w:rPr>
          <w:rStyle w:val="CommentReference"/>
        </w:rPr>
        <w:annotationRef/>
      </w:r>
      <w:r>
        <w:rPr>
          <w:rStyle w:val="CommentReference"/>
        </w:rPr>
        <w:annotationRef/>
      </w:r>
      <w:r>
        <w:t>Not present in reference section.</w:t>
      </w:r>
    </w:p>
  </w:comment>
  <w:comment w:id="10" w:author="Soumik Dey Roy" w:date="2025-05-16T20:48:00Z" w:initials="SDR">
    <w:p w14:paraId="34672455" w14:textId="691F6740" w:rsidR="0001588F" w:rsidRDefault="0001588F">
      <w:pPr>
        <w:pStyle w:val="CommentText"/>
      </w:pPr>
      <w:r>
        <w:rPr>
          <w:rStyle w:val="CommentReference"/>
        </w:rPr>
        <w:annotationRef/>
      </w:r>
      <w:r>
        <w:t>Here in this case, the years should be kept in parentheses, not separated by commas.</w:t>
      </w:r>
    </w:p>
  </w:comment>
  <w:comment w:id="11" w:author="Soumik Dey Roy" w:date="2025-05-16T21:03:00Z" w:initials="SDR">
    <w:p w14:paraId="50895042" w14:textId="0141AEA5" w:rsidR="002F55ED" w:rsidRDefault="002F55ED">
      <w:pPr>
        <w:pStyle w:val="CommentText"/>
      </w:pPr>
      <w:r>
        <w:rPr>
          <w:rStyle w:val="CommentReference"/>
        </w:rPr>
        <w:annotationRef/>
      </w:r>
      <w:r>
        <w:rPr>
          <w:rStyle w:val="CommentReference"/>
        </w:rPr>
        <w:annotationRef/>
      </w:r>
      <w:r>
        <w:t>Not present in reference section.</w:t>
      </w:r>
    </w:p>
  </w:comment>
  <w:comment w:id="12" w:author="Soumik Dey Roy" w:date="2025-05-16T20:37:00Z" w:initials="SDR">
    <w:p w14:paraId="4FCA34BD" w14:textId="32586035" w:rsidR="00556873" w:rsidRDefault="00556873">
      <w:pPr>
        <w:pStyle w:val="CommentText"/>
      </w:pPr>
      <w:r>
        <w:rPr>
          <w:rStyle w:val="CommentReference"/>
        </w:rPr>
        <w:annotationRef/>
      </w:r>
      <w:r>
        <w:t>Provide space in between.</w:t>
      </w:r>
    </w:p>
  </w:comment>
  <w:comment w:id="13" w:author="Soumik Dey Roy" w:date="2025-05-16T20:47:00Z" w:initials="SDR">
    <w:p w14:paraId="13D0B62E" w14:textId="706A2DAC" w:rsidR="0001588F" w:rsidRDefault="0001588F">
      <w:pPr>
        <w:pStyle w:val="CommentText"/>
      </w:pPr>
      <w:r>
        <w:rPr>
          <w:rStyle w:val="CommentReference"/>
        </w:rPr>
        <w:annotationRef/>
      </w:r>
      <w:r>
        <w:t>Keep the use of terminologies uniform throughout the manuscript.</w:t>
      </w:r>
    </w:p>
  </w:comment>
  <w:comment w:id="14" w:author="Soumik Dey Roy" w:date="2025-05-16T21:03:00Z" w:initials="SDR">
    <w:p w14:paraId="4FD5B028" w14:textId="24B2446D" w:rsidR="002F55ED" w:rsidRDefault="002F55ED">
      <w:pPr>
        <w:pStyle w:val="CommentText"/>
      </w:pPr>
      <w:r>
        <w:rPr>
          <w:rStyle w:val="CommentReference"/>
        </w:rPr>
        <w:annotationRef/>
      </w:r>
      <w:r>
        <w:t>Provide proper spaces.</w:t>
      </w:r>
    </w:p>
  </w:comment>
  <w:comment w:id="16" w:author="Soumik Dey Roy" w:date="2025-05-16T20:37:00Z" w:initials="SDR">
    <w:p w14:paraId="036F95BE" w14:textId="690D1A31" w:rsidR="00556873" w:rsidRDefault="00556873">
      <w:pPr>
        <w:pStyle w:val="CommentText"/>
      </w:pPr>
      <w:r>
        <w:rPr>
          <w:rStyle w:val="CommentReference"/>
        </w:rPr>
        <w:annotationRef/>
      </w:r>
      <w:r>
        <w:t>Provide space in between the words.</w:t>
      </w:r>
    </w:p>
  </w:comment>
  <w:comment w:id="15" w:author="Soumik Dey Roy" w:date="2025-05-16T21:05:00Z" w:initials="SDR">
    <w:p w14:paraId="65F7E276" w14:textId="5F9C2563" w:rsidR="002F55ED" w:rsidRDefault="002F55ED">
      <w:pPr>
        <w:pStyle w:val="CommentText"/>
      </w:pPr>
      <w:r>
        <w:rPr>
          <w:rStyle w:val="CommentReference"/>
        </w:rPr>
        <w:annotationRef/>
      </w:r>
      <w:r>
        <w:t xml:space="preserve">Also include </w:t>
      </w:r>
      <w:r w:rsidRPr="002F55ED">
        <w:t>Simpson’s diversity index =1-D</w:t>
      </w:r>
      <w:r>
        <w:t xml:space="preserve"> in here as you have presented it. Also, provide the references for each indices and include them in the references also.</w:t>
      </w:r>
    </w:p>
  </w:comment>
  <w:comment w:id="18" w:author="Soumik Dey Roy" w:date="2025-05-16T20:49:00Z" w:initials="SDR">
    <w:p w14:paraId="74C8EB85" w14:textId="5A547CB3" w:rsidR="0001588F" w:rsidRDefault="0001588F">
      <w:pPr>
        <w:pStyle w:val="CommentText"/>
      </w:pPr>
      <w:r>
        <w:rPr>
          <w:rStyle w:val="CommentReference"/>
        </w:rPr>
        <w:annotationRef/>
      </w:r>
      <w:r>
        <w:t>Use the term Figure and give proper figure number.</w:t>
      </w:r>
    </w:p>
  </w:comment>
  <w:comment w:id="19" w:author="Soumik Dey Roy" w:date="2025-05-16T21:07:00Z" w:initials="SDR">
    <w:p w14:paraId="597E8A3D" w14:textId="0CBF1D94" w:rsidR="00F77AF5" w:rsidRDefault="00F77AF5">
      <w:pPr>
        <w:pStyle w:val="CommentText"/>
      </w:pPr>
      <w:r>
        <w:rPr>
          <w:rStyle w:val="CommentReference"/>
        </w:rPr>
        <w:annotationRef/>
      </w:r>
      <w:r>
        <w:t>Spelling does not match with the reference section. Rectify it.</w:t>
      </w:r>
    </w:p>
  </w:comment>
  <w:comment w:id="20" w:author="Soumik Dey Roy" w:date="2025-05-16T21:08:00Z" w:initials="SDR">
    <w:p w14:paraId="1ADE5C88" w14:textId="2895E8D6" w:rsidR="00F77AF5" w:rsidRDefault="00F77AF5">
      <w:pPr>
        <w:pStyle w:val="CommentText"/>
      </w:pPr>
      <w:r>
        <w:rPr>
          <w:rStyle w:val="CommentReference"/>
        </w:rPr>
        <w:annotationRef/>
      </w:r>
      <w:r>
        <w:t>Provide space before.</w:t>
      </w:r>
    </w:p>
  </w:comment>
  <w:comment w:id="21" w:author="Soumik Dey Roy" w:date="2025-05-16T20:38:00Z" w:initials="SDR">
    <w:p w14:paraId="36B2C01D" w14:textId="16EE460C" w:rsidR="00556873" w:rsidRDefault="00556873">
      <w:pPr>
        <w:pStyle w:val="CommentText"/>
      </w:pPr>
      <w:r>
        <w:rPr>
          <w:rStyle w:val="CommentReference"/>
        </w:rPr>
        <w:annotationRef/>
      </w:r>
      <w:r>
        <w:t>Use uniform terminology throughout the manuscript.</w:t>
      </w:r>
    </w:p>
  </w:comment>
  <w:comment w:id="22" w:author="Soumik Dey Roy" w:date="2025-05-16T20:39:00Z" w:initials="SDR">
    <w:p w14:paraId="4E0205BD" w14:textId="5A89159C" w:rsidR="00556873" w:rsidRDefault="00556873">
      <w:pPr>
        <w:pStyle w:val="CommentText"/>
      </w:pPr>
      <w:r>
        <w:rPr>
          <w:rStyle w:val="CommentReference"/>
        </w:rPr>
        <w:annotationRef/>
      </w:r>
      <w:r>
        <w:t>Provide space in between.</w:t>
      </w:r>
    </w:p>
  </w:comment>
  <w:comment w:id="23" w:author="Soumik Dey Roy" w:date="2025-05-16T20:39:00Z" w:initials="SDR">
    <w:p w14:paraId="580EF85B" w14:textId="5713B8A2" w:rsidR="00556873" w:rsidRDefault="00556873">
      <w:pPr>
        <w:pStyle w:val="CommentText"/>
      </w:pPr>
      <w:r>
        <w:rPr>
          <w:rStyle w:val="CommentReference"/>
        </w:rPr>
        <w:annotationRef/>
      </w:r>
      <w:r>
        <w:t>provide space before.</w:t>
      </w:r>
      <w:r w:rsidR="00F77AF5">
        <w:t xml:space="preserve"> Also check the spelling.</w:t>
      </w:r>
    </w:p>
  </w:comment>
  <w:comment w:id="24" w:author="Soumik Dey Roy" w:date="2025-05-16T20:51:00Z" w:initials="SDR">
    <w:p w14:paraId="1D3218DC" w14:textId="6D9C38B3" w:rsidR="0001588F" w:rsidRDefault="0001588F">
      <w:pPr>
        <w:pStyle w:val="CommentText"/>
      </w:pPr>
      <w:r>
        <w:rPr>
          <w:rStyle w:val="CommentReference"/>
        </w:rPr>
        <w:annotationRef/>
      </w:r>
      <w:r>
        <w:t>Write as et al. Change this mistake throughout the manuscript.</w:t>
      </w:r>
    </w:p>
  </w:comment>
  <w:comment w:id="25" w:author="Soumik Dey Roy" w:date="2025-05-16T20:39:00Z" w:initials="SDR">
    <w:p w14:paraId="634B74FE" w14:textId="0127B731" w:rsidR="00556873" w:rsidRDefault="00556873">
      <w:pPr>
        <w:pStyle w:val="CommentText"/>
      </w:pPr>
      <w:r>
        <w:rPr>
          <w:rStyle w:val="CommentReference"/>
        </w:rPr>
        <w:annotationRef/>
      </w:r>
      <w:r>
        <w:t>Write “sp.”</w:t>
      </w:r>
    </w:p>
  </w:comment>
  <w:comment w:id="26" w:author="Soumik Dey Roy" w:date="2025-05-16T20:40:00Z" w:initials="SDR">
    <w:p w14:paraId="6BAB7DCF" w14:textId="4629B883" w:rsidR="00556873" w:rsidRDefault="00556873">
      <w:pPr>
        <w:pStyle w:val="CommentText"/>
      </w:pPr>
      <w:r>
        <w:rPr>
          <w:rStyle w:val="CommentReference"/>
        </w:rPr>
        <w:annotationRef/>
      </w:r>
      <w:r>
        <w:t>Provide space in between.</w:t>
      </w:r>
    </w:p>
  </w:comment>
  <w:comment w:id="27" w:author="Soumik Dey Roy" w:date="2025-05-16T21:10:00Z" w:initials="SDR">
    <w:p w14:paraId="2A9F0402" w14:textId="4627C3FD" w:rsidR="00F77AF5" w:rsidRDefault="00F77AF5">
      <w:pPr>
        <w:pStyle w:val="CommentText"/>
      </w:pPr>
      <w:r>
        <w:rPr>
          <w:rStyle w:val="CommentReference"/>
        </w:rPr>
        <w:annotationRef/>
      </w:r>
      <w:r>
        <w:t>Check the spelling.</w:t>
      </w:r>
    </w:p>
  </w:comment>
  <w:comment w:id="28" w:author="Soumik Dey Roy" w:date="2025-05-16T20:41:00Z" w:initials="SDR">
    <w:p w14:paraId="648A6491" w14:textId="0B6672C5" w:rsidR="00556873" w:rsidRDefault="00556873">
      <w:pPr>
        <w:pStyle w:val="CommentText"/>
      </w:pPr>
      <w:r>
        <w:rPr>
          <w:rStyle w:val="CommentReference"/>
        </w:rPr>
        <w:annotationRef/>
      </w:r>
      <w:r>
        <w:t>Merge the cells belonging to same subfamily.</w:t>
      </w:r>
    </w:p>
  </w:comment>
  <w:comment w:id="29" w:author="Soumik Dey Roy" w:date="2025-05-16T20:41:00Z" w:initials="SDR">
    <w:p w14:paraId="744DB060" w14:textId="3C02DC71" w:rsidR="00556873" w:rsidRDefault="00556873">
      <w:pPr>
        <w:pStyle w:val="CommentText"/>
      </w:pPr>
      <w:r>
        <w:rPr>
          <w:rStyle w:val="CommentReference"/>
        </w:rPr>
        <w:annotationRef/>
      </w:r>
      <w:r>
        <w:t>Merge the cells for same subfamily.</w:t>
      </w:r>
    </w:p>
  </w:comment>
  <w:comment w:id="30" w:author="Soumik Dey Roy" w:date="2025-05-16T20:43:00Z" w:initials="SDR">
    <w:p w14:paraId="3B1F917D" w14:textId="46EDA8E4" w:rsidR="00556873" w:rsidRDefault="00556873">
      <w:pPr>
        <w:pStyle w:val="CommentText"/>
      </w:pPr>
      <w:r>
        <w:rPr>
          <w:rStyle w:val="CommentReference"/>
        </w:rPr>
        <w:annotationRef/>
      </w:r>
      <w:r>
        <w:t>Wrong term. Rectify the mistake.</w:t>
      </w:r>
    </w:p>
  </w:comment>
  <w:comment w:id="31" w:author="Soumik Dey Roy" w:date="2025-05-16T20:44:00Z" w:initials="SDR">
    <w:p w14:paraId="26750720" w14:textId="72C2CC6B" w:rsidR="00556873" w:rsidRDefault="00556873">
      <w:pPr>
        <w:pStyle w:val="CommentText"/>
      </w:pPr>
      <w:r>
        <w:rPr>
          <w:rStyle w:val="CommentReference"/>
        </w:rPr>
        <w:annotationRef/>
      </w:r>
      <w:r>
        <w:t>Images 2, 3 and 7 are not of good quality. Replace with good quality images.</w:t>
      </w:r>
    </w:p>
  </w:comment>
  <w:comment w:id="32" w:author="Soumik Dey Roy" w:date="2025-05-16T20:45:00Z" w:initials="SDR">
    <w:p w14:paraId="36291809" w14:textId="3EE5E00A" w:rsidR="00556873" w:rsidRDefault="00556873">
      <w:pPr>
        <w:pStyle w:val="CommentText"/>
      </w:pPr>
      <w:r>
        <w:rPr>
          <w:rStyle w:val="CommentReference"/>
        </w:rPr>
        <w:annotationRef/>
      </w:r>
      <w:r w:rsidR="0001588F">
        <w:t>This is also a Figure. There is no terminology as Image in a manuscript. Rectify it and give proper figure number.</w:t>
      </w:r>
    </w:p>
  </w:comment>
  <w:comment w:id="33" w:author="Soumik Dey Roy" w:date="2025-05-16T20:46:00Z" w:initials="SDR">
    <w:p w14:paraId="7551A2CA" w14:textId="69C2DDB6" w:rsidR="0001588F" w:rsidRDefault="0001588F">
      <w:pPr>
        <w:pStyle w:val="CommentText"/>
      </w:pPr>
      <w:r>
        <w:rPr>
          <w:rStyle w:val="CommentReference"/>
        </w:rPr>
        <w:annotationRef/>
      </w:r>
      <w:r>
        <w:t>Change the figure number.</w:t>
      </w:r>
    </w:p>
  </w:comment>
  <w:comment w:id="34" w:author="Soumik Dey Roy" w:date="2025-05-16T20:57:00Z" w:initials="SDR">
    <w:p w14:paraId="6F1E72E9" w14:textId="7963D908" w:rsidR="002F55ED" w:rsidRDefault="002F55ED">
      <w:pPr>
        <w:pStyle w:val="CommentText"/>
      </w:pPr>
      <w:r>
        <w:rPr>
          <w:rStyle w:val="CommentReference"/>
        </w:rPr>
        <w:annotationRef/>
      </w:r>
      <w:r>
        <w:t>Not all references mentioned in the text are presented in the reference section Update it.</w:t>
      </w:r>
    </w:p>
  </w:comment>
  <w:comment w:id="35" w:author="Soumik Dey Roy" w:date="2025-05-16T20:50:00Z" w:initials="SDR">
    <w:p w14:paraId="7640B232" w14:textId="0C2A7815" w:rsidR="0001588F" w:rsidRDefault="0001588F">
      <w:pPr>
        <w:pStyle w:val="CommentText"/>
      </w:pPr>
      <w:r>
        <w:rPr>
          <w:rStyle w:val="CommentReference"/>
        </w:rPr>
        <w:annotationRef/>
      </w:r>
      <w:r>
        <w:t>provide space.</w:t>
      </w:r>
    </w:p>
  </w:comment>
  <w:comment w:id="36" w:author="Soumik Dey Roy" w:date="2025-05-16T20:50:00Z" w:initials="SDR">
    <w:p w14:paraId="544D8542" w14:textId="15DAA8D6" w:rsidR="0001588F" w:rsidRDefault="0001588F">
      <w:pPr>
        <w:pStyle w:val="CommentText"/>
      </w:pPr>
      <w:r>
        <w:rPr>
          <w:rStyle w:val="CommentReference"/>
        </w:rPr>
        <w:annotationRef/>
      </w:r>
      <w:r>
        <w:t>Provide space.</w:t>
      </w:r>
    </w:p>
  </w:comment>
  <w:comment w:id="37" w:author="Soumik Dey Roy" w:date="2025-05-16T20:50:00Z" w:initials="SDR">
    <w:p w14:paraId="008BE905" w14:textId="5C25476D" w:rsidR="0001588F" w:rsidRDefault="0001588F">
      <w:pPr>
        <w:pStyle w:val="CommentText"/>
      </w:pPr>
      <w:r>
        <w:rPr>
          <w:rStyle w:val="CommentReference"/>
        </w:rPr>
        <w:annotationRef/>
      </w:r>
      <w:r>
        <w:t>Provide space.</w:t>
      </w:r>
    </w:p>
  </w:comment>
  <w:comment w:id="38" w:author="Soumik Dey Roy" w:date="2025-05-16T20:56:00Z" w:initials="SDR">
    <w:p w14:paraId="11E758F4" w14:textId="7085A25D" w:rsidR="00327A56" w:rsidRDefault="00327A56">
      <w:pPr>
        <w:pStyle w:val="CommentText"/>
      </w:pPr>
      <w:r>
        <w:rPr>
          <w:rStyle w:val="CommentReference"/>
        </w:rPr>
        <w:annotationRef/>
      </w:r>
      <w:r>
        <w:t>Keep the fonts uniform.</w:t>
      </w:r>
    </w:p>
  </w:comment>
  <w:comment w:id="39" w:author="Soumik Dey Roy" w:date="2025-05-16T20:52:00Z" w:initials="SDR">
    <w:p w14:paraId="1D381B0C" w14:textId="7AE255D3" w:rsidR="0001588F" w:rsidRDefault="0001588F">
      <w:pPr>
        <w:pStyle w:val="CommentText"/>
      </w:pPr>
      <w:r>
        <w:rPr>
          <w:rStyle w:val="CommentReference"/>
        </w:rPr>
        <w:annotationRef/>
      </w:r>
      <w:r>
        <w:t>Provide space.</w:t>
      </w:r>
    </w:p>
  </w:comment>
  <w:comment w:id="40" w:author="Soumik Dey Roy" w:date="2025-05-16T20:54:00Z" w:initials="SDR">
    <w:p w14:paraId="4081B0A6" w14:textId="278B0192" w:rsidR="0001588F" w:rsidRDefault="0001588F">
      <w:pPr>
        <w:pStyle w:val="CommentText"/>
      </w:pPr>
      <w:r>
        <w:rPr>
          <w:rStyle w:val="CommentReference"/>
        </w:rPr>
        <w:annotationRef/>
      </w:r>
      <w:r>
        <w:t>Provide proper abbreviated name of the editor.</w:t>
      </w:r>
    </w:p>
  </w:comment>
  <w:comment w:id="41" w:author="Soumik Dey Roy" w:date="2025-05-16T20:53:00Z" w:initials="SDR">
    <w:p w14:paraId="58036ACC" w14:textId="3FA538D2" w:rsidR="0001588F" w:rsidRDefault="0001588F">
      <w:pPr>
        <w:pStyle w:val="CommentText"/>
      </w:pPr>
      <w:r>
        <w:rPr>
          <w:rStyle w:val="CommentReference"/>
        </w:rPr>
        <w:annotationRef/>
      </w:r>
      <w:r>
        <w:t>Provide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4BCF1" w15:done="0"/>
  <w15:commentEx w15:paraId="00B0503E" w15:done="0"/>
  <w15:commentEx w15:paraId="25962559" w15:done="0"/>
  <w15:commentEx w15:paraId="5BAC0E86" w15:done="0"/>
  <w15:commentEx w15:paraId="0689F4B5" w15:done="0"/>
  <w15:commentEx w15:paraId="6BFDBB58" w15:done="0"/>
  <w15:commentEx w15:paraId="3A8508A7" w15:done="0"/>
  <w15:commentEx w15:paraId="7FC50168" w15:done="0"/>
  <w15:commentEx w15:paraId="1B04DD4C" w15:done="0"/>
  <w15:commentEx w15:paraId="34672455" w15:done="0"/>
  <w15:commentEx w15:paraId="50895042" w15:done="0"/>
  <w15:commentEx w15:paraId="4FCA34BD" w15:done="0"/>
  <w15:commentEx w15:paraId="13D0B62E" w15:done="0"/>
  <w15:commentEx w15:paraId="4FD5B028" w15:done="0"/>
  <w15:commentEx w15:paraId="036F95BE" w15:done="0"/>
  <w15:commentEx w15:paraId="65F7E276" w15:done="0"/>
  <w15:commentEx w15:paraId="74C8EB85" w15:done="0"/>
  <w15:commentEx w15:paraId="597E8A3D" w15:done="0"/>
  <w15:commentEx w15:paraId="1ADE5C88" w15:done="0"/>
  <w15:commentEx w15:paraId="36B2C01D" w15:done="0"/>
  <w15:commentEx w15:paraId="4E0205BD" w15:done="0"/>
  <w15:commentEx w15:paraId="580EF85B" w15:done="0"/>
  <w15:commentEx w15:paraId="1D3218DC" w15:done="0"/>
  <w15:commentEx w15:paraId="634B74FE" w15:done="0"/>
  <w15:commentEx w15:paraId="6BAB7DCF" w15:done="0"/>
  <w15:commentEx w15:paraId="2A9F0402" w15:done="0"/>
  <w15:commentEx w15:paraId="648A6491" w15:done="0"/>
  <w15:commentEx w15:paraId="744DB060" w15:done="0"/>
  <w15:commentEx w15:paraId="3B1F917D" w15:done="0"/>
  <w15:commentEx w15:paraId="26750720" w15:done="0"/>
  <w15:commentEx w15:paraId="36291809" w15:done="0"/>
  <w15:commentEx w15:paraId="7551A2CA" w15:done="0"/>
  <w15:commentEx w15:paraId="6F1E72E9" w15:done="0"/>
  <w15:commentEx w15:paraId="7640B232" w15:done="0"/>
  <w15:commentEx w15:paraId="544D8542" w15:done="0"/>
  <w15:commentEx w15:paraId="008BE905" w15:done="0"/>
  <w15:commentEx w15:paraId="11E758F4" w15:done="0"/>
  <w15:commentEx w15:paraId="1D381B0C" w15:done="0"/>
  <w15:commentEx w15:paraId="4081B0A6" w15:done="0"/>
  <w15:commentEx w15:paraId="58036A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225F2" w16cex:dateUtc="2025-05-16T15:30:00Z"/>
  <w16cex:commentExtensible w16cex:durableId="2BD22018" w16cex:dateUtc="2025-05-16T15:05:00Z"/>
  <w16cex:commentExtensible w16cex:durableId="2BD225DA" w16cex:dateUtc="2025-05-16T15:30:00Z"/>
  <w16cex:commentExtensible w16cex:durableId="2BD225C8" w16cex:dateUtc="2025-05-16T15:29:00Z"/>
  <w16cex:commentExtensible w16cex:durableId="2BD2258E" w16cex:dateUtc="2025-05-16T15:28:00Z"/>
  <w16cex:commentExtensible w16cex:durableId="2BD225A7" w16cex:dateUtc="2025-05-16T15:29:00Z"/>
  <w16cex:commentExtensible w16cex:durableId="2BD225B4" w16cex:dateUtc="2025-05-16T15:29:00Z"/>
  <w16cex:commentExtensible w16cex:durableId="2BD2205B" w16cex:dateUtc="2025-05-16T15:06:00Z"/>
  <w16cex:commentExtensible w16cex:durableId="2BD22657" w16cex:dateUtc="2025-05-16T15:32:00Z"/>
  <w16cex:commentExtensible w16cex:durableId="2BD22324" w16cex:dateUtc="2025-05-16T15:18:00Z"/>
  <w16cex:commentExtensible w16cex:durableId="2BD22689" w16cex:dateUtc="2025-05-16T15:33:00Z"/>
  <w16cex:commentExtensible w16cex:durableId="2BD22082" w16cex:dateUtc="2025-05-16T15:07:00Z"/>
  <w16cex:commentExtensible w16cex:durableId="2BD222F1" w16cex:dateUtc="2025-05-16T15:17:00Z"/>
  <w16cex:commentExtensible w16cex:durableId="2BD226A4" w16cex:dateUtc="2025-05-16T15:33:00Z"/>
  <w16cex:commentExtensible w16cex:durableId="2BD220A6" w16cex:dateUtc="2025-05-16T15:07:00Z"/>
  <w16cex:commentExtensible w16cex:durableId="2BD22716" w16cex:dateUtc="2025-05-16T15:35:00Z"/>
  <w16cex:commentExtensible w16cex:durableId="2BD22358" w16cex:dateUtc="2025-05-16T15:19:00Z"/>
  <w16cex:commentExtensible w16cex:durableId="2BD22783" w16cex:dateUtc="2025-05-16T15:37:00Z"/>
  <w16cex:commentExtensible w16cex:durableId="2BD227BD" w16cex:dateUtc="2025-05-16T15:38:00Z"/>
  <w16cex:commentExtensible w16cex:durableId="2BD220D7" w16cex:dateUtc="2025-05-16T15:08:00Z"/>
  <w16cex:commentExtensible w16cex:durableId="2BD220F2" w16cex:dateUtc="2025-05-16T15:09:00Z"/>
  <w16cex:commentExtensible w16cex:durableId="2BD2210B" w16cex:dateUtc="2025-05-16T15:09:00Z"/>
  <w16cex:commentExtensible w16cex:durableId="2BD223DE" w16cex:dateUtc="2025-05-16T15:21:00Z"/>
  <w16cex:commentExtensible w16cex:durableId="2BD2211C" w16cex:dateUtc="2025-05-16T15:09:00Z"/>
  <w16cex:commentExtensible w16cex:durableId="2BD22131" w16cex:dateUtc="2025-05-16T15:10:00Z"/>
  <w16cex:commentExtensible w16cex:durableId="2BD22831" w16cex:dateUtc="2025-05-16T15:40:00Z"/>
  <w16cex:commentExtensible w16cex:durableId="2BD22165" w16cex:dateUtc="2025-05-16T15:11:00Z"/>
  <w16cex:commentExtensible w16cex:durableId="2BD2217F" w16cex:dateUtc="2025-05-16T15:11:00Z"/>
  <w16cex:commentExtensible w16cex:durableId="2BD221F9" w16cex:dateUtc="2025-05-16T15:13:00Z"/>
  <w16cex:commentExtensible w16cex:durableId="2BD2221A" w16cex:dateUtc="2025-05-16T15:14:00Z"/>
  <w16cex:commentExtensible w16cex:durableId="2BD2226F" w16cex:dateUtc="2025-05-16T15:15:00Z"/>
  <w16cex:commentExtensible w16cex:durableId="2BD222A9" w16cex:dateUtc="2025-05-16T15:16:00Z"/>
  <w16cex:commentExtensible w16cex:durableId="2BD22548" w16cex:dateUtc="2025-05-16T15:27:00Z"/>
  <w16cex:commentExtensible w16cex:durableId="2BD22383" w16cex:dateUtc="2025-05-16T15:20:00Z"/>
  <w16cex:commentExtensible w16cex:durableId="2BD22391" w16cex:dateUtc="2025-05-16T15:20:00Z"/>
  <w16cex:commentExtensible w16cex:durableId="2BD223A1" w16cex:dateUtc="2025-05-16T15:20:00Z"/>
  <w16cex:commentExtensible w16cex:durableId="2BD224F3" w16cex:dateUtc="2025-05-16T15:26:00Z"/>
  <w16cex:commentExtensible w16cex:durableId="2BD22424" w16cex:dateUtc="2025-05-16T15:22:00Z"/>
  <w16cex:commentExtensible w16cex:durableId="2BD224A2" w16cex:dateUtc="2025-05-16T15:24:00Z"/>
  <w16cex:commentExtensible w16cex:durableId="2BD22437" w16cex:dateUtc="2025-05-16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4BCF1" w16cid:durableId="2BD225F2"/>
  <w16cid:commentId w16cid:paraId="00B0503E" w16cid:durableId="2BD22018"/>
  <w16cid:commentId w16cid:paraId="25962559" w16cid:durableId="2BD225DA"/>
  <w16cid:commentId w16cid:paraId="5BAC0E86" w16cid:durableId="2BD225C8"/>
  <w16cid:commentId w16cid:paraId="0689F4B5" w16cid:durableId="2BD2258E"/>
  <w16cid:commentId w16cid:paraId="6BFDBB58" w16cid:durableId="2BD225A7"/>
  <w16cid:commentId w16cid:paraId="3A8508A7" w16cid:durableId="2BD225B4"/>
  <w16cid:commentId w16cid:paraId="7FC50168" w16cid:durableId="2BD2205B"/>
  <w16cid:commentId w16cid:paraId="1B04DD4C" w16cid:durableId="2BD22657"/>
  <w16cid:commentId w16cid:paraId="34672455" w16cid:durableId="2BD22324"/>
  <w16cid:commentId w16cid:paraId="50895042" w16cid:durableId="2BD22689"/>
  <w16cid:commentId w16cid:paraId="4FCA34BD" w16cid:durableId="2BD22082"/>
  <w16cid:commentId w16cid:paraId="13D0B62E" w16cid:durableId="2BD222F1"/>
  <w16cid:commentId w16cid:paraId="4FD5B028" w16cid:durableId="2BD226A4"/>
  <w16cid:commentId w16cid:paraId="036F95BE" w16cid:durableId="2BD220A6"/>
  <w16cid:commentId w16cid:paraId="65F7E276" w16cid:durableId="2BD22716"/>
  <w16cid:commentId w16cid:paraId="74C8EB85" w16cid:durableId="2BD22358"/>
  <w16cid:commentId w16cid:paraId="597E8A3D" w16cid:durableId="2BD22783"/>
  <w16cid:commentId w16cid:paraId="1ADE5C88" w16cid:durableId="2BD227BD"/>
  <w16cid:commentId w16cid:paraId="36B2C01D" w16cid:durableId="2BD220D7"/>
  <w16cid:commentId w16cid:paraId="4E0205BD" w16cid:durableId="2BD220F2"/>
  <w16cid:commentId w16cid:paraId="580EF85B" w16cid:durableId="2BD2210B"/>
  <w16cid:commentId w16cid:paraId="1D3218DC" w16cid:durableId="2BD223DE"/>
  <w16cid:commentId w16cid:paraId="634B74FE" w16cid:durableId="2BD2211C"/>
  <w16cid:commentId w16cid:paraId="6BAB7DCF" w16cid:durableId="2BD22131"/>
  <w16cid:commentId w16cid:paraId="2A9F0402" w16cid:durableId="2BD22831"/>
  <w16cid:commentId w16cid:paraId="648A6491" w16cid:durableId="2BD22165"/>
  <w16cid:commentId w16cid:paraId="744DB060" w16cid:durableId="2BD2217F"/>
  <w16cid:commentId w16cid:paraId="3B1F917D" w16cid:durableId="2BD221F9"/>
  <w16cid:commentId w16cid:paraId="26750720" w16cid:durableId="2BD2221A"/>
  <w16cid:commentId w16cid:paraId="36291809" w16cid:durableId="2BD2226F"/>
  <w16cid:commentId w16cid:paraId="7551A2CA" w16cid:durableId="2BD222A9"/>
  <w16cid:commentId w16cid:paraId="6F1E72E9" w16cid:durableId="2BD22548"/>
  <w16cid:commentId w16cid:paraId="7640B232" w16cid:durableId="2BD22383"/>
  <w16cid:commentId w16cid:paraId="544D8542" w16cid:durableId="2BD22391"/>
  <w16cid:commentId w16cid:paraId="008BE905" w16cid:durableId="2BD223A1"/>
  <w16cid:commentId w16cid:paraId="11E758F4" w16cid:durableId="2BD224F3"/>
  <w16cid:commentId w16cid:paraId="1D381B0C" w16cid:durableId="2BD22424"/>
  <w16cid:commentId w16cid:paraId="4081B0A6" w16cid:durableId="2BD224A2"/>
  <w16cid:commentId w16cid:paraId="58036ACC" w16cid:durableId="2BD224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1091" w14:textId="77777777" w:rsidR="00BE24E5" w:rsidRDefault="00BE24E5">
      <w:pPr>
        <w:spacing w:line="240" w:lineRule="auto"/>
      </w:pPr>
      <w:r>
        <w:separator/>
      </w:r>
    </w:p>
  </w:endnote>
  <w:endnote w:type="continuationSeparator" w:id="0">
    <w:p w14:paraId="755B30EE" w14:textId="77777777" w:rsidR="00BE24E5" w:rsidRDefault="00BE2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MS Mincho"/>
    <w:charset w:val="80"/>
    <w:family w:val="auto"/>
    <w:pitch w:val="default"/>
    <w:sig w:usb0="00000000" w:usb1="0000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5BB9" w14:textId="77777777" w:rsidR="006D531E" w:rsidRDefault="006D5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D457" w14:textId="77777777" w:rsidR="006D531E" w:rsidRDefault="006D5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EC4C" w14:textId="77777777" w:rsidR="006D531E" w:rsidRDefault="006D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8E45" w14:textId="77777777" w:rsidR="00BE24E5" w:rsidRDefault="00BE24E5">
      <w:pPr>
        <w:spacing w:after="0"/>
      </w:pPr>
      <w:r>
        <w:separator/>
      </w:r>
    </w:p>
  </w:footnote>
  <w:footnote w:type="continuationSeparator" w:id="0">
    <w:p w14:paraId="7B463628" w14:textId="77777777" w:rsidR="00BE24E5" w:rsidRDefault="00BE24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E0C0" w14:textId="59157CC5" w:rsidR="006D531E" w:rsidRDefault="00BE24E5">
    <w:pPr>
      <w:pStyle w:val="Header"/>
    </w:pPr>
    <w:r>
      <w:rPr>
        <w:noProof/>
      </w:rPr>
      <w:pict w14:anchorId="3C63B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4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FAA2" w14:textId="3B2C17F7" w:rsidR="006D531E" w:rsidRDefault="00BE24E5">
    <w:pPr>
      <w:pStyle w:val="Header"/>
    </w:pPr>
    <w:r>
      <w:rPr>
        <w:noProof/>
      </w:rPr>
      <w:pict w14:anchorId="15CED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4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3DCC" w14:textId="4820837A" w:rsidR="006D531E" w:rsidRDefault="00BE24E5">
    <w:pPr>
      <w:pStyle w:val="Header"/>
    </w:pPr>
    <w:r>
      <w:rPr>
        <w:noProof/>
      </w:rPr>
      <w:pict w14:anchorId="074A4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4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mik Dey Roy">
    <w15:presenceInfo w15:providerId="Windows Live" w15:userId="536ac0a4965f5e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0D3"/>
    <w:rsid w:val="000016FC"/>
    <w:rsid w:val="0000556D"/>
    <w:rsid w:val="00010EEB"/>
    <w:rsid w:val="0001588F"/>
    <w:rsid w:val="00017416"/>
    <w:rsid w:val="000217D2"/>
    <w:rsid w:val="00027EE2"/>
    <w:rsid w:val="0003608D"/>
    <w:rsid w:val="000465AD"/>
    <w:rsid w:val="0005795B"/>
    <w:rsid w:val="00062CA8"/>
    <w:rsid w:val="0006375B"/>
    <w:rsid w:val="00066F58"/>
    <w:rsid w:val="00067B33"/>
    <w:rsid w:val="000709C9"/>
    <w:rsid w:val="00070E84"/>
    <w:rsid w:val="00086584"/>
    <w:rsid w:val="00087453"/>
    <w:rsid w:val="0009002D"/>
    <w:rsid w:val="00095035"/>
    <w:rsid w:val="000966D7"/>
    <w:rsid w:val="000A14B1"/>
    <w:rsid w:val="000A2241"/>
    <w:rsid w:val="000A4B2A"/>
    <w:rsid w:val="000C7199"/>
    <w:rsid w:val="000E207A"/>
    <w:rsid w:val="000E4CFE"/>
    <w:rsid w:val="000F0176"/>
    <w:rsid w:val="001110CC"/>
    <w:rsid w:val="00121F1E"/>
    <w:rsid w:val="00124BE7"/>
    <w:rsid w:val="00125A6C"/>
    <w:rsid w:val="00133C6F"/>
    <w:rsid w:val="00143EBE"/>
    <w:rsid w:val="0015680E"/>
    <w:rsid w:val="001853E2"/>
    <w:rsid w:val="00185983"/>
    <w:rsid w:val="001B65F3"/>
    <w:rsid w:val="001C338D"/>
    <w:rsid w:val="001C3671"/>
    <w:rsid w:val="001E1886"/>
    <w:rsid w:val="001F32EF"/>
    <w:rsid w:val="001F7102"/>
    <w:rsid w:val="00212154"/>
    <w:rsid w:val="002162A4"/>
    <w:rsid w:val="0021798F"/>
    <w:rsid w:val="00224BD9"/>
    <w:rsid w:val="00235818"/>
    <w:rsid w:val="002547ED"/>
    <w:rsid w:val="002559F9"/>
    <w:rsid w:val="00256C06"/>
    <w:rsid w:val="002618CF"/>
    <w:rsid w:val="00267F90"/>
    <w:rsid w:val="0027009E"/>
    <w:rsid w:val="00270F91"/>
    <w:rsid w:val="00272F29"/>
    <w:rsid w:val="00275FB7"/>
    <w:rsid w:val="002956F7"/>
    <w:rsid w:val="002A17E5"/>
    <w:rsid w:val="002B0E15"/>
    <w:rsid w:val="002B1F28"/>
    <w:rsid w:val="002B7312"/>
    <w:rsid w:val="002B7F45"/>
    <w:rsid w:val="002C465E"/>
    <w:rsid w:val="002C6793"/>
    <w:rsid w:val="002D7270"/>
    <w:rsid w:val="002E2B49"/>
    <w:rsid w:val="002E5BD5"/>
    <w:rsid w:val="002F55ED"/>
    <w:rsid w:val="00300E34"/>
    <w:rsid w:val="00305D92"/>
    <w:rsid w:val="00305DFE"/>
    <w:rsid w:val="00306B3E"/>
    <w:rsid w:val="003279CC"/>
    <w:rsid w:val="00327A56"/>
    <w:rsid w:val="00327D62"/>
    <w:rsid w:val="00327F90"/>
    <w:rsid w:val="0033058F"/>
    <w:rsid w:val="00343074"/>
    <w:rsid w:val="00346CE6"/>
    <w:rsid w:val="0035690E"/>
    <w:rsid w:val="003704EB"/>
    <w:rsid w:val="003774CB"/>
    <w:rsid w:val="0037759C"/>
    <w:rsid w:val="003851D2"/>
    <w:rsid w:val="0038587D"/>
    <w:rsid w:val="00391C82"/>
    <w:rsid w:val="00392B76"/>
    <w:rsid w:val="003948F4"/>
    <w:rsid w:val="00395285"/>
    <w:rsid w:val="003A1B68"/>
    <w:rsid w:val="003A3748"/>
    <w:rsid w:val="003A3BFF"/>
    <w:rsid w:val="003B0F17"/>
    <w:rsid w:val="003C0015"/>
    <w:rsid w:val="003C707B"/>
    <w:rsid w:val="003D4B6E"/>
    <w:rsid w:val="003E01BD"/>
    <w:rsid w:val="003E1E6B"/>
    <w:rsid w:val="003E4371"/>
    <w:rsid w:val="003E5531"/>
    <w:rsid w:val="003F2688"/>
    <w:rsid w:val="003F4F33"/>
    <w:rsid w:val="004014F6"/>
    <w:rsid w:val="00401C8B"/>
    <w:rsid w:val="004136A8"/>
    <w:rsid w:val="0041503B"/>
    <w:rsid w:val="004453C4"/>
    <w:rsid w:val="0044698F"/>
    <w:rsid w:val="00446EEC"/>
    <w:rsid w:val="00451199"/>
    <w:rsid w:val="004523F7"/>
    <w:rsid w:val="00461E3D"/>
    <w:rsid w:val="00464395"/>
    <w:rsid w:val="00466E0F"/>
    <w:rsid w:val="00473438"/>
    <w:rsid w:val="00474CBC"/>
    <w:rsid w:val="00477087"/>
    <w:rsid w:val="00485536"/>
    <w:rsid w:val="00493BF7"/>
    <w:rsid w:val="00494031"/>
    <w:rsid w:val="00497216"/>
    <w:rsid w:val="004A084B"/>
    <w:rsid w:val="004A1CCB"/>
    <w:rsid w:val="004A6D7E"/>
    <w:rsid w:val="004B3638"/>
    <w:rsid w:val="004B501C"/>
    <w:rsid w:val="004C0EBB"/>
    <w:rsid w:val="004C6534"/>
    <w:rsid w:val="004C72DF"/>
    <w:rsid w:val="004C7300"/>
    <w:rsid w:val="004D242B"/>
    <w:rsid w:val="004D44BF"/>
    <w:rsid w:val="004E1301"/>
    <w:rsid w:val="004E2B98"/>
    <w:rsid w:val="004E5406"/>
    <w:rsid w:val="004F4EA0"/>
    <w:rsid w:val="00501006"/>
    <w:rsid w:val="005055A5"/>
    <w:rsid w:val="00511D14"/>
    <w:rsid w:val="005208FD"/>
    <w:rsid w:val="00525821"/>
    <w:rsid w:val="005271B0"/>
    <w:rsid w:val="00537211"/>
    <w:rsid w:val="00554DC0"/>
    <w:rsid w:val="00556873"/>
    <w:rsid w:val="00560AC1"/>
    <w:rsid w:val="00564692"/>
    <w:rsid w:val="00566A14"/>
    <w:rsid w:val="00567F59"/>
    <w:rsid w:val="00571F82"/>
    <w:rsid w:val="0057247E"/>
    <w:rsid w:val="00572F99"/>
    <w:rsid w:val="00596534"/>
    <w:rsid w:val="005A17EE"/>
    <w:rsid w:val="005A6D38"/>
    <w:rsid w:val="005B5064"/>
    <w:rsid w:val="005C584E"/>
    <w:rsid w:val="005D5EC6"/>
    <w:rsid w:val="005D7302"/>
    <w:rsid w:val="00607F62"/>
    <w:rsid w:val="006257A5"/>
    <w:rsid w:val="00625882"/>
    <w:rsid w:val="006272FE"/>
    <w:rsid w:val="00630742"/>
    <w:rsid w:val="00633B88"/>
    <w:rsid w:val="00641F61"/>
    <w:rsid w:val="00644A7F"/>
    <w:rsid w:val="00655B9D"/>
    <w:rsid w:val="00672020"/>
    <w:rsid w:val="00672506"/>
    <w:rsid w:val="00672BE1"/>
    <w:rsid w:val="0067447D"/>
    <w:rsid w:val="00677850"/>
    <w:rsid w:val="00687A6B"/>
    <w:rsid w:val="00692820"/>
    <w:rsid w:val="006938A8"/>
    <w:rsid w:val="00697AD6"/>
    <w:rsid w:val="006A406B"/>
    <w:rsid w:val="006C5C4B"/>
    <w:rsid w:val="006D34C1"/>
    <w:rsid w:val="006D3CA7"/>
    <w:rsid w:val="006D531E"/>
    <w:rsid w:val="006D6350"/>
    <w:rsid w:val="006F3046"/>
    <w:rsid w:val="006F354D"/>
    <w:rsid w:val="006F3611"/>
    <w:rsid w:val="007060EB"/>
    <w:rsid w:val="00716042"/>
    <w:rsid w:val="007252E0"/>
    <w:rsid w:val="00726C60"/>
    <w:rsid w:val="007276B6"/>
    <w:rsid w:val="007354A2"/>
    <w:rsid w:val="00764065"/>
    <w:rsid w:val="00771F4C"/>
    <w:rsid w:val="00790227"/>
    <w:rsid w:val="007A2EB1"/>
    <w:rsid w:val="007A66B9"/>
    <w:rsid w:val="007A6F36"/>
    <w:rsid w:val="007A7A0F"/>
    <w:rsid w:val="007B0E5C"/>
    <w:rsid w:val="007B18CE"/>
    <w:rsid w:val="007B4C84"/>
    <w:rsid w:val="007B69A9"/>
    <w:rsid w:val="007C29DE"/>
    <w:rsid w:val="007C4B51"/>
    <w:rsid w:val="007D0A15"/>
    <w:rsid w:val="007D30BA"/>
    <w:rsid w:val="007D4B13"/>
    <w:rsid w:val="007D6003"/>
    <w:rsid w:val="007E2042"/>
    <w:rsid w:val="007E4B6A"/>
    <w:rsid w:val="007F32F4"/>
    <w:rsid w:val="007F5860"/>
    <w:rsid w:val="007F7AC7"/>
    <w:rsid w:val="00804897"/>
    <w:rsid w:val="00806EA7"/>
    <w:rsid w:val="0081307F"/>
    <w:rsid w:val="0082314B"/>
    <w:rsid w:val="00826F34"/>
    <w:rsid w:val="00833CCF"/>
    <w:rsid w:val="00834631"/>
    <w:rsid w:val="00836D13"/>
    <w:rsid w:val="00847CCC"/>
    <w:rsid w:val="00847E5F"/>
    <w:rsid w:val="008504CB"/>
    <w:rsid w:val="00851BDD"/>
    <w:rsid w:val="00853BA3"/>
    <w:rsid w:val="0085659F"/>
    <w:rsid w:val="00873DB1"/>
    <w:rsid w:val="0088431D"/>
    <w:rsid w:val="00894A59"/>
    <w:rsid w:val="00895FAC"/>
    <w:rsid w:val="008A0B5D"/>
    <w:rsid w:val="008A2440"/>
    <w:rsid w:val="008A3507"/>
    <w:rsid w:val="008D0B42"/>
    <w:rsid w:val="008D2DDF"/>
    <w:rsid w:val="008D5DDF"/>
    <w:rsid w:val="008D6255"/>
    <w:rsid w:val="008D72C6"/>
    <w:rsid w:val="008E3296"/>
    <w:rsid w:val="008F35D5"/>
    <w:rsid w:val="00900394"/>
    <w:rsid w:val="00900BCB"/>
    <w:rsid w:val="00900BE0"/>
    <w:rsid w:val="0091271F"/>
    <w:rsid w:val="00914344"/>
    <w:rsid w:val="00916091"/>
    <w:rsid w:val="009167DD"/>
    <w:rsid w:val="009216A1"/>
    <w:rsid w:val="00924871"/>
    <w:rsid w:val="00925950"/>
    <w:rsid w:val="00926BA9"/>
    <w:rsid w:val="00931466"/>
    <w:rsid w:val="0094458D"/>
    <w:rsid w:val="009503AC"/>
    <w:rsid w:val="0095269B"/>
    <w:rsid w:val="0095291D"/>
    <w:rsid w:val="009547FD"/>
    <w:rsid w:val="00965945"/>
    <w:rsid w:val="00971F97"/>
    <w:rsid w:val="00977BC1"/>
    <w:rsid w:val="0098024C"/>
    <w:rsid w:val="00982C75"/>
    <w:rsid w:val="00987E44"/>
    <w:rsid w:val="00991895"/>
    <w:rsid w:val="00994EA7"/>
    <w:rsid w:val="009B41E6"/>
    <w:rsid w:val="009D25E8"/>
    <w:rsid w:val="009D39D1"/>
    <w:rsid w:val="009D465F"/>
    <w:rsid w:val="009E1214"/>
    <w:rsid w:val="00A0319B"/>
    <w:rsid w:val="00A07730"/>
    <w:rsid w:val="00A20E82"/>
    <w:rsid w:val="00A21EE1"/>
    <w:rsid w:val="00A23F38"/>
    <w:rsid w:val="00A333D7"/>
    <w:rsid w:val="00A471D8"/>
    <w:rsid w:val="00A507D7"/>
    <w:rsid w:val="00A70C70"/>
    <w:rsid w:val="00A7298D"/>
    <w:rsid w:val="00A944E6"/>
    <w:rsid w:val="00A953AF"/>
    <w:rsid w:val="00AB2E18"/>
    <w:rsid w:val="00AC12E3"/>
    <w:rsid w:val="00AD0FE4"/>
    <w:rsid w:val="00AD22ED"/>
    <w:rsid w:val="00AE07CB"/>
    <w:rsid w:val="00AF0F8E"/>
    <w:rsid w:val="00AF2A5E"/>
    <w:rsid w:val="00B015B4"/>
    <w:rsid w:val="00B0325F"/>
    <w:rsid w:val="00B06818"/>
    <w:rsid w:val="00B14FC6"/>
    <w:rsid w:val="00B256B4"/>
    <w:rsid w:val="00B259B1"/>
    <w:rsid w:val="00B31BF7"/>
    <w:rsid w:val="00B413C4"/>
    <w:rsid w:val="00B43C01"/>
    <w:rsid w:val="00B477ED"/>
    <w:rsid w:val="00B54ADE"/>
    <w:rsid w:val="00B61D9C"/>
    <w:rsid w:val="00B63A12"/>
    <w:rsid w:val="00B77FA9"/>
    <w:rsid w:val="00B8771A"/>
    <w:rsid w:val="00B920D3"/>
    <w:rsid w:val="00BA2AA8"/>
    <w:rsid w:val="00BA4683"/>
    <w:rsid w:val="00BB302A"/>
    <w:rsid w:val="00BC130C"/>
    <w:rsid w:val="00BD46DE"/>
    <w:rsid w:val="00BE0FD2"/>
    <w:rsid w:val="00BE24E5"/>
    <w:rsid w:val="00BE78BE"/>
    <w:rsid w:val="00BF6033"/>
    <w:rsid w:val="00C027D8"/>
    <w:rsid w:val="00C051BF"/>
    <w:rsid w:val="00C16C82"/>
    <w:rsid w:val="00C20308"/>
    <w:rsid w:val="00C26F49"/>
    <w:rsid w:val="00C35047"/>
    <w:rsid w:val="00C3504F"/>
    <w:rsid w:val="00C361E9"/>
    <w:rsid w:val="00C4063B"/>
    <w:rsid w:val="00C40A14"/>
    <w:rsid w:val="00C42983"/>
    <w:rsid w:val="00C4714D"/>
    <w:rsid w:val="00C62F9B"/>
    <w:rsid w:val="00C76EE8"/>
    <w:rsid w:val="00C8386C"/>
    <w:rsid w:val="00C85F02"/>
    <w:rsid w:val="00C9210A"/>
    <w:rsid w:val="00C958AB"/>
    <w:rsid w:val="00CB1920"/>
    <w:rsid w:val="00CD619E"/>
    <w:rsid w:val="00CE5E73"/>
    <w:rsid w:val="00CF4742"/>
    <w:rsid w:val="00CF4797"/>
    <w:rsid w:val="00D006B4"/>
    <w:rsid w:val="00D10240"/>
    <w:rsid w:val="00D1069A"/>
    <w:rsid w:val="00D12080"/>
    <w:rsid w:val="00D156A6"/>
    <w:rsid w:val="00D22EA6"/>
    <w:rsid w:val="00D257B9"/>
    <w:rsid w:val="00D3194E"/>
    <w:rsid w:val="00D40829"/>
    <w:rsid w:val="00D51162"/>
    <w:rsid w:val="00D522A2"/>
    <w:rsid w:val="00D52B51"/>
    <w:rsid w:val="00D54E31"/>
    <w:rsid w:val="00D63BB2"/>
    <w:rsid w:val="00D81D5A"/>
    <w:rsid w:val="00D82AE3"/>
    <w:rsid w:val="00D836C6"/>
    <w:rsid w:val="00D90E6F"/>
    <w:rsid w:val="00D91DDA"/>
    <w:rsid w:val="00D97CB8"/>
    <w:rsid w:val="00DA29EF"/>
    <w:rsid w:val="00DB6568"/>
    <w:rsid w:val="00DC1935"/>
    <w:rsid w:val="00DD04BA"/>
    <w:rsid w:val="00DE4FE9"/>
    <w:rsid w:val="00DE4FEA"/>
    <w:rsid w:val="00DE6F5A"/>
    <w:rsid w:val="00E00C54"/>
    <w:rsid w:val="00E029E5"/>
    <w:rsid w:val="00E3576D"/>
    <w:rsid w:val="00E446D9"/>
    <w:rsid w:val="00E460A7"/>
    <w:rsid w:val="00E5148C"/>
    <w:rsid w:val="00E52514"/>
    <w:rsid w:val="00E64706"/>
    <w:rsid w:val="00E71B9D"/>
    <w:rsid w:val="00E7604B"/>
    <w:rsid w:val="00E76D19"/>
    <w:rsid w:val="00E77B35"/>
    <w:rsid w:val="00E8119F"/>
    <w:rsid w:val="00E81240"/>
    <w:rsid w:val="00E81FC8"/>
    <w:rsid w:val="00EA1F44"/>
    <w:rsid w:val="00EA47E1"/>
    <w:rsid w:val="00EA4CB9"/>
    <w:rsid w:val="00EA6298"/>
    <w:rsid w:val="00EA74DA"/>
    <w:rsid w:val="00EB127A"/>
    <w:rsid w:val="00EC54F7"/>
    <w:rsid w:val="00EE5067"/>
    <w:rsid w:val="00EF1023"/>
    <w:rsid w:val="00EF276F"/>
    <w:rsid w:val="00EF59FE"/>
    <w:rsid w:val="00EF74AC"/>
    <w:rsid w:val="00F04801"/>
    <w:rsid w:val="00F0524D"/>
    <w:rsid w:val="00F0570E"/>
    <w:rsid w:val="00F0647D"/>
    <w:rsid w:val="00F156FC"/>
    <w:rsid w:val="00F30F6C"/>
    <w:rsid w:val="00F329F1"/>
    <w:rsid w:val="00F3412F"/>
    <w:rsid w:val="00F428C6"/>
    <w:rsid w:val="00F43D73"/>
    <w:rsid w:val="00F45781"/>
    <w:rsid w:val="00F50993"/>
    <w:rsid w:val="00F64C29"/>
    <w:rsid w:val="00F71ED1"/>
    <w:rsid w:val="00F72A34"/>
    <w:rsid w:val="00F75C96"/>
    <w:rsid w:val="00F77AF5"/>
    <w:rsid w:val="00F77CB3"/>
    <w:rsid w:val="00F77F5D"/>
    <w:rsid w:val="00F85AD9"/>
    <w:rsid w:val="00F97364"/>
    <w:rsid w:val="00FA243A"/>
    <w:rsid w:val="00FA2B51"/>
    <w:rsid w:val="00FB159E"/>
    <w:rsid w:val="00FC1301"/>
    <w:rsid w:val="00FC37E9"/>
    <w:rsid w:val="00FD1B8C"/>
    <w:rsid w:val="00FD2FD1"/>
    <w:rsid w:val="00FF0507"/>
    <w:rsid w:val="00FF138F"/>
    <w:rsid w:val="00FF3416"/>
    <w:rsid w:val="570917BC"/>
    <w:rsid w:val="5BB054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F1E751"/>
  <w15:docId w15:val="{FA7E1F14-EE8C-43DB-BB9A-AAC478D9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44"/>
    <w:pPr>
      <w:spacing w:after="160" w:line="259" w:lineRule="auto"/>
    </w:pPr>
    <w:rPr>
      <w:rFonts w:cs="Mangal"/>
      <w:sz w:val="22"/>
      <w:lang w:val="en-IN" w:bidi="hi-IN"/>
    </w:rPr>
  </w:style>
  <w:style w:type="paragraph" w:styleId="Heading1">
    <w:name w:val="heading 1"/>
    <w:basedOn w:val="Normal"/>
    <w:next w:val="Normal"/>
    <w:link w:val="Heading1Char"/>
    <w:uiPriority w:val="9"/>
    <w:qFormat/>
    <w:rsid w:val="00987E44"/>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link w:val="Heading2Char"/>
    <w:uiPriority w:val="9"/>
    <w:qFormat/>
    <w:rsid w:val="00987E4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987E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E44"/>
    <w:pPr>
      <w:spacing w:after="0" w:line="240" w:lineRule="auto"/>
    </w:pPr>
    <w:rPr>
      <w:rFonts w:ascii="Tahoma" w:hAnsi="Tahoma"/>
      <w:sz w:val="16"/>
      <w:szCs w:val="14"/>
    </w:rPr>
  </w:style>
  <w:style w:type="character" w:styleId="Emphasis">
    <w:name w:val="Emphasis"/>
    <w:basedOn w:val="DefaultParagraphFont"/>
    <w:uiPriority w:val="20"/>
    <w:qFormat/>
    <w:rsid w:val="00987E44"/>
    <w:rPr>
      <w:i/>
      <w:iCs/>
    </w:rPr>
  </w:style>
  <w:style w:type="paragraph" w:styleId="Footer">
    <w:name w:val="footer"/>
    <w:basedOn w:val="Normal"/>
    <w:link w:val="FooterChar"/>
    <w:uiPriority w:val="99"/>
    <w:unhideWhenUsed/>
    <w:rsid w:val="00987E44"/>
    <w:pPr>
      <w:tabs>
        <w:tab w:val="center" w:pos="4513"/>
        <w:tab w:val="right" w:pos="9026"/>
      </w:tabs>
      <w:spacing w:after="0" w:line="240" w:lineRule="auto"/>
    </w:pPr>
  </w:style>
  <w:style w:type="paragraph" w:styleId="Header">
    <w:name w:val="header"/>
    <w:basedOn w:val="Normal"/>
    <w:link w:val="HeaderChar"/>
    <w:uiPriority w:val="99"/>
    <w:unhideWhenUsed/>
    <w:rsid w:val="00987E44"/>
    <w:pPr>
      <w:tabs>
        <w:tab w:val="center" w:pos="4513"/>
        <w:tab w:val="right" w:pos="9026"/>
      </w:tabs>
      <w:spacing w:after="0" w:line="240" w:lineRule="auto"/>
    </w:pPr>
  </w:style>
  <w:style w:type="character" w:styleId="Hyperlink">
    <w:name w:val="Hyperlink"/>
    <w:basedOn w:val="DefaultParagraphFont"/>
    <w:uiPriority w:val="99"/>
    <w:unhideWhenUsed/>
    <w:rsid w:val="00987E44"/>
    <w:rPr>
      <w:color w:val="0563C1" w:themeColor="hyperlink"/>
      <w:u w:val="single"/>
    </w:rPr>
  </w:style>
  <w:style w:type="character" w:styleId="Strong">
    <w:name w:val="Strong"/>
    <w:basedOn w:val="DefaultParagraphFont"/>
    <w:uiPriority w:val="22"/>
    <w:qFormat/>
    <w:rsid w:val="00987E44"/>
    <w:rPr>
      <w:b/>
      <w:bCs/>
    </w:rPr>
  </w:style>
  <w:style w:type="table" w:styleId="TableGrid">
    <w:name w:val="Table Grid"/>
    <w:basedOn w:val="TableNormal"/>
    <w:uiPriority w:val="39"/>
    <w:rsid w:val="0098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7E44"/>
    <w:rPr>
      <w:rFonts w:ascii="Times New Roman" w:eastAsia="Times New Roman" w:hAnsi="Times New Roman" w:cs="Times New Roman"/>
      <w:b/>
      <w:bCs/>
      <w:sz w:val="36"/>
      <w:szCs w:val="36"/>
      <w:lang w:eastAsia="en-IN"/>
    </w:rPr>
  </w:style>
  <w:style w:type="character" w:customStyle="1" w:styleId="text">
    <w:name w:val="text"/>
    <w:basedOn w:val="DefaultParagraphFont"/>
    <w:rsid w:val="00987E44"/>
  </w:style>
  <w:style w:type="character" w:customStyle="1" w:styleId="Heading4Char">
    <w:name w:val="Heading 4 Char"/>
    <w:basedOn w:val="DefaultParagraphFont"/>
    <w:link w:val="Heading4"/>
    <w:uiPriority w:val="9"/>
    <w:semiHidden/>
    <w:rsid w:val="00987E44"/>
    <w:rPr>
      <w:rFonts w:asciiTheme="majorHAnsi" w:eastAsiaTheme="majorEastAsia" w:hAnsiTheme="majorHAnsi" w:cstheme="majorBidi"/>
      <w:i/>
      <w:iCs/>
      <w:color w:val="2F5496" w:themeColor="accent1" w:themeShade="BF"/>
    </w:rPr>
  </w:style>
  <w:style w:type="character" w:customStyle="1" w:styleId="anchor-text">
    <w:name w:val="anchor-text"/>
    <w:basedOn w:val="DefaultParagraphFont"/>
    <w:rsid w:val="00987E44"/>
  </w:style>
  <w:style w:type="paragraph" w:customStyle="1" w:styleId="text-s">
    <w:name w:val="text-s"/>
    <w:basedOn w:val="Normal"/>
    <w:rsid w:val="00987E4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987E44"/>
    <w:rPr>
      <w:rFonts w:asciiTheme="majorHAnsi" w:eastAsiaTheme="majorEastAsia" w:hAnsiTheme="majorHAnsi" w:cstheme="majorBidi"/>
      <w:color w:val="2F5496" w:themeColor="accent1" w:themeShade="BF"/>
      <w:sz w:val="32"/>
      <w:szCs w:val="29"/>
    </w:rPr>
  </w:style>
  <w:style w:type="character" w:customStyle="1" w:styleId="title-text">
    <w:name w:val="title-text"/>
    <w:basedOn w:val="DefaultParagraphFont"/>
    <w:rsid w:val="00987E44"/>
  </w:style>
  <w:style w:type="character" w:customStyle="1" w:styleId="sr-only">
    <w:name w:val="sr-only"/>
    <w:basedOn w:val="DefaultParagraphFont"/>
    <w:rsid w:val="00987E44"/>
  </w:style>
  <w:style w:type="character" w:customStyle="1" w:styleId="author-ref">
    <w:name w:val="author-ref"/>
    <w:basedOn w:val="DefaultParagraphFont"/>
    <w:rsid w:val="00987E44"/>
  </w:style>
  <w:style w:type="character" w:customStyle="1" w:styleId="ff3">
    <w:name w:val="ff3"/>
    <w:basedOn w:val="DefaultParagraphFont"/>
    <w:rsid w:val="00987E44"/>
  </w:style>
  <w:style w:type="character" w:customStyle="1" w:styleId="UnresolvedMention1">
    <w:name w:val="Unresolved Mention1"/>
    <w:basedOn w:val="DefaultParagraphFont"/>
    <w:uiPriority w:val="99"/>
    <w:semiHidden/>
    <w:unhideWhenUsed/>
    <w:rsid w:val="00987E44"/>
    <w:rPr>
      <w:color w:val="605E5C"/>
      <w:shd w:val="clear" w:color="auto" w:fill="E1DFDD"/>
    </w:rPr>
  </w:style>
  <w:style w:type="character" w:customStyle="1" w:styleId="product-banner-author">
    <w:name w:val="product-banner-author"/>
    <w:basedOn w:val="DefaultParagraphFont"/>
    <w:rsid w:val="00987E44"/>
  </w:style>
  <w:style w:type="character" w:customStyle="1" w:styleId="product-banner-author-name">
    <w:name w:val="product-banner-author-name"/>
    <w:basedOn w:val="DefaultParagraphFont"/>
    <w:rsid w:val="00987E44"/>
  </w:style>
  <w:style w:type="character" w:customStyle="1" w:styleId="ff5">
    <w:name w:val="ff5"/>
    <w:basedOn w:val="DefaultParagraphFont"/>
    <w:rsid w:val="00987E44"/>
  </w:style>
  <w:style w:type="character" w:customStyle="1" w:styleId="ff4">
    <w:name w:val="ff4"/>
    <w:basedOn w:val="DefaultParagraphFont"/>
    <w:rsid w:val="00987E44"/>
  </w:style>
  <w:style w:type="character" w:customStyle="1" w:styleId="ws4a">
    <w:name w:val="ws4a"/>
    <w:basedOn w:val="DefaultParagraphFont"/>
    <w:rsid w:val="00987E44"/>
  </w:style>
  <w:style w:type="character" w:customStyle="1" w:styleId="hlfld-contribauthor">
    <w:name w:val="hlfld-contribauthor"/>
    <w:basedOn w:val="DefaultParagraphFont"/>
    <w:rsid w:val="00987E44"/>
  </w:style>
  <w:style w:type="character" w:customStyle="1" w:styleId="nlmgiven-names">
    <w:name w:val="nlm_given-names"/>
    <w:basedOn w:val="DefaultParagraphFont"/>
    <w:rsid w:val="00987E44"/>
  </w:style>
  <w:style w:type="character" w:customStyle="1" w:styleId="nlmyear">
    <w:name w:val="nlm_year"/>
    <w:basedOn w:val="DefaultParagraphFont"/>
    <w:rsid w:val="00987E44"/>
  </w:style>
  <w:style w:type="character" w:customStyle="1" w:styleId="nlmarticle-title">
    <w:name w:val="nlm_article-title"/>
    <w:basedOn w:val="DefaultParagraphFont"/>
    <w:rsid w:val="00987E44"/>
  </w:style>
  <w:style w:type="character" w:customStyle="1" w:styleId="nlmfpage">
    <w:name w:val="nlm_fpage"/>
    <w:basedOn w:val="DefaultParagraphFont"/>
    <w:rsid w:val="00987E44"/>
  </w:style>
  <w:style w:type="character" w:customStyle="1" w:styleId="nlmlpage">
    <w:name w:val="nlm_lpage"/>
    <w:basedOn w:val="DefaultParagraphFont"/>
    <w:rsid w:val="00987E44"/>
  </w:style>
  <w:style w:type="character" w:customStyle="1" w:styleId="nlmconf-name">
    <w:name w:val="nlm_conf-name"/>
    <w:basedOn w:val="DefaultParagraphFont"/>
    <w:rsid w:val="00987E44"/>
  </w:style>
  <w:style w:type="character" w:customStyle="1" w:styleId="issue-heading">
    <w:name w:val="issue-heading"/>
    <w:basedOn w:val="DefaultParagraphFont"/>
    <w:rsid w:val="00987E44"/>
  </w:style>
  <w:style w:type="paragraph" w:customStyle="1" w:styleId="dx-doi">
    <w:name w:val="dx-doi"/>
    <w:basedOn w:val="Normal"/>
    <w:rsid w:val="00987E4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kno-a-v">
    <w:name w:val="kno-a-v"/>
    <w:basedOn w:val="DefaultParagraphFont"/>
    <w:rsid w:val="00987E44"/>
  </w:style>
  <w:style w:type="character" w:customStyle="1" w:styleId="order">
    <w:name w:val="order"/>
    <w:basedOn w:val="DefaultParagraphFont"/>
    <w:rsid w:val="00987E44"/>
  </w:style>
  <w:style w:type="character" w:customStyle="1" w:styleId="family">
    <w:name w:val="family"/>
    <w:basedOn w:val="DefaultParagraphFont"/>
    <w:rsid w:val="00987E44"/>
  </w:style>
  <w:style w:type="character" w:customStyle="1" w:styleId="p-current-author-single-address">
    <w:name w:val="p-current-author-single-address"/>
    <w:basedOn w:val="DefaultParagraphFont"/>
    <w:rsid w:val="00987E44"/>
  </w:style>
  <w:style w:type="paragraph" w:customStyle="1" w:styleId="nova-e-listitem">
    <w:name w:val="nova-e-list__item"/>
    <w:basedOn w:val="Normal"/>
    <w:rsid w:val="00987E44"/>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PlainTable11">
    <w:name w:val="Plain Table 11"/>
    <w:basedOn w:val="TableNormal"/>
    <w:uiPriority w:val="41"/>
    <w:rsid w:val="00987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1">
    <w:name w:val="Grid Table 41"/>
    <w:basedOn w:val="TableNormal"/>
    <w:uiPriority w:val="49"/>
    <w:rsid w:val="00987E44"/>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1">
    <w:name w:val="Grid Table 4 - Accent 51"/>
    <w:basedOn w:val="TableNormal"/>
    <w:uiPriority w:val="49"/>
    <w:rsid w:val="00987E44"/>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987E44"/>
    <w:pPr>
      <w:ind w:left="720"/>
      <w:contextualSpacing/>
    </w:pPr>
  </w:style>
  <w:style w:type="character" w:customStyle="1" w:styleId="fc3">
    <w:name w:val="fc3"/>
    <w:basedOn w:val="DefaultParagraphFont"/>
    <w:rsid w:val="00987E44"/>
  </w:style>
  <w:style w:type="character" w:customStyle="1" w:styleId="HeaderChar">
    <w:name w:val="Header Char"/>
    <w:basedOn w:val="DefaultParagraphFont"/>
    <w:link w:val="Header"/>
    <w:uiPriority w:val="99"/>
    <w:rsid w:val="00987E44"/>
    <w:rPr>
      <w:rFonts w:cs="Mangal"/>
    </w:rPr>
  </w:style>
  <w:style w:type="character" w:customStyle="1" w:styleId="FooterChar">
    <w:name w:val="Footer Char"/>
    <w:basedOn w:val="DefaultParagraphFont"/>
    <w:link w:val="Footer"/>
    <w:uiPriority w:val="99"/>
    <w:rsid w:val="00987E44"/>
    <w:rPr>
      <w:rFonts w:cs="Mangal"/>
    </w:rPr>
  </w:style>
  <w:style w:type="character" w:customStyle="1" w:styleId="ff2">
    <w:name w:val="ff2"/>
    <w:basedOn w:val="DefaultParagraphFont"/>
    <w:rsid w:val="00987E44"/>
  </w:style>
  <w:style w:type="character" w:customStyle="1" w:styleId="a">
    <w:name w:val="_"/>
    <w:basedOn w:val="DefaultParagraphFont"/>
    <w:rsid w:val="00987E44"/>
  </w:style>
  <w:style w:type="character" w:customStyle="1" w:styleId="ff7">
    <w:name w:val="ff7"/>
    <w:basedOn w:val="DefaultParagraphFont"/>
    <w:rsid w:val="00987E44"/>
  </w:style>
  <w:style w:type="character" w:customStyle="1" w:styleId="fs4">
    <w:name w:val="fs4"/>
    <w:basedOn w:val="DefaultParagraphFont"/>
    <w:rsid w:val="00987E44"/>
  </w:style>
  <w:style w:type="character" w:customStyle="1" w:styleId="fs5">
    <w:name w:val="fs5"/>
    <w:basedOn w:val="DefaultParagraphFont"/>
    <w:rsid w:val="00987E44"/>
  </w:style>
  <w:style w:type="character" w:customStyle="1" w:styleId="ls16">
    <w:name w:val="ls16"/>
    <w:basedOn w:val="DefaultParagraphFont"/>
    <w:rsid w:val="00987E44"/>
  </w:style>
  <w:style w:type="character" w:customStyle="1" w:styleId="fs2">
    <w:name w:val="fs2"/>
    <w:basedOn w:val="DefaultParagraphFont"/>
    <w:rsid w:val="00987E44"/>
  </w:style>
  <w:style w:type="character" w:customStyle="1" w:styleId="ls1f">
    <w:name w:val="ls1f"/>
    <w:basedOn w:val="DefaultParagraphFont"/>
    <w:rsid w:val="00987E44"/>
  </w:style>
  <w:style w:type="character" w:customStyle="1" w:styleId="ls4f">
    <w:name w:val="ls4f"/>
    <w:basedOn w:val="DefaultParagraphFont"/>
    <w:rsid w:val="00987E44"/>
  </w:style>
  <w:style w:type="character" w:customStyle="1" w:styleId="ls1e">
    <w:name w:val="ls1e"/>
    <w:basedOn w:val="DefaultParagraphFont"/>
    <w:rsid w:val="00987E44"/>
  </w:style>
  <w:style w:type="character" w:customStyle="1" w:styleId="ls5f">
    <w:name w:val="ls5f"/>
    <w:basedOn w:val="DefaultParagraphFont"/>
    <w:rsid w:val="00987E44"/>
  </w:style>
  <w:style w:type="character" w:customStyle="1" w:styleId="ls45">
    <w:name w:val="ls45"/>
    <w:basedOn w:val="DefaultParagraphFont"/>
    <w:rsid w:val="00987E44"/>
  </w:style>
  <w:style w:type="character" w:customStyle="1" w:styleId="ls39">
    <w:name w:val="ls39"/>
    <w:basedOn w:val="DefaultParagraphFont"/>
    <w:rsid w:val="00987E44"/>
  </w:style>
  <w:style w:type="character" w:customStyle="1" w:styleId="ff1">
    <w:name w:val="ff1"/>
    <w:basedOn w:val="DefaultParagraphFont"/>
    <w:rsid w:val="00987E44"/>
  </w:style>
  <w:style w:type="character" w:styleId="PlaceholderText">
    <w:name w:val="Placeholder Text"/>
    <w:basedOn w:val="DefaultParagraphFont"/>
    <w:uiPriority w:val="99"/>
    <w:semiHidden/>
    <w:rsid w:val="00987E44"/>
    <w:rPr>
      <w:color w:val="808080"/>
    </w:rPr>
  </w:style>
  <w:style w:type="character" w:customStyle="1" w:styleId="texhtml">
    <w:name w:val="texhtml"/>
    <w:basedOn w:val="DefaultParagraphFont"/>
    <w:rsid w:val="00987E44"/>
  </w:style>
  <w:style w:type="character" w:customStyle="1" w:styleId="BalloonTextChar">
    <w:name w:val="Balloon Text Char"/>
    <w:basedOn w:val="DefaultParagraphFont"/>
    <w:link w:val="BalloonText"/>
    <w:uiPriority w:val="99"/>
    <w:semiHidden/>
    <w:rsid w:val="00987E44"/>
    <w:rPr>
      <w:rFonts w:ascii="Tahoma" w:hAnsi="Tahoma" w:cs="Mangal"/>
      <w:sz w:val="16"/>
      <w:szCs w:val="14"/>
    </w:rPr>
  </w:style>
  <w:style w:type="character" w:styleId="UnresolvedMention">
    <w:name w:val="Unresolved Mention"/>
    <w:basedOn w:val="DefaultParagraphFont"/>
    <w:uiPriority w:val="99"/>
    <w:semiHidden/>
    <w:unhideWhenUsed/>
    <w:rsid w:val="00B0325F"/>
    <w:rPr>
      <w:color w:val="605E5C"/>
      <w:shd w:val="clear" w:color="auto" w:fill="E1DFDD"/>
    </w:rPr>
  </w:style>
  <w:style w:type="character" w:styleId="CommentReference">
    <w:name w:val="annotation reference"/>
    <w:basedOn w:val="DefaultParagraphFont"/>
    <w:uiPriority w:val="99"/>
    <w:semiHidden/>
    <w:unhideWhenUsed/>
    <w:rsid w:val="00556873"/>
    <w:rPr>
      <w:sz w:val="16"/>
      <w:szCs w:val="16"/>
    </w:rPr>
  </w:style>
  <w:style w:type="paragraph" w:styleId="CommentText">
    <w:name w:val="annotation text"/>
    <w:basedOn w:val="Normal"/>
    <w:link w:val="CommentTextChar"/>
    <w:uiPriority w:val="99"/>
    <w:semiHidden/>
    <w:unhideWhenUsed/>
    <w:rsid w:val="00556873"/>
    <w:pPr>
      <w:spacing w:line="240" w:lineRule="auto"/>
    </w:pPr>
    <w:rPr>
      <w:sz w:val="20"/>
      <w:szCs w:val="18"/>
    </w:rPr>
  </w:style>
  <w:style w:type="character" w:customStyle="1" w:styleId="CommentTextChar">
    <w:name w:val="Comment Text Char"/>
    <w:basedOn w:val="DefaultParagraphFont"/>
    <w:link w:val="CommentText"/>
    <w:uiPriority w:val="99"/>
    <w:semiHidden/>
    <w:rsid w:val="00556873"/>
    <w:rPr>
      <w:rFonts w:cs="Mangal"/>
      <w:szCs w:val="18"/>
      <w:lang w:val="en-IN" w:bidi="hi-IN"/>
    </w:rPr>
  </w:style>
  <w:style w:type="paragraph" w:styleId="CommentSubject">
    <w:name w:val="annotation subject"/>
    <w:basedOn w:val="CommentText"/>
    <w:next w:val="CommentText"/>
    <w:link w:val="CommentSubjectChar"/>
    <w:uiPriority w:val="99"/>
    <w:semiHidden/>
    <w:unhideWhenUsed/>
    <w:rsid w:val="00556873"/>
    <w:rPr>
      <w:b/>
      <w:bCs/>
    </w:rPr>
  </w:style>
  <w:style w:type="character" w:customStyle="1" w:styleId="CommentSubjectChar">
    <w:name w:val="Comment Subject Char"/>
    <w:basedOn w:val="CommentTextChar"/>
    <w:link w:val="CommentSubject"/>
    <w:uiPriority w:val="99"/>
    <w:semiHidden/>
    <w:rsid w:val="00556873"/>
    <w:rPr>
      <w:rFonts w:cs="Mangal"/>
      <w:b/>
      <w:bCs/>
      <w:szCs w:val="18"/>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searchgate.net/journal/Zootaxa-1175-5334"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Research\research%20paper%20graph%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esearch\research%20paper%20graph%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Relative abundance</c:v>
                </c:pt>
              </c:strCache>
            </c:strRef>
          </c:tx>
          <c:spPr>
            <a:solidFill>
              <a:srgbClr val="FF0000"/>
            </a:solidFill>
            <a:ln>
              <a:noFill/>
            </a:ln>
            <a:effectLst/>
            <a:sp3d/>
          </c:spPr>
          <c:invertIfNegative val="0"/>
          <c:dPt>
            <c:idx val="10"/>
            <c:invertIfNegative val="0"/>
            <c:bubble3D val="0"/>
            <c:spPr>
              <a:solidFill>
                <a:srgbClr val="FF0000"/>
              </a:solidFill>
              <a:ln>
                <a:solidFill>
                  <a:srgbClr val="FF0000"/>
                </a:solidFill>
              </a:ln>
              <a:effectLst/>
              <a:sp3d>
                <a:contourClr>
                  <a:srgbClr val="FF0000"/>
                </a:contourClr>
              </a:sp3d>
            </c:spPr>
            <c:extLst>
              <c:ext xmlns:c16="http://schemas.microsoft.com/office/drawing/2014/chart" uri="{C3380CC4-5D6E-409C-BE32-E72D297353CC}">
                <c16:uniqueId val="{00000000-58AC-486F-9448-D3476222F360}"/>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Sheet1!$A$3:$A$14</c:f>
              <c:strCache>
                <c:ptCount val="12"/>
                <c:pt idx="0">
                  <c:v>Brumoides suturalis</c:v>
                </c:pt>
                <c:pt idx="1">
                  <c:v>C. septempunctata</c:v>
                </c:pt>
                <c:pt idx="2">
                  <c:v>C. transversalis</c:v>
                </c:pt>
                <c:pt idx="3">
                  <c:v>C. undecimpunctata</c:v>
                </c:pt>
                <c:pt idx="4">
                  <c:v>Chilocorus nigrita</c:v>
                </c:pt>
                <c:pt idx="5">
                  <c:v>Harmonia dimidiata</c:v>
                </c:pt>
                <c:pt idx="6">
                  <c:v>Henosepilachna vigintioctopunctata</c:v>
                </c:pt>
                <c:pt idx="7">
                  <c:v>Hippodamia variegata</c:v>
                </c:pt>
                <c:pt idx="8">
                  <c:v>Anegleis cardoni </c:v>
                </c:pt>
                <c:pt idx="9">
                  <c:v>Menocheles sexmaculata</c:v>
                </c:pt>
                <c:pt idx="10">
                  <c:v>Micrapsis sp</c:v>
                </c:pt>
                <c:pt idx="11">
                  <c:v>Propylea dissecta</c:v>
                </c:pt>
              </c:strCache>
            </c:strRef>
          </c:cat>
          <c:val>
            <c:numRef>
              <c:f>Sheet1!$B$3:$B$14</c:f>
              <c:numCache>
                <c:formatCode>0.00</c:formatCode>
                <c:ptCount val="12"/>
                <c:pt idx="0">
                  <c:v>6.6666666666666696</c:v>
                </c:pt>
                <c:pt idx="1">
                  <c:v>9.6666666666666838</c:v>
                </c:pt>
                <c:pt idx="2">
                  <c:v>22</c:v>
                </c:pt>
                <c:pt idx="3">
                  <c:v>2</c:v>
                </c:pt>
                <c:pt idx="4">
                  <c:v>6</c:v>
                </c:pt>
                <c:pt idx="5">
                  <c:v>8.3333333333333428</c:v>
                </c:pt>
                <c:pt idx="6">
                  <c:v>3.3333333333333295</c:v>
                </c:pt>
                <c:pt idx="7">
                  <c:v>7.6666666666666696</c:v>
                </c:pt>
                <c:pt idx="8" formatCode="General">
                  <c:v>1.6</c:v>
                </c:pt>
                <c:pt idx="9">
                  <c:v>10</c:v>
                </c:pt>
                <c:pt idx="10">
                  <c:v>18</c:v>
                </c:pt>
                <c:pt idx="11">
                  <c:v>4.6666666666666696</c:v>
                </c:pt>
              </c:numCache>
            </c:numRef>
          </c:val>
          <c:extLst>
            <c:ext xmlns:c16="http://schemas.microsoft.com/office/drawing/2014/chart" uri="{C3380CC4-5D6E-409C-BE32-E72D297353CC}">
              <c16:uniqueId val="{00000001-58AC-486F-9448-D3476222F360}"/>
            </c:ext>
          </c:extLst>
        </c:ser>
        <c:dLbls>
          <c:showLegendKey val="0"/>
          <c:showVal val="1"/>
          <c:showCatName val="0"/>
          <c:showSerName val="0"/>
          <c:showPercent val="0"/>
          <c:showBubbleSize val="0"/>
        </c:dLbls>
        <c:gapWidth val="150"/>
        <c:axId val="188976512"/>
        <c:axId val="186713600"/>
      </c:barChart>
      <c:catAx>
        <c:axId val="188976512"/>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j-cs"/>
                  </a:defRPr>
                </a:pPr>
                <a:r>
                  <a:rPr lang="en-IN" sz="1200" b="1" baseline="0">
                    <a:cs typeface="+mj-cs"/>
                  </a:rPr>
                  <a:t>Species distribution of Coccinellidae</a:t>
                </a:r>
              </a:p>
            </c:rich>
          </c:tx>
          <c:layout>
            <c:manualLayout>
              <c:xMode val="edge"/>
              <c:yMode val="edge"/>
              <c:x val="0.31502684046390012"/>
              <c:y val="0.93846280514940883"/>
            </c:manualLayout>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1" u="none" strike="noStrike" kern="1200" baseline="0">
                <a:solidFill>
                  <a:sysClr val="windowText" lastClr="000000"/>
                </a:solidFill>
                <a:latin typeface="+mn-lt"/>
                <a:ea typeface="+mn-ea"/>
                <a:cs typeface="+mn-cs"/>
              </a:defRPr>
            </a:pPr>
            <a:endParaRPr lang="en-US"/>
          </a:p>
        </c:txPr>
        <c:crossAx val="186713600"/>
        <c:crosses val="autoZero"/>
        <c:auto val="1"/>
        <c:lblAlgn val="ctr"/>
        <c:lblOffset val="100"/>
        <c:noMultiLvlLbl val="0"/>
      </c:catAx>
      <c:valAx>
        <c:axId val="18671360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200" b="0" i="0" u="none" strike="noStrike" kern="1200" baseline="0">
                    <a:solidFill>
                      <a:sysClr val="windowText" lastClr="000000">
                        <a:lumMod val="65000"/>
                        <a:lumOff val="35000"/>
                      </a:sysClr>
                    </a:solidFill>
                    <a:latin typeface="+mn-lt"/>
                    <a:ea typeface="+mn-ea"/>
                    <a:cs typeface="+mn-cs"/>
                  </a:defRPr>
                </a:pPr>
                <a:r>
                  <a:rPr lang="en-IN" sz="1200" b="1" i="0" baseline="0">
                    <a:effectLst/>
                  </a:rPr>
                  <a:t>Relative abundance (in percentage)</a:t>
                </a:r>
                <a:endParaRPr lang="en-IN" sz="1200" baseline="0">
                  <a:effectLst/>
                </a:endParaRPr>
              </a:p>
              <a:p>
                <a:pPr marL="0" marR="0" lvl="0" indent="0" algn="ctr" defTabSz="914400" rtl="0" eaLnBrk="1" fontAlgn="auto" latinLnBrk="0" hangingPunct="1">
                  <a:lnSpc>
                    <a:spcPct val="100000"/>
                  </a:lnSpc>
                  <a:spcBef>
                    <a:spcPts val="0"/>
                  </a:spcBef>
                  <a:spcAft>
                    <a:spcPts val="0"/>
                  </a:spcAft>
                  <a:buClrTx/>
                  <a:buSzTx/>
                  <a:buFontTx/>
                  <a:buNone/>
                  <a:defRPr lang="en-US" sz="1200" b="0" i="0" u="none" strike="noStrike" kern="1200" baseline="0">
                    <a:solidFill>
                      <a:sysClr val="windowText" lastClr="000000">
                        <a:lumMod val="65000"/>
                        <a:lumOff val="35000"/>
                      </a:sysClr>
                    </a:solidFill>
                    <a:latin typeface="+mn-lt"/>
                    <a:ea typeface="+mn-ea"/>
                    <a:cs typeface="+mn-cs"/>
                  </a:defRPr>
                </a:pPr>
                <a:endParaRPr lang="en-IN" sz="1200" baseline="0"/>
              </a:p>
            </c:rich>
          </c:tx>
          <c:overlay val="0"/>
          <c:spPr>
            <a:noFill/>
            <a:ln>
              <a:noFill/>
            </a:ln>
            <a:effectLst/>
          </c:spPr>
        </c:title>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8976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21125243959906"/>
          <c:y val="3.9447573938672507E-2"/>
          <c:w val="0.78493505619490123"/>
          <c:h val="0.41529816767219302"/>
        </c:manualLayout>
      </c:layout>
      <c:barChart>
        <c:barDir val="col"/>
        <c:grouping val="clustered"/>
        <c:varyColors val="0"/>
        <c:ser>
          <c:idx val="0"/>
          <c:order val="0"/>
          <c:tx>
            <c:strRef>
              <c:f>Sheet1!$L$2</c:f>
              <c:strCache>
                <c:ptCount val="1"/>
                <c:pt idx="0">
                  <c:v>Rice</c:v>
                </c:pt>
              </c:strCache>
            </c:strRef>
          </c:tx>
          <c:spPr>
            <a:solidFill>
              <a:srgbClr val="00B050"/>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Sheet1!$K$3:$K$14</c:f>
              <c:strCache>
                <c:ptCount val="12"/>
                <c:pt idx="0">
                  <c:v>Brumoides suturalis</c:v>
                </c:pt>
                <c:pt idx="1">
                  <c:v>C. septempunctata</c:v>
                </c:pt>
                <c:pt idx="2">
                  <c:v>C. transversalis</c:v>
                </c:pt>
                <c:pt idx="3">
                  <c:v>C. undecimpunctata</c:v>
                </c:pt>
                <c:pt idx="4">
                  <c:v>Chilocorus nigrita</c:v>
                </c:pt>
                <c:pt idx="5">
                  <c:v>Harmonia dimidiata</c:v>
                </c:pt>
                <c:pt idx="6">
                  <c:v>Henosepilachna vigintioctopunctata</c:v>
                </c:pt>
                <c:pt idx="7">
                  <c:v>Hippodamia variegata</c:v>
                </c:pt>
                <c:pt idx="8">
                  <c:v>Anegleis cardoni </c:v>
                </c:pt>
                <c:pt idx="9">
                  <c:v>Menocheles sexmaculata</c:v>
                </c:pt>
                <c:pt idx="10">
                  <c:v>Micrapsis sp</c:v>
                </c:pt>
                <c:pt idx="11">
                  <c:v>Propylea dissecta</c:v>
                </c:pt>
              </c:strCache>
            </c:strRef>
          </c:cat>
          <c:val>
            <c:numRef>
              <c:f>Sheet1!$L$3:$L$14</c:f>
              <c:numCache>
                <c:formatCode>General</c:formatCode>
                <c:ptCount val="12"/>
                <c:pt idx="0">
                  <c:v>8</c:v>
                </c:pt>
                <c:pt idx="2">
                  <c:v>21</c:v>
                </c:pt>
                <c:pt idx="4">
                  <c:v>5</c:v>
                </c:pt>
                <c:pt idx="5">
                  <c:v>8</c:v>
                </c:pt>
                <c:pt idx="6">
                  <c:v>2</c:v>
                </c:pt>
                <c:pt idx="7">
                  <c:v>12</c:v>
                </c:pt>
                <c:pt idx="8">
                  <c:v>1</c:v>
                </c:pt>
                <c:pt idx="9">
                  <c:v>7</c:v>
                </c:pt>
                <c:pt idx="10">
                  <c:v>26</c:v>
                </c:pt>
                <c:pt idx="11">
                  <c:v>10</c:v>
                </c:pt>
              </c:numCache>
            </c:numRef>
          </c:val>
          <c:extLst>
            <c:ext xmlns:c16="http://schemas.microsoft.com/office/drawing/2014/chart" uri="{C3380CC4-5D6E-409C-BE32-E72D297353CC}">
              <c16:uniqueId val="{00000000-DB22-4BF3-B463-D963FA2D9A39}"/>
            </c:ext>
          </c:extLst>
        </c:ser>
        <c:ser>
          <c:idx val="1"/>
          <c:order val="1"/>
          <c:tx>
            <c:strRef>
              <c:f>Sheet1!$M$2</c:f>
              <c:strCache>
                <c:ptCount val="1"/>
                <c:pt idx="0">
                  <c:v>wheat+Mustard</c:v>
                </c:pt>
              </c:strCache>
            </c:strRef>
          </c:tx>
          <c:spPr>
            <a:solidFill>
              <a:srgbClr val="002060"/>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Sheet1!$K$3:$K$14</c:f>
              <c:strCache>
                <c:ptCount val="12"/>
                <c:pt idx="0">
                  <c:v>Brumoides suturalis</c:v>
                </c:pt>
                <c:pt idx="1">
                  <c:v>C. septempunctata</c:v>
                </c:pt>
                <c:pt idx="2">
                  <c:v>C. transversalis</c:v>
                </c:pt>
                <c:pt idx="3">
                  <c:v>C. undecimpunctata</c:v>
                </c:pt>
                <c:pt idx="4">
                  <c:v>Chilocorus nigrita</c:v>
                </c:pt>
                <c:pt idx="5">
                  <c:v>Harmonia dimidiata</c:v>
                </c:pt>
                <c:pt idx="6">
                  <c:v>Henosepilachna vigintioctopunctata</c:v>
                </c:pt>
                <c:pt idx="7">
                  <c:v>Hippodamia variegata</c:v>
                </c:pt>
                <c:pt idx="8">
                  <c:v>Anegleis cardoni </c:v>
                </c:pt>
                <c:pt idx="9">
                  <c:v>Menocheles sexmaculata</c:v>
                </c:pt>
                <c:pt idx="10">
                  <c:v>Micrapsis sp</c:v>
                </c:pt>
                <c:pt idx="11">
                  <c:v>Propylea dissecta</c:v>
                </c:pt>
              </c:strCache>
            </c:strRef>
          </c:cat>
          <c:val>
            <c:numRef>
              <c:f>Sheet1!$M$3:$M$14</c:f>
              <c:numCache>
                <c:formatCode>General</c:formatCode>
                <c:ptCount val="12"/>
                <c:pt idx="0">
                  <c:v>5</c:v>
                </c:pt>
                <c:pt idx="1">
                  <c:v>15</c:v>
                </c:pt>
                <c:pt idx="2">
                  <c:v>24</c:v>
                </c:pt>
                <c:pt idx="3">
                  <c:v>3</c:v>
                </c:pt>
                <c:pt idx="4">
                  <c:v>6</c:v>
                </c:pt>
                <c:pt idx="5">
                  <c:v>8</c:v>
                </c:pt>
                <c:pt idx="6">
                  <c:v>6</c:v>
                </c:pt>
                <c:pt idx="7">
                  <c:v>5</c:v>
                </c:pt>
                <c:pt idx="8">
                  <c:v>0</c:v>
                </c:pt>
                <c:pt idx="9">
                  <c:v>11</c:v>
                </c:pt>
                <c:pt idx="10">
                  <c:v>15</c:v>
                </c:pt>
                <c:pt idx="11">
                  <c:v>2</c:v>
                </c:pt>
              </c:numCache>
            </c:numRef>
          </c:val>
          <c:extLst>
            <c:ext xmlns:c16="http://schemas.microsoft.com/office/drawing/2014/chart" uri="{C3380CC4-5D6E-409C-BE32-E72D297353CC}">
              <c16:uniqueId val="{00000001-DB22-4BF3-B463-D963FA2D9A39}"/>
            </c:ext>
          </c:extLst>
        </c:ser>
        <c:ser>
          <c:idx val="2"/>
          <c:order val="2"/>
          <c:tx>
            <c:strRef>
              <c:f>Sheet1!$N$2</c:f>
              <c:strCache>
                <c:ptCount val="1"/>
                <c:pt idx="0">
                  <c:v>Mustard</c:v>
                </c:pt>
              </c:strCache>
            </c:strRef>
          </c:tx>
          <c:spPr>
            <a:solidFill>
              <a:srgbClr val="F43C56"/>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Sheet1!$K$3:$K$14</c:f>
              <c:strCache>
                <c:ptCount val="12"/>
                <c:pt idx="0">
                  <c:v>Brumoides suturalis</c:v>
                </c:pt>
                <c:pt idx="1">
                  <c:v>C. septempunctata</c:v>
                </c:pt>
                <c:pt idx="2">
                  <c:v>C. transversalis</c:v>
                </c:pt>
                <c:pt idx="3">
                  <c:v>C. undecimpunctata</c:v>
                </c:pt>
                <c:pt idx="4">
                  <c:v>Chilocorus nigrita</c:v>
                </c:pt>
                <c:pt idx="5">
                  <c:v>Harmonia dimidiata</c:v>
                </c:pt>
                <c:pt idx="6">
                  <c:v>Henosepilachna vigintioctopunctata</c:v>
                </c:pt>
                <c:pt idx="7">
                  <c:v>Hippodamia variegata</c:v>
                </c:pt>
                <c:pt idx="8">
                  <c:v>Anegleis cardoni </c:v>
                </c:pt>
                <c:pt idx="9">
                  <c:v>Menocheles sexmaculata</c:v>
                </c:pt>
                <c:pt idx="10">
                  <c:v>Micrapsis sp</c:v>
                </c:pt>
                <c:pt idx="11">
                  <c:v>Propylea dissecta</c:v>
                </c:pt>
              </c:strCache>
            </c:strRef>
          </c:cat>
          <c:val>
            <c:numRef>
              <c:f>Sheet1!$N$3:$N$14</c:f>
              <c:numCache>
                <c:formatCode>General</c:formatCode>
                <c:ptCount val="12"/>
                <c:pt idx="0">
                  <c:v>7</c:v>
                </c:pt>
                <c:pt idx="1">
                  <c:v>14</c:v>
                </c:pt>
                <c:pt idx="2">
                  <c:v>26</c:v>
                </c:pt>
                <c:pt idx="3">
                  <c:v>2</c:v>
                </c:pt>
                <c:pt idx="4">
                  <c:v>7</c:v>
                </c:pt>
                <c:pt idx="5">
                  <c:v>9</c:v>
                </c:pt>
                <c:pt idx="6">
                  <c:v>2</c:v>
                </c:pt>
                <c:pt idx="7">
                  <c:v>6</c:v>
                </c:pt>
                <c:pt idx="8">
                  <c:v>0</c:v>
                </c:pt>
                <c:pt idx="9">
                  <c:v>12</c:v>
                </c:pt>
                <c:pt idx="10">
                  <c:v>13</c:v>
                </c:pt>
                <c:pt idx="11">
                  <c:v>2</c:v>
                </c:pt>
              </c:numCache>
            </c:numRef>
          </c:val>
          <c:extLst>
            <c:ext xmlns:c16="http://schemas.microsoft.com/office/drawing/2014/chart" uri="{C3380CC4-5D6E-409C-BE32-E72D297353CC}">
              <c16:uniqueId val="{00000002-DB22-4BF3-B463-D963FA2D9A39}"/>
            </c:ext>
          </c:extLst>
        </c:ser>
        <c:dLbls>
          <c:showLegendKey val="0"/>
          <c:showVal val="0"/>
          <c:showCatName val="0"/>
          <c:showSerName val="0"/>
          <c:showPercent val="0"/>
          <c:showBubbleSize val="0"/>
        </c:dLbls>
        <c:gapWidth val="300"/>
        <c:axId val="186768768"/>
        <c:axId val="186774656"/>
      </c:barChart>
      <c:catAx>
        <c:axId val="18676876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186774656"/>
        <c:crosses val="autoZero"/>
        <c:auto val="1"/>
        <c:lblAlgn val="ctr"/>
        <c:lblOffset val="100"/>
        <c:noMultiLvlLbl val="0"/>
      </c:catAx>
      <c:valAx>
        <c:axId val="186774656"/>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800" b="1" i="0" u="none" strike="noStrike" kern="1200" baseline="0">
                    <a:solidFill>
                      <a:sysClr val="windowText" lastClr="000000"/>
                    </a:solidFill>
                    <a:latin typeface="+mn-lt"/>
                    <a:ea typeface="+mn-ea"/>
                    <a:cs typeface="+mn-cs"/>
                  </a:defRPr>
                </a:pPr>
                <a:r>
                  <a:rPr lang="en-IN" sz="800" b="0" i="0" baseline="0"/>
                  <a:t>Relative abundance (in percentage)</a:t>
                </a:r>
                <a:endParaRPr lang="en-US" sz="800"/>
              </a:p>
              <a:p>
                <a:pPr marL="0" marR="0" indent="0" algn="ctr" defTabSz="914400" rtl="0" eaLnBrk="1" fontAlgn="auto" latinLnBrk="0" hangingPunct="1">
                  <a:lnSpc>
                    <a:spcPct val="100000"/>
                  </a:lnSpc>
                  <a:spcBef>
                    <a:spcPts val="0"/>
                  </a:spcBef>
                  <a:spcAft>
                    <a:spcPts val="0"/>
                  </a:spcAft>
                  <a:buClrTx/>
                  <a:buSzTx/>
                  <a:buFontTx/>
                  <a:buNone/>
                  <a:defRPr lang="en-US" sz="800" b="1" i="0" u="none" strike="noStrike" kern="1200" baseline="0">
                    <a:solidFill>
                      <a:sysClr val="windowText" lastClr="000000"/>
                    </a:solidFill>
                    <a:latin typeface="+mn-lt"/>
                    <a:ea typeface="+mn-ea"/>
                    <a:cs typeface="+mn-cs"/>
                  </a:defRPr>
                </a:pPr>
                <a:endParaRPr lang="en-US" sz="8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86768768"/>
        <c:crosses val="autoZero"/>
        <c:crossBetween val="between"/>
      </c:valAx>
    </c:plotArea>
    <c:legend>
      <c:legendPos val="r"/>
      <c:layout>
        <c:manualLayout>
          <c:xMode val="edge"/>
          <c:yMode val="edge"/>
          <c:x val="0.41097745055628099"/>
          <c:y val="9.2554553180264648E-2"/>
          <c:w val="0.41139487138780234"/>
          <c:h val="0.12916366704161894"/>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4D24-C81C-400B-AA7D-D7967B75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Singh Yadav</dc:creator>
  <cp:lastModifiedBy>Soumik Dey Roy</cp:lastModifiedBy>
  <cp:revision>276</cp:revision>
  <dcterms:created xsi:type="dcterms:W3CDTF">2021-05-11T09:24:00Z</dcterms:created>
  <dcterms:modified xsi:type="dcterms:W3CDTF">2025-05-16T15:40:00Z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0B4CC975E25547BD963925D34F9D64A4_12</vt:lpwstr>
  </property>
</Properties>
</file>