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E424" w14:textId="77777777" w:rsidR="00D73BD5" w:rsidRPr="00D73BD5" w:rsidRDefault="00D73BD5" w:rsidP="00D73BD5">
      <w:pPr>
        <w:jc w:val="both"/>
        <w:rPr>
          <w:rFonts w:ascii="Arial" w:hAnsi="Arial" w:cs="Arial"/>
          <w:b/>
          <w:bCs/>
          <w:i/>
          <w:iCs/>
          <w:sz w:val="24"/>
          <w:szCs w:val="24"/>
          <w:u w:val="single"/>
        </w:rPr>
      </w:pPr>
      <w:bookmarkStart w:id="0" w:name="_Hlk106540329"/>
      <w:r w:rsidRPr="00D73BD5">
        <w:rPr>
          <w:rFonts w:ascii="Arial" w:hAnsi="Arial" w:cs="Arial"/>
          <w:b/>
          <w:bCs/>
          <w:i/>
          <w:iCs/>
          <w:sz w:val="24"/>
          <w:szCs w:val="24"/>
          <w:u w:val="single"/>
        </w:rPr>
        <w:t>Review Article</w:t>
      </w:r>
    </w:p>
    <w:p w14:paraId="2C5D5528" w14:textId="77777777" w:rsidR="003E14FF" w:rsidRPr="0065538D" w:rsidRDefault="003E14FF" w:rsidP="00B27468">
      <w:pPr>
        <w:jc w:val="both"/>
        <w:rPr>
          <w:rFonts w:ascii="Arial" w:hAnsi="Arial" w:cs="Arial"/>
          <w:b/>
          <w:sz w:val="24"/>
          <w:szCs w:val="24"/>
        </w:rPr>
      </w:pPr>
    </w:p>
    <w:p w14:paraId="31E0F6DA" w14:textId="0EF4B99D" w:rsidR="009C1056" w:rsidRDefault="001628C0" w:rsidP="0065538D">
      <w:pPr>
        <w:jc w:val="right"/>
        <w:rPr>
          <w:rFonts w:ascii="Arial" w:hAnsi="Arial" w:cs="Arial"/>
          <w:b/>
          <w:sz w:val="36"/>
          <w:szCs w:val="36"/>
        </w:rPr>
      </w:pPr>
      <w:r w:rsidRPr="00A24777">
        <w:rPr>
          <w:rFonts w:ascii="Arial" w:hAnsi="Arial" w:cs="Arial"/>
          <w:b/>
          <w:sz w:val="36"/>
          <w:szCs w:val="36"/>
        </w:rPr>
        <w:t>Role of miRNAs in fruit ripening, shelf</w:t>
      </w:r>
      <w:r w:rsidRPr="00A24777">
        <w:rPr>
          <w:rFonts w:ascii="Arial" w:eastAsia="Calibri" w:hAnsi="Arial" w:cs="Arial"/>
          <w:b/>
          <w:sz w:val="36"/>
          <w:szCs w:val="36"/>
        </w:rPr>
        <w:t xml:space="preserve"> </w:t>
      </w:r>
      <w:r w:rsidRPr="00A24777">
        <w:rPr>
          <w:rFonts w:ascii="Arial" w:hAnsi="Arial" w:cs="Arial"/>
          <w:b/>
          <w:sz w:val="36"/>
          <w:szCs w:val="36"/>
        </w:rPr>
        <w:t>life, biofortification and allergenicity: an update</w:t>
      </w:r>
    </w:p>
    <w:p w14:paraId="70EE181D" w14:textId="77777777" w:rsidR="003F6FF6" w:rsidRPr="0065538D" w:rsidRDefault="003F6FF6" w:rsidP="00B27468">
      <w:pPr>
        <w:jc w:val="both"/>
        <w:rPr>
          <w:rFonts w:ascii="Arial" w:hAnsi="Arial" w:cs="Arial"/>
          <w:b/>
          <w:sz w:val="24"/>
          <w:szCs w:val="24"/>
        </w:rPr>
      </w:pPr>
    </w:p>
    <w:p w14:paraId="35EFB694" w14:textId="5CB9543E" w:rsidR="00B011FB" w:rsidRPr="006A2A14" w:rsidRDefault="001628C0" w:rsidP="00104BC9">
      <w:pPr>
        <w:spacing w:line="480" w:lineRule="auto"/>
        <w:jc w:val="both"/>
        <w:rPr>
          <w:rFonts w:ascii="Arial" w:hAnsi="Arial" w:cs="Arial"/>
          <w:b/>
        </w:rPr>
      </w:pPr>
      <w:r w:rsidRPr="006A2A14">
        <w:rPr>
          <w:rFonts w:ascii="Arial" w:hAnsi="Arial" w:cs="Arial"/>
          <w:b/>
        </w:rPr>
        <w:t>ABSTRACT</w:t>
      </w:r>
    </w:p>
    <w:p w14:paraId="483C2F6C" w14:textId="6F7F40BE" w:rsidR="00B011FB" w:rsidRPr="00A24777" w:rsidRDefault="001628C0" w:rsidP="00A24777">
      <w:pPr>
        <w:spacing w:line="240" w:lineRule="auto"/>
        <w:jc w:val="both"/>
        <w:rPr>
          <w:rFonts w:ascii="Arial" w:eastAsia="Calibri" w:hAnsi="Arial" w:cs="Arial"/>
          <w:color w:val="000000"/>
          <w:sz w:val="20"/>
          <w:szCs w:val="20"/>
        </w:rPr>
      </w:pPr>
      <w:r w:rsidRPr="00A24777">
        <w:rPr>
          <w:rFonts w:ascii="Arial" w:eastAsia="Calibri" w:hAnsi="Arial" w:cs="Arial"/>
          <w:color w:val="000000"/>
          <w:sz w:val="20"/>
          <w:szCs w:val="20"/>
        </w:rPr>
        <w:t xml:space="preserve">The postharvest loss of perishable fruits occurs mainly because excess ripening causes considerable losses to farmers. Nutrient- and allergenicity-related miRNAs and their gene regulation machinery constitute novel platforms for improving </w:t>
      </w:r>
      <w:r w:rsidR="00B22C41">
        <w:rPr>
          <w:rFonts w:ascii="Arial" w:eastAsia="Calibri" w:hAnsi="Arial" w:cs="Arial"/>
          <w:color w:val="000000"/>
          <w:sz w:val="20"/>
          <w:szCs w:val="20"/>
        </w:rPr>
        <w:t xml:space="preserve">the </w:t>
      </w:r>
      <w:r w:rsidRPr="00A24777">
        <w:rPr>
          <w:rFonts w:ascii="Arial" w:eastAsia="Calibri" w:hAnsi="Arial" w:cs="Arial"/>
          <w:color w:val="000000"/>
          <w:sz w:val="20"/>
          <w:szCs w:val="20"/>
        </w:rPr>
        <w:t>fruit nutritional status and reducing allergenicity, respectively. The development of advanced and modern technologies, such as high-throughput sequencing and degradome sequencing of small RNAs, has enabled the identification of several conserved and non</w:t>
      </w:r>
      <w:r w:rsidR="002871DC" w:rsidRPr="00A24777">
        <w:rPr>
          <w:rFonts w:ascii="Arial" w:eastAsia="Calibri" w:hAnsi="Arial" w:cs="Arial"/>
          <w:color w:val="000000"/>
          <w:sz w:val="20"/>
          <w:szCs w:val="20"/>
        </w:rPr>
        <w:t>-</w:t>
      </w:r>
      <w:r w:rsidRPr="00A24777">
        <w:rPr>
          <w:rFonts w:ascii="Arial" w:eastAsia="Calibri" w:hAnsi="Arial" w:cs="Arial"/>
          <w:color w:val="000000"/>
          <w:sz w:val="20"/>
          <w:szCs w:val="20"/>
        </w:rPr>
        <w:t>conserved miRNAs in different fruits</w:t>
      </w:r>
      <w:r w:rsidR="00B22C41">
        <w:rPr>
          <w:rFonts w:ascii="Arial" w:eastAsia="Calibri" w:hAnsi="Arial" w:cs="Arial"/>
          <w:color w:val="000000"/>
          <w:sz w:val="20"/>
          <w:szCs w:val="20"/>
        </w:rPr>
        <w:t xml:space="preserve">. </w:t>
      </w:r>
      <w:r w:rsidRPr="00A24777">
        <w:rPr>
          <w:rFonts w:ascii="Arial" w:eastAsia="Calibri" w:hAnsi="Arial" w:cs="Arial"/>
          <w:color w:val="000000"/>
          <w:sz w:val="20"/>
          <w:szCs w:val="20"/>
        </w:rPr>
        <w:t xml:space="preserve">Several novel miRNAs and their targets identified through different studies have revealed that these miRNAs play key roles in the regulation of genes involved in different metabolic pathways. These observations and findings help in understanding the target genes of different miRNAs that are known to regulate not only fruit development and ripening and shelf-life but also the enhancement of mineral nutrients and vitamins, and the suppression of allergen effects in major edible fruit crops. The biofortification of different fruits provides a sustainable solution for providing nutrient-rich fruit in the human diet. The application of a recent </w:t>
      </w:r>
      <w:commentRangeStart w:id="1"/>
      <w:r w:rsidRPr="00A24777">
        <w:rPr>
          <w:rFonts w:ascii="Arial" w:eastAsia="Calibri" w:hAnsi="Arial" w:cs="Arial"/>
          <w:color w:val="000000"/>
          <w:sz w:val="20"/>
          <w:szCs w:val="20"/>
        </w:rPr>
        <w:t xml:space="preserve">genome editing </w:t>
      </w:r>
      <w:commentRangeEnd w:id="1"/>
      <w:r w:rsidR="00F17217">
        <w:rPr>
          <w:rStyle w:val="CommentReference"/>
        </w:rPr>
        <w:commentReference w:id="1"/>
      </w:r>
      <w:r w:rsidRPr="00A24777">
        <w:rPr>
          <w:rFonts w:ascii="Arial" w:eastAsia="Calibri" w:hAnsi="Arial" w:cs="Arial"/>
          <w:color w:val="000000"/>
          <w:sz w:val="20"/>
          <w:szCs w:val="20"/>
        </w:rPr>
        <w:t>tool could be a better option for producing low allergenic fruit through the downregulation of specific genes. In this review</w:t>
      </w:r>
      <w:commentRangeStart w:id="2"/>
      <w:r w:rsidRPr="00A24777">
        <w:rPr>
          <w:rFonts w:ascii="Arial" w:eastAsia="Calibri" w:hAnsi="Arial" w:cs="Arial"/>
          <w:color w:val="000000"/>
          <w:sz w:val="20"/>
          <w:szCs w:val="20"/>
        </w:rPr>
        <w:t xml:space="preserve">, we </w:t>
      </w:r>
      <w:commentRangeEnd w:id="2"/>
      <w:r w:rsidR="00F17217">
        <w:rPr>
          <w:rStyle w:val="CommentReference"/>
        </w:rPr>
        <w:commentReference w:id="2"/>
      </w:r>
      <w:r w:rsidRPr="00A24777">
        <w:rPr>
          <w:rFonts w:ascii="Arial" w:eastAsia="Calibri" w:hAnsi="Arial" w:cs="Arial"/>
          <w:color w:val="000000"/>
          <w:sz w:val="20"/>
          <w:szCs w:val="20"/>
        </w:rPr>
        <w:t>discuss the identification and validation of different classes of miRNAs involved in the regulation of fruit development and ripening, shelf-life, biofortification and allergenicity.</w:t>
      </w:r>
    </w:p>
    <w:p w14:paraId="65A79E58" w14:textId="5DDB6AD7" w:rsidR="00FB4CD4" w:rsidRPr="00B73C7B" w:rsidRDefault="001628C0" w:rsidP="00B73C7B">
      <w:pPr>
        <w:spacing w:line="240" w:lineRule="auto"/>
        <w:jc w:val="both"/>
        <w:rPr>
          <w:rFonts w:ascii="Arial" w:eastAsia="Calibri" w:hAnsi="Arial" w:cs="Arial"/>
          <w:i/>
          <w:iCs/>
          <w:color w:val="000000"/>
          <w:sz w:val="20"/>
          <w:szCs w:val="20"/>
        </w:rPr>
      </w:pPr>
      <w:r w:rsidRPr="004A4CF9">
        <w:rPr>
          <w:rFonts w:ascii="Arial" w:eastAsia="Calibri" w:hAnsi="Arial" w:cs="Arial"/>
          <w:bCs/>
          <w:i/>
          <w:iCs/>
          <w:color w:val="000000"/>
          <w:sz w:val="20"/>
          <w:szCs w:val="20"/>
        </w:rPr>
        <w:t>Keywords</w:t>
      </w:r>
      <w:r w:rsidRPr="00E63FEB">
        <w:rPr>
          <w:rFonts w:ascii="Arial" w:eastAsia="Calibri" w:hAnsi="Arial" w:cs="Arial"/>
          <w:bCs/>
          <w:i/>
          <w:iCs/>
          <w:color w:val="000000"/>
          <w:sz w:val="20"/>
          <w:szCs w:val="20"/>
        </w:rPr>
        <w:t>:</w:t>
      </w:r>
      <w:r w:rsidRPr="00B73C7B">
        <w:rPr>
          <w:rFonts w:ascii="Arial" w:eastAsia="Calibri" w:hAnsi="Arial" w:cs="Arial"/>
          <w:i/>
          <w:iCs/>
          <w:color w:val="000000"/>
          <w:sz w:val="20"/>
          <w:szCs w:val="20"/>
        </w:rPr>
        <w:t xml:space="preserve"> Allergens; biofortification; deep</w:t>
      </w:r>
      <w:bookmarkEnd w:id="0"/>
      <w:r w:rsidRPr="00B73C7B">
        <w:rPr>
          <w:rFonts w:ascii="Arial" w:eastAsia="Calibri" w:hAnsi="Arial" w:cs="Arial"/>
          <w:i/>
          <w:iCs/>
          <w:color w:val="000000"/>
          <w:sz w:val="20"/>
          <w:szCs w:val="20"/>
        </w:rPr>
        <w:t xml:space="preserve"> sequencing; ethylene; fruit ripening; miRNAs; shelf</w:t>
      </w:r>
      <w:r w:rsidR="00E63FEB">
        <w:rPr>
          <w:rFonts w:ascii="Arial" w:eastAsia="Calibri" w:hAnsi="Arial" w:cs="Arial"/>
          <w:i/>
          <w:iCs/>
          <w:color w:val="000000"/>
          <w:sz w:val="20"/>
          <w:szCs w:val="20"/>
        </w:rPr>
        <w:t>-</w:t>
      </w:r>
      <w:r w:rsidRPr="00B73C7B">
        <w:rPr>
          <w:rFonts w:ascii="Arial" w:eastAsia="Calibri" w:hAnsi="Arial" w:cs="Arial"/>
          <w:i/>
          <w:iCs/>
          <w:color w:val="000000"/>
          <w:sz w:val="20"/>
          <w:szCs w:val="20"/>
        </w:rPr>
        <w:t>life.</w:t>
      </w:r>
    </w:p>
    <w:p w14:paraId="472D7716" w14:textId="77777777" w:rsidR="00104BC9" w:rsidRPr="0065538D" w:rsidRDefault="00104BC9" w:rsidP="00C346A0">
      <w:pPr>
        <w:spacing w:line="360" w:lineRule="auto"/>
        <w:jc w:val="both"/>
        <w:rPr>
          <w:rFonts w:ascii="Arial" w:hAnsi="Arial" w:cs="Arial"/>
          <w:b/>
          <w:sz w:val="24"/>
          <w:szCs w:val="24"/>
        </w:rPr>
      </w:pPr>
    </w:p>
    <w:p w14:paraId="7086F027" w14:textId="6FFD4228" w:rsidR="00B011FB" w:rsidRPr="00B73C7B" w:rsidRDefault="00B36549" w:rsidP="00104BC9">
      <w:pPr>
        <w:spacing w:line="480" w:lineRule="auto"/>
        <w:jc w:val="both"/>
        <w:rPr>
          <w:rFonts w:ascii="Arial" w:hAnsi="Arial" w:cs="Arial"/>
          <w:b/>
        </w:rPr>
      </w:pPr>
      <w:r w:rsidRPr="00B73C7B">
        <w:rPr>
          <w:rFonts w:ascii="Arial" w:hAnsi="Arial" w:cs="Arial"/>
          <w:b/>
        </w:rPr>
        <w:t>1. INTRODUCTION</w:t>
      </w:r>
    </w:p>
    <w:p w14:paraId="46567FDC" w14:textId="307D46B1" w:rsidR="00A3507A" w:rsidRDefault="001628C0" w:rsidP="00A3507A">
      <w:pPr>
        <w:autoSpaceDE w:val="0"/>
        <w:autoSpaceDN w:val="0"/>
        <w:adjustRightInd w:val="0"/>
        <w:spacing w:after="0" w:line="240" w:lineRule="auto"/>
        <w:jc w:val="both"/>
        <w:rPr>
          <w:rFonts w:ascii="Arial" w:hAnsi="Arial" w:cs="Arial"/>
          <w:sz w:val="20"/>
          <w:szCs w:val="20"/>
        </w:rPr>
      </w:pPr>
      <w:r w:rsidRPr="004A4CF9">
        <w:rPr>
          <w:rFonts w:ascii="Arial" w:eastAsia="Calibri" w:hAnsi="Arial" w:cs="Arial"/>
          <w:sz w:val="20"/>
          <w:szCs w:val="20"/>
        </w:rPr>
        <w:t>Fruits play</w:t>
      </w:r>
      <w:r w:rsidRPr="004A4CF9">
        <w:rPr>
          <w:rFonts w:ascii="Arial" w:hAnsi="Arial" w:cs="Arial"/>
          <w:sz w:val="20"/>
          <w:szCs w:val="20"/>
        </w:rPr>
        <w:t xml:space="preserve"> an important role in our healthy diet</w:t>
      </w:r>
      <w:r w:rsidRPr="004A4CF9">
        <w:rPr>
          <w:rFonts w:ascii="Arial" w:eastAsia="Calibri" w:hAnsi="Arial" w:cs="Arial"/>
          <w:sz w:val="20"/>
          <w:szCs w:val="20"/>
        </w:rPr>
        <w:t>,</w:t>
      </w:r>
      <w:r w:rsidRPr="004A4CF9">
        <w:rPr>
          <w:rFonts w:ascii="Arial" w:hAnsi="Arial" w:cs="Arial"/>
          <w:sz w:val="20"/>
          <w:szCs w:val="20"/>
        </w:rPr>
        <w:t xml:space="preserve"> as they contain essential vitamins, minerals, carbohydrates and probiotics. The consumption of different </w:t>
      </w:r>
      <w:r w:rsidRPr="004A4CF9">
        <w:rPr>
          <w:rFonts w:ascii="Arial" w:eastAsia="Calibri" w:hAnsi="Arial" w:cs="Arial"/>
          <w:sz w:val="20"/>
          <w:szCs w:val="20"/>
        </w:rPr>
        <w:t>fruits</w:t>
      </w:r>
      <w:r w:rsidRPr="004A4CF9">
        <w:rPr>
          <w:rFonts w:ascii="Arial" w:hAnsi="Arial" w:cs="Arial"/>
          <w:sz w:val="20"/>
          <w:szCs w:val="20"/>
        </w:rPr>
        <w:t xml:space="preserve"> not only reduces the risk of heart disease but also minimizes the risk of certain cancers </w:t>
      </w:r>
      <w:r w:rsidR="00886362" w:rsidRPr="004A4CF9">
        <w:rPr>
          <w:rFonts w:ascii="Arial" w:hAnsi="Arial" w:cs="Arial"/>
          <w:sz w:val="20"/>
          <w:szCs w:val="20"/>
        </w:rPr>
        <w:t>(</w:t>
      </w:r>
      <w:r w:rsidR="009D6AF3" w:rsidRPr="004A4CF9">
        <w:rPr>
          <w:rFonts w:ascii="Arial" w:hAnsi="Arial" w:cs="Arial"/>
          <w:sz w:val="20"/>
          <w:szCs w:val="20"/>
        </w:rPr>
        <w:t>Seymour et al., 2013</w:t>
      </w:r>
      <w:r w:rsidR="00886362" w:rsidRPr="004A4CF9">
        <w:rPr>
          <w:rFonts w:ascii="Arial" w:hAnsi="Arial" w:cs="Arial"/>
          <w:sz w:val="20"/>
          <w:szCs w:val="20"/>
        </w:rPr>
        <w:t>)</w:t>
      </w:r>
      <w:r w:rsidRPr="004A4CF9">
        <w:rPr>
          <w:rFonts w:ascii="Arial" w:hAnsi="Arial" w:cs="Arial"/>
          <w:sz w:val="20"/>
          <w:szCs w:val="20"/>
        </w:rPr>
        <w:t xml:space="preserve">. The process of fruit ripening is an irreversible phenomenon </w:t>
      </w:r>
      <w:r w:rsidRPr="004A4CF9">
        <w:rPr>
          <w:rFonts w:ascii="Arial" w:eastAsia="Calibri" w:hAnsi="Arial" w:cs="Arial"/>
          <w:sz w:val="20"/>
          <w:szCs w:val="20"/>
        </w:rPr>
        <w:t>that</w:t>
      </w:r>
      <w:r w:rsidRPr="004A4CF9">
        <w:rPr>
          <w:rFonts w:ascii="Arial" w:hAnsi="Arial" w:cs="Arial"/>
          <w:sz w:val="20"/>
          <w:szCs w:val="20"/>
        </w:rPr>
        <w:t xml:space="preserve"> takes place </w:t>
      </w:r>
      <w:r w:rsidRPr="004A4CF9">
        <w:rPr>
          <w:rFonts w:ascii="Arial" w:eastAsia="Calibri" w:hAnsi="Arial" w:cs="Arial"/>
          <w:sz w:val="20"/>
          <w:szCs w:val="20"/>
        </w:rPr>
        <w:t>in</w:t>
      </w:r>
      <w:r w:rsidRPr="004A4CF9">
        <w:rPr>
          <w:rFonts w:ascii="Arial" w:hAnsi="Arial" w:cs="Arial"/>
          <w:sz w:val="20"/>
          <w:szCs w:val="20"/>
        </w:rPr>
        <w:t xml:space="preserve"> a highly coordinated manner. During the process of ripening</w:t>
      </w:r>
      <w:r w:rsidRPr="004A4CF9">
        <w:rPr>
          <w:rFonts w:ascii="Arial" w:eastAsia="Calibri" w:hAnsi="Arial" w:cs="Arial"/>
          <w:sz w:val="20"/>
          <w:szCs w:val="20"/>
        </w:rPr>
        <w:t>,</w:t>
      </w:r>
      <w:r w:rsidRPr="004A4CF9">
        <w:rPr>
          <w:rFonts w:ascii="Arial" w:hAnsi="Arial" w:cs="Arial"/>
          <w:sz w:val="20"/>
          <w:szCs w:val="20"/>
        </w:rPr>
        <w:t xml:space="preserve"> several biochemical changes</w:t>
      </w:r>
      <w:r w:rsidRPr="004A4CF9">
        <w:rPr>
          <w:rFonts w:ascii="Arial" w:eastAsia="Calibri" w:hAnsi="Arial" w:cs="Arial"/>
          <w:sz w:val="20"/>
          <w:szCs w:val="20"/>
        </w:rPr>
        <w:t>,</w:t>
      </w:r>
      <w:r w:rsidRPr="004A4CF9">
        <w:rPr>
          <w:rFonts w:ascii="Arial" w:hAnsi="Arial" w:cs="Arial"/>
          <w:sz w:val="20"/>
          <w:szCs w:val="20"/>
        </w:rPr>
        <w:t xml:space="preserve"> such as softening of tissues, pigmentation, production of </w:t>
      </w:r>
      <w:r w:rsidRPr="004A4CF9">
        <w:rPr>
          <w:rFonts w:ascii="Arial" w:eastAsia="Calibri" w:hAnsi="Arial" w:cs="Arial"/>
          <w:sz w:val="20"/>
          <w:szCs w:val="20"/>
        </w:rPr>
        <w:t>flavor</w:t>
      </w:r>
      <w:r w:rsidRPr="004A4CF9">
        <w:rPr>
          <w:rFonts w:ascii="Arial" w:hAnsi="Arial" w:cs="Arial"/>
          <w:sz w:val="20"/>
          <w:szCs w:val="20"/>
        </w:rPr>
        <w:t xml:space="preserve"> and aroma, breakdown of starch into simple sugars, astringency reduction and many other processes</w:t>
      </w:r>
      <w:r w:rsidRPr="004A4CF9">
        <w:rPr>
          <w:rFonts w:ascii="Arial" w:eastAsia="Calibri" w:hAnsi="Arial" w:cs="Arial"/>
          <w:sz w:val="20"/>
          <w:szCs w:val="20"/>
        </w:rPr>
        <w:t>, take</w:t>
      </w:r>
      <w:r w:rsidRPr="004A4CF9">
        <w:rPr>
          <w:rFonts w:ascii="Arial" w:hAnsi="Arial" w:cs="Arial"/>
          <w:sz w:val="20"/>
          <w:szCs w:val="20"/>
        </w:rPr>
        <w:t xml:space="preserve"> place in fruit </w:t>
      </w:r>
      <w:r w:rsidR="00886362" w:rsidRPr="004A4CF9">
        <w:rPr>
          <w:rFonts w:ascii="Arial" w:hAnsi="Arial" w:cs="Arial"/>
          <w:sz w:val="20"/>
          <w:szCs w:val="20"/>
        </w:rPr>
        <w:t>(</w:t>
      </w:r>
      <w:r w:rsidR="005F0AC3" w:rsidRPr="004A4CF9">
        <w:rPr>
          <w:rFonts w:ascii="Arial" w:hAnsi="Arial" w:cs="Arial"/>
          <w:sz w:val="20"/>
          <w:szCs w:val="20"/>
        </w:rPr>
        <w:t>Maduwanthi</w:t>
      </w:r>
      <w:r w:rsidR="005F0AC3" w:rsidRPr="004A4CF9" w:rsidDel="005F0AC3">
        <w:rPr>
          <w:rFonts w:ascii="Arial" w:hAnsi="Arial" w:cs="Arial"/>
          <w:sz w:val="20"/>
          <w:szCs w:val="20"/>
        </w:rPr>
        <w:t xml:space="preserve"> </w:t>
      </w:r>
      <w:r w:rsidR="005F0AC3" w:rsidRPr="004A4CF9">
        <w:rPr>
          <w:rFonts w:ascii="Arial" w:hAnsi="Arial" w:cs="Arial"/>
          <w:sz w:val="20"/>
          <w:szCs w:val="20"/>
        </w:rPr>
        <w:t>et al., 2019</w:t>
      </w:r>
      <w:r w:rsidR="00E63FEB" w:rsidRPr="004A4CF9">
        <w:rPr>
          <w:rFonts w:ascii="Arial" w:hAnsi="Arial" w:cs="Arial"/>
          <w:sz w:val="20"/>
          <w:szCs w:val="20"/>
        </w:rPr>
        <w:t>;</w:t>
      </w:r>
      <w:r w:rsidR="005C3E2F" w:rsidRPr="004A4CF9">
        <w:rPr>
          <w:rFonts w:ascii="Arial" w:hAnsi="Arial" w:cs="Arial"/>
          <w:sz w:val="20"/>
          <w:szCs w:val="20"/>
        </w:rPr>
        <w:t xml:space="preserve"> Mohanty et al., 2025</w:t>
      </w:r>
      <w:r w:rsidR="00886362" w:rsidRPr="004A4CF9">
        <w:rPr>
          <w:rFonts w:ascii="Arial" w:hAnsi="Arial" w:cs="Arial"/>
          <w:sz w:val="20"/>
          <w:szCs w:val="20"/>
        </w:rPr>
        <w:t>)</w:t>
      </w:r>
      <w:r w:rsidRPr="004A4CF9">
        <w:rPr>
          <w:rFonts w:ascii="Arial" w:hAnsi="Arial" w:cs="Arial"/>
          <w:sz w:val="20"/>
          <w:szCs w:val="20"/>
        </w:rPr>
        <w:t>. At the time of fruit ripening</w:t>
      </w:r>
      <w:r w:rsidRPr="004A4CF9">
        <w:rPr>
          <w:rFonts w:ascii="Arial" w:eastAsia="Calibri" w:hAnsi="Arial" w:cs="Arial"/>
          <w:sz w:val="20"/>
          <w:szCs w:val="20"/>
        </w:rPr>
        <w:t>,</w:t>
      </w:r>
      <w:r w:rsidRPr="004A4CF9">
        <w:rPr>
          <w:rFonts w:ascii="Arial" w:hAnsi="Arial" w:cs="Arial"/>
          <w:sz w:val="20"/>
          <w:szCs w:val="20"/>
        </w:rPr>
        <w:t xml:space="preserve"> several ripening</w:t>
      </w:r>
      <w:r w:rsidRPr="004A4CF9">
        <w:rPr>
          <w:rFonts w:ascii="Arial" w:eastAsia="Calibri" w:hAnsi="Arial" w:cs="Arial"/>
          <w:sz w:val="20"/>
          <w:szCs w:val="20"/>
        </w:rPr>
        <w:t>-</w:t>
      </w:r>
      <w:r w:rsidRPr="004A4CF9">
        <w:rPr>
          <w:rFonts w:ascii="Arial" w:hAnsi="Arial" w:cs="Arial"/>
          <w:sz w:val="20"/>
          <w:szCs w:val="20"/>
        </w:rPr>
        <w:t xml:space="preserve">related genes encoded by different enzymes </w:t>
      </w:r>
      <w:r w:rsidRPr="004A4CF9">
        <w:rPr>
          <w:rFonts w:ascii="Arial" w:eastAsia="Calibri" w:hAnsi="Arial" w:cs="Arial"/>
          <w:sz w:val="20"/>
          <w:szCs w:val="20"/>
        </w:rPr>
        <w:t>are involved</w:t>
      </w:r>
      <w:r w:rsidRPr="004A4CF9">
        <w:rPr>
          <w:rFonts w:ascii="Arial" w:hAnsi="Arial" w:cs="Arial"/>
          <w:sz w:val="20"/>
          <w:szCs w:val="20"/>
        </w:rPr>
        <w:t xml:space="preserve"> in various physiological and biochemical changes</w:t>
      </w:r>
      <w:r w:rsidR="005C3E2F" w:rsidRPr="004A4CF9">
        <w:rPr>
          <w:rFonts w:ascii="Arial" w:hAnsi="Arial" w:cs="Arial"/>
          <w:sz w:val="20"/>
          <w:szCs w:val="20"/>
        </w:rPr>
        <w:t xml:space="preserve"> (Mohanty et al., 2025)</w:t>
      </w:r>
      <w:r w:rsidRPr="004A4CF9">
        <w:rPr>
          <w:rFonts w:ascii="Arial" w:hAnsi="Arial" w:cs="Arial"/>
          <w:sz w:val="20"/>
          <w:szCs w:val="20"/>
        </w:rPr>
        <w:t xml:space="preserve">. These genes function in a well-organized manner to regulate physiological and biochemical processes. On the basis of regulatory mechanisms </w:t>
      </w:r>
      <w:r w:rsidRPr="004A4CF9">
        <w:rPr>
          <w:rFonts w:ascii="Arial" w:eastAsia="Calibri" w:hAnsi="Arial" w:cs="Arial"/>
          <w:sz w:val="20"/>
          <w:szCs w:val="20"/>
        </w:rPr>
        <w:t>involved in</w:t>
      </w:r>
      <w:r w:rsidRPr="004A4CF9">
        <w:rPr>
          <w:rFonts w:ascii="Arial" w:hAnsi="Arial" w:cs="Arial"/>
          <w:sz w:val="20"/>
          <w:szCs w:val="20"/>
        </w:rPr>
        <w:t xml:space="preserve"> the ripening process</w:t>
      </w:r>
      <w:r w:rsidRPr="004A4CF9">
        <w:rPr>
          <w:rFonts w:ascii="Arial" w:eastAsia="Calibri" w:hAnsi="Arial" w:cs="Arial"/>
          <w:sz w:val="20"/>
          <w:szCs w:val="20"/>
        </w:rPr>
        <w:t>,</w:t>
      </w:r>
      <w:r w:rsidRPr="004A4CF9">
        <w:rPr>
          <w:rFonts w:ascii="Arial" w:hAnsi="Arial" w:cs="Arial"/>
          <w:sz w:val="20"/>
          <w:szCs w:val="20"/>
        </w:rPr>
        <w:t xml:space="preserve"> fruits are broadly classified into two categories: climacteric </w:t>
      </w:r>
      <w:r w:rsidRPr="004A4CF9">
        <w:rPr>
          <w:rFonts w:ascii="Arial" w:eastAsia="Calibri" w:hAnsi="Arial" w:cs="Arial"/>
          <w:sz w:val="20"/>
          <w:szCs w:val="20"/>
        </w:rPr>
        <w:t>fruits</w:t>
      </w:r>
      <w:r w:rsidRPr="004A4CF9">
        <w:rPr>
          <w:rFonts w:ascii="Arial" w:hAnsi="Arial" w:cs="Arial"/>
          <w:sz w:val="20"/>
          <w:szCs w:val="20"/>
        </w:rPr>
        <w:t xml:space="preserve"> such as apple, pear, tomato, melon</w:t>
      </w:r>
      <w:r w:rsidRPr="004A4CF9">
        <w:rPr>
          <w:rFonts w:ascii="Arial" w:eastAsia="Calibri" w:hAnsi="Arial" w:cs="Arial"/>
          <w:sz w:val="20"/>
          <w:szCs w:val="20"/>
        </w:rPr>
        <w:t>, etc.</w:t>
      </w:r>
      <w:r w:rsidRPr="004A4CF9">
        <w:rPr>
          <w:rFonts w:ascii="Arial" w:hAnsi="Arial" w:cs="Arial"/>
          <w:sz w:val="20"/>
          <w:szCs w:val="20"/>
        </w:rPr>
        <w:t xml:space="preserve"> These fruits are generally characterized by the production of ethylene and a significant increase in respiration. In </w:t>
      </w:r>
      <w:r w:rsidRPr="004A4CF9">
        <w:rPr>
          <w:rFonts w:ascii="Arial" w:eastAsia="Calibri" w:hAnsi="Arial" w:cs="Arial"/>
          <w:sz w:val="20"/>
          <w:szCs w:val="20"/>
        </w:rPr>
        <w:t xml:space="preserve">the </w:t>
      </w:r>
      <w:r w:rsidRPr="004A4CF9">
        <w:rPr>
          <w:rFonts w:ascii="Arial" w:hAnsi="Arial" w:cs="Arial"/>
          <w:sz w:val="20"/>
          <w:szCs w:val="20"/>
        </w:rPr>
        <w:t xml:space="preserve">case of </w:t>
      </w:r>
      <w:r w:rsidRPr="004A4CF9">
        <w:rPr>
          <w:rFonts w:ascii="Arial" w:eastAsia="Calibri" w:hAnsi="Arial" w:cs="Arial"/>
          <w:sz w:val="20"/>
          <w:szCs w:val="20"/>
        </w:rPr>
        <w:t>non</w:t>
      </w:r>
      <w:r w:rsidR="002871DC" w:rsidRPr="004A4CF9">
        <w:rPr>
          <w:rFonts w:ascii="Arial" w:eastAsia="Calibri" w:hAnsi="Arial" w:cs="Arial"/>
          <w:sz w:val="20"/>
          <w:szCs w:val="20"/>
        </w:rPr>
        <w:t>-</w:t>
      </w:r>
      <w:r w:rsidRPr="004A4CF9">
        <w:rPr>
          <w:rFonts w:ascii="Arial" w:eastAsia="Calibri" w:hAnsi="Arial" w:cs="Arial"/>
          <w:sz w:val="20"/>
          <w:szCs w:val="20"/>
        </w:rPr>
        <w:t>climacteric</w:t>
      </w:r>
      <w:r w:rsidRPr="004A4CF9">
        <w:rPr>
          <w:rFonts w:ascii="Arial" w:hAnsi="Arial" w:cs="Arial"/>
          <w:sz w:val="20"/>
          <w:szCs w:val="20"/>
        </w:rPr>
        <w:t xml:space="preserve"> fruits such as pepper, citrus, orange, cucumber, </w:t>
      </w:r>
      <w:r w:rsidRPr="004A4CF9">
        <w:rPr>
          <w:rFonts w:ascii="Arial" w:eastAsia="Calibri" w:hAnsi="Arial" w:cs="Arial"/>
          <w:sz w:val="20"/>
          <w:szCs w:val="20"/>
        </w:rPr>
        <w:t>grape</w:t>
      </w:r>
      <w:r w:rsidRPr="004A4CF9">
        <w:rPr>
          <w:rFonts w:ascii="Arial" w:hAnsi="Arial" w:cs="Arial"/>
          <w:sz w:val="20"/>
          <w:szCs w:val="20"/>
        </w:rPr>
        <w:t>, cherry and strawberry</w:t>
      </w:r>
      <w:r w:rsidRPr="004A4CF9">
        <w:rPr>
          <w:rFonts w:ascii="Arial" w:eastAsia="Calibri" w:hAnsi="Arial" w:cs="Arial"/>
          <w:sz w:val="20"/>
          <w:szCs w:val="20"/>
        </w:rPr>
        <w:t>,</w:t>
      </w:r>
      <w:r w:rsidRPr="004A4CF9">
        <w:rPr>
          <w:rFonts w:ascii="Arial" w:hAnsi="Arial" w:cs="Arial"/>
          <w:sz w:val="20"/>
          <w:szCs w:val="20"/>
        </w:rPr>
        <w:t xml:space="preserve"> the ripening process is ethylene</w:t>
      </w:r>
      <w:r w:rsidRPr="004A4CF9">
        <w:rPr>
          <w:rFonts w:ascii="Arial" w:eastAsia="Calibri" w:hAnsi="Arial" w:cs="Arial"/>
          <w:sz w:val="20"/>
          <w:szCs w:val="20"/>
        </w:rPr>
        <w:t xml:space="preserve"> </w:t>
      </w:r>
      <w:r w:rsidRPr="004A4CF9">
        <w:rPr>
          <w:rFonts w:ascii="Arial" w:hAnsi="Arial" w:cs="Arial"/>
          <w:sz w:val="20"/>
          <w:szCs w:val="20"/>
        </w:rPr>
        <w:t xml:space="preserve">independent. Once the process of ripening begins, the level of ethylene synthesis and respiration </w:t>
      </w:r>
      <w:r w:rsidRPr="004A4CF9">
        <w:rPr>
          <w:rFonts w:ascii="Arial" w:eastAsia="Calibri" w:hAnsi="Arial" w:cs="Arial"/>
          <w:sz w:val="20"/>
          <w:szCs w:val="20"/>
        </w:rPr>
        <w:t xml:space="preserve">in climacteric fruit considerably increases </w:t>
      </w:r>
      <w:bookmarkStart w:id="3" w:name="_Hlk196232988"/>
      <w:r w:rsidR="00A3507A" w:rsidRPr="004A4CF9">
        <w:rPr>
          <w:rFonts w:ascii="Arial" w:eastAsia="Calibri" w:hAnsi="Arial" w:cs="Arial"/>
          <w:sz w:val="20"/>
          <w:szCs w:val="20"/>
        </w:rPr>
        <w:t>(</w:t>
      </w:r>
      <w:r w:rsidR="005F0AC3" w:rsidRPr="004A4CF9">
        <w:rPr>
          <w:rFonts w:ascii="Arial" w:hAnsi="Arial" w:cs="Arial"/>
          <w:sz w:val="20"/>
          <w:szCs w:val="20"/>
        </w:rPr>
        <w:t>Tripathi</w:t>
      </w:r>
      <w:bookmarkEnd w:id="3"/>
      <w:r w:rsidR="005F0AC3" w:rsidRPr="004A4CF9">
        <w:rPr>
          <w:rFonts w:ascii="Arial" w:hAnsi="Arial" w:cs="Arial"/>
          <w:sz w:val="20"/>
          <w:szCs w:val="20"/>
        </w:rPr>
        <w:t xml:space="preserve"> et al., 2016</w:t>
      </w:r>
      <w:r w:rsidR="00A3507A" w:rsidRPr="004A4CF9">
        <w:rPr>
          <w:rFonts w:ascii="Arial" w:hAnsi="Arial" w:cs="Arial"/>
          <w:sz w:val="20"/>
          <w:szCs w:val="20"/>
        </w:rPr>
        <w:t>)</w:t>
      </w:r>
      <w:r w:rsidRPr="004A4CF9">
        <w:rPr>
          <w:rFonts w:ascii="Arial" w:hAnsi="Arial" w:cs="Arial"/>
          <w:sz w:val="20"/>
          <w:szCs w:val="20"/>
        </w:rPr>
        <w:t>.</w:t>
      </w:r>
    </w:p>
    <w:p w14:paraId="534D15E2" w14:textId="77777777" w:rsidR="004A4CF9" w:rsidRPr="004A4CF9" w:rsidRDefault="004A4CF9" w:rsidP="00A3507A">
      <w:pPr>
        <w:autoSpaceDE w:val="0"/>
        <w:autoSpaceDN w:val="0"/>
        <w:adjustRightInd w:val="0"/>
        <w:spacing w:after="0" w:line="240" w:lineRule="auto"/>
        <w:jc w:val="both"/>
        <w:rPr>
          <w:rFonts w:ascii="Arial" w:hAnsi="Arial" w:cs="Arial"/>
          <w:sz w:val="20"/>
          <w:szCs w:val="20"/>
        </w:rPr>
      </w:pPr>
    </w:p>
    <w:p w14:paraId="6171840C" w14:textId="459EA6FA" w:rsidR="00B011FB" w:rsidRPr="004A4CF9" w:rsidRDefault="001628C0" w:rsidP="00A3507A">
      <w:pPr>
        <w:spacing w:line="240" w:lineRule="auto"/>
        <w:jc w:val="both"/>
        <w:rPr>
          <w:rFonts w:ascii="Arial" w:hAnsi="Arial" w:cs="Arial"/>
          <w:sz w:val="20"/>
          <w:szCs w:val="20"/>
        </w:rPr>
      </w:pPr>
      <w:r w:rsidRPr="004A4CF9">
        <w:rPr>
          <w:rFonts w:ascii="Arial" w:hAnsi="Arial" w:cs="Arial"/>
          <w:sz w:val="20"/>
          <w:szCs w:val="20"/>
        </w:rPr>
        <w:t>In developing countries</w:t>
      </w:r>
      <w:r w:rsidRPr="004A4CF9">
        <w:rPr>
          <w:rFonts w:ascii="Arial" w:eastAsia="Calibri" w:hAnsi="Arial" w:cs="Arial"/>
          <w:sz w:val="20"/>
          <w:szCs w:val="20"/>
        </w:rPr>
        <w:t>,</w:t>
      </w:r>
      <w:r w:rsidRPr="004A4CF9">
        <w:rPr>
          <w:rFonts w:ascii="Arial" w:hAnsi="Arial" w:cs="Arial"/>
          <w:sz w:val="20"/>
          <w:szCs w:val="20"/>
        </w:rPr>
        <w:t xml:space="preserve"> approximately 50% of the fruits and vegetables </w:t>
      </w:r>
      <w:r w:rsidRPr="004A4CF9">
        <w:rPr>
          <w:rFonts w:ascii="Arial" w:eastAsia="Calibri" w:hAnsi="Arial" w:cs="Arial"/>
          <w:sz w:val="20"/>
          <w:szCs w:val="20"/>
        </w:rPr>
        <w:t>produced are</w:t>
      </w:r>
      <w:r w:rsidRPr="004A4CF9">
        <w:rPr>
          <w:rFonts w:ascii="Arial" w:hAnsi="Arial" w:cs="Arial"/>
          <w:sz w:val="20"/>
          <w:szCs w:val="20"/>
        </w:rPr>
        <w:t xml:space="preserve"> waste every year </w:t>
      </w:r>
      <w:r w:rsidRPr="004A4CF9">
        <w:rPr>
          <w:rFonts w:ascii="Arial" w:eastAsia="Calibri" w:hAnsi="Arial" w:cs="Arial"/>
          <w:sz w:val="20"/>
          <w:szCs w:val="20"/>
        </w:rPr>
        <w:t>because of overripening</w:t>
      </w:r>
      <w:r w:rsidRPr="004A4CF9">
        <w:rPr>
          <w:rFonts w:ascii="Arial" w:hAnsi="Arial" w:cs="Arial"/>
          <w:sz w:val="20"/>
          <w:szCs w:val="20"/>
        </w:rPr>
        <w:t>. Globally</w:t>
      </w:r>
      <w:r w:rsidRPr="004A4CF9">
        <w:rPr>
          <w:rFonts w:ascii="Arial" w:eastAsia="Calibri" w:hAnsi="Arial" w:cs="Arial"/>
          <w:sz w:val="20"/>
          <w:szCs w:val="20"/>
        </w:rPr>
        <w:t>,</w:t>
      </w:r>
      <w:r w:rsidRPr="004A4CF9">
        <w:rPr>
          <w:rFonts w:ascii="Arial" w:hAnsi="Arial" w:cs="Arial"/>
          <w:sz w:val="20"/>
          <w:szCs w:val="20"/>
        </w:rPr>
        <w:t xml:space="preserve"> India ranks second in terms of </w:t>
      </w:r>
      <w:r w:rsidRPr="004A4CF9">
        <w:rPr>
          <w:rFonts w:ascii="Arial" w:eastAsia="Calibri" w:hAnsi="Arial" w:cs="Arial"/>
          <w:sz w:val="20"/>
          <w:szCs w:val="20"/>
        </w:rPr>
        <w:t xml:space="preserve">the </w:t>
      </w:r>
      <w:r w:rsidRPr="004A4CF9">
        <w:rPr>
          <w:rFonts w:ascii="Arial" w:hAnsi="Arial" w:cs="Arial"/>
          <w:sz w:val="20"/>
          <w:szCs w:val="20"/>
        </w:rPr>
        <w:t xml:space="preserve">production of fruits and vegetables, where the loss accounts for </w:t>
      </w:r>
      <w:r w:rsidRPr="004A4CF9">
        <w:rPr>
          <w:rFonts w:ascii="Arial" w:eastAsia="Calibri" w:hAnsi="Arial" w:cs="Arial"/>
          <w:sz w:val="20"/>
          <w:szCs w:val="20"/>
        </w:rPr>
        <w:t>approximately 35</w:t>
      </w:r>
      <w:r w:rsidR="00B22C41" w:rsidRPr="004A4CF9">
        <w:rPr>
          <w:rFonts w:ascii="Arial" w:eastAsia="Calibri" w:hAnsi="Arial" w:cs="Arial"/>
          <w:sz w:val="20"/>
          <w:szCs w:val="20"/>
        </w:rPr>
        <w:t>-</w:t>
      </w:r>
      <w:r w:rsidRPr="004A4CF9">
        <w:rPr>
          <w:rFonts w:ascii="Arial" w:eastAsia="Calibri" w:hAnsi="Arial" w:cs="Arial"/>
          <w:sz w:val="20"/>
          <w:szCs w:val="20"/>
        </w:rPr>
        <w:t>40%</w:t>
      </w:r>
      <w:r w:rsidRPr="004A4CF9">
        <w:rPr>
          <w:rFonts w:ascii="Arial" w:hAnsi="Arial" w:cs="Arial"/>
          <w:sz w:val="20"/>
          <w:szCs w:val="20"/>
        </w:rPr>
        <w:t xml:space="preserve"> due to excessive ripening </w:t>
      </w:r>
      <w:r w:rsidR="00A3507A" w:rsidRPr="004A4CF9">
        <w:rPr>
          <w:rFonts w:ascii="Arial" w:hAnsi="Arial" w:cs="Arial"/>
          <w:sz w:val="20"/>
          <w:szCs w:val="20"/>
        </w:rPr>
        <w:t>(</w:t>
      </w:r>
      <w:r w:rsidR="005F0AC3" w:rsidRPr="004A4CF9">
        <w:rPr>
          <w:rFonts w:ascii="Arial" w:hAnsi="Arial" w:cs="Arial"/>
          <w:color w:val="222222"/>
          <w:sz w:val="20"/>
          <w:szCs w:val="20"/>
          <w:shd w:val="clear" w:color="auto" w:fill="FFFFFF"/>
        </w:rPr>
        <w:t>Ghosh et al., 2011</w:t>
      </w:r>
      <w:r w:rsidR="00A3507A" w:rsidRPr="004A4CF9">
        <w:rPr>
          <w:rFonts w:ascii="Arial" w:hAnsi="Arial" w:cs="Arial"/>
          <w:sz w:val="20"/>
          <w:szCs w:val="20"/>
        </w:rPr>
        <w:t>)</w:t>
      </w:r>
      <w:r w:rsidRPr="004A4CF9">
        <w:rPr>
          <w:rFonts w:ascii="Arial" w:hAnsi="Arial" w:cs="Arial"/>
          <w:sz w:val="20"/>
          <w:szCs w:val="20"/>
        </w:rPr>
        <w:t xml:space="preserve">. Excessive ripening generally leads to the </w:t>
      </w:r>
      <w:r w:rsidRPr="004A4CF9">
        <w:rPr>
          <w:rFonts w:ascii="Arial" w:eastAsia="Calibri" w:hAnsi="Arial" w:cs="Arial"/>
          <w:sz w:val="20"/>
          <w:szCs w:val="20"/>
        </w:rPr>
        <w:t>postharvest</w:t>
      </w:r>
      <w:r w:rsidRPr="004A4CF9">
        <w:rPr>
          <w:rFonts w:ascii="Arial" w:hAnsi="Arial" w:cs="Arial"/>
          <w:sz w:val="20"/>
          <w:szCs w:val="20"/>
        </w:rPr>
        <w:t xml:space="preserve"> loss of perishable fruits and </w:t>
      </w:r>
      <w:r w:rsidRPr="004A4CF9">
        <w:rPr>
          <w:rFonts w:ascii="Arial" w:eastAsia="Calibri" w:hAnsi="Arial" w:cs="Arial"/>
          <w:sz w:val="20"/>
          <w:szCs w:val="20"/>
        </w:rPr>
        <w:t>is</w:t>
      </w:r>
      <w:r w:rsidRPr="004A4CF9">
        <w:rPr>
          <w:rFonts w:ascii="Arial" w:hAnsi="Arial" w:cs="Arial"/>
          <w:sz w:val="20"/>
          <w:szCs w:val="20"/>
        </w:rPr>
        <w:t xml:space="preserve"> one of the major threats to farmers. After </w:t>
      </w:r>
      <w:r w:rsidRPr="004A4CF9">
        <w:rPr>
          <w:rFonts w:ascii="Arial" w:eastAsia="Calibri" w:hAnsi="Arial" w:cs="Arial"/>
          <w:sz w:val="20"/>
          <w:szCs w:val="20"/>
        </w:rPr>
        <w:t>being harvested,</w:t>
      </w:r>
      <w:r w:rsidRPr="004A4CF9">
        <w:rPr>
          <w:rFonts w:ascii="Arial" w:hAnsi="Arial" w:cs="Arial"/>
          <w:sz w:val="20"/>
          <w:szCs w:val="20"/>
        </w:rPr>
        <w:t xml:space="preserve"> fruits undergo rapid ripening and senescence processes. However, due to </w:t>
      </w:r>
      <w:r w:rsidRPr="004A4CF9">
        <w:rPr>
          <w:rFonts w:ascii="Arial" w:eastAsia="Calibri" w:hAnsi="Arial" w:cs="Arial"/>
          <w:sz w:val="20"/>
          <w:szCs w:val="20"/>
        </w:rPr>
        <w:t xml:space="preserve">a </w:t>
      </w:r>
      <w:r w:rsidRPr="004A4CF9">
        <w:rPr>
          <w:rFonts w:ascii="Arial" w:hAnsi="Arial" w:cs="Arial"/>
          <w:sz w:val="20"/>
          <w:szCs w:val="20"/>
        </w:rPr>
        <w:t xml:space="preserve">lack of knowledge </w:t>
      </w:r>
      <w:r w:rsidRPr="004A4CF9">
        <w:rPr>
          <w:rFonts w:ascii="Arial" w:eastAsia="Calibri" w:hAnsi="Arial" w:cs="Arial"/>
          <w:sz w:val="20"/>
          <w:szCs w:val="20"/>
        </w:rPr>
        <w:t>concerning the control</w:t>
      </w:r>
      <w:r w:rsidRPr="004A4CF9">
        <w:rPr>
          <w:rFonts w:ascii="Arial" w:hAnsi="Arial" w:cs="Arial"/>
          <w:sz w:val="20"/>
          <w:szCs w:val="20"/>
        </w:rPr>
        <w:t xml:space="preserve"> of these pathways, not only </w:t>
      </w:r>
      <w:r w:rsidRPr="004A4CF9">
        <w:rPr>
          <w:rFonts w:ascii="Arial" w:eastAsia="Calibri" w:hAnsi="Arial" w:cs="Arial"/>
          <w:sz w:val="20"/>
          <w:szCs w:val="20"/>
        </w:rPr>
        <w:t xml:space="preserve">do </w:t>
      </w:r>
      <w:r w:rsidRPr="004A4CF9">
        <w:rPr>
          <w:rFonts w:ascii="Arial" w:eastAsia="Calibri" w:hAnsi="Arial" w:cs="Arial"/>
          <w:sz w:val="20"/>
          <w:szCs w:val="20"/>
        </w:rPr>
        <w:lastRenderedPageBreak/>
        <w:t xml:space="preserve">they </w:t>
      </w:r>
      <w:r w:rsidRPr="004A4CF9">
        <w:rPr>
          <w:rFonts w:ascii="Arial" w:hAnsi="Arial" w:cs="Arial"/>
          <w:sz w:val="20"/>
          <w:szCs w:val="20"/>
        </w:rPr>
        <w:t xml:space="preserve">cause severe </w:t>
      </w:r>
      <w:r w:rsidRPr="004A4CF9">
        <w:rPr>
          <w:rFonts w:ascii="Arial" w:eastAsia="Calibri" w:hAnsi="Arial" w:cs="Arial"/>
          <w:sz w:val="20"/>
          <w:szCs w:val="20"/>
        </w:rPr>
        <w:t>losses</w:t>
      </w:r>
      <w:r w:rsidRPr="004A4CF9">
        <w:rPr>
          <w:rFonts w:ascii="Arial" w:hAnsi="Arial" w:cs="Arial"/>
          <w:sz w:val="20"/>
          <w:szCs w:val="20"/>
        </w:rPr>
        <w:t xml:space="preserve"> in </w:t>
      </w:r>
      <w:r w:rsidRPr="004A4CF9">
        <w:rPr>
          <w:rFonts w:ascii="Arial" w:eastAsia="Calibri" w:hAnsi="Arial" w:cs="Arial"/>
          <w:sz w:val="20"/>
          <w:szCs w:val="20"/>
        </w:rPr>
        <w:t xml:space="preserve">terms of </w:t>
      </w:r>
      <w:r w:rsidRPr="004A4CF9">
        <w:rPr>
          <w:rFonts w:ascii="Arial" w:hAnsi="Arial" w:cs="Arial"/>
          <w:sz w:val="20"/>
          <w:szCs w:val="20"/>
        </w:rPr>
        <w:t>nutritional and qualitative value</w:t>
      </w:r>
      <w:r w:rsidRPr="004A4CF9">
        <w:rPr>
          <w:rFonts w:ascii="Arial" w:eastAsia="Calibri" w:hAnsi="Arial" w:cs="Arial"/>
          <w:sz w:val="20"/>
          <w:szCs w:val="20"/>
        </w:rPr>
        <w:t>,</w:t>
      </w:r>
      <w:r w:rsidRPr="004A4CF9">
        <w:rPr>
          <w:rFonts w:ascii="Arial" w:hAnsi="Arial" w:cs="Arial"/>
          <w:sz w:val="20"/>
          <w:szCs w:val="20"/>
        </w:rPr>
        <w:t xml:space="preserve"> but the fruit </w:t>
      </w:r>
      <w:r w:rsidRPr="004A4CF9">
        <w:rPr>
          <w:rFonts w:ascii="Arial" w:eastAsia="Calibri" w:hAnsi="Arial" w:cs="Arial"/>
          <w:sz w:val="20"/>
          <w:szCs w:val="20"/>
        </w:rPr>
        <w:t>is also</w:t>
      </w:r>
      <w:r w:rsidRPr="004A4CF9">
        <w:rPr>
          <w:rFonts w:ascii="Arial" w:hAnsi="Arial" w:cs="Arial"/>
          <w:sz w:val="20"/>
          <w:szCs w:val="20"/>
        </w:rPr>
        <w:t xml:space="preserve"> affected by a number of pathogens. This </w:t>
      </w:r>
      <w:r w:rsidRPr="004A4CF9">
        <w:rPr>
          <w:rFonts w:ascii="Arial" w:eastAsia="Calibri" w:hAnsi="Arial" w:cs="Arial"/>
          <w:sz w:val="20"/>
          <w:szCs w:val="20"/>
        </w:rPr>
        <w:t>leads to</w:t>
      </w:r>
      <w:r w:rsidRPr="004A4CF9">
        <w:rPr>
          <w:rFonts w:ascii="Arial" w:hAnsi="Arial" w:cs="Arial"/>
          <w:sz w:val="20"/>
          <w:szCs w:val="20"/>
        </w:rPr>
        <w:t xml:space="preserve"> financial loss </w:t>
      </w:r>
      <w:r w:rsidRPr="004A4CF9">
        <w:rPr>
          <w:rFonts w:ascii="Arial" w:eastAsia="Calibri" w:hAnsi="Arial" w:cs="Arial"/>
          <w:sz w:val="20"/>
          <w:szCs w:val="20"/>
        </w:rPr>
        <w:t>for both</w:t>
      </w:r>
      <w:r w:rsidRPr="004A4CF9">
        <w:rPr>
          <w:rFonts w:ascii="Arial" w:hAnsi="Arial" w:cs="Arial"/>
          <w:sz w:val="20"/>
          <w:szCs w:val="20"/>
        </w:rPr>
        <w:t xml:space="preserve"> farmers and consumers </w:t>
      </w:r>
      <w:r w:rsidR="00A3507A" w:rsidRPr="004A4CF9">
        <w:rPr>
          <w:rFonts w:ascii="Arial" w:hAnsi="Arial" w:cs="Arial"/>
          <w:sz w:val="20"/>
          <w:szCs w:val="20"/>
        </w:rPr>
        <w:t>(</w:t>
      </w:r>
      <w:r w:rsidR="005F0AC3" w:rsidRPr="004A4CF9">
        <w:rPr>
          <w:rFonts w:ascii="Arial" w:hAnsi="Arial" w:cs="Arial"/>
          <w:sz w:val="20"/>
          <w:szCs w:val="20"/>
        </w:rPr>
        <w:t>Brasil et al., 2018</w:t>
      </w:r>
      <w:r w:rsidR="00A3507A" w:rsidRPr="004A4CF9">
        <w:rPr>
          <w:rFonts w:ascii="Arial" w:hAnsi="Arial" w:cs="Arial"/>
          <w:sz w:val="20"/>
          <w:szCs w:val="20"/>
        </w:rPr>
        <w:t>)</w:t>
      </w:r>
      <w:r w:rsidRPr="004A4CF9">
        <w:rPr>
          <w:rFonts w:ascii="Arial" w:hAnsi="Arial" w:cs="Arial"/>
          <w:sz w:val="20"/>
          <w:szCs w:val="20"/>
        </w:rPr>
        <w:t>.</w:t>
      </w:r>
    </w:p>
    <w:p w14:paraId="332BF131" w14:textId="07267E96" w:rsidR="00A77BCF" w:rsidRDefault="001628C0" w:rsidP="00B73C7B">
      <w:pPr>
        <w:autoSpaceDE w:val="0"/>
        <w:autoSpaceDN w:val="0"/>
        <w:adjustRightInd w:val="0"/>
        <w:spacing w:after="0" w:line="240" w:lineRule="auto"/>
        <w:jc w:val="both"/>
        <w:rPr>
          <w:rFonts w:ascii="Arial" w:hAnsi="Arial" w:cs="Arial"/>
          <w:sz w:val="20"/>
          <w:szCs w:val="20"/>
        </w:rPr>
      </w:pPr>
      <w:r w:rsidRPr="004A4CF9">
        <w:rPr>
          <w:rFonts w:ascii="Arial" w:hAnsi="Arial" w:cs="Arial"/>
          <w:sz w:val="20"/>
          <w:szCs w:val="20"/>
        </w:rPr>
        <w:t xml:space="preserve">To overcome </w:t>
      </w:r>
      <w:r w:rsidRPr="004A4CF9">
        <w:rPr>
          <w:rFonts w:ascii="Arial" w:eastAsia="Calibri" w:hAnsi="Arial" w:cs="Arial"/>
          <w:sz w:val="20"/>
          <w:szCs w:val="20"/>
        </w:rPr>
        <w:t>postharvest</w:t>
      </w:r>
      <w:r w:rsidRPr="004A4CF9">
        <w:rPr>
          <w:rFonts w:ascii="Arial" w:hAnsi="Arial" w:cs="Arial"/>
          <w:sz w:val="20"/>
          <w:szCs w:val="20"/>
        </w:rPr>
        <w:t xml:space="preserve"> losses, a number of </w:t>
      </w:r>
      <w:r w:rsidRPr="004A4CF9">
        <w:rPr>
          <w:rFonts w:ascii="Arial" w:eastAsia="Calibri" w:hAnsi="Arial" w:cs="Arial"/>
          <w:sz w:val="20"/>
          <w:szCs w:val="20"/>
        </w:rPr>
        <w:t>nonbiological</w:t>
      </w:r>
      <w:r w:rsidRPr="004A4CF9">
        <w:rPr>
          <w:rFonts w:ascii="Arial" w:hAnsi="Arial" w:cs="Arial"/>
          <w:sz w:val="20"/>
          <w:szCs w:val="20"/>
        </w:rPr>
        <w:t xml:space="preserve"> strategies</w:t>
      </w:r>
      <w:r w:rsidRPr="004A4CF9">
        <w:rPr>
          <w:rFonts w:ascii="Arial" w:eastAsia="Calibri" w:hAnsi="Arial" w:cs="Arial"/>
          <w:sz w:val="20"/>
          <w:szCs w:val="20"/>
        </w:rPr>
        <w:t>,</w:t>
      </w:r>
      <w:r w:rsidRPr="004A4CF9">
        <w:rPr>
          <w:rFonts w:ascii="Arial" w:hAnsi="Arial" w:cs="Arial"/>
          <w:sz w:val="20"/>
          <w:szCs w:val="20"/>
        </w:rPr>
        <w:t xml:space="preserve"> such as cold storage or waxing the fruit surface</w:t>
      </w:r>
      <w:r w:rsidRPr="004A4CF9">
        <w:rPr>
          <w:rFonts w:ascii="Arial" w:eastAsia="Calibri" w:hAnsi="Arial" w:cs="Arial"/>
          <w:sz w:val="20"/>
          <w:szCs w:val="20"/>
        </w:rPr>
        <w:t>,</w:t>
      </w:r>
      <w:r w:rsidRPr="004A4CF9">
        <w:rPr>
          <w:rFonts w:ascii="Arial" w:hAnsi="Arial" w:cs="Arial"/>
          <w:sz w:val="20"/>
          <w:szCs w:val="20"/>
        </w:rPr>
        <w:t xml:space="preserve"> have been implemented </w:t>
      </w:r>
      <w:r w:rsidR="00A3507A" w:rsidRPr="004A4CF9">
        <w:rPr>
          <w:rFonts w:ascii="Arial" w:hAnsi="Arial" w:cs="Arial"/>
          <w:sz w:val="20"/>
          <w:szCs w:val="20"/>
        </w:rPr>
        <w:t>(</w:t>
      </w:r>
      <w:r w:rsidR="005F0AC3" w:rsidRPr="004A4CF9">
        <w:rPr>
          <w:rFonts w:ascii="Arial" w:hAnsi="Arial" w:cs="Arial"/>
          <w:sz w:val="20"/>
          <w:szCs w:val="20"/>
        </w:rPr>
        <w:t>Benichou et al., 2018; Gupta et al., 2019</w:t>
      </w:r>
      <w:r w:rsidR="00A3507A" w:rsidRPr="004A4CF9">
        <w:rPr>
          <w:rFonts w:ascii="Arial" w:hAnsi="Arial" w:cs="Arial"/>
          <w:sz w:val="20"/>
          <w:szCs w:val="20"/>
        </w:rPr>
        <w:t>)</w:t>
      </w:r>
      <w:r w:rsidRPr="004A4CF9">
        <w:rPr>
          <w:rFonts w:ascii="Arial" w:hAnsi="Arial" w:cs="Arial"/>
          <w:sz w:val="20"/>
          <w:szCs w:val="20"/>
        </w:rPr>
        <w:t>.</w:t>
      </w:r>
      <w:r w:rsidRPr="004A4CF9">
        <w:rPr>
          <w:rFonts w:ascii="Arial" w:hAnsi="Arial" w:cs="Arial"/>
          <w:color w:val="000000"/>
          <w:sz w:val="20"/>
          <w:szCs w:val="20"/>
        </w:rPr>
        <w:t xml:space="preserve"> However, because of high maintenance</w:t>
      </w:r>
      <w:r w:rsidRPr="004A4CF9">
        <w:rPr>
          <w:rFonts w:ascii="Arial" w:eastAsia="Calibri" w:hAnsi="Arial" w:cs="Arial"/>
          <w:color w:val="000000"/>
          <w:sz w:val="20"/>
          <w:szCs w:val="20"/>
        </w:rPr>
        <w:t xml:space="preserve"> costs</w:t>
      </w:r>
      <w:r w:rsidRPr="004A4CF9">
        <w:rPr>
          <w:rFonts w:ascii="Arial" w:hAnsi="Arial" w:cs="Arial"/>
          <w:color w:val="000000"/>
          <w:sz w:val="20"/>
          <w:szCs w:val="20"/>
        </w:rPr>
        <w:t xml:space="preserve"> and toxicity in some cases</w:t>
      </w:r>
      <w:r w:rsidRPr="004A4CF9">
        <w:rPr>
          <w:rFonts w:ascii="Arial" w:eastAsia="Calibri" w:hAnsi="Arial" w:cs="Arial"/>
          <w:color w:val="000000"/>
          <w:sz w:val="20"/>
          <w:szCs w:val="20"/>
        </w:rPr>
        <w:t>,</w:t>
      </w:r>
      <w:r w:rsidRPr="004A4CF9">
        <w:rPr>
          <w:rFonts w:ascii="Arial" w:hAnsi="Arial" w:cs="Arial"/>
          <w:color w:val="000000"/>
          <w:sz w:val="20"/>
          <w:szCs w:val="20"/>
        </w:rPr>
        <w:t xml:space="preserve"> these techniques are not convenient </w:t>
      </w:r>
      <w:r w:rsidR="003B7E14" w:rsidRPr="004A4CF9">
        <w:rPr>
          <w:rFonts w:ascii="Arial" w:hAnsi="Arial" w:cs="Arial"/>
          <w:color w:val="000000"/>
          <w:sz w:val="20"/>
          <w:szCs w:val="20"/>
        </w:rPr>
        <w:t>(</w:t>
      </w:r>
      <w:r w:rsidR="005F0AC3" w:rsidRPr="004A4CF9">
        <w:rPr>
          <w:rFonts w:ascii="Arial" w:hAnsi="Arial" w:cs="Arial"/>
          <w:sz w:val="20"/>
          <w:szCs w:val="20"/>
        </w:rPr>
        <w:t>Ahmed et al., 2016</w:t>
      </w:r>
      <w:r w:rsidR="003B7E14" w:rsidRPr="004A4CF9">
        <w:rPr>
          <w:rFonts w:ascii="Arial" w:hAnsi="Arial" w:cs="Arial"/>
          <w:color w:val="000000"/>
          <w:sz w:val="20"/>
          <w:szCs w:val="20"/>
        </w:rPr>
        <w:t>)</w:t>
      </w:r>
      <w:r w:rsidRPr="004A4CF9">
        <w:rPr>
          <w:rFonts w:ascii="Arial" w:hAnsi="Arial" w:cs="Arial"/>
          <w:color w:val="000000"/>
          <w:sz w:val="20"/>
          <w:szCs w:val="20"/>
        </w:rPr>
        <w:t>.</w:t>
      </w:r>
      <w:r w:rsidR="00E36B7A" w:rsidRPr="004A4CF9">
        <w:rPr>
          <w:rFonts w:ascii="Arial" w:hAnsi="Arial" w:cs="Arial"/>
          <w:sz w:val="20"/>
          <w:szCs w:val="20"/>
        </w:rPr>
        <w:t xml:space="preserve"> Biological processes such as breeding and genetic engineering </w:t>
      </w:r>
      <w:r w:rsidRPr="004A4CF9">
        <w:rPr>
          <w:rFonts w:ascii="Arial" w:eastAsia="Calibri" w:hAnsi="Arial" w:cs="Arial"/>
          <w:sz w:val="20"/>
          <w:szCs w:val="20"/>
        </w:rPr>
        <w:t>provide</w:t>
      </w:r>
      <w:r w:rsidR="00E36B7A" w:rsidRPr="004A4CF9">
        <w:rPr>
          <w:rFonts w:ascii="Arial" w:hAnsi="Arial" w:cs="Arial"/>
          <w:sz w:val="20"/>
          <w:szCs w:val="20"/>
        </w:rPr>
        <w:t xml:space="preserve"> alternative and more reliable </w:t>
      </w:r>
      <w:r w:rsidRPr="004A4CF9">
        <w:rPr>
          <w:rFonts w:ascii="Arial" w:eastAsia="Calibri" w:hAnsi="Arial" w:cs="Arial"/>
          <w:sz w:val="20"/>
          <w:szCs w:val="20"/>
        </w:rPr>
        <w:t>ways</w:t>
      </w:r>
      <w:r w:rsidR="00E36B7A" w:rsidRPr="004A4CF9">
        <w:rPr>
          <w:rFonts w:ascii="Arial" w:hAnsi="Arial" w:cs="Arial"/>
          <w:sz w:val="20"/>
          <w:szCs w:val="20"/>
        </w:rPr>
        <w:t xml:space="preserve"> to </w:t>
      </w:r>
      <w:r w:rsidRPr="004A4CF9">
        <w:rPr>
          <w:rFonts w:ascii="Arial" w:eastAsia="Calibri" w:hAnsi="Arial" w:cs="Arial"/>
          <w:sz w:val="20"/>
          <w:szCs w:val="20"/>
        </w:rPr>
        <w:t>increase</w:t>
      </w:r>
      <w:r w:rsidR="00E36B7A" w:rsidRPr="004A4CF9">
        <w:rPr>
          <w:rFonts w:ascii="Arial" w:hAnsi="Arial" w:cs="Arial"/>
          <w:sz w:val="20"/>
          <w:szCs w:val="20"/>
        </w:rPr>
        <w:t xml:space="preserve"> fruit shelf-life.</w:t>
      </w:r>
      <w:r w:rsidR="00E36B7A" w:rsidRPr="00B73C7B">
        <w:rPr>
          <w:rFonts w:ascii="Arial" w:hAnsi="Arial" w:cs="Arial"/>
          <w:sz w:val="20"/>
          <w:szCs w:val="20"/>
        </w:rPr>
        <w:t xml:space="preserve"> </w:t>
      </w:r>
    </w:p>
    <w:p w14:paraId="71F0B62F" w14:textId="77777777" w:rsidR="0029371F" w:rsidRPr="00B73C7B" w:rsidRDefault="0029371F" w:rsidP="00B73C7B">
      <w:pPr>
        <w:autoSpaceDE w:val="0"/>
        <w:autoSpaceDN w:val="0"/>
        <w:adjustRightInd w:val="0"/>
        <w:spacing w:after="0" w:line="240" w:lineRule="auto"/>
        <w:jc w:val="both"/>
        <w:rPr>
          <w:rFonts w:ascii="Arial" w:hAnsi="Arial" w:cs="Arial"/>
          <w:sz w:val="20"/>
          <w:szCs w:val="20"/>
        </w:rPr>
      </w:pPr>
    </w:p>
    <w:p w14:paraId="3AFD5081" w14:textId="72789BBC" w:rsidR="00B10470" w:rsidRDefault="001628C0" w:rsidP="00B73C7B">
      <w:pPr>
        <w:autoSpaceDE w:val="0"/>
        <w:autoSpaceDN w:val="0"/>
        <w:adjustRightInd w:val="0"/>
        <w:spacing w:after="0" w:line="240" w:lineRule="auto"/>
        <w:jc w:val="both"/>
        <w:rPr>
          <w:rFonts w:ascii="Arial" w:eastAsia="Calibri" w:hAnsi="Arial" w:cs="Arial"/>
          <w:color w:val="000000"/>
          <w:sz w:val="20"/>
          <w:szCs w:val="20"/>
        </w:rPr>
      </w:pPr>
      <w:r w:rsidRPr="00B73C7B">
        <w:rPr>
          <w:rFonts w:ascii="Arial" w:hAnsi="Arial" w:cs="Arial"/>
          <w:sz w:val="20"/>
          <w:szCs w:val="20"/>
        </w:rPr>
        <w:t xml:space="preserve">In </w:t>
      </w:r>
      <w:r w:rsidRPr="00B73C7B">
        <w:rPr>
          <w:rFonts w:ascii="Arial" w:eastAsia="Calibri" w:hAnsi="Arial" w:cs="Arial"/>
          <w:sz w:val="20"/>
          <w:szCs w:val="20"/>
        </w:rPr>
        <w:t>recent</w:t>
      </w:r>
      <w:r w:rsidRPr="00B73C7B">
        <w:rPr>
          <w:rFonts w:ascii="Arial" w:hAnsi="Arial" w:cs="Arial"/>
          <w:sz w:val="20"/>
          <w:szCs w:val="20"/>
        </w:rPr>
        <w:t xml:space="preserve"> years, small RNAs (sRNAs) </w:t>
      </w:r>
      <w:r w:rsidRPr="00B73C7B">
        <w:rPr>
          <w:rFonts w:ascii="Arial" w:eastAsia="Calibri" w:hAnsi="Arial" w:cs="Arial"/>
          <w:sz w:val="20"/>
          <w:szCs w:val="20"/>
        </w:rPr>
        <w:t>have attracted increasing</w:t>
      </w:r>
      <w:r w:rsidRPr="00B73C7B">
        <w:rPr>
          <w:rFonts w:ascii="Arial" w:hAnsi="Arial" w:cs="Arial"/>
          <w:sz w:val="20"/>
          <w:szCs w:val="20"/>
        </w:rPr>
        <w:t xml:space="preserve"> attention </w:t>
      </w:r>
      <w:r w:rsidRPr="00B73C7B">
        <w:rPr>
          <w:rFonts w:ascii="Arial" w:eastAsia="Calibri" w:hAnsi="Arial" w:cs="Arial"/>
          <w:sz w:val="20"/>
          <w:szCs w:val="20"/>
        </w:rPr>
        <w:t>because of</w:t>
      </w:r>
      <w:r w:rsidRPr="00B73C7B">
        <w:rPr>
          <w:rFonts w:ascii="Arial" w:hAnsi="Arial" w:cs="Arial"/>
          <w:sz w:val="20"/>
          <w:szCs w:val="20"/>
        </w:rPr>
        <w:t xml:space="preserve"> their key roles in </w:t>
      </w:r>
      <w:r w:rsidRPr="00B73C7B">
        <w:rPr>
          <w:rFonts w:ascii="Arial" w:eastAsia="Calibri" w:hAnsi="Arial" w:cs="Arial"/>
          <w:sz w:val="20"/>
          <w:szCs w:val="20"/>
        </w:rPr>
        <w:t>post</w:t>
      </w:r>
      <w:r w:rsidR="002557F4" w:rsidRPr="00B73C7B">
        <w:rPr>
          <w:rFonts w:ascii="Arial" w:eastAsia="Calibri" w:hAnsi="Arial" w:cs="Arial"/>
          <w:sz w:val="20"/>
          <w:szCs w:val="20"/>
        </w:rPr>
        <w:t>-</w:t>
      </w:r>
      <w:r w:rsidRPr="00B73C7B">
        <w:rPr>
          <w:rFonts w:ascii="Arial" w:eastAsia="Calibri" w:hAnsi="Arial" w:cs="Arial"/>
          <w:sz w:val="20"/>
          <w:szCs w:val="20"/>
        </w:rPr>
        <w:t>transcriptional</w:t>
      </w:r>
      <w:r w:rsidRPr="00B73C7B">
        <w:rPr>
          <w:rFonts w:ascii="Arial" w:hAnsi="Arial" w:cs="Arial"/>
          <w:sz w:val="20"/>
          <w:szCs w:val="20"/>
        </w:rPr>
        <w:t xml:space="preserve"> or translational gene regulation </w:t>
      </w:r>
      <w:r w:rsidR="00A3507A">
        <w:rPr>
          <w:rFonts w:ascii="Arial" w:hAnsi="Arial" w:cs="Arial"/>
          <w:sz w:val="20"/>
          <w:szCs w:val="20"/>
        </w:rPr>
        <w:t>(</w:t>
      </w:r>
      <w:r w:rsidR="005F0AC3" w:rsidRPr="00B73C7B">
        <w:rPr>
          <w:rFonts w:ascii="Arial" w:hAnsi="Arial" w:cs="Arial"/>
          <w:sz w:val="20"/>
          <w:szCs w:val="20"/>
        </w:rPr>
        <w:t>Brodersen et al., 2008; Lanet et al., 2009</w:t>
      </w:r>
      <w:r w:rsidR="00A3507A">
        <w:rPr>
          <w:rFonts w:ascii="Arial" w:hAnsi="Arial" w:cs="Arial"/>
          <w:sz w:val="20"/>
          <w:szCs w:val="20"/>
        </w:rPr>
        <w:t>)</w:t>
      </w:r>
      <w:r w:rsidRPr="00B73C7B">
        <w:rPr>
          <w:rFonts w:ascii="Arial" w:hAnsi="Arial" w:cs="Arial"/>
          <w:sz w:val="20"/>
          <w:szCs w:val="20"/>
        </w:rPr>
        <w:t>. The sRNAs are classified into two major groups</w:t>
      </w:r>
      <w:r w:rsidRPr="00B73C7B">
        <w:rPr>
          <w:rFonts w:ascii="Arial" w:eastAsia="Calibri" w:hAnsi="Arial" w:cs="Arial"/>
          <w:sz w:val="20"/>
          <w:szCs w:val="20"/>
        </w:rPr>
        <w:t>:</w:t>
      </w:r>
      <w:r w:rsidRPr="00B73C7B">
        <w:rPr>
          <w:rFonts w:ascii="Arial" w:hAnsi="Arial" w:cs="Arial"/>
          <w:sz w:val="20"/>
          <w:szCs w:val="20"/>
        </w:rPr>
        <w:t xml:space="preserve"> small interfering RNAs (siRNAs) and microRNAs (miRNAs) </w:t>
      </w:r>
      <w:r w:rsidR="00A3507A">
        <w:rPr>
          <w:rFonts w:ascii="Arial" w:hAnsi="Arial" w:cs="Arial"/>
          <w:sz w:val="20"/>
          <w:szCs w:val="20"/>
        </w:rPr>
        <w:t>(</w:t>
      </w:r>
      <w:r w:rsidR="005F0AC3" w:rsidRPr="00B73C7B">
        <w:rPr>
          <w:rFonts w:ascii="Arial" w:hAnsi="Arial" w:cs="Arial"/>
          <w:sz w:val="20"/>
          <w:szCs w:val="20"/>
        </w:rPr>
        <w:t>Xu et al., 2013</w:t>
      </w:r>
      <w:r w:rsidR="00A3507A">
        <w:rPr>
          <w:rFonts w:ascii="Arial" w:hAnsi="Arial" w:cs="Arial"/>
          <w:sz w:val="20"/>
          <w:szCs w:val="20"/>
        </w:rPr>
        <w:t>)</w:t>
      </w:r>
      <w:r w:rsidRPr="00B73C7B">
        <w:rPr>
          <w:rFonts w:ascii="Arial" w:hAnsi="Arial" w:cs="Arial"/>
          <w:sz w:val="20"/>
          <w:szCs w:val="20"/>
        </w:rPr>
        <w:t xml:space="preserve">. </w:t>
      </w:r>
      <w:r w:rsidRPr="00B73C7B">
        <w:rPr>
          <w:rFonts w:ascii="Arial" w:eastAsia="Calibri" w:hAnsi="Arial" w:cs="Arial"/>
          <w:sz w:val="20"/>
          <w:szCs w:val="20"/>
        </w:rPr>
        <w:t>miRNAs</w:t>
      </w:r>
      <w:r w:rsidRPr="00B73C7B">
        <w:rPr>
          <w:rFonts w:ascii="Arial" w:hAnsi="Arial" w:cs="Arial"/>
          <w:sz w:val="20"/>
          <w:szCs w:val="20"/>
        </w:rPr>
        <w:t xml:space="preserve"> can be defined as a new class of small </w:t>
      </w:r>
      <w:r w:rsidRPr="00B73C7B">
        <w:rPr>
          <w:rFonts w:ascii="Arial" w:eastAsia="Calibri" w:hAnsi="Arial" w:cs="Arial"/>
          <w:sz w:val="20"/>
          <w:szCs w:val="20"/>
        </w:rPr>
        <w:t>noncoding RNAs with lengths of 19</w:t>
      </w:r>
      <w:r w:rsidR="0029371F">
        <w:rPr>
          <w:rFonts w:ascii="Arial" w:eastAsia="Calibri" w:hAnsi="Arial" w:cs="Arial"/>
          <w:sz w:val="20"/>
          <w:szCs w:val="20"/>
        </w:rPr>
        <w:t>-</w:t>
      </w:r>
      <w:r w:rsidRPr="00B73C7B">
        <w:rPr>
          <w:rFonts w:ascii="Arial" w:eastAsia="Calibri" w:hAnsi="Arial" w:cs="Arial"/>
          <w:sz w:val="20"/>
          <w:szCs w:val="20"/>
        </w:rPr>
        <w:t>24</w:t>
      </w:r>
      <w:r w:rsidRPr="00B73C7B">
        <w:rPr>
          <w:rFonts w:ascii="Arial" w:hAnsi="Arial" w:cs="Arial"/>
          <w:sz w:val="20"/>
          <w:szCs w:val="20"/>
        </w:rPr>
        <w:t xml:space="preserve"> nucleotides (</w:t>
      </w:r>
      <w:r w:rsidRPr="00B73C7B">
        <w:rPr>
          <w:rFonts w:ascii="Arial" w:eastAsia="Calibri" w:hAnsi="Arial" w:cs="Arial"/>
          <w:sz w:val="20"/>
          <w:szCs w:val="20"/>
        </w:rPr>
        <w:t>nts</w:t>
      </w:r>
      <w:r w:rsidRPr="00B73C7B">
        <w:rPr>
          <w:rFonts w:ascii="Arial" w:hAnsi="Arial" w:cs="Arial"/>
          <w:sz w:val="20"/>
          <w:szCs w:val="20"/>
        </w:rPr>
        <w:t xml:space="preserve">), which are generally found in eukaryotes. In eukaryotic organisms, these miRNAs regulate various metabolic pathways by mediating the cleavage of target messenger RNA (mRNA) or through repressing the translation of target </w:t>
      </w:r>
      <w:r w:rsidRPr="00B73C7B">
        <w:rPr>
          <w:rFonts w:ascii="Arial" w:eastAsia="Calibri" w:hAnsi="Arial" w:cs="Arial"/>
          <w:sz w:val="20"/>
          <w:szCs w:val="20"/>
        </w:rPr>
        <w:t>mRNAs</w:t>
      </w:r>
      <w:r w:rsidRPr="00B73C7B">
        <w:rPr>
          <w:rFonts w:ascii="Arial" w:hAnsi="Arial" w:cs="Arial"/>
          <w:sz w:val="20"/>
          <w:szCs w:val="20"/>
        </w:rPr>
        <w:t xml:space="preserve"> </w:t>
      </w:r>
      <w:r w:rsidR="00A3507A">
        <w:rPr>
          <w:rFonts w:ascii="Arial" w:hAnsi="Arial" w:cs="Arial"/>
          <w:sz w:val="20"/>
          <w:szCs w:val="20"/>
        </w:rPr>
        <w:t>(</w:t>
      </w:r>
      <w:r w:rsidR="005F0AC3" w:rsidRPr="00B73C7B">
        <w:rPr>
          <w:rFonts w:ascii="Arial" w:hAnsi="Arial" w:cs="Arial"/>
          <w:sz w:val="20"/>
          <w:szCs w:val="20"/>
        </w:rPr>
        <w:t>Cui et al., 2018</w:t>
      </w:r>
      <w:r w:rsidR="00A3507A">
        <w:rPr>
          <w:rFonts w:ascii="Arial" w:hAnsi="Arial" w:cs="Arial"/>
          <w:sz w:val="20"/>
          <w:szCs w:val="20"/>
        </w:rPr>
        <w:t>)</w:t>
      </w:r>
      <w:r w:rsidRPr="00B73C7B">
        <w:rPr>
          <w:rFonts w:ascii="Arial" w:eastAsia="Calibri" w:hAnsi="Arial" w:cs="Arial"/>
          <w:color w:val="000000"/>
          <w:sz w:val="20"/>
          <w:szCs w:val="20"/>
        </w:rPr>
        <w:t>.</w:t>
      </w:r>
    </w:p>
    <w:p w14:paraId="4650D229"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1013A120" w14:textId="17FB701D" w:rsidR="00B011FB" w:rsidRDefault="001628C0" w:rsidP="00B73C7B">
      <w:pPr>
        <w:autoSpaceDE w:val="0"/>
        <w:autoSpaceDN w:val="0"/>
        <w:adjustRightInd w:val="0"/>
        <w:spacing w:after="0" w:line="240" w:lineRule="auto"/>
        <w:jc w:val="both"/>
        <w:rPr>
          <w:rFonts w:ascii="Arial" w:hAnsi="Arial" w:cs="Arial"/>
          <w:sz w:val="20"/>
          <w:szCs w:val="20"/>
        </w:rPr>
      </w:pPr>
      <w:r w:rsidRPr="00B73C7B">
        <w:rPr>
          <w:rFonts w:ascii="Arial" w:hAnsi="Arial" w:cs="Arial"/>
          <w:sz w:val="20"/>
          <w:szCs w:val="20"/>
        </w:rPr>
        <w:t xml:space="preserve">miRNAs have a profound effect on gene expression during </w:t>
      </w:r>
      <w:r w:rsidRPr="00B73C7B">
        <w:rPr>
          <w:rFonts w:ascii="Arial" w:eastAsia="Calibri" w:hAnsi="Arial" w:cs="Arial"/>
          <w:sz w:val="20"/>
          <w:szCs w:val="20"/>
        </w:rPr>
        <w:t xml:space="preserve">the </w:t>
      </w:r>
      <w:bookmarkStart w:id="4" w:name="_Hlk107241308"/>
      <w:r w:rsidRPr="00B73C7B">
        <w:rPr>
          <w:rFonts w:ascii="Arial" w:hAnsi="Arial" w:cs="Arial"/>
          <w:sz w:val="20"/>
          <w:szCs w:val="20"/>
        </w:rPr>
        <w:t>fruit ripening process. The first plant miRNA was identified in 2002</w:t>
      </w:r>
      <w:r w:rsidR="003E38CC" w:rsidRPr="00B73C7B">
        <w:rPr>
          <w:rFonts w:ascii="Arial" w:hAnsi="Arial" w:cs="Arial"/>
          <w:sz w:val="20"/>
          <w:szCs w:val="20"/>
        </w:rPr>
        <w:t>,</w:t>
      </w:r>
      <w:r w:rsidRPr="00B73C7B">
        <w:rPr>
          <w:rFonts w:ascii="Arial" w:hAnsi="Arial" w:cs="Arial"/>
          <w:sz w:val="20"/>
          <w:szCs w:val="20"/>
        </w:rPr>
        <w:t xml:space="preserve"> </w:t>
      </w:r>
      <w:r w:rsidR="00A3507A">
        <w:rPr>
          <w:rFonts w:ascii="Arial" w:hAnsi="Arial" w:cs="Arial"/>
          <w:sz w:val="20"/>
          <w:szCs w:val="20"/>
        </w:rPr>
        <w:t>(</w:t>
      </w:r>
      <w:r w:rsidR="003E38CC" w:rsidRPr="00B73C7B">
        <w:rPr>
          <w:rFonts w:ascii="Arial" w:hAnsi="Arial" w:cs="Arial"/>
          <w:bCs/>
          <w:sz w:val="20"/>
          <w:szCs w:val="20"/>
        </w:rPr>
        <w:t>Llave</w:t>
      </w:r>
      <w:r w:rsidR="003E38CC" w:rsidRPr="00B73C7B" w:rsidDel="003E38CC">
        <w:rPr>
          <w:rFonts w:ascii="Arial" w:hAnsi="Arial" w:cs="Arial"/>
          <w:sz w:val="20"/>
          <w:szCs w:val="20"/>
        </w:rPr>
        <w:t xml:space="preserve"> </w:t>
      </w:r>
      <w:r w:rsidR="003E38CC" w:rsidRPr="00B73C7B">
        <w:rPr>
          <w:rFonts w:ascii="Arial" w:hAnsi="Arial" w:cs="Arial"/>
          <w:sz w:val="20"/>
          <w:szCs w:val="20"/>
        </w:rPr>
        <w:t>et al., 2002</w:t>
      </w:r>
      <w:r w:rsidR="00A3507A">
        <w:rPr>
          <w:rFonts w:ascii="Arial" w:hAnsi="Arial" w:cs="Arial"/>
          <w:sz w:val="20"/>
          <w:szCs w:val="20"/>
        </w:rPr>
        <w:t>)</w:t>
      </w:r>
      <w:r w:rsidRPr="00B73C7B">
        <w:rPr>
          <w:rFonts w:ascii="Arial" w:hAnsi="Arial" w:cs="Arial"/>
          <w:sz w:val="20"/>
          <w:szCs w:val="20"/>
        </w:rPr>
        <w:t xml:space="preserve"> in </w:t>
      </w:r>
      <w:r w:rsidRPr="00B73C7B">
        <w:rPr>
          <w:rFonts w:ascii="Arial" w:hAnsi="Arial" w:cs="Arial"/>
          <w:i/>
          <w:iCs/>
          <w:sz w:val="20"/>
          <w:szCs w:val="20"/>
        </w:rPr>
        <w:t>Arabidopsis thaliana</w:t>
      </w:r>
      <w:r w:rsidRPr="00B73C7B">
        <w:rPr>
          <w:rFonts w:ascii="Arial" w:hAnsi="Arial" w:cs="Arial"/>
          <w:sz w:val="20"/>
          <w:szCs w:val="20"/>
        </w:rPr>
        <w:t xml:space="preserve">, after </w:t>
      </w:r>
      <w:r w:rsidRPr="00B73C7B">
        <w:rPr>
          <w:rFonts w:ascii="Arial" w:eastAsia="Calibri" w:hAnsi="Arial" w:cs="Arial"/>
          <w:sz w:val="20"/>
          <w:szCs w:val="20"/>
        </w:rPr>
        <w:t>which many</w:t>
      </w:r>
      <w:r w:rsidRPr="00B73C7B">
        <w:rPr>
          <w:rFonts w:ascii="Arial" w:hAnsi="Arial" w:cs="Arial"/>
          <w:sz w:val="20"/>
          <w:szCs w:val="20"/>
        </w:rPr>
        <w:t xml:space="preserve"> miRNAs have been identified from various plant species </w:t>
      </w:r>
      <w:r w:rsidR="00A3507A">
        <w:rPr>
          <w:rFonts w:ascii="Arial" w:hAnsi="Arial" w:cs="Arial"/>
          <w:sz w:val="20"/>
          <w:szCs w:val="20"/>
        </w:rPr>
        <w:t>(</w:t>
      </w:r>
      <w:r w:rsidR="003E38CC" w:rsidRPr="00B73C7B">
        <w:rPr>
          <w:rFonts w:ascii="Arial" w:hAnsi="Arial" w:cs="Arial"/>
          <w:sz w:val="20"/>
          <w:szCs w:val="20"/>
        </w:rPr>
        <w:t>Wu et al., 2016</w:t>
      </w:r>
      <w:r w:rsidR="00A3507A">
        <w:rPr>
          <w:rFonts w:ascii="Arial" w:hAnsi="Arial" w:cs="Arial"/>
          <w:sz w:val="20"/>
          <w:szCs w:val="20"/>
        </w:rPr>
        <w:t>)</w:t>
      </w:r>
      <w:r w:rsidRPr="00B73C7B">
        <w:rPr>
          <w:rFonts w:ascii="Arial" w:hAnsi="Arial" w:cs="Arial"/>
          <w:sz w:val="20"/>
          <w:szCs w:val="20"/>
        </w:rPr>
        <w:t xml:space="preserve">. </w:t>
      </w:r>
      <w:r w:rsidRPr="00B73C7B">
        <w:rPr>
          <w:rFonts w:ascii="Arial" w:eastAsia="Calibri" w:hAnsi="Arial" w:cs="Arial"/>
          <w:sz w:val="20"/>
          <w:szCs w:val="20"/>
        </w:rPr>
        <w:t>To</w:t>
      </w:r>
      <w:r w:rsidRPr="00B73C7B">
        <w:rPr>
          <w:rFonts w:ascii="Arial" w:hAnsi="Arial" w:cs="Arial"/>
          <w:sz w:val="20"/>
          <w:szCs w:val="20"/>
        </w:rPr>
        <w:t xml:space="preserve"> date, miRNAs have been discovered </w:t>
      </w:r>
      <w:r w:rsidRPr="00B73C7B">
        <w:rPr>
          <w:rFonts w:ascii="Arial" w:eastAsia="Calibri" w:hAnsi="Arial" w:cs="Arial"/>
          <w:sz w:val="20"/>
          <w:szCs w:val="20"/>
        </w:rPr>
        <w:t>in</w:t>
      </w:r>
      <w:r w:rsidRPr="00B73C7B">
        <w:rPr>
          <w:rFonts w:ascii="Arial" w:hAnsi="Arial" w:cs="Arial"/>
          <w:sz w:val="20"/>
          <w:szCs w:val="20"/>
        </w:rPr>
        <w:t xml:space="preserve"> more than fifty plant species</w:t>
      </w:r>
      <w:r w:rsidRPr="00B73C7B">
        <w:rPr>
          <w:rFonts w:ascii="Arial" w:eastAsia="Calibri" w:hAnsi="Arial" w:cs="Arial"/>
          <w:sz w:val="20"/>
          <w:szCs w:val="20"/>
        </w:rPr>
        <w:t>,</w:t>
      </w:r>
      <w:r w:rsidRPr="00B73C7B">
        <w:rPr>
          <w:rFonts w:ascii="Arial" w:hAnsi="Arial" w:cs="Arial"/>
          <w:sz w:val="20"/>
          <w:szCs w:val="20"/>
        </w:rPr>
        <w:t xml:space="preserve"> and their roles in plant growth and development </w:t>
      </w:r>
      <w:r w:rsidRPr="00B73C7B">
        <w:rPr>
          <w:rFonts w:ascii="Arial" w:eastAsia="Calibri" w:hAnsi="Arial" w:cs="Arial"/>
          <w:sz w:val="20"/>
          <w:szCs w:val="20"/>
        </w:rPr>
        <w:t xml:space="preserve">and </w:t>
      </w:r>
      <w:r w:rsidRPr="00B73C7B">
        <w:rPr>
          <w:rFonts w:ascii="Arial" w:hAnsi="Arial" w:cs="Arial"/>
          <w:sz w:val="20"/>
          <w:szCs w:val="20"/>
        </w:rPr>
        <w:t xml:space="preserve">response to different kinds of biotic and abiotic </w:t>
      </w:r>
      <w:r w:rsidRPr="00B73C7B">
        <w:rPr>
          <w:rFonts w:ascii="Arial" w:eastAsia="Calibri" w:hAnsi="Arial" w:cs="Arial"/>
          <w:sz w:val="20"/>
          <w:szCs w:val="20"/>
        </w:rPr>
        <w:t>stresses</w:t>
      </w:r>
      <w:r w:rsidRPr="00B73C7B">
        <w:rPr>
          <w:rFonts w:ascii="Arial" w:hAnsi="Arial" w:cs="Arial"/>
          <w:sz w:val="20"/>
          <w:szCs w:val="20"/>
        </w:rPr>
        <w:t xml:space="preserve"> and pathogens </w:t>
      </w:r>
      <w:r w:rsidRPr="00B73C7B">
        <w:rPr>
          <w:rFonts w:ascii="Arial" w:eastAsia="Calibri" w:hAnsi="Arial" w:cs="Arial"/>
          <w:sz w:val="20"/>
          <w:szCs w:val="20"/>
        </w:rPr>
        <w:t xml:space="preserve">have been revealed </w:t>
      </w:r>
      <w:r w:rsidR="00A3507A">
        <w:rPr>
          <w:rFonts w:ascii="Arial" w:eastAsia="Calibri" w:hAnsi="Arial" w:cs="Arial"/>
          <w:sz w:val="20"/>
          <w:szCs w:val="20"/>
        </w:rPr>
        <w:t>(</w:t>
      </w:r>
      <w:r w:rsidR="003E38CC" w:rsidRPr="00B73C7B">
        <w:rPr>
          <w:rFonts w:ascii="Arial" w:hAnsi="Arial" w:cs="Arial"/>
          <w:sz w:val="20"/>
          <w:szCs w:val="20"/>
        </w:rPr>
        <w:t>Dan et al., 2018</w:t>
      </w:r>
      <w:r w:rsidR="00A3507A">
        <w:rPr>
          <w:rFonts w:ascii="Arial" w:hAnsi="Arial" w:cs="Arial"/>
          <w:sz w:val="20"/>
          <w:szCs w:val="20"/>
        </w:rPr>
        <w:t>)</w:t>
      </w:r>
      <w:r w:rsidRPr="00B73C7B">
        <w:rPr>
          <w:rFonts w:ascii="Arial" w:hAnsi="Arial" w:cs="Arial"/>
          <w:sz w:val="20"/>
          <w:szCs w:val="20"/>
        </w:rPr>
        <w:t xml:space="preserve">. </w:t>
      </w:r>
      <w:r w:rsidRPr="00B73C7B">
        <w:rPr>
          <w:rFonts w:ascii="Arial" w:eastAsia="Calibri" w:hAnsi="Arial" w:cs="Arial"/>
          <w:sz w:val="20"/>
          <w:szCs w:val="20"/>
        </w:rPr>
        <w:t>Many</w:t>
      </w:r>
      <w:r w:rsidR="00CC53CF" w:rsidRPr="00B73C7B">
        <w:rPr>
          <w:rFonts w:ascii="Arial" w:hAnsi="Arial" w:cs="Arial"/>
          <w:sz w:val="20"/>
          <w:szCs w:val="20"/>
        </w:rPr>
        <w:t xml:space="preserve"> studies have revealed the role of miRNAs and their regulatory mechanism in different </w:t>
      </w:r>
      <w:bookmarkEnd w:id="4"/>
      <w:r w:rsidRPr="00B73C7B">
        <w:rPr>
          <w:rFonts w:ascii="Arial" w:eastAsia="Calibri" w:hAnsi="Arial" w:cs="Arial"/>
          <w:sz w:val="20"/>
          <w:szCs w:val="20"/>
        </w:rPr>
        <w:t>fruits,</w:t>
      </w:r>
      <w:r w:rsidR="00CC53CF" w:rsidRPr="00B73C7B">
        <w:rPr>
          <w:rFonts w:ascii="Arial" w:hAnsi="Arial" w:cs="Arial"/>
          <w:sz w:val="20"/>
          <w:szCs w:val="20"/>
        </w:rPr>
        <w:t xml:space="preserve"> such as </w:t>
      </w:r>
      <w:r w:rsidR="0029371F">
        <w:rPr>
          <w:rFonts w:ascii="Arial" w:eastAsia="Calibri" w:hAnsi="Arial" w:cs="Arial"/>
          <w:sz w:val="20"/>
          <w:szCs w:val="20"/>
        </w:rPr>
        <w:t>c</w:t>
      </w:r>
      <w:r w:rsidRPr="00B73C7B">
        <w:rPr>
          <w:rFonts w:ascii="Arial" w:eastAsia="Calibri" w:hAnsi="Arial" w:cs="Arial"/>
          <w:sz w:val="20"/>
          <w:szCs w:val="20"/>
        </w:rPr>
        <w:t>apsicum</w:t>
      </w:r>
      <w:r w:rsidR="00CC53CF" w:rsidRPr="00B73C7B">
        <w:rPr>
          <w:rFonts w:ascii="Arial" w:hAnsi="Arial" w:cs="Arial"/>
          <w:sz w:val="20"/>
          <w:szCs w:val="20"/>
        </w:rPr>
        <w:t xml:space="preserve">, banana, peach, grape berry, apple, </w:t>
      </w:r>
      <w:r w:rsidRPr="00B73C7B">
        <w:rPr>
          <w:rFonts w:ascii="Arial" w:hAnsi="Arial" w:cs="Arial"/>
          <w:sz w:val="20"/>
          <w:szCs w:val="20"/>
        </w:rPr>
        <w:t>melon, strawberry and papaya</w:t>
      </w:r>
      <w:r w:rsidRPr="00B73C7B">
        <w:rPr>
          <w:rFonts w:ascii="Arial" w:eastAsia="Calibri" w:hAnsi="Arial" w:cs="Arial"/>
          <w:sz w:val="20"/>
          <w:szCs w:val="20"/>
        </w:rPr>
        <w:t>,</w:t>
      </w:r>
      <w:r w:rsidRPr="00B73C7B">
        <w:rPr>
          <w:rFonts w:ascii="Arial" w:hAnsi="Arial" w:cs="Arial"/>
          <w:sz w:val="20"/>
          <w:szCs w:val="20"/>
        </w:rPr>
        <w:t xml:space="preserve"> during fruit development and ripening </w:t>
      </w:r>
      <w:r w:rsidR="00A3507A">
        <w:rPr>
          <w:rFonts w:ascii="Arial" w:hAnsi="Arial" w:cs="Arial"/>
          <w:sz w:val="20"/>
          <w:szCs w:val="20"/>
        </w:rPr>
        <w:t>(</w:t>
      </w:r>
      <w:commentRangeStart w:id="5"/>
      <w:r w:rsidRPr="00B73C7B">
        <w:rPr>
          <w:rFonts w:ascii="Arial" w:hAnsi="Arial" w:cs="Arial"/>
          <w:sz w:val="20"/>
          <w:szCs w:val="20"/>
        </w:rPr>
        <w:t xml:space="preserve">Lopez-Ortiz et al., 2021; Lakhwani et al., 2020; Zhang et al., 2016; </w:t>
      </w:r>
      <w:bookmarkStart w:id="6" w:name="_Hlk196228551"/>
      <w:r w:rsidRPr="00B73C7B">
        <w:rPr>
          <w:rFonts w:ascii="Arial" w:hAnsi="Arial" w:cs="Arial"/>
          <w:sz w:val="20"/>
          <w:szCs w:val="20"/>
        </w:rPr>
        <w:t>Cui</w:t>
      </w:r>
      <w:bookmarkEnd w:id="6"/>
      <w:r w:rsidRPr="00B73C7B">
        <w:rPr>
          <w:rFonts w:ascii="Arial" w:hAnsi="Arial" w:cs="Arial"/>
          <w:sz w:val="20"/>
          <w:szCs w:val="20"/>
        </w:rPr>
        <w:t xml:space="preserve"> et al.,201; Wang et al., 2021; Bai et al., 2020; Wang et al., 2020; Cai et al., 2020</w:t>
      </w:r>
      <w:r w:rsidR="00A3507A">
        <w:rPr>
          <w:rFonts w:ascii="Arial" w:hAnsi="Arial" w:cs="Arial"/>
          <w:sz w:val="20"/>
          <w:szCs w:val="20"/>
        </w:rPr>
        <w:t>)</w:t>
      </w:r>
      <w:r w:rsidRPr="00B73C7B">
        <w:rPr>
          <w:rFonts w:ascii="Arial" w:hAnsi="Arial" w:cs="Arial"/>
          <w:sz w:val="20"/>
          <w:szCs w:val="20"/>
        </w:rPr>
        <w:t>.</w:t>
      </w:r>
      <w:commentRangeEnd w:id="5"/>
      <w:r w:rsidR="00F17217">
        <w:rPr>
          <w:rStyle w:val="CommentReference"/>
        </w:rPr>
        <w:commentReference w:id="5"/>
      </w:r>
    </w:p>
    <w:p w14:paraId="43CFDA45"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67D49F2C" w14:textId="2408C2E8" w:rsidR="00E22752" w:rsidRPr="00B73C7B" w:rsidRDefault="00E22752" w:rsidP="00B73C7B">
      <w:pPr>
        <w:autoSpaceDE w:val="0"/>
        <w:autoSpaceDN w:val="0"/>
        <w:adjustRightInd w:val="0"/>
        <w:spacing w:after="0" w:line="240" w:lineRule="auto"/>
        <w:jc w:val="both"/>
        <w:rPr>
          <w:rFonts w:ascii="Arial" w:hAnsi="Arial" w:cs="Arial"/>
          <w:sz w:val="20"/>
          <w:szCs w:val="20"/>
        </w:rPr>
      </w:pPr>
      <w:r w:rsidRPr="00B73C7B">
        <w:rPr>
          <w:rFonts w:ascii="Arial" w:hAnsi="Arial" w:cs="Arial"/>
          <w:sz w:val="20"/>
          <w:szCs w:val="20"/>
        </w:rPr>
        <w:t xml:space="preserve">Various sequencing technologies have been used to uncover miRNAs involved in fruit ripening, including deep sequencing in banana </w:t>
      </w:r>
      <w:r w:rsidR="00A3507A">
        <w:rPr>
          <w:rFonts w:ascii="Arial" w:hAnsi="Arial" w:cs="Arial"/>
          <w:sz w:val="20"/>
          <w:szCs w:val="20"/>
        </w:rPr>
        <w:t>(</w:t>
      </w:r>
      <w:r w:rsidRPr="00B73C7B">
        <w:rPr>
          <w:rFonts w:ascii="Arial" w:hAnsi="Arial" w:cs="Arial"/>
          <w:sz w:val="20"/>
          <w:szCs w:val="20"/>
        </w:rPr>
        <w:t>Bi et al., 2015; Gao et al., 2015</w:t>
      </w:r>
      <w:r w:rsidR="00A3507A">
        <w:rPr>
          <w:rFonts w:ascii="Arial" w:hAnsi="Arial" w:cs="Arial"/>
          <w:sz w:val="20"/>
          <w:szCs w:val="20"/>
        </w:rPr>
        <w:t>)</w:t>
      </w:r>
      <w:r w:rsidRPr="00B73C7B">
        <w:rPr>
          <w:rFonts w:ascii="Arial" w:hAnsi="Arial" w:cs="Arial"/>
          <w:sz w:val="20"/>
          <w:szCs w:val="20"/>
        </w:rPr>
        <w:t xml:space="preserve">, high-throughput sequencing in berries and bananas </w:t>
      </w:r>
      <w:r w:rsidR="00A3507A">
        <w:rPr>
          <w:rFonts w:ascii="Arial" w:hAnsi="Arial" w:cs="Arial"/>
          <w:sz w:val="20"/>
          <w:szCs w:val="20"/>
        </w:rPr>
        <w:t>(</w:t>
      </w:r>
      <w:r w:rsidRPr="00B73C7B">
        <w:rPr>
          <w:rFonts w:ascii="Arial" w:hAnsi="Arial" w:cs="Arial"/>
          <w:sz w:val="20"/>
          <w:szCs w:val="20"/>
        </w:rPr>
        <w:t>Zeng et al., 2015; Dan et al., 2018</w:t>
      </w:r>
      <w:r w:rsidR="00A3507A">
        <w:rPr>
          <w:rFonts w:ascii="Arial" w:hAnsi="Arial" w:cs="Arial"/>
          <w:sz w:val="20"/>
          <w:szCs w:val="20"/>
        </w:rPr>
        <w:t>)</w:t>
      </w:r>
      <w:r w:rsidRPr="00B73C7B">
        <w:rPr>
          <w:rFonts w:ascii="Arial" w:hAnsi="Arial" w:cs="Arial"/>
          <w:sz w:val="20"/>
          <w:szCs w:val="20"/>
        </w:rPr>
        <w:t xml:space="preserve">, and degradome sequencing in blueberries and melons </w:t>
      </w:r>
      <w:r w:rsidR="00A3507A">
        <w:rPr>
          <w:rFonts w:ascii="Arial" w:hAnsi="Arial" w:cs="Arial"/>
          <w:sz w:val="20"/>
          <w:szCs w:val="20"/>
        </w:rPr>
        <w:t>(</w:t>
      </w:r>
      <w:r w:rsidRPr="00B73C7B">
        <w:rPr>
          <w:rFonts w:ascii="Arial" w:hAnsi="Arial" w:cs="Arial"/>
          <w:sz w:val="20"/>
          <w:szCs w:val="20"/>
        </w:rPr>
        <w:t>Hou et al., 2017; Bai et al., 2020</w:t>
      </w:r>
      <w:r w:rsidR="00A3507A">
        <w:rPr>
          <w:rFonts w:ascii="Arial" w:hAnsi="Arial" w:cs="Arial"/>
          <w:sz w:val="20"/>
          <w:szCs w:val="20"/>
        </w:rPr>
        <w:t>)</w:t>
      </w:r>
      <w:r w:rsidRPr="00B73C7B">
        <w:rPr>
          <w:rFonts w:ascii="Arial" w:hAnsi="Arial" w:cs="Arial"/>
          <w:sz w:val="20"/>
          <w:szCs w:val="20"/>
        </w:rPr>
        <w:t xml:space="preserve">. The application of high-throughput sequencing has significantly expanded our understanding of gene expression profiles and genomic data </w:t>
      </w:r>
      <w:r w:rsidR="00A3507A">
        <w:rPr>
          <w:rFonts w:ascii="Arial" w:hAnsi="Arial" w:cs="Arial"/>
          <w:sz w:val="20"/>
          <w:szCs w:val="20"/>
        </w:rPr>
        <w:t>(</w:t>
      </w:r>
      <w:r w:rsidRPr="00B73C7B">
        <w:rPr>
          <w:rFonts w:ascii="Arial" w:hAnsi="Arial" w:cs="Arial"/>
          <w:sz w:val="20"/>
          <w:szCs w:val="20"/>
        </w:rPr>
        <w:t>Yue et al., 2017</w:t>
      </w:r>
      <w:r w:rsidR="00A3507A">
        <w:rPr>
          <w:rFonts w:ascii="Arial" w:hAnsi="Arial" w:cs="Arial"/>
          <w:sz w:val="20"/>
          <w:szCs w:val="20"/>
        </w:rPr>
        <w:t>)</w:t>
      </w:r>
      <w:r w:rsidRPr="00B73C7B">
        <w:rPr>
          <w:rFonts w:ascii="Arial" w:hAnsi="Arial" w:cs="Arial"/>
          <w:sz w:val="20"/>
          <w:szCs w:val="20"/>
        </w:rPr>
        <w:t xml:space="preserve">. Research consistently shows that miRNAs are key regulators of fruit development and ripening </w:t>
      </w:r>
      <w:r w:rsidR="00A3507A">
        <w:rPr>
          <w:rFonts w:ascii="Arial" w:hAnsi="Arial" w:cs="Arial"/>
          <w:sz w:val="20"/>
          <w:szCs w:val="20"/>
        </w:rPr>
        <w:t>(</w:t>
      </w:r>
      <w:r w:rsidRPr="00B73C7B">
        <w:rPr>
          <w:rFonts w:ascii="Arial" w:hAnsi="Arial" w:cs="Arial"/>
          <w:sz w:val="20"/>
          <w:szCs w:val="20"/>
        </w:rPr>
        <w:t>Šurbanovski et al., 2016</w:t>
      </w:r>
      <w:r w:rsidR="00A3507A">
        <w:rPr>
          <w:rFonts w:ascii="Arial" w:hAnsi="Arial" w:cs="Arial"/>
          <w:sz w:val="20"/>
          <w:szCs w:val="20"/>
        </w:rPr>
        <w:t>)</w:t>
      </w:r>
      <w:r w:rsidRPr="00B73C7B">
        <w:rPr>
          <w:rFonts w:ascii="Arial" w:hAnsi="Arial" w:cs="Arial"/>
          <w:sz w:val="20"/>
          <w:szCs w:val="20"/>
        </w:rPr>
        <w:t xml:space="preserve">, mainly because they are highly or preferentially expressed in fruits </w:t>
      </w:r>
      <w:r w:rsidR="00F74EAD">
        <w:rPr>
          <w:rFonts w:ascii="Arial" w:hAnsi="Arial" w:cs="Arial"/>
          <w:sz w:val="20"/>
          <w:szCs w:val="20"/>
        </w:rPr>
        <w:t>(</w:t>
      </w:r>
      <w:r w:rsidRPr="00B73C7B">
        <w:rPr>
          <w:rFonts w:ascii="Arial" w:hAnsi="Arial" w:cs="Arial"/>
          <w:sz w:val="20"/>
          <w:szCs w:val="20"/>
        </w:rPr>
        <w:t>Liu et al., 2014</w:t>
      </w:r>
      <w:r w:rsidR="00F74EAD">
        <w:rPr>
          <w:rFonts w:ascii="Arial" w:hAnsi="Arial" w:cs="Arial"/>
          <w:sz w:val="20"/>
          <w:szCs w:val="20"/>
        </w:rPr>
        <w:t>)</w:t>
      </w:r>
      <w:r w:rsidRPr="00B73C7B">
        <w:rPr>
          <w:rFonts w:ascii="Arial" w:hAnsi="Arial" w:cs="Arial"/>
          <w:sz w:val="20"/>
          <w:szCs w:val="20"/>
        </w:rPr>
        <w:t>, show distinct patterns at different development</w:t>
      </w:r>
      <w:r w:rsidR="0029371F">
        <w:rPr>
          <w:rFonts w:ascii="Arial" w:hAnsi="Arial" w:cs="Arial"/>
          <w:sz w:val="20"/>
          <w:szCs w:val="20"/>
        </w:rPr>
        <w:t>al</w:t>
      </w:r>
      <w:r w:rsidRPr="00B73C7B">
        <w:rPr>
          <w:rFonts w:ascii="Arial" w:hAnsi="Arial" w:cs="Arial"/>
          <w:sz w:val="20"/>
          <w:szCs w:val="20"/>
        </w:rPr>
        <w:t xml:space="preserve"> stages </w:t>
      </w:r>
      <w:r w:rsidR="00A3507A">
        <w:rPr>
          <w:rFonts w:ascii="Arial" w:hAnsi="Arial" w:cs="Arial"/>
          <w:sz w:val="20"/>
          <w:szCs w:val="20"/>
        </w:rPr>
        <w:t>(</w:t>
      </w:r>
      <w:r w:rsidRPr="00B73C7B">
        <w:rPr>
          <w:rFonts w:ascii="Arial" w:hAnsi="Arial" w:cs="Arial"/>
          <w:sz w:val="20"/>
          <w:szCs w:val="20"/>
        </w:rPr>
        <w:t>Wu et al., 2014</w:t>
      </w:r>
      <w:r w:rsidR="00A3507A">
        <w:rPr>
          <w:rFonts w:ascii="Arial" w:hAnsi="Arial" w:cs="Arial"/>
          <w:sz w:val="20"/>
          <w:szCs w:val="20"/>
        </w:rPr>
        <w:t>)</w:t>
      </w:r>
      <w:r w:rsidRPr="00B73C7B">
        <w:rPr>
          <w:rFonts w:ascii="Arial" w:hAnsi="Arial" w:cs="Arial"/>
          <w:sz w:val="20"/>
          <w:szCs w:val="20"/>
        </w:rPr>
        <w:t xml:space="preserve">, and can delay fruit growth when manipulated through transgenes </w:t>
      </w:r>
      <w:r w:rsidR="00A3507A">
        <w:rPr>
          <w:rFonts w:ascii="Arial" w:hAnsi="Arial" w:cs="Arial"/>
          <w:sz w:val="20"/>
          <w:szCs w:val="20"/>
        </w:rPr>
        <w:t>(</w:t>
      </w:r>
      <w:r w:rsidRPr="00B73C7B">
        <w:rPr>
          <w:rFonts w:ascii="Arial" w:hAnsi="Arial" w:cs="Arial"/>
          <w:sz w:val="20"/>
          <w:szCs w:val="20"/>
        </w:rPr>
        <w:t>Xian et al., 2014</w:t>
      </w:r>
      <w:r w:rsidR="00A3507A">
        <w:rPr>
          <w:rFonts w:ascii="Arial" w:hAnsi="Arial" w:cs="Arial"/>
          <w:sz w:val="20"/>
          <w:szCs w:val="20"/>
        </w:rPr>
        <w:t>)</w:t>
      </w:r>
      <w:r w:rsidRPr="00B73C7B">
        <w:rPr>
          <w:rFonts w:ascii="Arial" w:hAnsi="Arial" w:cs="Arial"/>
          <w:sz w:val="20"/>
          <w:szCs w:val="20"/>
        </w:rPr>
        <w:t xml:space="preserve">. Moreover, miRNAs act as a bridge between hormonal responses and transcriptional regulation during ripening, with some miRNAs promoting and others delaying fruit ripening and senescence </w:t>
      </w:r>
      <w:r w:rsidR="00A3507A">
        <w:rPr>
          <w:rFonts w:ascii="Arial" w:hAnsi="Arial" w:cs="Arial"/>
          <w:sz w:val="20"/>
          <w:szCs w:val="20"/>
        </w:rPr>
        <w:t>(</w:t>
      </w:r>
      <w:r w:rsidRPr="00B73C7B">
        <w:rPr>
          <w:rFonts w:ascii="Arial" w:hAnsi="Arial" w:cs="Arial"/>
          <w:sz w:val="20"/>
          <w:szCs w:val="20"/>
        </w:rPr>
        <w:t>Tang et al., 2021</w:t>
      </w:r>
      <w:r w:rsidR="00A3507A">
        <w:rPr>
          <w:rFonts w:ascii="Arial" w:hAnsi="Arial" w:cs="Arial"/>
          <w:sz w:val="20"/>
          <w:szCs w:val="20"/>
        </w:rPr>
        <w:t>)</w:t>
      </w:r>
      <w:r w:rsidRPr="00B73C7B">
        <w:rPr>
          <w:rFonts w:ascii="Arial" w:hAnsi="Arial" w:cs="Arial"/>
          <w:sz w:val="20"/>
          <w:szCs w:val="20"/>
        </w:rPr>
        <w:t xml:space="preserve">. Recent molecular studies have increasingly focused on the interaction between miRNAs and gene networks during ripening </w:t>
      </w:r>
      <w:r w:rsidR="00A3507A">
        <w:rPr>
          <w:rFonts w:ascii="Arial" w:hAnsi="Arial" w:cs="Arial"/>
          <w:sz w:val="20"/>
          <w:szCs w:val="20"/>
        </w:rPr>
        <w:t>(</w:t>
      </w:r>
      <w:r w:rsidRPr="00B73C7B">
        <w:rPr>
          <w:rFonts w:ascii="Arial" w:hAnsi="Arial" w:cs="Arial"/>
          <w:sz w:val="20"/>
          <w:szCs w:val="20"/>
        </w:rPr>
        <w:t>Lakhwani et al., 2020; Lopez-Ortiz et al., 2021</w:t>
      </w:r>
      <w:r w:rsidR="00A3507A">
        <w:rPr>
          <w:rFonts w:ascii="Arial" w:hAnsi="Arial" w:cs="Arial"/>
          <w:sz w:val="20"/>
          <w:szCs w:val="20"/>
        </w:rPr>
        <w:t>)</w:t>
      </w:r>
      <w:r w:rsidRPr="00B73C7B">
        <w:rPr>
          <w:rFonts w:ascii="Arial" w:hAnsi="Arial" w:cs="Arial"/>
          <w:sz w:val="20"/>
          <w:szCs w:val="20"/>
        </w:rPr>
        <w:t xml:space="preserve">, offering clear evidence of miRNAs crucial regulatory roles across various fruits </w:t>
      </w:r>
      <w:r w:rsidR="00A3507A">
        <w:rPr>
          <w:rFonts w:ascii="Arial" w:hAnsi="Arial" w:cs="Arial"/>
          <w:sz w:val="20"/>
          <w:szCs w:val="20"/>
        </w:rPr>
        <w:t>(</w:t>
      </w:r>
      <w:r w:rsidRPr="00B73C7B">
        <w:rPr>
          <w:rFonts w:ascii="Arial" w:hAnsi="Arial" w:cs="Arial"/>
          <w:sz w:val="20"/>
          <w:szCs w:val="20"/>
        </w:rPr>
        <w:t>Yue et al., 2017</w:t>
      </w:r>
      <w:r w:rsidR="00A3507A">
        <w:rPr>
          <w:rFonts w:ascii="Arial" w:hAnsi="Arial" w:cs="Arial"/>
          <w:sz w:val="20"/>
          <w:szCs w:val="20"/>
        </w:rPr>
        <w:t>)</w:t>
      </w:r>
      <w:r w:rsidRPr="00B73C7B">
        <w:rPr>
          <w:rFonts w:ascii="Arial" w:hAnsi="Arial" w:cs="Arial"/>
          <w:sz w:val="20"/>
          <w:szCs w:val="20"/>
        </w:rPr>
        <w:t>.</w:t>
      </w:r>
    </w:p>
    <w:p w14:paraId="46301BBF" w14:textId="66F7D304" w:rsidR="00A9418A" w:rsidRDefault="00E22752" w:rsidP="00B73C7B">
      <w:pPr>
        <w:autoSpaceDE w:val="0"/>
        <w:autoSpaceDN w:val="0"/>
        <w:adjustRightInd w:val="0"/>
        <w:spacing w:after="0" w:line="240" w:lineRule="auto"/>
        <w:jc w:val="both"/>
        <w:rPr>
          <w:rFonts w:ascii="Arial" w:hAnsi="Arial" w:cs="Arial"/>
          <w:sz w:val="20"/>
          <w:szCs w:val="20"/>
        </w:rPr>
      </w:pPr>
      <w:r w:rsidRPr="00B73C7B">
        <w:rPr>
          <w:rFonts w:ascii="Arial" w:eastAsia="Calibri" w:hAnsi="Arial" w:cs="Arial"/>
          <w:sz w:val="20"/>
          <w:szCs w:val="20"/>
        </w:rPr>
        <w:t xml:space="preserve">miR172 plays a critical role in regulating fruit development and ripening across various species, including tomato </w:t>
      </w:r>
      <w:r w:rsidR="00A3507A">
        <w:rPr>
          <w:rFonts w:ascii="Arial" w:eastAsia="Calibri" w:hAnsi="Arial" w:cs="Arial"/>
          <w:sz w:val="20"/>
          <w:szCs w:val="20"/>
        </w:rPr>
        <w:t>(</w:t>
      </w:r>
      <w:r w:rsidRPr="00B73C7B">
        <w:rPr>
          <w:rFonts w:ascii="Arial" w:eastAsia="Calibri" w:hAnsi="Arial" w:cs="Arial"/>
          <w:sz w:val="20"/>
          <w:szCs w:val="20"/>
        </w:rPr>
        <w:t>Karlova et al., 2013</w:t>
      </w:r>
      <w:r w:rsidR="00A3507A">
        <w:rPr>
          <w:rFonts w:ascii="Arial" w:eastAsia="Calibri" w:hAnsi="Arial" w:cs="Arial"/>
          <w:sz w:val="20"/>
          <w:szCs w:val="20"/>
        </w:rPr>
        <w:t>)</w:t>
      </w:r>
      <w:r w:rsidRPr="00B73C7B">
        <w:rPr>
          <w:rFonts w:ascii="Arial" w:eastAsia="Calibri" w:hAnsi="Arial" w:cs="Arial"/>
          <w:sz w:val="20"/>
          <w:szCs w:val="20"/>
        </w:rPr>
        <w:t xml:space="preserve">, pear </w:t>
      </w:r>
      <w:r w:rsidR="00A3507A">
        <w:rPr>
          <w:rFonts w:ascii="Arial" w:eastAsia="Calibri" w:hAnsi="Arial" w:cs="Arial"/>
          <w:sz w:val="20"/>
          <w:szCs w:val="20"/>
        </w:rPr>
        <w:t>(</w:t>
      </w:r>
      <w:r w:rsidRPr="00B73C7B">
        <w:rPr>
          <w:rFonts w:ascii="Arial" w:eastAsia="Calibri" w:hAnsi="Arial" w:cs="Arial"/>
          <w:sz w:val="20"/>
          <w:szCs w:val="20"/>
        </w:rPr>
        <w:t>Jones-Rhoades et al., 2004</w:t>
      </w:r>
      <w:r w:rsidR="00A3507A">
        <w:rPr>
          <w:rFonts w:ascii="Arial" w:eastAsia="Calibri" w:hAnsi="Arial" w:cs="Arial"/>
          <w:sz w:val="20"/>
          <w:szCs w:val="20"/>
        </w:rPr>
        <w:t>)</w:t>
      </w:r>
      <w:r w:rsidRPr="00B73C7B">
        <w:rPr>
          <w:rFonts w:ascii="Arial" w:eastAsia="Calibri" w:hAnsi="Arial" w:cs="Arial"/>
          <w:sz w:val="20"/>
          <w:szCs w:val="20"/>
        </w:rPr>
        <w:t xml:space="preserve">, and banana </w:t>
      </w:r>
      <w:r w:rsidR="00A3507A">
        <w:rPr>
          <w:rFonts w:ascii="Arial" w:eastAsia="Calibri" w:hAnsi="Arial" w:cs="Arial"/>
          <w:sz w:val="20"/>
          <w:szCs w:val="20"/>
        </w:rPr>
        <w:t>(</w:t>
      </w:r>
      <w:r w:rsidRPr="00B73C7B">
        <w:rPr>
          <w:rFonts w:ascii="Arial" w:eastAsia="Calibri" w:hAnsi="Arial" w:cs="Arial"/>
          <w:sz w:val="20"/>
          <w:szCs w:val="20"/>
        </w:rPr>
        <w:t>Bi et al., 2015</w:t>
      </w:r>
      <w:r w:rsidR="00A3507A">
        <w:rPr>
          <w:rFonts w:ascii="Arial" w:eastAsia="Calibri" w:hAnsi="Arial" w:cs="Arial"/>
          <w:sz w:val="20"/>
          <w:szCs w:val="20"/>
        </w:rPr>
        <w:t>)</w:t>
      </w:r>
      <w:r w:rsidRPr="00B73C7B">
        <w:rPr>
          <w:rFonts w:ascii="Arial" w:eastAsia="Calibri" w:hAnsi="Arial" w:cs="Arial"/>
          <w:sz w:val="20"/>
          <w:szCs w:val="20"/>
        </w:rPr>
        <w:t xml:space="preserve">, primarily by targeting the transcriptional repressor APETALA2 (AP2). Its expression in different fruits depends on the coordinated action of MADS-domain proteins and auxin-responsive factor (ARF) proteins </w:t>
      </w:r>
      <w:r w:rsidR="00A3507A">
        <w:rPr>
          <w:rFonts w:ascii="Arial" w:eastAsia="Calibri" w:hAnsi="Arial" w:cs="Arial"/>
          <w:sz w:val="20"/>
          <w:szCs w:val="20"/>
        </w:rPr>
        <w:t>(</w:t>
      </w:r>
      <w:r w:rsidRPr="00B73C7B">
        <w:rPr>
          <w:rFonts w:ascii="Arial" w:eastAsia="Calibri" w:hAnsi="Arial" w:cs="Arial"/>
          <w:sz w:val="20"/>
          <w:szCs w:val="20"/>
        </w:rPr>
        <w:t>Tang et al., 2021</w:t>
      </w:r>
      <w:r w:rsidR="00A3507A">
        <w:rPr>
          <w:rFonts w:ascii="Arial" w:eastAsia="Calibri" w:hAnsi="Arial" w:cs="Arial"/>
          <w:sz w:val="20"/>
          <w:szCs w:val="20"/>
        </w:rPr>
        <w:t>)</w:t>
      </w:r>
      <w:r w:rsidRPr="00B73C7B">
        <w:rPr>
          <w:rFonts w:ascii="Arial" w:eastAsia="Calibri" w:hAnsi="Arial" w:cs="Arial"/>
          <w:sz w:val="20"/>
          <w:szCs w:val="20"/>
        </w:rPr>
        <w:t xml:space="preserve">. Similarly, miR156, miR159, and miR173 have been found to accelerate ripening in fruits like capsicum </w:t>
      </w:r>
      <w:r w:rsidR="009271AE">
        <w:rPr>
          <w:rFonts w:ascii="Arial" w:eastAsia="Calibri" w:hAnsi="Arial" w:cs="Arial"/>
          <w:sz w:val="20"/>
          <w:szCs w:val="20"/>
        </w:rPr>
        <w:t>(</w:t>
      </w:r>
      <w:r w:rsidRPr="00B73C7B">
        <w:rPr>
          <w:rFonts w:ascii="Arial" w:eastAsia="Calibri" w:hAnsi="Arial" w:cs="Arial"/>
          <w:sz w:val="20"/>
          <w:szCs w:val="20"/>
        </w:rPr>
        <w:t>Ortiz et al., 2021</w:t>
      </w:r>
      <w:r w:rsidR="009271AE">
        <w:rPr>
          <w:rFonts w:ascii="Arial" w:eastAsia="Calibri" w:hAnsi="Arial" w:cs="Arial"/>
          <w:sz w:val="20"/>
          <w:szCs w:val="20"/>
        </w:rPr>
        <w:t>)</w:t>
      </w:r>
      <w:r w:rsidRPr="00B73C7B">
        <w:rPr>
          <w:rFonts w:ascii="Arial" w:eastAsia="Calibri" w:hAnsi="Arial" w:cs="Arial"/>
          <w:sz w:val="20"/>
          <w:szCs w:val="20"/>
        </w:rPr>
        <w:t xml:space="preserve">, banana </w:t>
      </w:r>
      <w:r w:rsidR="009271AE">
        <w:rPr>
          <w:rFonts w:ascii="Arial" w:eastAsia="Calibri" w:hAnsi="Arial" w:cs="Arial"/>
          <w:sz w:val="20"/>
          <w:szCs w:val="20"/>
        </w:rPr>
        <w:t>(</w:t>
      </w:r>
      <w:r w:rsidRPr="00B73C7B">
        <w:rPr>
          <w:rFonts w:ascii="Arial" w:eastAsia="Calibri" w:hAnsi="Arial" w:cs="Arial"/>
          <w:sz w:val="20"/>
          <w:szCs w:val="20"/>
        </w:rPr>
        <w:t>Bi et al., 2015</w:t>
      </w:r>
      <w:r w:rsidR="009271AE">
        <w:rPr>
          <w:rFonts w:ascii="Arial" w:eastAsia="Calibri" w:hAnsi="Arial" w:cs="Arial"/>
          <w:sz w:val="20"/>
          <w:szCs w:val="20"/>
        </w:rPr>
        <w:t>)</w:t>
      </w:r>
      <w:r w:rsidRPr="00B73C7B">
        <w:rPr>
          <w:rFonts w:ascii="Arial" w:eastAsia="Calibri" w:hAnsi="Arial" w:cs="Arial"/>
          <w:sz w:val="20"/>
          <w:szCs w:val="20"/>
        </w:rPr>
        <w:t xml:space="preserve">, melon </w:t>
      </w:r>
      <w:r w:rsidR="009271AE">
        <w:rPr>
          <w:rFonts w:ascii="Arial" w:eastAsia="Calibri" w:hAnsi="Arial" w:cs="Arial"/>
          <w:sz w:val="20"/>
          <w:szCs w:val="20"/>
        </w:rPr>
        <w:t>(</w:t>
      </w:r>
      <w:r w:rsidRPr="00B73C7B">
        <w:rPr>
          <w:rFonts w:ascii="Arial" w:eastAsia="Calibri" w:hAnsi="Arial" w:cs="Arial"/>
          <w:sz w:val="20"/>
          <w:szCs w:val="20"/>
        </w:rPr>
        <w:t>Zhang et al., 2017</w:t>
      </w:r>
      <w:r w:rsidR="009271AE">
        <w:rPr>
          <w:rFonts w:ascii="Arial" w:eastAsia="Calibri" w:hAnsi="Arial" w:cs="Arial"/>
          <w:sz w:val="20"/>
          <w:szCs w:val="20"/>
        </w:rPr>
        <w:t>)</w:t>
      </w:r>
      <w:r w:rsidRPr="00B73C7B">
        <w:rPr>
          <w:rFonts w:ascii="Arial" w:eastAsia="Calibri" w:hAnsi="Arial" w:cs="Arial"/>
          <w:sz w:val="20"/>
          <w:szCs w:val="20"/>
        </w:rPr>
        <w:t xml:space="preserve">, strawberry </w:t>
      </w:r>
      <w:r w:rsidR="009271AE">
        <w:rPr>
          <w:rFonts w:ascii="Arial" w:eastAsia="Calibri" w:hAnsi="Arial" w:cs="Arial"/>
          <w:sz w:val="20"/>
          <w:szCs w:val="20"/>
        </w:rPr>
        <w:t>(</w:t>
      </w:r>
      <w:r w:rsidRPr="00B73C7B">
        <w:rPr>
          <w:rFonts w:ascii="Arial" w:eastAsia="Calibri" w:hAnsi="Arial" w:cs="Arial"/>
          <w:sz w:val="20"/>
          <w:szCs w:val="20"/>
        </w:rPr>
        <w:t>Tang et al., 2021</w:t>
      </w:r>
      <w:r w:rsidR="009271AE">
        <w:rPr>
          <w:rFonts w:ascii="Arial" w:eastAsia="Calibri" w:hAnsi="Arial" w:cs="Arial"/>
          <w:sz w:val="20"/>
          <w:szCs w:val="20"/>
        </w:rPr>
        <w:t>)</w:t>
      </w:r>
      <w:r w:rsidRPr="00B73C7B">
        <w:rPr>
          <w:rFonts w:ascii="Arial" w:eastAsia="Calibri" w:hAnsi="Arial" w:cs="Arial"/>
          <w:sz w:val="20"/>
          <w:szCs w:val="20"/>
        </w:rPr>
        <w:t xml:space="preserve">, and tomato </w:t>
      </w:r>
      <w:r w:rsidR="009271AE">
        <w:rPr>
          <w:rFonts w:ascii="Arial" w:eastAsia="Calibri" w:hAnsi="Arial" w:cs="Arial"/>
          <w:sz w:val="20"/>
          <w:szCs w:val="20"/>
        </w:rPr>
        <w:t>(</w:t>
      </w:r>
      <w:r w:rsidRPr="00B73C7B">
        <w:rPr>
          <w:rFonts w:ascii="Arial" w:eastAsia="Calibri" w:hAnsi="Arial" w:cs="Arial"/>
          <w:sz w:val="20"/>
          <w:szCs w:val="20"/>
        </w:rPr>
        <w:t>Bai et al., 2020</w:t>
      </w:r>
      <w:r w:rsidR="009271AE">
        <w:rPr>
          <w:rFonts w:ascii="Arial" w:eastAsia="Calibri" w:hAnsi="Arial" w:cs="Arial"/>
          <w:sz w:val="20"/>
          <w:szCs w:val="20"/>
        </w:rPr>
        <w:t>)</w:t>
      </w:r>
      <w:r w:rsidRPr="00B73C7B">
        <w:rPr>
          <w:rFonts w:ascii="Arial" w:eastAsia="Calibri" w:hAnsi="Arial" w:cs="Arial"/>
          <w:sz w:val="20"/>
          <w:szCs w:val="20"/>
        </w:rPr>
        <w:t>. Interestingly, miR390 and miR172 are highly expressed during the flowering stage but their levels decline as fruit development progresses.</w:t>
      </w:r>
      <w:r w:rsidR="00452D0D" w:rsidRPr="00B73C7B">
        <w:rPr>
          <w:rFonts w:ascii="Arial" w:hAnsi="Arial" w:cs="Arial"/>
          <w:sz w:val="20"/>
          <w:szCs w:val="20"/>
        </w:rPr>
        <w:t xml:space="preserve"> On the other hand, during the early stages of fruit growth, miR159 is most prevalent</w:t>
      </w:r>
      <w:r w:rsidR="00452D0D" w:rsidRPr="00B73C7B">
        <w:rPr>
          <w:rFonts w:ascii="Arial" w:eastAsia="Calibri" w:hAnsi="Arial" w:cs="Arial"/>
          <w:sz w:val="20"/>
          <w:szCs w:val="20"/>
        </w:rPr>
        <w:t>,</w:t>
      </w:r>
      <w:r w:rsidR="00452D0D" w:rsidRPr="00B73C7B">
        <w:rPr>
          <w:rFonts w:ascii="Arial" w:hAnsi="Arial" w:cs="Arial"/>
          <w:sz w:val="20"/>
          <w:szCs w:val="20"/>
        </w:rPr>
        <w:t xml:space="preserve"> and miR156 and miR396 are also markedly elevated </w:t>
      </w:r>
      <w:r w:rsidR="009271AE">
        <w:rPr>
          <w:rFonts w:ascii="Arial" w:hAnsi="Arial" w:cs="Arial"/>
          <w:sz w:val="20"/>
          <w:szCs w:val="20"/>
        </w:rPr>
        <w:t>(</w:t>
      </w:r>
      <w:r w:rsidR="00D53F8F" w:rsidRPr="00B73C7B">
        <w:rPr>
          <w:rFonts w:ascii="Arial" w:hAnsi="Arial" w:cs="Arial"/>
          <w:sz w:val="20"/>
          <w:szCs w:val="20"/>
        </w:rPr>
        <w:t xml:space="preserve">Kong et al., 2021; </w:t>
      </w:r>
      <w:r w:rsidR="00D53F8F" w:rsidRPr="00B73C7B">
        <w:rPr>
          <w:rFonts w:ascii="Arial" w:hAnsi="Arial" w:cs="Arial"/>
          <w:color w:val="222222"/>
          <w:sz w:val="20"/>
          <w:szCs w:val="20"/>
          <w:shd w:val="clear" w:color="auto" w:fill="FFFFFF"/>
        </w:rPr>
        <w:t>Ortiz et al.,2021</w:t>
      </w:r>
      <w:r w:rsidR="009271AE">
        <w:rPr>
          <w:rFonts w:ascii="Arial" w:hAnsi="Arial" w:cs="Arial"/>
          <w:color w:val="222222"/>
          <w:sz w:val="20"/>
          <w:szCs w:val="20"/>
          <w:shd w:val="clear" w:color="auto" w:fill="FFFFFF"/>
        </w:rPr>
        <w:t>)</w:t>
      </w:r>
      <w:r w:rsidR="00452D0D" w:rsidRPr="00B73C7B">
        <w:rPr>
          <w:rFonts w:ascii="Arial" w:hAnsi="Arial" w:cs="Arial"/>
          <w:sz w:val="20"/>
          <w:szCs w:val="20"/>
        </w:rPr>
        <w:t>.</w:t>
      </w:r>
    </w:p>
    <w:p w14:paraId="34979C02"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3B85C3A3" w14:textId="5F6A1F55" w:rsidR="00E22752" w:rsidRDefault="00E22752" w:rsidP="00B73C7B">
      <w:pPr>
        <w:autoSpaceDE w:val="0"/>
        <w:autoSpaceDN w:val="0"/>
        <w:adjustRightInd w:val="0"/>
        <w:spacing w:after="0" w:line="240" w:lineRule="auto"/>
        <w:jc w:val="both"/>
        <w:rPr>
          <w:rFonts w:ascii="Arial" w:hAnsi="Arial" w:cs="Arial"/>
          <w:sz w:val="20"/>
          <w:szCs w:val="20"/>
        </w:rPr>
      </w:pPr>
      <w:r w:rsidRPr="00B73C7B">
        <w:rPr>
          <w:rFonts w:ascii="Arial" w:hAnsi="Arial" w:cs="Arial"/>
          <w:sz w:val="20"/>
          <w:szCs w:val="20"/>
        </w:rPr>
        <w:t xml:space="preserve">Previous studies have shown that sly miR156a-c is actively expressed in both the placenta and ovules of tomato flowers before and after anthesis, with its expression negatively correlated with that of several SQUAMOSA promoter binding protein-like (slySBP2, 3, 6a, 10, 13, and 15) proteins </w:t>
      </w:r>
      <w:r w:rsidR="003B7E14">
        <w:rPr>
          <w:rFonts w:ascii="Arial" w:hAnsi="Arial" w:cs="Arial"/>
          <w:sz w:val="20"/>
          <w:szCs w:val="20"/>
        </w:rPr>
        <w:t>(</w:t>
      </w:r>
      <w:r w:rsidRPr="00B73C7B">
        <w:rPr>
          <w:rFonts w:ascii="Arial" w:hAnsi="Arial" w:cs="Arial"/>
          <w:sz w:val="20"/>
          <w:szCs w:val="20"/>
        </w:rPr>
        <w:t>Silva et al., 2014</w:t>
      </w:r>
      <w:r w:rsidR="003B7E14">
        <w:rPr>
          <w:rFonts w:ascii="Arial" w:hAnsi="Arial" w:cs="Arial"/>
          <w:sz w:val="20"/>
          <w:szCs w:val="20"/>
        </w:rPr>
        <w:t>)</w:t>
      </w:r>
      <w:r w:rsidRPr="00B73C7B">
        <w:rPr>
          <w:rFonts w:ascii="Arial" w:hAnsi="Arial" w:cs="Arial"/>
          <w:sz w:val="20"/>
          <w:szCs w:val="20"/>
        </w:rPr>
        <w:t>. Overexpression of miR156a-c (OE-156) in tomato plants led to enhanced vegetative growth, delayed flowering, and the production of fewer fruits, often displaying abnormal leaf-like structures. Additionally, OE-156 plants showed altered expression of miR</w:t>
      </w:r>
      <w:r w:rsidR="009271AE" w:rsidRPr="00B73C7B">
        <w:rPr>
          <w:rFonts w:ascii="Arial" w:hAnsi="Arial" w:cs="Arial"/>
          <w:sz w:val="20"/>
          <w:szCs w:val="20"/>
        </w:rPr>
        <w:t>164: GOB</w:t>
      </w:r>
      <w:r w:rsidRPr="00B73C7B">
        <w:rPr>
          <w:rFonts w:ascii="Arial" w:hAnsi="Arial" w:cs="Arial"/>
          <w:sz w:val="20"/>
          <w:szCs w:val="20"/>
        </w:rPr>
        <w:t xml:space="preserve">, organ identity genes like LeT6/TKn2, and genes involved in carotenoid biosynthesis </w:t>
      </w:r>
      <w:r w:rsidR="00194E48">
        <w:rPr>
          <w:rFonts w:ascii="Arial" w:hAnsi="Arial" w:cs="Arial"/>
          <w:sz w:val="20"/>
          <w:szCs w:val="20"/>
        </w:rPr>
        <w:t>(</w:t>
      </w:r>
      <w:r w:rsidRPr="00B73C7B">
        <w:rPr>
          <w:rFonts w:ascii="Arial" w:hAnsi="Arial" w:cs="Arial"/>
          <w:sz w:val="20"/>
          <w:szCs w:val="20"/>
        </w:rPr>
        <w:t>Silva et al., 2014; Fu et al., 2017</w:t>
      </w:r>
      <w:r w:rsidR="00194E48">
        <w:rPr>
          <w:rFonts w:ascii="Arial" w:hAnsi="Arial" w:cs="Arial"/>
          <w:sz w:val="20"/>
          <w:szCs w:val="20"/>
        </w:rPr>
        <w:t>)</w:t>
      </w:r>
      <w:r w:rsidRPr="00B73C7B">
        <w:rPr>
          <w:rFonts w:ascii="Arial" w:hAnsi="Arial" w:cs="Arial"/>
          <w:sz w:val="20"/>
          <w:szCs w:val="20"/>
        </w:rPr>
        <w:t>.</w:t>
      </w:r>
    </w:p>
    <w:p w14:paraId="4CB580D3"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699BBCBD" w14:textId="1049551E" w:rsidR="0004168B" w:rsidRPr="004A4CF9" w:rsidRDefault="005F01DF" w:rsidP="004A4CF9">
      <w:pPr>
        <w:autoSpaceDE w:val="0"/>
        <w:autoSpaceDN w:val="0"/>
        <w:adjustRightInd w:val="0"/>
        <w:spacing w:after="0" w:line="240" w:lineRule="auto"/>
        <w:jc w:val="both"/>
        <w:rPr>
          <w:rFonts w:ascii="Arial" w:hAnsi="Arial" w:cs="Arial"/>
          <w:sz w:val="20"/>
          <w:szCs w:val="20"/>
        </w:rPr>
      </w:pPr>
      <w:r w:rsidRPr="004A4CF9">
        <w:rPr>
          <w:rFonts w:ascii="Arial" w:hAnsi="Arial" w:cs="Arial"/>
          <w:sz w:val="20"/>
          <w:szCs w:val="20"/>
        </w:rPr>
        <w:lastRenderedPageBreak/>
        <w:t>With the application of high-throughput sequencing</w:t>
      </w:r>
      <w:r w:rsidRPr="004A4CF9">
        <w:rPr>
          <w:rFonts w:ascii="Arial" w:eastAsia="Calibri" w:hAnsi="Arial" w:cs="Arial"/>
          <w:sz w:val="20"/>
          <w:szCs w:val="20"/>
        </w:rPr>
        <w:t>,</w:t>
      </w:r>
      <w:r w:rsidRPr="004A4CF9">
        <w:rPr>
          <w:rFonts w:ascii="Arial" w:hAnsi="Arial" w:cs="Arial"/>
          <w:sz w:val="20"/>
          <w:szCs w:val="20"/>
        </w:rPr>
        <w:t xml:space="preserve"> miR162a, miR164a, miR166a, miR166g-3p, miR166m, miR167a, miR168a, miR482c, miR2911, and miR5301 were discovered in berry fruit (</w:t>
      </w:r>
      <w:r w:rsidRPr="004A4CF9">
        <w:rPr>
          <w:rFonts w:ascii="Arial" w:hAnsi="Arial" w:cs="Arial"/>
          <w:i/>
          <w:iCs/>
          <w:sz w:val="20"/>
          <w:szCs w:val="20"/>
        </w:rPr>
        <w:t>Lycium barbarum</w:t>
      </w:r>
      <w:r w:rsidR="000D1E9B" w:rsidRPr="004A4CF9">
        <w:rPr>
          <w:rFonts w:ascii="Arial" w:hAnsi="Arial" w:cs="Arial"/>
          <w:sz w:val="20"/>
          <w:szCs w:val="20"/>
        </w:rPr>
        <w:t xml:space="preserve">).  These miRNAs display a strong expression pattern when the fruit ripens </w:t>
      </w:r>
      <w:r w:rsidR="003B7E14" w:rsidRPr="004A4CF9">
        <w:rPr>
          <w:rFonts w:ascii="Arial" w:hAnsi="Arial" w:cs="Arial"/>
          <w:sz w:val="20"/>
          <w:szCs w:val="20"/>
        </w:rPr>
        <w:t>(</w:t>
      </w:r>
      <w:bookmarkStart w:id="7" w:name="_Hlk196233484"/>
      <w:r w:rsidR="00D53F8F" w:rsidRPr="004A4CF9">
        <w:rPr>
          <w:rFonts w:ascii="Arial" w:hAnsi="Arial" w:cs="Arial"/>
          <w:sz w:val="20"/>
          <w:szCs w:val="20"/>
        </w:rPr>
        <w:t>Zeng</w:t>
      </w:r>
      <w:bookmarkEnd w:id="7"/>
      <w:r w:rsidR="00D53F8F" w:rsidRPr="004A4CF9">
        <w:rPr>
          <w:rFonts w:ascii="Arial" w:hAnsi="Arial" w:cs="Arial"/>
          <w:sz w:val="20"/>
          <w:szCs w:val="20"/>
        </w:rPr>
        <w:t xml:space="preserve"> et al., 2015</w:t>
      </w:r>
      <w:r w:rsidR="003B7E14" w:rsidRPr="004A4CF9">
        <w:rPr>
          <w:rFonts w:ascii="Arial" w:hAnsi="Arial" w:cs="Arial"/>
          <w:sz w:val="20"/>
          <w:szCs w:val="20"/>
        </w:rPr>
        <w:t>)</w:t>
      </w:r>
      <w:r w:rsidR="000D1E9B" w:rsidRPr="004A4CF9">
        <w:rPr>
          <w:rFonts w:ascii="Arial" w:hAnsi="Arial" w:cs="Arial"/>
          <w:sz w:val="20"/>
          <w:szCs w:val="20"/>
        </w:rPr>
        <w:t xml:space="preserve">. </w:t>
      </w:r>
      <w:r w:rsidRPr="004A4CF9">
        <w:rPr>
          <w:rFonts w:ascii="Arial" w:eastAsia="Calibri" w:hAnsi="Arial" w:cs="Arial"/>
          <w:sz w:val="20"/>
          <w:szCs w:val="20"/>
        </w:rPr>
        <w:t>On</w:t>
      </w:r>
      <w:r w:rsidR="000D1E9B" w:rsidRPr="004A4CF9">
        <w:rPr>
          <w:rFonts w:ascii="Arial" w:hAnsi="Arial" w:cs="Arial"/>
          <w:sz w:val="20"/>
          <w:szCs w:val="20"/>
        </w:rPr>
        <w:t xml:space="preserve"> average, 90 differentially expressed miRNAs </w:t>
      </w:r>
      <w:r w:rsidRPr="004A4CF9">
        <w:rPr>
          <w:rFonts w:ascii="Arial" w:eastAsia="Calibri" w:hAnsi="Arial" w:cs="Arial"/>
          <w:sz w:val="20"/>
          <w:szCs w:val="20"/>
        </w:rPr>
        <w:t>that regulate the fruit development process were detected in pear fruit</w:t>
      </w:r>
      <w:r w:rsidR="000D1E9B" w:rsidRPr="004A4CF9">
        <w:rPr>
          <w:rFonts w:ascii="Arial" w:hAnsi="Arial" w:cs="Arial"/>
          <w:sz w:val="20"/>
          <w:szCs w:val="20"/>
        </w:rPr>
        <w:t xml:space="preserve"> </w:t>
      </w:r>
      <w:r w:rsidR="003B7E14" w:rsidRPr="004A4CF9">
        <w:rPr>
          <w:rFonts w:ascii="Arial" w:hAnsi="Arial" w:cs="Arial"/>
          <w:sz w:val="20"/>
          <w:szCs w:val="20"/>
        </w:rPr>
        <w:t>(</w:t>
      </w:r>
      <w:r w:rsidR="00D53F8F" w:rsidRPr="004A4CF9">
        <w:rPr>
          <w:rFonts w:ascii="Arial" w:hAnsi="Arial" w:cs="Arial"/>
          <w:sz w:val="20"/>
          <w:szCs w:val="20"/>
        </w:rPr>
        <w:t>Wu et al., 2014</w:t>
      </w:r>
      <w:r w:rsidR="003B7E14" w:rsidRPr="004A4CF9">
        <w:rPr>
          <w:rFonts w:ascii="Arial" w:hAnsi="Arial" w:cs="Arial"/>
          <w:sz w:val="20"/>
          <w:szCs w:val="20"/>
        </w:rPr>
        <w:t>)</w:t>
      </w:r>
      <w:r w:rsidR="000D1E9B" w:rsidRPr="004A4CF9">
        <w:rPr>
          <w:rFonts w:ascii="Arial" w:hAnsi="Arial" w:cs="Arial"/>
          <w:sz w:val="20"/>
          <w:szCs w:val="20"/>
        </w:rPr>
        <w:t>.</w:t>
      </w:r>
    </w:p>
    <w:p w14:paraId="71DE4DBC" w14:textId="77777777" w:rsidR="00E560CB" w:rsidRPr="004A4CF9" w:rsidRDefault="00E560CB" w:rsidP="004A4CF9">
      <w:pPr>
        <w:autoSpaceDE w:val="0"/>
        <w:autoSpaceDN w:val="0"/>
        <w:adjustRightInd w:val="0"/>
        <w:spacing w:after="0" w:line="240" w:lineRule="auto"/>
        <w:jc w:val="both"/>
        <w:rPr>
          <w:rFonts w:ascii="Arial" w:hAnsi="Arial" w:cs="Arial"/>
          <w:sz w:val="20"/>
          <w:szCs w:val="20"/>
        </w:rPr>
      </w:pPr>
    </w:p>
    <w:p w14:paraId="37302E09" w14:textId="46E29EE4" w:rsidR="00DA6EEB" w:rsidRDefault="00DA6EEB" w:rsidP="004A4CF9">
      <w:pPr>
        <w:autoSpaceDE w:val="0"/>
        <w:autoSpaceDN w:val="0"/>
        <w:adjustRightInd w:val="0"/>
        <w:spacing w:after="0" w:line="240" w:lineRule="auto"/>
        <w:jc w:val="both"/>
        <w:rPr>
          <w:rFonts w:ascii="Arial" w:hAnsi="Arial" w:cs="Arial"/>
          <w:sz w:val="20"/>
          <w:szCs w:val="20"/>
        </w:rPr>
      </w:pPr>
      <w:r w:rsidRPr="004A4CF9">
        <w:rPr>
          <w:rFonts w:ascii="Arial" w:hAnsi="Arial" w:cs="Arial"/>
          <w:sz w:val="20"/>
          <w:szCs w:val="20"/>
        </w:rPr>
        <w:t>Micronutrient deficiencies continue to pose a major public</w:t>
      </w:r>
      <w:r w:rsidRPr="00B73C7B">
        <w:rPr>
          <w:rFonts w:ascii="Arial" w:hAnsi="Arial" w:cs="Arial"/>
          <w:sz w:val="20"/>
          <w:szCs w:val="20"/>
        </w:rPr>
        <w:t xml:space="preserve"> health challenge in many developing countries. This problem is especially severe among the poorest populations, who often rely heavily on a limited number of staple crops that provide calories but lack essential nutrients </w:t>
      </w:r>
      <w:r w:rsidR="00194E48">
        <w:rPr>
          <w:rFonts w:ascii="Arial" w:hAnsi="Arial" w:cs="Arial"/>
          <w:sz w:val="20"/>
          <w:szCs w:val="20"/>
        </w:rPr>
        <w:t>(</w:t>
      </w:r>
      <w:r w:rsidRPr="00B73C7B">
        <w:rPr>
          <w:rFonts w:ascii="Arial" w:hAnsi="Arial" w:cs="Arial"/>
          <w:sz w:val="20"/>
          <w:szCs w:val="20"/>
        </w:rPr>
        <w:t>Muthayya et al., 2013</w:t>
      </w:r>
      <w:r w:rsidR="00194E48">
        <w:rPr>
          <w:rFonts w:ascii="Arial" w:hAnsi="Arial" w:cs="Arial"/>
          <w:sz w:val="20"/>
          <w:szCs w:val="20"/>
        </w:rPr>
        <w:t>)</w:t>
      </w:r>
      <w:r w:rsidRPr="00B73C7B">
        <w:rPr>
          <w:rFonts w:ascii="Arial" w:hAnsi="Arial" w:cs="Arial"/>
          <w:sz w:val="20"/>
          <w:szCs w:val="20"/>
        </w:rPr>
        <w:t xml:space="preserve">. Today, the focus has shifted from simply producing more food to growing crops that are richer in vital nutrients. Biofortification has emerged as a promising, cost-effective strategy to combat malnutrition globally. By using crop breeding, genetic engineering, and mineral fertilizers, scientists aim to enhance the nutritional value of food and address widespread mineral deficiencies. Research has already shown that biofortified bananas, tomatoes, and apples can significantly boost levels of important nutrients like iron, zinc, vitamin A, selenium, and iodine </w:t>
      </w:r>
      <w:r w:rsidR="00194E48">
        <w:rPr>
          <w:rFonts w:ascii="Arial" w:hAnsi="Arial" w:cs="Arial"/>
          <w:sz w:val="20"/>
          <w:szCs w:val="20"/>
        </w:rPr>
        <w:t>(</w:t>
      </w:r>
      <w:r w:rsidRPr="00B73C7B">
        <w:rPr>
          <w:rFonts w:ascii="Arial" w:hAnsi="Arial" w:cs="Arial"/>
          <w:sz w:val="20"/>
          <w:szCs w:val="20"/>
        </w:rPr>
        <w:t>Kumar et al., 2011; Paul et al., 2015; Amah et al., 2019; Hanson et al., 2004; Groth et al., 2020</w:t>
      </w:r>
      <w:r w:rsidR="00194E48">
        <w:rPr>
          <w:rFonts w:ascii="Arial" w:hAnsi="Arial" w:cs="Arial"/>
          <w:sz w:val="20"/>
          <w:szCs w:val="20"/>
        </w:rPr>
        <w:t>)</w:t>
      </w:r>
      <w:r w:rsidRPr="00B73C7B">
        <w:rPr>
          <w:rFonts w:ascii="Arial" w:hAnsi="Arial" w:cs="Arial"/>
          <w:sz w:val="20"/>
          <w:szCs w:val="20"/>
        </w:rPr>
        <w:t>.</w:t>
      </w:r>
    </w:p>
    <w:p w14:paraId="25822BBD" w14:textId="77777777" w:rsidR="004A4CF9" w:rsidRPr="00B73C7B" w:rsidRDefault="004A4CF9" w:rsidP="004A4CF9">
      <w:pPr>
        <w:autoSpaceDE w:val="0"/>
        <w:autoSpaceDN w:val="0"/>
        <w:adjustRightInd w:val="0"/>
        <w:spacing w:after="0" w:line="240" w:lineRule="auto"/>
        <w:jc w:val="both"/>
        <w:rPr>
          <w:rFonts w:ascii="Arial" w:hAnsi="Arial" w:cs="Arial"/>
          <w:sz w:val="20"/>
          <w:szCs w:val="20"/>
        </w:rPr>
      </w:pPr>
    </w:p>
    <w:p w14:paraId="340A5814" w14:textId="1B7C0F3D" w:rsidR="0004168B" w:rsidRDefault="00403168" w:rsidP="00B73C7B">
      <w:pPr>
        <w:autoSpaceDE w:val="0"/>
        <w:autoSpaceDN w:val="0"/>
        <w:adjustRightInd w:val="0"/>
        <w:spacing w:after="0" w:line="240" w:lineRule="auto"/>
        <w:jc w:val="both"/>
        <w:rPr>
          <w:rFonts w:ascii="Arial" w:hAnsi="Arial" w:cs="Arial"/>
          <w:sz w:val="20"/>
          <w:szCs w:val="20"/>
        </w:rPr>
      </w:pPr>
      <w:r w:rsidRPr="00B73C7B">
        <w:rPr>
          <w:rFonts w:ascii="Arial" w:eastAsia="Calibri" w:hAnsi="Arial" w:cs="Arial"/>
          <w:sz w:val="20"/>
          <w:szCs w:val="20"/>
        </w:rPr>
        <w:t>In addition to</w:t>
      </w:r>
      <w:r w:rsidRPr="00B73C7B">
        <w:rPr>
          <w:rFonts w:ascii="Arial" w:hAnsi="Arial" w:cs="Arial"/>
          <w:sz w:val="20"/>
          <w:szCs w:val="20"/>
        </w:rPr>
        <w:t xml:space="preserve"> nutritional deficiency, some crop and wild edible </w:t>
      </w:r>
      <w:r w:rsidRPr="00B73C7B">
        <w:rPr>
          <w:rFonts w:ascii="Arial" w:eastAsia="Calibri" w:hAnsi="Arial" w:cs="Arial"/>
          <w:sz w:val="20"/>
          <w:szCs w:val="20"/>
        </w:rPr>
        <w:t>fruits</w:t>
      </w:r>
      <w:r w:rsidRPr="00B73C7B">
        <w:rPr>
          <w:rFonts w:ascii="Arial" w:hAnsi="Arial" w:cs="Arial"/>
          <w:sz w:val="20"/>
          <w:szCs w:val="20"/>
        </w:rPr>
        <w:t xml:space="preserve"> contain unwanted </w:t>
      </w:r>
      <w:r w:rsidRPr="00B73C7B">
        <w:rPr>
          <w:rFonts w:ascii="Arial" w:eastAsia="Calibri" w:hAnsi="Arial" w:cs="Arial"/>
          <w:sz w:val="20"/>
          <w:szCs w:val="20"/>
        </w:rPr>
        <w:t xml:space="preserve">toxic </w:t>
      </w:r>
      <w:r w:rsidRPr="00B73C7B">
        <w:rPr>
          <w:rFonts w:ascii="Arial" w:hAnsi="Arial" w:cs="Arial"/>
          <w:sz w:val="20"/>
          <w:szCs w:val="20"/>
        </w:rPr>
        <w:t xml:space="preserve">compounds. </w:t>
      </w:r>
      <w:r w:rsidRPr="00B73C7B">
        <w:rPr>
          <w:rFonts w:ascii="Arial" w:eastAsia="Calibri" w:hAnsi="Arial" w:cs="Arial"/>
          <w:sz w:val="20"/>
          <w:szCs w:val="20"/>
        </w:rPr>
        <w:t>This</w:t>
      </w:r>
      <w:r w:rsidRPr="00B73C7B">
        <w:rPr>
          <w:rFonts w:ascii="Arial" w:hAnsi="Arial" w:cs="Arial"/>
          <w:sz w:val="20"/>
          <w:szCs w:val="20"/>
        </w:rPr>
        <w:t xml:space="preserve"> may </w:t>
      </w:r>
      <w:r w:rsidRPr="00B73C7B">
        <w:rPr>
          <w:rFonts w:ascii="Arial" w:eastAsia="Calibri" w:hAnsi="Arial" w:cs="Arial"/>
          <w:sz w:val="20"/>
          <w:szCs w:val="20"/>
        </w:rPr>
        <w:t>lead to differences in</w:t>
      </w:r>
      <w:r w:rsidRPr="00B73C7B">
        <w:rPr>
          <w:rFonts w:ascii="Arial" w:hAnsi="Arial" w:cs="Arial"/>
          <w:sz w:val="20"/>
          <w:szCs w:val="20"/>
        </w:rPr>
        <w:t xml:space="preserve"> allergenicity when </w:t>
      </w:r>
      <w:r w:rsidRPr="00B73C7B">
        <w:rPr>
          <w:rFonts w:ascii="Arial" w:eastAsia="Calibri" w:hAnsi="Arial" w:cs="Arial"/>
          <w:sz w:val="20"/>
          <w:szCs w:val="20"/>
        </w:rPr>
        <w:t>these products are consumed as raw foods</w:t>
      </w:r>
      <w:r w:rsidRPr="00B73C7B">
        <w:rPr>
          <w:rFonts w:ascii="Arial" w:hAnsi="Arial" w:cs="Arial"/>
          <w:sz w:val="20"/>
          <w:szCs w:val="20"/>
        </w:rPr>
        <w:t xml:space="preserve">. For this reason, RNAi and genetic engineering methods have been adopted to suppress these allergens. Some major edible </w:t>
      </w:r>
      <w:r w:rsidRPr="00B73C7B">
        <w:rPr>
          <w:rFonts w:ascii="Arial" w:eastAsia="Calibri" w:hAnsi="Arial" w:cs="Arial"/>
          <w:sz w:val="20"/>
          <w:szCs w:val="20"/>
        </w:rPr>
        <w:t>fruits, such as</w:t>
      </w:r>
      <w:r w:rsidRPr="00B73C7B">
        <w:rPr>
          <w:rFonts w:ascii="Arial" w:hAnsi="Arial" w:cs="Arial"/>
          <w:sz w:val="20"/>
          <w:szCs w:val="20"/>
        </w:rPr>
        <w:t xml:space="preserve"> strawberry </w:t>
      </w:r>
      <w:r w:rsidR="00194E48">
        <w:rPr>
          <w:rFonts w:ascii="Arial" w:hAnsi="Arial" w:cs="Arial"/>
          <w:sz w:val="20"/>
          <w:szCs w:val="20"/>
        </w:rPr>
        <w:t>(</w:t>
      </w:r>
      <w:r w:rsidR="006A26CB" w:rsidRPr="00B73C7B">
        <w:rPr>
          <w:rFonts w:ascii="Arial" w:hAnsi="Arial" w:cs="Arial"/>
          <w:sz w:val="20"/>
          <w:szCs w:val="20"/>
        </w:rPr>
        <w:t>Muñoz et al., 2010</w:t>
      </w:r>
      <w:r w:rsidR="00194E48">
        <w:rPr>
          <w:rFonts w:ascii="Arial" w:hAnsi="Arial" w:cs="Arial"/>
          <w:sz w:val="20"/>
          <w:szCs w:val="20"/>
        </w:rPr>
        <w:t>)</w:t>
      </w:r>
      <w:r w:rsidRPr="00B73C7B">
        <w:rPr>
          <w:rFonts w:ascii="Arial" w:hAnsi="Arial" w:cs="Arial"/>
          <w:sz w:val="20"/>
          <w:szCs w:val="20"/>
        </w:rPr>
        <w:t xml:space="preserve">, apple </w:t>
      </w:r>
      <w:r w:rsidR="00194E48">
        <w:rPr>
          <w:rFonts w:ascii="Arial" w:hAnsi="Arial" w:cs="Arial"/>
          <w:sz w:val="20"/>
          <w:szCs w:val="20"/>
        </w:rPr>
        <w:t>(</w:t>
      </w:r>
      <w:r w:rsidR="006A26CB" w:rsidRPr="00B73C7B">
        <w:rPr>
          <w:rFonts w:ascii="Arial" w:hAnsi="Arial" w:cs="Arial"/>
          <w:sz w:val="20"/>
          <w:szCs w:val="20"/>
        </w:rPr>
        <w:t>Gilissen et al., 2005; Botton et al., 2008</w:t>
      </w:r>
      <w:r w:rsidR="00194E48">
        <w:rPr>
          <w:rFonts w:ascii="Arial" w:hAnsi="Arial" w:cs="Arial"/>
          <w:sz w:val="20"/>
          <w:szCs w:val="20"/>
        </w:rPr>
        <w:t>)</w:t>
      </w:r>
      <w:r w:rsidRPr="00B73C7B">
        <w:rPr>
          <w:rFonts w:ascii="Arial" w:hAnsi="Arial" w:cs="Arial"/>
          <w:sz w:val="20"/>
          <w:szCs w:val="20"/>
        </w:rPr>
        <w:t xml:space="preserve">, tomato </w:t>
      </w:r>
      <w:r w:rsidR="00194E48">
        <w:rPr>
          <w:rFonts w:ascii="Arial" w:hAnsi="Arial" w:cs="Arial"/>
          <w:sz w:val="20"/>
          <w:szCs w:val="20"/>
        </w:rPr>
        <w:t>(</w:t>
      </w:r>
      <w:r w:rsidR="006A26CB" w:rsidRPr="00B73C7B">
        <w:rPr>
          <w:rFonts w:ascii="Arial" w:hAnsi="Arial" w:cs="Arial"/>
          <w:sz w:val="20"/>
          <w:szCs w:val="20"/>
        </w:rPr>
        <w:t>Yin et al., 2008</w:t>
      </w:r>
      <w:r w:rsidR="00194E48">
        <w:rPr>
          <w:rFonts w:ascii="Arial" w:hAnsi="Arial" w:cs="Arial"/>
          <w:sz w:val="20"/>
          <w:szCs w:val="20"/>
        </w:rPr>
        <w:t>)</w:t>
      </w:r>
      <w:r w:rsidRPr="00B73C7B">
        <w:rPr>
          <w:rFonts w:ascii="Arial" w:hAnsi="Arial" w:cs="Arial"/>
          <w:sz w:val="20"/>
          <w:szCs w:val="20"/>
        </w:rPr>
        <w:t xml:space="preserve"> and kiwi </w:t>
      </w:r>
      <w:r w:rsidRPr="00B73C7B">
        <w:rPr>
          <w:rFonts w:ascii="Arial" w:eastAsia="Calibri" w:hAnsi="Arial" w:cs="Arial"/>
          <w:sz w:val="20"/>
          <w:szCs w:val="20"/>
        </w:rPr>
        <w:t>fruits</w:t>
      </w:r>
      <w:r w:rsidRPr="00B73C7B">
        <w:rPr>
          <w:rFonts w:ascii="Arial" w:hAnsi="Arial" w:cs="Arial"/>
          <w:sz w:val="20"/>
          <w:szCs w:val="20"/>
        </w:rPr>
        <w:t xml:space="preserve"> </w:t>
      </w:r>
      <w:r w:rsidR="00194E48">
        <w:rPr>
          <w:rFonts w:ascii="Arial" w:hAnsi="Arial" w:cs="Arial"/>
          <w:sz w:val="20"/>
          <w:szCs w:val="20"/>
        </w:rPr>
        <w:t>(</w:t>
      </w:r>
      <w:r w:rsidR="006A26CB" w:rsidRPr="00B73C7B">
        <w:rPr>
          <w:rFonts w:ascii="Arial" w:hAnsi="Arial" w:cs="Arial"/>
          <w:sz w:val="20"/>
          <w:szCs w:val="20"/>
        </w:rPr>
        <w:t>Wang et al., 2019</w:t>
      </w:r>
      <w:r w:rsidR="00194E48">
        <w:rPr>
          <w:rFonts w:ascii="Arial" w:hAnsi="Arial" w:cs="Arial"/>
          <w:sz w:val="20"/>
          <w:szCs w:val="20"/>
        </w:rPr>
        <w:t>)</w:t>
      </w:r>
      <w:r w:rsidRPr="00B73C7B">
        <w:rPr>
          <w:rFonts w:ascii="Arial" w:eastAsia="Calibri" w:hAnsi="Arial" w:cs="Arial"/>
          <w:sz w:val="20"/>
          <w:szCs w:val="20"/>
        </w:rPr>
        <w:t>, have</w:t>
      </w:r>
      <w:r w:rsidRPr="00B73C7B">
        <w:rPr>
          <w:rFonts w:ascii="Arial" w:hAnsi="Arial" w:cs="Arial"/>
          <w:sz w:val="20"/>
          <w:szCs w:val="20"/>
        </w:rPr>
        <w:t xml:space="preserve"> been </w:t>
      </w:r>
      <w:r w:rsidRPr="00B73C7B">
        <w:rPr>
          <w:rFonts w:ascii="Arial" w:eastAsia="Calibri" w:hAnsi="Arial" w:cs="Arial"/>
          <w:sz w:val="20"/>
          <w:szCs w:val="20"/>
        </w:rPr>
        <w:t>shown</w:t>
      </w:r>
      <w:r w:rsidRPr="00B73C7B">
        <w:rPr>
          <w:rFonts w:ascii="Arial" w:hAnsi="Arial" w:cs="Arial"/>
          <w:sz w:val="20"/>
          <w:szCs w:val="20"/>
        </w:rPr>
        <w:t xml:space="preserve"> to suppress major allergens. However, miRNA-based studies addressing allergenicity </w:t>
      </w:r>
      <w:r w:rsidRPr="00B73C7B">
        <w:rPr>
          <w:rFonts w:ascii="Arial" w:eastAsia="Calibri" w:hAnsi="Arial" w:cs="Arial"/>
          <w:sz w:val="20"/>
          <w:szCs w:val="20"/>
        </w:rPr>
        <w:t>are</w:t>
      </w:r>
      <w:r w:rsidRPr="00B73C7B">
        <w:rPr>
          <w:rFonts w:ascii="Arial" w:hAnsi="Arial" w:cs="Arial"/>
          <w:sz w:val="20"/>
          <w:szCs w:val="20"/>
        </w:rPr>
        <w:t xml:space="preserve"> still far from </w:t>
      </w:r>
      <w:r w:rsidRPr="00B73C7B">
        <w:rPr>
          <w:rFonts w:ascii="Arial" w:eastAsia="Calibri" w:hAnsi="Arial" w:cs="Arial"/>
          <w:sz w:val="20"/>
          <w:szCs w:val="20"/>
        </w:rPr>
        <w:t>complete</w:t>
      </w:r>
      <w:r w:rsidRPr="00B73C7B">
        <w:rPr>
          <w:rFonts w:ascii="Arial" w:hAnsi="Arial" w:cs="Arial"/>
          <w:sz w:val="20"/>
          <w:szCs w:val="20"/>
        </w:rPr>
        <w:t xml:space="preserve">. Although </w:t>
      </w:r>
      <w:r w:rsidRPr="00B73C7B">
        <w:rPr>
          <w:rFonts w:ascii="Arial" w:eastAsia="Calibri" w:hAnsi="Arial" w:cs="Arial"/>
          <w:sz w:val="20"/>
          <w:szCs w:val="20"/>
        </w:rPr>
        <w:t>few</w:t>
      </w:r>
      <w:r w:rsidRPr="00B73C7B">
        <w:rPr>
          <w:rFonts w:ascii="Arial" w:hAnsi="Arial" w:cs="Arial"/>
          <w:sz w:val="20"/>
          <w:szCs w:val="20"/>
        </w:rPr>
        <w:t xml:space="preserve"> studies have focused on sequencing, identification </w:t>
      </w:r>
      <w:r w:rsidRPr="00B73C7B">
        <w:rPr>
          <w:rFonts w:ascii="Arial" w:eastAsia="Calibri" w:hAnsi="Arial" w:cs="Arial"/>
          <w:sz w:val="20"/>
          <w:szCs w:val="20"/>
        </w:rPr>
        <w:t xml:space="preserve">and </w:t>
      </w:r>
      <w:r w:rsidRPr="00B73C7B">
        <w:rPr>
          <w:rFonts w:ascii="Arial" w:hAnsi="Arial" w:cs="Arial"/>
          <w:sz w:val="20"/>
          <w:szCs w:val="20"/>
        </w:rPr>
        <w:t xml:space="preserve">classification of different </w:t>
      </w:r>
      <w:r w:rsidRPr="00B73C7B">
        <w:rPr>
          <w:rFonts w:ascii="Arial" w:eastAsia="Calibri" w:hAnsi="Arial" w:cs="Arial"/>
          <w:sz w:val="20"/>
          <w:szCs w:val="20"/>
        </w:rPr>
        <w:t>classes</w:t>
      </w:r>
      <w:r w:rsidRPr="00B73C7B">
        <w:rPr>
          <w:rFonts w:ascii="Arial" w:hAnsi="Arial" w:cs="Arial"/>
          <w:sz w:val="20"/>
          <w:szCs w:val="20"/>
        </w:rPr>
        <w:t xml:space="preserve"> of miRNAs from different fruit crops, </w:t>
      </w:r>
      <w:r w:rsidRPr="00B73C7B">
        <w:rPr>
          <w:rFonts w:ascii="Arial" w:eastAsia="Calibri" w:hAnsi="Arial" w:cs="Arial"/>
          <w:sz w:val="20"/>
          <w:szCs w:val="20"/>
        </w:rPr>
        <w:t>the</w:t>
      </w:r>
      <w:r w:rsidRPr="00B73C7B">
        <w:rPr>
          <w:rFonts w:ascii="Arial" w:hAnsi="Arial" w:cs="Arial"/>
          <w:sz w:val="20"/>
          <w:szCs w:val="20"/>
        </w:rPr>
        <w:t xml:space="preserve"> functional role </w:t>
      </w:r>
      <w:r w:rsidRPr="00B73C7B">
        <w:rPr>
          <w:rFonts w:ascii="Arial" w:eastAsia="Calibri" w:hAnsi="Arial" w:cs="Arial"/>
          <w:sz w:val="20"/>
          <w:szCs w:val="20"/>
        </w:rPr>
        <w:t xml:space="preserve">of these miRNAs </w:t>
      </w:r>
      <w:r w:rsidRPr="00B73C7B">
        <w:rPr>
          <w:rFonts w:ascii="Arial" w:hAnsi="Arial" w:cs="Arial"/>
          <w:sz w:val="20"/>
          <w:szCs w:val="20"/>
        </w:rPr>
        <w:t>has not been explored fully.</w:t>
      </w:r>
      <w:r w:rsidRPr="00B73C7B">
        <w:rPr>
          <w:rFonts w:ascii="Arial" w:eastAsia="Calibri" w:hAnsi="Arial" w:cs="Arial"/>
          <w:sz w:val="20"/>
          <w:szCs w:val="20"/>
        </w:rPr>
        <w:t xml:space="preserve"> For example, it is involved in the</w:t>
      </w:r>
      <w:r w:rsidRPr="00B73C7B">
        <w:rPr>
          <w:rFonts w:ascii="Arial" w:hAnsi="Arial" w:cs="Arial"/>
          <w:sz w:val="20"/>
          <w:szCs w:val="20"/>
        </w:rPr>
        <w:t xml:space="preserve"> regulation of fruit development and ripening, shelf-life, </w:t>
      </w:r>
      <w:r w:rsidRPr="00B73C7B">
        <w:rPr>
          <w:rFonts w:ascii="Arial" w:eastAsia="Calibri" w:hAnsi="Arial" w:cs="Arial"/>
          <w:sz w:val="20"/>
          <w:szCs w:val="20"/>
        </w:rPr>
        <w:t>biofortification</w:t>
      </w:r>
      <w:r w:rsidRPr="00B73C7B">
        <w:rPr>
          <w:rFonts w:ascii="Arial" w:hAnsi="Arial" w:cs="Arial"/>
          <w:sz w:val="20"/>
          <w:szCs w:val="20"/>
        </w:rPr>
        <w:t xml:space="preserve"> and major allergenicity.</w:t>
      </w:r>
    </w:p>
    <w:p w14:paraId="13860B74"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49D2C6D7" w14:textId="10BAE934" w:rsidR="00A00EAB" w:rsidRDefault="001628C0" w:rsidP="00B73C7B">
      <w:pPr>
        <w:autoSpaceDE w:val="0"/>
        <w:autoSpaceDN w:val="0"/>
        <w:adjustRightInd w:val="0"/>
        <w:spacing w:after="0" w:line="240" w:lineRule="auto"/>
        <w:jc w:val="both"/>
        <w:rPr>
          <w:rFonts w:ascii="Arial" w:hAnsi="Arial" w:cs="Arial"/>
          <w:sz w:val="20"/>
          <w:szCs w:val="20"/>
        </w:rPr>
      </w:pPr>
      <w:r w:rsidRPr="00B73C7B">
        <w:rPr>
          <w:rFonts w:ascii="Arial" w:hAnsi="Arial" w:cs="Arial"/>
          <w:sz w:val="20"/>
          <w:szCs w:val="20"/>
        </w:rPr>
        <w:t xml:space="preserve">Traditional methods have greatly improved the process of miRNA identification </w:t>
      </w:r>
      <w:r w:rsidR="00194E48">
        <w:rPr>
          <w:rFonts w:ascii="Arial" w:hAnsi="Arial" w:cs="Arial"/>
          <w:sz w:val="20"/>
          <w:szCs w:val="20"/>
        </w:rPr>
        <w:t>(</w:t>
      </w:r>
      <w:r w:rsidR="006A26CB" w:rsidRPr="00B73C7B">
        <w:rPr>
          <w:rFonts w:ascii="Arial" w:hAnsi="Arial" w:cs="Arial"/>
          <w:sz w:val="20"/>
          <w:szCs w:val="20"/>
        </w:rPr>
        <w:t>Pilcher et al., 2007; Mao et al., 2012</w:t>
      </w:r>
      <w:r w:rsidR="00194E48">
        <w:rPr>
          <w:rFonts w:ascii="Arial" w:hAnsi="Arial" w:cs="Arial"/>
          <w:sz w:val="20"/>
          <w:szCs w:val="20"/>
        </w:rPr>
        <w:t>)</w:t>
      </w:r>
      <w:r w:rsidRPr="00B73C7B">
        <w:rPr>
          <w:rFonts w:ascii="Arial" w:hAnsi="Arial" w:cs="Arial"/>
          <w:sz w:val="20"/>
          <w:szCs w:val="20"/>
        </w:rPr>
        <w:t xml:space="preserve">. By using these conventional sequencing approaches, a majority of the plant miRNAs have been identified in Arabidopsis </w:t>
      </w:r>
      <w:r w:rsidR="00194E48">
        <w:rPr>
          <w:rFonts w:ascii="Arial" w:hAnsi="Arial" w:cs="Arial"/>
          <w:sz w:val="20"/>
          <w:szCs w:val="20"/>
        </w:rPr>
        <w:t>(</w:t>
      </w:r>
      <w:r w:rsidR="006A26CB" w:rsidRPr="00B73C7B">
        <w:rPr>
          <w:rFonts w:ascii="Arial" w:hAnsi="Arial" w:cs="Arial"/>
          <w:sz w:val="20"/>
          <w:szCs w:val="20"/>
        </w:rPr>
        <w:t>Rajagopalan et al., 2006</w:t>
      </w:r>
      <w:r w:rsidR="00194E48">
        <w:rPr>
          <w:rFonts w:ascii="Arial" w:hAnsi="Arial" w:cs="Arial"/>
          <w:sz w:val="20"/>
          <w:szCs w:val="20"/>
        </w:rPr>
        <w:t>)</w:t>
      </w:r>
      <w:r w:rsidRPr="00B73C7B">
        <w:rPr>
          <w:rFonts w:ascii="Arial" w:hAnsi="Arial" w:cs="Arial"/>
          <w:sz w:val="20"/>
          <w:szCs w:val="20"/>
        </w:rPr>
        <w:t xml:space="preserve">, rice </w:t>
      </w:r>
      <w:r w:rsidR="00194E48">
        <w:rPr>
          <w:rFonts w:ascii="Arial" w:hAnsi="Arial" w:cs="Arial"/>
          <w:sz w:val="20"/>
          <w:szCs w:val="20"/>
        </w:rPr>
        <w:t>(</w:t>
      </w:r>
      <w:r w:rsidR="006A26CB" w:rsidRPr="00B73C7B">
        <w:rPr>
          <w:rFonts w:ascii="Arial" w:hAnsi="Arial" w:cs="Arial"/>
          <w:sz w:val="20"/>
          <w:szCs w:val="20"/>
        </w:rPr>
        <w:t>Axtell et al., 2005</w:t>
      </w:r>
      <w:r w:rsidR="00194E48">
        <w:rPr>
          <w:rFonts w:ascii="Arial" w:hAnsi="Arial" w:cs="Arial"/>
          <w:sz w:val="20"/>
          <w:szCs w:val="20"/>
        </w:rPr>
        <w:t>)</w:t>
      </w:r>
      <w:r w:rsidRPr="00B73C7B">
        <w:rPr>
          <w:rFonts w:ascii="Arial" w:hAnsi="Arial" w:cs="Arial"/>
          <w:sz w:val="20"/>
          <w:szCs w:val="20"/>
        </w:rPr>
        <w:t xml:space="preserve"> and poplar </w:t>
      </w:r>
      <w:r w:rsidR="00194E48">
        <w:rPr>
          <w:rFonts w:ascii="Arial" w:hAnsi="Arial" w:cs="Arial"/>
          <w:sz w:val="20"/>
          <w:szCs w:val="20"/>
        </w:rPr>
        <w:t>(</w:t>
      </w:r>
      <w:r w:rsidR="006A26CB" w:rsidRPr="00B73C7B">
        <w:rPr>
          <w:rFonts w:ascii="Arial" w:hAnsi="Arial" w:cs="Arial"/>
          <w:sz w:val="20"/>
          <w:szCs w:val="20"/>
        </w:rPr>
        <w:t>Lu et al., 2005</w:t>
      </w:r>
      <w:r w:rsidR="00194E48">
        <w:rPr>
          <w:rFonts w:ascii="Arial" w:hAnsi="Arial" w:cs="Arial"/>
          <w:sz w:val="20"/>
          <w:szCs w:val="20"/>
        </w:rPr>
        <w:t>)</w:t>
      </w:r>
      <w:r w:rsidRPr="00B73C7B">
        <w:rPr>
          <w:rFonts w:ascii="Arial" w:hAnsi="Arial" w:cs="Arial"/>
          <w:sz w:val="20"/>
          <w:szCs w:val="20"/>
        </w:rPr>
        <w:t>.</w:t>
      </w:r>
      <w:r w:rsidRPr="00B73C7B">
        <w:rPr>
          <w:rFonts w:ascii="Arial" w:eastAsia="Calibri" w:hAnsi="Arial" w:cs="Arial"/>
          <w:sz w:val="20"/>
          <w:szCs w:val="20"/>
        </w:rPr>
        <w:t xml:space="preserve"> Comparative</w:t>
      </w:r>
      <w:r w:rsidRPr="00B73C7B">
        <w:rPr>
          <w:rFonts w:ascii="Arial" w:hAnsi="Arial" w:cs="Arial"/>
          <w:sz w:val="20"/>
          <w:szCs w:val="20"/>
        </w:rPr>
        <w:t xml:space="preserve"> analysis of plant miRNA sequences among various plant families </w:t>
      </w:r>
      <w:r w:rsidRPr="00B73C7B">
        <w:rPr>
          <w:rFonts w:ascii="Arial" w:eastAsia="Calibri" w:hAnsi="Arial" w:cs="Arial"/>
          <w:sz w:val="20"/>
          <w:szCs w:val="20"/>
        </w:rPr>
        <w:t>revealed</w:t>
      </w:r>
      <w:r w:rsidRPr="00B73C7B">
        <w:rPr>
          <w:rFonts w:ascii="Arial" w:hAnsi="Arial" w:cs="Arial"/>
          <w:sz w:val="20"/>
          <w:szCs w:val="20"/>
        </w:rPr>
        <w:t xml:space="preserve"> that most of them are conserved miRNAs </w:t>
      </w:r>
      <w:r w:rsidR="00194E48">
        <w:rPr>
          <w:rFonts w:ascii="Arial" w:hAnsi="Arial" w:cs="Arial"/>
          <w:sz w:val="20"/>
          <w:szCs w:val="20"/>
        </w:rPr>
        <w:t>(</w:t>
      </w:r>
      <w:r w:rsidR="006A26CB" w:rsidRPr="00B73C7B">
        <w:rPr>
          <w:rFonts w:ascii="Arial" w:hAnsi="Arial" w:cs="Arial"/>
          <w:sz w:val="20"/>
          <w:szCs w:val="20"/>
        </w:rPr>
        <w:t>Moxon et al., 2003</w:t>
      </w:r>
      <w:r w:rsidR="00194E48">
        <w:rPr>
          <w:rFonts w:ascii="Arial" w:hAnsi="Arial" w:cs="Arial"/>
          <w:sz w:val="20"/>
          <w:szCs w:val="20"/>
        </w:rPr>
        <w:t>)</w:t>
      </w:r>
      <w:r w:rsidRPr="00B73C7B">
        <w:rPr>
          <w:rFonts w:ascii="Arial" w:hAnsi="Arial" w:cs="Arial"/>
          <w:sz w:val="20"/>
          <w:szCs w:val="20"/>
        </w:rPr>
        <w:t xml:space="preserve">. However, </w:t>
      </w:r>
      <w:r w:rsidRPr="00B73C7B">
        <w:rPr>
          <w:rFonts w:ascii="Arial" w:eastAsia="Calibri" w:hAnsi="Arial" w:cs="Arial"/>
          <w:sz w:val="20"/>
          <w:szCs w:val="20"/>
        </w:rPr>
        <w:t>in addition to</w:t>
      </w:r>
      <w:r w:rsidRPr="00B73C7B">
        <w:rPr>
          <w:rFonts w:ascii="Arial" w:hAnsi="Arial" w:cs="Arial"/>
          <w:sz w:val="20"/>
          <w:szCs w:val="20"/>
        </w:rPr>
        <w:t xml:space="preserve"> highly conserved miRNAs, some novel miRNAs are </w:t>
      </w:r>
      <w:r w:rsidRPr="00B73C7B">
        <w:rPr>
          <w:rFonts w:ascii="Arial" w:eastAsia="Calibri" w:hAnsi="Arial" w:cs="Arial"/>
          <w:sz w:val="20"/>
          <w:szCs w:val="20"/>
        </w:rPr>
        <w:t>expressed at relatively low levels</w:t>
      </w:r>
      <w:r w:rsidRPr="00B73C7B">
        <w:rPr>
          <w:rFonts w:ascii="Arial" w:hAnsi="Arial" w:cs="Arial"/>
          <w:sz w:val="20"/>
          <w:szCs w:val="20"/>
        </w:rPr>
        <w:t xml:space="preserve"> in certain plant species, tissues and developmental stages. These limitations </w:t>
      </w:r>
      <w:r w:rsidRPr="00B73C7B">
        <w:rPr>
          <w:rFonts w:ascii="Arial" w:eastAsia="Calibri" w:hAnsi="Arial" w:cs="Arial"/>
          <w:sz w:val="20"/>
          <w:szCs w:val="20"/>
        </w:rPr>
        <w:t>make</w:t>
      </w:r>
      <w:r w:rsidRPr="00B73C7B">
        <w:rPr>
          <w:rFonts w:ascii="Arial" w:hAnsi="Arial" w:cs="Arial"/>
          <w:sz w:val="20"/>
          <w:szCs w:val="20"/>
        </w:rPr>
        <w:t xml:space="preserve"> it difficult to identify new </w:t>
      </w:r>
      <w:r w:rsidRPr="00B73C7B">
        <w:rPr>
          <w:rFonts w:ascii="Arial" w:eastAsia="Calibri" w:hAnsi="Arial" w:cs="Arial"/>
          <w:sz w:val="20"/>
          <w:szCs w:val="20"/>
        </w:rPr>
        <w:t>classes</w:t>
      </w:r>
      <w:r w:rsidRPr="00B73C7B">
        <w:rPr>
          <w:rFonts w:ascii="Arial" w:hAnsi="Arial" w:cs="Arial"/>
          <w:sz w:val="20"/>
          <w:szCs w:val="20"/>
        </w:rPr>
        <w:t xml:space="preserve"> of miRNAs </w:t>
      </w:r>
      <w:r w:rsidRPr="00B73C7B">
        <w:rPr>
          <w:rFonts w:ascii="Arial" w:eastAsia="Calibri" w:hAnsi="Arial" w:cs="Arial"/>
          <w:sz w:val="20"/>
          <w:szCs w:val="20"/>
        </w:rPr>
        <w:t>via</w:t>
      </w:r>
      <w:r w:rsidRPr="00B73C7B">
        <w:rPr>
          <w:rFonts w:ascii="Arial" w:hAnsi="Arial" w:cs="Arial"/>
          <w:sz w:val="20"/>
          <w:szCs w:val="20"/>
        </w:rPr>
        <w:t xml:space="preserve"> conventional sequencing techniques.</w:t>
      </w:r>
    </w:p>
    <w:p w14:paraId="6403C722" w14:textId="77777777" w:rsidR="004A4CF9" w:rsidRPr="00B73C7B" w:rsidRDefault="004A4CF9" w:rsidP="00B73C7B">
      <w:pPr>
        <w:autoSpaceDE w:val="0"/>
        <w:autoSpaceDN w:val="0"/>
        <w:adjustRightInd w:val="0"/>
        <w:spacing w:after="0" w:line="240" w:lineRule="auto"/>
        <w:jc w:val="both"/>
        <w:rPr>
          <w:rFonts w:ascii="Arial" w:hAnsi="Arial" w:cs="Arial"/>
          <w:sz w:val="20"/>
          <w:szCs w:val="20"/>
        </w:rPr>
      </w:pPr>
    </w:p>
    <w:p w14:paraId="60879CB5" w14:textId="3ACB47F7" w:rsidR="004C295A" w:rsidRDefault="00DA6EEB" w:rsidP="00B73C7B">
      <w:pPr>
        <w:autoSpaceDE w:val="0"/>
        <w:autoSpaceDN w:val="0"/>
        <w:adjustRightInd w:val="0"/>
        <w:spacing w:after="0" w:line="240" w:lineRule="auto"/>
        <w:jc w:val="both"/>
        <w:rPr>
          <w:rFonts w:ascii="Arial" w:hAnsi="Arial" w:cs="Arial"/>
          <w:sz w:val="20"/>
          <w:szCs w:val="20"/>
        </w:rPr>
      </w:pPr>
      <w:r w:rsidRPr="00B73C7B">
        <w:rPr>
          <w:rFonts w:ascii="Arial" w:hAnsi="Arial" w:cs="Arial"/>
          <w:sz w:val="20"/>
          <w:szCs w:val="20"/>
        </w:rPr>
        <w:t xml:space="preserve">In recent years, advanced technologies like next-generation high-throughput sequencing have made it faster and easier to explore the vast diversity of small RNA (sRNA) populations and to detect even low-abundance microRNAs (miRNAs) involved in specific biological processes </w:t>
      </w:r>
      <w:r w:rsidR="00194E48">
        <w:rPr>
          <w:rFonts w:ascii="Arial" w:hAnsi="Arial" w:cs="Arial"/>
          <w:sz w:val="20"/>
          <w:szCs w:val="20"/>
        </w:rPr>
        <w:t>(</w:t>
      </w:r>
      <w:r w:rsidRPr="00B73C7B">
        <w:rPr>
          <w:rFonts w:ascii="Arial" w:hAnsi="Arial" w:cs="Arial"/>
          <w:sz w:val="20"/>
          <w:szCs w:val="20"/>
        </w:rPr>
        <w:t>Mao et al., 2012</w:t>
      </w:r>
      <w:r w:rsidR="00194E48">
        <w:rPr>
          <w:rFonts w:ascii="Arial" w:hAnsi="Arial" w:cs="Arial"/>
          <w:sz w:val="20"/>
          <w:szCs w:val="20"/>
        </w:rPr>
        <w:t>)</w:t>
      </w:r>
      <w:r w:rsidRPr="00B73C7B">
        <w:rPr>
          <w:rFonts w:ascii="Arial" w:hAnsi="Arial" w:cs="Arial"/>
          <w:sz w:val="20"/>
          <w:szCs w:val="20"/>
        </w:rPr>
        <w:t xml:space="preserve">. Since miRNAs play key roles in regulating many aspects of plant development </w:t>
      </w:r>
      <w:r w:rsidR="00194E48">
        <w:rPr>
          <w:rFonts w:ascii="Arial" w:hAnsi="Arial" w:cs="Arial"/>
          <w:sz w:val="20"/>
          <w:szCs w:val="20"/>
        </w:rPr>
        <w:t>(</w:t>
      </w:r>
      <w:r w:rsidRPr="00B73C7B">
        <w:rPr>
          <w:rFonts w:ascii="Arial" w:hAnsi="Arial" w:cs="Arial"/>
          <w:sz w:val="20"/>
          <w:szCs w:val="20"/>
        </w:rPr>
        <w:t>Kidner et al., 2005</w:t>
      </w:r>
      <w:r w:rsidR="00194E48">
        <w:rPr>
          <w:rFonts w:ascii="Arial" w:hAnsi="Arial" w:cs="Arial"/>
          <w:sz w:val="20"/>
          <w:szCs w:val="20"/>
        </w:rPr>
        <w:t>)</w:t>
      </w:r>
      <w:r w:rsidRPr="00B73C7B">
        <w:rPr>
          <w:rFonts w:ascii="Arial" w:hAnsi="Arial" w:cs="Arial"/>
          <w:sz w:val="20"/>
          <w:szCs w:val="20"/>
        </w:rPr>
        <w:t xml:space="preserve">, discovering new or less-conserved miRNAs can help uncover how different plant species, especially those with unique ripening or developmental patterns, use distinct miRNAs to control gene expression </w:t>
      </w:r>
      <w:r w:rsidR="00194E48">
        <w:rPr>
          <w:rFonts w:ascii="Arial" w:hAnsi="Arial" w:cs="Arial"/>
          <w:sz w:val="20"/>
          <w:szCs w:val="20"/>
        </w:rPr>
        <w:t>(</w:t>
      </w:r>
      <w:r w:rsidRPr="00B73C7B">
        <w:rPr>
          <w:rFonts w:ascii="Arial" w:hAnsi="Arial" w:cs="Arial"/>
          <w:sz w:val="20"/>
          <w:szCs w:val="20"/>
        </w:rPr>
        <w:t>Moxon et al., 2003</w:t>
      </w:r>
      <w:r w:rsidR="00194E48">
        <w:rPr>
          <w:rFonts w:ascii="Arial" w:hAnsi="Arial" w:cs="Arial"/>
          <w:sz w:val="20"/>
          <w:szCs w:val="20"/>
        </w:rPr>
        <w:t>)</w:t>
      </w:r>
      <w:r w:rsidRPr="00B73C7B">
        <w:rPr>
          <w:rFonts w:ascii="Arial" w:hAnsi="Arial" w:cs="Arial"/>
          <w:sz w:val="20"/>
          <w:szCs w:val="20"/>
        </w:rPr>
        <w:t>. This article offers a concise update on the role of miRNAs in addressing global food security challenges, highlighting their impact on fruit growth and ripening, shelf</w:t>
      </w:r>
      <w:r w:rsidR="00E560CB">
        <w:rPr>
          <w:rFonts w:ascii="Arial" w:hAnsi="Arial" w:cs="Arial"/>
          <w:sz w:val="20"/>
          <w:szCs w:val="20"/>
        </w:rPr>
        <w:t>-</w:t>
      </w:r>
      <w:r w:rsidRPr="00B73C7B">
        <w:rPr>
          <w:rFonts w:ascii="Arial" w:hAnsi="Arial" w:cs="Arial"/>
          <w:sz w:val="20"/>
          <w:szCs w:val="20"/>
        </w:rPr>
        <w:t>life, nutritional biofortification, and allergenicity across various fruit cultivars.</w:t>
      </w:r>
    </w:p>
    <w:p w14:paraId="27FA0FBF" w14:textId="77777777" w:rsidR="0085004F" w:rsidRPr="00B73C7B" w:rsidRDefault="0085004F" w:rsidP="00B73C7B">
      <w:pPr>
        <w:autoSpaceDE w:val="0"/>
        <w:autoSpaceDN w:val="0"/>
        <w:adjustRightInd w:val="0"/>
        <w:spacing w:after="0" w:line="240" w:lineRule="auto"/>
        <w:jc w:val="both"/>
        <w:rPr>
          <w:rFonts w:ascii="Arial" w:hAnsi="Arial" w:cs="Arial"/>
          <w:sz w:val="20"/>
          <w:szCs w:val="20"/>
        </w:rPr>
      </w:pPr>
    </w:p>
    <w:p w14:paraId="61AE3E25" w14:textId="024E4620" w:rsidR="00105F5A" w:rsidRDefault="00B36549" w:rsidP="00D42C2A">
      <w:pPr>
        <w:autoSpaceDE w:val="0"/>
        <w:autoSpaceDN w:val="0"/>
        <w:adjustRightInd w:val="0"/>
        <w:spacing w:after="0" w:line="240" w:lineRule="auto"/>
        <w:jc w:val="both"/>
        <w:rPr>
          <w:rFonts w:ascii="Arial" w:hAnsi="Arial" w:cs="Arial"/>
          <w:b/>
          <w:bCs/>
        </w:rPr>
      </w:pPr>
      <w:r w:rsidRPr="00D42C2A">
        <w:rPr>
          <w:rFonts w:ascii="Arial" w:hAnsi="Arial" w:cs="Arial"/>
          <w:b/>
          <w:bCs/>
        </w:rPr>
        <w:t>2. IDENTIFICATION OF DIFFERENT CLASSES OF miRNA IN DIFFERENT FRUIT IN RELEVANCE TO RIPENING</w:t>
      </w:r>
    </w:p>
    <w:p w14:paraId="29A8818A" w14:textId="77777777" w:rsidR="00105F5A" w:rsidRDefault="00105F5A" w:rsidP="00D42C2A">
      <w:pPr>
        <w:autoSpaceDE w:val="0"/>
        <w:autoSpaceDN w:val="0"/>
        <w:adjustRightInd w:val="0"/>
        <w:spacing w:after="0" w:line="240" w:lineRule="auto"/>
        <w:jc w:val="both"/>
        <w:rPr>
          <w:rFonts w:ascii="Arial" w:hAnsi="Arial" w:cs="Arial"/>
          <w:b/>
          <w:bCs/>
        </w:rPr>
      </w:pPr>
    </w:p>
    <w:p w14:paraId="0D87B281" w14:textId="25CF331D" w:rsidR="00791E48" w:rsidRDefault="00195DD1" w:rsidP="00D42C2A">
      <w:pPr>
        <w:autoSpaceDE w:val="0"/>
        <w:autoSpaceDN w:val="0"/>
        <w:adjustRightInd w:val="0"/>
        <w:spacing w:after="0" w:line="240" w:lineRule="auto"/>
        <w:jc w:val="both"/>
        <w:rPr>
          <w:rFonts w:ascii="Arial" w:eastAsia="Calibri" w:hAnsi="Arial" w:cs="Arial"/>
          <w:sz w:val="20"/>
          <w:szCs w:val="20"/>
          <w:lang w:val="en-IN"/>
        </w:rPr>
      </w:pPr>
      <w:r w:rsidRPr="0085004F">
        <w:rPr>
          <w:rFonts w:ascii="Arial" w:eastAsia="Calibri" w:hAnsi="Arial" w:cs="Arial"/>
          <w:sz w:val="20"/>
          <w:szCs w:val="20"/>
          <w:lang w:val="en-IN"/>
        </w:rPr>
        <w:t xml:space="preserve">Climacteric fruits like tomatoes, bananas, grapes, blueberries, and pears are highly sensitive to ethylene production, making their molecular study essential for understanding ripening mechanisms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Giovannoni et al., 2004</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 xml:space="preserve">. Key genes involved in ethylene biosynthesis </w:t>
      </w:r>
      <w:commentRangeStart w:id="8"/>
      <w:r w:rsidRPr="0085004F">
        <w:rPr>
          <w:rFonts w:ascii="Arial" w:eastAsia="Calibri" w:hAnsi="Arial" w:cs="Arial"/>
          <w:sz w:val="20"/>
          <w:szCs w:val="20"/>
          <w:lang w:val="en-IN"/>
        </w:rPr>
        <w:t xml:space="preserve">include 1-aminocyclopropane-1-carboxylic </w:t>
      </w:r>
      <w:commentRangeEnd w:id="8"/>
      <w:r w:rsidR="00F17217">
        <w:rPr>
          <w:rStyle w:val="CommentReference"/>
        </w:rPr>
        <w:commentReference w:id="8"/>
      </w:r>
      <w:r w:rsidRPr="0085004F">
        <w:rPr>
          <w:rFonts w:ascii="Arial" w:eastAsia="Calibri" w:hAnsi="Arial" w:cs="Arial"/>
          <w:sz w:val="20"/>
          <w:szCs w:val="20"/>
          <w:lang w:val="en-IN"/>
        </w:rPr>
        <w:t xml:space="preserve">acid (ACC) synthase, ACC oxidase, ethylene receptors, and the CTR1 homolog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Liu et al., 1999</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 xml:space="preserve">. These </w:t>
      </w:r>
      <w:r w:rsidR="00E560CB">
        <w:rPr>
          <w:rFonts w:ascii="Arial" w:eastAsia="Calibri" w:hAnsi="Arial" w:cs="Arial"/>
          <w:sz w:val="20"/>
          <w:szCs w:val="20"/>
          <w:lang w:val="en-IN"/>
        </w:rPr>
        <w:t xml:space="preserve">climacteric </w:t>
      </w:r>
      <w:r w:rsidRPr="0085004F">
        <w:rPr>
          <w:rFonts w:ascii="Arial" w:eastAsia="Calibri" w:hAnsi="Arial" w:cs="Arial"/>
          <w:sz w:val="20"/>
          <w:szCs w:val="20"/>
          <w:lang w:val="en-IN"/>
        </w:rPr>
        <w:t xml:space="preserve">fruits generate ethylene and pigments such as carotene and lycopene, which drive key metabolic changes, including the development of aroma, flavor, tissue softening, and increased vulnerability to pathogens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Giovannoni et al., 2004; Liu et al., 1999</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 xml:space="preserve">. Additionally, several regulatory genes associated with ripening have been identified, including MADS-box genes, ethylene-insensitive 3-like (EIL3), NAC transcription factors, ethylene response factors (ERFs), lateral organ boundary domain (LBD) genes, and BTF2-like transcription factors (BSD)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Shan et al., 2012; Ba et al., 2014</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 xml:space="preserve">. </w:t>
      </w:r>
    </w:p>
    <w:p w14:paraId="64F21AAE" w14:textId="77777777" w:rsidR="00791E48" w:rsidRDefault="00791E48" w:rsidP="00D42C2A">
      <w:pPr>
        <w:autoSpaceDE w:val="0"/>
        <w:autoSpaceDN w:val="0"/>
        <w:adjustRightInd w:val="0"/>
        <w:spacing w:after="0" w:line="240" w:lineRule="auto"/>
        <w:jc w:val="both"/>
        <w:rPr>
          <w:rFonts w:ascii="Arial" w:eastAsia="Calibri" w:hAnsi="Arial" w:cs="Arial"/>
          <w:sz w:val="20"/>
          <w:szCs w:val="20"/>
          <w:lang w:val="en-IN"/>
        </w:rPr>
      </w:pPr>
    </w:p>
    <w:p w14:paraId="7F84547E" w14:textId="77777777" w:rsidR="00791E48" w:rsidRDefault="00791E48" w:rsidP="00791E48">
      <w:pPr>
        <w:autoSpaceDE w:val="0"/>
        <w:autoSpaceDN w:val="0"/>
        <w:adjustRightInd w:val="0"/>
        <w:spacing w:after="0" w:line="240" w:lineRule="auto"/>
        <w:jc w:val="both"/>
        <w:rPr>
          <w:rFonts w:ascii="Arial" w:hAnsi="Arial" w:cs="Arial"/>
          <w:b/>
          <w:bCs/>
        </w:rPr>
      </w:pPr>
      <w:r>
        <w:rPr>
          <w:rFonts w:ascii="Arial" w:hAnsi="Arial" w:cs="Arial"/>
          <w:b/>
          <w:bCs/>
        </w:rPr>
        <w:t>2.1 miRNAs targeting TFs</w:t>
      </w:r>
    </w:p>
    <w:p w14:paraId="50AD72B1" w14:textId="77777777" w:rsidR="00791E48" w:rsidRDefault="00791E48" w:rsidP="00D42C2A">
      <w:pPr>
        <w:autoSpaceDE w:val="0"/>
        <w:autoSpaceDN w:val="0"/>
        <w:adjustRightInd w:val="0"/>
        <w:spacing w:after="0" w:line="240" w:lineRule="auto"/>
        <w:jc w:val="both"/>
        <w:rPr>
          <w:rFonts w:ascii="Arial" w:eastAsia="Calibri" w:hAnsi="Arial" w:cs="Arial"/>
          <w:sz w:val="20"/>
          <w:szCs w:val="20"/>
          <w:lang w:val="en-IN"/>
        </w:rPr>
      </w:pPr>
    </w:p>
    <w:p w14:paraId="16FA926E" w14:textId="20655C79" w:rsidR="00537EB6" w:rsidRPr="0085004F" w:rsidRDefault="00195DD1" w:rsidP="00B16D84">
      <w:pPr>
        <w:autoSpaceDE w:val="0"/>
        <w:autoSpaceDN w:val="0"/>
        <w:adjustRightInd w:val="0"/>
        <w:spacing w:after="0" w:line="240" w:lineRule="auto"/>
        <w:jc w:val="both"/>
        <w:rPr>
          <w:rFonts w:ascii="Arial" w:hAnsi="Arial" w:cs="Arial"/>
          <w:sz w:val="20"/>
          <w:szCs w:val="20"/>
          <w:lang w:val="en-IN"/>
        </w:rPr>
      </w:pPr>
      <w:r w:rsidRPr="0085004F">
        <w:rPr>
          <w:rFonts w:ascii="Arial" w:eastAsia="Calibri" w:hAnsi="Arial" w:cs="Arial"/>
          <w:sz w:val="20"/>
          <w:szCs w:val="20"/>
          <w:lang w:val="en-IN"/>
        </w:rPr>
        <w:t xml:space="preserve">Fruit development and ripening involve intricate gene regulatory networks operating at both transcriptional and posttranscriptional levels, with miRNAs playing a pivotal role in controlling these networks at the posttranscriptional stage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Gao et al., 2015</w:t>
      </w:r>
      <w:r w:rsidR="00B16D84" w:rsidRPr="0085004F">
        <w:rPr>
          <w:rFonts w:ascii="Arial" w:eastAsia="Calibri" w:hAnsi="Arial" w:cs="Arial"/>
          <w:sz w:val="20"/>
          <w:szCs w:val="20"/>
          <w:lang w:val="en-IN"/>
        </w:rPr>
        <w:t>).</w:t>
      </w:r>
      <w:r w:rsidR="00B16D84" w:rsidRPr="0085004F">
        <w:rPr>
          <w:rFonts w:ascii="Arial" w:hAnsi="Arial" w:cs="Arial"/>
          <w:sz w:val="20"/>
          <w:szCs w:val="20"/>
          <w:lang w:val="en-IN"/>
        </w:rPr>
        <w:t xml:space="preserve"> Research</w:t>
      </w:r>
      <w:r w:rsidR="00537EB6" w:rsidRPr="0085004F">
        <w:rPr>
          <w:rFonts w:ascii="Arial" w:hAnsi="Arial" w:cs="Arial"/>
          <w:sz w:val="20"/>
          <w:szCs w:val="20"/>
          <w:lang w:val="en-IN"/>
        </w:rPr>
        <w:t xml:space="preserve"> has shown that miRNAs play a key role in controlling fruit ripening in tomatoes. Karlova et al. </w:t>
      </w:r>
      <w:r w:rsidR="00194E48" w:rsidRPr="0085004F">
        <w:rPr>
          <w:rFonts w:ascii="Arial" w:hAnsi="Arial" w:cs="Arial"/>
          <w:sz w:val="20"/>
          <w:szCs w:val="20"/>
          <w:lang w:val="en-IN"/>
        </w:rPr>
        <w:t>(</w:t>
      </w:r>
      <w:r w:rsidR="006904C9" w:rsidRPr="0085004F">
        <w:rPr>
          <w:rFonts w:ascii="Arial" w:hAnsi="Arial" w:cs="Arial"/>
          <w:sz w:val="20"/>
          <w:szCs w:val="20"/>
          <w:lang w:val="en-IN"/>
        </w:rPr>
        <w:t>2013</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 and Csukasi et al. </w:t>
      </w:r>
      <w:r w:rsidR="00194E48" w:rsidRPr="0085004F">
        <w:rPr>
          <w:rFonts w:ascii="Arial" w:hAnsi="Arial" w:cs="Arial"/>
          <w:sz w:val="20"/>
          <w:szCs w:val="20"/>
          <w:lang w:val="en-IN"/>
        </w:rPr>
        <w:t>(</w:t>
      </w:r>
      <w:r w:rsidR="006904C9" w:rsidRPr="0085004F">
        <w:rPr>
          <w:rFonts w:ascii="Arial" w:hAnsi="Arial" w:cs="Arial"/>
          <w:sz w:val="20"/>
          <w:szCs w:val="20"/>
          <w:lang w:val="en-IN"/>
        </w:rPr>
        <w:t>2012</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 reported that miR156/157 and miR172 regulate ripening by targeting major ripening regulators such as </w:t>
      </w:r>
      <w:r w:rsidR="00537EB6" w:rsidRPr="0085004F">
        <w:rPr>
          <w:rFonts w:ascii="Arial" w:hAnsi="Arial" w:cs="Arial"/>
          <w:i/>
          <w:iCs/>
          <w:sz w:val="20"/>
          <w:szCs w:val="20"/>
          <w:lang w:val="en-IN"/>
        </w:rPr>
        <w:t>COLORLESS NON-RIPENING</w:t>
      </w:r>
      <w:r w:rsidR="00537EB6" w:rsidRPr="0085004F">
        <w:rPr>
          <w:rFonts w:ascii="Arial" w:hAnsi="Arial" w:cs="Arial"/>
          <w:sz w:val="20"/>
          <w:szCs w:val="20"/>
          <w:lang w:val="en-IN"/>
        </w:rPr>
        <w:t xml:space="preserve"> (CNR) and </w:t>
      </w:r>
      <w:r w:rsidR="00537EB6" w:rsidRPr="0085004F">
        <w:rPr>
          <w:rFonts w:ascii="Arial" w:hAnsi="Arial" w:cs="Arial"/>
          <w:i/>
          <w:iCs/>
          <w:sz w:val="20"/>
          <w:szCs w:val="20"/>
          <w:lang w:val="en-IN"/>
        </w:rPr>
        <w:t>APETALA2a</w:t>
      </w:r>
      <w:r w:rsidR="00537EB6" w:rsidRPr="0085004F">
        <w:rPr>
          <w:rFonts w:ascii="Arial" w:hAnsi="Arial" w:cs="Arial"/>
          <w:sz w:val="20"/>
          <w:szCs w:val="20"/>
          <w:lang w:val="en-IN"/>
        </w:rPr>
        <w:t xml:space="preserve"> (AP2a). CNR, which encodes a SQUAMOSA promoter-binding protein (SBP), acts as a positive regulator of ripening </w:t>
      </w:r>
      <w:r w:rsidR="00194E48" w:rsidRPr="0085004F">
        <w:rPr>
          <w:rFonts w:ascii="Arial" w:hAnsi="Arial" w:cs="Arial"/>
          <w:sz w:val="20"/>
          <w:szCs w:val="20"/>
          <w:lang w:val="en-IN"/>
        </w:rPr>
        <w:t>(</w:t>
      </w:r>
      <w:r w:rsidR="00537EB6" w:rsidRPr="0085004F">
        <w:rPr>
          <w:rFonts w:ascii="Arial" w:hAnsi="Arial" w:cs="Arial"/>
          <w:sz w:val="20"/>
          <w:szCs w:val="20"/>
          <w:lang w:val="en-IN"/>
        </w:rPr>
        <w:t>Manning et al., 2006</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 while AP2a serves as a negative regulator </w:t>
      </w:r>
      <w:r w:rsidR="00194E48" w:rsidRPr="0085004F">
        <w:rPr>
          <w:rFonts w:ascii="Arial" w:hAnsi="Arial" w:cs="Arial"/>
          <w:sz w:val="20"/>
          <w:szCs w:val="20"/>
          <w:lang w:val="en-IN"/>
        </w:rPr>
        <w:t>(</w:t>
      </w:r>
      <w:r w:rsidR="00537EB6" w:rsidRPr="0085004F">
        <w:rPr>
          <w:rFonts w:ascii="Arial" w:hAnsi="Arial" w:cs="Arial"/>
          <w:sz w:val="20"/>
          <w:szCs w:val="20"/>
          <w:lang w:val="en-IN"/>
        </w:rPr>
        <w:t>Chung et al., 2010; Karlova et al., 2011; 2013</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 Meanwhile, Gao et al. </w:t>
      </w:r>
      <w:r w:rsidR="00194E48" w:rsidRPr="0085004F">
        <w:rPr>
          <w:rFonts w:ascii="Arial" w:hAnsi="Arial" w:cs="Arial"/>
          <w:sz w:val="20"/>
          <w:szCs w:val="20"/>
          <w:lang w:val="en-IN"/>
        </w:rPr>
        <w:t>(</w:t>
      </w:r>
      <w:r w:rsidR="006904C9" w:rsidRPr="0085004F">
        <w:rPr>
          <w:rFonts w:ascii="Arial" w:hAnsi="Arial" w:cs="Arial"/>
          <w:sz w:val="20"/>
          <w:szCs w:val="20"/>
          <w:lang w:val="en-IN"/>
        </w:rPr>
        <w:t>2015</w:t>
      </w:r>
      <w:r w:rsidR="00194E48" w:rsidRPr="0085004F">
        <w:rPr>
          <w:rFonts w:ascii="Arial" w:hAnsi="Arial" w:cs="Arial"/>
          <w:sz w:val="20"/>
          <w:szCs w:val="20"/>
          <w:lang w:val="en-IN"/>
        </w:rPr>
        <w:t>)</w:t>
      </w:r>
      <w:r w:rsidR="00537EB6" w:rsidRPr="0085004F">
        <w:rPr>
          <w:rFonts w:ascii="Arial" w:hAnsi="Arial" w:cs="Arial"/>
          <w:sz w:val="20"/>
          <w:szCs w:val="20"/>
          <w:lang w:val="en-IN"/>
        </w:rPr>
        <w:t xml:space="preserve"> showed that upregulation of miR172 in a tomato RIN mutant impaired ripening and suppressed ethylene production. Through deep sequencing, about 33 known miRNAs were identified, with 14 showing different expression patterns during ripening. Importantly, whole-genome chromatin immunoprecipitation sequencing (ChIP-Seq) confirmed that the key ripening regulator RIN binds directly to the promoter region of miR172a, further linking miRNA regulation to the fruit ripening process.</w:t>
      </w:r>
    </w:p>
    <w:p w14:paraId="598A11F8" w14:textId="05ED4B61" w:rsidR="00A00EAB" w:rsidRDefault="007D65DE" w:rsidP="00D42C2A">
      <w:pPr>
        <w:spacing w:line="240" w:lineRule="auto"/>
        <w:jc w:val="both"/>
        <w:rPr>
          <w:rFonts w:ascii="Arial" w:hAnsi="Arial" w:cs="Arial"/>
          <w:sz w:val="20"/>
          <w:szCs w:val="20"/>
        </w:rPr>
      </w:pPr>
      <w:r w:rsidRPr="0085004F">
        <w:rPr>
          <w:rFonts w:ascii="Arial" w:hAnsi="Arial" w:cs="Arial"/>
          <w:sz w:val="20"/>
          <w:szCs w:val="20"/>
        </w:rPr>
        <w:t>To sequence tomato sRNAs from young leaves and young green fruit</w:t>
      </w:r>
      <w:r w:rsidRPr="0085004F">
        <w:rPr>
          <w:rFonts w:ascii="Arial" w:eastAsia="Calibri" w:hAnsi="Arial" w:cs="Arial"/>
          <w:sz w:val="20"/>
          <w:szCs w:val="20"/>
        </w:rPr>
        <w:t>,</w:t>
      </w:r>
      <w:r w:rsidRPr="0085004F">
        <w:rPr>
          <w:rFonts w:ascii="Arial" w:hAnsi="Arial" w:cs="Arial"/>
          <w:sz w:val="20"/>
          <w:szCs w:val="20"/>
        </w:rPr>
        <w:t xml:space="preserve"> a </w:t>
      </w:r>
      <w:r w:rsidR="00537EB6" w:rsidRPr="0085004F">
        <w:rPr>
          <w:rFonts w:ascii="Arial" w:hAnsi="Arial" w:cs="Arial"/>
          <w:sz w:val="20"/>
          <w:szCs w:val="20"/>
        </w:rPr>
        <w:t>454-pyrosequencing</w:t>
      </w:r>
      <w:r w:rsidRPr="0085004F">
        <w:rPr>
          <w:rFonts w:ascii="Arial" w:hAnsi="Arial" w:cs="Arial"/>
          <w:sz w:val="20"/>
          <w:szCs w:val="20"/>
        </w:rPr>
        <w:t xml:space="preserve"> platform </w:t>
      </w:r>
      <w:r w:rsidRPr="0085004F">
        <w:rPr>
          <w:rFonts w:ascii="Arial" w:eastAsia="Calibri" w:hAnsi="Arial" w:cs="Arial"/>
          <w:sz w:val="20"/>
          <w:szCs w:val="20"/>
        </w:rPr>
        <w:t xml:space="preserve">with a microtome </w:t>
      </w:r>
      <w:r w:rsidRPr="0085004F">
        <w:rPr>
          <w:rFonts w:ascii="Arial" w:hAnsi="Arial" w:cs="Arial"/>
          <w:sz w:val="20"/>
          <w:szCs w:val="20"/>
        </w:rPr>
        <w:t xml:space="preserve">was first used. </w:t>
      </w:r>
      <w:r w:rsidRPr="0085004F">
        <w:rPr>
          <w:rFonts w:ascii="Arial" w:eastAsia="Calibri" w:hAnsi="Arial" w:cs="Arial"/>
          <w:sz w:val="20"/>
          <w:szCs w:val="20"/>
        </w:rPr>
        <w:t>According to</w:t>
      </w:r>
      <w:r w:rsidRPr="0085004F">
        <w:rPr>
          <w:rFonts w:ascii="Arial" w:hAnsi="Arial" w:cs="Arial"/>
          <w:sz w:val="20"/>
          <w:szCs w:val="20"/>
        </w:rPr>
        <w:t xml:space="preserve"> the study of Maxon et al. </w:t>
      </w:r>
      <w:r w:rsidR="00194E48" w:rsidRPr="0085004F">
        <w:rPr>
          <w:rFonts w:ascii="Arial" w:hAnsi="Arial" w:cs="Arial"/>
          <w:sz w:val="20"/>
          <w:szCs w:val="20"/>
        </w:rPr>
        <w:t>(</w:t>
      </w:r>
      <w:r w:rsidR="006904C9" w:rsidRPr="0085004F">
        <w:rPr>
          <w:rFonts w:ascii="Arial" w:hAnsi="Arial" w:cs="Arial"/>
          <w:sz w:val="20"/>
          <w:szCs w:val="20"/>
        </w:rPr>
        <w:t>2008</w:t>
      </w:r>
      <w:r w:rsidR="00194E48" w:rsidRPr="0085004F">
        <w:rPr>
          <w:rFonts w:ascii="Arial" w:hAnsi="Arial" w:cs="Arial"/>
          <w:sz w:val="20"/>
          <w:szCs w:val="20"/>
        </w:rPr>
        <w:t>)</w:t>
      </w:r>
      <w:r w:rsidRPr="0085004F">
        <w:rPr>
          <w:rFonts w:ascii="Arial" w:eastAsia="Calibri" w:hAnsi="Arial" w:cs="Arial"/>
          <w:sz w:val="20"/>
          <w:szCs w:val="20"/>
        </w:rPr>
        <w:t>, miRNAs are</w:t>
      </w:r>
      <w:r w:rsidRPr="0085004F">
        <w:rPr>
          <w:rFonts w:ascii="Arial" w:hAnsi="Arial" w:cs="Arial"/>
          <w:sz w:val="20"/>
          <w:szCs w:val="20"/>
        </w:rPr>
        <w:t xml:space="preserve"> involved in fruit ripening</w:t>
      </w:r>
      <w:r w:rsidRPr="0085004F">
        <w:rPr>
          <w:rFonts w:ascii="Arial" w:eastAsia="Calibri" w:hAnsi="Arial" w:cs="Arial"/>
          <w:sz w:val="20"/>
          <w:szCs w:val="20"/>
        </w:rPr>
        <w:t>,</w:t>
      </w:r>
      <w:r w:rsidRPr="0085004F">
        <w:rPr>
          <w:rFonts w:ascii="Arial" w:hAnsi="Arial" w:cs="Arial"/>
          <w:sz w:val="20"/>
          <w:szCs w:val="20"/>
        </w:rPr>
        <w:t xml:space="preserve"> which </w:t>
      </w:r>
      <w:r w:rsidRPr="0085004F">
        <w:rPr>
          <w:rFonts w:ascii="Arial" w:eastAsia="Calibri" w:hAnsi="Arial" w:cs="Arial"/>
          <w:sz w:val="20"/>
          <w:szCs w:val="20"/>
        </w:rPr>
        <w:t>was</w:t>
      </w:r>
      <w:r w:rsidRPr="0085004F">
        <w:rPr>
          <w:rFonts w:ascii="Arial" w:hAnsi="Arial" w:cs="Arial"/>
          <w:sz w:val="20"/>
          <w:szCs w:val="20"/>
        </w:rPr>
        <w:t xml:space="preserve"> confirmed by the tomato miR156 gene </w:t>
      </w:r>
      <w:r w:rsidRPr="0085004F">
        <w:rPr>
          <w:rFonts w:ascii="Arial" w:eastAsia="Calibri" w:hAnsi="Arial" w:cs="Arial"/>
          <w:sz w:val="20"/>
          <w:szCs w:val="20"/>
        </w:rPr>
        <w:t>identified</w:t>
      </w:r>
      <w:r w:rsidRPr="0085004F">
        <w:rPr>
          <w:rFonts w:ascii="Arial" w:hAnsi="Arial" w:cs="Arial"/>
          <w:sz w:val="20"/>
          <w:szCs w:val="20"/>
        </w:rPr>
        <w:t xml:space="preserve"> from sequence data</w:t>
      </w:r>
      <w:r w:rsidRPr="0085004F">
        <w:rPr>
          <w:rFonts w:ascii="Arial" w:eastAsia="Calibri" w:hAnsi="Arial" w:cs="Arial"/>
          <w:sz w:val="20"/>
          <w:szCs w:val="20"/>
        </w:rPr>
        <w:t>,</w:t>
      </w:r>
      <w:r w:rsidRPr="0085004F">
        <w:rPr>
          <w:rFonts w:ascii="Arial" w:hAnsi="Arial" w:cs="Arial"/>
          <w:sz w:val="20"/>
          <w:szCs w:val="20"/>
        </w:rPr>
        <w:t xml:space="preserve"> which was also reported by Zuo et al. </w:t>
      </w:r>
      <w:r w:rsidR="00194E48" w:rsidRPr="0085004F">
        <w:rPr>
          <w:rFonts w:ascii="Arial" w:hAnsi="Arial" w:cs="Arial"/>
          <w:sz w:val="20"/>
          <w:szCs w:val="20"/>
        </w:rPr>
        <w:t>(</w:t>
      </w:r>
      <w:r w:rsidR="006904C9" w:rsidRPr="0085004F">
        <w:rPr>
          <w:rFonts w:ascii="Arial" w:hAnsi="Arial" w:cs="Arial"/>
          <w:sz w:val="20"/>
          <w:szCs w:val="20"/>
        </w:rPr>
        <w:t>2012</w:t>
      </w:r>
      <w:r w:rsidR="00194E48" w:rsidRPr="0085004F">
        <w:rPr>
          <w:rFonts w:ascii="Arial" w:hAnsi="Arial" w:cs="Arial"/>
          <w:sz w:val="20"/>
          <w:szCs w:val="20"/>
        </w:rPr>
        <w:t>)</w:t>
      </w:r>
      <w:r w:rsidRPr="0085004F">
        <w:rPr>
          <w:rFonts w:ascii="Arial" w:hAnsi="Arial" w:cs="Arial"/>
          <w:sz w:val="20"/>
          <w:szCs w:val="20"/>
        </w:rPr>
        <w:t xml:space="preserve">. Interestingly, miR156 </w:t>
      </w:r>
      <w:r w:rsidRPr="0085004F">
        <w:rPr>
          <w:rFonts w:ascii="Arial" w:eastAsia="Calibri" w:hAnsi="Arial" w:cs="Arial"/>
          <w:sz w:val="20"/>
          <w:szCs w:val="20"/>
        </w:rPr>
        <w:t xml:space="preserve">was </w:t>
      </w:r>
      <w:r w:rsidRPr="0085004F">
        <w:rPr>
          <w:rFonts w:ascii="Arial" w:hAnsi="Arial" w:cs="Arial"/>
          <w:sz w:val="20"/>
          <w:szCs w:val="20"/>
        </w:rPr>
        <w:t xml:space="preserve">also found to play a key role in fruit ripening by altering the transcription factors identified in different </w:t>
      </w:r>
      <w:r w:rsidRPr="0085004F">
        <w:rPr>
          <w:rFonts w:ascii="Arial" w:eastAsia="Calibri" w:hAnsi="Arial" w:cs="Arial"/>
          <w:sz w:val="20"/>
          <w:szCs w:val="20"/>
        </w:rPr>
        <w:t>fruits,</w:t>
      </w:r>
      <w:r w:rsidRPr="0085004F">
        <w:rPr>
          <w:rFonts w:ascii="Arial" w:hAnsi="Arial" w:cs="Arial"/>
          <w:sz w:val="20"/>
          <w:szCs w:val="20"/>
        </w:rPr>
        <w:t xml:space="preserve"> such as banana </w:t>
      </w:r>
      <w:r w:rsidR="00194E48" w:rsidRPr="0085004F">
        <w:rPr>
          <w:rFonts w:ascii="Arial" w:hAnsi="Arial" w:cs="Arial"/>
          <w:sz w:val="20"/>
          <w:szCs w:val="20"/>
        </w:rPr>
        <w:t>(</w:t>
      </w:r>
      <w:r w:rsidR="006904C9" w:rsidRPr="0085004F">
        <w:rPr>
          <w:rFonts w:ascii="Arial" w:hAnsi="Arial" w:cs="Arial"/>
          <w:sz w:val="20"/>
          <w:szCs w:val="20"/>
        </w:rPr>
        <w:t>Trivedi et al., 2016</w:t>
      </w:r>
      <w:r w:rsidR="00194E48" w:rsidRPr="0085004F">
        <w:rPr>
          <w:rFonts w:ascii="Arial" w:hAnsi="Arial" w:cs="Arial"/>
          <w:sz w:val="20"/>
          <w:szCs w:val="20"/>
        </w:rPr>
        <w:t>)</w:t>
      </w:r>
      <w:r w:rsidRPr="0085004F">
        <w:rPr>
          <w:rFonts w:ascii="Arial" w:hAnsi="Arial" w:cs="Arial"/>
          <w:sz w:val="20"/>
          <w:szCs w:val="20"/>
        </w:rPr>
        <w:t xml:space="preserve">, grape berry </w:t>
      </w:r>
      <w:r w:rsidR="00194E48" w:rsidRPr="0085004F">
        <w:rPr>
          <w:rFonts w:ascii="Arial" w:hAnsi="Arial" w:cs="Arial"/>
          <w:sz w:val="20"/>
          <w:szCs w:val="20"/>
        </w:rPr>
        <w:t>(</w:t>
      </w:r>
      <w:r w:rsidR="006904C9" w:rsidRPr="0085004F">
        <w:rPr>
          <w:rFonts w:ascii="Arial" w:hAnsi="Arial" w:cs="Arial"/>
          <w:sz w:val="20"/>
          <w:szCs w:val="20"/>
        </w:rPr>
        <w:t>Cui et al., 2018</w:t>
      </w:r>
      <w:r w:rsidR="00194E48" w:rsidRPr="0085004F">
        <w:rPr>
          <w:rFonts w:ascii="Arial" w:hAnsi="Arial" w:cs="Arial"/>
          <w:sz w:val="20"/>
          <w:szCs w:val="20"/>
        </w:rPr>
        <w:t>)</w:t>
      </w:r>
      <w:r w:rsidRPr="0085004F">
        <w:rPr>
          <w:rFonts w:ascii="Arial" w:hAnsi="Arial" w:cs="Arial"/>
          <w:sz w:val="20"/>
          <w:szCs w:val="20"/>
        </w:rPr>
        <w:t xml:space="preserve"> and pear </w:t>
      </w:r>
      <w:r w:rsidR="00194E48" w:rsidRPr="0085004F">
        <w:rPr>
          <w:rFonts w:ascii="Arial" w:hAnsi="Arial" w:cs="Arial"/>
          <w:sz w:val="20"/>
          <w:szCs w:val="20"/>
        </w:rPr>
        <w:t>(</w:t>
      </w:r>
      <w:r w:rsidR="006904C9" w:rsidRPr="0085004F">
        <w:rPr>
          <w:rFonts w:ascii="Arial" w:hAnsi="Arial" w:cs="Arial"/>
          <w:sz w:val="20"/>
          <w:szCs w:val="20"/>
        </w:rPr>
        <w:t>Wu et al., 2014</w:t>
      </w:r>
      <w:r w:rsidR="00194E48" w:rsidRPr="0085004F">
        <w:rPr>
          <w:rFonts w:ascii="Arial" w:hAnsi="Arial" w:cs="Arial"/>
          <w:sz w:val="20"/>
          <w:szCs w:val="20"/>
        </w:rPr>
        <w:t>)</w:t>
      </w:r>
      <w:r w:rsidRPr="0085004F">
        <w:rPr>
          <w:rFonts w:ascii="Arial" w:hAnsi="Arial" w:cs="Arial"/>
          <w:sz w:val="20"/>
          <w:szCs w:val="20"/>
        </w:rPr>
        <w:t>.</w:t>
      </w:r>
    </w:p>
    <w:p w14:paraId="155DCEA0" w14:textId="77777777" w:rsidR="00791E48" w:rsidRPr="0085004F"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In another study, NAC and MADS-box transcription factors </w:t>
      </w:r>
      <w:r w:rsidRPr="0085004F">
        <w:rPr>
          <w:rFonts w:ascii="Arial" w:eastAsia="Calibri" w:hAnsi="Arial" w:cs="Arial"/>
          <w:sz w:val="20"/>
          <w:szCs w:val="20"/>
        </w:rPr>
        <w:t>were found to be</w:t>
      </w:r>
      <w:r w:rsidRPr="0085004F">
        <w:rPr>
          <w:rFonts w:ascii="Arial" w:hAnsi="Arial" w:cs="Arial"/>
          <w:sz w:val="20"/>
          <w:szCs w:val="20"/>
        </w:rPr>
        <w:t xml:space="preserve"> targeted by novel miRNAs (mac-novmiR 28.1, mac-novmiR28.2, </w:t>
      </w:r>
      <w:r w:rsidRPr="0085004F">
        <w:rPr>
          <w:rFonts w:ascii="Arial" w:eastAsia="Calibri" w:hAnsi="Arial" w:cs="Arial"/>
          <w:sz w:val="20"/>
          <w:szCs w:val="20"/>
        </w:rPr>
        <w:t xml:space="preserve">and </w:t>
      </w:r>
      <w:r w:rsidRPr="0085004F">
        <w:rPr>
          <w:rFonts w:ascii="Arial" w:hAnsi="Arial" w:cs="Arial"/>
          <w:sz w:val="20"/>
          <w:szCs w:val="20"/>
        </w:rPr>
        <w:t xml:space="preserve">mac-novmiR5), whereas mac-miR482 </w:t>
      </w:r>
      <w:r w:rsidRPr="0085004F">
        <w:rPr>
          <w:rFonts w:ascii="Arial" w:eastAsia="Calibri" w:hAnsi="Arial" w:cs="Arial"/>
          <w:sz w:val="20"/>
          <w:szCs w:val="20"/>
        </w:rPr>
        <w:t xml:space="preserve">was </w:t>
      </w:r>
      <w:r w:rsidRPr="0085004F">
        <w:rPr>
          <w:rFonts w:ascii="Arial" w:hAnsi="Arial" w:cs="Arial"/>
          <w:sz w:val="20"/>
          <w:szCs w:val="20"/>
        </w:rPr>
        <w:t>found to be involved in cell wall hydrolysis</w:t>
      </w:r>
      <w:r w:rsidRPr="0085004F">
        <w:rPr>
          <w:rFonts w:ascii="Arial" w:eastAsia="Calibri" w:hAnsi="Arial" w:cs="Arial"/>
          <w:sz w:val="20"/>
          <w:szCs w:val="20"/>
        </w:rPr>
        <w:t>, including expansins</w:t>
      </w:r>
      <w:r w:rsidRPr="0085004F">
        <w:rPr>
          <w:rFonts w:ascii="Arial" w:hAnsi="Arial" w:cs="Arial"/>
          <w:sz w:val="20"/>
          <w:szCs w:val="20"/>
        </w:rPr>
        <w:t xml:space="preserve">, chitinases and </w:t>
      </w:r>
      <w:r w:rsidRPr="0085004F">
        <w:rPr>
          <w:rFonts w:ascii="Arial" w:eastAsia="Calibri" w:hAnsi="Arial" w:cs="Arial"/>
          <w:sz w:val="20"/>
          <w:szCs w:val="20"/>
        </w:rPr>
        <w:t>polygalacturonases. Similarly</w:t>
      </w:r>
      <w:r w:rsidRPr="0085004F">
        <w:rPr>
          <w:rFonts w:ascii="Arial" w:hAnsi="Arial" w:cs="Arial"/>
          <w:sz w:val="20"/>
          <w:szCs w:val="20"/>
        </w:rPr>
        <w:t xml:space="preserve">, another class of novel miRNAs (mac-novmiR10 and mac-novmiR33) </w:t>
      </w:r>
      <w:r w:rsidRPr="0085004F">
        <w:rPr>
          <w:rFonts w:ascii="Arial" w:eastAsia="Calibri" w:hAnsi="Arial" w:cs="Arial"/>
          <w:sz w:val="20"/>
          <w:szCs w:val="20"/>
        </w:rPr>
        <w:t xml:space="preserve">are </w:t>
      </w:r>
      <w:r w:rsidRPr="0085004F">
        <w:rPr>
          <w:rFonts w:ascii="Arial" w:hAnsi="Arial" w:cs="Arial"/>
          <w:sz w:val="20"/>
          <w:szCs w:val="20"/>
        </w:rPr>
        <w:t xml:space="preserve">involved in sugar metabolism. </w:t>
      </w:r>
      <w:r w:rsidRPr="0085004F">
        <w:rPr>
          <w:rFonts w:ascii="Arial" w:eastAsia="Calibri" w:hAnsi="Arial" w:cs="Arial"/>
          <w:sz w:val="20"/>
          <w:szCs w:val="20"/>
        </w:rPr>
        <w:t>These studies indicate</w:t>
      </w:r>
      <w:r w:rsidRPr="0085004F">
        <w:rPr>
          <w:rFonts w:ascii="Arial" w:hAnsi="Arial" w:cs="Arial"/>
          <w:sz w:val="20"/>
          <w:szCs w:val="20"/>
        </w:rPr>
        <w:t xml:space="preserve"> that miRNAs </w:t>
      </w:r>
      <w:r w:rsidRPr="0085004F">
        <w:rPr>
          <w:rFonts w:ascii="Arial" w:eastAsia="Calibri" w:hAnsi="Arial" w:cs="Arial"/>
          <w:sz w:val="20"/>
          <w:szCs w:val="20"/>
        </w:rPr>
        <w:t>are involved</w:t>
      </w:r>
      <w:r w:rsidRPr="0085004F">
        <w:rPr>
          <w:rFonts w:ascii="Arial" w:hAnsi="Arial" w:cs="Arial"/>
          <w:sz w:val="20"/>
          <w:szCs w:val="20"/>
        </w:rPr>
        <w:t xml:space="preserve"> in the regulation of different metabolic pathways during banana fruit ripening (Lakhwani et al., 2020).</w:t>
      </w:r>
    </w:p>
    <w:p w14:paraId="4ACC81CD" w14:textId="2C6CB9B0" w:rsidR="00791E48"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Ortiz et al. (2014) used high-throughput sequencing </w:t>
      </w:r>
      <w:r w:rsidRPr="0085004F">
        <w:rPr>
          <w:rFonts w:ascii="Arial" w:eastAsia="Calibri" w:hAnsi="Arial" w:cs="Arial"/>
          <w:sz w:val="20"/>
          <w:szCs w:val="20"/>
        </w:rPr>
        <w:t>methods</w:t>
      </w:r>
      <w:r w:rsidRPr="0085004F">
        <w:rPr>
          <w:rFonts w:ascii="Arial" w:hAnsi="Arial" w:cs="Arial"/>
          <w:sz w:val="20"/>
          <w:szCs w:val="20"/>
        </w:rPr>
        <w:t xml:space="preserve"> to </w:t>
      </w:r>
      <w:r w:rsidRPr="0085004F">
        <w:rPr>
          <w:rFonts w:ascii="Arial" w:eastAsia="Calibri" w:hAnsi="Arial" w:cs="Arial"/>
          <w:sz w:val="20"/>
          <w:szCs w:val="20"/>
        </w:rPr>
        <w:t>analyze</w:t>
      </w:r>
      <w:r w:rsidRPr="0085004F">
        <w:rPr>
          <w:rFonts w:ascii="Arial" w:hAnsi="Arial" w:cs="Arial"/>
          <w:sz w:val="20"/>
          <w:szCs w:val="20"/>
        </w:rPr>
        <w:t xml:space="preserve"> different miRNAs and their regulation </w:t>
      </w:r>
      <w:r w:rsidRPr="0085004F">
        <w:rPr>
          <w:rFonts w:ascii="Arial" w:eastAsia="Calibri" w:hAnsi="Arial" w:cs="Arial"/>
          <w:sz w:val="20"/>
          <w:szCs w:val="20"/>
        </w:rPr>
        <w:t>of</w:t>
      </w:r>
      <w:r w:rsidRPr="0085004F">
        <w:rPr>
          <w:rFonts w:ascii="Arial" w:hAnsi="Arial" w:cs="Arial"/>
          <w:sz w:val="20"/>
          <w:szCs w:val="20"/>
        </w:rPr>
        <w:t xml:space="preserve"> flower and fruit development in pepper. Different miRNA</w:t>
      </w:r>
      <w:r w:rsidRPr="0085004F">
        <w:rPr>
          <w:rFonts w:ascii="Arial" w:eastAsia="Calibri" w:hAnsi="Arial" w:cs="Arial"/>
          <w:sz w:val="20"/>
          <w:szCs w:val="20"/>
        </w:rPr>
        <w:t xml:space="preserve"> </w:t>
      </w:r>
      <w:r w:rsidRPr="0085004F">
        <w:rPr>
          <w:rFonts w:ascii="Arial" w:hAnsi="Arial" w:cs="Arial"/>
          <w:sz w:val="20"/>
          <w:szCs w:val="20"/>
        </w:rPr>
        <w:t xml:space="preserve">target genes </w:t>
      </w:r>
      <w:r w:rsidRPr="0085004F">
        <w:rPr>
          <w:rFonts w:ascii="Arial" w:eastAsia="Calibri" w:hAnsi="Arial" w:cs="Arial"/>
          <w:sz w:val="20"/>
          <w:szCs w:val="20"/>
        </w:rPr>
        <w:t>have been shown</w:t>
      </w:r>
      <w:r w:rsidRPr="0085004F">
        <w:rPr>
          <w:rFonts w:ascii="Arial" w:hAnsi="Arial" w:cs="Arial"/>
          <w:sz w:val="20"/>
          <w:szCs w:val="20"/>
        </w:rPr>
        <w:t xml:space="preserve"> to regulate flowering time and fruit development via different transcription factors</w:t>
      </w:r>
      <w:r w:rsidRPr="0085004F">
        <w:rPr>
          <w:rFonts w:ascii="Arial" w:eastAsia="Calibri" w:hAnsi="Arial" w:cs="Arial"/>
          <w:sz w:val="20"/>
          <w:szCs w:val="20"/>
        </w:rPr>
        <w:t>,</w:t>
      </w:r>
      <w:r w:rsidRPr="0085004F">
        <w:rPr>
          <w:rFonts w:ascii="Arial" w:hAnsi="Arial" w:cs="Arial"/>
          <w:sz w:val="20"/>
          <w:szCs w:val="20"/>
        </w:rPr>
        <w:t xml:space="preserve"> such as miR156/157 with SPL, miR159 with GaMYB, miR160 with ARF and miR172 with AP2. </w:t>
      </w:r>
      <w:r w:rsidRPr="0085004F">
        <w:rPr>
          <w:rFonts w:ascii="Arial" w:eastAsia="Calibri" w:hAnsi="Arial" w:cs="Arial"/>
          <w:sz w:val="20"/>
          <w:szCs w:val="20"/>
        </w:rPr>
        <w:t>Furthermore</w:t>
      </w:r>
      <w:r w:rsidRPr="0085004F">
        <w:rPr>
          <w:rFonts w:ascii="Arial" w:hAnsi="Arial" w:cs="Arial"/>
          <w:sz w:val="20"/>
          <w:szCs w:val="20"/>
        </w:rPr>
        <w:t xml:space="preserve">, miR17, 22, 23 and 24 </w:t>
      </w:r>
      <w:r w:rsidRPr="0085004F">
        <w:rPr>
          <w:rFonts w:ascii="Arial" w:eastAsia="Calibri" w:hAnsi="Arial" w:cs="Arial"/>
          <w:sz w:val="20"/>
          <w:szCs w:val="20"/>
        </w:rPr>
        <w:t>are highly expressed</w:t>
      </w:r>
      <w:r w:rsidRPr="0085004F">
        <w:rPr>
          <w:rFonts w:ascii="Arial" w:hAnsi="Arial" w:cs="Arial"/>
          <w:sz w:val="20"/>
          <w:szCs w:val="20"/>
        </w:rPr>
        <w:t xml:space="preserve"> and act </w:t>
      </w:r>
      <w:r w:rsidRPr="0085004F">
        <w:rPr>
          <w:rFonts w:ascii="Arial" w:eastAsia="Calibri" w:hAnsi="Arial" w:cs="Arial"/>
          <w:sz w:val="20"/>
          <w:szCs w:val="20"/>
        </w:rPr>
        <w:t>to suppress the</w:t>
      </w:r>
      <w:r w:rsidRPr="0085004F">
        <w:rPr>
          <w:rFonts w:ascii="Arial" w:hAnsi="Arial" w:cs="Arial"/>
          <w:sz w:val="20"/>
          <w:szCs w:val="20"/>
        </w:rPr>
        <w:t xml:space="preserve"> gene silencing </w:t>
      </w:r>
      <w:r w:rsidRPr="0085004F">
        <w:rPr>
          <w:rFonts w:ascii="Arial" w:eastAsia="Calibri" w:hAnsi="Arial" w:cs="Arial"/>
          <w:sz w:val="20"/>
          <w:szCs w:val="20"/>
        </w:rPr>
        <w:t xml:space="preserve">of </w:t>
      </w:r>
      <w:r w:rsidRPr="0085004F">
        <w:rPr>
          <w:rFonts w:ascii="Arial" w:hAnsi="Arial" w:cs="Arial"/>
          <w:sz w:val="20"/>
          <w:szCs w:val="20"/>
        </w:rPr>
        <w:t>3-like proteins.</w:t>
      </w:r>
    </w:p>
    <w:p w14:paraId="5B8D4F82" w14:textId="09A26BD8" w:rsidR="00791E48"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The miR160 family was found to regulate ARFs, key transcription factors involved in fruit maturation, with miR160a specifically targeting ARF16, ARF17, and ARF18 during pear development (Niu et al., 2013; Hou et al., 2017). Similarly, miR167 was predicted to target hypothetical proteins, and both miR160 and miR167 have been experimentally validated in plants like Arabidopsis thaliana (Xie et al., 2005) and soybean (Subramanian et al., 2008) by binding to complementary regions in the ARF gene UTRs. Among the six miRNA libraries studied in pear, miR156a had the highest number of sequencing reads (Wu et al., 2014). Furthermore, Jones-Rhoades et al. </w:t>
      </w:r>
      <w:r>
        <w:rPr>
          <w:rFonts w:ascii="Arial" w:hAnsi="Arial" w:cs="Arial"/>
          <w:sz w:val="20"/>
          <w:szCs w:val="20"/>
        </w:rPr>
        <w:t>(</w:t>
      </w:r>
      <w:r w:rsidRPr="0085004F">
        <w:rPr>
          <w:rFonts w:ascii="Arial" w:hAnsi="Arial" w:cs="Arial"/>
          <w:sz w:val="20"/>
          <w:szCs w:val="20"/>
        </w:rPr>
        <w:t>2004</w:t>
      </w:r>
      <w:r>
        <w:rPr>
          <w:rFonts w:ascii="Arial" w:hAnsi="Arial" w:cs="Arial"/>
          <w:sz w:val="20"/>
          <w:szCs w:val="20"/>
        </w:rPr>
        <w:t>)</w:t>
      </w:r>
      <w:r w:rsidRPr="0085004F">
        <w:rPr>
          <w:rFonts w:ascii="Arial" w:hAnsi="Arial" w:cs="Arial"/>
          <w:sz w:val="20"/>
          <w:szCs w:val="20"/>
        </w:rPr>
        <w:t xml:space="preserve"> highlighted that miR156/157, miR172, and miR170/171 are highly conserved across more than ten plant families, while miR163 and miR158 are moderately conserved and likely contribute to the regulation of pear fruit ripening</w:t>
      </w:r>
      <w:r w:rsidR="005F73C3">
        <w:rPr>
          <w:rFonts w:ascii="Arial" w:hAnsi="Arial" w:cs="Arial"/>
          <w:sz w:val="20"/>
          <w:szCs w:val="20"/>
        </w:rPr>
        <w:t xml:space="preserve"> (Table-1)</w:t>
      </w:r>
      <w:r w:rsidRPr="0085004F">
        <w:rPr>
          <w:rFonts w:ascii="Arial" w:hAnsi="Arial" w:cs="Arial"/>
          <w:sz w:val="20"/>
          <w:szCs w:val="20"/>
        </w:rPr>
        <w:t>.</w:t>
      </w:r>
    </w:p>
    <w:p w14:paraId="2E7C0E90" w14:textId="77777777" w:rsidR="00791E48" w:rsidRPr="0085004F"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miR396 regulates ethylene signaling and </w:t>
      </w:r>
      <w:r w:rsidRPr="0085004F">
        <w:rPr>
          <w:rFonts w:ascii="Arial" w:eastAsia="Calibri" w:hAnsi="Arial" w:cs="Arial"/>
          <w:sz w:val="20"/>
          <w:szCs w:val="20"/>
        </w:rPr>
        <w:t xml:space="preserve">the </w:t>
      </w:r>
      <w:r w:rsidRPr="0085004F">
        <w:rPr>
          <w:rFonts w:ascii="Arial" w:hAnsi="Arial" w:cs="Arial"/>
          <w:sz w:val="20"/>
          <w:szCs w:val="20"/>
        </w:rPr>
        <w:t xml:space="preserve">transcription factors SPL, ZIP, MYB, AP2, and NAC (Hou et al., 2017; Yue et al., 2017). </w:t>
      </w:r>
      <w:r w:rsidRPr="0085004F">
        <w:rPr>
          <w:rFonts w:ascii="Arial" w:eastAsia="Calibri" w:hAnsi="Arial" w:cs="Arial"/>
          <w:sz w:val="20"/>
          <w:szCs w:val="20"/>
        </w:rPr>
        <w:t>The blueberry</w:t>
      </w:r>
      <w:r w:rsidRPr="0085004F">
        <w:rPr>
          <w:rFonts w:ascii="Arial" w:hAnsi="Arial" w:cs="Arial"/>
          <w:sz w:val="20"/>
          <w:szCs w:val="20"/>
        </w:rPr>
        <w:t xml:space="preserve"> hue is facilitated by </w:t>
      </w:r>
      <w:r w:rsidRPr="0085004F">
        <w:rPr>
          <w:rFonts w:ascii="Arial" w:eastAsia="Calibri" w:hAnsi="Arial" w:cs="Arial"/>
          <w:sz w:val="20"/>
          <w:szCs w:val="20"/>
        </w:rPr>
        <w:t xml:space="preserve">the </w:t>
      </w:r>
      <w:r w:rsidRPr="0085004F">
        <w:rPr>
          <w:rFonts w:ascii="Arial" w:hAnsi="Arial" w:cs="Arial"/>
          <w:sz w:val="20"/>
          <w:szCs w:val="20"/>
        </w:rPr>
        <w:t xml:space="preserve">upregulation of miR396 during fruit ripening and </w:t>
      </w:r>
      <w:r w:rsidRPr="0085004F">
        <w:rPr>
          <w:rFonts w:ascii="Arial" w:eastAsia="Calibri" w:hAnsi="Arial" w:cs="Arial"/>
          <w:sz w:val="20"/>
          <w:szCs w:val="20"/>
        </w:rPr>
        <w:t>its</w:t>
      </w:r>
      <w:r w:rsidRPr="0085004F">
        <w:rPr>
          <w:rFonts w:ascii="Arial" w:hAnsi="Arial" w:cs="Arial"/>
          <w:sz w:val="20"/>
          <w:szCs w:val="20"/>
        </w:rPr>
        <w:t xml:space="preserve"> miRNA‒target modules, which disrupt chloroplast division and maintenance. Some miR160, miR393, miR172, and miR396 may suppress auxin-responsive genes to promote fruit growth and </w:t>
      </w:r>
      <w:r w:rsidRPr="0085004F">
        <w:rPr>
          <w:rFonts w:ascii="Arial" w:eastAsia="Calibri" w:hAnsi="Arial" w:cs="Arial"/>
          <w:sz w:val="20"/>
          <w:szCs w:val="20"/>
        </w:rPr>
        <w:t>color</w:t>
      </w:r>
      <w:r w:rsidRPr="0085004F">
        <w:rPr>
          <w:rFonts w:ascii="Arial" w:hAnsi="Arial" w:cs="Arial"/>
          <w:sz w:val="20"/>
          <w:szCs w:val="20"/>
        </w:rPr>
        <w:t xml:space="preserve"> (Hou et al., 2017). The miR166 family was also predicted to target class III homeodomain leucine zipper (ZIP)</w:t>
      </w:r>
      <w:r w:rsidRPr="0085004F">
        <w:rPr>
          <w:rFonts w:ascii="Arial" w:eastAsia="Calibri" w:hAnsi="Arial" w:cs="Arial"/>
          <w:sz w:val="20"/>
          <w:szCs w:val="20"/>
        </w:rPr>
        <w:t xml:space="preserve"> family members</w:t>
      </w:r>
      <w:r w:rsidRPr="0085004F">
        <w:rPr>
          <w:rFonts w:ascii="Arial" w:hAnsi="Arial" w:cs="Arial"/>
          <w:sz w:val="20"/>
          <w:szCs w:val="20"/>
        </w:rPr>
        <w:t>, ethylene response factors (</w:t>
      </w:r>
      <w:r w:rsidRPr="0085004F">
        <w:rPr>
          <w:rFonts w:ascii="Arial" w:eastAsia="Calibri" w:hAnsi="Arial" w:cs="Arial"/>
          <w:sz w:val="20"/>
          <w:szCs w:val="20"/>
        </w:rPr>
        <w:t>ERFs</w:t>
      </w:r>
      <w:r w:rsidRPr="0085004F">
        <w:rPr>
          <w:rFonts w:ascii="Arial" w:hAnsi="Arial" w:cs="Arial"/>
          <w:sz w:val="20"/>
          <w:szCs w:val="20"/>
        </w:rPr>
        <w:t>), squamosa promoter binding</w:t>
      </w:r>
      <w:r w:rsidRPr="0085004F">
        <w:rPr>
          <w:rFonts w:ascii="Arial" w:eastAsia="Calibri" w:hAnsi="Arial" w:cs="Arial"/>
          <w:sz w:val="20"/>
          <w:szCs w:val="20"/>
        </w:rPr>
        <w:t>-</w:t>
      </w:r>
      <w:r w:rsidRPr="0085004F">
        <w:rPr>
          <w:rFonts w:ascii="Arial" w:hAnsi="Arial" w:cs="Arial"/>
          <w:sz w:val="20"/>
          <w:szCs w:val="20"/>
        </w:rPr>
        <w:t xml:space="preserve">like </w:t>
      </w:r>
      <w:r w:rsidRPr="0085004F">
        <w:rPr>
          <w:rFonts w:ascii="Arial" w:eastAsia="Calibri" w:hAnsi="Arial" w:cs="Arial"/>
          <w:sz w:val="20"/>
          <w:szCs w:val="20"/>
        </w:rPr>
        <w:t>protein</w:t>
      </w:r>
      <w:r w:rsidRPr="0085004F">
        <w:rPr>
          <w:rFonts w:ascii="Arial" w:hAnsi="Arial" w:cs="Arial"/>
          <w:sz w:val="20"/>
          <w:szCs w:val="20"/>
        </w:rPr>
        <w:t xml:space="preserve"> (SPB/SPL) transcripts, auxin responsive factors (</w:t>
      </w:r>
      <w:r w:rsidRPr="0085004F">
        <w:rPr>
          <w:rFonts w:ascii="Arial" w:eastAsia="Calibri" w:hAnsi="Arial" w:cs="Arial"/>
          <w:sz w:val="20"/>
          <w:szCs w:val="20"/>
        </w:rPr>
        <w:t>ARFs</w:t>
      </w:r>
      <w:r w:rsidRPr="0085004F">
        <w:rPr>
          <w:rFonts w:ascii="Arial" w:hAnsi="Arial" w:cs="Arial"/>
          <w:sz w:val="20"/>
          <w:szCs w:val="20"/>
        </w:rPr>
        <w:t xml:space="preserve">), and </w:t>
      </w:r>
      <w:r w:rsidRPr="0085004F">
        <w:rPr>
          <w:rFonts w:ascii="Arial" w:eastAsia="Calibri" w:hAnsi="Arial" w:cs="Arial"/>
          <w:sz w:val="20"/>
          <w:szCs w:val="20"/>
        </w:rPr>
        <w:t>MYBs</w:t>
      </w:r>
      <w:r w:rsidRPr="0085004F">
        <w:rPr>
          <w:rFonts w:ascii="Arial" w:hAnsi="Arial" w:cs="Arial"/>
          <w:sz w:val="20"/>
          <w:szCs w:val="20"/>
        </w:rPr>
        <w:t xml:space="preserve"> in blueberry. Importantly, miR156 accelerates </w:t>
      </w:r>
      <w:r w:rsidRPr="0085004F">
        <w:rPr>
          <w:rFonts w:ascii="Arial" w:eastAsia="Calibri" w:hAnsi="Arial" w:cs="Arial"/>
          <w:sz w:val="20"/>
          <w:szCs w:val="20"/>
        </w:rPr>
        <w:t>the accumulation of</w:t>
      </w:r>
      <w:r w:rsidRPr="0085004F">
        <w:rPr>
          <w:rFonts w:ascii="Arial" w:hAnsi="Arial" w:cs="Arial"/>
          <w:sz w:val="20"/>
          <w:szCs w:val="20"/>
        </w:rPr>
        <w:t xml:space="preserve"> anthocyanin </w:t>
      </w:r>
      <w:r w:rsidRPr="0085004F">
        <w:rPr>
          <w:rFonts w:ascii="Arial" w:eastAsia="Calibri" w:hAnsi="Arial" w:cs="Arial"/>
          <w:sz w:val="20"/>
          <w:szCs w:val="20"/>
        </w:rPr>
        <w:t>during blueberry ripening</w:t>
      </w:r>
      <w:r w:rsidRPr="0085004F">
        <w:rPr>
          <w:rFonts w:ascii="Arial" w:hAnsi="Arial" w:cs="Arial"/>
          <w:sz w:val="20"/>
          <w:szCs w:val="20"/>
        </w:rPr>
        <w:t xml:space="preserve"> (Yue et al., 2017).</w:t>
      </w:r>
    </w:p>
    <w:p w14:paraId="684783DA" w14:textId="77777777" w:rsidR="00791E48" w:rsidRPr="0085004F"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Liu et al. (2017) used high-throughput sequencing to study conserved and new miRNAs in ripening </w:t>
      </w:r>
      <w:r w:rsidRPr="0085004F">
        <w:rPr>
          <w:rFonts w:ascii="Arial" w:eastAsia="Calibri" w:hAnsi="Arial" w:cs="Arial"/>
          <w:sz w:val="20"/>
          <w:szCs w:val="20"/>
        </w:rPr>
        <w:t>blueberry fruits</w:t>
      </w:r>
      <w:r w:rsidRPr="0085004F">
        <w:rPr>
          <w:rFonts w:ascii="Arial" w:hAnsi="Arial" w:cs="Arial"/>
          <w:sz w:val="20"/>
          <w:szCs w:val="20"/>
        </w:rPr>
        <w:t xml:space="preserve"> for the first time. In blueberry </w:t>
      </w:r>
      <w:r w:rsidRPr="0085004F">
        <w:rPr>
          <w:rFonts w:ascii="Arial" w:eastAsia="Calibri" w:hAnsi="Arial" w:cs="Arial"/>
          <w:sz w:val="20"/>
          <w:szCs w:val="20"/>
        </w:rPr>
        <w:t>fruits</w:t>
      </w:r>
      <w:r w:rsidRPr="0085004F">
        <w:rPr>
          <w:rFonts w:ascii="Arial" w:hAnsi="Arial" w:cs="Arial"/>
          <w:sz w:val="20"/>
          <w:szCs w:val="20"/>
        </w:rPr>
        <w:t xml:space="preserve">, 99,92,446 short RNA tags ranging from 18 to </w:t>
      </w:r>
      <w:r w:rsidRPr="0085004F">
        <w:rPr>
          <w:rFonts w:ascii="Arial" w:eastAsia="Calibri" w:hAnsi="Arial" w:cs="Arial"/>
          <w:sz w:val="20"/>
          <w:szCs w:val="20"/>
        </w:rPr>
        <w:t>30 nt</w:t>
      </w:r>
      <w:r w:rsidRPr="0085004F">
        <w:rPr>
          <w:rFonts w:ascii="Arial" w:hAnsi="Arial" w:cs="Arial"/>
          <w:sz w:val="20"/>
          <w:szCs w:val="20"/>
        </w:rPr>
        <w:t xml:space="preserve"> were found, indicating a </w:t>
      </w:r>
      <w:r w:rsidRPr="0085004F">
        <w:rPr>
          <w:rFonts w:ascii="Arial" w:eastAsia="Calibri" w:hAnsi="Arial" w:cs="Arial"/>
          <w:sz w:val="20"/>
          <w:szCs w:val="20"/>
        </w:rPr>
        <w:t>large</w:t>
      </w:r>
      <w:r w:rsidRPr="0085004F">
        <w:rPr>
          <w:rFonts w:ascii="Arial" w:hAnsi="Arial" w:cs="Arial"/>
          <w:sz w:val="20"/>
          <w:szCs w:val="20"/>
        </w:rPr>
        <w:t xml:space="preserve"> and </w:t>
      </w:r>
      <w:r w:rsidRPr="0085004F">
        <w:rPr>
          <w:rFonts w:ascii="Arial" w:eastAsia="Calibri" w:hAnsi="Arial" w:cs="Arial"/>
          <w:sz w:val="20"/>
          <w:szCs w:val="20"/>
        </w:rPr>
        <w:t>diverse</w:t>
      </w:r>
      <w:r w:rsidRPr="0085004F">
        <w:rPr>
          <w:rFonts w:ascii="Arial" w:hAnsi="Arial" w:cs="Arial"/>
          <w:sz w:val="20"/>
          <w:szCs w:val="20"/>
        </w:rPr>
        <w:t xml:space="preserve"> population. Bioinformatic research </w:t>
      </w:r>
      <w:r w:rsidRPr="0085004F">
        <w:rPr>
          <w:rFonts w:ascii="Arial" w:eastAsia="Calibri" w:hAnsi="Arial" w:cs="Arial"/>
          <w:sz w:val="20"/>
          <w:szCs w:val="20"/>
        </w:rPr>
        <w:t>revealed</w:t>
      </w:r>
      <w:r w:rsidRPr="0085004F">
        <w:rPr>
          <w:rFonts w:ascii="Arial" w:hAnsi="Arial" w:cs="Arial"/>
          <w:sz w:val="20"/>
          <w:szCs w:val="20"/>
        </w:rPr>
        <w:t xml:space="preserve"> 412 conserved miRNAs from 29 families and 35 projected new miRNAs </w:t>
      </w:r>
      <w:r w:rsidRPr="0085004F">
        <w:rPr>
          <w:rFonts w:ascii="Arial" w:eastAsia="Calibri" w:hAnsi="Arial" w:cs="Arial"/>
          <w:sz w:val="20"/>
          <w:szCs w:val="20"/>
        </w:rPr>
        <w:t>that are likely</w:t>
      </w:r>
      <w:r w:rsidRPr="0085004F">
        <w:rPr>
          <w:rFonts w:ascii="Arial" w:hAnsi="Arial" w:cs="Arial"/>
          <w:sz w:val="20"/>
          <w:szCs w:val="20"/>
        </w:rPr>
        <w:t xml:space="preserve"> specific to blueberries.</w:t>
      </w:r>
    </w:p>
    <w:p w14:paraId="1A9A1E5C" w14:textId="39FF629E" w:rsidR="00791E48" w:rsidRPr="0085004F" w:rsidRDefault="00791E48" w:rsidP="00791E48">
      <w:pPr>
        <w:spacing w:line="240" w:lineRule="auto"/>
        <w:jc w:val="both"/>
        <w:rPr>
          <w:rFonts w:ascii="Arial" w:hAnsi="Arial" w:cs="Arial"/>
          <w:sz w:val="20"/>
          <w:szCs w:val="20"/>
        </w:rPr>
      </w:pPr>
      <w:r w:rsidRPr="0085004F">
        <w:rPr>
          <w:rFonts w:ascii="Arial" w:hAnsi="Arial" w:cs="Arial"/>
          <w:sz w:val="20"/>
          <w:szCs w:val="20"/>
        </w:rPr>
        <w:lastRenderedPageBreak/>
        <w:t>In strawberry (</w:t>
      </w:r>
      <w:r w:rsidRPr="0085004F">
        <w:rPr>
          <w:rFonts w:ascii="Arial" w:hAnsi="Arial" w:cs="Arial"/>
          <w:i/>
          <w:iCs/>
          <w:sz w:val="20"/>
          <w:szCs w:val="20"/>
        </w:rPr>
        <w:t>Fragaria ananassa</w:t>
      </w:r>
      <w:r w:rsidRPr="0085004F">
        <w:rPr>
          <w:rFonts w:ascii="Arial" w:hAnsi="Arial" w:cs="Arial"/>
          <w:sz w:val="20"/>
          <w:szCs w:val="20"/>
        </w:rPr>
        <w:t>)</w:t>
      </w:r>
      <w:r w:rsidRPr="0085004F">
        <w:rPr>
          <w:rFonts w:ascii="Arial" w:eastAsia="Calibri" w:hAnsi="Arial" w:cs="Arial"/>
          <w:sz w:val="20"/>
          <w:szCs w:val="20"/>
        </w:rPr>
        <w:t>,</w:t>
      </w:r>
      <w:r w:rsidRPr="0085004F">
        <w:rPr>
          <w:rFonts w:ascii="Arial" w:hAnsi="Arial" w:cs="Arial"/>
          <w:sz w:val="20"/>
          <w:szCs w:val="20"/>
        </w:rPr>
        <w:t xml:space="preserve"> FaGAMYB (</w:t>
      </w:r>
      <w:r w:rsidRPr="0085004F">
        <w:rPr>
          <w:rFonts w:ascii="Arial" w:eastAsia="Calibri" w:hAnsi="Arial" w:cs="Arial"/>
          <w:sz w:val="20"/>
          <w:szCs w:val="20"/>
        </w:rPr>
        <w:t>gibberellic acid-regulated myeloblastosis</w:t>
      </w:r>
      <w:r w:rsidRPr="0085004F">
        <w:rPr>
          <w:rFonts w:ascii="Arial" w:hAnsi="Arial" w:cs="Arial"/>
          <w:sz w:val="20"/>
          <w:szCs w:val="20"/>
        </w:rPr>
        <w:t xml:space="preserve">) plays a key role in the transition of </w:t>
      </w:r>
      <w:r w:rsidRPr="0085004F">
        <w:rPr>
          <w:rFonts w:ascii="Arial" w:eastAsia="Calibri" w:hAnsi="Arial" w:cs="Arial"/>
          <w:sz w:val="20"/>
          <w:szCs w:val="20"/>
        </w:rPr>
        <w:t xml:space="preserve">the </w:t>
      </w:r>
      <w:r w:rsidRPr="0085004F">
        <w:rPr>
          <w:rFonts w:ascii="Arial" w:hAnsi="Arial" w:cs="Arial"/>
          <w:sz w:val="20"/>
          <w:szCs w:val="20"/>
        </w:rPr>
        <w:t>receptacle from development to ripening, and miR159 regulates the ripening process by targeting FaGAMYB (</w:t>
      </w:r>
      <w:r w:rsidRPr="0085004F">
        <w:rPr>
          <w:rFonts w:ascii="Arial" w:hAnsi="Arial" w:cs="Arial"/>
          <w:bCs/>
          <w:sz w:val="20"/>
          <w:szCs w:val="20"/>
        </w:rPr>
        <w:t>Csukasi et al., 2012</w:t>
      </w:r>
      <w:r w:rsidRPr="0085004F">
        <w:rPr>
          <w:rFonts w:ascii="Arial" w:hAnsi="Arial" w:cs="Arial"/>
          <w:sz w:val="20"/>
          <w:szCs w:val="20"/>
        </w:rPr>
        <w:t>).</w:t>
      </w:r>
      <w:r w:rsidRPr="0085004F">
        <w:rPr>
          <w:rFonts w:ascii="Arial" w:eastAsia="Calibri" w:hAnsi="Arial" w:cs="Arial"/>
          <w:sz w:val="20"/>
          <w:szCs w:val="20"/>
        </w:rPr>
        <w:t xml:space="preserve"> </w:t>
      </w:r>
    </w:p>
    <w:p w14:paraId="258B72EF" w14:textId="330527C6" w:rsidR="00791E48" w:rsidRDefault="00791E48" w:rsidP="00791E48">
      <w:pPr>
        <w:spacing w:line="240" w:lineRule="auto"/>
        <w:jc w:val="both"/>
        <w:rPr>
          <w:rFonts w:ascii="Arial" w:hAnsi="Arial" w:cs="Arial"/>
          <w:sz w:val="20"/>
          <w:szCs w:val="20"/>
        </w:rPr>
      </w:pPr>
      <w:r w:rsidRPr="0085004F">
        <w:rPr>
          <w:rFonts w:ascii="Arial" w:hAnsi="Arial" w:cs="Arial"/>
          <w:sz w:val="20"/>
          <w:szCs w:val="20"/>
        </w:rPr>
        <w:t xml:space="preserve">Tang et al. (2021) </w:t>
      </w:r>
      <w:r w:rsidR="009B285E">
        <w:rPr>
          <w:rFonts w:ascii="Arial" w:hAnsi="Arial" w:cs="Arial"/>
          <w:sz w:val="20"/>
          <w:szCs w:val="20"/>
        </w:rPr>
        <w:t xml:space="preserve">have </w:t>
      </w:r>
      <w:r w:rsidRPr="0085004F">
        <w:rPr>
          <w:rFonts w:ascii="Arial" w:hAnsi="Arial" w:cs="Arial"/>
          <w:sz w:val="20"/>
          <w:szCs w:val="20"/>
        </w:rPr>
        <w:t>identified a novel long non-coding RNA (lncRNA) called FRILAIR (FRUIT RIPENING-RELATED LONG INTERGENIC RNA) in octoploid strawberry (</w:t>
      </w:r>
      <w:r w:rsidRPr="0085004F">
        <w:rPr>
          <w:rFonts w:ascii="Arial" w:hAnsi="Arial" w:cs="Arial"/>
          <w:i/>
          <w:iCs/>
          <w:sz w:val="20"/>
          <w:szCs w:val="20"/>
        </w:rPr>
        <w:t>Fragaria × ananassa</w:t>
      </w:r>
      <w:r w:rsidRPr="0085004F">
        <w:rPr>
          <w:rFonts w:ascii="Arial" w:hAnsi="Arial" w:cs="Arial"/>
          <w:sz w:val="20"/>
          <w:szCs w:val="20"/>
        </w:rPr>
        <w:t xml:space="preserve"> Duch.), which contains a binding site for miR397. Their study showed that overexpressing FRILAIR accelerated fruit ripening, while knocking down miR397 </w:t>
      </w:r>
      <w:r w:rsidR="009B285E">
        <w:rPr>
          <w:rFonts w:ascii="Arial" w:hAnsi="Arial" w:cs="Arial"/>
          <w:sz w:val="20"/>
          <w:szCs w:val="20"/>
        </w:rPr>
        <w:t>-</w:t>
      </w:r>
      <w:r w:rsidRPr="0085004F">
        <w:rPr>
          <w:rFonts w:ascii="Arial" w:hAnsi="Arial" w:cs="Arial"/>
          <w:sz w:val="20"/>
          <w:szCs w:val="20"/>
        </w:rPr>
        <w:t xml:space="preserve"> which normally helps cleave FRILAIR and the LAC11a transcript </w:t>
      </w:r>
      <w:r w:rsidR="009B285E">
        <w:rPr>
          <w:rFonts w:ascii="Arial" w:hAnsi="Arial" w:cs="Arial"/>
          <w:sz w:val="20"/>
          <w:szCs w:val="20"/>
        </w:rPr>
        <w:t>-</w:t>
      </w:r>
      <w:r w:rsidRPr="0085004F">
        <w:rPr>
          <w:rFonts w:ascii="Arial" w:hAnsi="Arial" w:cs="Arial"/>
          <w:sz w:val="20"/>
          <w:szCs w:val="20"/>
        </w:rPr>
        <w:t xml:space="preserve"> had a similar effect, further confirming miR397’s role in regulating fruit maturation. In litchi, several important miRNA</w:t>
      </w:r>
      <w:r w:rsidR="009B285E">
        <w:rPr>
          <w:rFonts w:ascii="Arial" w:hAnsi="Arial" w:cs="Arial"/>
          <w:sz w:val="20"/>
          <w:szCs w:val="20"/>
        </w:rPr>
        <w:t>-</w:t>
      </w:r>
      <w:r w:rsidRPr="0085004F">
        <w:rPr>
          <w:rFonts w:ascii="Arial" w:hAnsi="Arial" w:cs="Arial"/>
          <w:sz w:val="20"/>
          <w:szCs w:val="20"/>
        </w:rPr>
        <w:t>target pathways have also been linked to fruit senescence and browning, including miR2118 targeting PGK and Ca2+-ATPase, miR397 targeting LACCASE (LAC), miR396 targeting ETHYLENE RESPONSE FACTOR (ERF) and CALLOSE SYNTHASE, and miR858 regulating MYB genes (Yao et al., 2015).</w:t>
      </w:r>
    </w:p>
    <w:p w14:paraId="11BC29F1" w14:textId="1CB19853" w:rsidR="00791E48" w:rsidRPr="0085004F" w:rsidRDefault="000B59C1" w:rsidP="00B16D84">
      <w:pPr>
        <w:autoSpaceDE w:val="0"/>
        <w:autoSpaceDN w:val="0"/>
        <w:adjustRightInd w:val="0"/>
        <w:spacing w:after="0" w:line="240" w:lineRule="auto"/>
        <w:jc w:val="both"/>
        <w:rPr>
          <w:rFonts w:ascii="Arial" w:hAnsi="Arial" w:cs="Arial"/>
          <w:sz w:val="20"/>
          <w:szCs w:val="20"/>
        </w:rPr>
      </w:pPr>
      <w:r w:rsidRPr="00B16D84">
        <w:rPr>
          <w:rFonts w:ascii="Arial" w:eastAsia="Calibri" w:hAnsi="Arial" w:cs="Arial"/>
          <w:sz w:val="20"/>
          <w:szCs w:val="20"/>
        </w:rPr>
        <w:t xml:space="preserve">Research by Damodharan et al. (2016) showed that sly-miR160a plays a key role in regulating fruit elongation in tomatoes by targeting 22 transcription factors (TFs) from the AUXIN RESPONSE FACTOR (ARF) family, which are mainly active in developing ovaries. Reducing miR160a expression using short tandem target mimic (STTM) technology led to noticeable changes in flower structure, including alterations in floral abscission, sepal and petal width, and ovary elongation. Interestingly, loss of ARF10A function helped restore normal floral organ patterns, while its overexpression caused fruits to stay greener before the breaker (BR) stage and boosted photosynthesis and sugar accumulation—likely by regulating </w:t>
      </w:r>
      <w:r w:rsidRPr="00B16D84">
        <w:rPr>
          <w:rFonts w:ascii="Arial" w:eastAsia="Calibri" w:hAnsi="Arial" w:cs="Arial"/>
          <w:i/>
          <w:iCs/>
          <w:sz w:val="20"/>
          <w:szCs w:val="20"/>
        </w:rPr>
        <w:t>SlGLK2</w:t>
      </w:r>
      <w:r w:rsidRPr="00B16D84">
        <w:rPr>
          <w:rFonts w:ascii="Arial" w:eastAsia="Calibri" w:hAnsi="Arial" w:cs="Arial"/>
          <w:sz w:val="20"/>
          <w:szCs w:val="20"/>
        </w:rPr>
        <w:t xml:space="preserve"> and </w:t>
      </w:r>
      <w:r w:rsidRPr="00B16D84">
        <w:rPr>
          <w:rFonts w:ascii="Arial" w:eastAsia="Calibri" w:hAnsi="Arial" w:cs="Arial"/>
          <w:i/>
          <w:iCs/>
          <w:sz w:val="20"/>
          <w:szCs w:val="20"/>
        </w:rPr>
        <w:t>LeT6/TKn2</w:t>
      </w:r>
      <w:r w:rsidRPr="00B16D84">
        <w:rPr>
          <w:rFonts w:ascii="Arial" w:eastAsia="Calibri" w:hAnsi="Arial" w:cs="Arial"/>
          <w:sz w:val="20"/>
          <w:szCs w:val="20"/>
        </w:rPr>
        <w:t xml:space="preserve"> genes (Yual et al., 2018). In addition to miR160a, other microRNAs also influence fruit development and ripening. For instance, overexpression of miR156 impacts fruit formation and yield in tomatoes (Zhang et al., 2011), with miR156 targeting </w:t>
      </w:r>
      <w:r w:rsidRPr="00B16D84">
        <w:rPr>
          <w:rFonts w:ascii="Arial" w:eastAsia="Calibri" w:hAnsi="Arial" w:cs="Arial"/>
          <w:i/>
          <w:iCs/>
          <w:sz w:val="20"/>
          <w:szCs w:val="20"/>
        </w:rPr>
        <w:t>CNR</w:t>
      </w:r>
      <w:r w:rsidRPr="00B16D84">
        <w:rPr>
          <w:rFonts w:ascii="Arial" w:eastAsia="Calibri" w:hAnsi="Arial" w:cs="Arial"/>
          <w:sz w:val="20"/>
          <w:szCs w:val="20"/>
        </w:rPr>
        <w:t xml:space="preserve"> and miR172 targeting </w:t>
      </w:r>
      <w:r w:rsidRPr="00B16D84">
        <w:rPr>
          <w:rFonts w:ascii="Arial" w:eastAsia="Calibri" w:hAnsi="Arial" w:cs="Arial"/>
          <w:i/>
          <w:iCs/>
          <w:sz w:val="20"/>
          <w:szCs w:val="20"/>
        </w:rPr>
        <w:t>AP2a</w:t>
      </w:r>
      <w:r w:rsidRPr="00B16D84">
        <w:rPr>
          <w:rFonts w:ascii="Arial" w:eastAsia="Calibri" w:hAnsi="Arial" w:cs="Arial"/>
          <w:sz w:val="20"/>
          <w:szCs w:val="20"/>
        </w:rPr>
        <w:t>—both key regulators of fruit ripening whose expression peaks during the breaker stage (Karlova et al., 2013). Moreover, in strawberries, miRNAs such as miR160, miR164, miR167, miR171, miR172, and miR858 are closely linked to processes like fruit ripening and senescence (Wang et al., 2019; 2020)</w:t>
      </w:r>
      <w:r w:rsidR="00614204" w:rsidRPr="00614204">
        <w:rPr>
          <w:rFonts w:ascii="Arial" w:eastAsia="Calibri" w:hAnsi="Arial" w:cs="Arial"/>
          <w:sz w:val="20"/>
          <w:szCs w:val="20"/>
          <w:lang w:val="en-IN"/>
        </w:rPr>
        <w:t xml:space="preserve"> </w:t>
      </w:r>
      <w:r w:rsidR="00614204">
        <w:rPr>
          <w:rFonts w:ascii="Arial" w:eastAsia="Calibri" w:hAnsi="Arial" w:cs="Arial"/>
          <w:sz w:val="20"/>
          <w:szCs w:val="20"/>
          <w:lang w:val="en-IN"/>
        </w:rPr>
        <w:t>(Table-1)</w:t>
      </w:r>
      <w:r w:rsidRPr="00B16D84">
        <w:rPr>
          <w:rFonts w:ascii="Arial" w:eastAsia="Calibri" w:hAnsi="Arial" w:cs="Arial"/>
          <w:sz w:val="20"/>
          <w:szCs w:val="20"/>
        </w:rPr>
        <w:t>.</w:t>
      </w:r>
    </w:p>
    <w:p w14:paraId="418B2814" w14:textId="77777777" w:rsidR="00791E48" w:rsidRDefault="00791E48" w:rsidP="00D42C2A">
      <w:pPr>
        <w:spacing w:line="240" w:lineRule="auto"/>
        <w:jc w:val="both"/>
        <w:rPr>
          <w:rFonts w:ascii="Arial" w:hAnsi="Arial" w:cs="Arial"/>
          <w:sz w:val="20"/>
          <w:szCs w:val="20"/>
        </w:rPr>
      </w:pPr>
    </w:p>
    <w:p w14:paraId="453B7283" w14:textId="67D396C4" w:rsidR="00791E48" w:rsidRDefault="00791E48" w:rsidP="00791E48">
      <w:pPr>
        <w:autoSpaceDE w:val="0"/>
        <w:autoSpaceDN w:val="0"/>
        <w:adjustRightInd w:val="0"/>
        <w:spacing w:after="0" w:line="240" w:lineRule="auto"/>
        <w:jc w:val="both"/>
        <w:rPr>
          <w:rFonts w:ascii="Arial" w:hAnsi="Arial" w:cs="Arial"/>
          <w:b/>
          <w:bCs/>
        </w:rPr>
      </w:pPr>
      <w:r>
        <w:rPr>
          <w:rFonts w:ascii="Arial" w:hAnsi="Arial" w:cs="Arial"/>
          <w:b/>
          <w:bCs/>
        </w:rPr>
        <w:t xml:space="preserve">2.2 miRNAs targeting </w:t>
      </w:r>
      <w:r w:rsidR="00285940">
        <w:rPr>
          <w:rFonts w:ascii="Arial" w:hAnsi="Arial" w:cs="Arial"/>
          <w:b/>
          <w:bCs/>
        </w:rPr>
        <w:t>signaling</w:t>
      </w:r>
      <w:r>
        <w:rPr>
          <w:rFonts w:ascii="Arial" w:hAnsi="Arial" w:cs="Arial"/>
          <w:b/>
          <w:bCs/>
        </w:rPr>
        <w:t xml:space="preserve"> genes</w:t>
      </w:r>
    </w:p>
    <w:p w14:paraId="5A7F8393" w14:textId="77777777" w:rsidR="00B16D84" w:rsidRDefault="00B16D84" w:rsidP="00791E48">
      <w:pPr>
        <w:autoSpaceDE w:val="0"/>
        <w:autoSpaceDN w:val="0"/>
        <w:adjustRightInd w:val="0"/>
        <w:spacing w:after="0" w:line="240" w:lineRule="auto"/>
        <w:jc w:val="both"/>
        <w:rPr>
          <w:rFonts w:ascii="Arial" w:hAnsi="Arial" w:cs="Arial"/>
          <w:b/>
          <w:bCs/>
        </w:rPr>
      </w:pPr>
    </w:p>
    <w:p w14:paraId="541A0735" w14:textId="6715407D" w:rsidR="00537EB6" w:rsidRDefault="00537EB6" w:rsidP="00D42C2A">
      <w:pPr>
        <w:spacing w:line="240" w:lineRule="auto"/>
        <w:jc w:val="both"/>
        <w:rPr>
          <w:rFonts w:ascii="Arial" w:eastAsia="Calibri" w:hAnsi="Arial" w:cs="Arial"/>
          <w:sz w:val="20"/>
          <w:szCs w:val="20"/>
          <w:lang w:val="en-IN"/>
        </w:rPr>
      </w:pPr>
      <w:r w:rsidRPr="0085004F">
        <w:rPr>
          <w:rFonts w:ascii="Arial" w:eastAsia="Calibri" w:hAnsi="Arial" w:cs="Arial"/>
          <w:sz w:val="20"/>
          <w:szCs w:val="20"/>
          <w:lang w:val="en-IN"/>
        </w:rPr>
        <w:t xml:space="preserve">Trivedi et al.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2020</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 xml:space="preserve"> found that miR156 in banana fruit includes 25 unique mature sequences matching nine known members. By comparing miRNA expression across different stages of banana fruit development, they discovered that several miRNAs </w:t>
      </w:r>
      <w:r w:rsidR="005209D4">
        <w:rPr>
          <w:rFonts w:ascii="Arial" w:eastAsia="Calibri" w:hAnsi="Arial" w:cs="Arial"/>
          <w:sz w:val="20"/>
          <w:szCs w:val="20"/>
          <w:lang w:val="en-IN"/>
        </w:rPr>
        <w:t>-</w:t>
      </w:r>
      <w:r w:rsidRPr="0085004F">
        <w:rPr>
          <w:rFonts w:ascii="Arial" w:eastAsia="Calibri" w:hAnsi="Arial" w:cs="Arial"/>
          <w:sz w:val="20"/>
          <w:szCs w:val="20"/>
          <w:lang w:val="en-IN"/>
        </w:rPr>
        <w:t xml:space="preserve"> including miR156b.4, miR156e.4, miR159.6, miR162a.3, miR166d.2, miR319a.1, miR319a.2, miR535.4, and miR529b </w:t>
      </w:r>
      <w:r w:rsidR="005209D4">
        <w:rPr>
          <w:rFonts w:ascii="Arial" w:eastAsia="Calibri" w:hAnsi="Arial" w:cs="Arial"/>
          <w:sz w:val="20"/>
          <w:szCs w:val="20"/>
          <w:lang w:val="en-IN"/>
        </w:rPr>
        <w:t>-</w:t>
      </w:r>
      <w:r w:rsidRPr="0085004F">
        <w:rPr>
          <w:rFonts w:ascii="Arial" w:eastAsia="Calibri" w:hAnsi="Arial" w:cs="Arial"/>
          <w:sz w:val="20"/>
          <w:szCs w:val="20"/>
          <w:lang w:val="en-IN"/>
        </w:rPr>
        <w:t xml:space="preserve"> are significantly abundant in ripe fruits than in unripe ones. They also identified a set of novel and conserved miRNAs that target genes involved in cell wall breakdown, such as expansin, chitinase, and polygalacturonase (PG), which are key players in fruit softening. In addition, deep sequencing efforts have uncovered even more miRNAs linked to fruit ripening and senescence. Comparative studies on bananas treated with ethylene or 1-MCP revealed several important </w:t>
      </w:r>
      <w:r w:rsidR="005D7FBC" w:rsidRPr="0085004F">
        <w:rPr>
          <w:rFonts w:ascii="Arial" w:eastAsia="Calibri" w:hAnsi="Arial" w:cs="Arial"/>
          <w:sz w:val="20"/>
          <w:szCs w:val="20"/>
          <w:lang w:val="en-IN"/>
        </w:rPr>
        <w:t>miRNAs</w:t>
      </w:r>
      <w:r w:rsidRPr="0085004F">
        <w:rPr>
          <w:rFonts w:ascii="Arial" w:eastAsia="Calibri" w:hAnsi="Arial" w:cs="Arial"/>
          <w:sz w:val="20"/>
          <w:szCs w:val="20"/>
          <w:lang w:val="en-IN"/>
        </w:rPr>
        <w:t xml:space="preserve">‒target pairs, such as miR156a-SPL7/9, miR395d-EIN3, miR166e-endo-1,3-β-glucosidase14 (EG14), miR172a-HOX9, and miR535a-NHE6, all of which are likely involved in regulating the ripening process </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Gao et al., 2005; Dan et al., 2018</w:t>
      </w:r>
      <w:r w:rsidR="00194E48" w:rsidRPr="0085004F">
        <w:rPr>
          <w:rFonts w:ascii="Arial" w:eastAsia="Calibri" w:hAnsi="Arial" w:cs="Arial"/>
          <w:sz w:val="20"/>
          <w:szCs w:val="20"/>
          <w:lang w:val="en-IN"/>
        </w:rPr>
        <w:t>)</w:t>
      </w:r>
      <w:r w:rsidRPr="0085004F">
        <w:rPr>
          <w:rFonts w:ascii="Arial" w:eastAsia="Calibri" w:hAnsi="Arial" w:cs="Arial"/>
          <w:sz w:val="20"/>
          <w:szCs w:val="20"/>
          <w:lang w:val="en-IN"/>
        </w:rPr>
        <w:t>.</w:t>
      </w:r>
    </w:p>
    <w:p w14:paraId="18E406B0" w14:textId="1FD9CA08" w:rsidR="00791E48" w:rsidRPr="0085004F" w:rsidRDefault="00791E48" w:rsidP="00791E48">
      <w:pPr>
        <w:spacing w:line="240" w:lineRule="auto"/>
        <w:jc w:val="both"/>
        <w:rPr>
          <w:rFonts w:ascii="Arial" w:hAnsi="Arial" w:cs="Arial"/>
          <w:sz w:val="20"/>
          <w:szCs w:val="20"/>
        </w:rPr>
      </w:pPr>
      <w:r w:rsidRPr="0085004F">
        <w:rPr>
          <w:rFonts w:ascii="Arial" w:hAnsi="Arial" w:cs="Arial"/>
          <w:sz w:val="20"/>
          <w:szCs w:val="20"/>
        </w:rPr>
        <w:t>Pear (</w:t>
      </w:r>
      <w:r w:rsidRPr="0085004F">
        <w:rPr>
          <w:rFonts w:ascii="Arial" w:hAnsi="Arial" w:cs="Arial"/>
          <w:i/>
          <w:iCs/>
          <w:sz w:val="20"/>
          <w:szCs w:val="20"/>
        </w:rPr>
        <w:t>Pyrus spp</w:t>
      </w:r>
      <w:r w:rsidRPr="0085004F">
        <w:rPr>
          <w:rFonts w:ascii="Arial" w:hAnsi="Arial" w:cs="Arial"/>
          <w:sz w:val="20"/>
          <w:szCs w:val="20"/>
        </w:rPr>
        <w:t>.), an important fruit crop grown in 76 countries, is valued for its high content of vitamin C, dietary fiber, proteins, and other nutrients. Using Illumina HiSeq 2000 sequencing combined with bioinformatics, Wu et al. (2014) profiled miRNAs during different stages of pear fruit development and identified around 90 miRNAs with differential expression patterns. KEGG pathway analysis showed that 188 known miRNAs targeted 2216 genes, while 184 newly discovered miRNAs regulated 1127 genes.  Among these, eleven miRNAs were linked to lignin biosynthesis, nine to sugar and acid metabolism, and miR160 was involved in regulating auxin response factors (ARFs) (Wu et al., 2014). MiRNAs control gene expression mainly by promoting mRNA degradation or inhibiting translation at specific sites (Bartel et al., 2009). In particular, miR3711, miR419, and miR5260 were found to target the HCT gene, a key player in lignin biosynthesis in pears, contributing to the conservation of P-coumaroyl-CoA (FC) (Wu et al., 2013; 2014</w:t>
      </w:r>
      <w:r w:rsidRPr="004A4CF9">
        <w:rPr>
          <w:rFonts w:ascii="Arial" w:hAnsi="Arial" w:cs="Arial"/>
          <w:sz w:val="20"/>
          <w:szCs w:val="20"/>
        </w:rPr>
        <w:t>).</w:t>
      </w:r>
      <w:r w:rsidR="005209D4" w:rsidRPr="004A4CF9">
        <w:rPr>
          <w:rFonts w:ascii="Arial" w:hAnsi="Arial" w:cs="Arial"/>
          <w:sz w:val="20"/>
          <w:szCs w:val="20"/>
        </w:rPr>
        <w:t xml:space="preserve"> Li et al. (2016) have </w:t>
      </w:r>
      <w:r w:rsidR="005209D4" w:rsidRPr="004A4CF9">
        <w:rPr>
          <w:rFonts w:ascii="Arial" w:eastAsia="Calibri" w:hAnsi="Arial" w:cs="Arial"/>
          <w:sz w:val="20"/>
          <w:szCs w:val="20"/>
        </w:rPr>
        <w:t>reported</w:t>
      </w:r>
      <w:r w:rsidR="005209D4" w:rsidRPr="004A4CF9">
        <w:rPr>
          <w:rFonts w:ascii="Arial" w:hAnsi="Arial" w:cs="Arial"/>
          <w:sz w:val="20"/>
          <w:szCs w:val="20"/>
        </w:rPr>
        <w:t xml:space="preserve"> that miR173 </w:t>
      </w:r>
      <w:r w:rsidR="005209D4" w:rsidRPr="004A4CF9">
        <w:rPr>
          <w:rFonts w:ascii="Arial" w:eastAsia="Calibri" w:hAnsi="Arial" w:cs="Arial"/>
          <w:sz w:val="20"/>
          <w:szCs w:val="20"/>
        </w:rPr>
        <w:t>regulates the</w:t>
      </w:r>
      <w:r w:rsidR="005209D4" w:rsidRPr="004A4CF9">
        <w:rPr>
          <w:rFonts w:ascii="Arial" w:hAnsi="Arial" w:cs="Arial"/>
          <w:sz w:val="20"/>
          <w:szCs w:val="20"/>
        </w:rPr>
        <w:t xml:space="preserve"> ripening of strawberry fruit by targeting </w:t>
      </w:r>
      <w:r w:rsidR="005209D4" w:rsidRPr="004A4CF9">
        <w:rPr>
          <w:rFonts w:ascii="Arial" w:eastAsia="Calibri" w:hAnsi="Arial" w:cs="Arial"/>
          <w:sz w:val="20"/>
          <w:szCs w:val="20"/>
        </w:rPr>
        <w:t xml:space="preserve">the </w:t>
      </w:r>
      <w:r w:rsidR="005209D4" w:rsidRPr="004A4CF9">
        <w:rPr>
          <w:rFonts w:ascii="Arial" w:hAnsi="Arial" w:cs="Arial"/>
          <w:sz w:val="20"/>
          <w:szCs w:val="20"/>
        </w:rPr>
        <w:t xml:space="preserve">AB15 transcript to affect </w:t>
      </w:r>
      <w:r w:rsidR="005209D4" w:rsidRPr="004A4CF9">
        <w:rPr>
          <w:rFonts w:ascii="Arial" w:eastAsia="Calibri" w:hAnsi="Arial" w:cs="Arial"/>
          <w:sz w:val="20"/>
          <w:szCs w:val="20"/>
        </w:rPr>
        <w:t xml:space="preserve">the </w:t>
      </w:r>
      <w:r w:rsidR="005209D4" w:rsidRPr="004A4CF9">
        <w:rPr>
          <w:rFonts w:ascii="Arial" w:hAnsi="Arial" w:cs="Arial"/>
          <w:sz w:val="20"/>
          <w:szCs w:val="20"/>
        </w:rPr>
        <w:t xml:space="preserve">ABA </w:t>
      </w:r>
      <w:r w:rsidR="005209D4" w:rsidRPr="004A4CF9">
        <w:rPr>
          <w:rFonts w:ascii="Arial" w:eastAsia="Calibri" w:hAnsi="Arial" w:cs="Arial"/>
          <w:sz w:val="20"/>
          <w:szCs w:val="20"/>
        </w:rPr>
        <w:t>signaling</w:t>
      </w:r>
      <w:r w:rsidR="005209D4" w:rsidRPr="004A4CF9">
        <w:rPr>
          <w:rFonts w:ascii="Arial" w:hAnsi="Arial" w:cs="Arial"/>
          <w:sz w:val="20"/>
          <w:szCs w:val="20"/>
        </w:rPr>
        <w:t xml:space="preserve"> pathway.</w:t>
      </w:r>
    </w:p>
    <w:p w14:paraId="6088A628" w14:textId="48D6C640" w:rsidR="00791E48" w:rsidRDefault="00791E48" w:rsidP="00D42C2A">
      <w:pPr>
        <w:spacing w:line="240" w:lineRule="auto"/>
        <w:jc w:val="both"/>
        <w:rPr>
          <w:rFonts w:ascii="Arial" w:hAnsi="Arial" w:cs="Arial"/>
          <w:sz w:val="20"/>
          <w:szCs w:val="20"/>
        </w:rPr>
      </w:pPr>
      <w:r w:rsidRPr="0085004F">
        <w:rPr>
          <w:rFonts w:ascii="Arial" w:hAnsi="Arial" w:cs="Arial"/>
          <w:sz w:val="20"/>
          <w:szCs w:val="20"/>
        </w:rPr>
        <w:t xml:space="preserve">In addition, comparisons of pear fruit miRNA libraries with other plant miRNAs from miRBase 20.0 generated over one million reads, matching 362 known miRNAs across six libraries. From this analysis, 60 miRNAs were classified into 55 previously known miRNA families. Among these, miR156, miR167, miR211, and miR4414 each had two members, while the rest of the families contained only one. </w:t>
      </w:r>
      <w:r w:rsidRPr="0085004F">
        <w:rPr>
          <w:rFonts w:ascii="Arial" w:hAnsi="Arial" w:cs="Arial"/>
          <w:sz w:val="20"/>
          <w:szCs w:val="20"/>
        </w:rPr>
        <w:lastRenderedPageBreak/>
        <w:t xml:space="preserve">Notably, miR156 emerged as the largest miRNA family in pear, a pattern also seen in Japanese apricot </w:t>
      </w:r>
      <w:r>
        <w:rPr>
          <w:rFonts w:ascii="Arial" w:hAnsi="Arial" w:cs="Arial"/>
          <w:sz w:val="20"/>
          <w:szCs w:val="20"/>
        </w:rPr>
        <w:t>(</w:t>
      </w:r>
      <w:r w:rsidRPr="0085004F">
        <w:rPr>
          <w:rFonts w:ascii="Arial" w:hAnsi="Arial" w:cs="Arial"/>
          <w:sz w:val="20"/>
          <w:szCs w:val="20"/>
        </w:rPr>
        <w:t>Millar et al., 2005</w:t>
      </w:r>
      <w:r>
        <w:rPr>
          <w:rFonts w:ascii="Arial" w:hAnsi="Arial" w:cs="Arial"/>
          <w:sz w:val="20"/>
          <w:szCs w:val="20"/>
        </w:rPr>
        <w:t>)</w:t>
      </w:r>
      <w:r w:rsidRPr="0085004F">
        <w:rPr>
          <w:rFonts w:ascii="Arial" w:hAnsi="Arial" w:cs="Arial"/>
          <w:sz w:val="20"/>
          <w:szCs w:val="20"/>
        </w:rPr>
        <w:t xml:space="preserve"> and peanut (Zhao et al., 2010), suggesting its significant role in pear fruit ripening. </w:t>
      </w:r>
    </w:p>
    <w:p w14:paraId="1EB2052A" w14:textId="77777777" w:rsidR="009B285E" w:rsidRPr="0085004F" w:rsidDel="00791E48" w:rsidRDefault="009B285E" w:rsidP="00D42C2A">
      <w:pPr>
        <w:spacing w:line="240" w:lineRule="auto"/>
        <w:jc w:val="both"/>
        <w:rPr>
          <w:rFonts w:ascii="Arial" w:hAnsi="Arial" w:cs="Arial"/>
          <w:sz w:val="20"/>
          <w:szCs w:val="20"/>
        </w:rPr>
      </w:pPr>
    </w:p>
    <w:p w14:paraId="05CFB714" w14:textId="1752FAAC" w:rsidR="00791E48" w:rsidRDefault="00791E48" w:rsidP="00B16D84">
      <w:pPr>
        <w:autoSpaceDE w:val="0"/>
        <w:autoSpaceDN w:val="0"/>
        <w:adjustRightInd w:val="0"/>
        <w:spacing w:after="0" w:line="240" w:lineRule="auto"/>
        <w:jc w:val="both"/>
        <w:rPr>
          <w:rFonts w:ascii="Arial" w:hAnsi="Arial" w:cs="Arial"/>
          <w:b/>
          <w:bCs/>
        </w:rPr>
      </w:pPr>
      <w:r>
        <w:rPr>
          <w:rFonts w:ascii="Arial" w:hAnsi="Arial" w:cs="Arial"/>
          <w:b/>
          <w:bCs/>
        </w:rPr>
        <w:t>2.3 miRNAs targeting metabolic genes</w:t>
      </w:r>
    </w:p>
    <w:p w14:paraId="71DAF1FB" w14:textId="77777777" w:rsidR="00B16D84" w:rsidRDefault="00B16D84" w:rsidP="00B16D84">
      <w:pPr>
        <w:autoSpaceDE w:val="0"/>
        <w:autoSpaceDN w:val="0"/>
        <w:adjustRightInd w:val="0"/>
        <w:spacing w:after="0" w:line="240" w:lineRule="auto"/>
        <w:jc w:val="both"/>
        <w:rPr>
          <w:rFonts w:ascii="Arial" w:hAnsi="Arial" w:cs="Arial"/>
          <w:sz w:val="20"/>
          <w:szCs w:val="20"/>
        </w:rPr>
      </w:pPr>
    </w:p>
    <w:p w14:paraId="1E88C415" w14:textId="0D496492" w:rsidR="00195DD1" w:rsidRPr="0085004F" w:rsidRDefault="00195DD1" w:rsidP="00D42C2A">
      <w:pPr>
        <w:spacing w:line="240" w:lineRule="auto"/>
        <w:jc w:val="both"/>
        <w:rPr>
          <w:rFonts w:ascii="Arial" w:hAnsi="Arial" w:cs="Arial"/>
          <w:sz w:val="20"/>
          <w:szCs w:val="20"/>
        </w:rPr>
      </w:pPr>
      <w:r w:rsidRPr="0085004F">
        <w:rPr>
          <w:rFonts w:ascii="Arial" w:hAnsi="Arial" w:cs="Arial"/>
          <w:sz w:val="20"/>
          <w:szCs w:val="20"/>
        </w:rPr>
        <w:t xml:space="preserve">Studies have demonstrated that Vv-miRNAs regulate members of the SPL (SQUAMOSA promoter-binding protein-like) transcription factor family, using techniques like PPM-RACE, modified RLM-RACE, and qRT-PCR. Specifically, Vv-miR156 appears to influence grape fruit development and ripening. In the ‘Giant Rose’ grape variety, Cui et al. </w:t>
      </w:r>
      <w:r w:rsidR="00194E48" w:rsidRPr="0085004F">
        <w:rPr>
          <w:rFonts w:ascii="Arial" w:hAnsi="Arial" w:cs="Arial"/>
          <w:sz w:val="20"/>
          <w:szCs w:val="20"/>
        </w:rPr>
        <w:t>(</w:t>
      </w:r>
      <w:r w:rsidRPr="0085004F">
        <w:rPr>
          <w:rFonts w:ascii="Arial" w:hAnsi="Arial" w:cs="Arial"/>
          <w:sz w:val="20"/>
          <w:szCs w:val="20"/>
        </w:rPr>
        <w:t>2018</w:t>
      </w:r>
      <w:r w:rsidR="00194E48" w:rsidRPr="0085004F">
        <w:rPr>
          <w:rFonts w:ascii="Arial" w:hAnsi="Arial" w:cs="Arial"/>
          <w:sz w:val="20"/>
          <w:szCs w:val="20"/>
        </w:rPr>
        <w:t>)</w:t>
      </w:r>
      <w:r w:rsidRPr="0085004F">
        <w:rPr>
          <w:rFonts w:ascii="Arial" w:hAnsi="Arial" w:cs="Arial"/>
          <w:sz w:val="20"/>
          <w:szCs w:val="20"/>
        </w:rPr>
        <w:t xml:space="preserve"> identified nine Vv-miR156 sequences, categorized into five distinct mature forms: Vv-miR156a, Vv-miR156b/c/d, Vv-miR156e, Vv-miR156f/g/i, and Vv-miR156h. Most of these Vv-miR156 variants target eight Vv-SPL genes (Vv-SPL2, SPL6, SPL7, SPL9, SPL10, SPL13, SPL16, and SPL18), with the exception of Vv-miR156h. Notably, the promoter of Vv-SPL17, one of the targets, contains several hormone-responsive elements, including six linked to ABA signaling and two associated with methyl jasmonate (MeJA) responses. Further validation by Schwab et al. </w:t>
      </w:r>
      <w:r w:rsidR="00194E48" w:rsidRPr="0085004F">
        <w:rPr>
          <w:rFonts w:ascii="Arial" w:hAnsi="Arial" w:cs="Arial"/>
          <w:sz w:val="20"/>
          <w:szCs w:val="20"/>
        </w:rPr>
        <w:t>(</w:t>
      </w:r>
      <w:r w:rsidRPr="0085004F">
        <w:rPr>
          <w:rFonts w:ascii="Arial" w:hAnsi="Arial" w:cs="Arial"/>
          <w:sz w:val="20"/>
          <w:szCs w:val="20"/>
        </w:rPr>
        <w:t>2005</w:t>
      </w:r>
      <w:r w:rsidR="00194E48" w:rsidRPr="0085004F">
        <w:rPr>
          <w:rFonts w:ascii="Arial" w:hAnsi="Arial" w:cs="Arial"/>
          <w:sz w:val="20"/>
          <w:szCs w:val="20"/>
        </w:rPr>
        <w:t>)</w:t>
      </w:r>
      <w:r w:rsidRPr="0085004F">
        <w:rPr>
          <w:rFonts w:ascii="Arial" w:hAnsi="Arial" w:cs="Arial"/>
          <w:sz w:val="20"/>
          <w:szCs w:val="20"/>
        </w:rPr>
        <w:t xml:space="preserve"> through ABA and NAA treatments confirmed the role of Vv-miRNAs and their SPL targets in regulating grape berry development. miR156 is recognized for its critical role in controlling plant growth and development by modulating its target gene expression. Supporting this, a mutation in the promoter of the tomato SPL gene Cnr results in colorless fruit, highlighting SPL’s importance in ripening and extending fruit shelf</w:t>
      </w:r>
      <w:r w:rsidR="005209D4">
        <w:rPr>
          <w:rFonts w:ascii="Arial" w:hAnsi="Arial" w:cs="Arial"/>
          <w:sz w:val="20"/>
          <w:szCs w:val="20"/>
        </w:rPr>
        <w:t>-</w:t>
      </w:r>
      <w:r w:rsidRPr="0085004F">
        <w:rPr>
          <w:rFonts w:ascii="Arial" w:hAnsi="Arial" w:cs="Arial"/>
          <w:sz w:val="20"/>
          <w:szCs w:val="20"/>
        </w:rPr>
        <w:t xml:space="preserve">life </w:t>
      </w:r>
      <w:r w:rsidR="00194E48" w:rsidRPr="0085004F">
        <w:rPr>
          <w:rFonts w:ascii="Arial" w:hAnsi="Arial" w:cs="Arial"/>
          <w:sz w:val="20"/>
          <w:szCs w:val="20"/>
        </w:rPr>
        <w:t>(</w:t>
      </w:r>
      <w:r w:rsidRPr="0085004F">
        <w:rPr>
          <w:rFonts w:ascii="Arial" w:hAnsi="Arial" w:cs="Arial"/>
          <w:sz w:val="20"/>
          <w:szCs w:val="20"/>
        </w:rPr>
        <w:t>Manning et al., 2006</w:t>
      </w:r>
      <w:r w:rsidR="00194E48" w:rsidRPr="0085004F">
        <w:rPr>
          <w:rFonts w:ascii="Arial" w:hAnsi="Arial" w:cs="Arial"/>
          <w:sz w:val="20"/>
          <w:szCs w:val="20"/>
        </w:rPr>
        <w:t>)</w:t>
      </w:r>
      <w:r w:rsidRPr="0085004F">
        <w:rPr>
          <w:rFonts w:ascii="Arial" w:hAnsi="Arial" w:cs="Arial"/>
          <w:sz w:val="20"/>
          <w:szCs w:val="20"/>
        </w:rPr>
        <w:t>. These findings suggest stronger interactions between Vv-miR156 members and most Vv-SPLs compared to their interaction with Vv-SPL18.</w:t>
      </w:r>
    </w:p>
    <w:p w14:paraId="6C907D29" w14:textId="148D7079" w:rsidR="0076603C" w:rsidRDefault="000B59C1" w:rsidP="00D42C2A">
      <w:pPr>
        <w:spacing w:line="240" w:lineRule="auto"/>
        <w:jc w:val="both"/>
        <w:rPr>
          <w:rFonts w:ascii="Arial" w:hAnsi="Arial" w:cs="Arial"/>
          <w:sz w:val="20"/>
          <w:szCs w:val="20"/>
        </w:rPr>
      </w:pPr>
      <w:r w:rsidRPr="0085004F">
        <w:rPr>
          <w:rFonts w:ascii="Arial" w:hAnsi="Arial" w:cs="Arial"/>
          <w:sz w:val="20"/>
          <w:szCs w:val="20"/>
          <w:lang w:val="en-IN"/>
        </w:rPr>
        <w:t>Further insights came from Zuo et al. (2012), who used Illumina high-throughput sequencing to analyse miRNAs across different tomato ripening stages under ethylene treatment. They identified 103 conserved miRNAs from 24 families and 10 non-conserved miRNAs from 9 families. Their findings highlighted that miR828 and miR1917 likely regulate ethylene signaling by targeting EIN and CTR1, while miR394, miR414, and miR482 are linked to genes involved in fruit softening. New miRNAs were also found to regulate cell wall-modifying enzymes such as pectate lyase, endo-1,4-</w:t>
      </w:r>
      <w:r w:rsidR="005209D4">
        <w:rPr>
          <w:rFonts w:ascii="Arial" w:hAnsi="Arial" w:cs="Arial"/>
          <w:sz w:val="20"/>
          <w:szCs w:val="20"/>
          <w:lang w:val="en-IN"/>
        </w:rPr>
        <w:t>β</w:t>
      </w:r>
      <w:r w:rsidRPr="0085004F">
        <w:rPr>
          <w:rFonts w:ascii="Arial" w:hAnsi="Arial" w:cs="Arial"/>
          <w:sz w:val="20"/>
          <w:szCs w:val="20"/>
          <w:lang w:val="en-IN"/>
        </w:rPr>
        <w:t xml:space="preserve">-glucanase, and </w:t>
      </w:r>
      <w:r w:rsidR="005209D4">
        <w:rPr>
          <w:rFonts w:ascii="Arial" w:hAnsi="Arial" w:cs="Arial"/>
          <w:sz w:val="20"/>
          <w:szCs w:val="20"/>
          <w:lang w:val="en-IN"/>
        </w:rPr>
        <w:t>β</w:t>
      </w:r>
      <w:r w:rsidRPr="0085004F">
        <w:rPr>
          <w:rFonts w:ascii="Arial" w:hAnsi="Arial" w:cs="Arial"/>
          <w:sz w:val="20"/>
          <w:szCs w:val="20"/>
          <w:lang w:val="en-IN"/>
        </w:rPr>
        <w:t>-galactosidase</w:t>
      </w:r>
      <w:r w:rsidRPr="004A4CF9">
        <w:rPr>
          <w:rFonts w:ascii="Arial" w:hAnsi="Arial" w:cs="Arial"/>
          <w:sz w:val="20"/>
          <w:szCs w:val="20"/>
          <w:lang w:val="en-IN"/>
        </w:rPr>
        <w:t>.</w:t>
      </w:r>
      <w:r w:rsidR="00B67673" w:rsidRPr="004A4CF9">
        <w:rPr>
          <w:rFonts w:ascii="Arial" w:hAnsi="Arial" w:cs="Arial"/>
          <w:sz w:val="20"/>
          <w:szCs w:val="20"/>
        </w:rPr>
        <w:t xml:space="preserve"> Genes associated with grape fruit softening and membrane lipid degradation, such as LOX, β-galactosidase (β-gal), and pectinesterase (PE), have been identified as targets of miR479, miR397a, miR3627, and novel_miR22, suggesting their involvement in fruit aging and senescence (Xue et al., 2018).</w:t>
      </w:r>
      <w:r w:rsidR="00F00FA5" w:rsidRPr="0085004F">
        <w:rPr>
          <w:rFonts w:ascii="Arial" w:eastAsia="Calibri" w:hAnsi="Arial" w:cs="Arial"/>
          <w:sz w:val="20"/>
          <w:szCs w:val="20"/>
        </w:rPr>
        <w:t>The identification</w:t>
      </w:r>
      <w:r w:rsidR="00F00FA5" w:rsidRPr="0085004F">
        <w:rPr>
          <w:rFonts w:ascii="Arial" w:hAnsi="Arial" w:cs="Arial"/>
          <w:sz w:val="20"/>
          <w:szCs w:val="20"/>
        </w:rPr>
        <w:t xml:space="preserve"> of small RNAs involved in ripening </w:t>
      </w:r>
      <w:r w:rsidR="00F00FA5" w:rsidRPr="0085004F">
        <w:rPr>
          <w:rFonts w:ascii="Arial" w:eastAsia="Calibri" w:hAnsi="Arial" w:cs="Arial"/>
          <w:sz w:val="20"/>
          <w:szCs w:val="20"/>
        </w:rPr>
        <w:t>via</w:t>
      </w:r>
      <w:r w:rsidR="00F00FA5" w:rsidRPr="0085004F">
        <w:rPr>
          <w:rFonts w:ascii="Arial" w:hAnsi="Arial" w:cs="Arial"/>
          <w:sz w:val="20"/>
          <w:szCs w:val="20"/>
        </w:rPr>
        <w:t xml:space="preserve"> different sequencing platforms has been conducted to date. However, </w:t>
      </w:r>
      <w:r w:rsidR="00F00FA5" w:rsidRPr="0085004F">
        <w:rPr>
          <w:rFonts w:ascii="Arial" w:eastAsia="Calibri" w:hAnsi="Arial" w:cs="Arial"/>
          <w:sz w:val="20"/>
          <w:szCs w:val="20"/>
        </w:rPr>
        <w:t xml:space="preserve">the </w:t>
      </w:r>
      <w:r w:rsidR="00F00FA5" w:rsidRPr="0085004F">
        <w:rPr>
          <w:rFonts w:ascii="Arial" w:hAnsi="Arial" w:cs="Arial"/>
          <w:sz w:val="20"/>
          <w:szCs w:val="20"/>
        </w:rPr>
        <w:t xml:space="preserve">validation of miRNAs involved in different metabolic pathways during ripening has not been </w:t>
      </w:r>
      <w:r w:rsidR="00F00FA5" w:rsidRPr="0085004F">
        <w:rPr>
          <w:rFonts w:ascii="Arial" w:eastAsia="Calibri" w:hAnsi="Arial" w:cs="Arial"/>
          <w:sz w:val="20"/>
          <w:szCs w:val="20"/>
        </w:rPr>
        <w:t>performed</w:t>
      </w:r>
      <w:r w:rsidR="00F00FA5" w:rsidRPr="0085004F">
        <w:rPr>
          <w:rFonts w:ascii="Arial" w:hAnsi="Arial" w:cs="Arial"/>
          <w:sz w:val="20"/>
          <w:szCs w:val="20"/>
        </w:rPr>
        <w:t xml:space="preserve">. To this end, more attention is </w:t>
      </w:r>
      <w:r w:rsidR="00F00FA5" w:rsidRPr="0085004F">
        <w:rPr>
          <w:rFonts w:ascii="Arial" w:eastAsia="Calibri" w:hAnsi="Arial" w:cs="Arial"/>
          <w:sz w:val="20"/>
          <w:szCs w:val="20"/>
        </w:rPr>
        <w:t>needed</w:t>
      </w:r>
      <w:r w:rsidR="00F00FA5" w:rsidRPr="0085004F">
        <w:rPr>
          <w:rFonts w:ascii="Arial" w:hAnsi="Arial" w:cs="Arial"/>
          <w:sz w:val="20"/>
          <w:szCs w:val="20"/>
        </w:rPr>
        <w:t xml:space="preserve"> to identify candidate miRNAs </w:t>
      </w:r>
      <w:r w:rsidR="00F00FA5" w:rsidRPr="0085004F">
        <w:rPr>
          <w:rFonts w:ascii="Arial" w:eastAsia="Calibri" w:hAnsi="Arial" w:cs="Arial"/>
          <w:sz w:val="20"/>
          <w:szCs w:val="20"/>
        </w:rPr>
        <w:t>that</w:t>
      </w:r>
      <w:r w:rsidR="00F00FA5" w:rsidRPr="0085004F">
        <w:rPr>
          <w:rFonts w:ascii="Arial" w:hAnsi="Arial" w:cs="Arial"/>
          <w:sz w:val="20"/>
          <w:szCs w:val="20"/>
        </w:rPr>
        <w:t xml:space="preserve"> can be used in controlling </w:t>
      </w:r>
      <w:r w:rsidR="00F00FA5" w:rsidRPr="0085004F">
        <w:rPr>
          <w:rFonts w:ascii="Arial" w:eastAsia="Calibri" w:hAnsi="Arial" w:cs="Arial"/>
          <w:sz w:val="20"/>
          <w:szCs w:val="20"/>
        </w:rPr>
        <w:t xml:space="preserve">the </w:t>
      </w:r>
      <w:r w:rsidR="00F00FA5" w:rsidRPr="0085004F">
        <w:rPr>
          <w:rFonts w:ascii="Arial" w:hAnsi="Arial" w:cs="Arial"/>
          <w:sz w:val="20"/>
          <w:szCs w:val="20"/>
        </w:rPr>
        <w:t xml:space="preserve">ripening process and </w:t>
      </w:r>
      <w:r w:rsidR="00F00FA5" w:rsidRPr="0085004F">
        <w:rPr>
          <w:rFonts w:ascii="Arial" w:eastAsia="Calibri" w:hAnsi="Arial" w:cs="Arial"/>
          <w:sz w:val="20"/>
          <w:szCs w:val="20"/>
        </w:rPr>
        <w:t>reducing the postharvest</w:t>
      </w:r>
      <w:r w:rsidR="00F00FA5" w:rsidRPr="0085004F">
        <w:rPr>
          <w:rFonts w:ascii="Arial" w:hAnsi="Arial" w:cs="Arial"/>
          <w:sz w:val="20"/>
          <w:szCs w:val="20"/>
        </w:rPr>
        <w:t xml:space="preserve"> loss of different fruit crops.</w:t>
      </w:r>
    </w:p>
    <w:p w14:paraId="18340427" w14:textId="77777777" w:rsidR="004A4CF9" w:rsidRDefault="004A4CF9" w:rsidP="00D42C2A">
      <w:pPr>
        <w:spacing w:line="240" w:lineRule="auto"/>
        <w:jc w:val="both"/>
        <w:rPr>
          <w:rFonts w:ascii="Arial" w:hAnsi="Arial" w:cs="Arial"/>
          <w:sz w:val="20"/>
          <w:szCs w:val="20"/>
        </w:rPr>
      </w:pPr>
    </w:p>
    <w:p w14:paraId="47086373" w14:textId="77777777" w:rsidR="004A4CF9" w:rsidRDefault="004A4CF9" w:rsidP="00D42C2A">
      <w:pPr>
        <w:spacing w:line="240" w:lineRule="auto"/>
        <w:jc w:val="both"/>
        <w:rPr>
          <w:rFonts w:ascii="Arial" w:hAnsi="Arial" w:cs="Arial"/>
          <w:sz w:val="20"/>
          <w:szCs w:val="20"/>
        </w:rPr>
      </w:pPr>
    </w:p>
    <w:p w14:paraId="11B822D5" w14:textId="77777777" w:rsidR="004A4CF9" w:rsidRDefault="004A4CF9" w:rsidP="00D42C2A">
      <w:pPr>
        <w:spacing w:line="240" w:lineRule="auto"/>
        <w:jc w:val="both"/>
        <w:rPr>
          <w:rFonts w:ascii="Arial" w:hAnsi="Arial" w:cs="Arial"/>
          <w:sz w:val="20"/>
          <w:szCs w:val="20"/>
        </w:rPr>
      </w:pPr>
    </w:p>
    <w:p w14:paraId="62561914" w14:textId="560BBCFC" w:rsidR="00614204" w:rsidRPr="00636348" w:rsidRDefault="00614204" w:rsidP="00614204">
      <w:pPr>
        <w:jc w:val="both"/>
        <w:rPr>
          <w:rFonts w:ascii="Arial" w:hAnsi="Arial" w:cs="Arial"/>
          <w:b/>
          <w:sz w:val="20"/>
          <w:szCs w:val="20"/>
        </w:rPr>
      </w:pPr>
      <w:r w:rsidRPr="00636348">
        <w:rPr>
          <w:rFonts w:ascii="Arial" w:hAnsi="Arial" w:cs="Arial"/>
          <w:b/>
          <w:sz w:val="20"/>
          <w:szCs w:val="20"/>
        </w:rPr>
        <w:t>Table 1. Different classes of miRNAs and its regulatory role in different fruit crops.</w:t>
      </w:r>
    </w:p>
    <w:p w14:paraId="6C2BCACD" w14:textId="77777777" w:rsidR="00614204" w:rsidRDefault="00614204" w:rsidP="00D42C2A">
      <w:pPr>
        <w:spacing w:line="240" w:lineRule="auto"/>
        <w:jc w:val="both"/>
        <w:rPr>
          <w:rFonts w:ascii="Arial" w:hAnsi="Arial" w:cs="Arial"/>
          <w:sz w:val="20"/>
          <w:szCs w:val="20"/>
        </w:rPr>
      </w:pPr>
    </w:p>
    <w:tbl>
      <w:tblPr>
        <w:tblStyle w:val="TableGrid"/>
        <w:tblW w:w="9918" w:type="dxa"/>
        <w:jc w:val="center"/>
        <w:tblLayout w:type="fixed"/>
        <w:tblLook w:val="04A0" w:firstRow="1" w:lastRow="0" w:firstColumn="1" w:lastColumn="0" w:noHBand="0" w:noVBand="1"/>
      </w:tblPr>
      <w:tblGrid>
        <w:gridCol w:w="1106"/>
        <w:gridCol w:w="1588"/>
        <w:gridCol w:w="1984"/>
        <w:gridCol w:w="2268"/>
        <w:gridCol w:w="2972"/>
      </w:tblGrid>
      <w:tr w:rsidR="00614204" w:rsidRPr="006B5B22" w14:paraId="080155F5" w14:textId="77777777" w:rsidTr="000D0228">
        <w:trPr>
          <w:jc w:val="center"/>
        </w:trPr>
        <w:tc>
          <w:tcPr>
            <w:tcW w:w="1106" w:type="dxa"/>
          </w:tcPr>
          <w:p w14:paraId="3695077F"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Class of miRNA</w:t>
            </w:r>
          </w:p>
        </w:tc>
        <w:tc>
          <w:tcPr>
            <w:tcW w:w="1588" w:type="dxa"/>
          </w:tcPr>
          <w:p w14:paraId="0E4D5E98"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Source fruit crop</w:t>
            </w:r>
          </w:p>
        </w:tc>
        <w:tc>
          <w:tcPr>
            <w:tcW w:w="1984" w:type="dxa"/>
          </w:tcPr>
          <w:p w14:paraId="49329D53"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Target gene</w:t>
            </w:r>
          </w:p>
        </w:tc>
        <w:tc>
          <w:tcPr>
            <w:tcW w:w="2268" w:type="dxa"/>
          </w:tcPr>
          <w:p w14:paraId="35CA4428"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 xml:space="preserve">Effect of the target gene on physiological and biochemical processes </w:t>
            </w:r>
          </w:p>
        </w:tc>
        <w:tc>
          <w:tcPr>
            <w:tcW w:w="2972" w:type="dxa"/>
          </w:tcPr>
          <w:p w14:paraId="2BA5858E"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References</w:t>
            </w:r>
          </w:p>
        </w:tc>
      </w:tr>
      <w:tr w:rsidR="00614204" w:rsidRPr="006B5B22" w14:paraId="003FAF02" w14:textId="77777777" w:rsidTr="000D0228">
        <w:trPr>
          <w:jc w:val="center"/>
        </w:trPr>
        <w:tc>
          <w:tcPr>
            <w:tcW w:w="9918" w:type="dxa"/>
            <w:gridSpan w:val="5"/>
          </w:tcPr>
          <w:p w14:paraId="364B426A" w14:textId="77777777" w:rsidR="00614204" w:rsidRPr="006B5B22" w:rsidRDefault="00614204" w:rsidP="000D0228">
            <w:pPr>
              <w:rPr>
                <w:rFonts w:ascii="Arial" w:hAnsi="Arial" w:cs="Arial"/>
                <w:b/>
                <w:sz w:val="20"/>
                <w:szCs w:val="20"/>
              </w:rPr>
            </w:pPr>
            <w:commentRangeStart w:id="9"/>
            <w:r w:rsidRPr="006B5B22">
              <w:rPr>
                <w:rFonts w:ascii="Arial" w:hAnsi="Arial" w:cs="Arial"/>
                <w:b/>
                <w:sz w:val="20"/>
                <w:szCs w:val="20"/>
              </w:rPr>
              <w:t>Conserved miRNA</w:t>
            </w:r>
            <w:commentRangeEnd w:id="9"/>
            <w:r w:rsidR="00FC7562">
              <w:rPr>
                <w:rStyle w:val="CommentReference"/>
              </w:rPr>
              <w:commentReference w:id="9"/>
            </w:r>
          </w:p>
        </w:tc>
      </w:tr>
      <w:tr w:rsidR="00614204" w:rsidRPr="006B5B22" w14:paraId="1B37FE35" w14:textId="77777777" w:rsidTr="000D0228">
        <w:trPr>
          <w:trHeight w:val="1196"/>
          <w:jc w:val="center"/>
        </w:trPr>
        <w:tc>
          <w:tcPr>
            <w:tcW w:w="1106" w:type="dxa"/>
          </w:tcPr>
          <w:p w14:paraId="262992A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miR156  miR157</w:t>
            </w:r>
          </w:p>
        </w:tc>
        <w:tc>
          <w:tcPr>
            <w:tcW w:w="1588" w:type="dxa"/>
          </w:tcPr>
          <w:p w14:paraId="23ECE47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r w:rsidRPr="006B5B22">
              <w:rPr>
                <w:rFonts w:ascii="Arial" w:hAnsi="Arial" w:cs="Arial"/>
                <w:sz w:val="20"/>
                <w:szCs w:val="20"/>
              </w:rPr>
              <w:t xml:space="preserve">, </w:t>
            </w:r>
          </w:p>
          <w:p w14:paraId="5205ADDA" w14:textId="77777777" w:rsidR="00614204" w:rsidRPr="006B5B22" w:rsidRDefault="00614204" w:rsidP="000D0228">
            <w:pPr>
              <w:jc w:val="both"/>
              <w:rPr>
                <w:rFonts w:ascii="Arial" w:hAnsi="Arial" w:cs="Arial"/>
                <w:sz w:val="20"/>
                <w:szCs w:val="20"/>
              </w:rPr>
            </w:pPr>
          </w:p>
          <w:p w14:paraId="3EEB715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Blue berry (</w:t>
            </w:r>
            <w:r w:rsidRPr="006B5B22">
              <w:rPr>
                <w:rFonts w:ascii="Arial" w:hAnsi="Arial" w:cs="Arial"/>
                <w:i/>
                <w:iCs/>
                <w:sz w:val="20"/>
                <w:szCs w:val="20"/>
              </w:rPr>
              <w:t>Vaccinium sect. Cyanococcus</w:t>
            </w:r>
            <w:r w:rsidRPr="006B5B22">
              <w:rPr>
                <w:rFonts w:ascii="Arial" w:hAnsi="Arial" w:cs="Arial"/>
                <w:sz w:val="20"/>
                <w:szCs w:val="20"/>
              </w:rPr>
              <w:t xml:space="preserve">), </w:t>
            </w:r>
          </w:p>
          <w:p w14:paraId="6968EF93" w14:textId="77777777" w:rsidR="00614204" w:rsidRPr="006B5B22" w:rsidRDefault="00614204" w:rsidP="000D0228">
            <w:pPr>
              <w:jc w:val="both"/>
              <w:rPr>
                <w:rFonts w:ascii="Arial" w:hAnsi="Arial" w:cs="Arial"/>
                <w:sz w:val="20"/>
                <w:szCs w:val="20"/>
              </w:rPr>
            </w:pPr>
          </w:p>
          <w:p w14:paraId="79BBBEBA"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lastRenderedPageBreak/>
              <w:t>Grape berry (</w:t>
            </w:r>
            <w:r w:rsidRPr="006B5B22">
              <w:rPr>
                <w:rFonts w:ascii="Arial" w:hAnsi="Arial" w:cs="Arial"/>
                <w:i/>
                <w:iCs/>
                <w:sz w:val="20"/>
                <w:szCs w:val="20"/>
              </w:rPr>
              <w:t>Vitis vinifera</w:t>
            </w:r>
            <w:r w:rsidRPr="006B5B22">
              <w:rPr>
                <w:rFonts w:ascii="Arial" w:hAnsi="Arial" w:cs="Arial"/>
                <w:sz w:val="20"/>
                <w:szCs w:val="20"/>
              </w:rPr>
              <w:t>)</w:t>
            </w:r>
          </w:p>
          <w:p w14:paraId="3290EE17" w14:textId="77777777" w:rsidR="00614204" w:rsidRPr="006B5B22" w:rsidRDefault="00614204" w:rsidP="000D0228">
            <w:pPr>
              <w:jc w:val="both"/>
              <w:rPr>
                <w:rFonts w:ascii="Arial" w:hAnsi="Arial" w:cs="Arial"/>
                <w:sz w:val="20"/>
                <w:szCs w:val="20"/>
              </w:rPr>
            </w:pPr>
          </w:p>
          <w:p w14:paraId="7D0AC065"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Solanum lycopersicum L.</w:t>
            </w:r>
            <w:r w:rsidRPr="006B5B22">
              <w:rPr>
                <w:rFonts w:ascii="Arial" w:hAnsi="Arial" w:cs="Arial"/>
                <w:sz w:val="20"/>
                <w:szCs w:val="20"/>
              </w:rPr>
              <w:t xml:space="preserve">), </w:t>
            </w:r>
          </w:p>
          <w:p w14:paraId="2083CCF1" w14:textId="77777777" w:rsidR="00614204" w:rsidRPr="006B5B22" w:rsidRDefault="00614204" w:rsidP="000D0228">
            <w:pPr>
              <w:jc w:val="both"/>
              <w:rPr>
                <w:rFonts w:ascii="Arial" w:hAnsi="Arial" w:cs="Arial"/>
                <w:sz w:val="20"/>
                <w:szCs w:val="20"/>
              </w:rPr>
            </w:pPr>
          </w:p>
        </w:tc>
        <w:tc>
          <w:tcPr>
            <w:tcW w:w="1984" w:type="dxa"/>
          </w:tcPr>
          <w:p w14:paraId="7B5A02E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lastRenderedPageBreak/>
              <w:t>Squamosa</w:t>
            </w:r>
          </w:p>
          <w:p w14:paraId="472E5174"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promoter-binding-like protein genes (SPLs)</w:t>
            </w:r>
          </w:p>
        </w:tc>
        <w:tc>
          <w:tcPr>
            <w:tcW w:w="2268" w:type="dxa"/>
          </w:tcPr>
          <w:p w14:paraId="56F79A98"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Regulate the fruit ripening process. </w:t>
            </w:r>
          </w:p>
          <w:p w14:paraId="73F28FAF" w14:textId="77777777" w:rsidR="00614204" w:rsidRPr="006B5B22" w:rsidRDefault="00614204" w:rsidP="000D0228">
            <w:pPr>
              <w:jc w:val="both"/>
              <w:rPr>
                <w:rFonts w:ascii="Arial" w:hAnsi="Arial" w:cs="Arial"/>
                <w:b/>
                <w:sz w:val="20"/>
                <w:szCs w:val="20"/>
              </w:rPr>
            </w:pPr>
          </w:p>
        </w:tc>
        <w:tc>
          <w:tcPr>
            <w:tcW w:w="2972" w:type="dxa"/>
          </w:tcPr>
          <w:p w14:paraId="3B7F1DF1"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Banana-Dan et al. (2018), Giovannoni (2004), Bi et al. (2015).</w:t>
            </w:r>
          </w:p>
          <w:p w14:paraId="16AC79A6" w14:textId="77777777" w:rsidR="00614204" w:rsidRPr="006B5B22" w:rsidRDefault="00614204" w:rsidP="000D0228">
            <w:pPr>
              <w:jc w:val="both"/>
              <w:rPr>
                <w:rFonts w:ascii="Arial" w:hAnsi="Arial" w:cs="Arial"/>
                <w:bCs/>
                <w:sz w:val="20"/>
                <w:szCs w:val="20"/>
              </w:rPr>
            </w:pPr>
            <w:r w:rsidRPr="006B5B22">
              <w:rPr>
                <w:rFonts w:ascii="Arial" w:hAnsi="Arial" w:cs="Arial"/>
                <w:bCs/>
                <w:sz w:val="20"/>
                <w:szCs w:val="20"/>
              </w:rPr>
              <w:t xml:space="preserve"> </w:t>
            </w:r>
          </w:p>
          <w:p w14:paraId="71C399A3" w14:textId="77777777" w:rsidR="00614204" w:rsidRPr="006B5B22" w:rsidRDefault="00614204" w:rsidP="000D0228">
            <w:pPr>
              <w:ind w:left="1032" w:hanging="1105"/>
              <w:jc w:val="both"/>
              <w:rPr>
                <w:rFonts w:ascii="Arial" w:hAnsi="Arial" w:cs="Arial"/>
                <w:bCs/>
                <w:sz w:val="20"/>
                <w:szCs w:val="20"/>
              </w:rPr>
            </w:pPr>
            <w:r w:rsidRPr="006B5B22">
              <w:rPr>
                <w:rFonts w:ascii="Arial" w:hAnsi="Arial" w:cs="Arial"/>
                <w:bCs/>
                <w:sz w:val="20"/>
                <w:szCs w:val="20"/>
              </w:rPr>
              <w:t xml:space="preserve">Blue berry- Hou et al.  (2017), Csukasi   et al. (2012), Li et al. (2016). </w:t>
            </w:r>
          </w:p>
          <w:p w14:paraId="77E9F53A" w14:textId="77777777" w:rsidR="00614204" w:rsidRPr="006B5B22" w:rsidRDefault="00614204" w:rsidP="000D0228">
            <w:pPr>
              <w:jc w:val="both"/>
              <w:rPr>
                <w:rFonts w:ascii="Arial" w:hAnsi="Arial" w:cs="Arial"/>
                <w:bCs/>
                <w:sz w:val="20"/>
                <w:szCs w:val="20"/>
              </w:rPr>
            </w:pPr>
          </w:p>
          <w:p w14:paraId="6571AB61" w14:textId="77777777" w:rsidR="00614204" w:rsidRPr="006B5B22" w:rsidRDefault="00614204" w:rsidP="000D0228">
            <w:pPr>
              <w:ind w:left="1032" w:hanging="1105"/>
              <w:jc w:val="both"/>
              <w:rPr>
                <w:rFonts w:ascii="Arial" w:hAnsi="Arial" w:cs="Arial"/>
                <w:bCs/>
                <w:sz w:val="20"/>
                <w:szCs w:val="20"/>
              </w:rPr>
            </w:pPr>
            <w:r w:rsidRPr="006B5B22">
              <w:rPr>
                <w:rFonts w:ascii="Arial" w:hAnsi="Arial" w:cs="Arial"/>
                <w:bCs/>
                <w:sz w:val="20"/>
                <w:szCs w:val="20"/>
              </w:rPr>
              <w:lastRenderedPageBreak/>
              <w:t xml:space="preserve">Grape berry- Cui et al. (2018), Han et al. (2004) </w:t>
            </w:r>
          </w:p>
          <w:p w14:paraId="54C88513" w14:textId="77777777" w:rsidR="00614204" w:rsidRPr="006B5B22" w:rsidRDefault="00614204" w:rsidP="000D0228">
            <w:pPr>
              <w:ind w:left="1032" w:hanging="1134"/>
              <w:jc w:val="both"/>
              <w:rPr>
                <w:rFonts w:ascii="Arial" w:hAnsi="Arial" w:cs="Arial"/>
                <w:bCs/>
                <w:sz w:val="20"/>
                <w:szCs w:val="20"/>
              </w:rPr>
            </w:pPr>
          </w:p>
          <w:p w14:paraId="2BA605C4" w14:textId="77777777" w:rsidR="00614204" w:rsidRPr="006B5B22" w:rsidRDefault="00614204" w:rsidP="000D0228">
            <w:pPr>
              <w:ind w:left="1032" w:hanging="1105"/>
              <w:jc w:val="both"/>
              <w:rPr>
                <w:rFonts w:ascii="Arial" w:hAnsi="Arial" w:cs="Arial"/>
                <w:bCs/>
                <w:sz w:val="20"/>
                <w:szCs w:val="20"/>
              </w:rPr>
            </w:pPr>
            <w:r w:rsidRPr="006B5B22">
              <w:rPr>
                <w:rFonts w:ascii="Arial" w:hAnsi="Arial" w:cs="Arial"/>
                <w:bCs/>
                <w:sz w:val="20"/>
                <w:szCs w:val="20"/>
              </w:rPr>
              <w:t xml:space="preserve">Tomato- Karlova et al.  (2013), Chung et al. (2010), Gao et al. (2015), Zho et al. (2012), Moxon et al. (2008). </w:t>
            </w:r>
          </w:p>
        </w:tc>
      </w:tr>
      <w:tr w:rsidR="00614204" w:rsidRPr="006B5B22" w14:paraId="34D07CA8" w14:textId="77777777" w:rsidTr="000D0228">
        <w:trPr>
          <w:trHeight w:val="1503"/>
          <w:jc w:val="center"/>
        </w:trPr>
        <w:tc>
          <w:tcPr>
            <w:tcW w:w="1106" w:type="dxa"/>
          </w:tcPr>
          <w:p w14:paraId="4E1FEE1A"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lastRenderedPageBreak/>
              <w:t>miR168</w:t>
            </w:r>
          </w:p>
          <w:p w14:paraId="39FE33C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miR403</w:t>
            </w:r>
          </w:p>
        </w:tc>
        <w:tc>
          <w:tcPr>
            <w:tcW w:w="1588" w:type="dxa"/>
          </w:tcPr>
          <w:p w14:paraId="681585C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Solanum lycopersicum L.</w:t>
            </w:r>
            <w:r w:rsidRPr="006B5B22">
              <w:rPr>
                <w:rFonts w:ascii="Arial" w:hAnsi="Arial" w:cs="Arial"/>
                <w:sz w:val="20"/>
                <w:szCs w:val="20"/>
              </w:rPr>
              <w:t>),</w:t>
            </w:r>
          </w:p>
          <w:p w14:paraId="1CBA0261" w14:textId="77777777" w:rsidR="00614204" w:rsidRPr="006B5B22" w:rsidRDefault="00614204" w:rsidP="000D0228">
            <w:pPr>
              <w:jc w:val="both"/>
              <w:rPr>
                <w:rFonts w:ascii="Arial" w:hAnsi="Arial" w:cs="Arial"/>
                <w:sz w:val="20"/>
                <w:szCs w:val="20"/>
              </w:rPr>
            </w:pPr>
          </w:p>
          <w:p w14:paraId="26FA09F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 Blueberry (</w:t>
            </w:r>
            <w:r w:rsidRPr="006B5B22">
              <w:rPr>
                <w:rFonts w:ascii="Arial" w:hAnsi="Arial" w:cs="Arial"/>
                <w:i/>
                <w:iCs/>
                <w:sz w:val="20"/>
                <w:szCs w:val="20"/>
              </w:rPr>
              <w:t>Vaccinium sect. Cyanococcus</w:t>
            </w:r>
            <w:r w:rsidRPr="006B5B22">
              <w:rPr>
                <w:rFonts w:ascii="Arial" w:hAnsi="Arial" w:cs="Arial"/>
                <w:sz w:val="20"/>
                <w:szCs w:val="20"/>
              </w:rPr>
              <w:t>)</w:t>
            </w:r>
          </w:p>
        </w:tc>
        <w:tc>
          <w:tcPr>
            <w:tcW w:w="1984" w:type="dxa"/>
          </w:tcPr>
          <w:p w14:paraId="615D5AEA"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ARGONAUATE(AGO1&amp;AGO2)</w:t>
            </w:r>
          </w:p>
        </w:tc>
        <w:tc>
          <w:tcPr>
            <w:tcW w:w="2268" w:type="dxa"/>
          </w:tcPr>
          <w:p w14:paraId="5575AB75"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Regulates different biosynthesis pathways.</w:t>
            </w:r>
          </w:p>
        </w:tc>
        <w:tc>
          <w:tcPr>
            <w:tcW w:w="2972" w:type="dxa"/>
          </w:tcPr>
          <w:p w14:paraId="1E3F894A"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 xml:space="preserve">Tomato-Karlova et al.  (2013), Chung et al. (2010), Gao et al. (2015), Zho et al. (2012), Moxon et al. (2008).  </w:t>
            </w:r>
          </w:p>
          <w:p w14:paraId="068290F0" w14:textId="77777777" w:rsidR="00614204" w:rsidRPr="006B5B22" w:rsidRDefault="00614204" w:rsidP="000D0228">
            <w:pPr>
              <w:jc w:val="both"/>
              <w:rPr>
                <w:rFonts w:ascii="Arial" w:hAnsi="Arial" w:cs="Arial"/>
                <w:bCs/>
                <w:sz w:val="20"/>
                <w:szCs w:val="20"/>
              </w:rPr>
            </w:pPr>
          </w:p>
          <w:p w14:paraId="59FEEB60" w14:textId="77777777" w:rsidR="00614204" w:rsidRPr="006B5B22" w:rsidRDefault="00614204" w:rsidP="000D0228">
            <w:pPr>
              <w:ind w:left="1032" w:hanging="1105"/>
              <w:jc w:val="both"/>
              <w:rPr>
                <w:rFonts w:ascii="Arial" w:hAnsi="Arial" w:cs="Arial"/>
                <w:bCs/>
                <w:sz w:val="20"/>
                <w:szCs w:val="20"/>
              </w:rPr>
            </w:pPr>
            <w:r w:rsidRPr="006B5B22">
              <w:rPr>
                <w:rFonts w:ascii="Arial" w:hAnsi="Arial" w:cs="Arial"/>
                <w:bCs/>
                <w:sz w:val="20"/>
                <w:szCs w:val="20"/>
              </w:rPr>
              <w:t>Blue berry- Hou et al.  (2017), Csukasi   et al. (2012), Li et al. (2016).</w:t>
            </w:r>
          </w:p>
          <w:p w14:paraId="2398B7D0" w14:textId="77777777" w:rsidR="00614204" w:rsidRPr="006B5B22" w:rsidRDefault="00614204" w:rsidP="000D0228">
            <w:pPr>
              <w:jc w:val="both"/>
              <w:rPr>
                <w:rFonts w:ascii="Arial" w:hAnsi="Arial" w:cs="Arial"/>
                <w:bCs/>
                <w:sz w:val="20"/>
                <w:szCs w:val="20"/>
              </w:rPr>
            </w:pPr>
          </w:p>
        </w:tc>
      </w:tr>
      <w:tr w:rsidR="00614204" w:rsidRPr="006B5B22" w14:paraId="2178B937" w14:textId="77777777" w:rsidTr="000D0228">
        <w:trPr>
          <w:trHeight w:val="994"/>
          <w:jc w:val="center"/>
        </w:trPr>
        <w:tc>
          <w:tcPr>
            <w:tcW w:w="1106" w:type="dxa"/>
          </w:tcPr>
          <w:p w14:paraId="3D4B078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miR172</w:t>
            </w:r>
          </w:p>
        </w:tc>
        <w:tc>
          <w:tcPr>
            <w:tcW w:w="1588" w:type="dxa"/>
          </w:tcPr>
          <w:p w14:paraId="026DBA3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Solanum lycopersicum L.</w:t>
            </w:r>
            <w:r w:rsidRPr="006B5B22">
              <w:rPr>
                <w:rFonts w:ascii="Arial" w:hAnsi="Arial" w:cs="Arial"/>
                <w:sz w:val="20"/>
                <w:szCs w:val="20"/>
              </w:rPr>
              <w:t xml:space="preserve">), </w:t>
            </w:r>
          </w:p>
          <w:p w14:paraId="468D8B79" w14:textId="77777777" w:rsidR="00614204" w:rsidRPr="006B5B22" w:rsidRDefault="00614204" w:rsidP="000D0228">
            <w:pPr>
              <w:jc w:val="both"/>
              <w:rPr>
                <w:rFonts w:ascii="Arial" w:hAnsi="Arial" w:cs="Arial"/>
                <w:sz w:val="20"/>
                <w:szCs w:val="20"/>
              </w:rPr>
            </w:pPr>
          </w:p>
          <w:p w14:paraId="3F2C835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r w:rsidRPr="006B5B22">
              <w:rPr>
                <w:rFonts w:ascii="Arial" w:hAnsi="Arial" w:cs="Arial"/>
                <w:sz w:val="20"/>
                <w:szCs w:val="20"/>
              </w:rPr>
              <w:t xml:space="preserve">, </w:t>
            </w:r>
          </w:p>
          <w:p w14:paraId="29B77E0B" w14:textId="77777777" w:rsidR="00614204" w:rsidRPr="006B5B22" w:rsidRDefault="00614204" w:rsidP="000D0228">
            <w:pPr>
              <w:jc w:val="both"/>
              <w:rPr>
                <w:rFonts w:ascii="Arial" w:hAnsi="Arial" w:cs="Arial"/>
                <w:sz w:val="20"/>
                <w:szCs w:val="20"/>
              </w:rPr>
            </w:pPr>
          </w:p>
          <w:p w14:paraId="7F6B32E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Blueberry (</w:t>
            </w:r>
            <w:r w:rsidRPr="006B5B22">
              <w:rPr>
                <w:rFonts w:ascii="Arial" w:hAnsi="Arial" w:cs="Arial"/>
                <w:i/>
                <w:iCs/>
                <w:sz w:val="20"/>
                <w:szCs w:val="20"/>
              </w:rPr>
              <w:t>Vaccinium sect. Cyanococcus</w:t>
            </w:r>
            <w:r w:rsidRPr="006B5B22">
              <w:rPr>
                <w:rFonts w:ascii="Arial" w:hAnsi="Arial" w:cs="Arial"/>
                <w:sz w:val="20"/>
                <w:szCs w:val="20"/>
              </w:rPr>
              <w:t xml:space="preserve">) </w:t>
            </w:r>
          </w:p>
        </w:tc>
        <w:tc>
          <w:tcPr>
            <w:tcW w:w="1984" w:type="dxa"/>
          </w:tcPr>
          <w:p w14:paraId="4E8BB52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Floral homeotic protein APETALA2 gene (AP2)</w:t>
            </w:r>
          </w:p>
        </w:tc>
        <w:tc>
          <w:tcPr>
            <w:tcW w:w="2268" w:type="dxa"/>
          </w:tcPr>
          <w:p w14:paraId="60B0B9A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Regulates the transition between fruit development and ripening.</w:t>
            </w:r>
          </w:p>
        </w:tc>
        <w:tc>
          <w:tcPr>
            <w:tcW w:w="2972" w:type="dxa"/>
          </w:tcPr>
          <w:p w14:paraId="76CE6559"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 xml:space="preserve">Tomato-Karlova et al.  (2013), Chung et al. (2010), Gao et al. (2015), Zho et al. (2012), Moxon et al. (2008).  </w:t>
            </w:r>
          </w:p>
          <w:p w14:paraId="6712FDF1" w14:textId="77777777" w:rsidR="00614204" w:rsidRPr="006B5B22" w:rsidRDefault="00614204" w:rsidP="000D0228">
            <w:pPr>
              <w:ind w:left="749" w:hanging="851"/>
              <w:jc w:val="both"/>
              <w:rPr>
                <w:rFonts w:ascii="Arial" w:hAnsi="Arial" w:cs="Arial"/>
                <w:bCs/>
                <w:sz w:val="20"/>
                <w:szCs w:val="20"/>
              </w:rPr>
            </w:pPr>
            <w:r w:rsidRPr="006B5B22">
              <w:rPr>
                <w:rFonts w:ascii="Arial" w:hAnsi="Arial" w:cs="Arial"/>
                <w:bCs/>
                <w:sz w:val="20"/>
                <w:szCs w:val="20"/>
              </w:rPr>
              <w:t xml:space="preserve"> </w:t>
            </w:r>
          </w:p>
          <w:p w14:paraId="5EA4F512"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Banana- Dan et al. (2018), Giovannoni (2004), Bi et al. (2015).</w:t>
            </w:r>
          </w:p>
          <w:p w14:paraId="795A8A4E"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Blue berry- Hou et al.  (2017), Csukasi   et al. (2012), Li et al. (2016).</w:t>
            </w:r>
          </w:p>
        </w:tc>
      </w:tr>
      <w:tr w:rsidR="00614204" w:rsidRPr="006B5B22" w14:paraId="446363EE" w14:textId="77777777" w:rsidTr="000D0228">
        <w:trPr>
          <w:trHeight w:val="1061"/>
          <w:jc w:val="center"/>
        </w:trPr>
        <w:tc>
          <w:tcPr>
            <w:tcW w:w="1106" w:type="dxa"/>
          </w:tcPr>
          <w:p w14:paraId="2F663598"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miR159, miR319, miR858</w:t>
            </w:r>
          </w:p>
        </w:tc>
        <w:tc>
          <w:tcPr>
            <w:tcW w:w="1588" w:type="dxa"/>
          </w:tcPr>
          <w:p w14:paraId="7F22CE0C"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Solanum lycopersicum L.</w:t>
            </w:r>
            <w:r w:rsidRPr="006B5B22">
              <w:rPr>
                <w:rFonts w:ascii="Arial" w:hAnsi="Arial" w:cs="Arial"/>
                <w:sz w:val="20"/>
                <w:szCs w:val="20"/>
              </w:rPr>
              <w:t xml:space="preserve">), </w:t>
            </w:r>
          </w:p>
          <w:p w14:paraId="7547ADA6" w14:textId="77777777" w:rsidR="00614204" w:rsidRPr="006B5B22" w:rsidRDefault="00614204" w:rsidP="000D0228">
            <w:pPr>
              <w:jc w:val="both"/>
              <w:rPr>
                <w:rFonts w:ascii="Arial" w:hAnsi="Arial" w:cs="Arial"/>
                <w:sz w:val="20"/>
                <w:szCs w:val="20"/>
              </w:rPr>
            </w:pPr>
          </w:p>
          <w:p w14:paraId="59DDACEB"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Blueberry (</w:t>
            </w:r>
            <w:r w:rsidRPr="006B5B22">
              <w:rPr>
                <w:rFonts w:ascii="Arial" w:hAnsi="Arial" w:cs="Arial"/>
                <w:i/>
                <w:iCs/>
                <w:sz w:val="20"/>
                <w:szCs w:val="20"/>
              </w:rPr>
              <w:t>Vaccinium sect. Cyanococcus</w:t>
            </w:r>
            <w:r w:rsidRPr="006B5B22">
              <w:rPr>
                <w:rFonts w:ascii="Arial" w:hAnsi="Arial" w:cs="Arial"/>
                <w:sz w:val="20"/>
                <w:szCs w:val="20"/>
              </w:rPr>
              <w:t xml:space="preserve">), </w:t>
            </w:r>
          </w:p>
          <w:p w14:paraId="283F97B4" w14:textId="77777777" w:rsidR="00614204" w:rsidRPr="006B5B22" w:rsidRDefault="00614204" w:rsidP="000D0228">
            <w:pPr>
              <w:jc w:val="both"/>
              <w:rPr>
                <w:rFonts w:ascii="Arial" w:hAnsi="Arial" w:cs="Arial"/>
                <w:sz w:val="20"/>
                <w:szCs w:val="20"/>
              </w:rPr>
            </w:pPr>
          </w:p>
          <w:p w14:paraId="2AAB902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p>
        </w:tc>
        <w:tc>
          <w:tcPr>
            <w:tcW w:w="1984" w:type="dxa"/>
          </w:tcPr>
          <w:p w14:paraId="12C732F8"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1.MYB family of transcription factors</w:t>
            </w:r>
          </w:p>
          <w:p w14:paraId="7EFB0A0A" w14:textId="77777777" w:rsidR="00614204" w:rsidRPr="006B5B22" w:rsidRDefault="00614204" w:rsidP="000D0228">
            <w:pPr>
              <w:jc w:val="both"/>
              <w:rPr>
                <w:rFonts w:ascii="Arial" w:hAnsi="Arial" w:cs="Arial"/>
                <w:sz w:val="20"/>
                <w:szCs w:val="20"/>
              </w:rPr>
            </w:pPr>
          </w:p>
          <w:p w14:paraId="7FBD1971"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2.TIR1(</w:t>
            </w:r>
            <w:r w:rsidRPr="006B5B22">
              <w:rPr>
                <w:rFonts w:ascii="Arial" w:hAnsi="Arial" w:cs="Arial"/>
                <w:sz w:val="20"/>
                <w:szCs w:val="20"/>
                <w:lang w:val="en-IN"/>
              </w:rPr>
              <w:t>TRANSPORTINHIBITOR RESPONSE 1)</w:t>
            </w:r>
          </w:p>
        </w:tc>
        <w:tc>
          <w:tcPr>
            <w:tcW w:w="2268" w:type="dxa"/>
          </w:tcPr>
          <w:p w14:paraId="1485EEFA"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1.Affect the flower development and anther.</w:t>
            </w:r>
          </w:p>
          <w:p w14:paraId="712DA816" w14:textId="77777777" w:rsidR="00614204" w:rsidRPr="006B5B22" w:rsidRDefault="00614204" w:rsidP="000D0228">
            <w:pPr>
              <w:jc w:val="both"/>
              <w:rPr>
                <w:rFonts w:ascii="Arial" w:hAnsi="Arial" w:cs="Arial"/>
                <w:sz w:val="20"/>
                <w:szCs w:val="20"/>
              </w:rPr>
            </w:pPr>
          </w:p>
          <w:p w14:paraId="7F9647D4"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2.Target RER4 and MOT2 during the fruit ripening process </w:t>
            </w:r>
          </w:p>
        </w:tc>
        <w:tc>
          <w:tcPr>
            <w:tcW w:w="2972" w:type="dxa"/>
          </w:tcPr>
          <w:p w14:paraId="434E8953" w14:textId="77777777" w:rsidR="00614204" w:rsidRPr="006B5B22" w:rsidRDefault="00614204" w:rsidP="000D0228">
            <w:pPr>
              <w:ind w:left="749" w:hanging="822"/>
              <w:jc w:val="both"/>
              <w:rPr>
                <w:rFonts w:ascii="Arial" w:hAnsi="Arial" w:cs="Arial"/>
                <w:bCs/>
                <w:sz w:val="20"/>
                <w:szCs w:val="20"/>
              </w:rPr>
            </w:pPr>
            <w:r w:rsidRPr="006B5B22">
              <w:rPr>
                <w:rFonts w:ascii="Arial" w:hAnsi="Arial" w:cs="Arial"/>
                <w:bCs/>
                <w:sz w:val="20"/>
                <w:szCs w:val="20"/>
              </w:rPr>
              <w:t xml:space="preserve">Tomato- Karlova et al.  (2013), Chung et al. (2010), Gao et al. (2015), Zho et al. (2012), Moxon et al. (2008).  </w:t>
            </w:r>
          </w:p>
          <w:p w14:paraId="36F711FD" w14:textId="77777777" w:rsidR="00614204" w:rsidRPr="006B5B22" w:rsidRDefault="00614204" w:rsidP="000D0228">
            <w:pPr>
              <w:ind w:left="1032" w:hanging="1105"/>
              <w:jc w:val="both"/>
              <w:rPr>
                <w:rFonts w:ascii="Arial" w:hAnsi="Arial" w:cs="Arial"/>
                <w:bCs/>
                <w:sz w:val="20"/>
                <w:szCs w:val="20"/>
              </w:rPr>
            </w:pPr>
            <w:r w:rsidRPr="006B5B22">
              <w:rPr>
                <w:rFonts w:ascii="Arial" w:hAnsi="Arial" w:cs="Arial"/>
                <w:bCs/>
                <w:sz w:val="20"/>
                <w:szCs w:val="20"/>
              </w:rPr>
              <w:t>Blue berry- Hou et al.  (2017), Csukasi   et al. (2012), Li et al. (2016).</w:t>
            </w:r>
          </w:p>
          <w:p w14:paraId="3F79F2C6"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Banana- Dan et al. (2018), Giovannoni (2004), Bi et al. (2015).</w:t>
            </w:r>
          </w:p>
        </w:tc>
      </w:tr>
      <w:tr w:rsidR="00614204" w:rsidRPr="006B5B22" w14:paraId="2E2CCF37" w14:textId="77777777" w:rsidTr="000D0228">
        <w:trPr>
          <w:trHeight w:val="726"/>
          <w:jc w:val="center"/>
        </w:trPr>
        <w:tc>
          <w:tcPr>
            <w:tcW w:w="1106" w:type="dxa"/>
          </w:tcPr>
          <w:p w14:paraId="33FD7EAC"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miR162</w:t>
            </w:r>
          </w:p>
        </w:tc>
        <w:tc>
          <w:tcPr>
            <w:tcW w:w="1588" w:type="dxa"/>
          </w:tcPr>
          <w:p w14:paraId="1EF164D4"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Solanum lycopersicum L.</w:t>
            </w:r>
            <w:r w:rsidRPr="006B5B22">
              <w:rPr>
                <w:rFonts w:ascii="Arial" w:hAnsi="Arial" w:cs="Arial"/>
                <w:sz w:val="20"/>
                <w:szCs w:val="20"/>
              </w:rPr>
              <w:t xml:space="preserve">), </w:t>
            </w:r>
          </w:p>
          <w:p w14:paraId="2DB5D26A" w14:textId="77777777" w:rsidR="00614204" w:rsidRPr="006B5B22" w:rsidRDefault="00614204" w:rsidP="000D0228">
            <w:pPr>
              <w:jc w:val="both"/>
              <w:rPr>
                <w:rFonts w:ascii="Arial" w:hAnsi="Arial" w:cs="Arial"/>
                <w:sz w:val="20"/>
                <w:szCs w:val="20"/>
              </w:rPr>
            </w:pPr>
          </w:p>
          <w:p w14:paraId="3355E53B"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r w:rsidRPr="006B5B22">
              <w:rPr>
                <w:rFonts w:ascii="Arial" w:hAnsi="Arial" w:cs="Arial"/>
                <w:sz w:val="20"/>
                <w:szCs w:val="20"/>
              </w:rPr>
              <w:t>, Pear</w:t>
            </w:r>
            <w:r w:rsidRPr="006B5B22">
              <w:rPr>
                <w:rFonts w:ascii="Arial" w:hAnsi="Arial" w:cs="Arial"/>
                <w:i/>
                <w:iCs/>
                <w:sz w:val="20"/>
                <w:szCs w:val="20"/>
              </w:rPr>
              <w:t xml:space="preserve"> (Pyrus pyrifolia)</w:t>
            </w:r>
            <w:r w:rsidRPr="006B5B22">
              <w:rPr>
                <w:rFonts w:ascii="Arial" w:hAnsi="Arial" w:cs="Arial"/>
                <w:sz w:val="20"/>
                <w:szCs w:val="20"/>
              </w:rPr>
              <w:t xml:space="preserve">, </w:t>
            </w:r>
          </w:p>
          <w:p w14:paraId="0147CF2C" w14:textId="77777777" w:rsidR="00614204" w:rsidRPr="006B5B22" w:rsidRDefault="00614204" w:rsidP="000D0228">
            <w:pPr>
              <w:jc w:val="both"/>
              <w:rPr>
                <w:rFonts w:ascii="Arial" w:hAnsi="Arial" w:cs="Arial"/>
                <w:sz w:val="20"/>
                <w:szCs w:val="20"/>
              </w:rPr>
            </w:pPr>
          </w:p>
          <w:p w14:paraId="3AE36A15"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Blueberry (</w:t>
            </w:r>
            <w:r w:rsidRPr="006B5B22">
              <w:rPr>
                <w:rFonts w:ascii="Arial" w:hAnsi="Arial" w:cs="Arial"/>
                <w:i/>
                <w:iCs/>
                <w:sz w:val="20"/>
                <w:szCs w:val="20"/>
              </w:rPr>
              <w:t>Vaccinium sect. Cyanococcus</w:t>
            </w:r>
            <w:r w:rsidRPr="006B5B22">
              <w:rPr>
                <w:rFonts w:ascii="Arial" w:hAnsi="Arial" w:cs="Arial"/>
                <w:sz w:val="20"/>
                <w:szCs w:val="20"/>
              </w:rPr>
              <w:t>)</w:t>
            </w:r>
          </w:p>
        </w:tc>
        <w:tc>
          <w:tcPr>
            <w:tcW w:w="1984" w:type="dxa"/>
          </w:tcPr>
          <w:p w14:paraId="416969B8"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Dicer-like (DCL) RNase gene </w:t>
            </w:r>
          </w:p>
        </w:tc>
        <w:tc>
          <w:tcPr>
            <w:tcW w:w="2268" w:type="dxa"/>
          </w:tcPr>
          <w:p w14:paraId="04097EBB"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Regulator of small RNA production.</w:t>
            </w:r>
          </w:p>
        </w:tc>
        <w:tc>
          <w:tcPr>
            <w:tcW w:w="2972" w:type="dxa"/>
          </w:tcPr>
          <w:p w14:paraId="7B4F78F6" w14:textId="77777777" w:rsidR="00614204" w:rsidRPr="006B5B22" w:rsidRDefault="00614204" w:rsidP="000D0228">
            <w:pPr>
              <w:ind w:left="749" w:hanging="822"/>
              <w:jc w:val="both"/>
              <w:rPr>
                <w:rFonts w:ascii="Arial" w:hAnsi="Arial" w:cs="Arial"/>
                <w:bCs/>
                <w:sz w:val="20"/>
                <w:szCs w:val="20"/>
              </w:rPr>
            </w:pPr>
            <w:r w:rsidRPr="006B5B22">
              <w:rPr>
                <w:rFonts w:ascii="Arial" w:hAnsi="Arial" w:cs="Arial"/>
                <w:bCs/>
                <w:sz w:val="20"/>
                <w:szCs w:val="20"/>
              </w:rPr>
              <w:t xml:space="preserve">Tomato- Karlova et al.  (2013), Chung et al. (2010), Gao et al. (2015), Zho et al. (2012), Moxon et al. (2008). </w:t>
            </w:r>
          </w:p>
          <w:p w14:paraId="32E07BF1" w14:textId="77777777" w:rsidR="00614204" w:rsidRPr="006B5B22" w:rsidRDefault="00614204" w:rsidP="000D0228">
            <w:pPr>
              <w:ind w:left="749" w:hanging="851"/>
              <w:jc w:val="both"/>
              <w:rPr>
                <w:rFonts w:ascii="Arial" w:hAnsi="Arial" w:cs="Arial"/>
                <w:bCs/>
                <w:sz w:val="20"/>
                <w:szCs w:val="20"/>
              </w:rPr>
            </w:pPr>
            <w:r w:rsidRPr="006B5B22">
              <w:rPr>
                <w:rFonts w:ascii="Arial" w:hAnsi="Arial" w:cs="Arial"/>
                <w:bCs/>
                <w:sz w:val="20"/>
                <w:szCs w:val="20"/>
              </w:rPr>
              <w:t>Banana- Dan et al. (2018), Giovannoni (2004), Bi et al. (2015).</w:t>
            </w:r>
          </w:p>
          <w:p w14:paraId="68FF88B7" w14:textId="77777777" w:rsidR="00614204" w:rsidRPr="006B5B22" w:rsidRDefault="00614204" w:rsidP="000D0228">
            <w:pPr>
              <w:ind w:left="1032" w:hanging="1134"/>
              <w:jc w:val="both"/>
              <w:rPr>
                <w:rFonts w:ascii="Arial" w:hAnsi="Arial" w:cs="Arial"/>
                <w:bCs/>
                <w:sz w:val="20"/>
                <w:szCs w:val="20"/>
              </w:rPr>
            </w:pPr>
            <w:r w:rsidRPr="006B5B22">
              <w:rPr>
                <w:rFonts w:ascii="Arial" w:hAnsi="Arial" w:cs="Arial"/>
                <w:bCs/>
                <w:sz w:val="20"/>
                <w:szCs w:val="20"/>
              </w:rPr>
              <w:t xml:space="preserve"> Blue berry- Hou et al.  (2017), Csukasi   et al. (2012), Li et al. (2016).</w:t>
            </w:r>
          </w:p>
        </w:tc>
      </w:tr>
      <w:tr w:rsidR="00614204" w:rsidRPr="006B5B22" w14:paraId="7047515F" w14:textId="77777777" w:rsidTr="000D0228">
        <w:trPr>
          <w:trHeight w:val="1061"/>
          <w:jc w:val="center"/>
        </w:trPr>
        <w:tc>
          <w:tcPr>
            <w:tcW w:w="1106" w:type="dxa"/>
          </w:tcPr>
          <w:p w14:paraId="081638B1"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lastRenderedPageBreak/>
              <w:t>miR390</w:t>
            </w:r>
          </w:p>
        </w:tc>
        <w:tc>
          <w:tcPr>
            <w:tcW w:w="1588" w:type="dxa"/>
          </w:tcPr>
          <w:p w14:paraId="57898B4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Solanum lycopersicum L.</w:t>
            </w:r>
            <w:r w:rsidRPr="006B5B22">
              <w:rPr>
                <w:rFonts w:ascii="Arial" w:hAnsi="Arial" w:cs="Arial"/>
                <w:sz w:val="20"/>
                <w:szCs w:val="20"/>
              </w:rPr>
              <w:t>)</w:t>
            </w:r>
          </w:p>
        </w:tc>
        <w:tc>
          <w:tcPr>
            <w:tcW w:w="1984" w:type="dxa"/>
          </w:tcPr>
          <w:p w14:paraId="52B03C3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Constitutive triple response</w:t>
            </w:r>
          </w:p>
          <w:p w14:paraId="4E02F0A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(CTR) family</w:t>
            </w:r>
          </w:p>
        </w:tc>
        <w:tc>
          <w:tcPr>
            <w:tcW w:w="2268" w:type="dxa"/>
          </w:tcPr>
          <w:p w14:paraId="61D64AD8"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Regulates fruit ripening </w:t>
            </w:r>
          </w:p>
        </w:tc>
        <w:tc>
          <w:tcPr>
            <w:tcW w:w="2972" w:type="dxa"/>
          </w:tcPr>
          <w:p w14:paraId="7502320F" w14:textId="77777777" w:rsidR="00614204" w:rsidRPr="006B5B22" w:rsidRDefault="00614204" w:rsidP="000D0228">
            <w:pPr>
              <w:ind w:left="749" w:hanging="822"/>
              <w:jc w:val="both"/>
              <w:rPr>
                <w:rFonts w:ascii="Arial" w:hAnsi="Arial" w:cs="Arial"/>
                <w:bCs/>
                <w:sz w:val="20"/>
                <w:szCs w:val="20"/>
              </w:rPr>
            </w:pPr>
            <w:r w:rsidRPr="006B5B22">
              <w:rPr>
                <w:rFonts w:ascii="Arial" w:hAnsi="Arial" w:cs="Arial"/>
                <w:bCs/>
                <w:sz w:val="20"/>
                <w:szCs w:val="20"/>
              </w:rPr>
              <w:t>Tomato- Karlova et al.  (2013), Chung et al. (2010), Gao et al. (2015), Zho et al. (2012), Moxon et al. (2008).</w:t>
            </w:r>
          </w:p>
        </w:tc>
      </w:tr>
      <w:tr w:rsidR="00614204" w:rsidRPr="006B5B22" w14:paraId="52B8343B" w14:textId="77777777" w:rsidTr="000D0228">
        <w:trPr>
          <w:trHeight w:val="762"/>
          <w:jc w:val="center"/>
        </w:trPr>
        <w:tc>
          <w:tcPr>
            <w:tcW w:w="1106" w:type="dxa"/>
          </w:tcPr>
          <w:p w14:paraId="7B09A75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miR395</w:t>
            </w:r>
          </w:p>
        </w:tc>
        <w:tc>
          <w:tcPr>
            <w:tcW w:w="1588" w:type="dxa"/>
          </w:tcPr>
          <w:p w14:paraId="3C64A75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p>
        </w:tc>
        <w:tc>
          <w:tcPr>
            <w:tcW w:w="1984" w:type="dxa"/>
          </w:tcPr>
          <w:p w14:paraId="7C758C0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EIN3(Ethylene insensitive-3 gene)</w:t>
            </w:r>
          </w:p>
        </w:tc>
        <w:tc>
          <w:tcPr>
            <w:tcW w:w="2268" w:type="dxa"/>
          </w:tcPr>
          <w:p w14:paraId="4488C77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Regulate ripening process by activating a variety of ethylene-response genes that involved</w:t>
            </w:r>
          </w:p>
          <w:p w14:paraId="4E584C8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in ripening. </w:t>
            </w:r>
          </w:p>
        </w:tc>
        <w:tc>
          <w:tcPr>
            <w:tcW w:w="2972" w:type="dxa"/>
          </w:tcPr>
          <w:p w14:paraId="2C7D01BB" w14:textId="77777777" w:rsidR="00614204" w:rsidRPr="006B5B22" w:rsidRDefault="00614204" w:rsidP="000D0228">
            <w:pPr>
              <w:ind w:left="749" w:hanging="851"/>
              <w:jc w:val="both"/>
              <w:rPr>
                <w:rFonts w:ascii="Arial" w:hAnsi="Arial" w:cs="Arial"/>
                <w:bCs/>
                <w:sz w:val="20"/>
                <w:szCs w:val="20"/>
              </w:rPr>
            </w:pPr>
            <w:r w:rsidRPr="006B5B22">
              <w:rPr>
                <w:rFonts w:ascii="Arial" w:hAnsi="Arial" w:cs="Arial"/>
                <w:bCs/>
                <w:sz w:val="20"/>
                <w:szCs w:val="20"/>
              </w:rPr>
              <w:t>Banana- Dan et al. (2018), Giovannoni (2004), Bi et al. (2015).</w:t>
            </w:r>
          </w:p>
        </w:tc>
      </w:tr>
      <w:tr w:rsidR="00614204" w:rsidRPr="006B5B22" w14:paraId="405F51B3" w14:textId="77777777" w:rsidTr="000D0228">
        <w:trPr>
          <w:trHeight w:val="1106"/>
          <w:jc w:val="center"/>
        </w:trPr>
        <w:tc>
          <w:tcPr>
            <w:tcW w:w="1106" w:type="dxa"/>
          </w:tcPr>
          <w:p w14:paraId="7FB8985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miR396</w:t>
            </w:r>
          </w:p>
        </w:tc>
        <w:tc>
          <w:tcPr>
            <w:tcW w:w="1588" w:type="dxa"/>
          </w:tcPr>
          <w:p w14:paraId="67B94ACC"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Tomato (</w:t>
            </w:r>
            <w:r w:rsidRPr="006B5B22">
              <w:rPr>
                <w:rFonts w:ascii="Arial" w:hAnsi="Arial" w:cs="Arial"/>
                <w:i/>
                <w:iCs/>
                <w:sz w:val="20"/>
                <w:szCs w:val="20"/>
              </w:rPr>
              <w:t>Solanum lycopersicum L.</w:t>
            </w:r>
            <w:r w:rsidRPr="006B5B22">
              <w:rPr>
                <w:rFonts w:ascii="Arial" w:hAnsi="Arial" w:cs="Arial"/>
                <w:sz w:val="20"/>
                <w:szCs w:val="20"/>
              </w:rPr>
              <w:t xml:space="preserve">) </w:t>
            </w:r>
          </w:p>
        </w:tc>
        <w:tc>
          <w:tcPr>
            <w:tcW w:w="1984" w:type="dxa"/>
          </w:tcPr>
          <w:p w14:paraId="4A77646D"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1.GRF (Growth regulating factor)</w:t>
            </w:r>
          </w:p>
          <w:p w14:paraId="61548E26"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2.TF (Transcription factor)</w:t>
            </w:r>
          </w:p>
          <w:p w14:paraId="03DE3ED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3.MADS box gene 4.DNA (Cytosine-5)-methyl transferase, gene a cathepsin B-like cysteine proteinase gene, and a tyrosyl-DNA phosphodiesterase gene</w:t>
            </w:r>
          </w:p>
        </w:tc>
        <w:tc>
          <w:tcPr>
            <w:tcW w:w="2268" w:type="dxa"/>
          </w:tcPr>
          <w:p w14:paraId="001E962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1.Domain rearranged methyl transferase (DRMs).</w:t>
            </w:r>
          </w:p>
          <w:p w14:paraId="307419C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2.SIDRM5, putatively involved in DNA methyl transferase. </w:t>
            </w:r>
          </w:p>
        </w:tc>
        <w:tc>
          <w:tcPr>
            <w:tcW w:w="2972" w:type="dxa"/>
          </w:tcPr>
          <w:p w14:paraId="710DFAE7" w14:textId="77777777" w:rsidR="00614204" w:rsidRPr="006B5B22" w:rsidRDefault="00614204" w:rsidP="000D0228">
            <w:pPr>
              <w:ind w:left="749" w:hanging="822"/>
              <w:jc w:val="both"/>
              <w:rPr>
                <w:rFonts w:ascii="Arial" w:hAnsi="Arial" w:cs="Arial"/>
                <w:bCs/>
                <w:sz w:val="20"/>
                <w:szCs w:val="20"/>
              </w:rPr>
            </w:pPr>
            <w:r w:rsidRPr="006B5B22">
              <w:rPr>
                <w:rFonts w:ascii="Arial" w:hAnsi="Arial" w:cs="Arial"/>
                <w:bCs/>
                <w:sz w:val="20"/>
                <w:szCs w:val="20"/>
              </w:rPr>
              <w:t xml:space="preserve">Tomato- Karlova et al.  (2013), Chung et al. (2010), Gao et al. (2015), Zho et al. (2012), Moxon et al. (2008).  </w:t>
            </w:r>
          </w:p>
        </w:tc>
      </w:tr>
      <w:tr w:rsidR="00614204" w:rsidRPr="006B5B22" w14:paraId="7496295C" w14:textId="77777777" w:rsidTr="000D0228">
        <w:trPr>
          <w:trHeight w:val="1692"/>
          <w:jc w:val="center"/>
        </w:trPr>
        <w:tc>
          <w:tcPr>
            <w:tcW w:w="1106" w:type="dxa"/>
          </w:tcPr>
          <w:p w14:paraId="23CE1B84"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miR160</w:t>
            </w:r>
          </w:p>
          <w:p w14:paraId="3502687A"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miR167</w:t>
            </w:r>
          </w:p>
        </w:tc>
        <w:tc>
          <w:tcPr>
            <w:tcW w:w="1588" w:type="dxa"/>
          </w:tcPr>
          <w:p w14:paraId="386EDBC6"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r w:rsidRPr="006B5B22">
              <w:rPr>
                <w:rFonts w:ascii="Arial" w:hAnsi="Arial" w:cs="Arial"/>
                <w:sz w:val="20"/>
                <w:szCs w:val="20"/>
              </w:rPr>
              <w:t xml:space="preserve">, </w:t>
            </w:r>
          </w:p>
          <w:p w14:paraId="0FF21166" w14:textId="77777777" w:rsidR="00614204" w:rsidRPr="006B5B22" w:rsidRDefault="00614204" w:rsidP="000D0228">
            <w:pPr>
              <w:jc w:val="both"/>
              <w:rPr>
                <w:rFonts w:ascii="Arial" w:hAnsi="Arial" w:cs="Arial"/>
                <w:sz w:val="20"/>
                <w:szCs w:val="20"/>
              </w:rPr>
            </w:pPr>
          </w:p>
          <w:p w14:paraId="5492410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Pear</w:t>
            </w:r>
            <w:r w:rsidRPr="006B5B22">
              <w:rPr>
                <w:rFonts w:ascii="Arial" w:hAnsi="Arial" w:cs="Arial"/>
                <w:i/>
                <w:iCs/>
                <w:sz w:val="20"/>
                <w:szCs w:val="20"/>
              </w:rPr>
              <w:t xml:space="preserve"> (Pyrus pyrifolia)</w:t>
            </w:r>
            <w:r w:rsidRPr="006B5B22">
              <w:rPr>
                <w:rFonts w:ascii="Arial" w:hAnsi="Arial" w:cs="Arial"/>
                <w:sz w:val="20"/>
                <w:szCs w:val="20"/>
              </w:rPr>
              <w:t xml:space="preserve">, </w:t>
            </w:r>
          </w:p>
          <w:p w14:paraId="09D6AF79" w14:textId="77777777" w:rsidR="00614204" w:rsidRPr="006B5B22" w:rsidRDefault="00614204" w:rsidP="000D0228">
            <w:pPr>
              <w:jc w:val="both"/>
              <w:rPr>
                <w:rFonts w:ascii="Arial" w:hAnsi="Arial" w:cs="Arial"/>
                <w:sz w:val="20"/>
                <w:szCs w:val="20"/>
              </w:rPr>
            </w:pPr>
          </w:p>
          <w:p w14:paraId="0C167254"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Blueberry (</w:t>
            </w:r>
            <w:r w:rsidRPr="006B5B22">
              <w:rPr>
                <w:rFonts w:ascii="Arial" w:hAnsi="Arial" w:cs="Arial"/>
                <w:i/>
                <w:iCs/>
                <w:sz w:val="20"/>
                <w:szCs w:val="20"/>
              </w:rPr>
              <w:t>Vaccinium sect. Cyanococcus</w:t>
            </w:r>
            <w:r w:rsidRPr="006B5B22">
              <w:rPr>
                <w:rFonts w:ascii="Arial" w:hAnsi="Arial" w:cs="Arial"/>
                <w:sz w:val="20"/>
                <w:szCs w:val="20"/>
              </w:rPr>
              <w:t>)</w:t>
            </w:r>
          </w:p>
        </w:tc>
        <w:tc>
          <w:tcPr>
            <w:tcW w:w="1984" w:type="dxa"/>
          </w:tcPr>
          <w:p w14:paraId="542CAAED"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1.E2 enzyme a component of 26S proteasome.</w:t>
            </w:r>
          </w:p>
          <w:p w14:paraId="50A61898"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2.ARF (Auxin response factor)</w:t>
            </w:r>
          </w:p>
        </w:tc>
        <w:tc>
          <w:tcPr>
            <w:tcW w:w="2268" w:type="dxa"/>
          </w:tcPr>
          <w:p w14:paraId="0F0A588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Affects the timing of ripening by controlling the degradation of ethylene receptors. </w:t>
            </w:r>
          </w:p>
        </w:tc>
        <w:tc>
          <w:tcPr>
            <w:tcW w:w="2972" w:type="dxa"/>
          </w:tcPr>
          <w:p w14:paraId="1AF34707"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Banana- Dan et al. (2018), Giovannoni (2004), Bi et al. (2015).</w:t>
            </w:r>
          </w:p>
          <w:p w14:paraId="01F8A76C" w14:textId="77777777" w:rsidR="00614204" w:rsidRPr="006B5B22" w:rsidRDefault="00614204" w:rsidP="000D0228">
            <w:pPr>
              <w:ind w:left="636" w:hanging="709"/>
              <w:jc w:val="both"/>
              <w:rPr>
                <w:rFonts w:ascii="Arial" w:hAnsi="Arial" w:cs="Arial"/>
                <w:bCs/>
                <w:sz w:val="20"/>
                <w:szCs w:val="20"/>
              </w:rPr>
            </w:pPr>
            <w:r w:rsidRPr="006B5B22">
              <w:rPr>
                <w:rFonts w:ascii="Arial" w:hAnsi="Arial" w:cs="Arial"/>
                <w:bCs/>
                <w:sz w:val="20"/>
                <w:szCs w:val="20"/>
              </w:rPr>
              <w:t>Pear- Wu et al. (2014), Niu et al. (2010).</w:t>
            </w:r>
          </w:p>
          <w:p w14:paraId="3B3B7F79" w14:textId="77777777" w:rsidR="00614204" w:rsidRPr="006B5B22" w:rsidRDefault="00614204" w:rsidP="000D0228">
            <w:pPr>
              <w:ind w:left="1032" w:hanging="1134"/>
              <w:jc w:val="both"/>
              <w:rPr>
                <w:rFonts w:ascii="Arial" w:hAnsi="Arial" w:cs="Arial"/>
                <w:bCs/>
                <w:sz w:val="20"/>
                <w:szCs w:val="20"/>
              </w:rPr>
            </w:pPr>
            <w:r w:rsidRPr="006B5B22">
              <w:rPr>
                <w:rFonts w:ascii="Arial" w:hAnsi="Arial" w:cs="Arial"/>
                <w:bCs/>
                <w:sz w:val="20"/>
                <w:szCs w:val="20"/>
              </w:rPr>
              <w:t>Blue berry- Hou et al.  (2017), Csukasi   et al. (2012), Li et al. (2016).</w:t>
            </w:r>
          </w:p>
        </w:tc>
      </w:tr>
      <w:tr w:rsidR="00614204" w:rsidRPr="006B5B22" w14:paraId="6ADE2213" w14:textId="77777777" w:rsidTr="000D0228">
        <w:trPr>
          <w:trHeight w:val="404"/>
          <w:jc w:val="center"/>
        </w:trPr>
        <w:tc>
          <w:tcPr>
            <w:tcW w:w="9918" w:type="dxa"/>
            <w:gridSpan w:val="5"/>
          </w:tcPr>
          <w:p w14:paraId="3FBDAE8D" w14:textId="77777777" w:rsidR="00614204" w:rsidRPr="006B5B22" w:rsidRDefault="00614204" w:rsidP="000D0228">
            <w:pPr>
              <w:jc w:val="both"/>
              <w:rPr>
                <w:rFonts w:ascii="Arial" w:hAnsi="Arial" w:cs="Arial"/>
                <w:b/>
                <w:sz w:val="20"/>
                <w:szCs w:val="20"/>
              </w:rPr>
            </w:pPr>
            <w:r w:rsidRPr="006B5B22">
              <w:rPr>
                <w:rFonts w:ascii="Arial" w:hAnsi="Arial" w:cs="Arial"/>
                <w:b/>
                <w:sz w:val="20"/>
                <w:szCs w:val="20"/>
              </w:rPr>
              <w:t>Novel miRNA</w:t>
            </w:r>
          </w:p>
        </w:tc>
      </w:tr>
      <w:tr w:rsidR="00614204" w:rsidRPr="006B5B22" w14:paraId="33DB90E9" w14:textId="77777777" w:rsidTr="000D0228">
        <w:trPr>
          <w:trHeight w:val="703"/>
          <w:jc w:val="center"/>
        </w:trPr>
        <w:tc>
          <w:tcPr>
            <w:tcW w:w="1106" w:type="dxa"/>
          </w:tcPr>
          <w:p w14:paraId="66CE1E5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mac-miR166, 171</w:t>
            </w:r>
          </w:p>
        </w:tc>
        <w:tc>
          <w:tcPr>
            <w:tcW w:w="1588" w:type="dxa"/>
          </w:tcPr>
          <w:p w14:paraId="0C6F2875"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p>
        </w:tc>
        <w:tc>
          <w:tcPr>
            <w:tcW w:w="1984" w:type="dxa"/>
          </w:tcPr>
          <w:p w14:paraId="1F6FC81A"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β-galactosidase gene</w:t>
            </w:r>
          </w:p>
        </w:tc>
        <w:tc>
          <w:tcPr>
            <w:tcW w:w="2268" w:type="dxa"/>
          </w:tcPr>
          <w:p w14:paraId="1E5C5EB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Regulates fruit softening.</w:t>
            </w:r>
          </w:p>
        </w:tc>
        <w:tc>
          <w:tcPr>
            <w:tcW w:w="2972" w:type="dxa"/>
          </w:tcPr>
          <w:p w14:paraId="58AB7BEF"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Banana- Dan et al. (2018), Giovannoni (2004), Bi et al. (2015).</w:t>
            </w:r>
          </w:p>
          <w:p w14:paraId="45BE62A8" w14:textId="77777777" w:rsidR="00614204" w:rsidRPr="006B5B22" w:rsidRDefault="00614204" w:rsidP="000D0228">
            <w:pPr>
              <w:ind w:left="891" w:hanging="891"/>
              <w:jc w:val="both"/>
              <w:rPr>
                <w:rFonts w:ascii="Arial" w:hAnsi="Arial" w:cs="Arial"/>
                <w:bCs/>
                <w:sz w:val="20"/>
                <w:szCs w:val="20"/>
              </w:rPr>
            </w:pPr>
          </w:p>
        </w:tc>
      </w:tr>
      <w:tr w:rsidR="00614204" w:rsidRPr="006B5B22" w14:paraId="49D4284D" w14:textId="77777777" w:rsidTr="000D0228">
        <w:trPr>
          <w:trHeight w:val="852"/>
          <w:jc w:val="center"/>
        </w:trPr>
        <w:tc>
          <w:tcPr>
            <w:tcW w:w="1106" w:type="dxa"/>
          </w:tcPr>
          <w:p w14:paraId="0953183C"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miR397a,</w:t>
            </w:r>
          </w:p>
          <w:p w14:paraId="53D5644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miR1132</w:t>
            </w:r>
          </w:p>
          <w:p w14:paraId="3C73DCC4"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miR5077</w:t>
            </w:r>
          </w:p>
          <w:p w14:paraId="43E92C29"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miR396</w:t>
            </w:r>
          </w:p>
        </w:tc>
        <w:tc>
          <w:tcPr>
            <w:tcW w:w="1588" w:type="dxa"/>
          </w:tcPr>
          <w:p w14:paraId="634FFC61"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Pear </w:t>
            </w:r>
            <w:r w:rsidRPr="006B5B22">
              <w:rPr>
                <w:rFonts w:ascii="Arial" w:hAnsi="Arial" w:cs="Arial"/>
                <w:i/>
                <w:iCs/>
                <w:sz w:val="20"/>
                <w:szCs w:val="20"/>
              </w:rPr>
              <w:t>(Pyrus pyrifolia)</w:t>
            </w:r>
          </w:p>
        </w:tc>
        <w:tc>
          <w:tcPr>
            <w:tcW w:w="1984" w:type="dxa"/>
          </w:tcPr>
          <w:p w14:paraId="0E920D2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Pectin esterase gene, Hydroxymethyl transferase gene, Ethylene signaling</w:t>
            </w:r>
          </w:p>
        </w:tc>
        <w:tc>
          <w:tcPr>
            <w:tcW w:w="2268" w:type="dxa"/>
          </w:tcPr>
          <w:p w14:paraId="140E5015"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Regulate lignin, sugar and acid pathways.</w:t>
            </w:r>
          </w:p>
        </w:tc>
        <w:tc>
          <w:tcPr>
            <w:tcW w:w="2972" w:type="dxa"/>
          </w:tcPr>
          <w:p w14:paraId="0422E5BD" w14:textId="77777777" w:rsidR="00614204" w:rsidRPr="006B5B22" w:rsidRDefault="00614204" w:rsidP="000D0228">
            <w:pPr>
              <w:ind w:left="636" w:hanging="709"/>
              <w:jc w:val="both"/>
              <w:rPr>
                <w:rFonts w:ascii="Arial" w:hAnsi="Arial" w:cs="Arial"/>
                <w:bCs/>
                <w:sz w:val="20"/>
                <w:szCs w:val="20"/>
              </w:rPr>
            </w:pPr>
            <w:r w:rsidRPr="006B5B22">
              <w:rPr>
                <w:rFonts w:ascii="Arial" w:hAnsi="Arial" w:cs="Arial"/>
                <w:bCs/>
                <w:sz w:val="20"/>
                <w:szCs w:val="20"/>
              </w:rPr>
              <w:t>Pear- Wu et al. (2014), Niu et al. (2010).</w:t>
            </w:r>
          </w:p>
        </w:tc>
      </w:tr>
      <w:tr w:rsidR="00614204" w:rsidRPr="006B5B22" w14:paraId="2C3A0495" w14:textId="77777777" w:rsidTr="000D0228">
        <w:trPr>
          <w:trHeight w:val="60"/>
          <w:jc w:val="center"/>
        </w:trPr>
        <w:tc>
          <w:tcPr>
            <w:tcW w:w="1106" w:type="dxa"/>
          </w:tcPr>
          <w:p w14:paraId="6B1AE4F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miR3711, miR419 and miR5260 </w:t>
            </w:r>
          </w:p>
        </w:tc>
        <w:tc>
          <w:tcPr>
            <w:tcW w:w="1588" w:type="dxa"/>
          </w:tcPr>
          <w:p w14:paraId="01CFC802"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Pear </w:t>
            </w:r>
            <w:r w:rsidRPr="006B5B22">
              <w:rPr>
                <w:rFonts w:ascii="Arial" w:hAnsi="Arial" w:cs="Arial"/>
                <w:i/>
                <w:iCs/>
                <w:sz w:val="20"/>
                <w:szCs w:val="20"/>
              </w:rPr>
              <w:t>(Pyrus pyrifolia)</w:t>
            </w:r>
          </w:p>
        </w:tc>
        <w:tc>
          <w:tcPr>
            <w:tcW w:w="1984" w:type="dxa"/>
          </w:tcPr>
          <w:p w14:paraId="1B389F37"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Hydroxymethyl transferase gene (HCT)</w:t>
            </w:r>
          </w:p>
        </w:tc>
        <w:tc>
          <w:tcPr>
            <w:tcW w:w="2268" w:type="dxa"/>
          </w:tcPr>
          <w:p w14:paraId="6640B415"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Promote lignin synthesis.</w:t>
            </w:r>
          </w:p>
        </w:tc>
        <w:tc>
          <w:tcPr>
            <w:tcW w:w="2972" w:type="dxa"/>
          </w:tcPr>
          <w:p w14:paraId="5B4975D3" w14:textId="77777777" w:rsidR="00614204" w:rsidRPr="006B5B22" w:rsidRDefault="00614204" w:rsidP="000D0228">
            <w:pPr>
              <w:ind w:left="636" w:hanging="709"/>
              <w:jc w:val="both"/>
              <w:rPr>
                <w:rFonts w:ascii="Arial" w:hAnsi="Arial" w:cs="Arial"/>
                <w:bCs/>
                <w:sz w:val="20"/>
                <w:szCs w:val="20"/>
              </w:rPr>
            </w:pPr>
            <w:r w:rsidRPr="006B5B22">
              <w:rPr>
                <w:rFonts w:ascii="Arial" w:hAnsi="Arial" w:cs="Arial"/>
                <w:bCs/>
                <w:sz w:val="20"/>
                <w:szCs w:val="20"/>
              </w:rPr>
              <w:t>Pear- Wu et al. (2014), Niu et al. (2010).</w:t>
            </w:r>
          </w:p>
        </w:tc>
      </w:tr>
      <w:tr w:rsidR="00614204" w:rsidRPr="006B5B22" w14:paraId="2F22F155" w14:textId="77777777" w:rsidTr="000D0228">
        <w:trPr>
          <w:trHeight w:val="1060"/>
          <w:jc w:val="center"/>
        </w:trPr>
        <w:tc>
          <w:tcPr>
            <w:tcW w:w="1106" w:type="dxa"/>
          </w:tcPr>
          <w:p w14:paraId="48CE954E"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mac-miR166u, macmiR166e</w:t>
            </w:r>
          </w:p>
          <w:p w14:paraId="3842AE9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and mac-miR171b</w:t>
            </w:r>
          </w:p>
        </w:tc>
        <w:tc>
          <w:tcPr>
            <w:tcW w:w="1588" w:type="dxa"/>
          </w:tcPr>
          <w:p w14:paraId="7131E911"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 xml:space="preserve">Banana </w:t>
            </w:r>
            <w:r w:rsidRPr="006B5B22">
              <w:rPr>
                <w:rFonts w:ascii="Arial" w:hAnsi="Arial" w:cs="Arial"/>
                <w:i/>
                <w:iCs/>
                <w:sz w:val="20"/>
                <w:szCs w:val="20"/>
              </w:rPr>
              <w:t>(Musa acuminata)</w:t>
            </w:r>
            <w:r w:rsidRPr="006B5B22">
              <w:rPr>
                <w:rFonts w:ascii="Arial" w:hAnsi="Arial" w:cs="Arial"/>
                <w:sz w:val="20"/>
                <w:szCs w:val="20"/>
              </w:rPr>
              <w:t xml:space="preserve"> and </w:t>
            </w:r>
          </w:p>
          <w:p w14:paraId="22C7332E" w14:textId="77777777" w:rsidR="00614204" w:rsidRPr="006B5B22" w:rsidRDefault="00614204" w:rsidP="000D0228">
            <w:pPr>
              <w:jc w:val="both"/>
              <w:rPr>
                <w:rFonts w:ascii="Arial" w:hAnsi="Arial" w:cs="Arial"/>
                <w:sz w:val="20"/>
                <w:szCs w:val="20"/>
              </w:rPr>
            </w:pPr>
          </w:p>
          <w:p w14:paraId="4F0324E1"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Grape berry (</w:t>
            </w:r>
            <w:r w:rsidRPr="006B5B22">
              <w:rPr>
                <w:rFonts w:ascii="Arial" w:hAnsi="Arial" w:cs="Arial"/>
                <w:i/>
                <w:iCs/>
                <w:sz w:val="20"/>
                <w:szCs w:val="20"/>
              </w:rPr>
              <w:t>Vitis vinifera</w:t>
            </w:r>
            <w:r w:rsidRPr="006B5B22">
              <w:rPr>
                <w:rFonts w:ascii="Arial" w:hAnsi="Arial" w:cs="Arial"/>
                <w:sz w:val="20"/>
                <w:szCs w:val="20"/>
              </w:rPr>
              <w:t>)</w:t>
            </w:r>
          </w:p>
        </w:tc>
        <w:tc>
          <w:tcPr>
            <w:tcW w:w="1984" w:type="dxa"/>
          </w:tcPr>
          <w:p w14:paraId="46AABC48"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1,3-beta-glucosidase</w:t>
            </w:r>
          </w:p>
        </w:tc>
        <w:tc>
          <w:tcPr>
            <w:tcW w:w="2268" w:type="dxa"/>
          </w:tcPr>
          <w:p w14:paraId="1F05E941"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Regulates ripening process.</w:t>
            </w:r>
          </w:p>
        </w:tc>
        <w:tc>
          <w:tcPr>
            <w:tcW w:w="2972" w:type="dxa"/>
          </w:tcPr>
          <w:p w14:paraId="40D226F3" w14:textId="77777777" w:rsidR="00614204" w:rsidRPr="006B5B22" w:rsidRDefault="00614204" w:rsidP="000D0228">
            <w:pPr>
              <w:ind w:left="778" w:hanging="851"/>
              <w:jc w:val="both"/>
              <w:rPr>
                <w:rFonts w:ascii="Arial" w:hAnsi="Arial" w:cs="Arial"/>
                <w:bCs/>
                <w:sz w:val="20"/>
                <w:szCs w:val="20"/>
              </w:rPr>
            </w:pPr>
            <w:r w:rsidRPr="006B5B22">
              <w:rPr>
                <w:rFonts w:ascii="Arial" w:hAnsi="Arial" w:cs="Arial"/>
                <w:bCs/>
                <w:sz w:val="20"/>
                <w:szCs w:val="20"/>
              </w:rPr>
              <w:t>Banana- Dan et al. (2018), Giovannoni (2004), Bi et al. (2015).</w:t>
            </w:r>
          </w:p>
          <w:p w14:paraId="592D04EE" w14:textId="77777777" w:rsidR="00614204" w:rsidRPr="006B5B22" w:rsidRDefault="00614204" w:rsidP="000D0228">
            <w:pPr>
              <w:ind w:left="1203" w:hanging="1276"/>
              <w:jc w:val="both"/>
              <w:rPr>
                <w:rFonts w:ascii="Arial" w:hAnsi="Arial" w:cs="Arial"/>
                <w:bCs/>
                <w:sz w:val="20"/>
                <w:szCs w:val="20"/>
              </w:rPr>
            </w:pPr>
            <w:r w:rsidRPr="006B5B22">
              <w:rPr>
                <w:rFonts w:ascii="Arial" w:hAnsi="Arial" w:cs="Arial"/>
                <w:bCs/>
                <w:sz w:val="20"/>
                <w:szCs w:val="20"/>
              </w:rPr>
              <w:t xml:space="preserve">Grape berry- Cui et al. (2018), Han et al. (2004) </w:t>
            </w:r>
          </w:p>
        </w:tc>
      </w:tr>
      <w:tr w:rsidR="00614204" w:rsidRPr="006B5B22" w14:paraId="55730966" w14:textId="77777777" w:rsidTr="000D0228">
        <w:trPr>
          <w:trHeight w:val="778"/>
          <w:jc w:val="center"/>
        </w:trPr>
        <w:tc>
          <w:tcPr>
            <w:tcW w:w="1106" w:type="dxa"/>
          </w:tcPr>
          <w:p w14:paraId="6A911FAB"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ath-miR399d</w:t>
            </w:r>
          </w:p>
        </w:tc>
        <w:tc>
          <w:tcPr>
            <w:tcW w:w="1588" w:type="dxa"/>
          </w:tcPr>
          <w:p w14:paraId="5C78E27F" w14:textId="77777777" w:rsidR="00614204" w:rsidRPr="006B5B22" w:rsidRDefault="00614204" w:rsidP="000D0228">
            <w:pPr>
              <w:jc w:val="both"/>
              <w:rPr>
                <w:rFonts w:ascii="Arial" w:hAnsi="Arial" w:cs="Arial"/>
                <w:i/>
                <w:sz w:val="20"/>
                <w:szCs w:val="20"/>
              </w:rPr>
            </w:pPr>
            <w:r w:rsidRPr="006B5B22">
              <w:rPr>
                <w:rFonts w:ascii="Arial" w:hAnsi="Arial" w:cs="Arial"/>
                <w:i/>
                <w:sz w:val="20"/>
                <w:szCs w:val="20"/>
              </w:rPr>
              <w:t>Arabidopsis thaliana</w:t>
            </w:r>
          </w:p>
        </w:tc>
        <w:tc>
          <w:tcPr>
            <w:tcW w:w="1984" w:type="dxa"/>
          </w:tcPr>
          <w:p w14:paraId="24961A4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Ubiquitin-conjugating conserved domain (UBC24)</w:t>
            </w:r>
          </w:p>
        </w:tc>
        <w:tc>
          <w:tcPr>
            <w:tcW w:w="2268" w:type="dxa"/>
          </w:tcPr>
          <w:p w14:paraId="2D79C33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Increases uptake of phosphorus in the roots and shoots of tomato</w:t>
            </w:r>
          </w:p>
        </w:tc>
        <w:tc>
          <w:tcPr>
            <w:tcW w:w="2972" w:type="dxa"/>
          </w:tcPr>
          <w:p w14:paraId="334411FE" w14:textId="77777777" w:rsidR="00614204" w:rsidRPr="006B5B22" w:rsidRDefault="00614204" w:rsidP="000D0228">
            <w:pPr>
              <w:jc w:val="both"/>
              <w:rPr>
                <w:rFonts w:ascii="Arial" w:hAnsi="Arial" w:cs="Arial"/>
                <w:iCs/>
                <w:sz w:val="20"/>
                <w:szCs w:val="20"/>
              </w:rPr>
            </w:pPr>
            <w:r w:rsidRPr="006B5B22">
              <w:rPr>
                <w:rFonts w:ascii="Arial" w:hAnsi="Arial" w:cs="Arial"/>
                <w:iCs/>
                <w:sz w:val="20"/>
                <w:szCs w:val="20"/>
              </w:rPr>
              <w:t>Arabidopsis- Millar et al. (2005)</w:t>
            </w:r>
          </w:p>
        </w:tc>
      </w:tr>
      <w:tr w:rsidR="00614204" w:rsidRPr="006B5B22" w14:paraId="29137DD0" w14:textId="77777777" w:rsidTr="000D0228">
        <w:trPr>
          <w:trHeight w:val="60"/>
          <w:jc w:val="center"/>
        </w:trPr>
        <w:tc>
          <w:tcPr>
            <w:tcW w:w="1106" w:type="dxa"/>
          </w:tcPr>
          <w:p w14:paraId="393C7CE0"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lastRenderedPageBreak/>
              <w:t>miR5261</w:t>
            </w:r>
          </w:p>
        </w:tc>
        <w:tc>
          <w:tcPr>
            <w:tcW w:w="1588" w:type="dxa"/>
          </w:tcPr>
          <w:p w14:paraId="608F69A6" w14:textId="77777777" w:rsidR="00614204" w:rsidRPr="006B5B22" w:rsidRDefault="00614204" w:rsidP="000D0228">
            <w:pPr>
              <w:jc w:val="both"/>
              <w:rPr>
                <w:rFonts w:ascii="Arial" w:hAnsi="Arial" w:cs="Arial"/>
                <w:i/>
                <w:sz w:val="20"/>
                <w:szCs w:val="20"/>
                <w:lang w:val="en-IN"/>
              </w:rPr>
            </w:pPr>
            <w:r w:rsidRPr="006B5B22">
              <w:rPr>
                <w:rFonts w:ascii="Arial" w:hAnsi="Arial" w:cs="Arial"/>
                <w:iCs/>
                <w:sz w:val="20"/>
                <w:szCs w:val="20"/>
                <w:lang w:val="en-IN"/>
              </w:rPr>
              <w:t>Orange (</w:t>
            </w:r>
            <w:r w:rsidRPr="006B5B22">
              <w:rPr>
                <w:rFonts w:ascii="Arial" w:hAnsi="Arial" w:cs="Arial"/>
                <w:i/>
                <w:sz w:val="20"/>
                <w:szCs w:val="20"/>
                <w:lang w:val="en-IN"/>
              </w:rPr>
              <w:t>Citrus sinensis)</w:t>
            </w:r>
          </w:p>
        </w:tc>
        <w:tc>
          <w:tcPr>
            <w:tcW w:w="1984" w:type="dxa"/>
          </w:tcPr>
          <w:p w14:paraId="78D5020F" w14:textId="77777777" w:rsidR="00614204" w:rsidRPr="006B5B22" w:rsidRDefault="00614204" w:rsidP="000D0228">
            <w:pPr>
              <w:jc w:val="both"/>
              <w:rPr>
                <w:rFonts w:ascii="Arial" w:hAnsi="Arial" w:cs="Arial"/>
                <w:sz w:val="20"/>
                <w:szCs w:val="20"/>
              </w:rPr>
            </w:pPr>
            <w:r w:rsidRPr="006B5B22">
              <w:rPr>
                <w:rFonts w:ascii="Arial" w:hAnsi="Arial" w:cs="Arial"/>
                <w:sz w:val="20"/>
                <w:szCs w:val="20"/>
              </w:rPr>
              <w:t>RNA binding (RRM/RBD/RNP motifs) family protein</w:t>
            </w:r>
          </w:p>
        </w:tc>
        <w:tc>
          <w:tcPr>
            <w:tcW w:w="2268" w:type="dxa"/>
          </w:tcPr>
          <w:p w14:paraId="1EBCE3DA" w14:textId="77777777" w:rsidR="00614204" w:rsidRPr="006B5B22" w:rsidRDefault="00614204" w:rsidP="000D0228">
            <w:pPr>
              <w:jc w:val="both"/>
              <w:rPr>
                <w:rFonts w:ascii="Arial" w:hAnsi="Arial" w:cs="Arial"/>
                <w:b/>
                <w:sz w:val="20"/>
                <w:szCs w:val="20"/>
              </w:rPr>
            </w:pPr>
            <w:r w:rsidRPr="006B5B22">
              <w:rPr>
                <w:rFonts w:ascii="Arial" w:hAnsi="Arial" w:cs="Arial"/>
                <w:sz w:val="20"/>
                <w:szCs w:val="20"/>
              </w:rPr>
              <w:t>Increases Mg-deficiency tolerance in citrus fruit</w:t>
            </w:r>
          </w:p>
        </w:tc>
        <w:tc>
          <w:tcPr>
            <w:tcW w:w="2972" w:type="dxa"/>
          </w:tcPr>
          <w:p w14:paraId="4F7DD2F9" w14:textId="77777777" w:rsidR="00614204" w:rsidRPr="006B5B22" w:rsidRDefault="00614204" w:rsidP="000D0228">
            <w:pPr>
              <w:jc w:val="both"/>
              <w:rPr>
                <w:rFonts w:ascii="Arial" w:hAnsi="Arial" w:cs="Arial"/>
                <w:iCs/>
                <w:sz w:val="20"/>
                <w:szCs w:val="20"/>
              </w:rPr>
            </w:pPr>
            <w:r w:rsidRPr="006B5B22">
              <w:rPr>
                <w:rFonts w:ascii="Arial" w:hAnsi="Arial" w:cs="Arial"/>
                <w:iCs/>
                <w:sz w:val="20"/>
                <w:szCs w:val="20"/>
                <w:lang w:val="en-IN"/>
              </w:rPr>
              <w:t>Orange</w:t>
            </w:r>
            <w:r w:rsidRPr="006B5B22">
              <w:rPr>
                <w:rFonts w:ascii="Arial" w:hAnsi="Arial" w:cs="Arial"/>
                <w:b/>
                <w:iCs/>
                <w:sz w:val="20"/>
                <w:szCs w:val="20"/>
              </w:rPr>
              <w:t xml:space="preserve"> – </w:t>
            </w:r>
            <w:r w:rsidRPr="006B5B22">
              <w:rPr>
                <w:rFonts w:ascii="Arial" w:hAnsi="Arial" w:cs="Arial"/>
                <w:bCs/>
                <w:iCs/>
                <w:sz w:val="20"/>
                <w:szCs w:val="20"/>
              </w:rPr>
              <w:t>Liu et al.</w:t>
            </w:r>
            <w:r w:rsidRPr="006B5B22">
              <w:rPr>
                <w:rFonts w:ascii="Arial" w:hAnsi="Arial" w:cs="Arial"/>
                <w:b/>
                <w:iCs/>
                <w:sz w:val="20"/>
                <w:szCs w:val="20"/>
              </w:rPr>
              <w:t xml:space="preserve"> </w:t>
            </w:r>
            <w:r w:rsidRPr="006B5B22">
              <w:rPr>
                <w:rFonts w:ascii="Arial" w:hAnsi="Arial" w:cs="Arial"/>
                <w:iCs/>
                <w:sz w:val="20"/>
                <w:szCs w:val="20"/>
              </w:rPr>
              <w:t>(2014)</w:t>
            </w:r>
          </w:p>
        </w:tc>
      </w:tr>
    </w:tbl>
    <w:p w14:paraId="1EF91D78" w14:textId="77777777" w:rsidR="00614204" w:rsidRPr="0085004F" w:rsidRDefault="00614204" w:rsidP="00D42C2A">
      <w:pPr>
        <w:spacing w:line="240" w:lineRule="auto"/>
        <w:jc w:val="both"/>
        <w:rPr>
          <w:rFonts w:ascii="Arial" w:hAnsi="Arial" w:cs="Arial"/>
          <w:b/>
          <w:bCs/>
          <w:sz w:val="20"/>
          <w:szCs w:val="20"/>
        </w:rPr>
      </w:pPr>
    </w:p>
    <w:p w14:paraId="76E290CE" w14:textId="11208270" w:rsidR="003A247D" w:rsidRPr="00D42C2A" w:rsidRDefault="001628C0" w:rsidP="00D42C2A">
      <w:pPr>
        <w:spacing w:line="240" w:lineRule="auto"/>
        <w:jc w:val="both"/>
        <w:rPr>
          <w:rFonts w:ascii="Arial" w:hAnsi="Arial" w:cs="Arial"/>
          <w:b/>
          <w:bCs/>
        </w:rPr>
      </w:pPr>
      <w:r w:rsidRPr="00D42C2A">
        <w:rPr>
          <w:rFonts w:ascii="Arial" w:hAnsi="Arial" w:cs="Arial"/>
          <w:b/>
          <w:bCs/>
        </w:rPr>
        <w:t>3. miRNAs IN ENHANCING FRUIT SHELF-LIFE</w:t>
      </w:r>
    </w:p>
    <w:p w14:paraId="400174E6" w14:textId="48B0B866" w:rsidR="008540F5" w:rsidRPr="00D42C2A" w:rsidRDefault="00D42C2A" w:rsidP="00D42C2A">
      <w:pPr>
        <w:spacing w:line="240" w:lineRule="auto"/>
        <w:jc w:val="both"/>
        <w:rPr>
          <w:rFonts w:ascii="Arial" w:hAnsi="Arial" w:cs="Arial"/>
          <w:b/>
          <w:bCs/>
        </w:rPr>
      </w:pPr>
      <w:r w:rsidRPr="00D42C2A">
        <w:rPr>
          <w:rFonts w:ascii="Arial" w:hAnsi="Arial" w:cs="Arial"/>
          <w:b/>
          <w:bCs/>
        </w:rPr>
        <w:t xml:space="preserve">3.1 </w:t>
      </w:r>
      <w:r w:rsidR="00D361A7" w:rsidRPr="00D42C2A">
        <w:rPr>
          <w:rFonts w:ascii="Arial" w:hAnsi="Arial" w:cs="Arial"/>
          <w:b/>
          <w:bCs/>
        </w:rPr>
        <w:t xml:space="preserve">miRNA in </w:t>
      </w:r>
      <w:r w:rsidR="008540F5" w:rsidRPr="00D42C2A">
        <w:rPr>
          <w:rFonts w:ascii="Arial" w:hAnsi="Arial" w:cs="Arial"/>
          <w:b/>
          <w:bCs/>
        </w:rPr>
        <w:t>hormone</w:t>
      </w:r>
      <w:r w:rsidR="00D361A7" w:rsidRPr="00D42C2A">
        <w:rPr>
          <w:rFonts w:ascii="Arial" w:hAnsi="Arial" w:cs="Arial"/>
          <w:b/>
          <w:bCs/>
        </w:rPr>
        <w:t xml:space="preserve"> regulation</w:t>
      </w:r>
      <w:r w:rsidR="008540F5" w:rsidRPr="00D42C2A">
        <w:rPr>
          <w:rFonts w:ascii="Arial" w:hAnsi="Arial" w:cs="Arial"/>
          <w:b/>
          <w:bCs/>
        </w:rPr>
        <w:t xml:space="preserve"> </w:t>
      </w:r>
    </w:p>
    <w:p w14:paraId="63C3AD35" w14:textId="3E9F06A8" w:rsidR="00C62254" w:rsidRPr="00D42C2A" w:rsidRDefault="00C62254" w:rsidP="00D42C2A">
      <w:pPr>
        <w:spacing w:line="240" w:lineRule="auto"/>
        <w:jc w:val="both"/>
        <w:rPr>
          <w:rFonts w:ascii="Arial" w:hAnsi="Arial" w:cs="Arial"/>
          <w:b/>
          <w:bCs/>
          <w:sz w:val="20"/>
          <w:szCs w:val="20"/>
        </w:rPr>
      </w:pPr>
      <w:r w:rsidRPr="00D42C2A">
        <w:rPr>
          <w:rFonts w:ascii="Arial" w:hAnsi="Arial" w:cs="Arial"/>
          <w:sz w:val="20"/>
          <w:szCs w:val="20"/>
        </w:rPr>
        <w:t xml:space="preserve">This section explores how miRNAs influence important processes like carbohydrate and starch metabolism, hormone production, cell wall breakdown, developmental regulation, and signaling — all of which are crucial for controlling fruit shelf life. Ethylene, often called the ripening hormone, plays a key role by triggering and coordinating the activity of genes involved in the ripening of climacteric fruits. Its production begins with S-adenosyl methionine (SAM), which is converted to 1-aminocyclopropane-1-carboxylic acid (ACC) by ACC synthase (ACS), and then to ethylene by ACC oxidase (ACO) </w:t>
      </w:r>
      <w:r w:rsidR="000E7E8E" w:rsidRPr="00D42C2A">
        <w:rPr>
          <w:rFonts w:ascii="Arial" w:hAnsi="Arial" w:cs="Arial"/>
          <w:sz w:val="20"/>
          <w:szCs w:val="20"/>
        </w:rPr>
        <w:t>(</w:t>
      </w:r>
      <w:r w:rsidRPr="00D42C2A">
        <w:rPr>
          <w:rFonts w:ascii="Arial" w:hAnsi="Arial" w:cs="Arial"/>
          <w:sz w:val="20"/>
          <w:szCs w:val="20"/>
        </w:rPr>
        <w:t>Adams et al., 1979</w:t>
      </w:r>
      <w:r w:rsidR="000E7E8E" w:rsidRPr="00D42C2A">
        <w:rPr>
          <w:rFonts w:ascii="Arial" w:hAnsi="Arial" w:cs="Arial"/>
          <w:sz w:val="20"/>
          <w:szCs w:val="20"/>
        </w:rPr>
        <w:t>)</w:t>
      </w:r>
      <w:r w:rsidRPr="00D42C2A">
        <w:rPr>
          <w:rFonts w:ascii="Arial" w:hAnsi="Arial" w:cs="Arial"/>
          <w:sz w:val="20"/>
          <w:szCs w:val="20"/>
        </w:rPr>
        <w:t xml:space="preserve">. Different ACS genes have distinct roles: ACS1A and ACS6 maintain baseline ethylene levels in green tissues (system-1), while ACS4 drives the sharp rise in ethylene at the start of ripening (system-2) </w:t>
      </w:r>
      <w:r w:rsidR="000E7E8E" w:rsidRPr="00D42C2A">
        <w:rPr>
          <w:rFonts w:ascii="Arial" w:hAnsi="Arial" w:cs="Arial"/>
          <w:sz w:val="20"/>
          <w:szCs w:val="20"/>
        </w:rPr>
        <w:t>(</w:t>
      </w:r>
      <w:r w:rsidRPr="00D42C2A">
        <w:rPr>
          <w:rFonts w:ascii="Arial" w:hAnsi="Arial" w:cs="Arial"/>
          <w:sz w:val="20"/>
          <w:szCs w:val="20"/>
        </w:rPr>
        <w:t>Rottmann et al., 1991; Lincoln et al., 1993</w:t>
      </w:r>
      <w:r w:rsidR="000E7E8E" w:rsidRPr="00D42C2A">
        <w:rPr>
          <w:rFonts w:ascii="Arial" w:hAnsi="Arial" w:cs="Arial"/>
          <w:sz w:val="20"/>
          <w:szCs w:val="20"/>
        </w:rPr>
        <w:t>)</w:t>
      </w:r>
      <w:r w:rsidRPr="00D42C2A">
        <w:rPr>
          <w:rFonts w:ascii="Arial" w:hAnsi="Arial" w:cs="Arial"/>
          <w:sz w:val="20"/>
          <w:szCs w:val="20"/>
        </w:rPr>
        <w:t>. Managing ethylene production is key to delaying ripening, maintaining fruit firmness, and extending shelf</w:t>
      </w:r>
      <w:r w:rsidR="00730261">
        <w:rPr>
          <w:rFonts w:ascii="Arial" w:hAnsi="Arial" w:cs="Arial"/>
          <w:sz w:val="20"/>
          <w:szCs w:val="20"/>
        </w:rPr>
        <w:t>-</w:t>
      </w:r>
      <w:r w:rsidRPr="00D42C2A">
        <w:rPr>
          <w:rFonts w:ascii="Arial" w:hAnsi="Arial" w:cs="Arial"/>
          <w:sz w:val="20"/>
          <w:szCs w:val="20"/>
        </w:rPr>
        <w:t xml:space="preserve">life, with polyamines (Pas) helping by lowering the fruit's respiration rate </w:t>
      </w:r>
      <w:r w:rsidR="000E7E8E" w:rsidRPr="00D42C2A">
        <w:rPr>
          <w:rFonts w:ascii="Arial" w:hAnsi="Arial" w:cs="Arial"/>
          <w:sz w:val="20"/>
          <w:szCs w:val="20"/>
        </w:rPr>
        <w:t>(</w:t>
      </w:r>
      <w:r w:rsidRPr="00D42C2A">
        <w:rPr>
          <w:rFonts w:ascii="Arial" w:hAnsi="Arial" w:cs="Arial"/>
          <w:sz w:val="20"/>
          <w:szCs w:val="20"/>
        </w:rPr>
        <w:t>Bregoli et al., 2002; Nambeesan et al., 2010</w:t>
      </w:r>
      <w:r w:rsidR="000E7E8E" w:rsidRPr="00D42C2A">
        <w:rPr>
          <w:rFonts w:ascii="Arial" w:hAnsi="Arial" w:cs="Arial"/>
          <w:sz w:val="20"/>
          <w:szCs w:val="20"/>
        </w:rPr>
        <w:t>)</w:t>
      </w:r>
      <w:r w:rsidRPr="00D42C2A">
        <w:rPr>
          <w:rFonts w:ascii="Arial" w:hAnsi="Arial" w:cs="Arial"/>
          <w:sz w:val="20"/>
          <w:szCs w:val="20"/>
        </w:rPr>
        <w:t xml:space="preserve">. Building on this, scientists have used RNA interference (RNAi) technology to silence ripening-related genes, particularly those involved in ethylene signaling and cell wall degradation, successfully delaying ripening and extending the shelf </w:t>
      </w:r>
      <w:r w:rsidR="00730261">
        <w:rPr>
          <w:rFonts w:ascii="Arial" w:hAnsi="Arial" w:cs="Arial"/>
          <w:sz w:val="20"/>
          <w:szCs w:val="20"/>
        </w:rPr>
        <w:t>-</w:t>
      </w:r>
      <w:r w:rsidRPr="00D42C2A">
        <w:rPr>
          <w:rFonts w:ascii="Arial" w:hAnsi="Arial" w:cs="Arial"/>
          <w:sz w:val="20"/>
          <w:szCs w:val="20"/>
        </w:rPr>
        <w:t xml:space="preserve">life of fruits like tomatoes and capsicum </w:t>
      </w:r>
      <w:r w:rsidR="000E7E8E" w:rsidRPr="00D42C2A">
        <w:rPr>
          <w:rFonts w:ascii="Arial" w:hAnsi="Arial" w:cs="Arial"/>
          <w:sz w:val="20"/>
          <w:szCs w:val="20"/>
        </w:rPr>
        <w:t>(</w:t>
      </w:r>
      <w:r w:rsidRPr="00D42C2A">
        <w:rPr>
          <w:rFonts w:ascii="Arial" w:hAnsi="Arial" w:cs="Arial"/>
          <w:sz w:val="20"/>
          <w:szCs w:val="20"/>
        </w:rPr>
        <w:t>Meli et al., 2010; Gupta et al., 2013; Ghosh et al., 2011</w:t>
      </w:r>
      <w:r w:rsidR="000E7E8E" w:rsidRPr="00D42C2A">
        <w:rPr>
          <w:rFonts w:ascii="Arial" w:hAnsi="Arial" w:cs="Arial"/>
          <w:sz w:val="20"/>
          <w:szCs w:val="20"/>
        </w:rPr>
        <w:t>)</w:t>
      </w:r>
      <w:r w:rsidRPr="00D42C2A">
        <w:rPr>
          <w:rFonts w:ascii="Arial" w:hAnsi="Arial" w:cs="Arial"/>
          <w:sz w:val="20"/>
          <w:szCs w:val="20"/>
        </w:rPr>
        <w:t>.</w:t>
      </w:r>
    </w:p>
    <w:p w14:paraId="7AC0FBF8" w14:textId="2AEC8C83" w:rsidR="00206651" w:rsidRDefault="00206651" w:rsidP="00D42C2A">
      <w:pPr>
        <w:spacing w:line="240" w:lineRule="auto"/>
        <w:jc w:val="both"/>
        <w:rPr>
          <w:rFonts w:ascii="Arial" w:hAnsi="Arial" w:cs="Arial"/>
          <w:sz w:val="20"/>
          <w:szCs w:val="20"/>
        </w:rPr>
      </w:pPr>
      <w:r w:rsidRPr="00D42C2A">
        <w:rPr>
          <w:rFonts w:ascii="Arial" w:hAnsi="Arial" w:cs="Arial"/>
          <w:sz w:val="20"/>
          <w:szCs w:val="20"/>
        </w:rPr>
        <w:t xml:space="preserve">Gupta et al. </w:t>
      </w:r>
      <w:r w:rsidR="000E7E8E" w:rsidRPr="00D42C2A">
        <w:rPr>
          <w:rFonts w:ascii="Arial" w:hAnsi="Arial" w:cs="Arial"/>
          <w:sz w:val="20"/>
          <w:szCs w:val="20"/>
        </w:rPr>
        <w:t>(</w:t>
      </w:r>
      <w:r w:rsidRPr="00D42C2A">
        <w:rPr>
          <w:rFonts w:ascii="Arial" w:hAnsi="Arial" w:cs="Arial"/>
          <w:sz w:val="20"/>
          <w:szCs w:val="20"/>
        </w:rPr>
        <w:t>2013</w:t>
      </w:r>
      <w:r w:rsidR="000E7E8E" w:rsidRPr="00D42C2A">
        <w:rPr>
          <w:rFonts w:ascii="Arial" w:hAnsi="Arial" w:cs="Arial"/>
          <w:sz w:val="20"/>
          <w:szCs w:val="20"/>
        </w:rPr>
        <w:t>)</w:t>
      </w:r>
      <w:r w:rsidRPr="00D42C2A">
        <w:rPr>
          <w:rFonts w:ascii="Arial" w:hAnsi="Arial" w:cs="Arial"/>
          <w:sz w:val="20"/>
          <w:szCs w:val="20"/>
        </w:rPr>
        <w:t xml:space="preserve"> showed that silencing three 1-ACC synthase gene homologs using RNAi technology could significantly delay tomato fruit ripening, extending shelf</w:t>
      </w:r>
      <w:r w:rsidR="00730261">
        <w:rPr>
          <w:rFonts w:ascii="Arial" w:hAnsi="Arial" w:cs="Arial"/>
          <w:sz w:val="20"/>
          <w:szCs w:val="20"/>
        </w:rPr>
        <w:t>-</w:t>
      </w:r>
      <w:r w:rsidRPr="00D42C2A">
        <w:rPr>
          <w:rFonts w:ascii="Arial" w:hAnsi="Arial" w:cs="Arial"/>
          <w:sz w:val="20"/>
          <w:szCs w:val="20"/>
        </w:rPr>
        <w:t>life by up to 45</w:t>
      </w:r>
      <w:r w:rsidR="00730261">
        <w:rPr>
          <w:rFonts w:ascii="Arial" w:hAnsi="Arial" w:cs="Arial"/>
          <w:sz w:val="20"/>
          <w:szCs w:val="20"/>
        </w:rPr>
        <w:t>-</w:t>
      </w:r>
      <w:r w:rsidRPr="00D42C2A">
        <w:rPr>
          <w:rFonts w:ascii="Arial" w:hAnsi="Arial" w:cs="Arial"/>
          <w:sz w:val="20"/>
          <w:szCs w:val="20"/>
        </w:rPr>
        <w:t xml:space="preserve">days compared to control fruits. These RNAi-ACS tomatoes also produced less ethylene, had increased polyamine (PA) levels, and showed reduced activity of cell wall-degrading enzymes. Ethylene signaling, crucial for ripening, involves receptor molecules and the downstream protein CONSTITUTIVE TRIPLE RESPONSE1 (CTR1), a key suppressor. In this context, Wang et al. </w:t>
      </w:r>
      <w:r w:rsidR="000E7E8E" w:rsidRPr="00D42C2A">
        <w:rPr>
          <w:rFonts w:ascii="Arial" w:hAnsi="Arial" w:cs="Arial"/>
          <w:sz w:val="20"/>
          <w:szCs w:val="20"/>
        </w:rPr>
        <w:t>(</w:t>
      </w:r>
      <w:r w:rsidRPr="00D42C2A">
        <w:rPr>
          <w:rFonts w:ascii="Arial" w:hAnsi="Arial" w:cs="Arial"/>
          <w:sz w:val="20"/>
          <w:szCs w:val="20"/>
        </w:rPr>
        <w:t>2018</w:t>
      </w:r>
      <w:r w:rsidR="000E7E8E" w:rsidRPr="00D42C2A">
        <w:rPr>
          <w:rFonts w:ascii="Arial" w:hAnsi="Arial" w:cs="Arial"/>
          <w:sz w:val="20"/>
          <w:szCs w:val="20"/>
        </w:rPr>
        <w:t>)</w:t>
      </w:r>
      <w:r w:rsidRPr="00D42C2A">
        <w:rPr>
          <w:rFonts w:ascii="Arial" w:hAnsi="Arial" w:cs="Arial"/>
          <w:sz w:val="20"/>
          <w:szCs w:val="20"/>
        </w:rPr>
        <w:t xml:space="preserve"> found that overexpressing Sly-miR1917 enhanced ethylene responses, accelerating fruit ripening and pedicel abscission, partly by repressing ETHYLENE INSENSITIVE2 (EIN2), a vital positive regulator of ethylene signaling. Similarly, miR157 was found to modulate fruit ripening and softening, where its overexpression delayed ripening by targeting CNR, a major SPL gene involved in the process </w:t>
      </w:r>
      <w:r w:rsidR="000E7E8E" w:rsidRPr="00D42C2A">
        <w:rPr>
          <w:rFonts w:ascii="Arial" w:hAnsi="Arial" w:cs="Arial"/>
          <w:sz w:val="20"/>
          <w:szCs w:val="20"/>
        </w:rPr>
        <w:t>(</w:t>
      </w:r>
      <w:r w:rsidRPr="00D42C2A">
        <w:rPr>
          <w:rFonts w:ascii="Arial" w:hAnsi="Arial" w:cs="Arial"/>
          <w:sz w:val="20"/>
          <w:szCs w:val="20"/>
        </w:rPr>
        <w:t>Chen et al., 2015</w:t>
      </w:r>
      <w:r w:rsidR="000E7E8E" w:rsidRPr="00D42C2A">
        <w:rPr>
          <w:rFonts w:ascii="Arial" w:hAnsi="Arial" w:cs="Arial"/>
          <w:sz w:val="20"/>
          <w:szCs w:val="20"/>
        </w:rPr>
        <w:t>)</w:t>
      </w:r>
      <w:r w:rsidRPr="00D42C2A">
        <w:rPr>
          <w:rFonts w:ascii="Arial" w:hAnsi="Arial" w:cs="Arial"/>
          <w:sz w:val="20"/>
          <w:szCs w:val="20"/>
        </w:rPr>
        <w:t xml:space="preserve">. In melon, Bai et al. </w:t>
      </w:r>
      <w:r w:rsidR="000E7E8E" w:rsidRPr="00D42C2A">
        <w:rPr>
          <w:rFonts w:ascii="Arial" w:hAnsi="Arial" w:cs="Arial"/>
          <w:sz w:val="20"/>
          <w:szCs w:val="20"/>
        </w:rPr>
        <w:t>(</w:t>
      </w:r>
      <w:r w:rsidRPr="00D42C2A">
        <w:rPr>
          <w:rFonts w:ascii="Arial" w:hAnsi="Arial" w:cs="Arial"/>
          <w:sz w:val="20"/>
          <w:szCs w:val="20"/>
        </w:rPr>
        <w:t>2020</w:t>
      </w:r>
      <w:r w:rsidR="000E7E8E" w:rsidRPr="00D42C2A">
        <w:rPr>
          <w:rFonts w:ascii="Arial" w:hAnsi="Arial" w:cs="Arial"/>
          <w:sz w:val="20"/>
          <w:szCs w:val="20"/>
        </w:rPr>
        <w:t>)</w:t>
      </w:r>
      <w:r w:rsidRPr="00D42C2A">
        <w:rPr>
          <w:rFonts w:ascii="Arial" w:hAnsi="Arial" w:cs="Arial"/>
          <w:sz w:val="20"/>
          <w:szCs w:val="20"/>
        </w:rPr>
        <w:t xml:space="preserve"> identified 61 conserved and 36 novel miRNAs differentially expressed during fruit development, and overexpressing miR393 in transgenic lines also delayed fruit ripening. In kiwifruit, miR164 plays a crucial role by negatively regulating its targets NAC6/7, important transcription factors for ripening, and the miR164-NAC module has been similarly observed in other fruits like citrus, grape, and rosaceous species, where it is notably upregulated by ethylene during ripening </w:t>
      </w:r>
      <w:r w:rsidR="000E7E8E" w:rsidRPr="00D42C2A">
        <w:rPr>
          <w:rFonts w:ascii="Arial" w:hAnsi="Arial" w:cs="Arial"/>
          <w:sz w:val="20"/>
          <w:szCs w:val="20"/>
        </w:rPr>
        <w:t>(</w:t>
      </w:r>
      <w:r w:rsidRPr="00D42C2A">
        <w:rPr>
          <w:rFonts w:ascii="Arial" w:hAnsi="Arial" w:cs="Arial"/>
          <w:sz w:val="20"/>
          <w:szCs w:val="20"/>
        </w:rPr>
        <w:t>Wang et al., 2020</w:t>
      </w:r>
      <w:r w:rsidR="000E7E8E" w:rsidRPr="00D42C2A">
        <w:rPr>
          <w:rFonts w:ascii="Arial" w:hAnsi="Arial" w:cs="Arial"/>
          <w:sz w:val="20"/>
          <w:szCs w:val="20"/>
        </w:rPr>
        <w:t>)</w:t>
      </w:r>
      <w:r w:rsidRPr="00D42C2A">
        <w:rPr>
          <w:rFonts w:ascii="Arial" w:hAnsi="Arial" w:cs="Arial"/>
          <w:sz w:val="20"/>
          <w:szCs w:val="20"/>
        </w:rPr>
        <w:t>.</w:t>
      </w:r>
    </w:p>
    <w:p w14:paraId="5C3CDBDA" w14:textId="00BED3A9" w:rsidR="00C02688" w:rsidRPr="004A4CF9" w:rsidRDefault="00C02688" w:rsidP="00D42C2A">
      <w:pPr>
        <w:spacing w:line="240" w:lineRule="auto"/>
        <w:jc w:val="both"/>
        <w:rPr>
          <w:rFonts w:ascii="Arial" w:hAnsi="Arial" w:cs="Arial"/>
          <w:b/>
          <w:bCs/>
          <w:sz w:val="20"/>
          <w:szCs w:val="20"/>
        </w:rPr>
      </w:pPr>
      <w:commentRangeStart w:id="10"/>
      <w:r w:rsidRPr="004A4CF9">
        <w:rPr>
          <w:rFonts w:ascii="Arial" w:hAnsi="Arial" w:cs="Arial"/>
          <w:b/>
          <w:bCs/>
          <w:sz w:val="20"/>
          <w:szCs w:val="20"/>
        </w:rPr>
        <w:t>Figure 1. Model explaining different classes of miRNAs and their target genes in different fruits. Some of the miRNAs target different genes, those are involved in ripening, shelf-life and biofortification in different fruits.</w:t>
      </w:r>
      <w:commentRangeEnd w:id="10"/>
      <w:r w:rsidR="00FC7562">
        <w:rPr>
          <w:rStyle w:val="CommentReference"/>
        </w:rPr>
        <w:commentReference w:id="10"/>
      </w:r>
    </w:p>
    <w:p w14:paraId="50A9F11B" w14:textId="77777777" w:rsidR="004A4CF9" w:rsidRDefault="004A4CF9" w:rsidP="00D42C2A">
      <w:pPr>
        <w:spacing w:line="240" w:lineRule="auto"/>
        <w:jc w:val="both"/>
        <w:rPr>
          <w:rFonts w:ascii="Arial" w:hAnsi="Arial" w:cs="Arial"/>
          <w:sz w:val="20"/>
          <w:szCs w:val="20"/>
        </w:rPr>
      </w:pPr>
    </w:p>
    <w:p w14:paraId="2D353F9F" w14:textId="60580DF0" w:rsidR="00C02688" w:rsidRPr="00D42C2A" w:rsidRDefault="00C02688" w:rsidP="00D42C2A">
      <w:pPr>
        <w:spacing w:line="240" w:lineRule="auto"/>
        <w:jc w:val="both"/>
        <w:rPr>
          <w:rFonts w:ascii="Arial" w:hAnsi="Arial" w:cs="Arial"/>
          <w:sz w:val="20"/>
          <w:szCs w:val="20"/>
        </w:rPr>
      </w:pPr>
      <w:r w:rsidRPr="00E173E6">
        <w:rPr>
          <w:rFonts w:ascii="Times New Roman" w:hAnsi="Times New Roman" w:cs="Times New Roman"/>
          <w:bCs/>
          <w:noProof/>
          <w:sz w:val="24"/>
          <w:szCs w:val="24"/>
        </w:rPr>
        <w:lastRenderedPageBreak/>
        <w:drawing>
          <wp:inline distT="0" distB="0" distL="0" distR="0" wp14:anchorId="2D1BA141" wp14:editId="6CF01176">
            <wp:extent cx="5731510" cy="3887470"/>
            <wp:effectExtent l="0" t="0" r="2540" b="0"/>
            <wp:docPr id="1413016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16396"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31510" cy="3887470"/>
                    </a:xfrm>
                    <a:prstGeom prst="rect">
                      <a:avLst/>
                    </a:prstGeom>
                    <a:noFill/>
                    <a:ln>
                      <a:noFill/>
                    </a:ln>
                  </pic:spPr>
                </pic:pic>
              </a:graphicData>
            </a:graphic>
          </wp:inline>
        </w:drawing>
      </w:r>
    </w:p>
    <w:p w14:paraId="1B14FB9D" w14:textId="77777777" w:rsidR="004A4CF9" w:rsidRDefault="004A4CF9" w:rsidP="00B16D84">
      <w:pPr>
        <w:spacing w:line="480" w:lineRule="auto"/>
        <w:jc w:val="both"/>
        <w:rPr>
          <w:rFonts w:ascii="Arial" w:hAnsi="Arial" w:cs="Arial"/>
          <w:b/>
          <w:bCs/>
        </w:rPr>
      </w:pPr>
    </w:p>
    <w:p w14:paraId="642A71B9" w14:textId="0A2A7D48" w:rsidR="00B16D84" w:rsidRDefault="00D42C2A" w:rsidP="00B16D84">
      <w:pPr>
        <w:spacing w:line="480" w:lineRule="auto"/>
        <w:jc w:val="both"/>
        <w:rPr>
          <w:rFonts w:ascii="Arial" w:hAnsi="Arial" w:cs="Arial"/>
        </w:rPr>
      </w:pPr>
      <w:r w:rsidRPr="00D42C2A">
        <w:rPr>
          <w:rFonts w:ascii="Arial" w:hAnsi="Arial" w:cs="Arial"/>
          <w:b/>
          <w:bCs/>
        </w:rPr>
        <w:t xml:space="preserve">3.2 </w:t>
      </w:r>
      <w:r w:rsidR="00D361A7" w:rsidRPr="00D42C2A">
        <w:rPr>
          <w:rFonts w:ascii="Arial" w:hAnsi="Arial" w:cs="Arial"/>
          <w:b/>
          <w:bCs/>
        </w:rPr>
        <w:t>miRNA in fruit senescence</w:t>
      </w:r>
    </w:p>
    <w:p w14:paraId="17B85D42" w14:textId="0B43B572" w:rsidR="00B16D84" w:rsidRDefault="00206651" w:rsidP="00B16D84">
      <w:pPr>
        <w:spacing w:line="240" w:lineRule="auto"/>
        <w:jc w:val="both"/>
        <w:rPr>
          <w:rFonts w:ascii="Arial" w:hAnsi="Arial" w:cs="Arial"/>
          <w:iCs/>
          <w:sz w:val="20"/>
          <w:szCs w:val="20"/>
        </w:rPr>
      </w:pPr>
      <w:r w:rsidRPr="00D42C2A">
        <w:rPr>
          <w:rFonts w:ascii="Arial" w:hAnsi="Arial" w:cs="Arial"/>
          <w:iCs/>
          <w:sz w:val="20"/>
          <w:szCs w:val="20"/>
        </w:rPr>
        <w:t xml:space="preserve">In strawberries, miR164 and miR167 play key roles in promoting fruit senescence </w:t>
      </w:r>
      <w:r w:rsidR="000E7E8E" w:rsidRPr="00D42C2A">
        <w:rPr>
          <w:rFonts w:ascii="Arial" w:hAnsi="Arial" w:cs="Arial"/>
          <w:iCs/>
          <w:sz w:val="20"/>
          <w:szCs w:val="20"/>
        </w:rPr>
        <w:t>(</w:t>
      </w:r>
      <w:r w:rsidRPr="00D42C2A">
        <w:rPr>
          <w:rFonts w:ascii="Arial" w:hAnsi="Arial" w:cs="Arial"/>
          <w:iCs/>
          <w:sz w:val="20"/>
          <w:szCs w:val="20"/>
        </w:rPr>
        <w:t>Xu et al., 2015</w:t>
      </w:r>
      <w:r w:rsidR="000E7E8E" w:rsidRPr="00D42C2A">
        <w:rPr>
          <w:rFonts w:ascii="Arial" w:hAnsi="Arial" w:cs="Arial"/>
          <w:iCs/>
          <w:sz w:val="20"/>
          <w:szCs w:val="20"/>
        </w:rPr>
        <w:t>)</w:t>
      </w:r>
      <w:r w:rsidRPr="00D42C2A">
        <w:rPr>
          <w:rFonts w:ascii="Arial" w:hAnsi="Arial" w:cs="Arial"/>
          <w:iCs/>
          <w:sz w:val="20"/>
          <w:szCs w:val="20"/>
        </w:rPr>
        <w:t xml:space="preserve">. Li et al. </w:t>
      </w:r>
      <w:r w:rsidR="000E7E8E" w:rsidRPr="00D42C2A">
        <w:rPr>
          <w:rFonts w:ascii="Arial" w:hAnsi="Arial" w:cs="Arial"/>
          <w:iCs/>
          <w:sz w:val="20"/>
          <w:szCs w:val="20"/>
        </w:rPr>
        <w:t>(</w:t>
      </w:r>
      <w:r w:rsidRPr="00D42C2A">
        <w:rPr>
          <w:rFonts w:ascii="Arial" w:hAnsi="Arial" w:cs="Arial"/>
          <w:iCs/>
          <w:sz w:val="20"/>
          <w:szCs w:val="20"/>
        </w:rPr>
        <w:t>2016</w:t>
      </w:r>
      <w:r w:rsidR="000E7E8E" w:rsidRPr="00D42C2A">
        <w:rPr>
          <w:rFonts w:ascii="Arial" w:hAnsi="Arial" w:cs="Arial"/>
          <w:iCs/>
          <w:sz w:val="20"/>
          <w:szCs w:val="20"/>
        </w:rPr>
        <w:t>)</w:t>
      </w:r>
      <w:r w:rsidRPr="00D42C2A">
        <w:rPr>
          <w:rFonts w:ascii="Arial" w:hAnsi="Arial" w:cs="Arial"/>
          <w:iCs/>
          <w:sz w:val="20"/>
          <w:szCs w:val="20"/>
        </w:rPr>
        <w:t xml:space="preserve"> identified three miR164 targets—mdm-miR164d_Iss 21AC, mdm-miR164e, and mdm-miR164f_21TA—that help delay senescence by negatively regulating NAC transcription factors, especially at low temperatures. Meanwhile, a novel strawberry miRNA, fan-miR73, was found to slow down fruit ripening by targeting and repressing the ABSCISIC ACID INSENSITIVE5 (ABI5) gene, a crucial player in ABA signaling. Xu et al. </w:t>
      </w:r>
      <w:r w:rsidR="000E7E8E" w:rsidRPr="00D42C2A">
        <w:rPr>
          <w:rFonts w:ascii="Arial" w:hAnsi="Arial" w:cs="Arial"/>
          <w:iCs/>
          <w:sz w:val="20"/>
          <w:szCs w:val="20"/>
        </w:rPr>
        <w:t>(</w:t>
      </w:r>
      <w:r w:rsidRPr="00D42C2A">
        <w:rPr>
          <w:rFonts w:ascii="Arial" w:hAnsi="Arial" w:cs="Arial"/>
          <w:iCs/>
          <w:sz w:val="20"/>
          <w:szCs w:val="20"/>
        </w:rPr>
        <w:t>2015</w:t>
      </w:r>
      <w:r w:rsidR="000E7E8E" w:rsidRPr="00D42C2A">
        <w:rPr>
          <w:rFonts w:ascii="Arial" w:hAnsi="Arial" w:cs="Arial"/>
          <w:iCs/>
          <w:sz w:val="20"/>
          <w:szCs w:val="20"/>
        </w:rPr>
        <w:t>)</w:t>
      </w:r>
      <w:r w:rsidRPr="00D42C2A">
        <w:rPr>
          <w:rFonts w:ascii="Arial" w:hAnsi="Arial" w:cs="Arial"/>
          <w:iCs/>
          <w:sz w:val="20"/>
          <w:szCs w:val="20"/>
        </w:rPr>
        <w:t xml:space="preserve"> also showed that miR167 delays senescence by suppressing jasmonic acid (JA) biosynthesis through the regulation of auxin response factors (ARFs). Alongside, miR164 and miR172 were shown to control the expression of NAC and APETALA2 transcription factors, as well as key cell wall-modifying enzymes like alpha/beta-hydrolases and glycosyl hydrolases, contributing to extended fruit shelf</w:t>
      </w:r>
      <w:r w:rsidR="00730261">
        <w:rPr>
          <w:rFonts w:ascii="Arial" w:hAnsi="Arial" w:cs="Arial"/>
          <w:iCs/>
          <w:sz w:val="20"/>
          <w:szCs w:val="20"/>
        </w:rPr>
        <w:t>-</w:t>
      </w:r>
      <w:r w:rsidRPr="00D42C2A">
        <w:rPr>
          <w:rFonts w:ascii="Arial" w:hAnsi="Arial" w:cs="Arial"/>
          <w:iCs/>
          <w:sz w:val="20"/>
          <w:szCs w:val="20"/>
        </w:rPr>
        <w:t xml:space="preserve">life at low temperatures. Further advancing this approach, Hoffman et al. </w:t>
      </w:r>
      <w:r w:rsidR="000E7E8E" w:rsidRPr="00D42C2A">
        <w:rPr>
          <w:rFonts w:ascii="Arial" w:hAnsi="Arial" w:cs="Arial"/>
          <w:iCs/>
          <w:sz w:val="20"/>
          <w:szCs w:val="20"/>
        </w:rPr>
        <w:t>(</w:t>
      </w:r>
      <w:r w:rsidRPr="00D42C2A">
        <w:rPr>
          <w:rFonts w:ascii="Arial" w:hAnsi="Arial" w:cs="Arial"/>
          <w:iCs/>
          <w:sz w:val="20"/>
          <w:szCs w:val="20"/>
        </w:rPr>
        <w:t>2006</w:t>
      </w:r>
      <w:r w:rsidR="000E7E8E" w:rsidRPr="00D42C2A">
        <w:rPr>
          <w:rFonts w:ascii="Arial" w:hAnsi="Arial" w:cs="Arial"/>
          <w:iCs/>
          <w:sz w:val="20"/>
          <w:szCs w:val="20"/>
        </w:rPr>
        <w:t>)</w:t>
      </w:r>
      <w:r w:rsidRPr="00D42C2A">
        <w:rPr>
          <w:rFonts w:ascii="Arial" w:hAnsi="Arial" w:cs="Arial"/>
          <w:iCs/>
          <w:sz w:val="20"/>
          <w:szCs w:val="20"/>
        </w:rPr>
        <w:t xml:space="preserve"> delayed strawberry ripening by silencing the chalcone synthase (CHS) gene through RNAi-based transient silencing using intron-containing hpRNA, keeping the fruit attached to the plant for about 14</w:t>
      </w:r>
      <w:r w:rsidR="00730261">
        <w:rPr>
          <w:rFonts w:ascii="Arial" w:hAnsi="Arial" w:cs="Arial"/>
          <w:iCs/>
          <w:sz w:val="20"/>
          <w:szCs w:val="20"/>
        </w:rPr>
        <w:t>-</w:t>
      </w:r>
      <w:r w:rsidRPr="00D42C2A">
        <w:rPr>
          <w:rFonts w:ascii="Arial" w:hAnsi="Arial" w:cs="Arial"/>
          <w:iCs/>
          <w:sz w:val="20"/>
          <w:szCs w:val="20"/>
        </w:rPr>
        <w:t xml:space="preserve">days after pollination. Additionally, preharvest UVC treatments were found to delay senescence by enhancing the antioxidant system, with miR159 and miR398 targeting lipoxygenase (LOX) and Cu/Zn-superoxide dismutases (CSDs), respectively </w:t>
      </w:r>
      <w:r w:rsidR="000E7E8E" w:rsidRPr="00D42C2A">
        <w:rPr>
          <w:rFonts w:ascii="Arial" w:hAnsi="Arial" w:cs="Arial"/>
          <w:iCs/>
          <w:sz w:val="20"/>
          <w:szCs w:val="20"/>
        </w:rPr>
        <w:t>(</w:t>
      </w:r>
      <w:r w:rsidRPr="00D42C2A">
        <w:rPr>
          <w:rFonts w:ascii="Arial" w:hAnsi="Arial" w:cs="Arial"/>
          <w:iCs/>
          <w:sz w:val="20"/>
          <w:szCs w:val="20"/>
        </w:rPr>
        <w:t>Xu et al., 2008</w:t>
      </w:r>
      <w:r w:rsidR="000E7E8E" w:rsidRPr="00D42C2A">
        <w:rPr>
          <w:rFonts w:ascii="Arial" w:hAnsi="Arial" w:cs="Arial"/>
          <w:iCs/>
          <w:sz w:val="20"/>
          <w:szCs w:val="20"/>
        </w:rPr>
        <w:t>)</w:t>
      </w:r>
      <w:r w:rsidRPr="00D42C2A">
        <w:rPr>
          <w:rFonts w:ascii="Arial" w:hAnsi="Arial" w:cs="Arial"/>
          <w:iCs/>
          <w:sz w:val="20"/>
          <w:szCs w:val="20"/>
        </w:rPr>
        <w:t>.</w:t>
      </w:r>
    </w:p>
    <w:p w14:paraId="3D4BCA6D" w14:textId="3F948193" w:rsidR="00D361A7" w:rsidRPr="00D42C2A" w:rsidRDefault="00D42C2A" w:rsidP="00D42C2A">
      <w:pPr>
        <w:spacing w:line="240" w:lineRule="auto"/>
        <w:jc w:val="both"/>
        <w:rPr>
          <w:rFonts w:ascii="Arial" w:hAnsi="Arial" w:cs="Arial"/>
          <w:b/>
          <w:bCs/>
          <w:sz w:val="20"/>
          <w:szCs w:val="20"/>
        </w:rPr>
      </w:pPr>
      <w:r w:rsidRPr="00D42C2A">
        <w:rPr>
          <w:rFonts w:ascii="Arial" w:hAnsi="Arial" w:cs="Arial"/>
          <w:b/>
          <w:bCs/>
        </w:rPr>
        <w:t xml:space="preserve">3.3 </w:t>
      </w:r>
      <w:r w:rsidR="00432489">
        <w:rPr>
          <w:rFonts w:ascii="Arial" w:hAnsi="Arial" w:cs="Arial"/>
          <w:b/>
          <w:bCs/>
        </w:rPr>
        <w:t xml:space="preserve">miRNAs in </w:t>
      </w:r>
      <w:r w:rsidR="00D361A7" w:rsidRPr="00D42C2A">
        <w:rPr>
          <w:rFonts w:ascii="Arial" w:hAnsi="Arial" w:cs="Arial"/>
          <w:b/>
          <w:bCs/>
        </w:rPr>
        <w:t xml:space="preserve">Cell wall modification </w:t>
      </w:r>
    </w:p>
    <w:p w14:paraId="2766E1D7" w14:textId="4BF072C9" w:rsidR="00206651" w:rsidRPr="00D42C2A" w:rsidRDefault="00206651" w:rsidP="00D42C2A">
      <w:pPr>
        <w:spacing w:line="240" w:lineRule="auto"/>
        <w:jc w:val="both"/>
        <w:rPr>
          <w:rFonts w:ascii="Arial" w:hAnsi="Arial" w:cs="Arial"/>
          <w:sz w:val="20"/>
          <w:szCs w:val="20"/>
        </w:rPr>
      </w:pPr>
      <w:r w:rsidRPr="00D42C2A">
        <w:rPr>
          <w:rFonts w:ascii="Arial" w:hAnsi="Arial" w:cs="Arial"/>
          <w:sz w:val="20"/>
          <w:szCs w:val="20"/>
        </w:rPr>
        <w:t xml:space="preserve">Priem et al. </w:t>
      </w:r>
      <w:r w:rsidR="003B7E14">
        <w:rPr>
          <w:rFonts w:ascii="Arial" w:hAnsi="Arial" w:cs="Arial"/>
          <w:sz w:val="20"/>
          <w:szCs w:val="20"/>
        </w:rPr>
        <w:t>(</w:t>
      </w:r>
      <w:r w:rsidRPr="00D42C2A">
        <w:rPr>
          <w:rFonts w:ascii="Arial" w:hAnsi="Arial" w:cs="Arial"/>
          <w:sz w:val="20"/>
          <w:szCs w:val="20"/>
        </w:rPr>
        <w:t>1993</w:t>
      </w:r>
      <w:r w:rsidR="003B7E14">
        <w:rPr>
          <w:rFonts w:ascii="Arial" w:hAnsi="Arial" w:cs="Arial"/>
          <w:sz w:val="20"/>
          <w:szCs w:val="20"/>
        </w:rPr>
        <w:t>)</w:t>
      </w:r>
      <w:r w:rsidRPr="00D42C2A">
        <w:rPr>
          <w:rFonts w:ascii="Arial" w:hAnsi="Arial" w:cs="Arial"/>
          <w:sz w:val="20"/>
          <w:szCs w:val="20"/>
        </w:rPr>
        <w:t xml:space="preserve"> found that blocking N-glycosylation activity could delay fruit ripening in tomatoes. Two key enzymes, α-mannosidase (α-Man) and β-hexosaminidase (β-Hex), which are processed from N-glycans and involved in carbohydrate metabolism, are highly active during the ripening of climacteric fruits like tomatoes, contributing to fruit softening and regulated by ethylene through the NEVERRIPE (NR) receptor </w:t>
      </w:r>
      <w:r w:rsidR="00414126" w:rsidRPr="00D42C2A">
        <w:rPr>
          <w:rFonts w:ascii="Arial" w:hAnsi="Arial" w:cs="Arial"/>
          <w:sz w:val="20"/>
          <w:szCs w:val="20"/>
        </w:rPr>
        <w:t>(</w:t>
      </w:r>
      <w:r w:rsidRPr="00D42C2A">
        <w:rPr>
          <w:rFonts w:ascii="Arial" w:hAnsi="Arial" w:cs="Arial"/>
          <w:sz w:val="20"/>
          <w:szCs w:val="20"/>
        </w:rPr>
        <w:t>Tieman et al., 1992</w:t>
      </w:r>
      <w:r w:rsidR="00414126" w:rsidRPr="00D42C2A">
        <w:rPr>
          <w:rFonts w:ascii="Arial" w:hAnsi="Arial" w:cs="Arial"/>
          <w:sz w:val="20"/>
          <w:szCs w:val="20"/>
        </w:rPr>
        <w:t>)</w:t>
      </w:r>
      <w:r w:rsidRPr="00D42C2A">
        <w:rPr>
          <w:rFonts w:ascii="Arial" w:hAnsi="Arial" w:cs="Arial"/>
          <w:sz w:val="20"/>
          <w:szCs w:val="20"/>
        </w:rPr>
        <w:t xml:space="preserve">. Targeting these two N-glycoprotein-modifying enzymes through RNAi in tomatoes and capsicum led to a noticeable delay in ripening and extended shelf-life—by 30 days in tomato and 7 days in capsicum </w:t>
      </w:r>
      <w:r w:rsidR="00414126" w:rsidRPr="00D42C2A">
        <w:rPr>
          <w:rFonts w:ascii="Arial" w:hAnsi="Arial" w:cs="Arial"/>
          <w:sz w:val="20"/>
          <w:szCs w:val="20"/>
        </w:rPr>
        <w:t>(</w:t>
      </w:r>
      <w:r w:rsidRPr="00D42C2A">
        <w:rPr>
          <w:rFonts w:ascii="Arial" w:hAnsi="Arial" w:cs="Arial"/>
          <w:sz w:val="20"/>
          <w:szCs w:val="20"/>
        </w:rPr>
        <w:t>Meli et al., 2010; Ghosh et al., 2011</w:t>
      </w:r>
      <w:r w:rsidR="00414126" w:rsidRPr="00D42C2A">
        <w:rPr>
          <w:rFonts w:ascii="Arial" w:hAnsi="Arial" w:cs="Arial"/>
          <w:sz w:val="20"/>
          <w:szCs w:val="20"/>
        </w:rPr>
        <w:t>)</w:t>
      </w:r>
      <w:r w:rsidRPr="00D42C2A">
        <w:rPr>
          <w:rFonts w:ascii="Arial" w:hAnsi="Arial" w:cs="Arial"/>
          <w:sz w:val="20"/>
          <w:szCs w:val="20"/>
        </w:rPr>
        <w:t xml:space="preserve">. Antisense lines showed reduced ethylene production and slower cell wall breakdown, with tomatoes displaying 55–80% suppression and 30-fold higher transcript levels compared to controls </w:t>
      </w:r>
      <w:r w:rsidR="00414126" w:rsidRPr="00D42C2A">
        <w:rPr>
          <w:rFonts w:ascii="Arial" w:hAnsi="Arial" w:cs="Arial"/>
          <w:sz w:val="20"/>
          <w:szCs w:val="20"/>
        </w:rPr>
        <w:t>(</w:t>
      </w:r>
      <w:r w:rsidRPr="00D42C2A">
        <w:rPr>
          <w:rFonts w:ascii="Arial" w:hAnsi="Arial" w:cs="Arial"/>
          <w:sz w:val="20"/>
          <w:szCs w:val="20"/>
        </w:rPr>
        <w:t>Meli et al., 2010</w:t>
      </w:r>
      <w:r w:rsidR="00414126" w:rsidRPr="00D42C2A">
        <w:rPr>
          <w:rFonts w:ascii="Arial" w:hAnsi="Arial" w:cs="Arial"/>
          <w:sz w:val="20"/>
          <w:szCs w:val="20"/>
        </w:rPr>
        <w:t>)</w:t>
      </w:r>
      <w:r w:rsidRPr="00D42C2A">
        <w:rPr>
          <w:rFonts w:ascii="Arial" w:hAnsi="Arial" w:cs="Arial"/>
          <w:sz w:val="20"/>
          <w:szCs w:val="20"/>
        </w:rPr>
        <w:t xml:space="preserve">. Similarly, capsicum fruits exhibited 3- to 4-fold increases in α-Man and β-Hex transcripts during ripening </w:t>
      </w:r>
      <w:r w:rsidR="003B7E14">
        <w:rPr>
          <w:rFonts w:ascii="Arial" w:hAnsi="Arial" w:cs="Arial"/>
          <w:sz w:val="20"/>
          <w:szCs w:val="20"/>
        </w:rPr>
        <w:t>(</w:t>
      </w:r>
      <w:r w:rsidRPr="00D42C2A">
        <w:rPr>
          <w:rFonts w:ascii="Arial" w:hAnsi="Arial" w:cs="Arial"/>
          <w:sz w:val="20"/>
          <w:szCs w:val="20"/>
        </w:rPr>
        <w:t xml:space="preserve">Ghosh </w:t>
      </w:r>
      <w:r w:rsidRPr="00D42C2A">
        <w:rPr>
          <w:rFonts w:ascii="Arial" w:hAnsi="Arial" w:cs="Arial"/>
          <w:sz w:val="20"/>
          <w:szCs w:val="20"/>
        </w:rPr>
        <w:lastRenderedPageBreak/>
        <w:t>et al., 2011</w:t>
      </w:r>
      <w:r w:rsidR="003B7E14">
        <w:rPr>
          <w:rFonts w:ascii="Arial" w:hAnsi="Arial" w:cs="Arial"/>
          <w:sz w:val="20"/>
          <w:szCs w:val="20"/>
        </w:rPr>
        <w:t>)</w:t>
      </w:r>
      <w:r w:rsidRPr="00D42C2A">
        <w:rPr>
          <w:rFonts w:ascii="Arial" w:hAnsi="Arial" w:cs="Arial"/>
          <w:sz w:val="20"/>
          <w:szCs w:val="20"/>
        </w:rPr>
        <w:t xml:space="preserve">. High activities of these enzymes have also been reported in other climacteric fruits like papaya, banana, and mango, suggesting a broader role in fruit softening across species </w:t>
      </w:r>
      <w:r w:rsidR="00414126" w:rsidRPr="00D42C2A">
        <w:rPr>
          <w:rFonts w:ascii="Arial" w:hAnsi="Arial" w:cs="Arial"/>
          <w:sz w:val="20"/>
          <w:szCs w:val="20"/>
        </w:rPr>
        <w:t>(</w:t>
      </w:r>
      <w:r w:rsidRPr="00D42C2A">
        <w:rPr>
          <w:rFonts w:ascii="Arial" w:hAnsi="Arial" w:cs="Arial"/>
          <w:sz w:val="20"/>
          <w:szCs w:val="20"/>
        </w:rPr>
        <w:t>Jagadeesh et al., 2002</w:t>
      </w:r>
      <w:r w:rsidR="00414126" w:rsidRPr="00D42C2A">
        <w:rPr>
          <w:rFonts w:ascii="Arial" w:hAnsi="Arial" w:cs="Arial"/>
          <w:sz w:val="20"/>
          <w:szCs w:val="20"/>
        </w:rPr>
        <w:t>)</w:t>
      </w:r>
      <w:r w:rsidRPr="00D42C2A">
        <w:rPr>
          <w:rFonts w:ascii="Arial" w:hAnsi="Arial" w:cs="Arial"/>
          <w:sz w:val="20"/>
          <w:szCs w:val="20"/>
        </w:rPr>
        <w:t>.</w:t>
      </w:r>
    </w:p>
    <w:p w14:paraId="0D58223C" w14:textId="39FCD264" w:rsidR="007C078F" w:rsidRPr="00D42C2A" w:rsidRDefault="00206651" w:rsidP="00D42C2A">
      <w:pPr>
        <w:spacing w:line="240" w:lineRule="auto"/>
        <w:jc w:val="both"/>
        <w:rPr>
          <w:rFonts w:ascii="Arial" w:hAnsi="Arial" w:cs="Arial"/>
          <w:b/>
          <w:sz w:val="20"/>
          <w:szCs w:val="20"/>
        </w:rPr>
      </w:pPr>
      <w:r w:rsidRPr="00D42C2A">
        <w:rPr>
          <w:rFonts w:ascii="Arial" w:hAnsi="Arial" w:cs="Arial"/>
          <w:sz w:val="20"/>
          <w:szCs w:val="20"/>
        </w:rPr>
        <w:t xml:space="preserve">Treatment with 1-MCP has been shown to delay the ripening process in papaya. In a study by Cai et al. </w:t>
      </w:r>
      <w:r w:rsidR="00414126" w:rsidRPr="00D42C2A">
        <w:rPr>
          <w:rFonts w:ascii="Arial" w:hAnsi="Arial" w:cs="Arial"/>
          <w:sz w:val="20"/>
          <w:szCs w:val="20"/>
        </w:rPr>
        <w:t>(</w:t>
      </w:r>
      <w:r w:rsidRPr="00D42C2A">
        <w:rPr>
          <w:rFonts w:ascii="Arial" w:hAnsi="Arial" w:cs="Arial"/>
          <w:sz w:val="20"/>
          <w:szCs w:val="20"/>
        </w:rPr>
        <w:t>2021</w:t>
      </w:r>
      <w:r w:rsidR="00414126" w:rsidRPr="00D42C2A">
        <w:rPr>
          <w:rFonts w:ascii="Arial" w:hAnsi="Arial" w:cs="Arial"/>
          <w:sz w:val="20"/>
          <w:szCs w:val="20"/>
        </w:rPr>
        <w:t>)</w:t>
      </w:r>
      <w:r w:rsidRPr="00D42C2A">
        <w:rPr>
          <w:rFonts w:ascii="Arial" w:hAnsi="Arial" w:cs="Arial"/>
          <w:sz w:val="20"/>
          <w:szCs w:val="20"/>
        </w:rPr>
        <w:t xml:space="preserve">, degradome and transcriptome sequencing identified 213 miRNAs and 1,741 target genes involved in this delayed ripening. Among them, eleven miRNAs were linked specifically to ethylene and auxin biosynthesis pathways, both crucial for fruit ripening. Notably, cpa-miR390 and cpa-miR396 were found to target CpARF19-like and CpERF RAP2-12-like genes, respectively, influencing the auxin and ethylene signaling pathways that regulate papaya ripening. </w:t>
      </w:r>
      <w:r w:rsidR="00C22D79" w:rsidRPr="00D42C2A">
        <w:rPr>
          <w:rFonts w:ascii="Arial" w:hAnsi="Arial" w:cs="Arial"/>
          <w:sz w:val="20"/>
          <w:szCs w:val="20"/>
        </w:rPr>
        <w:t xml:space="preserve">da Costa et al. </w:t>
      </w:r>
      <w:r w:rsidR="00414126" w:rsidRPr="00D42C2A">
        <w:rPr>
          <w:rFonts w:ascii="Arial" w:hAnsi="Arial" w:cs="Arial"/>
          <w:sz w:val="20"/>
          <w:szCs w:val="20"/>
        </w:rPr>
        <w:t>(</w:t>
      </w:r>
      <w:r w:rsidR="00961ED2" w:rsidRPr="00D42C2A">
        <w:rPr>
          <w:rFonts w:ascii="Arial" w:hAnsi="Arial" w:cs="Arial"/>
          <w:sz w:val="20"/>
          <w:szCs w:val="20"/>
        </w:rPr>
        <w:t>2018</w:t>
      </w:r>
      <w:r w:rsidR="00414126" w:rsidRPr="00D42C2A">
        <w:rPr>
          <w:rFonts w:ascii="Arial" w:hAnsi="Arial" w:cs="Arial"/>
          <w:sz w:val="20"/>
          <w:szCs w:val="20"/>
        </w:rPr>
        <w:t>)</w:t>
      </w:r>
      <w:r w:rsidR="00C22D79" w:rsidRPr="00D42C2A">
        <w:rPr>
          <w:rFonts w:ascii="Arial" w:hAnsi="Arial" w:cs="Arial"/>
          <w:sz w:val="20"/>
          <w:szCs w:val="20"/>
        </w:rPr>
        <w:t xml:space="preserve"> carried out whole gene expression in tomato genotypes and revealed that several polypeptides and genomic regions were associated with fruit trait segregation derived from interspecific crosses. The transcriptome analysis helped in </w:t>
      </w:r>
      <w:r w:rsidR="00C22D79" w:rsidRPr="00D42C2A">
        <w:rPr>
          <w:rFonts w:ascii="Arial" w:eastAsia="Calibri" w:hAnsi="Arial" w:cs="Arial"/>
          <w:sz w:val="20"/>
          <w:szCs w:val="20"/>
        </w:rPr>
        <w:t xml:space="preserve">the </w:t>
      </w:r>
      <w:r w:rsidR="00C22D79" w:rsidRPr="00D42C2A">
        <w:rPr>
          <w:rFonts w:ascii="Arial" w:hAnsi="Arial" w:cs="Arial"/>
          <w:sz w:val="20"/>
          <w:szCs w:val="20"/>
        </w:rPr>
        <w:t>comparison of genotypes, mutants or wild-type tomato in connection with the genes involved in fruit shelf-life.</w:t>
      </w:r>
      <w:r w:rsidR="00C22D79" w:rsidRPr="00D42C2A">
        <w:rPr>
          <w:rFonts w:ascii="Arial" w:eastAsia="Calibri" w:hAnsi="Arial" w:cs="Arial"/>
          <w:sz w:val="20"/>
          <w:szCs w:val="20"/>
        </w:rPr>
        <w:t xml:space="preserve"> </w:t>
      </w:r>
      <w:r w:rsidR="00C22D79" w:rsidRPr="00D42C2A">
        <w:rPr>
          <w:rFonts w:ascii="Arial" w:hAnsi="Arial" w:cs="Arial"/>
          <w:sz w:val="20"/>
          <w:szCs w:val="20"/>
        </w:rPr>
        <w:t xml:space="preserve">They </w:t>
      </w:r>
      <w:r w:rsidR="00C22D79" w:rsidRPr="00D42C2A">
        <w:rPr>
          <w:rFonts w:ascii="Arial" w:eastAsia="Calibri" w:hAnsi="Arial" w:cs="Arial"/>
          <w:sz w:val="20"/>
          <w:szCs w:val="20"/>
        </w:rPr>
        <w:t>elucidated</w:t>
      </w:r>
      <w:r w:rsidR="00C22D79" w:rsidRPr="00D42C2A">
        <w:rPr>
          <w:rFonts w:ascii="Arial" w:hAnsi="Arial" w:cs="Arial"/>
          <w:sz w:val="20"/>
          <w:szCs w:val="20"/>
        </w:rPr>
        <w:t xml:space="preserve"> the expression profiles obtained </w:t>
      </w:r>
      <w:r w:rsidR="00C22D79" w:rsidRPr="00D42C2A">
        <w:rPr>
          <w:rFonts w:ascii="Arial" w:eastAsia="Calibri" w:hAnsi="Arial" w:cs="Arial"/>
          <w:sz w:val="20"/>
          <w:szCs w:val="20"/>
        </w:rPr>
        <w:t>via</w:t>
      </w:r>
      <w:r w:rsidR="00C22D79" w:rsidRPr="00D42C2A">
        <w:rPr>
          <w:rFonts w:ascii="Arial" w:hAnsi="Arial" w:cs="Arial"/>
          <w:sz w:val="20"/>
          <w:szCs w:val="20"/>
        </w:rPr>
        <w:t xml:space="preserve"> cDNA-AFLP for analyzing genome-wide expression and genotyping for the characterization of different fruit ripening stages.</w:t>
      </w:r>
    </w:p>
    <w:p w14:paraId="532C0ABE" w14:textId="689648E9" w:rsidR="00206651" w:rsidRPr="00D42C2A" w:rsidRDefault="00206651" w:rsidP="00D42C2A">
      <w:pPr>
        <w:spacing w:line="240" w:lineRule="auto"/>
        <w:jc w:val="both"/>
        <w:rPr>
          <w:rFonts w:ascii="Arial" w:hAnsi="Arial" w:cs="Arial"/>
          <w:sz w:val="20"/>
          <w:szCs w:val="20"/>
        </w:rPr>
      </w:pPr>
      <w:r w:rsidRPr="00D42C2A">
        <w:rPr>
          <w:rFonts w:ascii="Arial" w:hAnsi="Arial" w:cs="Arial"/>
          <w:sz w:val="20"/>
          <w:szCs w:val="20"/>
        </w:rPr>
        <w:t xml:space="preserve">Karlova et al. </w:t>
      </w:r>
      <w:r w:rsidR="00414126" w:rsidRPr="00D42C2A">
        <w:rPr>
          <w:rFonts w:ascii="Arial" w:hAnsi="Arial" w:cs="Arial"/>
          <w:sz w:val="20"/>
          <w:szCs w:val="20"/>
        </w:rPr>
        <w:t>(</w:t>
      </w:r>
      <w:r w:rsidRPr="00D42C2A">
        <w:rPr>
          <w:rFonts w:ascii="Arial" w:hAnsi="Arial" w:cs="Arial"/>
          <w:sz w:val="20"/>
          <w:szCs w:val="20"/>
        </w:rPr>
        <w:t>2013</w:t>
      </w:r>
      <w:r w:rsidR="00414126" w:rsidRPr="00D42C2A">
        <w:rPr>
          <w:rFonts w:ascii="Arial" w:hAnsi="Arial" w:cs="Arial"/>
          <w:sz w:val="20"/>
          <w:szCs w:val="20"/>
        </w:rPr>
        <w:t>)</w:t>
      </w:r>
      <w:r w:rsidRPr="00D42C2A">
        <w:rPr>
          <w:rFonts w:ascii="Arial" w:hAnsi="Arial" w:cs="Arial"/>
          <w:sz w:val="20"/>
          <w:szCs w:val="20"/>
        </w:rPr>
        <w:t xml:space="preserve"> showed that GAMYB-like-2 is more actively degraded at the early 5-DAP fruit stage, while GAMYB-like-1 is cleaved more at the mature green (MG) stage, with both being targets of miR159, which remains consistently expressed throughout tomato fruit development </w:t>
      </w:r>
      <w:r w:rsidR="00414126" w:rsidRPr="00D42C2A">
        <w:rPr>
          <w:rFonts w:ascii="Arial" w:hAnsi="Arial" w:cs="Arial"/>
          <w:sz w:val="20"/>
          <w:szCs w:val="20"/>
        </w:rPr>
        <w:t>(</w:t>
      </w:r>
      <w:r w:rsidRPr="00D42C2A">
        <w:rPr>
          <w:rFonts w:ascii="Arial" w:hAnsi="Arial" w:cs="Arial"/>
          <w:sz w:val="20"/>
          <w:szCs w:val="20"/>
        </w:rPr>
        <w:t>Buxdorf et al., 2010</w:t>
      </w:r>
      <w:r w:rsidR="00414126" w:rsidRPr="00D42C2A">
        <w:rPr>
          <w:rFonts w:ascii="Arial" w:hAnsi="Arial" w:cs="Arial"/>
          <w:sz w:val="20"/>
          <w:szCs w:val="20"/>
        </w:rPr>
        <w:t>)</w:t>
      </w:r>
      <w:r w:rsidRPr="00D42C2A">
        <w:rPr>
          <w:rFonts w:ascii="Arial" w:hAnsi="Arial" w:cs="Arial"/>
          <w:sz w:val="20"/>
          <w:szCs w:val="20"/>
        </w:rPr>
        <w:t xml:space="preserve">. Key transcription factors like CNR and AP2a, crucial for tomato fruit ripening, are regulated by miR156/157 and miR172, respectively, with SIAP2a confirmed as a direct target of miR172 </w:t>
      </w:r>
      <w:r w:rsidR="00414126" w:rsidRPr="00D42C2A">
        <w:rPr>
          <w:rFonts w:ascii="Arial" w:hAnsi="Arial" w:cs="Arial"/>
          <w:sz w:val="20"/>
          <w:szCs w:val="20"/>
        </w:rPr>
        <w:t>(</w:t>
      </w:r>
      <w:r w:rsidRPr="00D42C2A">
        <w:rPr>
          <w:rFonts w:ascii="Arial" w:hAnsi="Arial" w:cs="Arial"/>
          <w:sz w:val="20"/>
          <w:szCs w:val="20"/>
        </w:rPr>
        <w:t>Karlova et al., 2013</w:t>
      </w:r>
      <w:r w:rsidR="00414126" w:rsidRPr="00D42C2A">
        <w:rPr>
          <w:rFonts w:ascii="Arial" w:hAnsi="Arial" w:cs="Arial"/>
          <w:sz w:val="20"/>
          <w:szCs w:val="20"/>
        </w:rPr>
        <w:t>)</w:t>
      </w:r>
      <w:r w:rsidRPr="00D42C2A">
        <w:rPr>
          <w:rFonts w:ascii="Arial" w:hAnsi="Arial" w:cs="Arial"/>
          <w:sz w:val="20"/>
          <w:szCs w:val="20"/>
        </w:rPr>
        <w:t xml:space="preserve">. Additionally, the E2 enzyme component 26S, targeted by miR160 family members, plays a role in ripening by influencing ethylene receptor degradation through the 26S proteasome pathway </w:t>
      </w:r>
      <w:r w:rsidR="00414126" w:rsidRPr="00D42C2A">
        <w:rPr>
          <w:rFonts w:ascii="Arial" w:hAnsi="Arial" w:cs="Arial"/>
          <w:sz w:val="20"/>
          <w:szCs w:val="20"/>
        </w:rPr>
        <w:t>(</w:t>
      </w:r>
      <w:r w:rsidRPr="00D42C2A">
        <w:rPr>
          <w:rFonts w:ascii="Arial" w:hAnsi="Arial" w:cs="Arial"/>
          <w:sz w:val="20"/>
          <w:szCs w:val="20"/>
        </w:rPr>
        <w:t>Wang et al., 2014; Kevany et al., 2007</w:t>
      </w:r>
      <w:r w:rsidR="00414126" w:rsidRPr="00D42C2A">
        <w:rPr>
          <w:rFonts w:ascii="Arial" w:hAnsi="Arial" w:cs="Arial"/>
          <w:sz w:val="20"/>
          <w:szCs w:val="20"/>
        </w:rPr>
        <w:t>)</w:t>
      </w:r>
      <w:r w:rsidRPr="00D42C2A">
        <w:rPr>
          <w:rFonts w:ascii="Arial" w:hAnsi="Arial" w:cs="Arial"/>
          <w:sz w:val="20"/>
          <w:szCs w:val="20"/>
        </w:rPr>
        <w:t xml:space="preserve">. Interestingly, two tomato-specific miRNAs, miR6022 and miR6024, were found to regulate ethylene signaling and cell wall modification; their downregulation through 1 kHz sound vibration treatment led to delayed ripening </w:t>
      </w:r>
      <w:r w:rsidR="00414126" w:rsidRPr="00D42C2A">
        <w:rPr>
          <w:rFonts w:ascii="Arial" w:hAnsi="Arial" w:cs="Arial"/>
          <w:sz w:val="20"/>
          <w:szCs w:val="20"/>
        </w:rPr>
        <w:t>(</w:t>
      </w:r>
      <w:r w:rsidRPr="00D42C2A">
        <w:rPr>
          <w:rFonts w:ascii="Arial" w:hAnsi="Arial" w:cs="Arial"/>
          <w:sz w:val="20"/>
          <w:szCs w:val="20"/>
        </w:rPr>
        <w:t>Kim et al., 2018</w:t>
      </w:r>
      <w:r w:rsidR="00414126" w:rsidRPr="00D42C2A">
        <w:rPr>
          <w:rFonts w:ascii="Arial" w:hAnsi="Arial" w:cs="Arial"/>
          <w:sz w:val="20"/>
          <w:szCs w:val="20"/>
        </w:rPr>
        <w:t>)</w:t>
      </w:r>
      <w:r w:rsidRPr="00D42C2A">
        <w:rPr>
          <w:rFonts w:ascii="Arial" w:hAnsi="Arial" w:cs="Arial"/>
          <w:sz w:val="20"/>
          <w:szCs w:val="20"/>
        </w:rPr>
        <w:t>.</w:t>
      </w:r>
    </w:p>
    <w:p w14:paraId="0405EE8D" w14:textId="0E9D675C" w:rsidR="000012B5" w:rsidRPr="00D42C2A" w:rsidRDefault="001628C0" w:rsidP="00D42C2A">
      <w:pPr>
        <w:spacing w:line="240" w:lineRule="auto"/>
        <w:jc w:val="both"/>
        <w:rPr>
          <w:rFonts w:ascii="Arial" w:hAnsi="Arial" w:cs="Arial"/>
          <w:sz w:val="20"/>
          <w:szCs w:val="20"/>
        </w:rPr>
      </w:pPr>
      <w:r w:rsidRPr="00D42C2A">
        <w:rPr>
          <w:rFonts w:ascii="Arial" w:hAnsi="Arial" w:cs="Arial"/>
          <w:sz w:val="20"/>
          <w:szCs w:val="20"/>
        </w:rPr>
        <w:t xml:space="preserve">Bi et al. </w:t>
      </w:r>
      <w:r w:rsidR="00414126" w:rsidRPr="00D42C2A">
        <w:rPr>
          <w:rFonts w:ascii="Arial" w:hAnsi="Arial" w:cs="Arial"/>
          <w:sz w:val="20"/>
          <w:szCs w:val="20"/>
        </w:rPr>
        <w:t>(</w:t>
      </w:r>
      <w:r w:rsidR="00961ED2" w:rsidRPr="00D42C2A">
        <w:rPr>
          <w:rFonts w:ascii="Arial" w:hAnsi="Arial" w:cs="Arial"/>
          <w:sz w:val="20"/>
          <w:szCs w:val="20"/>
        </w:rPr>
        <w:t>2015</w:t>
      </w:r>
      <w:r w:rsidR="00414126" w:rsidRPr="00D42C2A">
        <w:rPr>
          <w:rFonts w:ascii="Arial" w:hAnsi="Arial" w:cs="Arial"/>
          <w:sz w:val="20"/>
          <w:szCs w:val="20"/>
        </w:rPr>
        <w:t>)</w:t>
      </w:r>
      <w:r w:rsidRPr="00D42C2A">
        <w:rPr>
          <w:rFonts w:ascii="Arial" w:hAnsi="Arial" w:cs="Arial"/>
          <w:sz w:val="20"/>
          <w:szCs w:val="20"/>
        </w:rPr>
        <w:t xml:space="preserve"> verified that ripening</w:t>
      </w:r>
      <w:r w:rsidRPr="00D42C2A">
        <w:rPr>
          <w:rFonts w:ascii="Arial" w:eastAsia="Calibri" w:hAnsi="Arial" w:cs="Arial"/>
          <w:sz w:val="20"/>
          <w:szCs w:val="20"/>
        </w:rPr>
        <w:t>-</w:t>
      </w:r>
      <w:r w:rsidRPr="00D42C2A">
        <w:rPr>
          <w:rFonts w:ascii="Arial" w:hAnsi="Arial" w:cs="Arial"/>
          <w:sz w:val="20"/>
          <w:szCs w:val="20"/>
        </w:rPr>
        <w:t xml:space="preserve">related target genes were annotated as transcription </w:t>
      </w:r>
      <w:r w:rsidRPr="00D42C2A">
        <w:rPr>
          <w:rFonts w:ascii="Arial" w:eastAsia="Calibri" w:hAnsi="Arial" w:cs="Arial"/>
          <w:sz w:val="20"/>
          <w:szCs w:val="20"/>
        </w:rPr>
        <w:t>factors</w:t>
      </w:r>
      <w:r w:rsidRPr="00D42C2A">
        <w:rPr>
          <w:rFonts w:ascii="Arial" w:hAnsi="Arial" w:cs="Arial"/>
          <w:sz w:val="20"/>
          <w:szCs w:val="20"/>
        </w:rPr>
        <w:t xml:space="preserve"> in banana fruit</w:t>
      </w:r>
      <w:r w:rsidRPr="00D42C2A">
        <w:rPr>
          <w:rFonts w:ascii="Arial" w:eastAsia="Calibri" w:hAnsi="Arial" w:cs="Arial"/>
          <w:sz w:val="20"/>
          <w:szCs w:val="20"/>
        </w:rPr>
        <w:t>,</w:t>
      </w:r>
      <w:r w:rsidRPr="00D42C2A">
        <w:rPr>
          <w:rFonts w:ascii="Arial" w:hAnsi="Arial" w:cs="Arial"/>
          <w:sz w:val="20"/>
          <w:szCs w:val="20"/>
        </w:rPr>
        <w:t xml:space="preserve"> and the miR156/157 family members were identified to target the SQUAMOSA promoter binding</w:t>
      </w:r>
      <w:r w:rsidRPr="00D42C2A">
        <w:rPr>
          <w:rFonts w:ascii="Arial" w:eastAsia="Calibri" w:hAnsi="Arial" w:cs="Arial"/>
          <w:sz w:val="20"/>
          <w:szCs w:val="20"/>
        </w:rPr>
        <w:t>-</w:t>
      </w:r>
      <w:r w:rsidRPr="00D42C2A">
        <w:rPr>
          <w:rFonts w:ascii="Arial" w:hAnsi="Arial" w:cs="Arial"/>
          <w:sz w:val="20"/>
          <w:szCs w:val="20"/>
        </w:rPr>
        <w:t xml:space="preserve">like protein </w:t>
      </w:r>
      <w:r w:rsidRPr="00D42C2A">
        <w:rPr>
          <w:rFonts w:ascii="Arial" w:eastAsia="Calibri" w:hAnsi="Arial" w:cs="Arial"/>
          <w:sz w:val="20"/>
          <w:szCs w:val="20"/>
        </w:rPr>
        <w:t>genes</w:t>
      </w:r>
      <w:r w:rsidRPr="00D42C2A">
        <w:rPr>
          <w:rFonts w:ascii="Arial" w:hAnsi="Arial" w:cs="Arial"/>
          <w:sz w:val="20"/>
          <w:szCs w:val="20"/>
        </w:rPr>
        <w:t xml:space="preserve"> (SPLs)</w:t>
      </w:r>
      <w:r w:rsidRPr="00D42C2A">
        <w:rPr>
          <w:rFonts w:ascii="Arial" w:eastAsia="Calibri" w:hAnsi="Arial" w:cs="Arial"/>
          <w:sz w:val="20"/>
          <w:szCs w:val="20"/>
        </w:rPr>
        <w:t>,</w:t>
      </w:r>
      <w:r w:rsidRPr="00D42C2A">
        <w:rPr>
          <w:rFonts w:ascii="Arial" w:hAnsi="Arial" w:cs="Arial"/>
          <w:sz w:val="20"/>
          <w:szCs w:val="20"/>
        </w:rPr>
        <w:t xml:space="preserve"> which were previously identified </w:t>
      </w:r>
      <w:r w:rsidR="00414126" w:rsidRPr="00D42C2A">
        <w:rPr>
          <w:rFonts w:ascii="Arial" w:hAnsi="Arial" w:cs="Arial"/>
          <w:sz w:val="20"/>
          <w:szCs w:val="20"/>
        </w:rPr>
        <w:t>(</w:t>
      </w:r>
      <w:r w:rsidR="00961ED2" w:rsidRPr="00D42C2A">
        <w:rPr>
          <w:rFonts w:ascii="Arial" w:hAnsi="Arial" w:cs="Arial"/>
          <w:color w:val="222222"/>
          <w:sz w:val="20"/>
          <w:szCs w:val="20"/>
          <w:shd w:val="clear" w:color="auto" w:fill="FFFFFF"/>
        </w:rPr>
        <w:t>Wang et al., 2009</w:t>
      </w:r>
      <w:r w:rsidR="00414126" w:rsidRPr="00D42C2A">
        <w:rPr>
          <w:rFonts w:ascii="Arial" w:hAnsi="Arial" w:cs="Arial"/>
          <w:color w:val="222222"/>
          <w:sz w:val="20"/>
          <w:szCs w:val="20"/>
          <w:shd w:val="clear" w:color="auto" w:fill="FFFFFF"/>
        </w:rPr>
        <w:t>)</w:t>
      </w:r>
      <w:r w:rsidRPr="00D42C2A">
        <w:rPr>
          <w:rFonts w:ascii="Arial" w:hAnsi="Arial" w:cs="Arial"/>
          <w:sz w:val="20"/>
          <w:szCs w:val="20"/>
        </w:rPr>
        <w:t xml:space="preserve">. </w:t>
      </w:r>
      <w:r w:rsidRPr="00D42C2A">
        <w:rPr>
          <w:rFonts w:ascii="Arial" w:eastAsia="Calibri" w:hAnsi="Arial" w:cs="Arial"/>
          <w:sz w:val="20"/>
          <w:szCs w:val="20"/>
        </w:rPr>
        <w:t xml:space="preserve">The </w:t>
      </w:r>
      <w:r w:rsidRPr="00D42C2A">
        <w:rPr>
          <w:rFonts w:ascii="Arial" w:hAnsi="Arial" w:cs="Arial"/>
          <w:sz w:val="20"/>
          <w:szCs w:val="20"/>
        </w:rPr>
        <w:t xml:space="preserve">AP2 gene </w:t>
      </w:r>
      <w:r w:rsidRPr="00D42C2A">
        <w:rPr>
          <w:rFonts w:ascii="Arial" w:eastAsia="Calibri" w:hAnsi="Arial" w:cs="Arial"/>
          <w:sz w:val="20"/>
          <w:szCs w:val="20"/>
        </w:rPr>
        <w:t>has been</w:t>
      </w:r>
      <w:r w:rsidRPr="00D42C2A">
        <w:rPr>
          <w:rFonts w:ascii="Arial" w:hAnsi="Arial" w:cs="Arial"/>
          <w:sz w:val="20"/>
          <w:szCs w:val="20"/>
        </w:rPr>
        <w:t xml:space="preserve"> identified as a target of miR172</w:t>
      </w:r>
      <w:r w:rsidR="00961ED2" w:rsidRPr="00D42C2A">
        <w:rPr>
          <w:rFonts w:ascii="Arial" w:hAnsi="Arial" w:cs="Arial"/>
          <w:sz w:val="20"/>
          <w:szCs w:val="20"/>
        </w:rPr>
        <w:t xml:space="preserve"> </w:t>
      </w:r>
      <w:r w:rsidR="00414126" w:rsidRPr="00D42C2A">
        <w:rPr>
          <w:rFonts w:ascii="Arial" w:hAnsi="Arial" w:cs="Arial"/>
          <w:sz w:val="20"/>
          <w:szCs w:val="20"/>
        </w:rPr>
        <w:t>(</w:t>
      </w:r>
      <w:r w:rsidR="00961ED2" w:rsidRPr="00D42C2A">
        <w:rPr>
          <w:rFonts w:ascii="Arial" w:hAnsi="Arial" w:cs="Arial"/>
          <w:sz w:val="20"/>
          <w:szCs w:val="20"/>
        </w:rPr>
        <w:t>Aukerman et al., 2003</w:t>
      </w:r>
      <w:r w:rsidR="00414126" w:rsidRPr="00D42C2A">
        <w:rPr>
          <w:rFonts w:ascii="Arial" w:hAnsi="Arial" w:cs="Arial"/>
          <w:sz w:val="20"/>
          <w:szCs w:val="20"/>
        </w:rPr>
        <w:t>)</w:t>
      </w:r>
      <w:r w:rsidRPr="00D42C2A">
        <w:rPr>
          <w:rFonts w:ascii="Arial" w:eastAsia="Calibri" w:hAnsi="Arial" w:cs="Arial"/>
          <w:sz w:val="20"/>
          <w:szCs w:val="20"/>
        </w:rPr>
        <w:t>;</w:t>
      </w:r>
      <w:r w:rsidRPr="00D42C2A">
        <w:rPr>
          <w:rFonts w:ascii="Arial" w:hAnsi="Arial" w:cs="Arial"/>
          <w:sz w:val="20"/>
          <w:szCs w:val="20"/>
        </w:rPr>
        <w:t xml:space="preserve"> likewise</w:t>
      </w:r>
      <w:r w:rsidRPr="00D42C2A">
        <w:rPr>
          <w:rFonts w:ascii="Arial" w:eastAsia="Calibri" w:hAnsi="Arial" w:cs="Arial"/>
          <w:sz w:val="20"/>
          <w:szCs w:val="20"/>
        </w:rPr>
        <w:t>,</w:t>
      </w:r>
      <w:r w:rsidRPr="00D42C2A">
        <w:rPr>
          <w:rFonts w:ascii="Arial" w:hAnsi="Arial" w:cs="Arial"/>
          <w:sz w:val="20"/>
          <w:szCs w:val="20"/>
        </w:rPr>
        <w:t xml:space="preserve"> miR858 family members </w:t>
      </w:r>
      <w:r w:rsidRPr="00D42C2A">
        <w:rPr>
          <w:rFonts w:ascii="Arial" w:eastAsia="Calibri" w:hAnsi="Arial" w:cs="Arial"/>
          <w:sz w:val="20"/>
          <w:szCs w:val="20"/>
        </w:rPr>
        <w:t>have been</w:t>
      </w:r>
      <w:r w:rsidRPr="00D42C2A">
        <w:rPr>
          <w:rFonts w:ascii="Arial" w:hAnsi="Arial" w:cs="Arial"/>
          <w:sz w:val="20"/>
          <w:szCs w:val="20"/>
        </w:rPr>
        <w:t xml:space="preserve"> identified as target </w:t>
      </w:r>
      <w:r w:rsidRPr="00D42C2A">
        <w:rPr>
          <w:rFonts w:ascii="Arial" w:eastAsia="Calibri" w:hAnsi="Arial" w:cs="Arial"/>
          <w:sz w:val="20"/>
          <w:szCs w:val="20"/>
        </w:rPr>
        <w:t>sequences</w:t>
      </w:r>
      <w:r w:rsidRPr="00D42C2A">
        <w:rPr>
          <w:rFonts w:ascii="Arial" w:hAnsi="Arial" w:cs="Arial"/>
          <w:sz w:val="20"/>
          <w:szCs w:val="20"/>
        </w:rPr>
        <w:t xml:space="preserve"> of MYB family transcription </w:t>
      </w:r>
      <w:r w:rsidRPr="00D42C2A">
        <w:rPr>
          <w:rFonts w:ascii="Arial" w:eastAsia="Calibri" w:hAnsi="Arial" w:cs="Arial"/>
          <w:sz w:val="20"/>
          <w:szCs w:val="20"/>
        </w:rPr>
        <w:t>factors,</w:t>
      </w:r>
      <w:r w:rsidRPr="00D42C2A">
        <w:rPr>
          <w:rFonts w:ascii="Arial" w:hAnsi="Arial" w:cs="Arial"/>
          <w:sz w:val="20"/>
          <w:szCs w:val="20"/>
        </w:rPr>
        <w:t xml:space="preserve"> which affect flower development in </w:t>
      </w:r>
      <w:r w:rsidRPr="00D42C2A">
        <w:rPr>
          <w:rFonts w:ascii="Arial" w:eastAsia="Calibri" w:hAnsi="Arial" w:cs="Arial"/>
          <w:sz w:val="20"/>
          <w:szCs w:val="20"/>
        </w:rPr>
        <w:t>anthers of</w:t>
      </w:r>
      <w:r w:rsidRPr="00D42C2A">
        <w:rPr>
          <w:rFonts w:ascii="Arial" w:hAnsi="Arial" w:cs="Arial"/>
          <w:sz w:val="20"/>
          <w:szCs w:val="20"/>
        </w:rPr>
        <w:t xml:space="preserve"> banana </w:t>
      </w:r>
      <w:r w:rsidRPr="00D42C2A">
        <w:rPr>
          <w:rFonts w:ascii="Arial" w:eastAsia="Calibri" w:hAnsi="Arial" w:cs="Arial"/>
          <w:sz w:val="20"/>
          <w:szCs w:val="20"/>
        </w:rPr>
        <w:t>fruits</w:t>
      </w:r>
      <w:r w:rsidRPr="00D42C2A">
        <w:rPr>
          <w:rFonts w:ascii="Arial" w:hAnsi="Arial" w:cs="Arial"/>
          <w:sz w:val="20"/>
          <w:szCs w:val="20"/>
        </w:rPr>
        <w:t xml:space="preserve"> </w:t>
      </w:r>
      <w:r w:rsidR="00414126" w:rsidRPr="00D42C2A">
        <w:rPr>
          <w:rFonts w:ascii="Arial" w:hAnsi="Arial" w:cs="Arial"/>
          <w:sz w:val="20"/>
          <w:szCs w:val="20"/>
        </w:rPr>
        <w:t>(</w:t>
      </w:r>
      <w:r w:rsidR="00961ED2" w:rsidRPr="00D42C2A">
        <w:rPr>
          <w:rFonts w:ascii="Arial" w:hAnsi="Arial" w:cs="Arial"/>
          <w:sz w:val="20"/>
          <w:szCs w:val="20"/>
        </w:rPr>
        <w:t>Bi et al., 2015</w:t>
      </w:r>
      <w:r w:rsidR="00414126" w:rsidRPr="00D42C2A">
        <w:rPr>
          <w:rFonts w:ascii="Arial" w:hAnsi="Arial" w:cs="Arial"/>
          <w:sz w:val="20"/>
          <w:szCs w:val="20"/>
        </w:rPr>
        <w:t>)</w:t>
      </w:r>
      <w:r w:rsidRPr="00D42C2A">
        <w:rPr>
          <w:rFonts w:ascii="Arial" w:hAnsi="Arial" w:cs="Arial"/>
          <w:sz w:val="20"/>
          <w:szCs w:val="20"/>
        </w:rPr>
        <w:t>.</w:t>
      </w:r>
      <w:r w:rsidRPr="00D42C2A">
        <w:rPr>
          <w:rFonts w:ascii="Arial" w:eastAsia="Calibri" w:hAnsi="Arial" w:cs="Arial"/>
          <w:sz w:val="20"/>
          <w:szCs w:val="20"/>
        </w:rPr>
        <w:t xml:space="preserve"> </w:t>
      </w:r>
      <w:r w:rsidRPr="00D42C2A">
        <w:rPr>
          <w:rFonts w:ascii="Arial" w:hAnsi="Arial" w:cs="Arial"/>
          <w:sz w:val="20"/>
          <w:szCs w:val="20"/>
        </w:rPr>
        <w:t xml:space="preserve">The miR395 family members target ethylene </w:t>
      </w:r>
      <w:r w:rsidRPr="00D42C2A">
        <w:rPr>
          <w:rFonts w:ascii="Arial" w:eastAsia="Calibri" w:hAnsi="Arial" w:cs="Arial"/>
          <w:sz w:val="20"/>
          <w:szCs w:val="20"/>
        </w:rPr>
        <w:t>insensitive 3</w:t>
      </w:r>
      <w:r w:rsidRPr="00D42C2A">
        <w:rPr>
          <w:rFonts w:ascii="Arial" w:hAnsi="Arial" w:cs="Arial"/>
          <w:sz w:val="20"/>
          <w:szCs w:val="20"/>
        </w:rPr>
        <w:t xml:space="preserve"> (EIN3), a well-known transcription factor involved in ripening pathways </w:t>
      </w:r>
      <w:r w:rsidR="00414126" w:rsidRPr="00D42C2A">
        <w:rPr>
          <w:rFonts w:ascii="Arial" w:hAnsi="Arial" w:cs="Arial"/>
          <w:sz w:val="20"/>
          <w:szCs w:val="20"/>
        </w:rPr>
        <w:t>(</w:t>
      </w:r>
      <w:r w:rsidR="00D6151B" w:rsidRPr="00D42C2A">
        <w:rPr>
          <w:rFonts w:ascii="Arial" w:hAnsi="Arial" w:cs="Arial"/>
          <w:sz w:val="20"/>
          <w:szCs w:val="20"/>
        </w:rPr>
        <w:t>Cuperus et al., 2011</w:t>
      </w:r>
      <w:r w:rsidR="00414126" w:rsidRPr="00D42C2A">
        <w:rPr>
          <w:rFonts w:ascii="Arial" w:hAnsi="Arial" w:cs="Arial"/>
          <w:sz w:val="20"/>
          <w:szCs w:val="20"/>
        </w:rPr>
        <w:t>)</w:t>
      </w:r>
      <w:r w:rsidRPr="00D42C2A">
        <w:rPr>
          <w:rFonts w:ascii="Arial" w:hAnsi="Arial" w:cs="Arial"/>
          <w:sz w:val="20"/>
          <w:szCs w:val="20"/>
        </w:rPr>
        <w:t>.</w:t>
      </w:r>
    </w:p>
    <w:p w14:paraId="29747C5D" w14:textId="0EF95159" w:rsidR="00AD0FB8" w:rsidRPr="0065538D" w:rsidRDefault="0045159A" w:rsidP="00D42C2A">
      <w:pPr>
        <w:spacing w:line="240" w:lineRule="auto"/>
        <w:jc w:val="both"/>
        <w:rPr>
          <w:rFonts w:ascii="Arial" w:hAnsi="Arial" w:cs="Arial"/>
          <w:sz w:val="24"/>
          <w:szCs w:val="24"/>
        </w:rPr>
      </w:pPr>
      <w:r w:rsidRPr="00D42C2A">
        <w:rPr>
          <w:rFonts w:ascii="Arial" w:hAnsi="Arial" w:cs="Arial"/>
          <w:sz w:val="20"/>
          <w:szCs w:val="20"/>
        </w:rPr>
        <w:t xml:space="preserve">However, it should be noted that </w:t>
      </w:r>
      <w:r w:rsidR="000B59C1">
        <w:rPr>
          <w:rFonts w:ascii="Arial" w:hAnsi="Arial" w:cs="Arial"/>
          <w:sz w:val="20"/>
          <w:szCs w:val="20"/>
        </w:rPr>
        <w:t>majority</w:t>
      </w:r>
      <w:r w:rsidR="000B59C1" w:rsidRPr="00D42C2A">
        <w:rPr>
          <w:rFonts w:ascii="Arial" w:hAnsi="Arial" w:cs="Arial"/>
          <w:sz w:val="20"/>
          <w:szCs w:val="20"/>
        </w:rPr>
        <w:t xml:space="preserve"> </w:t>
      </w:r>
      <w:r w:rsidRPr="00D42C2A">
        <w:rPr>
          <w:rFonts w:ascii="Arial" w:hAnsi="Arial" w:cs="Arial"/>
          <w:sz w:val="20"/>
          <w:szCs w:val="20"/>
        </w:rPr>
        <w:t xml:space="preserve">of </w:t>
      </w:r>
      <w:r w:rsidRPr="00D42C2A">
        <w:rPr>
          <w:rFonts w:ascii="Arial" w:eastAsia="Calibri" w:hAnsi="Arial" w:cs="Arial"/>
          <w:sz w:val="20"/>
          <w:szCs w:val="20"/>
        </w:rPr>
        <w:t>these</w:t>
      </w:r>
      <w:r w:rsidRPr="00D42C2A">
        <w:rPr>
          <w:rFonts w:ascii="Arial" w:hAnsi="Arial" w:cs="Arial"/>
          <w:sz w:val="20"/>
          <w:szCs w:val="20"/>
        </w:rPr>
        <w:t xml:space="preserve"> studies were based on RNAi</w:t>
      </w:r>
      <w:r w:rsidRPr="00D42C2A">
        <w:rPr>
          <w:rFonts w:ascii="Arial" w:eastAsia="Calibri" w:hAnsi="Arial" w:cs="Arial"/>
          <w:sz w:val="20"/>
          <w:szCs w:val="20"/>
        </w:rPr>
        <w:t>-</w:t>
      </w:r>
      <w:r w:rsidRPr="00D42C2A">
        <w:rPr>
          <w:rFonts w:ascii="Arial" w:hAnsi="Arial" w:cs="Arial"/>
          <w:sz w:val="20"/>
          <w:szCs w:val="20"/>
        </w:rPr>
        <w:t xml:space="preserve">mediated gene silencing of fruit ripening. </w:t>
      </w:r>
      <w:r w:rsidRPr="00D42C2A">
        <w:rPr>
          <w:rFonts w:ascii="Arial" w:eastAsia="Calibri" w:hAnsi="Arial" w:cs="Arial"/>
          <w:sz w:val="20"/>
          <w:szCs w:val="20"/>
        </w:rPr>
        <w:t>However, studies on the</w:t>
      </w:r>
      <w:r w:rsidRPr="00D42C2A">
        <w:rPr>
          <w:rFonts w:ascii="Arial" w:hAnsi="Arial" w:cs="Arial"/>
          <w:sz w:val="20"/>
          <w:szCs w:val="20"/>
        </w:rPr>
        <w:t xml:space="preserve"> role of miRNAs in enhancing fruit shelf-life </w:t>
      </w:r>
      <w:r w:rsidRPr="00D42C2A">
        <w:rPr>
          <w:rFonts w:ascii="Arial" w:eastAsia="Calibri" w:hAnsi="Arial" w:cs="Arial"/>
          <w:sz w:val="20"/>
          <w:szCs w:val="20"/>
        </w:rPr>
        <w:t>are</w:t>
      </w:r>
      <w:r w:rsidRPr="00D42C2A">
        <w:rPr>
          <w:rFonts w:ascii="Arial" w:hAnsi="Arial" w:cs="Arial"/>
          <w:sz w:val="20"/>
          <w:szCs w:val="20"/>
        </w:rPr>
        <w:t xml:space="preserve"> rather </w:t>
      </w:r>
      <w:r w:rsidRPr="00D42C2A">
        <w:rPr>
          <w:rFonts w:ascii="Arial" w:eastAsia="Calibri" w:hAnsi="Arial" w:cs="Arial"/>
          <w:sz w:val="20"/>
          <w:szCs w:val="20"/>
        </w:rPr>
        <w:t>rare</w:t>
      </w:r>
      <w:r w:rsidRPr="00D42C2A">
        <w:rPr>
          <w:rFonts w:ascii="Arial" w:hAnsi="Arial" w:cs="Arial"/>
          <w:sz w:val="20"/>
          <w:szCs w:val="20"/>
        </w:rPr>
        <w:t xml:space="preserve">. More studies on the basis of </w:t>
      </w:r>
      <w:r w:rsidRPr="00D42C2A">
        <w:rPr>
          <w:rFonts w:ascii="Arial" w:eastAsia="Calibri" w:hAnsi="Arial" w:cs="Arial"/>
          <w:sz w:val="20"/>
          <w:szCs w:val="20"/>
        </w:rPr>
        <w:t>miRNA</w:t>
      </w:r>
      <w:r w:rsidRPr="00D42C2A">
        <w:rPr>
          <w:rFonts w:ascii="Arial" w:hAnsi="Arial" w:cs="Arial"/>
          <w:sz w:val="20"/>
          <w:szCs w:val="20"/>
        </w:rPr>
        <w:t xml:space="preserve"> profiling, identification and functional validation of key ripening </w:t>
      </w:r>
      <w:r w:rsidR="00874B80">
        <w:rPr>
          <w:rFonts w:ascii="Arial" w:hAnsi="Arial" w:cs="Arial"/>
          <w:sz w:val="20"/>
          <w:szCs w:val="20"/>
        </w:rPr>
        <w:t>miRNAs</w:t>
      </w:r>
      <w:r w:rsidR="00874B80" w:rsidRPr="00D42C2A">
        <w:rPr>
          <w:rFonts w:ascii="Arial" w:eastAsia="Calibri" w:hAnsi="Arial" w:cs="Arial"/>
          <w:sz w:val="20"/>
          <w:szCs w:val="20"/>
        </w:rPr>
        <w:t xml:space="preserve"> </w:t>
      </w:r>
      <w:r w:rsidRPr="00D42C2A">
        <w:rPr>
          <w:rFonts w:ascii="Arial" w:eastAsia="Calibri" w:hAnsi="Arial" w:cs="Arial"/>
          <w:sz w:val="20"/>
          <w:szCs w:val="20"/>
        </w:rPr>
        <w:t>are needed</w:t>
      </w:r>
      <w:r w:rsidRPr="00D42C2A">
        <w:rPr>
          <w:rFonts w:ascii="Arial" w:hAnsi="Arial" w:cs="Arial"/>
          <w:sz w:val="20"/>
          <w:szCs w:val="20"/>
        </w:rPr>
        <w:t xml:space="preserve">, as many miRNAs </w:t>
      </w:r>
      <w:r w:rsidRPr="00D42C2A">
        <w:rPr>
          <w:rFonts w:ascii="Arial" w:eastAsia="Calibri" w:hAnsi="Arial" w:cs="Arial"/>
          <w:sz w:val="20"/>
          <w:szCs w:val="20"/>
        </w:rPr>
        <w:t>play</w:t>
      </w:r>
      <w:r w:rsidRPr="00D42C2A">
        <w:rPr>
          <w:rFonts w:ascii="Arial" w:hAnsi="Arial" w:cs="Arial"/>
          <w:sz w:val="20"/>
          <w:szCs w:val="20"/>
        </w:rPr>
        <w:t xml:space="preserve"> vital </w:t>
      </w:r>
      <w:r w:rsidRPr="00D42C2A">
        <w:rPr>
          <w:rFonts w:ascii="Arial" w:eastAsia="Calibri" w:hAnsi="Arial" w:cs="Arial"/>
          <w:sz w:val="20"/>
          <w:szCs w:val="20"/>
        </w:rPr>
        <w:t>roles</w:t>
      </w:r>
      <w:r w:rsidRPr="00D42C2A">
        <w:rPr>
          <w:rFonts w:ascii="Arial" w:hAnsi="Arial" w:cs="Arial"/>
          <w:sz w:val="20"/>
          <w:szCs w:val="20"/>
        </w:rPr>
        <w:t xml:space="preserve"> in </w:t>
      </w:r>
      <w:r w:rsidRPr="00D42C2A">
        <w:rPr>
          <w:rFonts w:ascii="Arial" w:eastAsia="Calibri" w:hAnsi="Arial" w:cs="Arial"/>
          <w:sz w:val="20"/>
          <w:szCs w:val="20"/>
        </w:rPr>
        <w:t xml:space="preserve">the </w:t>
      </w:r>
      <w:r w:rsidRPr="00D42C2A">
        <w:rPr>
          <w:rFonts w:ascii="Arial" w:hAnsi="Arial" w:cs="Arial"/>
          <w:sz w:val="20"/>
          <w:szCs w:val="20"/>
        </w:rPr>
        <w:t xml:space="preserve">regulation of different metabolic pathways during fruit ripening. In this respect, manipulation of different miRNAs </w:t>
      </w:r>
      <w:r w:rsidRPr="00D42C2A">
        <w:rPr>
          <w:rFonts w:ascii="Arial" w:eastAsia="Calibri" w:hAnsi="Arial" w:cs="Arial"/>
          <w:sz w:val="20"/>
          <w:szCs w:val="20"/>
        </w:rPr>
        <w:t>that are involved in the</w:t>
      </w:r>
      <w:r w:rsidRPr="00D42C2A">
        <w:rPr>
          <w:rFonts w:ascii="Arial" w:hAnsi="Arial" w:cs="Arial"/>
          <w:sz w:val="20"/>
          <w:szCs w:val="20"/>
        </w:rPr>
        <w:t xml:space="preserve"> fruit ripening process may </w:t>
      </w:r>
      <w:r w:rsidRPr="00D42C2A">
        <w:rPr>
          <w:rFonts w:ascii="Arial" w:eastAsia="Calibri" w:hAnsi="Arial" w:cs="Arial"/>
          <w:sz w:val="20"/>
          <w:szCs w:val="20"/>
        </w:rPr>
        <w:t>lead</w:t>
      </w:r>
      <w:r w:rsidRPr="00D42C2A">
        <w:rPr>
          <w:rFonts w:ascii="Arial" w:hAnsi="Arial" w:cs="Arial"/>
          <w:sz w:val="20"/>
          <w:szCs w:val="20"/>
        </w:rPr>
        <w:t xml:space="preserve"> to </w:t>
      </w:r>
      <w:r w:rsidRPr="00D42C2A">
        <w:rPr>
          <w:rFonts w:ascii="Arial" w:eastAsia="Calibri" w:hAnsi="Arial" w:cs="Arial"/>
          <w:sz w:val="20"/>
          <w:szCs w:val="20"/>
        </w:rPr>
        <w:t>delays</w:t>
      </w:r>
      <w:r w:rsidRPr="00D42C2A">
        <w:rPr>
          <w:rFonts w:ascii="Arial" w:hAnsi="Arial" w:cs="Arial"/>
          <w:sz w:val="20"/>
          <w:szCs w:val="20"/>
        </w:rPr>
        <w:t xml:space="preserve"> in ripening </w:t>
      </w:r>
      <w:r w:rsidRPr="00D42C2A">
        <w:rPr>
          <w:rFonts w:ascii="Arial" w:eastAsia="Calibri" w:hAnsi="Arial" w:cs="Arial"/>
          <w:sz w:val="20"/>
          <w:szCs w:val="20"/>
        </w:rPr>
        <w:t xml:space="preserve">and </w:t>
      </w:r>
      <w:r w:rsidRPr="00D42C2A">
        <w:rPr>
          <w:rFonts w:ascii="Arial" w:hAnsi="Arial" w:cs="Arial"/>
          <w:sz w:val="20"/>
          <w:szCs w:val="20"/>
        </w:rPr>
        <w:t xml:space="preserve">increased shelf-life by preventing </w:t>
      </w:r>
      <w:r w:rsidRPr="00D42C2A">
        <w:rPr>
          <w:rFonts w:ascii="Arial" w:eastAsia="Calibri" w:hAnsi="Arial" w:cs="Arial"/>
          <w:sz w:val="20"/>
          <w:szCs w:val="20"/>
        </w:rPr>
        <w:t>postharvest</w:t>
      </w:r>
      <w:r w:rsidRPr="00D42C2A">
        <w:rPr>
          <w:rFonts w:ascii="Arial" w:hAnsi="Arial" w:cs="Arial"/>
          <w:sz w:val="20"/>
          <w:szCs w:val="20"/>
        </w:rPr>
        <w:t xml:space="preserve"> losses of fruit.</w:t>
      </w:r>
    </w:p>
    <w:p w14:paraId="03157881" w14:textId="12D0F217" w:rsidR="003A247D" w:rsidRPr="00D42C2A" w:rsidRDefault="001628C0" w:rsidP="00104BC9">
      <w:pPr>
        <w:spacing w:line="480" w:lineRule="auto"/>
        <w:jc w:val="both"/>
        <w:rPr>
          <w:rFonts w:ascii="Arial" w:hAnsi="Arial" w:cs="Arial"/>
          <w:b/>
          <w:bCs/>
        </w:rPr>
      </w:pPr>
      <w:r w:rsidRPr="00D42C2A">
        <w:rPr>
          <w:rFonts w:ascii="Arial" w:hAnsi="Arial" w:cs="Arial"/>
          <w:b/>
          <w:bCs/>
        </w:rPr>
        <w:t>4. ROLE OF miRNAs IN CONTROLLING ALLERGENICITY IN DIFFERENT FRUIT</w:t>
      </w:r>
    </w:p>
    <w:p w14:paraId="052073C3" w14:textId="1502D82A" w:rsidR="006D6CB4" w:rsidRPr="00D42C2A" w:rsidRDefault="006D6CB4" w:rsidP="00D42C2A">
      <w:pPr>
        <w:spacing w:line="240" w:lineRule="auto"/>
        <w:jc w:val="both"/>
        <w:rPr>
          <w:rFonts w:ascii="Arial" w:hAnsi="Arial" w:cs="Arial"/>
          <w:sz w:val="20"/>
          <w:szCs w:val="20"/>
        </w:rPr>
      </w:pPr>
      <w:r w:rsidRPr="00D42C2A">
        <w:rPr>
          <w:rFonts w:ascii="Arial" w:hAnsi="Arial" w:cs="Arial"/>
          <w:sz w:val="20"/>
          <w:szCs w:val="20"/>
        </w:rPr>
        <w:t>Plants naturally produce various unwanted compounds and toxins, many of which pose challenges for food safety and are costly to remove. Food allergies, triggered by proteins found in common foods like peanuts, apples, mangos</w:t>
      </w:r>
      <w:r w:rsidR="00874B80">
        <w:rPr>
          <w:rFonts w:ascii="Arial" w:hAnsi="Arial" w:cs="Arial"/>
          <w:sz w:val="20"/>
          <w:szCs w:val="20"/>
        </w:rPr>
        <w:t>, wild edible fruits</w:t>
      </w:r>
      <w:r w:rsidRPr="00D42C2A">
        <w:rPr>
          <w:rFonts w:ascii="Arial" w:hAnsi="Arial" w:cs="Arial"/>
          <w:sz w:val="20"/>
          <w:szCs w:val="20"/>
        </w:rPr>
        <w:t xml:space="preserve"> involve an exaggerated immune response through the IgE mechanism to otherwise harmless proteins </w:t>
      </w:r>
      <w:r w:rsidR="00414126" w:rsidRPr="00D42C2A">
        <w:rPr>
          <w:rFonts w:ascii="Arial" w:hAnsi="Arial" w:cs="Arial"/>
          <w:sz w:val="20"/>
          <w:szCs w:val="20"/>
        </w:rPr>
        <w:t>(</w:t>
      </w:r>
      <w:r w:rsidRPr="00D42C2A">
        <w:rPr>
          <w:rFonts w:ascii="Arial" w:hAnsi="Arial" w:cs="Arial"/>
          <w:sz w:val="20"/>
          <w:szCs w:val="20"/>
        </w:rPr>
        <w:t>Johansson et al., 2004</w:t>
      </w:r>
      <w:r w:rsidR="00414126" w:rsidRPr="00D42C2A">
        <w:rPr>
          <w:rFonts w:ascii="Arial" w:hAnsi="Arial" w:cs="Arial"/>
          <w:sz w:val="20"/>
          <w:szCs w:val="20"/>
        </w:rPr>
        <w:t>)</w:t>
      </w:r>
      <w:r w:rsidRPr="00D42C2A">
        <w:rPr>
          <w:rFonts w:ascii="Arial" w:hAnsi="Arial" w:cs="Arial"/>
          <w:sz w:val="20"/>
          <w:szCs w:val="20"/>
        </w:rPr>
        <w:t xml:space="preserve">. Additionally, many plants contain natural toxins that can cause food poisoning. To improve food quality and safety, there is a pressing need to reduce or eliminate allergens and toxins, and this can be achieved using miRNA, RNAi, and genome editing technologies that alter the biosynthetic pathways of these harmful compounds. Using RNA-silencing, Gilissen et al. </w:t>
      </w:r>
      <w:r w:rsidR="00414126" w:rsidRPr="00D42C2A">
        <w:rPr>
          <w:rFonts w:ascii="Arial" w:hAnsi="Arial" w:cs="Arial"/>
          <w:sz w:val="20"/>
          <w:szCs w:val="20"/>
        </w:rPr>
        <w:t>(</w:t>
      </w:r>
      <w:r w:rsidRPr="00D42C2A">
        <w:rPr>
          <w:rFonts w:ascii="Arial" w:hAnsi="Arial" w:cs="Arial"/>
          <w:sz w:val="20"/>
          <w:szCs w:val="20"/>
        </w:rPr>
        <w:t>2005</w:t>
      </w:r>
      <w:r w:rsidR="00414126" w:rsidRPr="00D42C2A">
        <w:rPr>
          <w:rFonts w:ascii="Arial" w:hAnsi="Arial" w:cs="Arial"/>
          <w:sz w:val="20"/>
          <w:szCs w:val="20"/>
        </w:rPr>
        <w:t>)</w:t>
      </w:r>
      <w:r w:rsidRPr="00D42C2A">
        <w:rPr>
          <w:rFonts w:ascii="Arial" w:hAnsi="Arial" w:cs="Arial"/>
          <w:sz w:val="20"/>
          <w:szCs w:val="20"/>
        </w:rPr>
        <w:t xml:space="preserve"> successfully downregulated the expression of Mal-d1, the major apple allergen belonging to the PR10 protein family, without affecting normal plant growth. Their transgenic apple plantlets, containing an intron-spliced hp-RNA construct targeting Mal-d1, showed a tenfold reduction in Mal-d1 expression </w:t>
      </w:r>
      <w:r w:rsidR="00414126" w:rsidRPr="00D42C2A">
        <w:rPr>
          <w:rFonts w:ascii="Arial" w:hAnsi="Arial" w:cs="Arial"/>
          <w:sz w:val="20"/>
          <w:szCs w:val="20"/>
        </w:rPr>
        <w:t>(</w:t>
      </w:r>
      <w:r w:rsidRPr="00D42C2A">
        <w:rPr>
          <w:rFonts w:ascii="Arial" w:hAnsi="Arial" w:cs="Arial"/>
          <w:sz w:val="20"/>
          <w:szCs w:val="20"/>
        </w:rPr>
        <w:t>Gilissen et al., 2005</w:t>
      </w:r>
      <w:r w:rsidR="00414126" w:rsidRPr="00D42C2A">
        <w:rPr>
          <w:rFonts w:ascii="Arial" w:hAnsi="Arial" w:cs="Arial"/>
          <w:sz w:val="20"/>
          <w:szCs w:val="20"/>
        </w:rPr>
        <w:t>)</w:t>
      </w:r>
      <w:r w:rsidRPr="00D42C2A">
        <w:rPr>
          <w:rFonts w:ascii="Arial" w:hAnsi="Arial" w:cs="Arial"/>
          <w:sz w:val="20"/>
          <w:szCs w:val="20"/>
        </w:rPr>
        <w:t xml:space="preserve">, demonstrating the potential for producing hypoallergenic apples </w:t>
      </w:r>
      <w:r w:rsidR="00414126" w:rsidRPr="00D42C2A">
        <w:rPr>
          <w:rFonts w:ascii="Arial" w:hAnsi="Arial" w:cs="Arial"/>
          <w:sz w:val="20"/>
          <w:szCs w:val="20"/>
        </w:rPr>
        <w:t>(</w:t>
      </w:r>
      <w:r w:rsidRPr="00D42C2A">
        <w:rPr>
          <w:rFonts w:ascii="Arial" w:hAnsi="Arial" w:cs="Arial"/>
          <w:sz w:val="20"/>
          <w:szCs w:val="20"/>
        </w:rPr>
        <w:t>Botton et al., 2008</w:t>
      </w:r>
      <w:r w:rsidR="00414126" w:rsidRPr="00D42C2A">
        <w:rPr>
          <w:rFonts w:ascii="Arial" w:hAnsi="Arial" w:cs="Arial"/>
          <w:sz w:val="20"/>
          <w:szCs w:val="20"/>
        </w:rPr>
        <w:t>)</w:t>
      </w:r>
      <w:r w:rsidRPr="00D42C2A">
        <w:rPr>
          <w:rFonts w:ascii="Arial" w:hAnsi="Arial" w:cs="Arial"/>
          <w:sz w:val="20"/>
          <w:szCs w:val="20"/>
        </w:rPr>
        <w:t>.</w:t>
      </w:r>
    </w:p>
    <w:p w14:paraId="43658E00" w14:textId="10C83DFC" w:rsidR="000D1E9B" w:rsidRPr="00D42C2A" w:rsidRDefault="00D07CE4" w:rsidP="00D42C2A">
      <w:pPr>
        <w:spacing w:line="240" w:lineRule="auto"/>
        <w:jc w:val="both"/>
        <w:rPr>
          <w:rFonts w:ascii="Arial" w:hAnsi="Arial" w:cs="Arial"/>
          <w:sz w:val="20"/>
          <w:szCs w:val="20"/>
        </w:rPr>
      </w:pPr>
      <w:r w:rsidRPr="00D42C2A">
        <w:rPr>
          <w:rFonts w:ascii="Arial" w:hAnsi="Arial" w:cs="Arial"/>
          <w:sz w:val="20"/>
          <w:szCs w:val="20"/>
        </w:rPr>
        <w:lastRenderedPageBreak/>
        <w:t>In another study</w:t>
      </w:r>
      <w:r w:rsidRPr="00D42C2A">
        <w:rPr>
          <w:rFonts w:ascii="Arial" w:eastAsia="Calibri" w:hAnsi="Arial" w:cs="Arial"/>
          <w:sz w:val="20"/>
          <w:szCs w:val="20"/>
        </w:rPr>
        <w:t>,</w:t>
      </w:r>
      <w:r w:rsidRPr="00D42C2A">
        <w:rPr>
          <w:rFonts w:ascii="Arial" w:hAnsi="Arial" w:cs="Arial"/>
          <w:sz w:val="20"/>
          <w:szCs w:val="20"/>
        </w:rPr>
        <w:t xml:space="preserve"> hypoallergenic tomatoes were developed through RNAi. Lyc-e-3 is an IgE</w:t>
      </w:r>
      <w:r w:rsidRPr="00D42C2A">
        <w:rPr>
          <w:rFonts w:ascii="Arial" w:eastAsia="Calibri" w:hAnsi="Arial" w:cs="Arial"/>
          <w:sz w:val="20"/>
          <w:szCs w:val="20"/>
        </w:rPr>
        <w:t>-</w:t>
      </w:r>
      <w:r w:rsidRPr="00D42C2A">
        <w:rPr>
          <w:rFonts w:ascii="Arial" w:hAnsi="Arial" w:cs="Arial"/>
          <w:sz w:val="20"/>
          <w:szCs w:val="20"/>
        </w:rPr>
        <w:t xml:space="preserve">binding 9-kDa polypeptide, a </w:t>
      </w:r>
      <w:r w:rsidRPr="00D42C2A">
        <w:rPr>
          <w:rFonts w:ascii="Arial" w:eastAsia="Calibri" w:hAnsi="Arial" w:cs="Arial"/>
          <w:sz w:val="20"/>
          <w:szCs w:val="20"/>
        </w:rPr>
        <w:t>nonspecific</w:t>
      </w:r>
      <w:r w:rsidRPr="00D42C2A">
        <w:rPr>
          <w:rFonts w:ascii="Arial" w:hAnsi="Arial" w:cs="Arial"/>
          <w:sz w:val="20"/>
          <w:szCs w:val="20"/>
        </w:rPr>
        <w:t xml:space="preserve"> lipid transfer protein of tomato peel, </w:t>
      </w:r>
      <w:r w:rsidRPr="00D42C2A">
        <w:rPr>
          <w:rFonts w:ascii="Arial" w:eastAsia="Calibri" w:hAnsi="Arial" w:cs="Arial"/>
          <w:sz w:val="20"/>
          <w:szCs w:val="20"/>
        </w:rPr>
        <w:t>whose expression is downregulated</w:t>
      </w:r>
      <w:r w:rsidRPr="00D42C2A">
        <w:rPr>
          <w:rFonts w:ascii="Arial" w:hAnsi="Arial" w:cs="Arial"/>
          <w:sz w:val="20"/>
          <w:szCs w:val="20"/>
        </w:rPr>
        <w:t xml:space="preserve"> through </w:t>
      </w:r>
      <w:r w:rsidRPr="00D42C2A">
        <w:rPr>
          <w:rFonts w:ascii="Arial" w:eastAsia="Calibri" w:hAnsi="Arial" w:cs="Arial"/>
          <w:sz w:val="20"/>
          <w:szCs w:val="20"/>
        </w:rPr>
        <w:t xml:space="preserve">the </w:t>
      </w:r>
      <w:r w:rsidRPr="00D42C2A">
        <w:rPr>
          <w:rFonts w:ascii="Arial" w:hAnsi="Arial" w:cs="Arial"/>
          <w:sz w:val="20"/>
          <w:szCs w:val="20"/>
        </w:rPr>
        <w:t xml:space="preserve">RNAi technique by Le et al. </w:t>
      </w:r>
      <w:r w:rsidR="00414126" w:rsidRPr="00D42C2A">
        <w:rPr>
          <w:rFonts w:ascii="Arial" w:hAnsi="Arial" w:cs="Arial"/>
          <w:sz w:val="20"/>
          <w:szCs w:val="20"/>
        </w:rPr>
        <w:t>(</w:t>
      </w:r>
      <w:r w:rsidR="006904C9" w:rsidRPr="00D42C2A">
        <w:rPr>
          <w:rFonts w:ascii="Arial" w:hAnsi="Arial" w:cs="Arial"/>
          <w:sz w:val="20"/>
          <w:szCs w:val="20"/>
        </w:rPr>
        <w:t>2006</w:t>
      </w:r>
      <w:r w:rsidR="00414126" w:rsidRPr="00D42C2A">
        <w:rPr>
          <w:rFonts w:ascii="Arial" w:hAnsi="Arial" w:cs="Arial"/>
          <w:sz w:val="20"/>
          <w:szCs w:val="20"/>
        </w:rPr>
        <w:t>)</w:t>
      </w:r>
      <w:r w:rsidRPr="00D42C2A">
        <w:rPr>
          <w:rFonts w:ascii="Arial" w:hAnsi="Arial" w:cs="Arial"/>
          <w:sz w:val="20"/>
          <w:szCs w:val="20"/>
        </w:rPr>
        <w:t xml:space="preserve">. They </w:t>
      </w:r>
      <w:r w:rsidRPr="00D42C2A">
        <w:rPr>
          <w:rFonts w:ascii="Arial" w:eastAsia="Calibri" w:hAnsi="Arial" w:cs="Arial"/>
          <w:sz w:val="20"/>
          <w:szCs w:val="20"/>
        </w:rPr>
        <w:t>demonstrated</w:t>
      </w:r>
      <w:r w:rsidRPr="00D42C2A">
        <w:rPr>
          <w:rFonts w:ascii="Arial" w:hAnsi="Arial" w:cs="Arial"/>
          <w:sz w:val="20"/>
          <w:szCs w:val="20"/>
        </w:rPr>
        <w:t xml:space="preserve"> for the first time that two cDNAs, LTPG1 and LTPG2</w:t>
      </w:r>
      <w:r w:rsidRPr="00D42C2A">
        <w:rPr>
          <w:rFonts w:ascii="Arial" w:eastAsia="Calibri" w:hAnsi="Arial" w:cs="Arial"/>
          <w:sz w:val="20"/>
          <w:szCs w:val="20"/>
        </w:rPr>
        <w:t>,</w:t>
      </w:r>
      <w:r w:rsidRPr="00D42C2A">
        <w:rPr>
          <w:rFonts w:ascii="Arial" w:hAnsi="Arial" w:cs="Arial"/>
          <w:sz w:val="20"/>
          <w:szCs w:val="20"/>
        </w:rPr>
        <w:t xml:space="preserve"> lead to a strong decrease in Lyc-e-3 </w:t>
      </w:r>
      <w:r w:rsidRPr="00D42C2A">
        <w:rPr>
          <w:rFonts w:ascii="Arial" w:eastAsia="Calibri" w:hAnsi="Arial" w:cs="Arial"/>
          <w:sz w:val="20"/>
          <w:szCs w:val="20"/>
        </w:rPr>
        <w:t>accumulation via the double-</w:t>
      </w:r>
      <w:r w:rsidRPr="00D42C2A">
        <w:rPr>
          <w:rFonts w:ascii="Arial" w:hAnsi="Arial" w:cs="Arial"/>
          <w:sz w:val="20"/>
          <w:szCs w:val="20"/>
        </w:rPr>
        <w:t xml:space="preserve">stranded RNAi technique. The transgenic lines </w:t>
      </w:r>
      <w:r w:rsidRPr="00D42C2A">
        <w:rPr>
          <w:rFonts w:ascii="Arial" w:eastAsia="Calibri" w:hAnsi="Arial" w:cs="Arial"/>
          <w:sz w:val="20"/>
          <w:szCs w:val="20"/>
        </w:rPr>
        <w:t>presented</w:t>
      </w:r>
      <w:r w:rsidRPr="00D42C2A">
        <w:rPr>
          <w:rFonts w:ascii="Arial" w:hAnsi="Arial" w:cs="Arial"/>
          <w:sz w:val="20"/>
          <w:szCs w:val="20"/>
        </w:rPr>
        <w:t xml:space="preserve"> up to </w:t>
      </w:r>
      <w:r w:rsidRPr="00D42C2A">
        <w:rPr>
          <w:rFonts w:ascii="Arial" w:eastAsia="Calibri" w:hAnsi="Arial" w:cs="Arial"/>
          <w:sz w:val="20"/>
          <w:szCs w:val="20"/>
        </w:rPr>
        <w:t xml:space="preserve">a </w:t>
      </w:r>
      <w:r w:rsidRPr="00D42C2A">
        <w:rPr>
          <w:rFonts w:ascii="Arial" w:hAnsi="Arial" w:cs="Arial"/>
          <w:sz w:val="20"/>
          <w:szCs w:val="20"/>
        </w:rPr>
        <w:t>10-fold reduction in targeted protein accumulation and highly reduced allergenicity</w:t>
      </w:r>
      <w:r w:rsidRPr="00D42C2A">
        <w:rPr>
          <w:rFonts w:ascii="Arial" w:eastAsia="Calibri" w:hAnsi="Arial" w:cs="Arial"/>
          <w:sz w:val="20"/>
          <w:szCs w:val="20"/>
        </w:rPr>
        <w:t>,</w:t>
      </w:r>
      <w:r w:rsidRPr="00D42C2A">
        <w:rPr>
          <w:rFonts w:ascii="Arial" w:hAnsi="Arial" w:cs="Arial"/>
          <w:sz w:val="20"/>
          <w:szCs w:val="20"/>
        </w:rPr>
        <w:t xml:space="preserve"> </w:t>
      </w:r>
      <w:r w:rsidRPr="00D42C2A">
        <w:rPr>
          <w:rFonts w:ascii="Arial" w:eastAsia="Calibri" w:hAnsi="Arial" w:cs="Arial"/>
          <w:sz w:val="20"/>
          <w:szCs w:val="20"/>
        </w:rPr>
        <w:t xml:space="preserve">as </w:t>
      </w:r>
      <w:r w:rsidRPr="00D42C2A">
        <w:rPr>
          <w:rFonts w:ascii="Arial" w:hAnsi="Arial" w:cs="Arial"/>
          <w:sz w:val="20"/>
          <w:szCs w:val="20"/>
        </w:rPr>
        <w:t>revealed by skin prick tests.</w:t>
      </w:r>
    </w:p>
    <w:p w14:paraId="4134C5EA" w14:textId="77B8E723" w:rsidR="006D6CB4" w:rsidRPr="00D42C2A" w:rsidRDefault="006D6CB4" w:rsidP="00D42C2A">
      <w:pPr>
        <w:spacing w:line="240" w:lineRule="auto"/>
        <w:jc w:val="both"/>
        <w:rPr>
          <w:rFonts w:ascii="Arial" w:hAnsi="Arial" w:cs="Arial"/>
          <w:sz w:val="20"/>
          <w:szCs w:val="20"/>
          <w:lang w:val="en-IN"/>
        </w:rPr>
      </w:pPr>
      <w:r w:rsidRPr="00D42C2A">
        <w:rPr>
          <w:rFonts w:ascii="Arial" w:hAnsi="Arial" w:cs="Arial"/>
          <w:sz w:val="20"/>
          <w:szCs w:val="20"/>
          <w:lang w:val="en-IN"/>
        </w:rPr>
        <w:t xml:space="preserve">Ebner et al. </w:t>
      </w:r>
      <w:r w:rsidR="00414126" w:rsidRPr="00D42C2A">
        <w:rPr>
          <w:rFonts w:ascii="Arial" w:hAnsi="Arial" w:cs="Arial"/>
          <w:sz w:val="20"/>
          <w:szCs w:val="20"/>
          <w:lang w:val="en-IN"/>
        </w:rPr>
        <w:t>(</w:t>
      </w:r>
      <w:r w:rsidRPr="00D42C2A">
        <w:rPr>
          <w:rFonts w:ascii="Arial" w:hAnsi="Arial" w:cs="Arial"/>
          <w:sz w:val="20"/>
          <w:szCs w:val="20"/>
          <w:lang w:val="en-IN"/>
        </w:rPr>
        <w:t>1995</w:t>
      </w:r>
      <w:r w:rsidR="00414126" w:rsidRPr="00D42C2A">
        <w:rPr>
          <w:rFonts w:ascii="Arial" w:hAnsi="Arial" w:cs="Arial"/>
          <w:sz w:val="20"/>
          <w:szCs w:val="20"/>
          <w:lang w:val="en-IN"/>
        </w:rPr>
        <w:t>)</w:t>
      </w:r>
      <w:r w:rsidRPr="00D42C2A">
        <w:rPr>
          <w:rFonts w:ascii="Arial" w:hAnsi="Arial" w:cs="Arial"/>
          <w:sz w:val="20"/>
          <w:szCs w:val="20"/>
          <w:lang w:val="en-IN"/>
        </w:rPr>
        <w:t xml:space="preserve"> found that many fruits and vegetables contain proteins highly similar to the birch pollen allergens Bet v1 and Bet v2, making them potentially harmful for individuals with specific IgE sensitivities to these allergens. In the case of kiwifruit, allergic reactions can range from mild oral symptoms to severe, life-threatening anaphylaxis, with thirteen allergens identified so far. Among them, Act d1, Act d2, Act d8, Act d11, and Act d12 are considered major allergens, with Act d1 and Act d2 being particularly associated with fruit ripening </w:t>
      </w:r>
      <w:r w:rsidR="00414126" w:rsidRPr="00D42C2A">
        <w:rPr>
          <w:rFonts w:ascii="Arial" w:hAnsi="Arial" w:cs="Arial"/>
          <w:sz w:val="20"/>
          <w:szCs w:val="20"/>
          <w:lang w:val="en-IN"/>
        </w:rPr>
        <w:t>(</w:t>
      </w:r>
      <w:r w:rsidRPr="00D42C2A">
        <w:rPr>
          <w:rFonts w:ascii="Arial" w:hAnsi="Arial" w:cs="Arial"/>
          <w:sz w:val="20"/>
          <w:szCs w:val="20"/>
          <w:lang w:val="en-IN"/>
        </w:rPr>
        <w:t>Wang et al., 2019</w:t>
      </w:r>
      <w:r w:rsidR="00414126" w:rsidRPr="00D42C2A">
        <w:rPr>
          <w:rFonts w:ascii="Arial" w:hAnsi="Arial" w:cs="Arial"/>
          <w:sz w:val="20"/>
          <w:szCs w:val="20"/>
          <w:lang w:val="en-IN"/>
        </w:rPr>
        <w:t>)</w:t>
      </w:r>
      <w:r w:rsidRPr="00D42C2A">
        <w:rPr>
          <w:rFonts w:ascii="Arial" w:hAnsi="Arial" w:cs="Arial"/>
          <w:sz w:val="20"/>
          <w:szCs w:val="20"/>
          <w:lang w:val="en-IN"/>
        </w:rPr>
        <w:t xml:space="preserve">. Wang et al. </w:t>
      </w:r>
      <w:r w:rsidR="00414126" w:rsidRPr="00D42C2A">
        <w:rPr>
          <w:rFonts w:ascii="Arial" w:hAnsi="Arial" w:cs="Arial"/>
          <w:sz w:val="20"/>
          <w:szCs w:val="20"/>
          <w:lang w:val="en-IN"/>
        </w:rPr>
        <w:t>(</w:t>
      </w:r>
      <w:r w:rsidRPr="00D42C2A">
        <w:rPr>
          <w:rFonts w:ascii="Arial" w:hAnsi="Arial" w:cs="Arial"/>
          <w:sz w:val="20"/>
          <w:szCs w:val="20"/>
          <w:lang w:val="en-IN"/>
        </w:rPr>
        <w:t>2019</w:t>
      </w:r>
      <w:r w:rsidR="00414126" w:rsidRPr="00D42C2A">
        <w:rPr>
          <w:rFonts w:ascii="Arial" w:hAnsi="Arial" w:cs="Arial"/>
          <w:sz w:val="20"/>
          <w:szCs w:val="20"/>
          <w:lang w:val="en-IN"/>
        </w:rPr>
        <w:t>)</w:t>
      </w:r>
      <w:r w:rsidRPr="00D42C2A">
        <w:rPr>
          <w:rFonts w:ascii="Arial" w:hAnsi="Arial" w:cs="Arial"/>
          <w:sz w:val="20"/>
          <w:szCs w:val="20"/>
          <w:lang w:val="en-IN"/>
        </w:rPr>
        <w:t xml:space="preserve"> reviewed the pathogenesis, clinical manifestations, and diagnosis of kiwifruit allergies and highlighted that while thermal, nonthermal, and chemical food processing methods have been explored to reduce allergenicity, these approaches still require further research and refinement for broader acceptance and effectiveness.</w:t>
      </w:r>
    </w:p>
    <w:p w14:paraId="1DA05FD7" w14:textId="341BCD74" w:rsidR="00E47890" w:rsidRPr="00D42C2A" w:rsidRDefault="00B455DD" w:rsidP="00D42C2A">
      <w:pPr>
        <w:spacing w:line="240" w:lineRule="auto"/>
        <w:jc w:val="both"/>
        <w:rPr>
          <w:rFonts w:ascii="Arial" w:hAnsi="Arial" w:cs="Arial"/>
          <w:sz w:val="20"/>
          <w:szCs w:val="20"/>
        </w:rPr>
      </w:pPr>
      <w:r w:rsidRPr="00D42C2A">
        <w:rPr>
          <w:rFonts w:ascii="Arial" w:hAnsi="Arial" w:cs="Arial"/>
          <w:sz w:val="20"/>
          <w:szCs w:val="20"/>
        </w:rPr>
        <w:t xml:space="preserve">Hypersensitivity to plant allergens is known as a common food allergy. Fruit crops are the major source of allergens </w:t>
      </w:r>
      <w:r w:rsidRPr="00D42C2A">
        <w:rPr>
          <w:rFonts w:ascii="Arial" w:eastAsia="Calibri" w:hAnsi="Arial" w:cs="Arial"/>
          <w:sz w:val="20"/>
          <w:szCs w:val="20"/>
        </w:rPr>
        <w:t>affected</w:t>
      </w:r>
      <w:r w:rsidRPr="00D42C2A">
        <w:rPr>
          <w:rFonts w:ascii="Arial" w:hAnsi="Arial" w:cs="Arial"/>
          <w:sz w:val="20"/>
          <w:szCs w:val="20"/>
        </w:rPr>
        <w:t xml:space="preserve"> by IgE </w:t>
      </w:r>
      <w:r w:rsidR="00414126" w:rsidRPr="00D42C2A">
        <w:rPr>
          <w:rFonts w:ascii="Arial" w:hAnsi="Arial" w:cs="Arial"/>
          <w:sz w:val="20"/>
          <w:szCs w:val="20"/>
        </w:rPr>
        <w:t>(</w:t>
      </w:r>
      <w:r w:rsidR="006904C9" w:rsidRPr="00D42C2A">
        <w:rPr>
          <w:rFonts w:ascii="Arial" w:hAnsi="Arial" w:cs="Arial"/>
          <w:sz w:val="20"/>
          <w:szCs w:val="20"/>
        </w:rPr>
        <w:t xml:space="preserve">Nikolić </w:t>
      </w:r>
      <w:r w:rsidR="006904C9" w:rsidRPr="00D42C2A">
        <w:rPr>
          <w:rFonts w:ascii="Arial" w:hAnsi="Arial" w:cs="Arial"/>
          <w:i/>
          <w:iCs/>
          <w:sz w:val="20"/>
          <w:szCs w:val="20"/>
        </w:rPr>
        <w:t>et al</w:t>
      </w:r>
      <w:r w:rsidR="006904C9" w:rsidRPr="00D42C2A">
        <w:rPr>
          <w:rFonts w:ascii="Arial" w:hAnsi="Arial" w:cs="Arial"/>
          <w:sz w:val="20"/>
          <w:szCs w:val="20"/>
        </w:rPr>
        <w:t>., 2018</w:t>
      </w:r>
      <w:r w:rsidR="00414126" w:rsidRPr="00D42C2A">
        <w:rPr>
          <w:rFonts w:ascii="Arial" w:hAnsi="Arial" w:cs="Arial"/>
          <w:sz w:val="20"/>
          <w:szCs w:val="20"/>
        </w:rPr>
        <w:t>)</w:t>
      </w:r>
      <w:r w:rsidRPr="00D42C2A">
        <w:rPr>
          <w:rFonts w:ascii="Arial" w:hAnsi="Arial" w:cs="Arial"/>
          <w:sz w:val="20"/>
          <w:szCs w:val="20"/>
        </w:rPr>
        <w:t xml:space="preserve">. In this </w:t>
      </w:r>
      <w:r w:rsidRPr="00D42C2A">
        <w:rPr>
          <w:rFonts w:ascii="Arial" w:eastAsia="Calibri" w:hAnsi="Arial" w:cs="Arial"/>
          <w:sz w:val="20"/>
          <w:szCs w:val="20"/>
        </w:rPr>
        <w:t>context</w:t>
      </w:r>
      <w:r w:rsidRPr="00D42C2A">
        <w:rPr>
          <w:rFonts w:ascii="Arial" w:hAnsi="Arial" w:cs="Arial"/>
          <w:sz w:val="20"/>
          <w:szCs w:val="20"/>
        </w:rPr>
        <w:t xml:space="preserve">, proteomics has proven to be a valuable tool for the identification of allergens in various </w:t>
      </w:r>
      <w:r w:rsidRPr="00D42C2A">
        <w:rPr>
          <w:rFonts w:ascii="Arial" w:eastAsia="Calibri" w:hAnsi="Arial" w:cs="Arial"/>
          <w:sz w:val="20"/>
          <w:szCs w:val="20"/>
        </w:rPr>
        <w:t>fruits,</w:t>
      </w:r>
      <w:r w:rsidRPr="00D42C2A">
        <w:rPr>
          <w:rFonts w:ascii="Arial" w:hAnsi="Arial" w:cs="Arial"/>
          <w:sz w:val="20"/>
          <w:szCs w:val="20"/>
        </w:rPr>
        <w:t xml:space="preserve"> such as strawberry </w:t>
      </w:r>
      <w:r w:rsidR="00414126" w:rsidRPr="00D42C2A">
        <w:rPr>
          <w:rFonts w:ascii="Arial" w:hAnsi="Arial" w:cs="Arial"/>
          <w:sz w:val="20"/>
          <w:szCs w:val="20"/>
        </w:rPr>
        <w:t>(</w:t>
      </w:r>
      <w:r w:rsidR="006904C9" w:rsidRPr="00D42C2A">
        <w:rPr>
          <w:rFonts w:ascii="Arial" w:hAnsi="Arial" w:cs="Arial"/>
          <w:sz w:val="20"/>
          <w:szCs w:val="20"/>
        </w:rPr>
        <w:t xml:space="preserve">Guarino </w:t>
      </w:r>
      <w:r w:rsidR="006904C9" w:rsidRPr="00D42C2A">
        <w:rPr>
          <w:rFonts w:ascii="Arial" w:hAnsi="Arial" w:cs="Arial"/>
          <w:i/>
          <w:iCs/>
          <w:sz w:val="20"/>
          <w:szCs w:val="20"/>
        </w:rPr>
        <w:t>et al</w:t>
      </w:r>
      <w:r w:rsidR="006904C9" w:rsidRPr="00D42C2A">
        <w:rPr>
          <w:rFonts w:ascii="Arial" w:hAnsi="Arial" w:cs="Arial"/>
          <w:sz w:val="20"/>
          <w:szCs w:val="20"/>
        </w:rPr>
        <w:t>., 2018</w:t>
      </w:r>
      <w:r w:rsidR="00414126" w:rsidRPr="00D42C2A">
        <w:rPr>
          <w:rFonts w:ascii="Arial" w:hAnsi="Arial" w:cs="Arial"/>
          <w:sz w:val="20"/>
          <w:szCs w:val="20"/>
        </w:rPr>
        <w:t>)</w:t>
      </w:r>
      <w:r w:rsidRPr="00D42C2A">
        <w:rPr>
          <w:rFonts w:ascii="Arial" w:hAnsi="Arial" w:cs="Arial"/>
          <w:sz w:val="20"/>
          <w:szCs w:val="20"/>
        </w:rPr>
        <w:t xml:space="preserve">, banana </w:t>
      </w:r>
      <w:r w:rsidR="003B7E14">
        <w:rPr>
          <w:rFonts w:ascii="Arial" w:hAnsi="Arial" w:cs="Arial"/>
          <w:sz w:val="20"/>
          <w:szCs w:val="20"/>
        </w:rPr>
        <w:t>(</w:t>
      </w:r>
      <w:r w:rsidR="006904C9" w:rsidRPr="00D42C2A">
        <w:rPr>
          <w:rFonts w:ascii="Arial" w:hAnsi="Arial" w:cs="Arial"/>
          <w:sz w:val="20"/>
          <w:szCs w:val="20"/>
        </w:rPr>
        <w:t xml:space="preserve">Nikolić </w:t>
      </w:r>
      <w:r w:rsidR="006904C9" w:rsidRPr="00D42C2A">
        <w:rPr>
          <w:rFonts w:ascii="Arial" w:hAnsi="Arial" w:cs="Arial"/>
          <w:i/>
          <w:iCs/>
          <w:sz w:val="20"/>
          <w:szCs w:val="20"/>
        </w:rPr>
        <w:t>et al</w:t>
      </w:r>
      <w:r w:rsidR="006904C9" w:rsidRPr="00D42C2A">
        <w:rPr>
          <w:rFonts w:ascii="Arial" w:hAnsi="Arial" w:cs="Arial"/>
          <w:sz w:val="20"/>
          <w:szCs w:val="20"/>
        </w:rPr>
        <w:t>., 2018</w:t>
      </w:r>
      <w:r w:rsidR="003B7E14">
        <w:rPr>
          <w:rFonts w:ascii="Arial" w:hAnsi="Arial" w:cs="Arial"/>
          <w:sz w:val="20"/>
          <w:szCs w:val="20"/>
        </w:rPr>
        <w:t>)</w:t>
      </w:r>
      <w:r w:rsidRPr="00D42C2A">
        <w:rPr>
          <w:rFonts w:ascii="Arial" w:hAnsi="Arial" w:cs="Arial"/>
          <w:sz w:val="20"/>
          <w:szCs w:val="20"/>
        </w:rPr>
        <w:t xml:space="preserve">, raspberry </w:t>
      </w:r>
      <w:r w:rsidR="00414126" w:rsidRPr="00D42C2A">
        <w:rPr>
          <w:rFonts w:ascii="Arial" w:hAnsi="Arial" w:cs="Arial"/>
          <w:sz w:val="20"/>
          <w:szCs w:val="20"/>
        </w:rPr>
        <w:t>(</w:t>
      </w:r>
      <w:r w:rsidR="006904C9" w:rsidRPr="00D42C2A">
        <w:rPr>
          <w:rFonts w:ascii="Arial" w:hAnsi="Arial" w:cs="Arial"/>
          <w:sz w:val="20"/>
          <w:szCs w:val="20"/>
        </w:rPr>
        <w:t>Marzban et al., 2008</w:t>
      </w:r>
      <w:r w:rsidR="00414126" w:rsidRPr="00D42C2A">
        <w:rPr>
          <w:rFonts w:ascii="Arial" w:hAnsi="Arial" w:cs="Arial"/>
          <w:sz w:val="20"/>
          <w:szCs w:val="20"/>
        </w:rPr>
        <w:t>)</w:t>
      </w:r>
      <w:r w:rsidRPr="00D42C2A">
        <w:rPr>
          <w:rFonts w:ascii="Arial" w:hAnsi="Arial" w:cs="Arial"/>
          <w:sz w:val="20"/>
          <w:szCs w:val="20"/>
        </w:rPr>
        <w:t xml:space="preserve"> and kiwi </w:t>
      </w:r>
      <w:r w:rsidR="00414126" w:rsidRPr="00D42C2A">
        <w:rPr>
          <w:rFonts w:ascii="Arial" w:hAnsi="Arial" w:cs="Arial"/>
          <w:sz w:val="20"/>
          <w:szCs w:val="20"/>
        </w:rPr>
        <w:t>(</w:t>
      </w:r>
      <w:r w:rsidR="006904C9" w:rsidRPr="00D42C2A">
        <w:rPr>
          <w:rFonts w:ascii="Arial" w:hAnsi="Arial" w:cs="Arial"/>
          <w:sz w:val="20"/>
          <w:szCs w:val="20"/>
        </w:rPr>
        <w:t xml:space="preserve">Tamburrini </w:t>
      </w:r>
      <w:r w:rsidR="006904C9" w:rsidRPr="00D42C2A">
        <w:rPr>
          <w:rFonts w:ascii="Arial" w:hAnsi="Arial" w:cs="Arial"/>
          <w:i/>
          <w:iCs/>
          <w:sz w:val="20"/>
          <w:szCs w:val="20"/>
        </w:rPr>
        <w:t>et al</w:t>
      </w:r>
      <w:r w:rsidR="006904C9" w:rsidRPr="00D42C2A">
        <w:rPr>
          <w:rFonts w:ascii="Arial" w:hAnsi="Arial" w:cs="Arial"/>
          <w:sz w:val="20"/>
          <w:szCs w:val="20"/>
        </w:rPr>
        <w:t>., 2005</w:t>
      </w:r>
      <w:r w:rsidR="00414126" w:rsidRPr="00D42C2A">
        <w:rPr>
          <w:rFonts w:ascii="Arial" w:hAnsi="Arial" w:cs="Arial"/>
          <w:sz w:val="20"/>
          <w:szCs w:val="20"/>
        </w:rPr>
        <w:t>)</w:t>
      </w:r>
      <w:r w:rsidRPr="00D42C2A">
        <w:rPr>
          <w:rFonts w:ascii="Arial" w:hAnsi="Arial" w:cs="Arial"/>
          <w:sz w:val="20"/>
          <w:szCs w:val="20"/>
        </w:rPr>
        <w:t xml:space="preserve">. Among all proteomic techniques, 2-DE coupled with mass spectrometry and western blotting have been widely used for the detection and characterization of known and novel fruit allergens </w:t>
      </w:r>
      <w:r w:rsidR="00414126" w:rsidRPr="00D42C2A">
        <w:rPr>
          <w:rFonts w:ascii="Arial" w:hAnsi="Arial" w:cs="Arial"/>
          <w:sz w:val="20"/>
          <w:szCs w:val="20"/>
        </w:rPr>
        <w:t>(</w:t>
      </w:r>
      <w:r w:rsidR="006904C9" w:rsidRPr="00D42C2A">
        <w:rPr>
          <w:rFonts w:ascii="Arial" w:hAnsi="Arial" w:cs="Arial"/>
          <w:sz w:val="20"/>
          <w:szCs w:val="20"/>
        </w:rPr>
        <w:t>Ocampo</w:t>
      </w:r>
      <w:r w:rsidR="006904C9" w:rsidRPr="00D42C2A">
        <w:rPr>
          <w:rFonts w:ascii="Arial" w:hAnsi="Arial" w:cs="Arial"/>
          <w:i/>
          <w:iCs/>
          <w:sz w:val="20"/>
          <w:szCs w:val="20"/>
        </w:rPr>
        <w:t xml:space="preserve"> et al</w:t>
      </w:r>
      <w:r w:rsidR="006904C9" w:rsidRPr="00D42C2A">
        <w:rPr>
          <w:rFonts w:ascii="Arial" w:hAnsi="Arial" w:cs="Arial"/>
          <w:sz w:val="20"/>
          <w:szCs w:val="20"/>
        </w:rPr>
        <w:t>., 2020</w:t>
      </w:r>
      <w:r w:rsidR="00414126" w:rsidRPr="00D42C2A">
        <w:rPr>
          <w:rFonts w:ascii="Arial" w:hAnsi="Arial" w:cs="Arial"/>
          <w:sz w:val="20"/>
          <w:szCs w:val="20"/>
        </w:rPr>
        <w:t>)</w:t>
      </w:r>
      <w:r w:rsidRPr="00D42C2A">
        <w:rPr>
          <w:rFonts w:ascii="Arial" w:hAnsi="Arial" w:cs="Arial"/>
          <w:sz w:val="20"/>
          <w:szCs w:val="20"/>
        </w:rPr>
        <w:t>.</w:t>
      </w:r>
    </w:p>
    <w:p w14:paraId="2C897B19" w14:textId="13C9D7C9" w:rsidR="00814707" w:rsidRPr="00D42C2A" w:rsidRDefault="001628C0" w:rsidP="00D42C2A">
      <w:pPr>
        <w:spacing w:line="240" w:lineRule="auto"/>
        <w:jc w:val="both"/>
        <w:rPr>
          <w:rFonts w:ascii="Arial" w:hAnsi="Arial" w:cs="Arial"/>
          <w:sz w:val="20"/>
          <w:szCs w:val="20"/>
        </w:rPr>
      </w:pPr>
      <w:r w:rsidRPr="00D42C2A">
        <w:rPr>
          <w:rFonts w:ascii="Arial" w:hAnsi="Arial" w:cs="Arial"/>
          <w:sz w:val="20"/>
          <w:szCs w:val="20"/>
        </w:rPr>
        <w:t xml:space="preserve">Nikolic et al. </w:t>
      </w:r>
      <w:r w:rsidR="00414126" w:rsidRPr="00D42C2A">
        <w:rPr>
          <w:rFonts w:ascii="Arial" w:hAnsi="Arial" w:cs="Arial"/>
          <w:sz w:val="20"/>
          <w:szCs w:val="20"/>
        </w:rPr>
        <w:t>(</w:t>
      </w:r>
      <w:r w:rsidR="006904C9" w:rsidRPr="00D42C2A">
        <w:rPr>
          <w:rFonts w:ascii="Arial" w:hAnsi="Arial" w:cs="Arial"/>
          <w:sz w:val="20"/>
          <w:szCs w:val="20"/>
        </w:rPr>
        <w:t>2018</w:t>
      </w:r>
      <w:r w:rsidR="00414126" w:rsidRPr="00D42C2A">
        <w:rPr>
          <w:rFonts w:ascii="Arial" w:hAnsi="Arial" w:cs="Arial"/>
          <w:sz w:val="20"/>
          <w:szCs w:val="20"/>
        </w:rPr>
        <w:t>)</w:t>
      </w:r>
      <w:r w:rsidRPr="00D42C2A">
        <w:rPr>
          <w:rFonts w:ascii="Arial" w:hAnsi="Arial" w:cs="Arial"/>
          <w:sz w:val="20"/>
          <w:szCs w:val="20"/>
        </w:rPr>
        <w:t xml:space="preserve"> identified novel allergens in the form of catalase from banana by using </w:t>
      </w:r>
      <w:r w:rsidRPr="00D42C2A">
        <w:rPr>
          <w:rFonts w:ascii="Arial" w:eastAsia="Calibri" w:hAnsi="Arial" w:cs="Arial"/>
          <w:sz w:val="20"/>
          <w:szCs w:val="20"/>
        </w:rPr>
        <w:t xml:space="preserve">the </w:t>
      </w:r>
      <w:r w:rsidRPr="00D42C2A">
        <w:rPr>
          <w:rFonts w:ascii="Arial" w:hAnsi="Arial" w:cs="Arial"/>
          <w:sz w:val="20"/>
          <w:szCs w:val="20"/>
        </w:rPr>
        <w:t xml:space="preserve">combinatorial peptide ligand </w:t>
      </w:r>
      <w:r w:rsidRPr="00D42C2A">
        <w:rPr>
          <w:rFonts w:ascii="Arial" w:eastAsia="Calibri" w:hAnsi="Arial" w:cs="Arial"/>
          <w:sz w:val="20"/>
          <w:szCs w:val="20"/>
        </w:rPr>
        <w:t>library</w:t>
      </w:r>
      <w:r w:rsidRPr="00D42C2A">
        <w:rPr>
          <w:rFonts w:ascii="Arial" w:hAnsi="Arial" w:cs="Arial"/>
          <w:sz w:val="20"/>
          <w:szCs w:val="20"/>
        </w:rPr>
        <w:t xml:space="preserve"> (CPLL) method with 2-D PAGE, mass spectrometry and 2-D immunoblot analysis. Their investigation </w:t>
      </w:r>
      <w:r w:rsidRPr="00D42C2A">
        <w:rPr>
          <w:rFonts w:ascii="Arial" w:eastAsia="Calibri" w:hAnsi="Arial" w:cs="Arial"/>
          <w:sz w:val="20"/>
          <w:szCs w:val="20"/>
        </w:rPr>
        <w:t>revealed</w:t>
      </w:r>
      <w:r w:rsidRPr="00D42C2A">
        <w:rPr>
          <w:rFonts w:ascii="Arial" w:hAnsi="Arial" w:cs="Arial"/>
          <w:sz w:val="20"/>
          <w:szCs w:val="20"/>
        </w:rPr>
        <w:t xml:space="preserve"> that catalase displayed IgE reactivity in 7 out of 13 tested patients with suspected </w:t>
      </w:r>
      <w:r w:rsidRPr="00D42C2A">
        <w:rPr>
          <w:rFonts w:ascii="Arial" w:eastAsia="Calibri" w:hAnsi="Arial" w:cs="Arial"/>
          <w:sz w:val="20"/>
          <w:szCs w:val="20"/>
        </w:rPr>
        <w:t>allergies</w:t>
      </w:r>
      <w:r w:rsidRPr="00D42C2A">
        <w:rPr>
          <w:rFonts w:ascii="Arial" w:hAnsi="Arial" w:cs="Arial"/>
          <w:sz w:val="20"/>
          <w:szCs w:val="20"/>
        </w:rPr>
        <w:t xml:space="preserve"> to </w:t>
      </w:r>
      <w:r w:rsidRPr="00D42C2A">
        <w:rPr>
          <w:rFonts w:ascii="Arial" w:eastAsia="Calibri" w:hAnsi="Arial" w:cs="Arial"/>
          <w:sz w:val="20"/>
          <w:szCs w:val="20"/>
        </w:rPr>
        <w:t>bananas by immunoblotting</w:t>
      </w:r>
      <w:r w:rsidRPr="00D42C2A">
        <w:rPr>
          <w:rFonts w:ascii="Arial" w:hAnsi="Arial" w:cs="Arial"/>
          <w:sz w:val="20"/>
          <w:szCs w:val="20"/>
        </w:rPr>
        <w:t xml:space="preserve"> </w:t>
      </w:r>
      <w:r w:rsidR="00414126" w:rsidRPr="00D42C2A">
        <w:rPr>
          <w:rFonts w:ascii="Arial" w:hAnsi="Arial" w:cs="Arial"/>
          <w:sz w:val="20"/>
          <w:szCs w:val="20"/>
        </w:rPr>
        <w:t>(</w:t>
      </w:r>
      <w:r w:rsidR="00A71AA2" w:rsidRPr="00D42C2A">
        <w:rPr>
          <w:rFonts w:ascii="Arial" w:hAnsi="Arial" w:cs="Arial"/>
          <w:sz w:val="20"/>
          <w:szCs w:val="20"/>
        </w:rPr>
        <w:t xml:space="preserve">Nikolić </w:t>
      </w:r>
      <w:r w:rsidR="00A71AA2" w:rsidRPr="00D42C2A">
        <w:rPr>
          <w:rFonts w:ascii="Arial" w:hAnsi="Arial" w:cs="Arial"/>
          <w:i/>
          <w:iCs/>
          <w:sz w:val="20"/>
          <w:szCs w:val="20"/>
        </w:rPr>
        <w:t>et al</w:t>
      </w:r>
      <w:r w:rsidR="00A71AA2" w:rsidRPr="00D42C2A">
        <w:rPr>
          <w:rFonts w:ascii="Arial" w:hAnsi="Arial" w:cs="Arial"/>
          <w:sz w:val="20"/>
          <w:szCs w:val="20"/>
        </w:rPr>
        <w:t>., 2018</w:t>
      </w:r>
      <w:r w:rsidR="00414126" w:rsidRPr="00D42C2A">
        <w:rPr>
          <w:rFonts w:ascii="Arial" w:hAnsi="Arial" w:cs="Arial"/>
          <w:sz w:val="20"/>
          <w:szCs w:val="20"/>
        </w:rPr>
        <w:t>)</w:t>
      </w:r>
      <w:r w:rsidRPr="00D42C2A">
        <w:rPr>
          <w:rFonts w:ascii="Arial" w:hAnsi="Arial" w:cs="Arial"/>
          <w:sz w:val="20"/>
          <w:szCs w:val="20"/>
        </w:rPr>
        <w:t>. In another study</w:t>
      </w:r>
      <w:r w:rsidRPr="00D42C2A">
        <w:rPr>
          <w:rFonts w:ascii="Arial" w:eastAsia="Calibri" w:hAnsi="Arial" w:cs="Arial"/>
          <w:sz w:val="20"/>
          <w:szCs w:val="20"/>
        </w:rPr>
        <w:t>,</w:t>
      </w:r>
      <w:r w:rsidRPr="00D42C2A">
        <w:rPr>
          <w:rFonts w:ascii="Arial" w:hAnsi="Arial" w:cs="Arial"/>
          <w:sz w:val="20"/>
          <w:szCs w:val="20"/>
        </w:rPr>
        <w:t xml:space="preserve"> Guarino et al. </w:t>
      </w:r>
      <w:r w:rsidR="00414126" w:rsidRPr="00D42C2A">
        <w:rPr>
          <w:rFonts w:ascii="Arial" w:hAnsi="Arial" w:cs="Arial"/>
          <w:sz w:val="20"/>
          <w:szCs w:val="20"/>
        </w:rPr>
        <w:t>(</w:t>
      </w:r>
      <w:r w:rsidR="00A71AA2" w:rsidRPr="00D42C2A">
        <w:rPr>
          <w:rFonts w:ascii="Arial" w:hAnsi="Arial" w:cs="Arial"/>
          <w:sz w:val="20"/>
          <w:szCs w:val="20"/>
        </w:rPr>
        <w:t>2018</w:t>
      </w:r>
      <w:r w:rsidR="00414126" w:rsidRPr="00D42C2A">
        <w:rPr>
          <w:rFonts w:ascii="Arial" w:hAnsi="Arial" w:cs="Arial"/>
          <w:sz w:val="20"/>
          <w:szCs w:val="20"/>
        </w:rPr>
        <w:t>)</w:t>
      </w:r>
      <w:r w:rsidRPr="00D42C2A">
        <w:rPr>
          <w:rFonts w:ascii="Arial" w:hAnsi="Arial" w:cs="Arial"/>
          <w:sz w:val="20"/>
          <w:szCs w:val="20"/>
        </w:rPr>
        <w:t xml:space="preserve"> identified allergen proteins in strawberry fruit </w:t>
      </w:r>
      <w:r w:rsidRPr="00D42C2A">
        <w:rPr>
          <w:rFonts w:ascii="Arial" w:eastAsia="Calibri" w:hAnsi="Arial" w:cs="Arial"/>
          <w:sz w:val="20"/>
          <w:szCs w:val="20"/>
        </w:rPr>
        <w:t>via</w:t>
      </w:r>
      <w:r w:rsidRPr="00D42C2A">
        <w:rPr>
          <w:rFonts w:ascii="Arial" w:hAnsi="Arial" w:cs="Arial"/>
          <w:sz w:val="20"/>
          <w:szCs w:val="20"/>
        </w:rPr>
        <w:t xml:space="preserve"> 2-DE and western blotting in the form of Fra a-1-C, Fra a-1-B, </w:t>
      </w:r>
      <w:r w:rsidRPr="00D42C2A">
        <w:rPr>
          <w:rFonts w:ascii="Arial" w:eastAsia="Calibri" w:hAnsi="Arial" w:cs="Arial"/>
          <w:sz w:val="20"/>
          <w:szCs w:val="20"/>
        </w:rPr>
        <w:t xml:space="preserve">and the </w:t>
      </w:r>
      <w:r w:rsidRPr="00D42C2A">
        <w:rPr>
          <w:rFonts w:ascii="Arial" w:hAnsi="Arial" w:cs="Arial"/>
          <w:sz w:val="20"/>
          <w:szCs w:val="20"/>
        </w:rPr>
        <w:t xml:space="preserve">pruning and pruning </w:t>
      </w:r>
      <w:r w:rsidRPr="00D42C2A">
        <w:rPr>
          <w:rFonts w:ascii="Arial" w:eastAsia="Calibri" w:hAnsi="Arial" w:cs="Arial"/>
          <w:sz w:val="20"/>
          <w:szCs w:val="20"/>
        </w:rPr>
        <w:t xml:space="preserve">of a </w:t>
      </w:r>
      <w:r w:rsidRPr="00D42C2A">
        <w:rPr>
          <w:rFonts w:ascii="Arial" w:hAnsi="Arial" w:cs="Arial"/>
          <w:sz w:val="20"/>
          <w:szCs w:val="20"/>
        </w:rPr>
        <w:t>1-precursor.</w:t>
      </w:r>
    </w:p>
    <w:p w14:paraId="41E1EDEF" w14:textId="154873C9" w:rsidR="00822F1C" w:rsidRPr="00D42C2A" w:rsidRDefault="00822F1C" w:rsidP="00D42C2A">
      <w:pPr>
        <w:spacing w:line="240" w:lineRule="auto"/>
        <w:jc w:val="both"/>
        <w:rPr>
          <w:rFonts w:ascii="Arial" w:hAnsi="Arial" w:cs="Arial"/>
          <w:sz w:val="20"/>
          <w:szCs w:val="20"/>
        </w:rPr>
      </w:pPr>
      <w:r w:rsidRPr="00D42C2A">
        <w:rPr>
          <w:rFonts w:ascii="Arial" w:hAnsi="Arial" w:cs="Arial"/>
          <w:sz w:val="20"/>
          <w:szCs w:val="20"/>
        </w:rPr>
        <w:t xml:space="preserve">Red oak pollen has been identified as a major cause of allergic respiratory diseases, with Ocampo et al. </w:t>
      </w:r>
      <w:r w:rsidR="00414126" w:rsidRPr="00D42C2A">
        <w:rPr>
          <w:rFonts w:ascii="Arial" w:hAnsi="Arial" w:cs="Arial"/>
          <w:sz w:val="20"/>
          <w:szCs w:val="20"/>
        </w:rPr>
        <w:t>(</w:t>
      </w:r>
      <w:r w:rsidRPr="00D42C2A">
        <w:rPr>
          <w:rFonts w:ascii="Arial" w:hAnsi="Arial" w:cs="Arial"/>
          <w:sz w:val="20"/>
          <w:szCs w:val="20"/>
        </w:rPr>
        <w:t>2020</w:t>
      </w:r>
      <w:r w:rsidR="00414126" w:rsidRPr="00D42C2A">
        <w:rPr>
          <w:rFonts w:ascii="Arial" w:hAnsi="Arial" w:cs="Arial"/>
          <w:sz w:val="20"/>
          <w:szCs w:val="20"/>
        </w:rPr>
        <w:t>)</w:t>
      </w:r>
      <w:r w:rsidRPr="00D42C2A">
        <w:rPr>
          <w:rFonts w:ascii="Arial" w:hAnsi="Arial" w:cs="Arial"/>
          <w:sz w:val="20"/>
          <w:szCs w:val="20"/>
        </w:rPr>
        <w:t xml:space="preserve"> using 2-DE and immunoblotting techniques to detect eight IgE-binding proteins, including enolase-1, chloroplastic enolase-1, xylose isomerase, mitochondrial aldehyde dehydrogenase, UTP-glucose-1-phosphate uridylyltransferase, β-xylosidase, α-L-arabinofuranosidase, and ATP synthase subunits, ranging from 50–55 kDa. Genetically modified (GM) crops have been part of the global food supply for over two decades, with 185.1 million hectares planted across 26 countries by 2016 </w:t>
      </w:r>
      <w:r w:rsidR="00414126" w:rsidRPr="00D42C2A">
        <w:rPr>
          <w:rFonts w:ascii="Arial" w:hAnsi="Arial" w:cs="Arial"/>
          <w:sz w:val="20"/>
          <w:szCs w:val="20"/>
        </w:rPr>
        <w:t>(</w:t>
      </w:r>
      <w:r w:rsidRPr="00D42C2A">
        <w:rPr>
          <w:rFonts w:ascii="Arial" w:hAnsi="Arial" w:cs="Arial"/>
          <w:sz w:val="20"/>
          <w:szCs w:val="20"/>
        </w:rPr>
        <w:t>James et al., 2009</w:t>
      </w:r>
      <w:r w:rsidR="00414126" w:rsidRPr="00D42C2A">
        <w:rPr>
          <w:rFonts w:ascii="Arial" w:hAnsi="Arial" w:cs="Arial"/>
          <w:sz w:val="20"/>
          <w:szCs w:val="20"/>
        </w:rPr>
        <w:t>)</w:t>
      </w:r>
      <w:r w:rsidRPr="00D42C2A">
        <w:rPr>
          <w:rFonts w:ascii="Arial" w:hAnsi="Arial" w:cs="Arial"/>
          <w:sz w:val="20"/>
          <w:szCs w:val="20"/>
        </w:rPr>
        <w:t xml:space="preserve">. Extensive research has identified multiple soybean allergens, with ten clinically relevant allergens recognized. Analytical methods like 2-DE, western blotting, human IgE binding assays, ELISA, and LC-MS have been developed to compare allergen levels among GM and conventional soybean varieties </w:t>
      </w:r>
      <w:r w:rsidR="00414126" w:rsidRPr="00D42C2A">
        <w:rPr>
          <w:rFonts w:ascii="Arial" w:hAnsi="Arial" w:cs="Arial"/>
          <w:sz w:val="20"/>
          <w:szCs w:val="20"/>
        </w:rPr>
        <w:t>(</w:t>
      </w:r>
      <w:r w:rsidRPr="00D42C2A">
        <w:rPr>
          <w:rFonts w:ascii="Arial" w:hAnsi="Arial" w:cs="Arial"/>
          <w:sz w:val="20"/>
          <w:szCs w:val="20"/>
        </w:rPr>
        <w:t>Geng et al., 2019</w:t>
      </w:r>
      <w:r w:rsidR="00414126" w:rsidRPr="00D42C2A">
        <w:rPr>
          <w:rFonts w:ascii="Arial" w:hAnsi="Arial" w:cs="Arial"/>
          <w:sz w:val="20"/>
          <w:szCs w:val="20"/>
        </w:rPr>
        <w:t>)</w:t>
      </w:r>
      <w:r w:rsidRPr="00D42C2A">
        <w:rPr>
          <w:rFonts w:ascii="Arial" w:hAnsi="Arial" w:cs="Arial"/>
          <w:sz w:val="20"/>
          <w:szCs w:val="20"/>
        </w:rPr>
        <w:t>. However, despite these advancements, no miRNA-based techniques have yet been established to identify or control allergen levels in various crops and fruits.</w:t>
      </w:r>
    </w:p>
    <w:p w14:paraId="3678A27A" w14:textId="5D667196" w:rsidR="003A247D" w:rsidRPr="00D42C2A" w:rsidRDefault="00065495" w:rsidP="00D42C2A">
      <w:pPr>
        <w:spacing w:line="240" w:lineRule="auto"/>
        <w:jc w:val="both"/>
        <w:rPr>
          <w:rFonts w:ascii="Arial" w:hAnsi="Arial" w:cs="Arial"/>
          <w:sz w:val="20"/>
          <w:szCs w:val="20"/>
        </w:rPr>
      </w:pPr>
      <w:r w:rsidRPr="00D42C2A">
        <w:rPr>
          <w:rFonts w:ascii="Arial" w:hAnsi="Arial" w:cs="Arial"/>
          <w:sz w:val="20"/>
          <w:szCs w:val="20"/>
        </w:rPr>
        <w:t xml:space="preserve">Airborne macrofloral spores are </w:t>
      </w:r>
      <w:r w:rsidRPr="00D42C2A">
        <w:rPr>
          <w:rFonts w:ascii="Arial" w:eastAsia="Calibri" w:hAnsi="Arial" w:cs="Arial"/>
          <w:sz w:val="20"/>
          <w:szCs w:val="20"/>
        </w:rPr>
        <w:t xml:space="preserve">an </w:t>
      </w:r>
      <w:r w:rsidRPr="00D42C2A">
        <w:rPr>
          <w:rFonts w:ascii="Arial" w:hAnsi="Arial" w:cs="Arial"/>
          <w:sz w:val="20"/>
          <w:szCs w:val="20"/>
        </w:rPr>
        <w:t xml:space="preserve">important part of fungal inoculation </w:t>
      </w:r>
      <w:r w:rsidRPr="00D42C2A">
        <w:rPr>
          <w:rFonts w:ascii="Arial" w:eastAsia="Calibri" w:hAnsi="Arial" w:cs="Arial"/>
          <w:sz w:val="20"/>
          <w:szCs w:val="20"/>
        </w:rPr>
        <w:t xml:space="preserve">and are </w:t>
      </w:r>
      <w:r w:rsidRPr="00D42C2A">
        <w:rPr>
          <w:rFonts w:ascii="Arial" w:hAnsi="Arial" w:cs="Arial"/>
          <w:sz w:val="20"/>
          <w:szCs w:val="20"/>
        </w:rPr>
        <w:t xml:space="preserve">responsible for various infections, decays and allergies in the environment </w:t>
      </w:r>
      <w:r w:rsidR="00414126" w:rsidRPr="00D42C2A">
        <w:rPr>
          <w:rFonts w:ascii="Arial" w:hAnsi="Arial" w:cs="Arial"/>
          <w:sz w:val="20"/>
          <w:szCs w:val="20"/>
        </w:rPr>
        <w:t>(</w:t>
      </w:r>
      <w:r w:rsidR="00A71AA2" w:rsidRPr="00D42C2A">
        <w:rPr>
          <w:rFonts w:ascii="Arial" w:hAnsi="Arial" w:cs="Arial"/>
          <w:sz w:val="20"/>
          <w:szCs w:val="20"/>
        </w:rPr>
        <w:t xml:space="preserve">Njokuocha </w:t>
      </w:r>
      <w:r w:rsidR="00A71AA2" w:rsidRPr="00F74EAD">
        <w:rPr>
          <w:rFonts w:ascii="Arial" w:hAnsi="Arial" w:cs="Arial"/>
          <w:sz w:val="20"/>
          <w:szCs w:val="20"/>
        </w:rPr>
        <w:t>et al.</w:t>
      </w:r>
      <w:r w:rsidR="00A71AA2" w:rsidRPr="00D42C2A">
        <w:rPr>
          <w:rFonts w:ascii="Arial" w:hAnsi="Arial" w:cs="Arial"/>
          <w:i/>
          <w:iCs/>
          <w:sz w:val="20"/>
          <w:szCs w:val="20"/>
        </w:rPr>
        <w:t xml:space="preserve">, </w:t>
      </w:r>
      <w:r w:rsidR="00A71AA2" w:rsidRPr="00D42C2A">
        <w:rPr>
          <w:rFonts w:ascii="Arial" w:hAnsi="Arial" w:cs="Arial"/>
          <w:sz w:val="20"/>
          <w:szCs w:val="20"/>
        </w:rPr>
        <w:t>2019</w:t>
      </w:r>
      <w:r w:rsidR="00414126" w:rsidRPr="00D42C2A">
        <w:rPr>
          <w:rFonts w:ascii="Arial" w:hAnsi="Arial" w:cs="Arial"/>
          <w:sz w:val="20"/>
          <w:szCs w:val="20"/>
        </w:rPr>
        <w:t>)</w:t>
      </w:r>
      <w:r w:rsidRPr="00D42C2A">
        <w:rPr>
          <w:rFonts w:ascii="Arial" w:hAnsi="Arial" w:cs="Arial"/>
          <w:sz w:val="20"/>
          <w:szCs w:val="20"/>
        </w:rPr>
        <w:t xml:space="preserve">. </w:t>
      </w:r>
      <w:r w:rsidRPr="00D42C2A">
        <w:rPr>
          <w:rFonts w:ascii="Arial" w:eastAsia="Calibri" w:hAnsi="Arial" w:cs="Arial"/>
          <w:sz w:val="20"/>
          <w:szCs w:val="20"/>
        </w:rPr>
        <w:t>To</w:t>
      </w:r>
      <w:r w:rsidRPr="00D42C2A">
        <w:rPr>
          <w:rFonts w:ascii="Arial" w:hAnsi="Arial" w:cs="Arial"/>
          <w:sz w:val="20"/>
          <w:szCs w:val="20"/>
        </w:rPr>
        <w:t xml:space="preserve"> </w:t>
      </w:r>
      <w:r w:rsidR="00A71AA2" w:rsidRPr="00D42C2A">
        <w:rPr>
          <w:rFonts w:ascii="Arial" w:hAnsi="Arial" w:cs="Arial"/>
          <w:sz w:val="20"/>
          <w:szCs w:val="20"/>
        </w:rPr>
        <w:t>date, most</w:t>
      </w:r>
      <w:r w:rsidRPr="00D42C2A">
        <w:rPr>
          <w:rFonts w:ascii="Arial" w:hAnsi="Arial" w:cs="Arial"/>
          <w:sz w:val="20"/>
          <w:szCs w:val="20"/>
        </w:rPr>
        <w:t xml:space="preserve"> studies </w:t>
      </w:r>
      <w:r w:rsidRPr="00D42C2A">
        <w:rPr>
          <w:rFonts w:ascii="Arial" w:eastAsia="Calibri" w:hAnsi="Arial" w:cs="Arial"/>
          <w:sz w:val="20"/>
          <w:szCs w:val="20"/>
        </w:rPr>
        <w:t>related to</w:t>
      </w:r>
      <w:r w:rsidRPr="00D42C2A">
        <w:rPr>
          <w:rFonts w:ascii="Arial" w:hAnsi="Arial" w:cs="Arial"/>
          <w:sz w:val="20"/>
          <w:szCs w:val="20"/>
        </w:rPr>
        <w:t xml:space="preserve"> fruit allergens have been restricted to the application of proteome and RNAi technology. However, the role of miRNAs and their regulation </w:t>
      </w:r>
      <w:r w:rsidRPr="00D42C2A">
        <w:rPr>
          <w:rFonts w:ascii="Arial" w:eastAsia="Calibri" w:hAnsi="Arial" w:cs="Arial"/>
          <w:sz w:val="20"/>
          <w:szCs w:val="20"/>
        </w:rPr>
        <w:t>of</w:t>
      </w:r>
      <w:r w:rsidRPr="00D42C2A">
        <w:rPr>
          <w:rFonts w:ascii="Arial" w:hAnsi="Arial" w:cs="Arial"/>
          <w:sz w:val="20"/>
          <w:szCs w:val="20"/>
        </w:rPr>
        <w:t xml:space="preserve"> different fruit allergens </w:t>
      </w:r>
      <w:r w:rsidRPr="00D42C2A">
        <w:rPr>
          <w:rFonts w:ascii="Arial" w:eastAsia="Calibri" w:hAnsi="Arial" w:cs="Arial"/>
          <w:sz w:val="20"/>
          <w:szCs w:val="20"/>
        </w:rPr>
        <w:t>remain</w:t>
      </w:r>
      <w:r w:rsidRPr="00D42C2A">
        <w:rPr>
          <w:rFonts w:ascii="Arial" w:hAnsi="Arial" w:cs="Arial"/>
          <w:sz w:val="20"/>
          <w:szCs w:val="20"/>
        </w:rPr>
        <w:t xml:space="preserve"> unexplored. More studies need to be conducted in different </w:t>
      </w:r>
      <w:r w:rsidRPr="00D42C2A">
        <w:rPr>
          <w:rFonts w:ascii="Arial" w:eastAsia="Calibri" w:hAnsi="Arial" w:cs="Arial"/>
          <w:sz w:val="20"/>
          <w:szCs w:val="20"/>
        </w:rPr>
        <w:t>fruits</w:t>
      </w:r>
      <w:r w:rsidRPr="00D42C2A">
        <w:rPr>
          <w:rFonts w:ascii="Arial" w:hAnsi="Arial" w:cs="Arial"/>
          <w:sz w:val="20"/>
          <w:szCs w:val="20"/>
        </w:rPr>
        <w:t xml:space="preserve">, where </w:t>
      </w:r>
      <w:r w:rsidRPr="00D42C2A">
        <w:rPr>
          <w:rFonts w:ascii="Arial" w:eastAsia="Calibri" w:hAnsi="Arial" w:cs="Arial"/>
          <w:sz w:val="20"/>
          <w:szCs w:val="20"/>
        </w:rPr>
        <w:t xml:space="preserve">the </w:t>
      </w:r>
      <w:r w:rsidRPr="00D42C2A">
        <w:rPr>
          <w:rFonts w:ascii="Arial" w:hAnsi="Arial" w:cs="Arial"/>
          <w:sz w:val="20"/>
          <w:szCs w:val="20"/>
        </w:rPr>
        <w:t xml:space="preserve">role of miRNAs in allergenicity and miRNA target </w:t>
      </w:r>
      <w:r w:rsidRPr="00D42C2A">
        <w:rPr>
          <w:rFonts w:ascii="Arial" w:eastAsia="Calibri" w:hAnsi="Arial" w:cs="Arial"/>
          <w:sz w:val="20"/>
          <w:szCs w:val="20"/>
        </w:rPr>
        <w:t>genes</w:t>
      </w:r>
      <w:r w:rsidRPr="00D42C2A">
        <w:rPr>
          <w:rFonts w:ascii="Arial" w:hAnsi="Arial" w:cs="Arial"/>
          <w:sz w:val="20"/>
          <w:szCs w:val="20"/>
        </w:rPr>
        <w:t xml:space="preserve"> could be functionally validated.</w:t>
      </w:r>
    </w:p>
    <w:p w14:paraId="4583949A" w14:textId="74E42722" w:rsidR="003A247D" w:rsidRPr="00D42C2A" w:rsidRDefault="001628C0" w:rsidP="00104BC9">
      <w:pPr>
        <w:spacing w:line="480" w:lineRule="auto"/>
        <w:jc w:val="both"/>
        <w:rPr>
          <w:rFonts w:ascii="Arial" w:hAnsi="Arial" w:cs="Arial"/>
          <w:b/>
          <w:bCs/>
        </w:rPr>
      </w:pPr>
      <w:r w:rsidRPr="00D42C2A">
        <w:rPr>
          <w:rFonts w:ascii="Arial" w:hAnsi="Arial" w:cs="Arial"/>
          <w:b/>
          <w:bCs/>
        </w:rPr>
        <w:t>5. ROLE OF miRNAs IN BIO-FORTIFICATION OF FRUIT</w:t>
      </w:r>
    </w:p>
    <w:p w14:paraId="4A090429" w14:textId="40263B9F" w:rsidR="000A20F0" w:rsidRPr="0094405B" w:rsidRDefault="001628C0" w:rsidP="00D42C2A">
      <w:pPr>
        <w:spacing w:line="240" w:lineRule="auto"/>
        <w:jc w:val="both"/>
        <w:rPr>
          <w:rFonts w:ascii="Arial" w:hAnsi="Arial" w:cs="Arial"/>
          <w:b/>
          <w:bCs/>
          <w:sz w:val="20"/>
          <w:szCs w:val="20"/>
        </w:rPr>
      </w:pPr>
      <w:r w:rsidRPr="0094405B">
        <w:rPr>
          <w:rFonts w:ascii="Arial" w:eastAsia="Calibri" w:hAnsi="Arial" w:cs="Arial"/>
          <w:sz w:val="20"/>
          <w:szCs w:val="20"/>
        </w:rPr>
        <w:t>Biofortification</w:t>
      </w:r>
      <w:r w:rsidRPr="0094405B">
        <w:rPr>
          <w:rFonts w:ascii="Arial" w:hAnsi="Arial" w:cs="Arial"/>
          <w:sz w:val="20"/>
          <w:szCs w:val="20"/>
        </w:rPr>
        <w:t xml:space="preserve"> is emerging as an efficient approach for combating micronutrient malnutrition </w:t>
      </w:r>
      <w:r w:rsidR="00B139D5" w:rsidRPr="0094405B">
        <w:rPr>
          <w:rFonts w:ascii="Arial" w:hAnsi="Arial" w:cs="Arial"/>
          <w:sz w:val="20"/>
          <w:szCs w:val="20"/>
        </w:rPr>
        <w:t>(</w:t>
      </w:r>
      <w:r w:rsidR="00BF3722" w:rsidRPr="0094405B">
        <w:rPr>
          <w:rFonts w:ascii="Arial" w:hAnsi="Arial" w:cs="Arial"/>
          <w:bCs/>
          <w:sz w:val="20"/>
          <w:szCs w:val="20"/>
        </w:rPr>
        <w:t xml:space="preserve">Jamla </w:t>
      </w:r>
      <w:r w:rsidR="00BF3722" w:rsidRPr="0094405B">
        <w:rPr>
          <w:rFonts w:ascii="Arial" w:hAnsi="Arial" w:cs="Arial"/>
          <w:sz w:val="20"/>
          <w:szCs w:val="20"/>
        </w:rPr>
        <w:t>et al.,2022</w:t>
      </w:r>
      <w:r w:rsidR="00B139D5" w:rsidRPr="0094405B">
        <w:rPr>
          <w:rFonts w:ascii="Arial" w:hAnsi="Arial" w:cs="Arial"/>
          <w:sz w:val="20"/>
          <w:szCs w:val="20"/>
        </w:rPr>
        <w:t>)</w:t>
      </w:r>
      <w:r w:rsidRPr="0094405B">
        <w:rPr>
          <w:rFonts w:ascii="Arial" w:hAnsi="Arial" w:cs="Arial"/>
          <w:sz w:val="20"/>
          <w:szCs w:val="20"/>
        </w:rPr>
        <w:t xml:space="preserve">. </w:t>
      </w:r>
      <w:r w:rsidRPr="0094405B">
        <w:rPr>
          <w:rFonts w:ascii="Arial" w:eastAsia="Calibri" w:hAnsi="Arial" w:cs="Arial"/>
          <w:sz w:val="20"/>
          <w:szCs w:val="20"/>
        </w:rPr>
        <w:t>The addition of</w:t>
      </w:r>
      <w:r w:rsidRPr="0094405B">
        <w:rPr>
          <w:rFonts w:ascii="Arial" w:hAnsi="Arial" w:cs="Arial"/>
          <w:sz w:val="20"/>
          <w:szCs w:val="20"/>
        </w:rPr>
        <w:t xml:space="preserve"> nutritional value increases the </w:t>
      </w:r>
      <w:r w:rsidRPr="0094405B">
        <w:rPr>
          <w:rFonts w:ascii="Arial" w:eastAsia="Calibri" w:hAnsi="Arial" w:cs="Arial"/>
          <w:sz w:val="20"/>
          <w:szCs w:val="20"/>
        </w:rPr>
        <w:t>bioavailable</w:t>
      </w:r>
      <w:r w:rsidRPr="0094405B">
        <w:rPr>
          <w:rFonts w:ascii="Arial" w:hAnsi="Arial" w:cs="Arial"/>
          <w:sz w:val="20"/>
          <w:szCs w:val="20"/>
        </w:rPr>
        <w:t xml:space="preserve"> micronutrient content of food crops through agronomic, plant breeding and biotechnological approaches. miRNAs play a key role in maintaining nutrient homeostasis in plants</w:t>
      </w:r>
      <w:r w:rsidRPr="0094405B">
        <w:rPr>
          <w:rFonts w:ascii="Arial" w:eastAsia="Calibri" w:hAnsi="Arial" w:cs="Arial"/>
          <w:sz w:val="20"/>
          <w:szCs w:val="20"/>
        </w:rPr>
        <w:t>,</w:t>
      </w:r>
      <w:r w:rsidRPr="0094405B">
        <w:rPr>
          <w:rFonts w:ascii="Arial" w:hAnsi="Arial" w:cs="Arial"/>
          <w:sz w:val="20"/>
          <w:szCs w:val="20"/>
        </w:rPr>
        <w:t xml:space="preserve"> and some of the identified miRNA classes </w:t>
      </w:r>
      <w:r w:rsidRPr="0094405B">
        <w:rPr>
          <w:rFonts w:ascii="Arial" w:eastAsia="Calibri" w:hAnsi="Arial" w:cs="Arial"/>
          <w:sz w:val="20"/>
          <w:szCs w:val="20"/>
        </w:rPr>
        <w:t>are</w:t>
      </w:r>
      <w:r w:rsidRPr="0094405B">
        <w:rPr>
          <w:rFonts w:ascii="Arial" w:hAnsi="Arial" w:cs="Arial"/>
          <w:sz w:val="20"/>
          <w:szCs w:val="20"/>
        </w:rPr>
        <w:t xml:space="preserve"> responsible for </w:t>
      </w:r>
      <w:r w:rsidRPr="0094405B">
        <w:rPr>
          <w:rFonts w:ascii="Arial" w:eastAsia="Calibri" w:hAnsi="Arial" w:cs="Arial"/>
          <w:sz w:val="20"/>
          <w:szCs w:val="20"/>
        </w:rPr>
        <w:t xml:space="preserve">increasing </w:t>
      </w:r>
      <w:r w:rsidRPr="0094405B">
        <w:rPr>
          <w:rFonts w:ascii="Arial" w:hAnsi="Arial" w:cs="Arial"/>
          <w:sz w:val="20"/>
          <w:szCs w:val="20"/>
        </w:rPr>
        <w:t xml:space="preserve">the </w:t>
      </w:r>
      <w:r w:rsidRPr="0094405B">
        <w:rPr>
          <w:rFonts w:ascii="Arial" w:eastAsia="Calibri" w:hAnsi="Arial" w:cs="Arial"/>
          <w:sz w:val="20"/>
          <w:szCs w:val="20"/>
        </w:rPr>
        <w:t>levels</w:t>
      </w:r>
      <w:r w:rsidRPr="0094405B">
        <w:rPr>
          <w:rFonts w:ascii="Arial" w:hAnsi="Arial" w:cs="Arial"/>
          <w:sz w:val="20"/>
          <w:szCs w:val="20"/>
        </w:rPr>
        <w:t xml:space="preserve"> of vitamins and other micronutrients</w:t>
      </w:r>
      <w:r w:rsidRPr="0094405B">
        <w:rPr>
          <w:rFonts w:ascii="Arial" w:eastAsia="Calibri" w:hAnsi="Arial" w:cs="Arial"/>
          <w:sz w:val="20"/>
          <w:szCs w:val="20"/>
        </w:rPr>
        <w:t>,</w:t>
      </w:r>
      <w:r w:rsidRPr="0094405B">
        <w:rPr>
          <w:rFonts w:ascii="Arial" w:hAnsi="Arial" w:cs="Arial"/>
          <w:sz w:val="20"/>
          <w:szCs w:val="20"/>
        </w:rPr>
        <w:t xml:space="preserve"> such as </w:t>
      </w:r>
      <w:r w:rsidRPr="0094405B">
        <w:rPr>
          <w:rFonts w:ascii="Arial" w:eastAsia="Calibri" w:hAnsi="Arial" w:cs="Arial"/>
          <w:sz w:val="20"/>
          <w:szCs w:val="20"/>
        </w:rPr>
        <w:t>magnesium</w:t>
      </w:r>
      <w:r w:rsidRPr="0094405B">
        <w:rPr>
          <w:rFonts w:ascii="Arial" w:hAnsi="Arial" w:cs="Arial"/>
          <w:sz w:val="20"/>
          <w:szCs w:val="20"/>
        </w:rPr>
        <w:t xml:space="preserve"> (Mg), </w:t>
      </w:r>
      <w:r w:rsidRPr="0094405B">
        <w:rPr>
          <w:rFonts w:ascii="Arial" w:eastAsia="Calibri" w:hAnsi="Arial" w:cs="Arial"/>
          <w:sz w:val="20"/>
          <w:szCs w:val="20"/>
        </w:rPr>
        <w:t xml:space="preserve">ferrous iron </w:t>
      </w:r>
      <w:r w:rsidRPr="0094405B">
        <w:rPr>
          <w:rFonts w:ascii="Arial" w:hAnsi="Arial" w:cs="Arial"/>
          <w:sz w:val="20"/>
          <w:szCs w:val="20"/>
        </w:rPr>
        <w:t xml:space="preserve">(Fe), </w:t>
      </w:r>
      <w:r w:rsidRPr="0094405B">
        <w:rPr>
          <w:rFonts w:ascii="Arial" w:eastAsia="Calibri" w:hAnsi="Arial" w:cs="Arial"/>
          <w:sz w:val="20"/>
          <w:szCs w:val="20"/>
        </w:rPr>
        <w:t>phosphorous</w:t>
      </w:r>
      <w:r w:rsidRPr="0094405B">
        <w:rPr>
          <w:rFonts w:ascii="Arial" w:hAnsi="Arial" w:cs="Arial"/>
          <w:sz w:val="20"/>
          <w:szCs w:val="20"/>
        </w:rPr>
        <w:t xml:space="preserve"> (P) and </w:t>
      </w:r>
      <w:r w:rsidRPr="0094405B">
        <w:rPr>
          <w:rFonts w:ascii="Arial" w:eastAsia="Calibri" w:hAnsi="Arial" w:cs="Arial"/>
          <w:sz w:val="20"/>
          <w:szCs w:val="20"/>
        </w:rPr>
        <w:t xml:space="preserve">zinc </w:t>
      </w:r>
      <w:r w:rsidRPr="0094405B">
        <w:rPr>
          <w:rFonts w:ascii="Arial" w:hAnsi="Arial" w:cs="Arial"/>
          <w:sz w:val="20"/>
          <w:szCs w:val="20"/>
        </w:rPr>
        <w:t>(Zn)</w:t>
      </w:r>
      <w:r w:rsidRPr="0094405B">
        <w:rPr>
          <w:rFonts w:ascii="Arial" w:eastAsia="Calibri" w:hAnsi="Arial" w:cs="Arial"/>
          <w:sz w:val="20"/>
          <w:szCs w:val="20"/>
        </w:rPr>
        <w:t>,</w:t>
      </w:r>
      <w:r w:rsidRPr="0094405B">
        <w:rPr>
          <w:rFonts w:ascii="Arial" w:hAnsi="Arial" w:cs="Arial"/>
          <w:sz w:val="20"/>
          <w:szCs w:val="20"/>
        </w:rPr>
        <w:t xml:space="preserve"> in various </w:t>
      </w:r>
      <w:r w:rsidRPr="0094405B">
        <w:rPr>
          <w:rFonts w:ascii="Arial" w:eastAsia="Calibri" w:hAnsi="Arial" w:cs="Arial"/>
          <w:sz w:val="20"/>
          <w:szCs w:val="20"/>
        </w:rPr>
        <w:t>crop species</w:t>
      </w:r>
      <w:r w:rsidRPr="0094405B">
        <w:rPr>
          <w:rFonts w:ascii="Arial" w:hAnsi="Arial" w:cs="Arial"/>
          <w:sz w:val="20"/>
          <w:szCs w:val="20"/>
        </w:rPr>
        <w:t>.</w:t>
      </w:r>
    </w:p>
    <w:p w14:paraId="797B7F53" w14:textId="7E455519" w:rsidR="009328D0" w:rsidRPr="0094405B" w:rsidRDefault="009328D0" w:rsidP="00D42C2A">
      <w:pPr>
        <w:spacing w:line="240" w:lineRule="auto"/>
        <w:jc w:val="both"/>
        <w:rPr>
          <w:rFonts w:ascii="Arial" w:hAnsi="Arial" w:cs="Arial"/>
          <w:b/>
          <w:bCs/>
          <w:sz w:val="20"/>
          <w:szCs w:val="20"/>
        </w:rPr>
      </w:pPr>
      <w:r w:rsidRPr="0094405B">
        <w:rPr>
          <w:rFonts w:ascii="Arial" w:eastAsia="Calibri" w:hAnsi="Arial" w:cs="Arial"/>
          <w:sz w:val="20"/>
          <w:szCs w:val="20"/>
        </w:rPr>
        <w:lastRenderedPageBreak/>
        <w:t xml:space="preserve">While some fruits and vegetables have been successfully biofortified </w:t>
      </w:r>
      <w:r w:rsidR="00B139D5" w:rsidRPr="0094405B">
        <w:rPr>
          <w:rFonts w:ascii="Arial" w:eastAsia="Calibri" w:hAnsi="Arial" w:cs="Arial"/>
          <w:sz w:val="20"/>
          <w:szCs w:val="20"/>
        </w:rPr>
        <w:t>(</w:t>
      </w:r>
      <w:r w:rsidRPr="0094405B">
        <w:rPr>
          <w:rFonts w:ascii="Arial" w:eastAsia="Calibri" w:hAnsi="Arial" w:cs="Arial"/>
          <w:sz w:val="20"/>
          <w:szCs w:val="20"/>
        </w:rPr>
        <w:t>Prasad et al., 2015</w:t>
      </w:r>
      <w:r w:rsidR="00B139D5" w:rsidRPr="0094405B">
        <w:rPr>
          <w:rFonts w:ascii="Arial" w:eastAsia="Calibri" w:hAnsi="Arial" w:cs="Arial"/>
          <w:sz w:val="20"/>
          <w:szCs w:val="20"/>
        </w:rPr>
        <w:t>)</w:t>
      </w:r>
      <w:r w:rsidRPr="0094405B">
        <w:rPr>
          <w:rFonts w:ascii="Arial" w:eastAsia="Calibri" w:hAnsi="Arial" w:cs="Arial"/>
          <w:sz w:val="20"/>
          <w:szCs w:val="20"/>
        </w:rPr>
        <w:t xml:space="preserve">, most biofortification efforts focus on enhancing staple crops that are consumed in large quantities. This approach helps deliver essential micronutrients to malnourished populations who often lack access to varied diets, food supplements, or fortified foods </w:t>
      </w:r>
      <w:r w:rsidR="00B139D5" w:rsidRPr="0094405B">
        <w:rPr>
          <w:rFonts w:ascii="Arial" w:eastAsia="Calibri" w:hAnsi="Arial" w:cs="Arial"/>
          <w:sz w:val="20"/>
          <w:szCs w:val="20"/>
        </w:rPr>
        <w:t>(</w:t>
      </w:r>
      <w:r w:rsidRPr="0094405B">
        <w:rPr>
          <w:rFonts w:ascii="Arial" w:eastAsia="Calibri" w:hAnsi="Arial" w:cs="Arial"/>
          <w:sz w:val="20"/>
          <w:szCs w:val="20"/>
        </w:rPr>
        <w:t>Saltzman et al., 2013</w:t>
      </w:r>
      <w:r w:rsidR="00B139D5" w:rsidRPr="0094405B">
        <w:rPr>
          <w:rFonts w:ascii="Arial" w:eastAsia="Calibri" w:hAnsi="Arial" w:cs="Arial"/>
          <w:sz w:val="20"/>
          <w:szCs w:val="20"/>
        </w:rPr>
        <w:t>)</w:t>
      </w:r>
      <w:r w:rsidRPr="0094405B">
        <w:rPr>
          <w:rFonts w:ascii="Arial" w:eastAsia="Calibri" w:hAnsi="Arial" w:cs="Arial"/>
          <w:sz w:val="20"/>
          <w:szCs w:val="20"/>
        </w:rPr>
        <w:t xml:space="preserve">. According to the United Nations Food and Agriculture Organization, around 792.5 million people worldwide suffer from malnutrition, with about 780 million of them living in developing countries </w:t>
      </w:r>
      <w:r w:rsidR="00B139D5" w:rsidRPr="0094405B">
        <w:rPr>
          <w:rFonts w:ascii="Arial" w:eastAsia="Calibri" w:hAnsi="Arial" w:cs="Arial"/>
          <w:sz w:val="20"/>
          <w:szCs w:val="20"/>
        </w:rPr>
        <w:t>(</w:t>
      </w:r>
      <w:r w:rsidRPr="0094405B">
        <w:rPr>
          <w:rFonts w:ascii="Arial" w:eastAsia="Calibri" w:hAnsi="Arial" w:cs="Arial"/>
          <w:sz w:val="20"/>
          <w:szCs w:val="20"/>
        </w:rPr>
        <w:t>McGuire et al., 2015</w:t>
      </w:r>
      <w:r w:rsidR="00B139D5" w:rsidRPr="0094405B">
        <w:rPr>
          <w:rFonts w:ascii="Arial" w:eastAsia="Calibri" w:hAnsi="Arial" w:cs="Arial"/>
          <w:sz w:val="20"/>
          <w:szCs w:val="20"/>
        </w:rPr>
        <w:t>)</w:t>
      </w:r>
      <w:r w:rsidRPr="0094405B">
        <w:rPr>
          <w:rFonts w:ascii="Arial" w:eastAsia="Calibri" w:hAnsi="Arial" w:cs="Arial"/>
          <w:sz w:val="20"/>
          <w:szCs w:val="20"/>
        </w:rPr>
        <w:t>.</w:t>
      </w:r>
    </w:p>
    <w:p w14:paraId="69B379A3" w14:textId="75AF13A6" w:rsidR="007C3FB8" w:rsidRPr="0094405B" w:rsidRDefault="001628C0" w:rsidP="00D42C2A">
      <w:pPr>
        <w:spacing w:line="240" w:lineRule="auto"/>
        <w:jc w:val="both"/>
        <w:rPr>
          <w:rFonts w:ascii="Arial" w:hAnsi="Arial" w:cs="Arial"/>
          <w:sz w:val="20"/>
          <w:szCs w:val="20"/>
        </w:rPr>
      </w:pPr>
      <w:r w:rsidRPr="0094405B">
        <w:rPr>
          <w:rFonts w:ascii="Arial" w:hAnsi="Arial" w:cs="Arial"/>
          <w:sz w:val="20"/>
          <w:szCs w:val="20"/>
        </w:rPr>
        <w:t xml:space="preserve">Wang et al. </w:t>
      </w:r>
      <w:r w:rsidR="00B139D5" w:rsidRPr="0094405B">
        <w:rPr>
          <w:rFonts w:ascii="Arial" w:hAnsi="Arial" w:cs="Arial"/>
          <w:sz w:val="20"/>
          <w:szCs w:val="20"/>
        </w:rPr>
        <w:t>(</w:t>
      </w:r>
      <w:r w:rsidR="009D6AF3" w:rsidRPr="0094405B">
        <w:rPr>
          <w:rFonts w:ascii="Arial" w:hAnsi="Arial" w:cs="Arial"/>
          <w:sz w:val="20"/>
          <w:szCs w:val="20"/>
        </w:rPr>
        <w:t>2017</w:t>
      </w:r>
      <w:r w:rsidR="00B139D5" w:rsidRPr="0094405B">
        <w:rPr>
          <w:rFonts w:ascii="Arial" w:hAnsi="Arial" w:cs="Arial"/>
          <w:sz w:val="20"/>
          <w:szCs w:val="20"/>
        </w:rPr>
        <w:t>)</w:t>
      </w:r>
      <w:r w:rsidRPr="0094405B">
        <w:rPr>
          <w:rFonts w:ascii="Arial" w:hAnsi="Arial" w:cs="Arial"/>
          <w:sz w:val="20"/>
          <w:szCs w:val="20"/>
        </w:rPr>
        <w:t xml:space="preserve"> revealed that </w:t>
      </w:r>
      <w:r w:rsidRPr="0094405B">
        <w:rPr>
          <w:rFonts w:ascii="Arial" w:eastAsia="Calibri" w:hAnsi="Arial" w:cs="Arial"/>
          <w:sz w:val="20"/>
          <w:szCs w:val="20"/>
        </w:rPr>
        <w:t>the overexpression</w:t>
      </w:r>
      <w:r w:rsidRPr="0094405B">
        <w:rPr>
          <w:rFonts w:ascii="Arial" w:hAnsi="Arial" w:cs="Arial"/>
          <w:sz w:val="20"/>
          <w:szCs w:val="20"/>
        </w:rPr>
        <w:t xml:space="preserve"> of miR399 in strawberry </w:t>
      </w:r>
      <w:r w:rsidRPr="0094405B">
        <w:rPr>
          <w:rFonts w:ascii="Arial" w:eastAsia="Calibri" w:hAnsi="Arial" w:cs="Arial"/>
          <w:sz w:val="20"/>
          <w:szCs w:val="20"/>
        </w:rPr>
        <w:t>plants via</w:t>
      </w:r>
      <w:r w:rsidRPr="0094405B">
        <w:rPr>
          <w:rFonts w:ascii="Arial" w:hAnsi="Arial" w:cs="Arial"/>
          <w:sz w:val="20"/>
          <w:szCs w:val="20"/>
        </w:rPr>
        <w:t xml:space="preserve"> Agrobacterium transformation </w:t>
      </w:r>
      <w:r w:rsidRPr="0094405B">
        <w:rPr>
          <w:rFonts w:ascii="Arial" w:eastAsia="Calibri" w:hAnsi="Arial" w:cs="Arial"/>
          <w:sz w:val="20"/>
          <w:szCs w:val="20"/>
        </w:rPr>
        <w:t>resulted in</w:t>
      </w:r>
      <w:r w:rsidRPr="0094405B">
        <w:rPr>
          <w:rFonts w:ascii="Arial" w:hAnsi="Arial" w:cs="Arial"/>
          <w:sz w:val="20"/>
          <w:szCs w:val="20"/>
        </w:rPr>
        <w:t xml:space="preserve"> increased phosphorous content</w:t>
      </w:r>
      <w:r w:rsidRPr="0094405B">
        <w:rPr>
          <w:rFonts w:ascii="Arial" w:eastAsia="Calibri" w:hAnsi="Arial" w:cs="Arial"/>
          <w:sz w:val="20"/>
          <w:szCs w:val="20"/>
        </w:rPr>
        <w:t>,</w:t>
      </w:r>
      <w:r w:rsidRPr="0094405B">
        <w:rPr>
          <w:rFonts w:ascii="Arial" w:hAnsi="Arial" w:cs="Arial"/>
          <w:sz w:val="20"/>
          <w:szCs w:val="20"/>
        </w:rPr>
        <w:t xml:space="preserve"> i.e., 1.1</w:t>
      </w:r>
      <w:r w:rsidRPr="0094405B">
        <w:rPr>
          <w:rFonts w:ascii="Arial" w:eastAsia="Calibri" w:hAnsi="Arial" w:cs="Arial"/>
          <w:sz w:val="20"/>
          <w:szCs w:val="20"/>
        </w:rPr>
        <w:t>-</w:t>
      </w:r>
      <w:r w:rsidRPr="0094405B">
        <w:rPr>
          <w:rFonts w:ascii="Arial" w:hAnsi="Arial" w:cs="Arial"/>
          <w:sz w:val="20"/>
          <w:szCs w:val="20"/>
        </w:rPr>
        <w:t xml:space="preserve"> to 2.1-fold </w:t>
      </w:r>
      <w:r w:rsidRPr="0094405B">
        <w:rPr>
          <w:rFonts w:ascii="Arial" w:eastAsia="Calibri" w:hAnsi="Arial" w:cs="Arial"/>
          <w:sz w:val="20"/>
          <w:szCs w:val="20"/>
        </w:rPr>
        <w:t xml:space="preserve">greater phosphorous content </w:t>
      </w:r>
      <w:r w:rsidRPr="0094405B">
        <w:rPr>
          <w:rFonts w:ascii="Arial" w:hAnsi="Arial" w:cs="Arial"/>
          <w:sz w:val="20"/>
          <w:szCs w:val="20"/>
        </w:rPr>
        <w:t xml:space="preserve">in the leaves and fruit. Similarly, </w:t>
      </w:r>
      <w:r w:rsidRPr="0094405B">
        <w:rPr>
          <w:rFonts w:ascii="Arial" w:eastAsia="Calibri" w:hAnsi="Arial" w:cs="Arial"/>
          <w:sz w:val="20"/>
          <w:szCs w:val="20"/>
        </w:rPr>
        <w:t>the overexpression</w:t>
      </w:r>
      <w:r w:rsidRPr="0094405B">
        <w:rPr>
          <w:rFonts w:ascii="Arial" w:hAnsi="Arial" w:cs="Arial"/>
          <w:sz w:val="20"/>
          <w:szCs w:val="20"/>
        </w:rPr>
        <w:t xml:space="preserve"> of miR399 also resulted in increased vitamin</w:t>
      </w:r>
      <w:r w:rsidRPr="0094405B">
        <w:rPr>
          <w:rFonts w:ascii="Arial" w:eastAsia="Calibri" w:hAnsi="Arial" w:cs="Arial"/>
          <w:sz w:val="20"/>
          <w:szCs w:val="20"/>
        </w:rPr>
        <w:t xml:space="preserve"> </w:t>
      </w:r>
      <w:r w:rsidRPr="0094405B">
        <w:rPr>
          <w:rFonts w:ascii="Arial" w:hAnsi="Arial" w:cs="Arial"/>
          <w:sz w:val="20"/>
          <w:szCs w:val="20"/>
        </w:rPr>
        <w:t xml:space="preserve">C and soluble sugar </w:t>
      </w:r>
      <w:r w:rsidRPr="0094405B">
        <w:rPr>
          <w:rFonts w:ascii="Arial" w:eastAsia="Calibri" w:hAnsi="Arial" w:cs="Arial"/>
          <w:sz w:val="20"/>
          <w:szCs w:val="20"/>
        </w:rPr>
        <w:t>contents</w:t>
      </w:r>
      <w:r w:rsidRPr="0094405B">
        <w:rPr>
          <w:rFonts w:ascii="Arial" w:hAnsi="Arial" w:cs="Arial"/>
          <w:sz w:val="20"/>
          <w:szCs w:val="20"/>
        </w:rPr>
        <w:t xml:space="preserve"> in strawberry. </w:t>
      </w:r>
      <w:r w:rsidRPr="0094405B">
        <w:rPr>
          <w:rFonts w:ascii="Arial" w:eastAsia="Calibri" w:hAnsi="Arial" w:cs="Arial"/>
          <w:sz w:val="20"/>
          <w:szCs w:val="20"/>
        </w:rPr>
        <w:t>These studies suggest that</w:t>
      </w:r>
      <w:r w:rsidRPr="0094405B">
        <w:rPr>
          <w:rFonts w:ascii="Arial" w:hAnsi="Arial" w:cs="Arial"/>
          <w:sz w:val="20"/>
          <w:szCs w:val="20"/>
        </w:rPr>
        <w:t xml:space="preserve"> miR399 can be used to improve nutrient and fruit quality. According to recent research, ferritin serves as an iron storage form for both plants and animals, and oral administration can supply an iron source for the treatment of </w:t>
      </w:r>
      <w:r w:rsidRPr="0094405B">
        <w:rPr>
          <w:rFonts w:ascii="Arial" w:eastAsia="Calibri" w:hAnsi="Arial" w:cs="Arial"/>
          <w:sz w:val="20"/>
          <w:szCs w:val="20"/>
        </w:rPr>
        <w:t>anemia</w:t>
      </w:r>
      <w:r w:rsidRPr="0094405B">
        <w:rPr>
          <w:rFonts w:ascii="Arial" w:hAnsi="Arial" w:cs="Arial"/>
          <w:sz w:val="20"/>
          <w:szCs w:val="20"/>
        </w:rPr>
        <w:t xml:space="preserve"> </w:t>
      </w:r>
      <w:r w:rsidR="00B139D5" w:rsidRPr="0094405B">
        <w:rPr>
          <w:rFonts w:ascii="Arial" w:hAnsi="Arial" w:cs="Arial"/>
          <w:sz w:val="20"/>
          <w:szCs w:val="20"/>
        </w:rPr>
        <w:t>(</w:t>
      </w:r>
      <w:r w:rsidR="007F516C" w:rsidRPr="0094405B">
        <w:rPr>
          <w:rFonts w:ascii="Arial" w:hAnsi="Arial" w:cs="Arial"/>
          <w:sz w:val="20"/>
          <w:szCs w:val="20"/>
        </w:rPr>
        <w:t>O’Dell et al., 1997</w:t>
      </w:r>
      <w:r w:rsidR="00B139D5" w:rsidRPr="0094405B">
        <w:rPr>
          <w:rFonts w:ascii="Arial" w:hAnsi="Arial" w:cs="Arial"/>
          <w:sz w:val="20"/>
          <w:szCs w:val="20"/>
        </w:rPr>
        <w:t>)</w:t>
      </w:r>
      <w:r w:rsidRPr="0094405B">
        <w:rPr>
          <w:rFonts w:ascii="Arial" w:hAnsi="Arial" w:cs="Arial"/>
          <w:sz w:val="20"/>
          <w:szCs w:val="20"/>
        </w:rPr>
        <w:t xml:space="preserve">. </w:t>
      </w:r>
      <w:r w:rsidRPr="0094405B">
        <w:rPr>
          <w:rFonts w:ascii="Arial" w:eastAsia="Calibri" w:hAnsi="Arial" w:cs="Arial"/>
          <w:sz w:val="20"/>
          <w:szCs w:val="20"/>
        </w:rPr>
        <w:t>These</w:t>
      </w:r>
      <w:r w:rsidRPr="0094405B">
        <w:rPr>
          <w:rFonts w:ascii="Arial" w:hAnsi="Arial" w:cs="Arial"/>
          <w:sz w:val="20"/>
          <w:szCs w:val="20"/>
        </w:rPr>
        <w:t xml:space="preserve"> findings suggested that increasing the ferritin content in plants by </w:t>
      </w:r>
      <w:r w:rsidRPr="0094405B">
        <w:rPr>
          <w:rFonts w:ascii="Arial" w:eastAsia="Calibri" w:hAnsi="Arial" w:cs="Arial"/>
          <w:sz w:val="20"/>
          <w:szCs w:val="20"/>
        </w:rPr>
        <w:t>overexpressing</w:t>
      </w:r>
      <w:r w:rsidRPr="0094405B">
        <w:rPr>
          <w:rFonts w:ascii="Arial" w:hAnsi="Arial" w:cs="Arial"/>
          <w:sz w:val="20"/>
          <w:szCs w:val="20"/>
        </w:rPr>
        <w:t xml:space="preserve"> the ferritin gene could solve the problem of dietary iron deficiency. Iron deficiency anemia </w:t>
      </w:r>
      <w:r w:rsidRPr="0094405B">
        <w:rPr>
          <w:rFonts w:ascii="Arial" w:eastAsia="Calibri" w:hAnsi="Arial" w:cs="Arial"/>
          <w:sz w:val="20"/>
          <w:szCs w:val="20"/>
        </w:rPr>
        <w:t>has</w:t>
      </w:r>
      <w:r w:rsidRPr="0094405B">
        <w:rPr>
          <w:rFonts w:ascii="Arial" w:hAnsi="Arial" w:cs="Arial"/>
          <w:sz w:val="20"/>
          <w:szCs w:val="20"/>
        </w:rPr>
        <w:t xml:space="preserve"> harmful </w:t>
      </w:r>
      <w:r w:rsidRPr="0094405B">
        <w:rPr>
          <w:rFonts w:ascii="Arial" w:eastAsia="Calibri" w:hAnsi="Arial" w:cs="Arial"/>
          <w:sz w:val="20"/>
          <w:szCs w:val="20"/>
        </w:rPr>
        <w:t>effects on</w:t>
      </w:r>
      <w:r w:rsidRPr="0094405B">
        <w:rPr>
          <w:rFonts w:ascii="Arial" w:hAnsi="Arial" w:cs="Arial"/>
          <w:sz w:val="20"/>
          <w:szCs w:val="20"/>
        </w:rPr>
        <w:t xml:space="preserve"> human health</w:t>
      </w:r>
      <w:r w:rsidRPr="0094405B">
        <w:rPr>
          <w:rFonts w:ascii="Arial" w:eastAsia="Calibri" w:hAnsi="Arial" w:cs="Arial"/>
          <w:sz w:val="20"/>
          <w:szCs w:val="20"/>
        </w:rPr>
        <w:t>,</w:t>
      </w:r>
      <w:r w:rsidRPr="0094405B">
        <w:rPr>
          <w:rFonts w:ascii="Arial" w:hAnsi="Arial" w:cs="Arial"/>
          <w:sz w:val="20"/>
          <w:szCs w:val="20"/>
        </w:rPr>
        <w:t xml:space="preserve"> as it reduces hemoglobin circulation and mental development in infants </w:t>
      </w:r>
      <w:r w:rsidR="007C3FB8" w:rsidRPr="0094405B">
        <w:rPr>
          <w:rFonts w:ascii="Arial" w:hAnsi="Arial" w:cs="Arial"/>
          <w:sz w:val="20"/>
          <w:szCs w:val="20"/>
        </w:rPr>
        <w:t>(Kumar et al., 2011)</w:t>
      </w:r>
      <w:r w:rsidRPr="0094405B">
        <w:rPr>
          <w:rFonts w:ascii="Arial" w:hAnsi="Arial" w:cs="Arial"/>
          <w:sz w:val="20"/>
          <w:szCs w:val="20"/>
        </w:rPr>
        <w:t xml:space="preserve">. </w:t>
      </w:r>
    </w:p>
    <w:p w14:paraId="2F9E971C" w14:textId="13B7F4A6" w:rsidR="007C3FB8" w:rsidRPr="0094405B" w:rsidRDefault="007C3FB8" w:rsidP="00D42C2A">
      <w:pPr>
        <w:spacing w:line="240" w:lineRule="auto"/>
        <w:jc w:val="both"/>
        <w:rPr>
          <w:rFonts w:ascii="Arial" w:hAnsi="Arial" w:cs="Arial"/>
          <w:sz w:val="20"/>
          <w:szCs w:val="20"/>
        </w:rPr>
      </w:pPr>
      <w:r w:rsidRPr="0094405B">
        <w:rPr>
          <w:rFonts w:ascii="Arial" w:hAnsi="Arial" w:cs="Arial"/>
          <w:sz w:val="20"/>
          <w:szCs w:val="20"/>
        </w:rPr>
        <w:t xml:space="preserve">In this context, Kumar et al. (2011) developed a transgenic banana using Agrobacterium-mediated transformation. By introducing soybean ferritin genes into the Rasthali banana variety, they achieved a 6.32-fold increase in iron content and a 4.58-fold increase in zinc content in the banana leaves </w:t>
      </w:r>
      <w:r w:rsidR="00B139D5" w:rsidRPr="0094405B">
        <w:rPr>
          <w:rFonts w:ascii="Arial" w:hAnsi="Arial" w:cs="Arial"/>
          <w:sz w:val="20"/>
          <w:szCs w:val="20"/>
        </w:rPr>
        <w:t>(</w:t>
      </w:r>
      <w:r w:rsidRPr="0094405B">
        <w:rPr>
          <w:rFonts w:ascii="Arial" w:hAnsi="Arial" w:cs="Arial"/>
          <w:sz w:val="20"/>
          <w:szCs w:val="20"/>
        </w:rPr>
        <w:t>Kumar et al., 2011</w:t>
      </w:r>
      <w:r w:rsidR="00B139D5" w:rsidRPr="0094405B">
        <w:rPr>
          <w:rFonts w:ascii="Arial" w:hAnsi="Arial" w:cs="Arial"/>
          <w:sz w:val="20"/>
          <w:szCs w:val="20"/>
        </w:rPr>
        <w:t>)</w:t>
      </w:r>
      <w:r w:rsidRPr="0094405B">
        <w:rPr>
          <w:rFonts w:ascii="Arial" w:hAnsi="Arial" w:cs="Arial"/>
          <w:sz w:val="20"/>
          <w:szCs w:val="20"/>
        </w:rPr>
        <w:t xml:space="preserve">. However, while iron levels were significantly higher in the leaves, further studies are needed to confirm whether similar increases occur in the fruits. Their research also noted that the transgenic plants were being grown to maturity in a greenhouse to assess iron and zinc accumulation in the fruits </w:t>
      </w:r>
      <w:r w:rsidR="00B139D5" w:rsidRPr="0094405B">
        <w:rPr>
          <w:rFonts w:ascii="Arial" w:hAnsi="Arial" w:cs="Arial"/>
          <w:sz w:val="20"/>
          <w:szCs w:val="20"/>
        </w:rPr>
        <w:t>(</w:t>
      </w:r>
      <w:r w:rsidRPr="0094405B">
        <w:rPr>
          <w:rFonts w:ascii="Arial" w:hAnsi="Arial" w:cs="Arial"/>
          <w:sz w:val="20"/>
          <w:szCs w:val="20"/>
        </w:rPr>
        <w:t>Kumar et al., 2011</w:t>
      </w:r>
      <w:r w:rsidR="00B139D5" w:rsidRPr="0094405B">
        <w:rPr>
          <w:rFonts w:ascii="Arial" w:hAnsi="Arial" w:cs="Arial"/>
          <w:sz w:val="20"/>
          <w:szCs w:val="20"/>
        </w:rPr>
        <w:t>)</w:t>
      </w:r>
      <w:r w:rsidRPr="0094405B">
        <w:rPr>
          <w:rFonts w:ascii="Arial" w:hAnsi="Arial" w:cs="Arial"/>
          <w:sz w:val="20"/>
          <w:szCs w:val="20"/>
        </w:rPr>
        <w:t xml:space="preserve">. Similarly, efforts to boost carotenoid levels through conventional breeding and genetic engineering have made notable progress across various crops </w:t>
      </w:r>
      <w:r w:rsidR="00B139D5" w:rsidRPr="0094405B">
        <w:rPr>
          <w:rFonts w:ascii="Arial" w:hAnsi="Arial" w:cs="Arial"/>
          <w:sz w:val="20"/>
          <w:szCs w:val="20"/>
        </w:rPr>
        <w:t>(</w:t>
      </w:r>
      <w:r w:rsidRPr="0094405B">
        <w:rPr>
          <w:rFonts w:ascii="Arial" w:hAnsi="Arial" w:cs="Arial"/>
          <w:sz w:val="20"/>
          <w:szCs w:val="20"/>
        </w:rPr>
        <w:t>Giuliano et al., 2017</w:t>
      </w:r>
      <w:r w:rsidR="00B139D5" w:rsidRPr="0094405B">
        <w:rPr>
          <w:rFonts w:ascii="Arial" w:hAnsi="Arial" w:cs="Arial"/>
          <w:sz w:val="20"/>
          <w:szCs w:val="20"/>
        </w:rPr>
        <w:t>)</w:t>
      </w:r>
      <w:r w:rsidRPr="0094405B">
        <w:rPr>
          <w:rFonts w:ascii="Arial" w:hAnsi="Arial" w:cs="Arial"/>
          <w:sz w:val="20"/>
          <w:szCs w:val="20"/>
        </w:rPr>
        <w:t>.</w:t>
      </w:r>
    </w:p>
    <w:p w14:paraId="0274A8E6" w14:textId="65D68BFF" w:rsidR="00DC316C" w:rsidRPr="0094405B" w:rsidRDefault="001628C0" w:rsidP="00D42C2A">
      <w:pPr>
        <w:spacing w:line="240" w:lineRule="auto"/>
        <w:jc w:val="both"/>
        <w:rPr>
          <w:rFonts w:ascii="Arial" w:hAnsi="Arial" w:cs="Arial"/>
          <w:sz w:val="20"/>
          <w:szCs w:val="20"/>
        </w:rPr>
      </w:pPr>
      <w:r w:rsidRPr="0094405B">
        <w:rPr>
          <w:rFonts w:ascii="Arial" w:hAnsi="Arial" w:cs="Arial"/>
          <w:sz w:val="20"/>
          <w:szCs w:val="20"/>
        </w:rPr>
        <w:t>Similarly, Paul et al. (2017)</w:t>
      </w:r>
      <w:r w:rsidR="00B139D5" w:rsidRPr="0094405B">
        <w:rPr>
          <w:rFonts w:ascii="Arial" w:hAnsi="Arial" w:cs="Arial"/>
          <w:sz w:val="20"/>
          <w:szCs w:val="20"/>
        </w:rPr>
        <w:t xml:space="preserve"> </w:t>
      </w:r>
      <w:r w:rsidRPr="0094405B">
        <w:rPr>
          <w:rFonts w:ascii="Arial" w:hAnsi="Arial" w:cs="Arial"/>
          <w:sz w:val="20"/>
          <w:szCs w:val="20"/>
        </w:rPr>
        <w:t xml:space="preserve">developed transgenic biofortified banana </w:t>
      </w:r>
      <w:r w:rsidRPr="0094405B">
        <w:rPr>
          <w:rFonts w:ascii="Arial" w:eastAsia="Calibri" w:hAnsi="Arial" w:cs="Arial"/>
          <w:sz w:val="20"/>
          <w:szCs w:val="20"/>
        </w:rPr>
        <w:t xml:space="preserve">plants </w:t>
      </w:r>
      <w:r w:rsidRPr="0094405B">
        <w:rPr>
          <w:rFonts w:ascii="Arial" w:hAnsi="Arial" w:cs="Arial"/>
          <w:sz w:val="20"/>
          <w:szCs w:val="20"/>
        </w:rPr>
        <w:t>by overexpressing the phytoene synthase-2a (</w:t>
      </w:r>
      <w:r w:rsidRPr="0094405B">
        <w:rPr>
          <w:rFonts w:ascii="Arial" w:hAnsi="Arial" w:cs="Arial"/>
          <w:i/>
          <w:sz w:val="20"/>
          <w:szCs w:val="20"/>
        </w:rPr>
        <w:t>PSY2a</w:t>
      </w:r>
      <w:r w:rsidRPr="0094405B">
        <w:rPr>
          <w:rFonts w:ascii="Arial" w:hAnsi="Arial" w:cs="Arial"/>
          <w:sz w:val="20"/>
          <w:szCs w:val="20"/>
        </w:rPr>
        <w:t xml:space="preserve">) </w:t>
      </w:r>
      <w:r w:rsidRPr="0094405B">
        <w:rPr>
          <w:rFonts w:ascii="Arial" w:eastAsia="Calibri" w:hAnsi="Arial" w:cs="Arial"/>
          <w:sz w:val="20"/>
          <w:szCs w:val="20"/>
        </w:rPr>
        <w:t>gene</w:t>
      </w:r>
      <w:r w:rsidRPr="0094405B">
        <w:rPr>
          <w:rFonts w:ascii="Arial" w:hAnsi="Arial" w:cs="Arial"/>
          <w:sz w:val="20"/>
          <w:szCs w:val="20"/>
        </w:rPr>
        <w:t>, which was found to be rich in high β-carotene (vitamin</w:t>
      </w:r>
      <w:r w:rsidRPr="0094405B">
        <w:rPr>
          <w:rFonts w:ascii="Arial" w:eastAsia="Calibri" w:hAnsi="Arial" w:cs="Arial"/>
          <w:sz w:val="20"/>
          <w:szCs w:val="20"/>
        </w:rPr>
        <w:t xml:space="preserve"> </w:t>
      </w:r>
      <w:r w:rsidRPr="0094405B">
        <w:rPr>
          <w:rFonts w:ascii="Arial" w:hAnsi="Arial" w:cs="Arial"/>
          <w:sz w:val="20"/>
          <w:szCs w:val="20"/>
        </w:rPr>
        <w:t xml:space="preserve">A) accumulation. In apple, transcriptome data revealed that </w:t>
      </w:r>
      <w:r w:rsidRPr="0094405B">
        <w:rPr>
          <w:rFonts w:ascii="Arial" w:eastAsia="Calibri" w:hAnsi="Arial" w:cs="Arial"/>
          <w:sz w:val="20"/>
          <w:szCs w:val="20"/>
        </w:rPr>
        <w:t xml:space="preserve">the </w:t>
      </w:r>
      <w:r w:rsidRPr="0094405B">
        <w:rPr>
          <w:rFonts w:ascii="Arial" w:hAnsi="Arial" w:cs="Arial"/>
          <w:sz w:val="20"/>
          <w:szCs w:val="20"/>
        </w:rPr>
        <w:t xml:space="preserve">expression </w:t>
      </w:r>
      <w:r w:rsidRPr="0094405B">
        <w:rPr>
          <w:rFonts w:ascii="Arial" w:eastAsia="Calibri" w:hAnsi="Arial" w:cs="Arial"/>
          <w:sz w:val="20"/>
          <w:szCs w:val="20"/>
        </w:rPr>
        <w:t>levels</w:t>
      </w:r>
      <w:r w:rsidRPr="0094405B">
        <w:rPr>
          <w:rFonts w:ascii="Arial" w:hAnsi="Arial" w:cs="Arial"/>
          <w:sz w:val="20"/>
          <w:szCs w:val="20"/>
        </w:rPr>
        <w:t xml:space="preserve"> of three genes</w:t>
      </w:r>
      <w:r w:rsidRPr="0094405B">
        <w:rPr>
          <w:rFonts w:ascii="Arial" w:eastAsia="Calibri" w:hAnsi="Arial" w:cs="Arial"/>
          <w:sz w:val="20"/>
          <w:szCs w:val="20"/>
        </w:rPr>
        <w:t>,</w:t>
      </w:r>
      <w:r w:rsidRPr="0094405B">
        <w:rPr>
          <w:rFonts w:ascii="Arial" w:hAnsi="Arial" w:cs="Arial"/>
          <w:sz w:val="20"/>
          <w:szCs w:val="20"/>
        </w:rPr>
        <w:t xml:space="preserve"> i.e., </w:t>
      </w:r>
      <w:r w:rsidRPr="0094405B">
        <w:rPr>
          <w:rFonts w:ascii="Arial" w:hAnsi="Arial" w:cs="Arial"/>
          <w:i/>
          <w:sz w:val="20"/>
          <w:szCs w:val="20"/>
        </w:rPr>
        <w:t xml:space="preserve">MdGGP1, MdDHAR3-3 </w:t>
      </w:r>
      <w:r w:rsidRPr="0094405B">
        <w:rPr>
          <w:rFonts w:ascii="Arial" w:hAnsi="Arial" w:cs="Arial"/>
          <w:sz w:val="20"/>
          <w:szCs w:val="20"/>
        </w:rPr>
        <w:t>and</w:t>
      </w:r>
      <w:r w:rsidRPr="0094405B">
        <w:rPr>
          <w:rFonts w:ascii="Arial" w:hAnsi="Arial" w:cs="Arial"/>
          <w:i/>
          <w:sz w:val="20"/>
          <w:szCs w:val="20"/>
        </w:rPr>
        <w:t xml:space="preserve"> MdNAT7-2</w:t>
      </w:r>
      <w:r w:rsidRPr="0094405B">
        <w:rPr>
          <w:rFonts w:ascii="Arial" w:eastAsia="Calibri" w:hAnsi="Arial" w:cs="Arial"/>
          <w:sz w:val="20"/>
          <w:szCs w:val="20"/>
        </w:rPr>
        <w:t>, are</w:t>
      </w:r>
      <w:r w:rsidRPr="0094405B">
        <w:rPr>
          <w:rFonts w:ascii="Arial" w:hAnsi="Arial" w:cs="Arial"/>
          <w:sz w:val="20"/>
          <w:szCs w:val="20"/>
        </w:rPr>
        <w:t xml:space="preserve"> involved in the regulation of ascorbic acid (vitamin</w:t>
      </w:r>
      <w:r w:rsidRPr="0094405B">
        <w:rPr>
          <w:rFonts w:ascii="Arial" w:eastAsia="Calibri" w:hAnsi="Arial" w:cs="Arial"/>
          <w:sz w:val="20"/>
          <w:szCs w:val="20"/>
        </w:rPr>
        <w:t xml:space="preserve"> </w:t>
      </w:r>
      <w:r w:rsidRPr="0094405B">
        <w:rPr>
          <w:rFonts w:ascii="Arial" w:hAnsi="Arial" w:cs="Arial"/>
          <w:sz w:val="20"/>
          <w:szCs w:val="20"/>
        </w:rPr>
        <w:t xml:space="preserve">C) accumulation in </w:t>
      </w:r>
      <w:r w:rsidR="00B139D5" w:rsidRPr="0094405B">
        <w:rPr>
          <w:rFonts w:ascii="Arial" w:hAnsi="Arial" w:cs="Arial"/>
          <w:sz w:val="20"/>
          <w:szCs w:val="20"/>
        </w:rPr>
        <w:t>apple.</w:t>
      </w:r>
    </w:p>
    <w:p w14:paraId="33629B58" w14:textId="09D2FEA0" w:rsidR="007C3FB8" w:rsidRPr="0094405B" w:rsidRDefault="007C3FB8" w:rsidP="00D42C2A">
      <w:pPr>
        <w:spacing w:line="240" w:lineRule="auto"/>
        <w:jc w:val="both"/>
        <w:rPr>
          <w:rFonts w:ascii="Arial" w:hAnsi="Arial" w:cs="Arial"/>
          <w:sz w:val="20"/>
          <w:szCs w:val="20"/>
        </w:rPr>
      </w:pPr>
      <w:r w:rsidRPr="0094405B">
        <w:rPr>
          <w:rFonts w:ascii="Arial" w:hAnsi="Arial" w:cs="Arial"/>
          <w:sz w:val="20"/>
          <w:szCs w:val="20"/>
        </w:rPr>
        <w:t xml:space="preserve">The recent draft genome sequencing of </w:t>
      </w:r>
      <w:r w:rsidRPr="0094405B">
        <w:rPr>
          <w:rFonts w:ascii="Arial" w:hAnsi="Arial" w:cs="Arial"/>
          <w:i/>
          <w:iCs/>
          <w:sz w:val="20"/>
          <w:szCs w:val="20"/>
        </w:rPr>
        <w:t>Musa</w:t>
      </w:r>
      <w:r w:rsidRPr="0094405B">
        <w:rPr>
          <w:rFonts w:ascii="Arial" w:hAnsi="Arial" w:cs="Arial"/>
          <w:sz w:val="20"/>
          <w:szCs w:val="20"/>
        </w:rPr>
        <w:t xml:space="preserve"> species </w:t>
      </w:r>
      <w:r w:rsidR="00B139D5" w:rsidRPr="0094405B">
        <w:rPr>
          <w:rFonts w:ascii="Arial" w:hAnsi="Arial" w:cs="Arial"/>
          <w:sz w:val="20"/>
          <w:szCs w:val="20"/>
        </w:rPr>
        <w:t>(</w:t>
      </w:r>
      <w:r w:rsidRPr="0094405B">
        <w:rPr>
          <w:rFonts w:ascii="Arial" w:hAnsi="Arial" w:cs="Arial"/>
          <w:sz w:val="20"/>
          <w:szCs w:val="20"/>
        </w:rPr>
        <w:t>Martin et al., 2016</w:t>
      </w:r>
      <w:r w:rsidR="00B139D5" w:rsidRPr="0094405B">
        <w:rPr>
          <w:rFonts w:ascii="Arial" w:hAnsi="Arial" w:cs="Arial"/>
          <w:sz w:val="20"/>
          <w:szCs w:val="20"/>
        </w:rPr>
        <w:t>)</w:t>
      </w:r>
      <w:r w:rsidRPr="0094405B">
        <w:rPr>
          <w:rFonts w:ascii="Arial" w:hAnsi="Arial" w:cs="Arial"/>
          <w:sz w:val="20"/>
          <w:szCs w:val="20"/>
        </w:rPr>
        <w:t xml:space="preserve"> has opened new opportunities for functional genomics research, helping scientists identify key genes that could improve important agronomic and quality traits in bananas. In crop plants, efforts to boost pro-vitamin A (PVA) levels through metabolic engineering have mainly focused on increasing β-carotene, the most effective form of PVA. A landmark achievement in this field was the development of Golden Rice, where scientists introduced genes targeting the rate-limiting step in β-carotene production </w:t>
      </w:r>
      <w:r w:rsidR="00B139D5" w:rsidRPr="0094405B">
        <w:rPr>
          <w:rFonts w:ascii="Arial" w:hAnsi="Arial" w:cs="Arial"/>
          <w:sz w:val="20"/>
          <w:szCs w:val="20"/>
        </w:rPr>
        <w:t>(</w:t>
      </w:r>
      <w:r w:rsidRPr="0094405B">
        <w:rPr>
          <w:rFonts w:ascii="Arial" w:hAnsi="Arial" w:cs="Arial"/>
          <w:sz w:val="20"/>
          <w:szCs w:val="20"/>
        </w:rPr>
        <w:t>Ye et al., 2000</w:t>
      </w:r>
      <w:r w:rsidR="00B139D5" w:rsidRPr="0094405B">
        <w:rPr>
          <w:rFonts w:ascii="Arial" w:hAnsi="Arial" w:cs="Arial"/>
          <w:sz w:val="20"/>
          <w:szCs w:val="20"/>
        </w:rPr>
        <w:t>)</w:t>
      </w:r>
      <w:r w:rsidRPr="0094405B">
        <w:rPr>
          <w:rFonts w:ascii="Arial" w:hAnsi="Arial" w:cs="Arial"/>
          <w:sz w:val="20"/>
          <w:szCs w:val="20"/>
        </w:rPr>
        <w:t xml:space="preserve">. Naturally, bananas already contain PVA, and in some varieties from Micronesia and Papua New Guinea, even high levels of iron </w:t>
      </w:r>
      <w:r w:rsidR="00B139D5" w:rsidRPr="0094405B">
        <w:rPr>
          <w:rFonts w:ascii="Arial" w:hAnsi="Arial" w:cs="Arial"/>
          <w:sz w:val="20"/>
          <w:szCs w:val="20"/>
        </w:rPr>
        <w:t>(</w:t>
      </w:r>
      <w:r w:rsidRPr="0094405B">
        <w:rPr>
          <w:rFonts w:ascii="Arial" w:hAnsi="Arial" w:cs="Arial"/>
          <w:sz w:val="20"/>
          <w:szCs w:val="20"/>
        </w:rPr>
        <w:t>Englberger et al., 2003</w:t>
      </w:r>
      <w:r w:rsidR="00B139D5" w:rsidRPr="0094405B">
        <w:rPr>
          <w:rFonts w:ascii="Arial" w:hAnsi="Arial" w:cs="Arial"/>
          <w:sz w:val="20"/>
          <w:szCs w:val="20"/>
        </w:rPr>
        <w:t>)</w:t>
      </w:r>
      <w:r w:rsidRPr="0094405B">
        <w:rPr>
          <w:rFonts w:ascii="Arial" w:hAnsi="Arial" w:cs="Arial"/>
          <w:sz w:val="20"/>
          <w:szCs w:val="20"/>
        </w:rPr>
        <w:t xml:space="preserve">. For example, some bananas have been reported to contain up to 340 µg/g dry weight (dw) of β-carotene equivalent (β-CE), compared to just 1–4 µg/g dw in the popular Cavendish cultivar and about 10 µg/g dw in the East African Highland Banana (EAHB) clone ‘Nakitembe’ </w:t>
      </w:r>
      <w:r w:rsidR="00B139D5" w:rsidRPr="0094405B">
        <w:rPr>
          <w:rFonts w:ascii="Arial" w:hAnsi="Arial" w:cs="Arial"/>
          <w:sz w:val="20"/>
          <w:szCs w:val="20"/>
        </w:rPr>
        <w:t>(</w:t>
      </w:r>
      <w:r w:rsidRPr="0094405B">
        <w:rPr>
          <w:rFonts w:ascii="Arial" w:hAnsi="Arial" w:cs="Arial"/>
          <w:sz w:val="20"/>
          <w:szCs w:val="20"/>
        </w:rPr>
        <w:t>Mbabazi et al., 2015; Englberger et al., 2006</w:t>
      </w:r>
      <w:r w:rsidR="00B139D5" w:rsidRPr="0094405B">
        <w:rPr>
          <w:rFonts w:ascii="Arial" w:hAnsi="Arial" w:cs="Arial"/>
          <w:sz w:val="20"/>
          <w:szCs w:val="20"/>
        </w:rPr>
        <w:t>)</w:t>
      </w:r>
      <w:r w:rsidRPr="0094405B">
        <w:rPr>
          <w:rFonts w:ascii="Arial" w:hAnsi="Arial" w:cs="Arial"/>
          <w:sz w:val="20"/>
          <w:szCs w:val="20"/>
        </w:rPr>
        <w:t xml:space="preserve">. The phytoene synthase (PSY) gene plays a key role in regulating β-carotene production, acting as a precursor to vitamin A </w:t>
      </w:r>
      <w:r w:rsidR="00B139D5" w:rsidRPr="0094405B">
        <w:rPr>
          <w:rFonts w:ascii="Arial" w:hAnsi="Arial" w:cs="Arial"/>
          <w:sz w:val="20"/>
          <w:szCs w:val="20"/>
        </w:rPr>
        <w:t>(</w:t>
      </w:r>
      <w:r w:rsidRPr="0094405B">
        <w:rPr>
          <w:rFonts w:ascii="Arial" w:hAnsi="Arial" w:cs="Arial"/>
          <w:sz w:val="20"/>
          <w:szCs w:val="20"/>
        </w:rPr>
        <w:t>Mlalazi et al., 2012; Sun et al., 2012; Mbabazi et al., 2015</w:t>
      </w:r>
      <w:r w:rsidR="00B139D5" w:rsidRPr="0094405B">
        <w:rPr>
          <w:rFonts w:ascii="Arial" w:hAnsi="Arial" w:cs="Arial"/>
          <w:sz w:val="20"/>
          <w:szCs w:val="20"/>
        </w:rPr>
        <w:t>)</w:t>
      </w:r>
      <w:r w:rsidRPr="0094405B">
        <w:rPr>
          <w:rFonts w:ascii="Arial" w:hAnsi="Arial" w:cs="Arial"/>
          <w:sz w:val="20"/>
          <w:szCs w:val="20"/>
        </w:rPr>
        <w:t>. In this context, Mlalazi</w:t>
      </w:r>
      <w:r w:rsidR="00B139D5" w:rsidRPr="0094405B">
        <w:rPr>
          <w:rFonts w:ascii="Arial" w:hAnsi="Arial" w:cs="Arial"/>
          <w:sz w:val="20"/>
          <w:szCs w:val="20"/>
        </w:rPr>
        <w:t xml:space="preserve"> et al.</w:t>
      </w:r>
      <w:r w:rsidRPr="0094405B">
        <w:rPr>
          <w:rFonts w:ascii="Arial" w:hAnsi="Arial" w:cs="Arial"/>
          <w:sz w:val="20"/>
          <w:szCs w:val="20"/>
        </w:rPr>
        <w:t xml:space="preserve"> (2010) showed that enhancing PSY gene expression in bananas led to higher pro-vitamin A content. Further, transgenic banana plants with increased levels of both pro-vitamin A and iron have been successfully developed using Agrobacterium-mediated transformation </w:t>
      </w:r>
      <w:r w:rsidR="00B139D5" w:rsidRPr="0094405B">
        <w:rPr>
          <w:rFonts w:ascii="Arial" w:hAnsi="Arial" w:cs="Arial"/>
          <w:sz w:val="20"/>
          <w:szCs w:val="20"/>
        </w:rPr>
        <w:t>(</w:t>
      </w:r>
      <w:r w:rsidRPr="0094405B">
        <w:rPr>
          <w:rFonts w:ascii="Arial" w:hAnsi="Arial" w:cs="Arial"/>
          <w:sz w:val="20"/>
          <w:szCs w:val="20"/>
        </w:rPr>
        <w:t>Mlalazi et al., 2012</w:t>
      </w:r>
      <w:r w:rsidR="00B139D5" w:rsidRPr="0094405B">
        <w:rPr>
          <w:rFonts w:ascii="Arial" w:hAnsi="Arial" w:cs="Arial"/>
          <w:sz w:val="20"/>
          <w:szCs w:val="20"/>
        </w:rPr>
        <w:t>)</w:t>
      </w:r>
      <w:r w:rsidRPr="0094405B">
        <w:rPr>
          <w:rFonts w:ascii="Arial" w:hAnsi="Arial" w:cs="Arial"/>
          <w:sz w:val="20"/>
          <w:szCs w:val="20"/>
        </w:rPr>
        <w:t xml:space="preserve">. In related research, suppressing the SlNCED-1 gene in tomatoes through RNA interference (RNAi) technology boosted β-carotene and lycopene levels </w:t>
      </w:r>
      <w:r w:rsidR="00B139D5" w:rsidRPr="0094405B">
        <w:rPr>
          <w:rFonts w:ascii="Arial" w:hAnsi="Arial" w:cs="Arial"/>
          <w:sz w:val="20"/>
          <w:szCs w:val="20"/>
        </w:rPr>
        <w:t>(</w:t>
      </w:r>
      <w:r w:rsidRPr="0094405B">
        <w:rPr>
          <w:rFonts w:ascii="Arial" w:hAnsi="Arial" w:cs="Arial"/>
          <w:sz w:val="20"/>
          <w:szCs w:val="20"/>
        </w:rPr>
        <w:t>Neysanian et al., 2020</w:t>
      </w:r>
      <w:r w:rsidR="00B139D5" w:rsidRPr="0094405B">
        <w:rPr>
          <w:rFonts w:ascii="Arial" w:hAnsi="Arial" w:cs="Arial"/>
          <w:sz w:val="20"/>
          <w:szCs w:val="20"/>
        </w:rPr>
        <w:t>)</w:t>
      </w:r>
      <w:r w:rsidRPr="0094405B">
        <w:rPr>
          <w:rFonts w:ascii="Arial" w:hAnsi="Arial" w:cs="Arial"/>
          <w:sz w:val="20"/>
          <w:szCs w:val="20"/>
        </w:rPr>
        <w:t xml:space="preserve">. Building on these advances, Amah et al. </w:t>
      </w:r>
      <w:r w:rsidR="00B139D5" w:rsidRPr="0094405B">
        <w:rPr>
          <w:rFonts w:ascii="Arial" w:hAnsi="Arial" w:cs="Arial"/>
          <w:sz w:val="20"/>
          <w:szCs w:val="20"/>
        </w:rPr>
        <w:t>(2019)</w:t>
      </w:r>
      <w:r w:rsidRPr="0094405B">
        <w:rPr>
          <w:rFonts w:ascii="Arial" w:hAnsi="Arial" w:cs="Arial"/>
          <w:sz w:val="20"/>
          <w:szCs w:val="20"/>
        </w:rPr>
        <w:t xml:space="preserve"> demonstrated the proof-of-concept for developing PVA-biofortified EAHB varieties in Uganda.</w:t>
      </w:r>
    </w:p>
    <w:p w14:paraId="3604E1C5" w14:textId="4E1C643A" w:rsidR="007C3FB8" w:rsidRPr="0094405B" w:rsidRDefault="007C3FB8" w:rsidP="00D42C2A">
      <w:pPr>
        <w:spacing w:line="240" w:lineRule="auto"/>
        <w:jc w:val="both"/>
        <w:rPr>
          <w:rFonts w:ascii="Arial" w:hAnsi="Arial" w:cs="Arial"/>
          <w:sz w:val="20"/>
          <w:szCs w:val="20"/>
        </w:rPr>
      </w:pPr>
      <w:r w:rsidRPr="0094405B">
        <w:rPr>
          <w:rFonts w:ascii="Arial" w:hAnsi="Arial" w:cs="Arial"/>
          <w:sz w:val="20"/>
          <w:szCs w:val="20"/>
        </w:rPr>
        <w:t xml:space="preserve">The popular ‘Cavendish’ dessert banana was genetically edited to significantly boost pro-vitamin A (PVA) levels, with increased PVA observed in the fruits of field-grown plants in Australia </w:t>
      </w:r>
      <w:r w:rsidR="00B139D5" w:rsidRPr="0094405B">
        <w:rPr>
          <w:rFonts w:ascii="Arial" w:hAnsi="Arial" w:cs="Arial"/>
          <w:sz w:val="20"/>
          <w:szCs w:val="20"/>
        </w:rPr>
        <w:t>(</w:t>
      </w:r>
      <w:r w:rsidRPr="0094405B">
        <w:rPr>
          <w:rFonts w:ascii="Arial" w:hAnsi="Arial" w:cs="Arial"/>
          <w:sz w:val="20"/>
          <w:szCs w:val="20"/>
        </w:rPr>
        <w:t>Mlalazi et al., 2012</w:t>
      </w:r>
      <w:r w:rsidR="00B139D5" w:rsidRPr="0094405B">
        <w:rPr>
          <w:rFonts w:ascii="Arial" w:hAnsi="Arial" w:cs="Arial"/>
          <w:sz w:val="20"/>
          <w:szCs w:val="20"/>
        </w:rPr>
        <w:t>)</w:t>
      </w:r>
      <w:r w:rsidRPr="0094405B">
        <w:rPr>
          <w:rFonts w:ascii="Arial" w:hAnsi="Arial" w:cs="Arial"/>
          <w:sz w:val="20"/>
          <w:szCs w:val="20"/>
        </w:rPr>
        <w:t xml:space="preserve">. Selenium, an essential nutrient for human health, plays a critical role as a component of key proteins and enzymes such as glutathione peroxidase, thyroxine 5-deiodinase, and selenoprotein-P </w:t>
      </w:r>
      <w:r w:rsidR="00B139D5" w:rsidRPr="0094405B">
        <w:rPr>
          <w:rFonts w:ascii="Arial" w:hAnsi="Arial" w:cs="Arial"/>
          <w:sz w:val="20"/>
          <w:szCs w:val="20"/>
        </w:rPr>
        <w:t>(</w:t>
      </w:r>
      <w:r w:rsidRPr="0094405B">
        <w:rPr>
          <w:rFonts w:ascii="Arial" w:hAnsi="Arial" w:cs="Arial"/>
          <w:sz w:val="20"/>
          <w:szCs w:val="20"/>
        </w:rPr>
        <w:t>Kieliszek et al., 2019</w:t>
      </w:r>
      <w:r w:rsidR="00B139D5" w:rsidRPr="0094405B">
        <w:rPr>
          <w:rFonts w:ascii="Arial" w:hAnsi="Arial" w:cs="Arial"/>
          <w:sz w:val="20"/>
          <w:szCs w:val="20"/>
        </w:rPr>
        <w:t>)</w:t>
      </w:r>
      <w:r w:rsidRPr="0094405B">
        <w:rPr>
          <w:rFonts w:ascii="Arial" w:hAnsi="Arial" w:cs="Arial"/>
          <w:sz w:val="20"/>
          <w:szCs w:val="20"/>
        </w:rPr>
        <w:t xml:space="preserve">. It supports the production of active thyroid hormones, strengthens the immune system, and is vital for reproduction. Selenium also provides important antiviral, anti-inflammatory, and antioxidant benefits </w:t>
      </w:r>
      <w:r w:rsidR="00B139D5" w:rsidRPr="0094405B">
        <w:rPr>
          <w:rFonts w:ascii="Arial" w:hAnsi="Arial" w:cs="Arial"/>
          <w:sz w:val="20"/>
          <w:szCs w:val="20"/>
        </w:rPr>
        <w:t>(</w:t>
      </w:r>
      <w:r w:rsidRPr="0094405B">
        <w:rPr>
          <w:rFonts w:ascii="Arial" w:hAnsi="Arial" w:cs="Arial"/>
          <w:sz w:val="20"/>
          <w:szCs w:val="20"/>
        </w:rPr>
        <w:t>Kieliszek et al., 2016</w:t>
      </w:r>
      <w:r w:rsidR="00B139D5" w:rsidRPr="0094405B">
        <w:rPr>
          <w:rFonts w:ascii="Arial" w:hAnsi="Arial" w:cs="Arial"/>
          <w:sz w:val="20"/>
          <w:szCs w:val="20"/>
        </w:rPr>
        <w:t>)</w:t>
      </w:r>
      <w:r w:rsidRPr="0094405B">
        <w:rPr>
          <w:rFonts w:ascii="Arial" w:hAnsi="Arial" w:cs="Arial"/>
          <w:sz w:val="20"/>
          <w:szCs w:val="20"/>
        </w:rPr>
        <w:t xml:space="preserve">. In a related effort, Groth et al. (2020) investigated the </w:t>
      </w:r>
      <w:r w:rsidRPr="0094405B">
        <w:rPr>
          <w:rFonts w:ascii="Arial" w:hAnsi="Arial" w:cs="Arial"/>
          <w:sz w:val="20"/>
          <w:szCs w:val="20"/>
        </w:rPr>
        <w:lastRenderedPageBreak/>
        <w:t>biofortification of apples with selenium, focusing on its effects on selenium levels, phenolic compounds, and related health properties. Their study showed that biofortification significantly increased the selenium content in the apples.</w:t>
      </w:r>
    </w:p>
    <w:p w14:paraId="61C759DE" w14:textId="21D023BD" w:rsidR="00D07CE4" w:rsidRPr="0094405B" w:rsidRDefault="001628C0" w:rsidP="00D42C2A">
      <w:pPr>
        <w:spacing w:line="240" w:lineRule="auto"/>
        <w:jc w:val="both"/>
        <w:rPr>
          <w:rFonts w:ascii="Arial" w:hAnsi="Arial" w:cs="Arial"/>
          <w:sz w:val="20"/>
          <w:szCs w:val="20"/>
        </w:rPr>
      </w:pPr>
      <w:r w:rsidRPr="0094405B">
        <w:rPr>
          <w:rFonts w:ascii="Arial" w:hAnsi="Arial" w:cs="Arial"/>
          <w:sz w:val="20"/>
          <w:szCs w:val="20"/>
        </w:rPr>
        <w:t xml:space="preserve">Neysanian et al. (2020) </w:t>
      </w:r>
      <w:r w:rsidRPr="0094405B">
        <w:rPr>
          <w:rFonts w:ascii="Arial" w:eastAsia="Calibri" w:hAnsi="Arial" w:cs="Arial"/>
          <w:sz w:val="20"/>
          <w:szCs w:val="20"/>
        </w:rPr>
        <w:t>reported</w:t>
      </w:r>
      <w:r w:rsidRPr="0094405B">
        <w:rPr>
          <w:rFonts w:ascii="Arial" w:hAnsi="Arial" w:cs="Arial"/>
          <w:sz w:val="20"/>
          <w:szCs w:val="20"/>
        </w:rPr>
        <w:t xml:space="preserve"> the transcription rates of miR172 in selenium/selenium </w:t>
      </w:r>
      <w:r w:rsidRPr="0094405B">
        <w:rPr>
          <w:rFonts w:ascii="Arial" w:eastAsia="Calibri" w:hAnsi="Arial" w:cs="Arial"/>
          <w:sz w:val="20"/>
          <w:szCs w:val="20"/>
        </w:rPr>
        <w:t>nanoparticle-</w:t>
      </w:r>
      <w:r w:rsidRPr="0094405B">
        <w:rPr>
          <w:rFonts w:ascii="Arial" w:hAnsi="Arial" w:cs="Arial"/>
          <w:sz w:val="20"/>
          <w:szCs w:val="20"/>
        </w:rPr>
        <w:t xml:space="preserve">treated tomato </w:t>
      </w:r>
      <w:r w:rsidRPr="0094405B">
        <w:rPr>
          <w:rFonts w:ascii="Arial" w:eastAsia="Calibri" w:hAnsi="Arial" w:cs="Arial"/>
          <w:sz w:val="20"/>
          <w:szCs w:val="20"/>
        </w:rPr>
        <w:t>fruits. An</w:t>
      </w:r>
      <w:r w:rsidRPr="0094405B">
        <w:rPr>
          <w:rFonts w:ascii="Arial" w:hAnsi="Arial" w:cs="Arial"/>
          <w:sz w:val="20"/>
          <w:szCs w:val="20"/>
        </w:rPr>
        <w:t xml:space="preserve"> investigation revealed that the miR172 and bZIP transcription factors were </w:t>
      </w:r>
      <w:r w:rsidRPr="0094405B">
        <w:rPr>
          <w:rFonts w:ascii="Arial" w:eastAsia="Calibri" w:hAnsi="Arial" w:cs="Arial"/>
          <w:sz w:val="20"/>
          <w:szCs w:val="20"/>
        </w:rPr>
        <w:t>involved in increasing the contents of mineral nutrients</w:t>
      </w:r>
      <w:r w:rsidRPr="0094405B">
        <w:rPr>
          <w:rFonts w:ascii="Arial" w:hAnsi="Arial" w:cs="Arial"/>
          <w:sz w:val="20"/>
          <w:szCs w:val="20"/>
        </w:rPr>
        <w:t xml:space="preserve"> such as Mg, Fe and Zn. In another study, heterologous </w:t>
      </w:r>
      <w:r w:rsidRPr="0094405B">
        <w:rPr>
          <w:rFonts w:ascii="Arial" w:eastAsia="Calibri" w:hAnsi="Arial" w:cs="Arial"/>
          <w:sz w:val="20"/>
          <w:szCs w:val="20"/>
        </w:rPr>
        <w:t>overexpression</w:t>
      </w:r>
      <w:r w:rsidRPr="0094405B">
        <w:rPr>
          <w:rFonts w:ascii="Arial" w:hAnsi="Arial" w:cs="Arial"/>
          <w:sz w:val="20"/>
          <w:szCs w:val="20"/>
        </w:rPr>
        <w:t xml:space="preserve"> of Arabidopsis miR399d in tomato resulted </w:t>
      </w:r>
      <w:r w:rsidRPr="0094405B">
        <w:rPr>
          <w:rFonts w:ascii="Arial" w:eastAsia="Calibri" w:hAnsi="Arial" w:cs="Arial"/>
          <w:sz w:val="20"/>
          <w:szCs w:val="20"/>
        </w:rPr>
        <w:t xml:space="preserve">in an </w:t>
      </w:r>
      <w:r w:rsidRPr="0094405B">
        <w:rPr>
          <w:rFonts w:ascii="Arial" w:hAnsi="Arial" w:cs="Arial"/>
          <w:sz w:val="20"/>
          <w:szCs w:val="20"/>
        </w:rPr>
        <w:t>increase in the Pi content in both shoots and roots</w:t>
      </w:r>
      <w:r w:rsidRPr="0094405B">
        <w:rPr>
          <w:rFonts w:ascii="Arial" w:eastAsia="Calibri" w:hAnsi="Arial" w:cs="Arial"/>
          <w:sz w:val="20"/>
          <w:szCs w:val="20"/>
        </w:rPr>
        <w:t>,</w:t>
      </w:r>
      <w:r w:rsidRPr="0094405B">
        <w:rPr>
          <w:rFonts w:ascii="Arial" w:hAnsi="Arial" w:cs="Arial"/>
          <w:sz w:val="20"/>
          <w:szCs w:val="20"/>
        </w:rPr>
        <w:t xml:space="preserve"> with </w:t>
      </w:r>
      <w:r w:rsidRPr="0094405B">
        <w:rPr>
          <w:rFonts w:ascii="Arial" w:eastAsia="Calibri" w:hAnsi="Arial" w:cs="Arial"/>
          <w:sz w:val="20"/>
          <w:szCs w:val="20"/>
        </w:rPr>
        <w:t>increased</w:t>
      </w:r>
      <w:r w:rsidRPr="0094405B">
        <w:rPr>
          <w:rFonts w:ascii="Arial" w:hAnsi="Arial" w:cs="Arial"/>
          <w:sz w:val="20"/>
          <w:szCs w:val="20"/>
        </w:rPr>
        <w:t xml:space="preserve"> expression of Pi transporter genes and improved proton exudation from roots </w:t>
      </w:r>
      <w:r w:rsidR="00B139D5" w:rsidRPr="0094405B">
        <w:rPr>
          <w:rFonts w:ascii="Arial" w:hAnsi="Arial" w:cs="Arial"/>
          <w:sz w:val="20"/>
          <w:szCs w:val="20"/>
        </w:rPr>
        <w:t>(</w:t>
      </w:r>
      <w:r w:rsidR="003A5C7E" w:rsidRPr="0094405B">
        <w:rPr>
          <w:rFonts w:ascii="Arial" w:hAnsi="Arial" w:cs="Arial"/>
          <w:sz w:val="20"/>
          <w:szCs w:val="20"/>
        </w:rPr>
        <w:t>Gao et al., 2010</w:t>
      </w:r>
      <w:r w:rsidR="00B139D5" w:rsidRPr="0094405B">
        <w:rPr>
          <w:rFonts w:ascii="Arial" w:hAnsi="Arial" w:cs="Arial"/>
          <w:sz w:val="20"/>
          <w:szCs w:val="20"/>
        </w:rPr>
        <w:t>)</w:t>
      </w:r>
      <w:r w:rsidRPr="0094405B">
        <w:rPr>
          <w:rFonts w:ascii="Arial" w:hAnsi="Arial" w:cs="Arial"/>
          <w:sz w:val="20"/>
          <w:szCs w:val="20"/>
        </w:rPr>
        <w:t>.</w:t>
      </w:r>
    </w:p>
    <w:p w14:paraId="0FF9CEAB" w14:textId="5D947CB9" w:rsidR="003A247D" w:rsidRPr="0094405B" w:rsidRDefault="001628C0" w:rsidP="00D42C2A">
      <w:pPr>
        <w:spacing w:line="240" w:lineRule="auto"/>
        <w:jc w:val="both"/>
        <w:rPr>
          <w:rFonts w:ascii="Arial" w:hAnsi="Arial" w:cs="Arial"/>
          <w:sz w:val="20"/>
          <w:szCs w:val="20"/>
        </w:rPr>
      </w:pPr>
      <w:r w:rsidRPr="0094405B">
        <w:rPr>
          <w:rFonts w:ascii="Arial" w:eastAsia="Calibri" w:hAnsi="Arial" w:cs="Arial"/>
          <w:sz w:val="20"/>
          <w:szCs w:val="20"/>
        </w:rPr>
        <w:t>The biofortification</w:t>
      </w:r>
      <w:r w:rsidRPr="0094405B">
        <w:rPr>
          <w:rFonts w:ascii="Arial" w:hAnsi="Arial" w:cs="Arial"/>
          <w:sz w:val="20"/>
          <w:szCs w:val="20"/>
        </w:rPr>
        <w:t xml:space="preserve"> of staple fruit crops is considered a long-term and sustainable approach to </w:t>
      </w:r>
      <w:r w:rsidRPr="0094405B">
        <w:rPr>
          <w:rFonts w:ascii="Arial" w:eastAsia="Calibri" w:hAnsi="Arial" w:cs="Arial"/>
          <w:sz w:val="20"/>
          <w:szCs w:val="20"/>
        </w:rPr>
        <w:t>increase</w:t>
      </w:r>
      <w:r w:rsidRPr="0094405B">
        <w:rPr>
          <w:rFonts w:ascii="Arial" w:hAnsi="Arial" w:cs="Arial"/>
          <w:sz w:val="20"/>
          <w:szCs w:val="20"/>
        </w:rPr>
        <w:t xml:space="preserve"> vitamin accumulation and combat micronutrient malnutrition. </w:t>
      </w:r>
      <w:r w:rsidRPr="0094405B">
        <w:rPr>
          <w:rFonts w:ascii="Arial" w:eastAsia="Calibri" w:hAnsi="Arial" w:cs="Arial"/>
          <w:sz w:val="20"/>
          <w:szCs w:val="20"/>
        </w:rPr>
        <w:t>The application</w:t>
      </w:r>
      <w:r w:rsidRPr="0094405B">
        <w:rPr>
          <w:rFonts w:ascii="Arial" w:hAnsi="Arial" w:cs="Arial"/>
          <w:sz w:val="20"/>
          <w:szCs w:val="20"/>
        </w:rPr>
        <w:t xml:space="preserve"> of advanced sequencing platforms combined with </w:t>
      </w:r>
      <w:r w:rsidRPr="0094405B">
        <w:rPr>
          <w:rFonts w:ascii="Arial" w:eastAsia="Calibri" w:hAnsi="Arial" w:cs="Arial"/>
          <w:sz w:val="20"/>
          <w:szCs w:val="20"/>
        </w:rPr>
        <w:t>bioinformatic</w:t>
      </w:r>
      <w:r w:rsidRPr="0094405B">
        <w:rPr>
          <w:rFonts w:ascii="Arial" w:hAnsi="Arial" w:cs="Arial"/>
          <w:sz w:val="20"/>
          <w:szCs w:val="20"/>
        </w:rPr>
        <w:t xml:space="preserve"> tools could play a key role in elucidating the role of </w:t>
      </w:r>
      <w:r w:rsidRPr="0094405B">
        <w:rPr>
          <w:rFonts w:ascii="Arial" w:eastAsia="Calibri" w:hAnsi="Arial" w:cs="Arial"/>
          <w:sz w:val="20"/>
          <w:szCs w:val="20"/>
        </w:rPr>
        <w:t>miRNA</w:t>
      </w:r>
      <w:r w:rsidRPr="0094405B">
        <w:rPr>
          <w:rFonts w:ascii="Arial" w:hAnsi="Arial" w:cs="Arial"/>
          <w:sz w:val="20"/>
          <w:szCs w:val="20"/>
        </w:rPr>
        <w:t xml:space="preserve"> regulation in enhancing </w:t>
      </w:r>
      <w:r w:rsidRPr="0094405B">
        <w:rPr>
          <w:rFonts w:ascii="Arial" w:eastAsia="Calibri" w:hAnsi="Arial" w:cs="Arial"/>
          <w:sz w:val="20"/>
          <w:szCs w:val="20"/>
        </w:rPr>
        <w:t>micronutrients</w:t>
      </w:r>
      <w:r w:rsidRPr="0094405B">
        <w:rPr>
          <w:rFonts w:ascii="Arial" w:hAnsi="Arial" w:cs="Arial"/>
          <w:sz w:val="20"/>
          <w:szCs w:val="20"/>
        </w:rPr>
        <w:t xml:space="preserve"> and other bioactive compounds</w:t>
      </w:r>
      <w:r w:rsidRPr="0094405B">
        <w:rPr>
          <w:rFonts w:ascii="Arial" w:eastAsia="Calibri" w:hAnsi="Arial" w:cs="Arial"/>
          <w:sz w:val="20"/>
          <w:szCs w:val="20"/>
        </w:rPr>
        <w:t>,</w:t>
      </w:r>
      <w:r w:rsidRPr="0094405B">
        <w:rPr>
          <w:rFonts w:ascii="Arial" w:hAnsi="Arial" w:cs="Arial"/>
          <w:sz w:val="20"/>
          <w:szCs w:val="20"/>
        </w:rPr>
        <w:t xml:space="preserve"> including vitamins</w:t>
      </w:r>
      <w:r w:rsidRPr="0094405B">
        <w:rPr>
          <w:rFonts w:ascii="Arial" w:eastAsia="Calibri" w:hAnsi="Arial" w:cs="Arial"/>
          <w:sz w:val="20"/>
          <w:szCs w:val="20"/>
        </w:rPr>
        <w:t>,</w:t>
      </w:r>
      <w:r w:rsidRPr="0094405B">
        <w:rPr>
          <w:rFonts w:ascii="Arial" w:hAnsi="Arial" w:cs="Arial"/>
          <w:sz w:val="20"/>
          <w:szCs w:val="20"/>
        </w:rPr>
        <w:t xml:space="preserve"> in different fruit crops. However, </w:t>
      </w:r>
      <w:r w:rsidRPr="0094405B">
        <w:rPr>
          <w:rFonts w:ascii="Arial" w:eastAsia="Calibri" w:hAnsi="Arial" w:cs="Arial"/>
          <w:sz w:val="20"/>
          <w:szCs w:val="20"/>
        </w:rPr>
        <w:t xml:space="preserve">the </w:t>
      </w:r>
      <w:r w:rsidRPr="0094405B">
        <w:rPr>
          <w:rFonts w:ascii="Arial" w:hAnsi="Arial" w:cs="Arial"/>
          <w:sz w:val="20"/>
          <w:szCs w:val="20"/>
        </w:rPr>
        <w:t xml:space="preserve">role of miRNAs in </w:t>
      </w:r>
      <w:r w:rsidRPr="0094405B">
        <w:rPr>
          <w:rFonts w:ascii="Arial" w:eastAsia="Calibri" w:hAnsi="Arial" w:cs="Arial"/>
          <w:sz w:val="20"/>
          <w:szCs w:val="20"/>
        </w:rPr>
        <w:t xml:space="preserve">the </w:t>
      </w:r>
      <w:r w:rsidRPr="0094405B">
        <w:rPr>
          <w:rFonts w:ascii="Arial" w:hAnsi="Arial" w:cs="Arial"/>
          <w:sz w:val="20"/>
          <w:szCs w:val="20"/>
        </w:rPr>
        <w:t xml:space="preserve">fruit biofortification process </w:t>
      </w:r>
      <w:r w:rsidRPr="0094405B">
        <w:rPr>
          <w:rFonts w:ascii="Arial" w:eastAsia="Calibri" w:hAnsi="Arial" w:cs="Arial"/>
          <w:sz w:val="20"/>
          <w:szCs w:val="20"/>
        </w:rPr>
        <w:t>remains</w:t>
      </w:r>
      <w:r w:rsidRPr="0094405B">
        <w:rPr>
          <w:rFonts w:ascii="Arial" w:hAnsi="Arial" w:cs="Arial"/>
          <w:sz w:val="20"/>
          <w:szCs w:val="20"/>
        </w:rPr>
        <w:t xml:space="preserve"> unclear, as numerous studies have been performed in different </w:t>
      </w:r>
      <w:r w:rsidRPr="0094405B">
        <w:rPr>
          <w:rFonts w:ascii="Arial" w:eastAsia="Calibri" w:hAnsi="Arial" w:cs="Arial"/>
          <w:sz w:val="20"/>
          <w:szCs w:val="20"/>
        </w:rPr>
        <w:t>cereal crop species</w:t>
      </w:r>
      <w:r w:rsidRPr="0094405B">
        <w:rPr>
          <w:rFonts w:ascii="Arial" w:hAnsi="Arial" w:cs="Arial"/>
          <w:sz w:val="20"/>
          <w:szCs w:val="20"/>
        </w:rPr>
        <w:t xml:space="preserve">. Understanding the regulatory mechanism of miRNAs in different </w:t>
      </w:r>
      <w:r w:rsidRPr="0094405B">
        <w:rPr>
          <w:rFonts w:ascii="Arial" w:eastAsia="Calibri" w:hAnsi="Arial" w:cs="Arial"/>
          <w:sz w:val="20"/>
          <w:szCs w:val="20"/>
        </w:rPr>
        <w:t>fruits</w:t>
      </w:r>
      <w:r w:rsidRPr="0094405B">
        <w:rPr>
          <w:rFonts w:ascii="Arial" w:hAnsi="Arial" w:cs="Arial"/>
          <w:sz w:val="20"/>
          <w:szCs w:val="20"/>
        </w:rPr>
        <w:t xml:space="preserve"> could provide new insights for developing nutrient</w:t>
      </w:r>
      <w:r w:rsidRPr="0094405B">
        <w:rPr>
          <w:rFonts w:ascii="Arial" w:eastAsia="Calibri" w:hAnsi="Arial" w:cs="Arial"/>
          <w:sz w:val="20"/>
          <w:szCs w:val="20"/>
        </w:rPr>
        <w:t>-</w:t>
      </w:r>
      <w:r w:rsidRPr="0094405B">
        <w:rPr>
          <w:rFonts w:ascii="Arial" w:hAnsi="Arial" w:cs="Arial"/>
          <w:sz w:val="20"/>
          <w:szCs w:val="20"/>
        </w:rPr>
        <w:t xml:space="preserve">efficient biofortified fruit crops. In addition, emerging trends in advanced biotechnological tools through transgenic </w:t>
      </w:r>
      <w:r w:rsidRPr="0094405B">
        <w:rPr>
          <w:rFonts w:ascii="Arial" w:eastAsia="Calibri" w:hAnsi="Arial" w:cs="Arial"/>
          <w:sz w:val="20"/>
          <w:szCs w:val="20"/>
        </w:rPr>
        <w:t>approaches</w:t>
      </w:r>
      <w:r w:rsidRPr="0094405B">
        <w:rPr>
          <w:rFonts w:ascii="Arial" w:hAnsi="Arial" w:cs="Arial"/>
          <w:sz w:val="20"/>
          <w:szCs w:val="20"/>
        </w:rPr>
        <w:t xml:space="preserve"> and genome editing tools</w:t>
      </w:r>
      <w:r w:rsidRPr="0094405B">
        <w:rPr>
          <w:rFonts w:ascii="Arial" w:eastAsia="Calibri" w:hAnsi="Arial" w:cs="Arial"/>
          <w:sz w:val="20"/>
          <w:szCs w:val="20"/>
        </w:rPr>
        <w:t>,</w:t>
      </w:r>
      <w:r w:rsidRPr="0094405B">
        <w:rPr>
          <w:rFonts w:ascii="Arial" w:hAnsi="Arial" w:cs="Arial"/>
          <w:sz w:val="20"/>
          <w:szCs w:val="20"/>
        </w:rPr>
        <w:t xml:space="preserve"> i.e., CRISPR/Cas9, ZFN and transcription activator-like effector nuclease (TALEN)</w:t>
      </w:r>
      <w:r w:rsidRPr="0094405B">
        <w:rPr>
          <w:rFonts w:ascii="Arial" w:eastAsia="Calibri" w:hAnsi="Arial" w:cs="Arial"/>
          <w:sz w:val="20"/>
          <w:szCs w:val="20"/>
        </w:rPr>
        <w:t>,</w:t>
      </w:r>
      <w:r w:rsidRPr="0094405B">
        <w:rPr>
          <w:rFonts w:ascii="Arial" w:hAnsi="Arial" w:cs="Arial"/>
          <w:sz w:val="20"/>
          <w:szCs w:val="20"/>
        </w:rPr>
        <w:t xml:space="preserve"> </w:t>
      </w:r>
      <w:r w:rsidRPr="0094405B">
        <w:rPr>
          <w:rFonts w:ascii="Arial" w:eastAsia="Calibri" w:hAnsi="Arial" w:cs="Arial"/>
          <w:sz w:val="20"/>
          <w:szCs w:val="20"/>
        </w:rPr>
        <w:t xml:space="preserve">have </w:t>
      </w:r>
      <w:r w:rsidRPr="0094405B">
        <w:rPr>
          <w:rFonts w:ascii="Arial" w:hAnsi="Arial" w:cs="Arial"/>
          <w:sz w:val="20"/>
          <w:szCs w:val="20"/>
        </w:rPr>
        <w:t>proven to be more efficient methods for developing biofortified fruit crops.</w:t>
      </w:r>
    </w:p>
    <w:p w14:paraId="0E141DB5" w14:textId="106F5770" w:rsidR="00B011FB" w:rsidRPr="00D42C2A" w:rsidRDefault="001628C0" w:rsidP="00104BC9">
      <w:pPr>
        <w:spacing w:line="480" w:lineRule="auto"/>
        <w:jc w:val="both"/>
        <w:rPr>
          <w:rFonts w:ascii="Arial" w:hAnsi="Arial" w:cs="Arial"/>
          <w:b/>
        </w:rPr>
      </w:pPr>
      <w:r w:rsidRPr="00D42C2A">
        <w:rPr>
          <w:rFonts w:ascii="Arial" w:hAnsi="Arial" w:cs="Arial"/>
          <w:b/>
        </w:rPr>
        <w:t>6. CONCLUSION</w:t>
      </w:r>
    </w:p>
    <w:p w14:paraId="34C45689" w14:textId="32ABD61C" w:rsidR="00C80984" w:rsidRPr="00D42C2A" w:rsidRDefault="00A413EC" w:rsidP="00D42C2A">
      <w:pPr>
        <w:spacing w:line="240" w:lineRule="auto"/>
        <w:jc w:val="both"/>
        <w:rPr>
          <w:rFonts w:ascii="Arial" w:hAnsi="Arial" w:cs="Arial"/>
          <w:bCs/>
          <w:sz w:val="20"/>
          <w:szCs w:val="20"/>
        </w:rPr>
      </w:pPr>
      <w:r w:rsidRPr="00D42C2A">
        <w:rPr>
          <w:rFonts w:ascii="Arial" w:hAnsi="Arial" w:cs="Arial"/>
          <w:bCs/>
          <w:sz w:val="20"/>
          <w:szCs w:val="20"/>
        </w:rPr>
        <w:t>In this review</w:t>
      </w:r>
      <w:commentRangeStart w:id="11"/>
      <w:r w:rsidRPr="00D42C2A">
        <w:rPr>
          <w:rFonts w:ascii="Arial" w:eastAsia="Calibri" w:hAnsi="Arial" w:cs="Arial"/>
          <w:bCs/>
          <w:sz w:val="20"/>
          <w:szCs w:val="20"/>
        </w:rPr>
        <w:t>,</w:t>
      </w:r>
      <w:r w:rsidRPr="00D42C2A">
        <w:rPr>
          <w:rFonts w:ascii="Arial" w:hAnsi="Arial" w:cs="Arial"/>
          <w:bCs/>
          <w:sz w:val="20"/>
          <w:szCs w:val="20"/>
        </w:rPr>
        <w:t xml:space="preserve"> we</w:t>
      </w:r>
      <w:commentRangeEnd w:id="11"/>
      <w:r w:rsidR="00FC7562">
        <w:rPr>
          <w:rStyle w:val="CommentReference"/>
        </w:rPr>
        <w:commentReference w:id="11"/>
      </w:r>
      <w:r w:rsidRPr="00D42C2A">
        <w:rPr>
          <w:rFonts w:ascii="Arial" w:hAnsi="Arial" w:cs="Arial"/>
          <w:bCs/>
          <w:sz w:val="20"/>
          <w:szCs w:val="20"/>
        </w:rPr>
        <w:t xml:space="preserve"> </w:t>
      </w:r>
      <w:r w:rsidRPr="00D42C2A">
        <w:rPr>
          <w:rFonts w:ascii="Arial" w:eastAsia="Calibri" w:hAnsi="Arial" w:cs="Arial"/>
          <w:bCs/>
          <w:sz w:val="20"/>
          <w:szCs w:val="20"/>
        </w:rPr>
        <w:t>discuss</w:t>
      </w:r>
      <w:r w:rsidRPr="00D42C2A">
        <w:rPr>
          <w:rFonts w:ascii="Arial" w:hAnsi="Arial" w:cs="Arial"/>
          <w:bCs/>
          <w:sz w:val="20"/>
          <w:szCs w:val="20"/>
        </w:rPr>
        <w:t xml:space="preserve"> different classes of </w:t>
      </w:r>
      <w:r w:rsidRPr="00D42C2A">
        <w:rPr>
          <w:rFonts w:ascii="Arial" w:eastAsia="Calibri" w:hAnsi="Arial" w:cs="Arial"/>
          <w:bCs/>
          <w:sz w:val="20"/>
          <w:szCs w:val="20"/>
        </w:rPr>
        <w:t>miRNAs that</w:t>
      </w:r>
      <w:r w:rsidRPr="00D42C2A">
        <w:rPr>
          <w:rFonts w:ascii="Arial" w:hAnsi="Arial" w:cs="Arial"/>
          <w:bCs/>
          <w:sz w:val="20"/>
          <w:szCs w:val="20"/>
        </w:rPr>
        <w:t xml:space="preserve"> play key </w:t>
      </w:r>
      <w:r w:rsidRPr="00D42C2A">
        <w:rPr>
          <w:rFonts w:ascii="Arial" w:eastAsia="Calibri" w:hAnsi="Arial" w:cs="Arial"/>
          <w:bCs/>
          <w:sz w:val="20"/>
          <w:szCs w:val="20"/>
        </w:rPr>
        <w:t>roles</w:t>
      </w:r>
      <w:r w:rsidRPr="00D42C2A">
        <w:rPr>
          <w:rFonts w:ascii="Arial" w:hAnsi="Arial" w:cs="Arial"/>
          <w:bCs/>
          <w:sz w:val="20"/>
          <w:szCs w:val="20"/>
        </w:rPr>
        <w:t xml:space="preserve"> in fruit ripening, shelf-life, biofortification and allergenicity. Climacteric </w:t>
      </w:r>
      <w:r w:rsidRPr="00D42C2A">
        <w:rPr>
          <w:rFonts w:ascii="Arial" w:eastAsia="Calibri" w:hAnsi="Arial" w:cs="Arial"/>
          <w:bCs/>
          <w:sz w:val="20"/>
          <w:szCs w:val="20"/>
        </w:rPr>
        <w:t>fruits, such as</w:t>
      </w:r>
      <w:r w:rsidRPr="00D42C2A">
        <w:rPr>
          <w:rFonts w:ascii="Arial" w:hAnsi="Arial" w:cs="Arial"/>
          <w:bCs/>
          <w:sz w:val="20"/>
          <w:szCs w:val="20"/>
        </w:rPr>
        <w:t xml:space="preserve"> banana, tomato, pear, </w:t>
      </w:r>
      <w:r w:rsidRPr="00D42C2A">
        <w:rPr>
          <w:rFonts w:ascii="Arial" w:eastAsia="Calibri" w:hAnsi="Arial" w:cs="Arial"/>
          <w:bCs/>
          <w:sz w:val="20"/>
          <w:szCs w:val="20"/>
        </w:rPr>
        <w:t>and mango</w:t>
      </w:r>
      <w:r w:rsidRPr="00D42C2A">
        <w:rPr>
          <w:rFonts w:ascii="Arial" w:hAnsi="Arial" w:cs="Arial"/>
          <w:bCs/>
          <w:sz w:val="20"/>
          <w:szCs w:val="20"/>
        </w:rPr>
        <w:t xml:space="preserve">, are </w:t>
      </w:r>
      <w:r w:rsidRPr="00D42C2A">
        <w:rPr>
          <w:rFonts w:ascii="Arial" w:eastAsia="Calibri" w:hAnsi="Arial" w:cs="Arial"/>
          <w:bCs/>
          <w:sz w:val="20"/>
          <w:szCs w:val="20"/>
        </w:rPr>
        <w:t>highly</w:t>
      </w:r>
      <w:r w:rsidRPr="00D42C2A">
        <w:rPr>
          <w:rFonts w:ascii="Arial" w:hAnsi="Arial" w:cs="Arial"/>
          <w:bCs/>
          <w:sz w:val="20"/>
          <w:szCs w:val="20"/>
        </w:rPr>
        <w:t xml:space="preserve"> susceptible to ethylene production. miRNAs are responsible for the synthesis of ethylene in climacteric fruit. miRNAs </w:t>
      </w:r>
      <w:r w:rsidRPr="00D42C2A">
        <w:rPr>
          <w:rFonts w:ascii="Arial" w:eastAsia="Calibri" w:hAnsi="Arial" w:cs="Arial"/>
          <w:bCs/>
          <w:sz w:val="20"/>
          <w:szCs w:val="20"/>
        </w:rPr>
        <w:t>such as</w:t>
      </w:r>
      <w:r w:rsidRPr="00D42C2A">
        <w:rPr>
          <w:rFonts w:ascii="Arial" w:hAnsi="Arial" w:cs="Arial"/>
          <w:bCs/>
          <w:sz w:val="20"/>
          <w:szCs w:val="20"/>
        </w:rPr>
        <w:t xml:space="preserve"> miR156/157, miR172 and miR170/171 are highly conserved in tomato and pear</w:t>
      </w:r>
      <w:r w:rsidRPr="00D42C2A">
        <w:rPr>
          <w:rFonts w:ascii="Arial" w:eastAsia="Calibri" w:hAnsi="Arial" w:cs="Arial"/>
          <w:bCs/>
          <w:sz w:val="20"/>
          <w:szCs w:val="20"/>
        </w:rPr>
        <w:t>;</w:t>
      </w:r>
      <w:r w:rsidRPr="00D42C2A">
        <w:rPr>
          <w:rFonts w:ascii="Arial" w:hAnsi="Arial" w:cs="Arial"/>
          <w:bCs/>
          <w:sz w:val="20"/>
          <w:szCs w:val="20"/>
        </w:rPr>
        <w:t xml:space="preserve"> by targeting these miRNAs</w:t>
      </w:r>
      <w:r w:rsidRPr="00D42C2A">
        <w:rPr>
          <w:rFonts w:ascii="Arial" w:eastAsia="Calibri" w:hAnsi="Arial" w:cs="Arial"/>
          <w:bCs/>
          <w:sz w:val="20"/>
          <w:szCs w:val="20"/>
        </w:rPr>
        <w:t>,</w:t>
      </w:r>
      <w:r w:rsidRPr="00D42C2A">
        <w:rPr>
          <w:rFonts w:ascii="Arial" w:hAnsi="Arial" w:cs="Arial"/>
          <w:bCs/>
          <w:sz w:val="20"/>
          <w:szCs w:val="20"/>
        </w:rPr>
        <w:t xml:space="preserve"> one can </w:t>
      </w:r>
      <w:r w:rsidRPr="00D42C2A">
        <w:rPr>
          <w:rFonts w:ascii="Arial" w:eastAsia="Calibri" w:hAnsi="Arial" w:cs="Arial"/>
          <w:bCs/>
          <w:sz w:val="20"/>
          <w:szCs w:val="20"/>
        </w:rPr>
        <w:t>increase</w:t>
      </w:r>
      <w:r w:rsidRPr="00D42C2A">
        <w:rPr>
          <w:rFonts w:ascii="Arial" w:hAnsi="Arial" w:cs="Arial"/>
          <w:bCs/>
          <w:sz w:val="20"/>
          <w:szCs w:val="20"/>
        </w:rPr>
        <w:t xml:space="preserve"> fruit shelf-life. In tomato</w:t>
      </w:r>
      <w:r w:rsidRPr="00D42C2A">
        <w:rPr>
          <w:rFonts w:ascii="Arial" w:eastAsia="Calibri" w:hAnsi="Arial" w:cs="Arial"/>
          <w:bCs/>
          <w:sz w:val="20"/>
          <w:szCs w:val="20"/>
        </w:rPr>
        <w:t>,</w:t>
      </w:r>
      <w:r w:rsidRPr="00D42C2A">
        <w:rPr>
          <w:rFonts w:ascii="Arial" w:hAnsi="Arial" w:cs="Arial"/>
          <w:bCs/>
          <w:sz w:val="20"/>
          <w:szCs w:val="20"/>
        </w:rPr>
        <w:t xml:space="preserve"> miR156/</w:t>
      </w:r>
      <w:r w:rsidRPr="00D42C2A">
        <w:rPr>
          <w:rFonts w:ascii="Arial" w:eastAsia="Calibri" w:hAnsi="Arial" w:cs="Arial"/>
          <w:bCs/>
          <w:sz w:val="20"/>
          <w:szCs w:val="20"/>
        </w:rPr>
        <w:t>157 and</w:t>
      </w:r>
      <w:r w:rsidRPr="00D42C2A">
        <w:rPr>
          <w:rFonts w:ascii="Arial" w:hAnsi="Arial" w:cs="Arial"/>
          <w:bCs/>
          <w:sz w:val="20"/>
          <w:szCs w:val="20"/>
        </w:rPr>
        <w:t xml:space="preserve"> miR172 control </w:t>
      </w:r>
      <w:r w:rsidRPr="00D42C2A">
        <w:rPr>
          <w:rFonts w:ascii="Arial" w:eastAsia="Calibri" w:hAnsi="Arial" w:cs="Arial"/>
          <w:bCs/>
          <w:sz w:val="20"/>
          <w:szCs w:val="20"/>
        </w:rPr>
        <w:t xml:space="preserve">the </w:t>
      </w:r>
      <w:r w:rsidRPr="00D42C2A">
        <w:rPr>
          <w:rFonts w:ascii="Arial" w:hAnsi="Arial" w:cs="Arial"/>
          <w:bCs/>
          <w:sz w:val="20"/>
          <w:szCs w:val="20"/>
        </w:rPr>
        <w:t xml:space="preserve">fruit ripening process by regulating auxin response </w:t>
      </w:r>
      <w:r w:rsidRPr="00D42C2A">
        <w:rPr>
          <w:rFonts w:ascii="Arial" w:eastAsia="Calibri" w:hAnsi="Arial" w:cs="Arial"/>
          <w:bCs/>
          <w:sz w:val="20"/>
          <w:szCs w:val="20"/>
        </w:rPr>
        <w:t>factors</w:t>
      </w:r>
      <w:r w:rsidRPr="00D42C2A">
        <w:rPr>
          <w:rFonts w:ascii="Arial" w:hAnsi="Arial" w:cs="Arial"/>
          <w:bCs/>
          <w:sz w:val="20"/>
          <w:szCs w:val="20"/>
        </w:rPr>
        <w:t xml:space="preserve"> and ripening </w:t>
      </w:r>
      <w:r w:rsidRPr="00D42C2A">
        <w:rPr>
          <w:rFonts w:ascii="Arial" w:eastAsia="Calibri" w:hAnsi="Arial" w:cs="Arial"/>
          <w:bCs/>
          <w:sz w:val="20"/>
          <w:szCs w:val="20"/>
        </w:rPr>
        <w:t>regulators</w:t>
      </w:r>
      <w:r w:rsidRPr="00D42C2A">
        <w:rPr>
          <w:rFonts w:ascii="Arial" w:hAnsi="Arial" w:cs="Arial"/>
          <w:bCs/>
          <w:sz w:val="20"/>
          <w:szCs w:val="20"/>
        </w:rPr>
        <w:t xml:space="preserve">. In banana, mac-miR172d, mac-miR172e1 and mac-miR171k-3p were </w:t>
      </w:r>
      <w:r w:rsidRPr="00D42C2A">
        <w:rPr>
          <w:rFonts w:ascii="Arial" w:eastAsia="Calibri" w:hAnsi="Arial" w:cs="Arial"/>
          <w:bCs/>
          <w:sz w:val="20"/>
          <w:szCs w:val="20"/>
        </w:rPr>
        <w:t>upregulated</w:t>
      </w:r>
      <w:r w:rsidRPr="00D42C2A">
        <w:rPr>
          <w:rFonts w:ascii="Arial" w:hAnsi="Arial" w:cs="Arial"/>
          <w:bCs/>
          <w:sz w:val="20"/>
          <w:szCs w:val="20"/>
        </w:rPr>
        <w:t xml:space="preserve"> when treated with ethylene, but these miRNAs </w:t>
      </w:r>
      <w:r w:rsidRPr="00D42C2A">
        <w:rPr>
          <w:rFonts w:ascii="Arial" w:eastAsia="Calibri" w:hAnsi="Arial" w:cs="Arial"/>
          <w:bCs/>
          <w:sz w:val="20"/>
          <w:szCs w:val="20"/>
        </w:rPr>
        <w:t>were downregulated</w:t>
      </w:r>
      <w:r w:rsidRPr="00D42C2A">
        <w:rPr>
          <w:rFonts w:ascii="Arial" w:hAnsi="Arial" w:cs="Arial"/>
          <w:bCs/>
          <w:sz w:val="20"/>
          <w:szCs w:val="20"/>
        </w:rPr>
        <w:t xml:space="preserve"> when treated with 1-methylcyclopropane (1-MCP), an inhibitor of ethylene synthesis.</w:t>
      </w:r>
    </w:p>
    <w:p w14:paraId="1637F471" w14:textId="0A161459" w:rsidR="005D7FBC" w:rsidRDefault="00F40A2C" w:rsidP="00B16D84">
      <w:pPr>
        <w:spacing w:line="240" w:lineRule="auto"/>
        <w:jc w:val="both"/>
        <w:rPr>
          <w:rFonts w:ascii="Arial" w:eastAsia="Times New Roman" w:hAnsi="Arial" w:cs="Arial"/>
          <w:b/>
          <w:sz w:val="20"/>
          <w:szCs w:val="20"/>
        </w:rPr>
      </w:pPr>
      <w:r w:rsidRPr="00D42C2A">
        <w:rPr>
          <w:rFonts w:ascii="Arial" w:hAnsi="Arial" w:cs="Arial"/>
          <w:bCs/>
          <w:sz w:val="20"/>
          <w:szCs w:val="20"/>
        </w:rPr>
        <w:t xml:space="preserve">Through biofortification, vitamins and minerals can be </w:t>
      </w:r>
      <w:r w:rsidRPr="00D42C2A">
        <w:rPr>
          <w:rFonts w:ascii="Arial" w:eastAsia="Calibri" w:hAnsi="Arial" w:cs="Arial"/>
          <w:bCs/>
          <w:sz w:val="20"/>
          <w:szCs w:val="20"/>
        </w:rPr>
        <w:t>added to</w:t>
      </w:r>
      <w:r w:rsidRPr="00D42C2A">
        <w:rPr>
          <w:rFonts w:ascii="Arial" w:hAnsi="Arial" w:cs="Arial"/>
          <w:bCs/>
          <w:sz w:val="20"/>
          <w:szCs w:val="20"/>
        </w:rPr>
        <w:t xml:space="preserve"> different </w:t>
      </w:r>
      <w:r w:rsidRPr="00D42C2A">
        <w:rPr>
          <w:rFonts w:ascii="Arial" w:eastAsia="Calibri" w:hAnsi="Arial" w:cs="Arial"/>
          <w:bCs/>
          <w:sz w:val="20"/>
          <w:szCs w:val="20"/>
        </w:rPr>
        <w:t>fruits</w:t>
      </w:r>
      <w:r w:rsidRPr="00D42C2A">
        <w:rPr>
          <w:rFonts w:ascii="Arial" w:hAnsi="Arial" w:cs="Arial"/>
          <w:bCs/>
          <w:sz w:val="20"/>
          <w:szCs w:val="20"/>
        </w:rPr>
        <w:t xml:space="preserve"> to overcome nutrient deficiency.</w:t>
      </w:r>
      <w:r w:rsidRPr="00D42C2A">
        <w:rPr>
          <w:rFonts w:ascii="Arial" w:eastAsia="Calibri" w:hAnsi="Arial" w:cs="Arial"/>
          <w:bCs/>
          <w:sz w:val="20"/>
          <w:szCs w:val="20"/>
        </w:rPr>
        <w:t xml:space="preserve"> </w:t>
      </w:r>
      <w:r w:rsidRPr="00D42C2A">
        <w:rPr>
          <w:rFonts w:ascii="Arial" w:hAnsi="Arial" w:cs="Arial"/>
          <w:bCs/>
          <w:sz w:val="20"/>
          <w:szCs w:val="20"/>
        </w:rPr>
        <w:t>Iron, zinc, folate and vitamins are major nutrient sources of edible fruit</w:t>
      </w:r>
      <w:r w:rsidRPr="00D42C2A">
        <w:rPr>
          <w:rFonts w:ascii="Arial" w:eastAsia="Calibri" w:hAnsi="Arial" w:cs="Arial"/>
          <w:bCs/>
          <w:sz w:val="20"/>
          <w:szCs w:val="20"/>
        </w:rPr>
        <w:t>,</w:t>
      </w:r>
      <w:r w:rsidRPr="00D42C2A">
        <w:rPr>
          <w:rFonts w:ascii="Arial" w:hAnsi="Arial" w:cs="Arial"/>
          <w:bCs/>
          <w:sz w:val="20"/>
          <w:szCs w:val="20"/>
        </w:rPr>
        <w:t xml:space="preserve"> and additional </w:t>
      </w:r>
      <w:r w:rsidRPr="00D42C2A">
        <w:rPr>
          <w:rFonts w:ascii="Arial" w:eastAsia="Calibri" w:hAnsi="Arial" w:cs="Arial"/>
          <w:bCs/>
          <w:sz w:val="20"/>
          <w:szCs w:val="20"/>
        </w:rPr>
        <w:t>doses</w:t>
      </w:r>
      <w:r w:rsidRPr="00D42C2A">
        <w:rPr>
          <w:rFonts w:ascii="Arial" w:hAnsi="Arial" w:cs="Arial"/>
          <w:bCs/>
          <w:sz w:val="20"/>
          <w:szCs w:val="20"/>
        </w:rPr>
        <w:t xml:space="preserve"> of these nutrients can be supplemented directly through biofortified fruit. Moreover, </w:t>
      </w:r>
      <w:r w:rsidRPr="00D42C2A">
        <w:rPr>
          <w:rFonts w:ascii="Arial" w:eastAsia="Calibri" w:hAnsi="Arial" w:cs="Arial"/>
          <w:bCs/>
          <w:sz w:val="20"/>
          <w:szCs w:val="20"/>
        </w:rPr>
        <w:t xml:space="preserve">the consumption of </w:t>
      </w:r>
      <w:r w:rsidRPr="00D42C2A">
        <w:rPr>
          <w:rFonts w:ascii="Arial" w:hAnsi="Arial" w:cs="Arial"/>
          <w:bCs/>
          <w:sz w:val="20"/>
          <w:szCs w:val="20"/>
        </w:rPr>
        <w:t xml:space="preserve">some edible </w:t>
      </w:r>
      <w:r w:rsidRPr="00D42C2A">
        <w:rPr>
          <w:rFonts w:ascii="Arial" w:eastAsia="Calibri" w:hAnsi="Arial" w:cs="Arial"/>
          <w:bCs/>
          <w:sz w:val="20"/>
          <w:szCs w:val="20"/>
        </w:rPr>
        <w:t>fruits</w:t>
      </w:r>
      <w:r w:rsidRPr="00D42C2A">
        <w:rPr>
          <w:rFonts w:ascii="Arial" w:hAnsi="Arial" w:cs="Arial"/>
          <w:bCs/>
          <w:sz w:val="20"/>
          <w:szCs w:val="20"/>
        </w:rPr>
        <w:t xml:space="preserve"> in the daily </w:t>
      </w:r>
      <w:r w:rsidRPr="00D42C2A">
        <w:rPr>
          <w:rFonts w:ascii="Arial" w:eastAsia="Calibri" w:hAnsi="Arial" w:cs="Arial"/>
          <w:bCs/>
          <w:sz w:val="20"/>
          <w:szCs w:val="20"/>
        </w:rPr>
        <w:t>diet</w:t>
      </w:r>
      <w:r w:rsidRPr="00D42C2A">
        <w:rPr>
          <w:rFonts w:ascii="Arial" w:hAnsi="Arial" w:cs="Arial"/>
          <w:bCs/>
          <w:sz w:val="20"/>
          <w:szCs w:val="20"/>
        </w:rPr>
        <w:t xml:space="preserve"> of a person may cause some allergenicity. Hence, </w:t>
      </w:r>
      <w:r w:rsidRPr="00D42C2A">
        <w:rPr>
          <w:rFonts w:ascii="Arial" w:eastAsia="Calibri" w:hAnsi="Arial" w:cs="Arial"/>
          <w:bCs/>
          <w:sz w:val="20"/>
          <w:szCs w:val="20"/>
        </w:rPr>
        <w:t>reducing</w:t>
      </w:r>
      <w:r w:rsidRPr="00D42C2A">
        <w:rPr>
          <w:rFonts w:ascii="Arial" w:hAnsi="Arial" w:cs="Arial"/>
          <w:bCs/>
          <w:sz w:val="20"/>
          <w:szCs w:val="20"/>
        </w:rPr>
        <w:t xml:space="preserve"> the toxic </w:t>
      </w:r>
      <w:r w:rsidRPr="00D42C2A">
        <w:rPr>
          <w:rFonts w:ascii="Arial" w:eastAsia="Calibri" w:hAnsi="Arial" w:cs="Arial"/>
          <w:bCs/>
          <w:sz w:val="20"/>
          <w:szCs w:val="20"/>
        </w:rPr>
        <w:t>effects</w:t>
      </w:r>
      <w:r w:rsidRPr="00D42C2A">
        <w:rPr>
          <w:rFonts w:ascii="Arial" w:hAnsi="Arial" w:cs="Arial"/>
          <w:bCs/>
          <w:sz w:val="20"/>
          <w:szCs w:val="20"/>
        </w:rPr>
        <w:t xml:space="preserve"> by targeting the biosynthesis pathways of allergens</w:t>
      </w:r>
      <w:r w:rsidRPr="00D42C2A">
        <w:rPr>
          <w:rFonts w:ascii="Arial" w:eastAsia="Calibri" w:hAnsi="Arial" w:cs="Arial"/>
          <w:bCs/>
          <w:sz w:val="20"/>
          <w:szCs w:val="20"/>
        </w:rPr>
        <w:t xml:space="preserve"> is necessary. </w:t>
      </w:r>
      <w:r w:rsidRPr="00D42C2A">
        <w:rPr>
          <w:rFonts w:ascii="Arial" w:hAnsi="Arial" w:cs="Arial"/>
          <w:bCs/>
          <w:sz w:val="20"/>
          <w:szCs w:val="20"/>
        </w:rPr>
        <w:t xml:space="preserve">In this </w:t>
      </w:r>
      <w:r w:rsidRPr="00D42C2A">
        <w:rPr>
          <w:rFonts w:ascii="Arial" w:eastAsia="Calibri" w:hAnsi="Arial" w:cs="Arial"/>
          <w:bCs/>
          <w:sz w:val="20"/>
          <w:szCs w:val="20"/>
        </w:rPr>
        <w:t>context</w:t>
      </w:r>
      <w:r w:rsidRPr="00D42C2A">
        <w:rPr>
          <w:rFonts w:ascii="Arial" w:hAnsi="Arial" w:cs="Arial"/>
          <w:bCs/>
          <w:sz w:val="20"/>
          <w:szCs w:val="20"/>
        </w:rPr>
        <w:t xml:space="preserve">, RNAi and genome editing techniques can be applied to achieve this objective. We conclude that miRNAs </w:t>
      </w:r>
      <w:r w:rsidRPr="00D42C2A">
        <w:rPr>
          <w:rFonts w:ascii="Arial" w:eastAsia="Calibri" w:hAnsi="Arial" w:cs="Arial"/>
          <w:bCs/>
          <w:sz w:val="20"/>
          <w:szCs w:val="20"/>
        </w:rPr>
        <w:t>play</w:t>
      </w:r>
      <w:r w:rsidRPr="00D42C2A">
        <w:rPr>
          <w:rFonts w:ascii="Arial" w:hAnsi="Arial" w:cs="Arial"/>
          <w:bCs/>
          <w:sz w:val="20"/>
          <w:szCs w:val="20"/>
        </w:rPr>
        <w:t xml:space="preserve"> crucial </w:t>
      </w:r>
      <w:r w:rsidRPr="00D42C2A">
        <w:rPr>
          <w:rFonts w:ascii="Arial" w:eastAsia="Calibri" w:hAnsi="Arial" w:cs="Arial"/>
          <w:bCs/>
          <w:sz w:val="20"/>
          <w:szCs w:val="20"/>
        </w:rPr>
        <w:t>roles</w:t>
      </w:r>
      <w:r w:rsidRPr="00D42C2A">
        <w:rPr>
          <w:rFonts w:ascii="Arial" w:hAnsi="Arial" w:cs="Arial"/>
          <w:bCs/>
          <w:sz w:val="20"/>
          <w:szCs w:val="20"/>
        </w:rPr>
        <w:t xml:space="preserve"> in </w:t>
      </w:r>
      <w:r w:rsidRPr="00D42C2A">
        <w:rPr>
          <w:rFonts w:ascii="Arial" w:eastAsia="Calibri" w:hAnsi="Arial" w:cs="Arial"/>
          <w:bCs/>
          <w:sz w:val="20"/>
          <w:szCs w:val="20"/>
        </w:rPr>
        <w:t xml:space="preserve">the </w:t>
      </w:r>
      <w:r w:rsidRPr="00D42C2A">
        <w:rPr>
          <w:rFonts w:ascii="Arial" w:hAnsi="Arial" w:cs="Arial"/>
          <w:bCs/>
          <w:sz w:val="20"/>
          <w:szCs w:val="20"/>
        </w:rPr>
        <w:t>fruit ripening process, shelf-life, allergenicity and biofortification. Biofortified fruit may reduce the dietary deficiency of a specific target vitamin or mineral content in certain geographical regions of the world by enhancing different nutrients through the application of RNAi, genome editing and biotechnological approaches.</w:t>
      </w:r>
    </w:p>
    <w:p w14:paraId="457EA4C2" w14:textId="77777777" w:rsidR="00D42C2A" w:rsidRPr="00D42C2A" w:rsidRDefault="00D42C2A" w:rsidP="00D42C2A">
      <w:pPr>
        <w:spacing w:line="360" w:lineRule="auto"/>
        <w:jc w:val="both"/>
        <w:rPr>
          <w:rFonts w:ascii="Arial" w:hAnsi="Arial" w:cs="Arial"/>
          <w:b/>
          <w:sz w:val="20"/>
          <w:szCs w:val="20"/>
        </w:rPr>
      </w:pPr>
      <w:r w:rsidRPr="00D42C2A">
        <w:rPr>
          <w:rFonts w:ascii="Arial" w:hAnsi="Arial" w:cs="Arial"/>
          <w:b/>
          <w:sz w:val="20"/>
          <w:szCs w:val="20"/>
        </w:rPr>
        <w:t>Disclosure statement</w:t>
      </w:r>
    </w:p>
    <w:p w14:paraId="26838C88" w14:textId="77777777" w:rsidR="00D42C2A" w:rsidRPr="00D42C2A" w:rsidRDefault="00D42C2A" w:rsidP="00D42C2A">
      <w:pPr>
        <w:spacing w:line="360" w:lineRule="auto"/>
        <w:jc w:val="both"/>
        <w:rPr>
          <w:rFonts w:ascii="Arial" w:hAnsi="Arial" w:cs="Arial"/>
          <w:bCs/>
          <w:sz w:val="20"/>
          <w:szCs w:val="20"/>
        </w:rPr>
      </w:pPr>
      <w:r w:rsidRPr="00D42C2A">
        <w:rPr>
          <w:rFonts w:ascii="Arial" w:hAnsi="Arial" w:cs="Arial"/>
          <w:bCs/>
          <w:sz w:val="20"/>
          <w:szCs w:val="20"/>
        </w:rPr>
        <w:t>No potential conflict of interest was reported by the author(s).</w:t>
      </w:r>
    </w:p>
    <w:p w14:paraId="7B58163B" w14:textId="77777777" w:rsidR="00D42C2A" w:rsidRPr="00D42C2A" w:rsidRDefault="00D42C2A" w:rsidP="00D42C2A">
      <w:pPr>
        <w:spacing w:line="360" w:lineRule="auto"/>
        <w:jc w:val="both"/>
        <w:rPr>
          <w:rFonts w:ascii="Arial" w:hAnsi="Arial" w:cs="Arial"/>
          <w:b/>
          <w:sz w:val="20"/>
          <w:szCs w:val="20"/>
        </w:rPr>
      </w:pPr>
      <w:r w:rsidRPr="00D42C2A">
        <w:rPr>
          <w:rFonts w:ascii="Arial" w:hAnsi="Arial" w:cs="Arial"/>
          <w:b/>
          <w:sz w:val="20"/>
          <w:szCs w:val="20"/>
        </w:rPr>
        <w:t>ORCID</w:t>
      </w:r>
    </w:p>
    <w:p w14:paraId="7D59C8F8" w14:textId="77777777" w:rsidR="00D42C2A" w:rsidRPr="005951CF" w:rsidRDefault="00D42C2A" w:rsidP="00D42C2A">
      <w:pPr>
        <w:spacing w:line="360" w:lineRule="auto"/>
        <w:jc w:val="both"/>
        <w:rPr>
          <w:rFonts w:ascii="Times New Roman" w:hAnsi="Times New Roman" w:cs="Times New Roman"/>
          <w:bCs/>
          <w:sz w:val="24"/>
          <w:szCs w:val="24"/>
        </w:rPr>
      </w:pPr>
      <w:r w:rsidRPr="00D42C2A">
        <w:rPr>
          <w:rFonts w:ascii="Arial" w:hAnsi="Arial" w:cs="Arial"/>
          <w:bCs/>
          <w:sz w:val="20"/>
          <w:szCs w:val="20"/>
        </w:rPr>
        <w:t xml:space="preserve">Giridara Kumar Surabhi ID: </w:t>
      </w:r>
      <w:hyperlink r:id="rId13" w:history="1">
        <w:r w:rsidRPr="00D42C2A">
          <w:rPr>
            <w:rStyle w:val="Hyperlink"/>
            <w:rFonts w:ascii="Arial" w:hAnsi="Arial" w:cs="Arial"/>
            <w:bCs/>
            <w:sz w:val="20"/>
            <w:szCs w:val="20"/>
          </w:rPr>
          <w:t>https://orcid.org/0000-0003-2668-890X</w:t>
        </w:r>
      </w:hyperlink>
    </w:p>
    <w:p w14:paraId="122A3970" w14:textId="77777777" w:rsidR="00945088" w:rsidRDefault="00945088" w:rsidP="00945088">
      <w:pPr>
        <w:pStyle w:val="ReferHead"/>
        <w:spacing w:after="0"/>
        <w:jc w:val="both"/>
        <w:rPr>
          <w:rFonts w:ascii="Arial" w:hAnsi="Arial" w:cs="Arial"/>
        </w:rPr>
      </w:pPr>
      <w:r w:rsidRPr="00FB3A86">
        <w:rPr>
          <w:rFonts w:ascii="Arial" w:hAnsi="Arial" w:cs="Arial"/>
        </w:rPr>
        <w:t>References</w:t>
      </w:r>
    </w:p>
    <w:p w14:paraId="4AA01CCC" w14:textId="77777777" w:rsidR="00C357C4" w:rsidRDefault="00C357C4" w:rsidP="00945088">
      <w:pPr>
        <w:pStyle w:val="ReferHead"/>
        <w:spacing w:after="0"/>
        <w:jc w:val="both"/>
        <w:rPr>
          <w:rFonts w:ascii="Arial" w:hAnsi="Arial" w:cs="Arial"/>
        </w:rPr>
      </w:pPr>
    </w:p>
    <w:p w14:paraId="23C85285"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Adams, D. O., &amp; Yang, S. (1979). Ethylene biosynthesis: identification of 1-aminocyclopropane-1-carboxylic acid as an intermediate in the conversion of methionine to ethylene. </w:t>
      </w:r>
      <w:r>
        <w:rPr>
          <w:rFonts w:ascii="Arial" w:eastAsia="Times New Roman" w:hAnsi="Arial" w:cs="Arial"/>
          <w:i/>
          <w:iCs/>
          <w:sz w:val="20"/>
          <w:szCs w:val="20"/>
        </w:rPr>
        <w:t>Proceedings of the National Academy of Sciences</w:t>
      </w:r>
      <w:r>
        <w:rPr>
          <w:rFonts w:ascii="Arial" w:eastAsia="Times New Roman" w:hAnsi="Arial" w:cs="Arial"/>
          <w:sz w:val="20"/>
          <w:szCs w:val="20"/>
        </w:rPr>
        <w:t>, 76(1), 170-174.</w:t>
      </w:r>
    </w:p>
    <w:p w14:paraId="57128DB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Ahmed, M. F., Islam, M. Z., Sarker, M. S. H., Hasan, S. K., &amp; Mizan, R. (2016). Development and performance study of controlled atmosphere for fresh tomato. </w:t>
      </w:r>
      <w:r>
        <w:rPr>
          <w:rFonts w:ascii="Arial" w:eastAsia="Times New Roman" w:hAnsi="Arial" w:cs="Arial"/>
          <w:i/>
          <w:iCs/>
          <w:sz w:val="20"/>
          <w:szCs w:val="20"/>
        </w:rPr>
        <w:t>World Journal of Engineering and Technology</w:t>
      </w:r>
      <w:r>
        <w:rPr>
          <w:rFonts w:ascii="Arial" w:eastAsia="Times New Roman" w:hAnsi="Arial" w:cs="Arial"/>
          <w:sz w:val="20"/>
          <w:szCs w:val="20"/>
        </w:rPr>
        <w:t>, 4(02), 168.</w:t>
      </w:r>
    </w:p>
    <w:p w14:paraId="7DD441D4" w14:textId="3F3BAFDB"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Amah, D., Alamu, E., Adesokan, M., van Biljon, A., Maziya-Dixon, B., Swennen, R., &amp; Labuschagne, M. (2019). Variability of carotenoids in a Musa germplasm collection and implications for provitamin A biofortification. </w:t>
      </w:r>
      <w:r>
        <w:rPr>
          <w:rFonts w:ascii="Arial" w:eastAsia="Times New Roman" w:hAnsi="Arial" w:cs="Arial"/>
          <w:i/>
          <w:iCs/>
          <w:sz w:val="20"/>
          <w:szCs w:val="20"/>
        </w:rPr>
        <w:t xml:space="preserve">Food </w:t>
      </w:r>
      <w:r w:rsidR="00B67377">
        <w:rPr>
          <w:rFonts w:ascii="Arial" w:eastAsia="Times New Roman" w:hAnsi="Arial" w:cs="Arial"/>
          <w:i/>
          <w:iCs/>
          <w:sz w:val="20"/>
          <w:szCs w:val="20"/>
        </w:rPr>
        <w:t>C</w:t>
      </w:r>
      <w:r>
        <w:rPr>
          <w:rFonts w:ascii="Arial" w:eastAsia="Times New Roman" w:hAnsi="Arial" w:cs="Arial"/>
          <w:i/>
          <w:iCs/>
          <w:sz w:val="20"/>
          <w:szCs w:val="20"/>
        </w:rPr>
        <w:t>hemistry</w:t>
      </w:r>
      <w:r>
        <w:rPr>
          <w:rFonts w:ascii="Arial" w:eastAsia="Times New Roman" w:hAnsi="Arial" w:cs="Arial"/>
          <w:sz w:val="20"/>
          <w:szCs w:val="20"/>
        </w:rPr>
        <w:t>: X, 2, 100024.</w:t>
      </w:r>
    </w:p>
    <w:p w14:paraId="52EE6EB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Aukerman, M. J., &amp; Sakai, H. (2003). Regulation of flowering time and floral organ identity by a microRNA and its APETALA2-like target genes. </w:t>
      </w:r>
      <w:r>
        <w:rPr>
          <w:rFonts w:ascii="Arial" w:eastAsia="Times New Roman" w:hAnsi="Arial" w:cs="Arial"/>
          <w:i/>
          <w:iCs/>
          <w:sz w:val="20"/>
          <w:szCs w:val="20"/>
        </w:rPr>
        <w:t>The Plant Cell</w:t>
      </w:r>
      <w:r>
        <w:rPr>
          <w:rFonts w:ascii="Arial" w:eastAsia="Times New Roman" w:hAnsi="Arial" w:cs="Arial"/>
          <w:sz w:val="20"/>
          <w:szCs w:val="20"/>
        </w:rPr>
        <w:t>, 15(11), 2730-2741.</w:t>
      </w:r>
    </w:p>
    <w:p w14:paraId="201ADA9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Axtell, M. J., &amp; Bartel, D. P. (2005). Antiquity of microRNAs and their targets in land plants. </w:t>
      </w:r>
      <w:r>
        <w:rPr>
          <w:rFonts w:ascii="Arial" w:eastAsia="Times New Roman" w:hAnsi="Arial" w:cs="Arial"/>
          <w:i/>
          <w:iCs/>
          <w:sz w:val="20"/>
          <w:szCs w:val="20"/>
        </w:rPr>
        <w:t>The Plant Cell</w:t>
      </w:r>
      <w:r>
        <w:rPr>
          <w:rFonts w:ascii="Arial" w:eastAsia="Times New Roman" w:hAnsi="Arial" w:cs="Arial"/>
          <w:sz w:val="20"/>
          <w:szCs w:val="20"/>
        </w:rPr>
        <w:t>, 17(6), 1658-1673.</w:t>
      </w:r>
    </w:p>
    <w:p w14:paraId="413FD65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Ba, L. J., Shan, W., Xiao, Y. Y., Chen, J. Y., Lu, W. J., &amp; Kuang, J. F. (2014). A ripening-induced transcription factor MaBSD1 interacts with promoters of MaEXP1/2 from banana fruit. </w:t>
      </w:r>
      <w:r>
        <w:rPr>
          <w:rFonts w:ascii="Arial" w:eastAsia="Times New Roman" w:hAnsi="Arial" w:cs="Arial"/>
          <w:i/>
          <w:iCs/>
          <w:sz w:val="20"/>
          <w:szCs w:val="20"/>
        </w:rPr>
        <w:t>Plant Cell Reports</w:t>
      </w:r>
      <w:r>
        <w:rPr>
          <w:rFonts w:ascii="Arial" w:eastAsia="Times New Roman" w:hAnsi="Arial" w:cs="Arial"/>
          <w:sz w:val="20"/>
          <w:szCs w:val="20"/>
        </w:rPr>
        <w:t>, 33, 1913-1920.</w:t>
      </w:r>
    </w:p>
    <w:p w14:paraId="490E0C56" w14:textId="6FD63B06"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Bai, S., Tian, Y., Tan, C., Bai, S., Hao, J., &amp; Hasi, A. (2020). Genome-wide identification of microRNAs involved in the regulation of fruit ripening and climacteric stages in melon (</w:t>
      </w:r>
      <w:r>
        <w:rPr>
          <w:rFonts w:ascii="Arial" w:eastAsia="Times New Roman" w:hAnsi="Arial" w:cs="Arial"/>
          <w:i/>
          <w:iCs/>
          <w:sz w:val="20"/>
          <w:szCs w:val="20"/>
        </w:rPr>
        <w:t xml:space="preserve">Cucumis melo). Horticulture </w:t>
      </w:r>
      <w:r w:rsidR="00B67377">
        <w:rPr>
          <w:rFonts w:ascii="Arial" w:eastAsia="Times New Roman" w:hAnsi="Arial" w:cs="Arial"/>
          <w:i/>
          <w:iCs/>
          <w:sz w:val="20"/>
          <w:szCs w:val="20"/>
        </w:rPr>
        <w:t>R</w:t>
      </w:r>
      <w:r>
        <w:rPr>
          <w:rFonts w:ascii="Arial" w:eastAsia="Times New Roman" w:hAnsi="Arial" w:cs="Arial"/>
          <w:i/>
          <w:iCs/>
          <w:sz w:val="20"/>
          <w:szCs w:val="20"/>
        </w:rPr>
        <w:t>esearch</w:t>
      </w:r>
      <w:r>
        <w:rPr>
          <w:rFonts w:ascii="Arial" w:eastAsia="Times New Roman" w:hAnsi="Arial" w:cs="Arial"/>
          <w:sz w:val="20"/>
          <w:szCs w:val="20"/>
        </w:rPr>
        <w:t>, 7.</w:t>
      </w:r>
    </w:p>
    <w:p w14:paraId="3AFC2572" w14:textId="08A3468D"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Bartel, D. P. (2009). MicroRNAs: target recognition and regulatory functions. </w:t>
      </w:r>
      <w:r w:rsidR="00B67377">
        <w:rPr>
          <w:rFonts w:ascii="Arial" w:eastAsia="Times New Roman" w:hAnsi="Arial" w:cs="Arial"/>
          <w:i/>
          <w:iCs/>
          <w:sz w:val="20"/>
          <w:szCs w:val="20"/>
        </w:rPr>
        <w:t>C</w:t>
      </w:r>
      <w:r>
        <w:rPr>
          <w:rFonts w:ascii="Arial" w:eastAsia="Times New Roman" w:hAnsi="Arial" w:cs="Arial"/>
          <w:i/>
          <w:iCs/>
          <w:sz w:val="20"/>
          <w:szCs w:val="20"/>
        </w:rPr>
        <w:t>ell</w:t>
      </w:r>
      <w:r>
        <w:rPr>
          <w:rFonts w:ascii="Arial" w:eastAsia="Times New Roman" w:hAnsi="Arial" w:cs="Arial"/>
          <w:sz w:val="20"/>
          <w:szCs w:val="20"/>
        </w:rPr>
        <w:t>, 136(2), 215-233.</w:t>
      </w:r>
    </w:p>
    <w:p w14:paraId="763556F6" w14:textId="552D2ED9"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Benichou, M., Ayour, J., Sagar, M., Alahyane, A., Elateri, I., &amp; Aitoubahou, A. (2018). Postharvest technologies for shelf life enhancement of temperate fruits. </w:t>
      </w:r>
      <w:r>
        <w:rPr>
          <w:rFonts w:ascii="Arial" w:eastAsia="Times New Roman" w:hAnsi="Arial" w:cs="Arial"/>
          <w:i/>
          <w:iCs/>
          <w:sz w:val="20"/>
          <w:szCs w:val="20"/>
        </w:rPr>
        <w:t xml:space="preserve">Postharvest </w:t>
      </w:r>
      <w:r w:rsidR="00B67377">
        <w:rPr>
          <w:rFonts w:ascii="Arial" w:eastAsia="Times New Roman" w:hAnsi="Arial" w:cs="Arial"/>
          <w:i/>
          <w:iCs/>
          <w:sz w:val="20"/>
          <w:szCs w:val="20"/>
        </w:rPr>
        <w:t>B</w:t>
      </w:r>
      <w:r>
        <w:rPr>
          <w:rFonts w:ascii="Arial" w:eastAsia="Times New Roman" w:hAnsi="Arial" w:cs="Arial"/>
          <w:i/>
          <w:iCs/>
          <w:sz w:val="20"/>
          <w:szCs w:val="20"/>
        </w:rPr>
        <w:t xml:space="preserve">iology and </w:t>
      </w:r>
      <w:r w:rsidR="00B67377">
        <w:rPr>
          <w:rFonts w:ascii="Arial" w:eastAsia="Times New Roman" w:hAnsi="Arial" w:cs="Arial"/>
          <w:i/>
          <w:iCs/>
          <w:sz w:val="20"/>
          <w:szCs w:val="20"/>
        </w:rPr>
        <w:t>T</w:t>
      </w:r>
      <w:r>
        <w:rPr>
          <w:rFonts w:ascii="Arial" w:eastAsia="Times New Roman" w:hAnsi="Arial" w:cs="Arial"/>
          <w:i/>
          <w:iCs/>
          <w:sz w:val="20"/>
          <w:szCs w:val="20"/>
        </w:rPr>
        <w:t xml:space="preserve">echnology of </w:t>
      </w:r>
      <w:r w:rsidR="00B67377">
        <w:rPr>
          <w:rFonts w:ascii="Arial" w:eastAsia="Times New Roman" w:hAnsi="Arial" w:cs="Arial"/>
          <w:i/>
          <w:iCs/>
          <w:sz w:val="20"/>
          <w:szCs w:val="20"/>
        </w:rPr>
        <w:t>T</w:t>
      </w:r>
      <w:r>
        <w:rPr>
          <w:rFonts w:ascii="Arial" w:eastAsia="Times New Roman" w:hAnsi="Arial" w:cs="Arial"/>
          <w:i/>
          <w:iCs/>
          <w:sz w:val="20"/>
          <w:szCs w:val="20"/>
        </w:rPr>
        <w:t xml:space="preserve">emperate </w:t>
      </w:r>
      <w:r w:rsidR="00B67377">
        <w:rPr>
          <w:rFonts w:ascii="Arial" w:eastAsia="Times New Roman" w:hAnsi="Arial" w:cs="Arial"/>
          <w:i/>
          <w:iCs/>
          <w:sz w:val="20"/>
          <w:szCs w:val="20"/>
        </w:rPr>
        <w:t>F</w:t>
      </w:r>
      <w:r>
        <w:rPr>
          <w:rFonts w:ascii="Arial" w:eastAsia="Times New Roman" w:hAnsi="Arial" w:cs="Arial"/>
          <w:i/>
          <w:iCs/>
          <w:sz w:val="20"/>
          <w:szCs w:val="20"/>
        </w:rPr>
        <w:t>ruits,</w:t>
      </w:r>
      <w:r>
        <w:rPr>
          <w:rFonts w:ascii="Arial" w:eastAsia="Times New Roman" w:hAnsi="Arial" w:cs="Arial"/>
          <w:sz w:val="20"/>
          <w:szCs w:val="20"/>
        </w:rPr>
        <w:t xml:space="preserve"> 77-100.</w:t>
      </w:r>
    </w:p>
    <w:p w14:paraId="7755FF52" w14:textId="416B10C6"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Bi, F., Meng, X., Ma, C., &amp; Yi, G. (2015). Identification of miRNAs involved in fruit ripening in Cavendish bananas by deep sequencing. </w:t>
      </w:r>
      <w:r>
        <w:rPr>
          <w:rFonts w:ascii="Arial" w:eastAsia="Times New Roman" w:hAnsi="Arial" w:cs="Arial"/>
          <w:i/>
          <w:iCs/>
          <w:sz w:val="20"/>
          <w:szCs w:val="20"/>
        </w:rPr>
        <w:t xml:space="preserve">BMC </w:t>
      </w:r>
      <w:r w:rsidR="00B67377">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16, 1-15.</w:t>
      </w:r>
    </w:p>
    <w:p w14:paraId="3930D29E"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Botton, A., Lezzer, P., Dorigoni, A., Barcaccia, G., Ruperti, B., &amp; Ramina, A. (2008). Genetic and environmental factors affecting allergen-related gene expression in apple fruit </w:t>
      </w:r>
      <w:r>
        <w:rPr>
          <w:rFonts w:ascii="Arial" w:eastAsia="Times New Roman" w:hAnsi="Arial" w:cs="Arial"/>
          <w:i/>
          <w:iCs/>
          <w:sz w:val="20"/>
          <w:szCs w:val="20"/>
        </w:rPr>
        <w:t>(Malus domestica L. Borkh). Journal of Agricultural and Food Chemistry</w:t>
      </w:r>
      <w:r>
        <w:rPr>
          <w:rFonts w:ascii="Arial" w:eastAsia="Times New Roman" w:hAnsi="Arial" w:cs="Arial"/>
          <w:sz w:val="20"/>
          <w:szCs w:val="20"/>
        </w:rPr>
        <w:t>, 56(15), 6707-6716.</w:t>
      </w:r>
    </w:p>
    <w:p w14:paraId="210CCB8C" w14:textId="14CED11B"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Brasil, I. M., &amp; Siddiqui, M. W. (2018). Postharvest quality of fruits and vegetables: An overview. </w:t>
      </w:r>
      <w:r>
        <w:rPr>
          <w:rFonts w:ascii="Arial" w:eastAsia="Times New Roman" w:hAnsi="Arial" w:cs="Arial"/>
          <w:i/>
          <w:iCs/>
          <w:sz w:val="20"/>
          <w:szCs w:val="20"/>
        </w:rPr>
        <w:t xml:space="preserve">Preharvest </w:t>
      </w:r>
      <w:r w:rsidR="00B67377">
        <w:rPr>
          <w:rFonts w:ascii="Arial" w:eastAsia="Times New Roman" w:hAnsi="Arial" w:cs="Arial"/>
          <w:i/>
          <w:iCs/>
          <w:sz w:val="20"/>
          <w:szCs w:val="20"/>
        </w:rPr>
        <w:t>M</w:t>
      </w:r>
      <w:r>
        <w:rPr>
          <w:rFonts w:ascii="Arial" w:eastAsia="Times New Roman" w:hAnsi="Arial" w:cs="Arial"/>
          <w:i/>
          <w:iCs/>
          <w:sz w:val="20"/>
          <w:szCs w:val="20"/>
        </w:rPr>
        <w:t xml:space="preserve">odulation of </w:t>
      </w:r>
      <w:r w:rsidR="00B67377">
        <w:rPr>
          <w:rFonts w:ascii="Arial" w:eastAsia="Times New Roman" w:hAnsi="Arial" w:cs="Arial"/>
          <w:i/>
          <w:iCs/>
          <w:sz w:val="20"/>
          <w:szCs w:val="20"/>
        </w:rPr>
        <w:t>P</w:t>
      </w:r>
      <w:r>
        <w:rPr>
          <w:rFonts w:ascii="Arial" w:eastAsia="Times New Roman" w:hAnsi="Arial" w:cs="Arial"/>
          <w:i/>
          <w:iCs/>
          <w:sz w:val="20"/>
          <w:szCs w:val="20"/>
        </w:rPr>
        <w:t xml:space="preserve">ostharvest </w:t>
      </w:r>
      <w:r w:rsidR="00B67377">
        <w:rPr>
          <w:rFonts w:ascii="Arial" w:eastAsia="Times New Roman" w:hAnsi="Arial" w:cs="Arial"/>
          <w:i/>
          <w:iCs/>
          <w:sz w:val="20"/>
          <w:szCs w:val="20"/>
        </w:rPr>
        <w:t>F</w:t>
      </w:r>
      <w:r>
        <w:rPr>
          <w:rFonts w:ascii="Arial" w:eastAsia="Times New Roman" w:hAnsi="Arial" w:cs="Arial"/>
          <w:i/>
          <w:iCs/>
          <w:sz w:val="20"/>
          <w:szCs w:val="20"/>
        </w:rPr>
        <w:t xml:space="preserve">ruit and </w:t>
      </w:r>
      <w:r w:rsidR="00B67377">
        <w:rPr>
          <w:rFonts w:ascii="Arial" w:eastAsia="Times New Roman" w:hAnsi="Arial" w:cs="Arial"/>
          <w:i/>
          <w:iCs/>
          <w:sz w:val="20"/>
          <w:szCs w:val="20"/>
        </w:rPr>
        <w:t>V</w:t>
      </w:r>
      <w:r>
        <w:rPr>
          <w:rFonts w:ascii="Arial" w:eastAsia="Times New Roman" w:hAnsi="Arial" w:cs="Arial"/>
          <w:i/>
          <w:iCs/>
          <w:sz w:val="20"/>
          <w:szCs w:val="20"/>
        </w:rPr>
        <w:t xml:space="preserve">egetable </w:t>
      </w:r>
      <w:r w:rsidR="00B67377">
        <w:rPr>
          <w:rFonts w:ascii="Arial" w:eastAsia="Times New Roman" w:hAnsi="Arial" w:cs="Arial"/>
          <w:i/>
          <w:iCs/>
          <w:sz w:val="20"/>
          <w:szCs w:val="20"/>
        </w:rPr>
        <w:t>Q</w:t>
      </w:r>
      <w:r>
        <w:rPr>
          <w:rFonts w:ascii="Arial" w:eastAsia="Times New Roman" w:hAnsi="Arial" w:cs="Arial"/>
          <w:i/>
          <w:iCs/>
          <w:sz w:val="20"/>
          <w:szCs w:val="20"/>
        </w:rPr>
        <w:t>uality</w:t>
      </w:r>
      <w:r>
        <w:rPr>
          <w:rFonts w:ascii="Arial" w:eastAsia="Times New Roman" w:hAnsi="Arial" w:cs="Arial"/>
          <w:sz w:val="20"/>
          <w:szCs w:val="20"/>
        </w:rPr>
        <w:t>, 1-40.</w:t>
      </w:r>
    </w:p>
    <w:p w14:paraId="02E96CAA"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Bregoli, A. M., Scaramagli, S., Costa, G., Sabatini, E., Ziosi, V., Biondi, S., &amp; Torrigiani, P. (2002). Peach (</w:t>
      </w:r>
      <w:r w:rsidRPr="004A4CF9">
        <w:rPr>
          <w:rFonts w:ascii="Arial" w:eastAsia="Times New Roman" w:hAnsi="Arial" w:cs="Arial"/>
          <w:i/>
          <w:iCs/>
          <w:sz w:val="20"/>
          <w:szCs w:val="20"/>
        </w:rPr>
        <w:t>Prunus persica</w:t>
      </w:r>
      <w:r>
        <w:rPr>
          <w:rFonts w:ascii="Arial" w:eastAsia="Times New Roman" w:hAnsi="Arial" w:cs="Arial"/>
          <w:sz w:val="20"/>
          <w:szCs w:val="20"/>
        </w:rPr>
        <w:t>) fruit ripening: aminoethoxyvinylglycine (AVG) and exogenous polyamines affect ethylene emission and flesh firmness. </w:t>
      </w:r>
      <w:r>
        <w:rPr>
          <w:rFonts w:ascii="Arial" w:eastAsia="Times New Roman" w:hAnsi="Arial" w:cs="Arial"/>
          <w:i/>
          <w:iCs/>
          <w:sz w:val="20"/>
          <w:szCs w:val="20"/>
        </w:rPr>
        <w:t>Physiologia Plantarum</w:t>
      </w:r>
      <w:r>
        <w:rPr>
          <w:rFonts w:ascii="Arial" w:eastAsia="Times New Roman" w:hAnsi="Arial" w:cs="Arial"/>
          <w:sz w:val="20"/>
          <w:szCs w:val="20"/>
        </w:rPr>
        <w:t>, 114(3), 472-481.</w:t>
      </w:r>
    </w:p>
    <w:p w14:paraId="4FFA6F14"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Brodersen, P., Sakvarelidze-Achard, L., Bruun-Rasmussen, M., Dunoyer, P., Yamamoto, Y. Y., Sieburth, L., &amp; Voinnet, O. (2008). Widespread translational inhibition by plant miRNAs and siRNAs. </w:t>
      </w:r>
      <w:r>
        <w:rPr>
          <w:rFonts w:ascii="Arial" w:eastAsia="Times New Roman" w:hAnsi="Arial" w:cs="Arial"/>
          <w:i/>
          <w:iCs/>
          <w:sz w:val="20"/>
          <w:szCs w:val="20"/>
        </w:rPr>
        <w:t>Science,</w:t>
      </w:r>
      <w:r>
        <w:rPr>
          <w:rFonts w:ascii="Arial" w:eastAsia="Times New Roman" w:hAnsi="Arial" w:cs="Arial"/>
          <w:sz w:val="20"/>
          <w:szCs w:val="20"/>
        </w:rPr>
        <w:t> 320(5880), 1185-1190.</w:t>
      </w:r>
    </w:p>
    <w:p w14:paraId="55842A6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Brummell, D. A. (2006). Cell wall disassembly in ripening fruit. </w:t>
      </w:r>
      <w:r>
        <w:rPr>
          <w:rFonts w:ascii="Arial" w:eastAsia="Times New Roman" w:hAnsi="Arial" w:cs="Arial"/>
          <w:i/>
          <w:iCs/>
          <w:sz w:val="20"/>
          <w:szCs w:val="20"/>
        </w:rPr>
        <w:t>Functional Plant Biology,</w:t>
      </w:r>
      <w:r>
        <w:rPr>
          <w:rFonts w:ascii="Arial" w:eastAsia="Times New Roman" w:hAnsi="Arial" w:cs="Arial"/>
          <w:sz w:val="20"/>
          <w:szCs w:val="20"/>
        </w:rPr>
        <w:t> 33(2), 103-119.</w:t>
      </w:r>
    </w:p>
    <w:p w14:paraId="4A5AD375"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Buxdorf, K., Hendelman, A., Stav, R., Lapidot, M., Ori, N., &amp; Arazi, T. (2010). Identification and characterization of a novel miR159 target not related to MYB in tomato. </w:t>
      </w:r>
      <w:r>
        <w:rPr>
          <w:rFonts w:ascii="Arial" w:eastAsia="Times New Roman" w:hAnsi="Arial" w:cs="Arial"/>
          <w:i/>
          <w:iCs/>
          <w:sz w:val="20"/>
          <w:szCs w:val="20"/>
        </w:rPr>
        <w:t>Planta</w:t>
      </w:r>
      <w:r>
        <w:rPr>
          <w:rFonts w:ascii="Arial" w:eastAsia="Times New Roman" w:hAnsi="Arial" w:cs="Arial"/>
          <w:sz w:val="20"/>
          <w:szCs w:val="20"/>
        </w:rPr>
        <w:t>, 232, 1009-1022.</w:t>
      </w:r>
    </w:p>
    <w:p w14:paraId="196F11E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Cai, J., Wu, Z., Hao, Y., Liu, Y., Song, Z., Chen, W., ... &amp; Zhu, X. (2021). Small RNAs, degradome, and transcriptome sequencing provide insights into papaya fruit ripening regulated by 1-MCP. </w:t>
      </w:r>
      <w:r>
        <w:rPr>
          <w:rFonts w:ascii="Arial" w:eastAsia="Times New Roman" w:hAnsi="Arial" w:cs="Arial"/>
          <w:i/>
          <w:iCs/>
          <w:sz w:val="20"/>
          <w:szCs w:val="20"/>
        </w:rPr>
        <w:t>Foods</w:t>
      </w:r>
      <w:r>
        <w:rPr>
          <w:rFonts w:ascii="Arial" w:eastAsia="Times New Roman" w:hAnsi="Arial" w:cs="Arial"/>
          <w:sz w:val="20"/>
          <w:szCs w:val="20"/>
        </w:rPr>
        <w:t>, 10(7), 1643.</w:t>
      </w:r>
    </w:p>
    <w:p w14:paraId="550DF7E5" w14:textId="5D38C502" w:rsidR="00B213CE" w:rsidRDefault="00B213CE" w:rsidP="00B213CE">
      <w:pPr>
        <w:spacing w:after="0" w:line="240" w:lineRule="auto"/>
        <w:ind w:left="720" w:hanging="720"/>
        <w:jc w:val="both"/>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Chen, W., Kong, J., Lai, T., Manning, K., Wu, C., Wang, Y., ... &amp; Hong, Y. (2015). Tuning LeSPL-CNR expression by SlymiR157 affects tomato fruit ripening. </w:t>
      </w:r>
      <w:r>
        <w:rPr>
          <w:rFonts w:ascii="Arial" w:eastAsia="Times New Roman" w:hAnsi="Arial" w:cs="Arial"/>
          <w:i/>
          <w:iCs/>
          <w:color w:val="222222"/>
          <w:sz w:val="20"/>
          <w:szCs w:val="20"/>
          <w:shd w:val="clear" w:color="auto" w:fill="FFFFFF"/>
        </w:rPr>
        <w:t xml:space="preserve">Scientific </w:t>
      </w:r>
      <w:r w:rsidR="00B67377">
        <w:rPr>
          <w:rFonts w:ascii="Arial" w:eastAsia="Times New Roman" w:hAnsi="Arial" w:cs="Arial"/>
          <w:i/>
          <w:iCs/>
          <w:color w:val="222222"/>
          <w:sz w:val="20"/>
          <w:szCs w:val="20"/>
          <w:shd w:val="clear" w:color="auto" w:fill="FFFFFF"/>
        </w:rPr>
        <w:t>R</w:t>
      </w:r>
      <w:r>
        <w:rPr>
          <w:rFonts w:ascii="Arial" w:eastAsia="Times New Roman" w:hAnsi="Arial" w:cs="Arial"/>
          <w:i/>
          <w:iCs/>
          <w:color w:val="222222"/>
          <w:sz w:val="20"/>
          <w:szCs w:val="20"/>
          <w:shd w:val="clear" w:color="auto" w:fill="FFFFFF"/>
        </w:rPr>
        <w:t>eports</w:t>
      </w:r>
      <w:r>
        <w:rPr>
          <w:rFonts w:ascii="Arial" w:eastAsia="Times New Roman" w:hAnsi="Arial" w:cs="Arial"/>
          <w:color w:val="222222"/>
          <w:sz w:val="20"/>
          <w:szCs w:val="20"/>
          <w:shd w:val="clear" w:color="auto" w:fill="FFFFFF"/>
        </w:rPr>
        <w:t>, 5(1), 7852.</w:t>
      </w:r>
    </w:p>
    <w:p w14:paraId="13EC028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Chung, M. Y., Vrebalov, J., Alba, R., Lee, J., McQuinn, R., Chung, J. D., ... &amp; Giovannoni, J. (2010). A tomato (</w:t>
      </w:r>
      <w:r w:rsidRPr="004A4CF9">
        <w:rPr>
          <w:rFonts w:ascii="Arial" w:eastAsia="Times New Roman" w:hAnsi="Arial" w:cs="Arial"/>
          <w:i/>
          <w:iCs/>
          <w:sz w:val="20"/>
          <w:szCs w:val="20"/>
        </w:rPr>
        <w:t>Solanum lycopersicum</w:t>
      </w:r>
      <w:r>
        <w:rPr>
          <w:rFonts w:ascii="Arial" w:eastAsia="Times New Roman" w:hAnsi="Arial" w:cs="Arial"/>
          <w:sz w:val="20"/>
          <w:szCs w:val="20"/>
        </w:rPr>
        <w:t>) APETALA2/ERF gene, SlAP2a, is a negative regulator of fruit ripening. </w:t>
      </w:r>
      <w:r>
        <w:rPr>
          <w:rFonts w:ascii="Arial" w:eastAsia="Times New Roman" w:hAnsi="Arial" w:cs="Arial"/>
          <w:i/>
          <w:iCs/>
          <w:sz w:val="20"/>
          <w:szCs w:val="20"/>
        </w:rPr>
        <w:t>The Plant Journal</w:t>
      </w:r>
      <w:r>
        <w:rPr>
          <w:rFonts w:ascii="Arial" w:eastAsia="Times New Roman" w:hAnsi="Arial" w:cs="Arial"/>
          <w:sz w:val="20"/>
          <w:szCs w:val="20"/>
        </w:rPr>
        <w:t>, 64(6), 936-947.</w:t>
      </w:r>
    </w:p>
    <w:p w14:paraId="6028E16F" w14:textId="65EAD383"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Csukasi, F., Donaire, L., Casañal, A., Martínez</w:t>
      </w:r>
      <w:r>
        <w:rPr>
          <w:rFonts w:ascii="Cambria Math" w:eastAsia="Times New Roman" w:hAnsi="Cambria Math" w:cs="Cambria Math"/>
          <w:sz w:val="20"/>
          <w:szCs w:val="20"/>
        </w:rPr>
        <w:t>‐</w:t>
      </w:r>
      <w:r>
        <w:rPr>
          <w:rFonts w:ascii="Arial" w:eastAsia="Times New Roman" w:hAnsi="Arial" w:cs="Arial"/>
          <w:sz w:val="20"/>
          <w:szCs w:val="20"/>
        </w:rPr>
        <w:t>Priego, L., Botella, M. A., Medina</w:t>
      </w:r>
      <w:r>
        <w:rPr>
          <w:rFonts w:ascii="Cambria Math" w:eastAsia="Times New Roman" w:hAnsi="Cambria Math" w:cs="Cambria Math"/>
          <w:sz w:val="20"/>
          <w:szCs w:val="20"/>
        </w:rPr>
        <w:t>‐</w:t>
      </w:r>
      <w:r>
        <w:rPr>
          <w:rFonts w:ascii="Arial" w:eastAsia="Times New Roman" w:hAnsi="Arial" w:cs="Arial"/>
          <w:sz w:val="20"/>
          <w:szCs w:val="20"/>
        </w:rPr>
        <w:t>Escobar, N., ... &amp; Valpuesta, V. (2012). Two strawberry miR159 family members display developmental</w:t>
      </w:r>
      <w:r>
        <w:rPr>
          <w:rFonts w:ascii="Cambria Math" w:eastAsia="Times New Roman" w:hAnsi="Cambria Math" w:cs="Cambria Math"/>
          <w:sz w:val="20"/>
          <w:szCs w:val="20"/>
        </w:rPr>
        <w:t>‐</w:t>
      </w:r>
      <w:r>
        <w:rPr>
          <w:rFonts w:ascii="Arial" w:eastAsia="Times New Roman" w:hAnsi="Arial" w:cs="Arial"/>
          <w:sz w:val="20"/>
          <w:szCs w:val="20"/>
        </w:rPr>
        <w:t>specific expression patterns in the fruit receptacle and cooperatively regulate Fa</w:t>
      </w:r>
      <w:r>
        <w:rPr>
          <w:rFonts w:ascii="Cambria Math" w:eastAsia="Times New Roman" w:hAnsi="Cambria Math" w:cs="Cambria Math"/>
          <w:sz w:val="20"/>
          <w:szCs w:val="20"/>
        </w:rPr>
        <w:t>‐</w:t>
      </w:r>
      <w:r>
        <w:rPr>
          <w:rFonts w:ascii="Arial" w:eastAsia="Times New Roman" w:hAnsi="Arial" w:cs="Arial"/>
          <w:sz w:val="20"/>
          <w:szCs w:val="20"/>
        </w:rPr>
        <w:t>GAMYB. </w:t>
      </w:r>
      <w:r>
        <w:rPr>
          <w:rFonts w:ascii="Arial" w:eastAsia="Times New Roman" w:hAnsi="Arial" w:cs="Arial"/>
          <w:i/>
          <w:iCs/>
          <w:sz w:val="20"/>
          <w:szCs w:val="20"/>
        </w:rPr>
        <w:t xml:space="preserve">New </w:t>
      </w:r>
      <w:r w:rsidR="00B67377">
        <w:rPr>
          <w:rFonts w:ascii="Arial" w:eastAsia="Times New Roman" w:hAnsi="Arial" w:cs="Arial"/>
          <w:i/>
          <w:iCs/>
          <w:sz w:val="20"/>
          <w:szCs w:val="20"/>
        </w:rPr>
        <w:t>P</w:t>
      </w:r>
      <w:r>
        <w:rPr>
          <w:rFonts w:ascii="Arial" w:eastAsia="Times New Roman" w:hAnsi="Arial" w:cs="Arial"/>
          <w:i/>
          <w:iCs/>
          <w:sz w:val="20"/>
          <w:szCs w:val="20"/>
        </w:rPr>
        <w:t>hytologist</w:t>
      </w:r>
      <w:r>
        <w:rPr>
          <w:rFonts w:ascii="Arial" w:eastAsia="Times New Roman" w:hAnsi="Arial" w:cs="Arial"/>
          <w:sz w:val="20"/>
          <w:szCs w:val="20"/>
        </w:rPr>
        <w:t>, 195(1), 47-57.</w:t>
      </w:r>
    </w:p>
    <w:p w14:paraId="1B5D3F9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Cui, M., Wang, C., Zhang, W., Pervaiz, T., Haider, M. S., Tang, W., &amp; Fang, J. (2018). Characterization of Vv-miR156: Vv-SPL pairs involved in the modulation of grape berry development and ripening. </w:t>
      </w:r>
      <w:r>
        <w:rPr>
          <w:rFonts w:ascii="Arial" w:eastAsia="Times New Roman" w:hAnsi="Arial" w:cs="Arial"/>
          <w:i/>
          <w:iCs/>
          <w:sz w:val="20"/>
          <w:szCs w:val="20"/>
        </w:rPr>
        <w:t>Molecular Genetics and Genomics</w:t>
      </w:r>
      <w:r>
        <w:rPr>
          <w:rFonts w:ascii="Arial" w:eastAsia="Times New Roman" w:hAnsi="Arial" w:cs="Arial"/>
          <w:sz w:val="20"/>
          <w:szCs w:val="20"/>
        </w:rPr>
        <w:t>, 293, 1333-1354.</w:t>
      </w:r>
    </w:p>
    <w:p w14:paraId="635E06CE"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Cuperus, J. T., Fahlgren, N., &amp; Carrington, J. C. (2011). Evolution and functional diversification of MIRNA genes. </w:t>
      </w:r>
      <w:r>
        <w:rPr>
          <w:rFonts w:ascii="Arial" w:eastAsia="Times New Roman" w:hAnsi="Arial" w:cs="Arial"/>
          <w:i/>
          <w:iCs/>
          <w:sz w:val="20"/>
          <w:szCs w:val="20"/>
        </w:rPr>
        <w:t>The Plant Cell</w:t>
      </w:r>
      <w:r>
        <w:rPr>
          <w:rFonts w:ascii="Arial" w:eastAsia="Times New Roman" w:hAnsi="Arial" w:cs="Arial"/>
          <w:sz w:val="20"/>
          <w:szCs w:val="20"/>
        </w:rPr>
        <w:t>, 23(2), 431-442.</w:t>
      </w:r>
    </w:p>
    <w:p w14:paraId="2938037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da Costa, J. P., Rodríguez, G. R., Picardi, L. A., Zorzoli, R., &amp; Pratta, G. R. (2018). Genome-wide expression analysis at three fruit ripening stages for tomato genotypes differing in fruit shelf life. </w:t>
      </w:r>
      <w:r>
        <w:rPr>
          <w:rFonts w:ascii="Arial" w:eastAsia="Times New Roman" w:hAnsi="Arial" w:cs="Arial"/>
          <w:i/>
          <w:iCs/>
          <w:sz w:val="20"/>
          <w:szCs w:val="20"/>
        </w:rPr>
        <w:t>Scientia Horticulturae</w:t>
      </w:r>
      <w:r>
        <w:rPr>
          <w:rFonts w:ascii="Arial" w:eastAsia="Times New Roman" w:hAnsi="Arial" w:cs="Arial"/>
          <w:sz w:val="20"/>
          <w:szCs w:val="20"/>
        </w:rPr>
        <w:t>, 229, 125-131.</w:t>
      </w:r>
    </w:p>
    <w:p w14:paraId="64E91AD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Damodharan, S., Zhao, D., &amp; Arazi, T. (2016). A common mi RNA 160</w:t>
      </w:r>
      <w:r>
        <w:rPr>
          <w:rFonts w:ascii="Cambria Math" w:eastAsia="Times New Roman" w:hAnsi="Cambria Math" w:cs="Cambria Math"/>
          <w:sz w:val="20"/>
          <w:szCs w:val="20"/>
        </w:rPr>
        <w:t>‐</w:t>
      </w:r>
      <w:r>
        <w:rPr>
          <w:rFonts w:ascii="Arial" w:eastAsia="Times New Roman" w:hAnsi="Arial" w:cs="Arial"/>
          <w:sz w:val="20"/>
          <w:szCs w:val="20"/>
        </w:rPr>
        <w:t>based mechanism regulates ovary patterning, floral organ abscission and lamina outgrowth in tomato. </w:t>
      </w:r>
      <w:r>
        <w:rPr>
          <w:rFonts w:ascii="Arial" w:eastAsia="Times New Roman" w:hAnsi="Arial" w:cs="Arial"/>
          <w:i/>
          <w:iCs/>
          <w:sz w:val="20"/>
          <w:szCs w:val="20"/>
        </w:rPr>
        <w:t>The Plant Journal</w:t>
      </w:r>
      <w:r>
        <w:rPr>
          <w:rFonts w:ascii="Arial" w:eastAsia="Times New Roman" w:hAnsi="Arial" w:cs="Arial"/>
          <w:sz w:val="20"/>
          <w:szCs w:val="20"/>
        </w:rPr>
        <w:t>, 86(6), 458-471.</w:t>
      </w:r>
    </w:p>
    <w:p w14:paraId="5DB839B8" w14:textId="19DFF53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Dan, M., Huang, M., Liao, F., Qin, R., Liang, X., Zhang, E., ... &amp; He, Q. (2018). Identification of ethylene responsive miRNAs and their targets from newly harvested banana fruits using high-throughput sequencing. </w:t>
      </w:r>
      <w:r>
        <w:rPr>
          <w:rFonts w:ascii="Arial" w:eastAsia="Times New Roman" w:hAnsi="Arial" w:cs="Arial"/>
          <w:i/>
          <w:iCs/>
          <w:sz w:val="20"/>
          <w:szCs w:val="20"/>
        </w:rPr>
        <w:t xml:space="preserve">Journal of </w:t>
      </w:r>
      <w:r w:rsidR="00B67377">
        <w:rPr>
          <w:rFonts w:ascii="Arial" w:eastAsia="Times New Roman" w:hAnsi="Arial" w:cs="Arial"/>
          <w:i/>
          <w:iCs/>
          <w:sz w:val="20"/>
          <w:szCs w:val="20"/>
        </w:rPr>
        <w:t>A</w:t>
      </w:r>
      <w:r>
        <w:rPr>
          <w:rFonts w:ascii="Arial" w:eastAsia="Times New Roman" w:hAnsi="Arial" w:cs="Arial"/>
          <w:i/>
          <w:iCs/>
          <w:sz w:val="20"/>
          <w:szCs w:val="20"/>
        </w:rPr>
        <w:t xml:space="preserve">gricultural and </w:t>
      </w:r>
      <w:r w:rsidR="00B67377">
        <w:rPr>
          <w:rFonts w:ascii="Arial" w:eastAsia="Times New Roman" w:hAnsi="Arial" w:cs="Arial"/>
          <w:i/>
          <w:iCs/>
          <w:sz w:val="20"/>
          <w:szCs w:val="20"/>
        </w:rPr>
        <w:t>F</w:t>
      </w:r>
      <w:r>
        <w:rPr>
          <w:rFonts w:ascii="Arial" w:eastAsia="Times New Roman" w:hAnsi="Arial" w:cs="Arial"/>
          <w:i/>
          <w:iCs/>
          <w:sz w:val="20"/>
          <w:szCs w:val="20"/>
        </w:rPr>
        <w:t xml:space="preserve">ood </w:t>
      </w:r>
      <w:r w:rsidR="00B67377">
        <w:rPr>
          <w:rFonts w:ascii="Arial" w:eastAsia="Times New Roman" w:hAnsi="Arial" w:cs="Arial"/>
          <w:i/>
          <w:iCs/>
          <w:sz w:val="20"/>
          <w:szCs w:val="20"/>
        </w:rPr>
        <w:t>C</w:t>
      </w:r>
      <w:r>
        <w:rPr>
          <w:rFonts w:ascii="Arial" w:eastAsia="Times New Roman" w:hAnsi="Arial" w:cs="Arial"/>
          <w:i/>
          <w:iCs/>
          <w:sz w:val="20"/>
          <w:szCs w:val="20"/>
        </w:rPr>
        <w:t>hemistry</w:t>
      </w:r>
      <w:r>
        <w:rPr>
          <w:rFonts w:ascii="Arial" w:eastAsia="Times New Roman" w:hAnsi="Arial" w:cs="Arial"/>
          <w:sz w:val="20"/>
          <w:szCs w:val="20"/>
        </w:rPr>
        <w:t>, 66(40), 10628-10639.</w:t>
      </w:r>
    </w:p>
    <w:p w14:paraId="7F8B32D6"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Debat, H. J., &amp; Ducasse, D. A. (2014). Plant microRNAs: recent advances and future challenges. </w:t>
      </w:r>
      <w:r>
        <w:rPr>
          <w:rFonts w:ascii="Arial" w:eastAsia="Times New Roman" w:hAnsi="Arial" w:cs="Arial"/>
          <w:i/>
          <w:iCs/>
          <w:sz w:val="20"/>
          <w:szCs w:val="20"/>
        </w:rPr>
        <w:t>Plant Molecular Biology Reporter</w:t>
      </w:r>
      <w:r>
        <w:rPr>
          <w:rFonts w:ascii="Arial" w:eastAsia="Times New Roman" w:hAnsi="Arial" w:cs="Arial"/>
          <w:sz w:val="20"/>
          <w:szCs w:val="20"/>
        </w:rPr>
        <w:t>, 32, 1257-1269.</w:t>
      </w:r>
    </w:p>
    <w:p w14:paraId="1A2A4AA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Ebner, C., Hirschwehr, R., Bauer, L., Breiteneder, H., Valenta, R., Ebner, H., ... &amp; Scheiner, O. (1995). Identification of allergens in fruits and vegetables: IgE cross-reactivities with the important birch pollen allergens Bet v 1 and Bet v 2 (birch profilin). </w:t>
      </w:r>
      <w:r>
        <w:rPr>
          <w:rFonts w:ascii="Arial" w:eastAsia="Times New Roman" w:hAnsi="Arial" w:cs="Arial"/>
          <w:i/>
          <w:iCs/>
          <w:sz w:val="20"/>
          <w:szCs w:val="20"/>
        </w:rPr>
        <w:t>Journal of Allergy and Clinical Immunology,</w:t>
      </w:r>
      <w:r>
        <w:rPr>
          <w:rFonts w:ascii="Arial" w:eastAsia="Times New Roman" w:hAnsi="Arial" w:cs="Arial"/>
          <w:sz w:val="20"/>
          <w:szCs w:val="20"/>
        </w:rPr>
        <w:t> 95(5), 962-969.</w:t>
      </w:r>
    </w:p>
    <w:p w14:paraId="637DEB50" w14:textId="0590B221"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Englberger, L., Wills, R. B., Blades, B., Dufficy, L., Daniells, J. W., &amp; Coyne, T. (2006). Carotenoid content and flesh color of selected banana cultivars growing in Australia. </w:t>
      </w:r>
      <w:r>
        <w:rPr>
          <w:rFonts w:ascii="Arial" w:eastAsia="Times New Roman" w:hAnsi="Arial" w:cs="Arial"/>
          <w:i/>
          <w:iCs/>
          <w:sz w:val="20"/>
          <w:szCs w:val="20"/>
        </w:rPr>
        <w:t xml:space="preserve">Food and </w:t>
      </w:r>
      <w:r w:rsidR="00B67377">
        <w:rPr>
          <w:rFonts w:ascii="Arial" w:eastAsia="Times New Roman" w:hAnsi="Arial" w:cs="Arial"/>
          <w:i/>
          <w:iCs/>
          <w:sz w:val="20"/>
          <w:szCs w:val="20"/>
        </w:rPr>
        <w:t>N</w:t>
      </w:r>
      <w:r>
        <w:rPr>
          <w:rFonts w:ascii="Arial" w:eastAsia="Times New Roman" w:hAnsi="Arial" w:cs="Arial"/>
          <w:i/>
          <w:iCs/>
          <w:sz w:val="20"/>
          <w:szCs w:val="20"/>
        </w:rPr>
        <w:t xml:space="preserve">utrition </w:t>
      </w:r>
      <w:r w:rsidR="00B67377">
        <w:rPr>
          <w:rFonts w:ascii="Arial" w:eastAsia="Times New Roman" w:hAnsi="Arial" w:cs="Arial"/>
          <w:i/>
          <w:iCs/>
          <w:sz w:val="20"/>
          <w:szCs w:val="20"/>
        </w:rPr>
        <w:t>B</w:t>
      </w:r>
      <w:r>
        <w:rPr>
          <w:rFonts w:ascii="Arial" w:eastAsia="Times New Roman" w:hAnsi="Arial" w:cs="Arial"/>
          <w:i/>
          <w:iCs/>
          <w:sz w:val="20"/>
          <w:szCs w:val="20"/>
        </w:rPr>
        <w:t>ulletin</w:t>
      </w:r>
      <w:r>
        <w:rPr>
          <w:rFonts w:ascii="Arial" w:eastAsia="Times New Roman" w:hAnsi="Arial" w:cs="Arial"/>
          <w:sz w:val="20"/>
          <w:szCs w:val="20"/>
        </w:rPr>
        <w:t>, 27(4), 281-291.</w:t>
      </w:r>
    </w:p>
    <w:p w14:paraId="70B93A5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Fu, C. C., Han, Y. C., Kuang, J. F., Chen, J. Y., &amp; Lu, W. J. (2017). Papaya CpEIN3a and CpNAC2 co-operatively regulate carotenoid biosynthesis-related genes CpPDS2/4, CpLCY-e and CpCHY-b during fruit ripening. </w:t>
      </w:r>
      <w:r>
        <w:rPr>
          <w:rFonts w:ascii="Arial" w:eastAsia="Times New Roman" w:hAnsi="Arial" w:cs="Arial"/>
          <w:i/>
          <w:iCs/>
          <w:sz w:val="20"/>
          <w:szCs w:val="20"/>
        </w:rPr>
        <w:t>Plant and Cell Physiology</w:t>
      </w:r>
      <w:r>
        <w:rPr>
          <w:rFonts w:ascii="Arial" w:eastAsia="Times New Roman" w:hAnsi="Arial" w:cs="Arial"/>
          <w:sz w:val="20"/>
          <w:szCs w:val="20"/>
        </w:rPr>
        <w:t>, 58(12), 2155-2165.</w:t>
      </w:r>
    </w:p>
    <w:p w14:paraId="0CFF48F7" w14:textId="116F9E5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Gao, C., Ju, Z., Cao, D., Zhai, B., Qin, G., Zhu, H., ... &amp; Zhu, B. (2015). Micro RNA profiling analysis throughout tomato fruit development and ripening reveals potential regulatory role of RIN on micro RNA s accumulation. </w:t>
      </w:r>
      <w:r>
        <w:rPr>
          <w:rFonts w:ascii="Arial" w:eastAsia="Times New Roman" w:hAnsi="Arial" w:cs="Arial"/>
          <w:i/>
          <w:iCs/>
          <w:sz w:val="20"/>
          <w:szCs w:val="20"/>
        </w:rPr>
        <w:t xml:space="preserve">Plant </w:t>
      </w:r>
      <w:r w:rsidR="00B67377">
        <w:rPr>
          <w:rFonts w:ascii="Arial" w:eastAsia="Times New Roman" w:hAnsi="Arial" w:cs="Arial"/>
          <w:i/>
          <w:iCs/>
          <w:sz w:val="20"/>
          <w:szCs w:val="20"/>
        </w:rPr>
        <w:t>B</w:t>
      </w:r>
      <w:r>
        <w:rPr>
          <w:rFonts w:ascii="Arial" w:eastAsia="Times New Roman" w:hAnsi="Arial" w:cs="Arial"/>
          <w:i/>
          <w:iCs/>
          <w:sz w:val="20"/>
          <w:szCs w:val="20"/>
        </w:rPr>
        <w:t xml:space="preserve">iotechnology </w:t>
      </w:r>
      <w:r w:rsidR="00B67377">
        <w:rPr>
          <w:rFonts w:ascii="Arial" w:eastAsia="Times New Roman" w:hAnsi="Arial" w:cs="Arial"/>
          <w:i/>
          <w:iCs/>
          <w:sz w:val="20"/>
          <w:szCs w:val="20"/>
        </w:rPr>
        <w:t>J</w:t>
      </w:r>
      <w:r>
        <w:rPr>
          <w:rFonts w:ascii="Arial" w:eastAsia="Times New Roman" w:hAnsi="Arial" w:cs="Arial"/>
          <w:i/>
          <w:iCs/>
          <w:sz w:val="20"/>
          <w:szCs w:val="20"/>
        </w:rPr>
        <w:t>ournal</w:t>
      </w:r>
      <w:r>
        <w:rPr>
          <w:rFonts w:ascii="Arial" w:eastAsia="Times New Roman" w:hAnsi="Arial" w:cs="Arial"/>
          <w:sz w:val="20"/>
          <w:szCs w:val="20"/>
        </w:rPr>
        <w:t>, 13(3), 370-382.</w:t>
      </w:r>
    </w:p>
    <w:p w14:paraId="389ED1DF" w14:textId="021AE706"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Gao, N., Su, Y., Min, J., Shen, W., &amp; Shi, W. (2010). Transgenic tomato overexpressing ath-miR399d has enhanced phosphorus accumulation through increased acid phosphatase and proton secretion as well as phosphate transporters. </w:t>
      </w:r>
      <w:r>
        <w:rPr>
          <w:rFonts w:ascii="Arial" w:eastAsia="Times New Roman" w:hAnsi="Arial" w:cs="Arial"/>
          <w:i/>
          <w:iCs/>
          <w:sz w:val="20"/>
          <w:szCs w:val="20"/>
        </w:rPr>
        <w:t xml:space="preserve">Plant and </w:t>
      </w:r>
      <w:r w:rsidR="00B67377">
        <w:rPr>
          <w:rFonts w:ascii="Arial" w:eastAsia="Times New Roman" w:hAnsi="Arial" w:cs="Arial"/>
          <w:i/>
          <w:iCs/>
          <w:sz w:val="20"/>
          <w:szCs w:val="20"/>
        </w:rPr>
        <w:t>S</w:t>
      </w:r>
      <w:r>
        <w:rPr>
          <w:rFonts w:ascii="Arial" w:eastAsia="Times New Roman" w:hAnsi="Arial" w:cs="Arial"/>
          <w:i/>
          <w:iCs/>
          <w:sz w:val="20"/>
          <w:szCs w:val="20"/>
        </w:rPr>
        <w:t>oil</w:t>
      </w:r>
      <w:r>
        <w:rPr>
          <w:rFonts w:ascii="Arial" w:eastAsia="Times New Roman" w:hAnsi="Arial" w:cs="Arial"/>
          <w:sz w:val="20"/>
          <w:szCs w:val="20"/>
        </w:rPr>
        <w:t>, 334, 123-136.</w:t>
      </w:r>
    </w:p>
    <w:p w14:paraId="3FE61CF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Geng, T., Wang, Y., Liu, L., Li, B., &amp; Hill, R. C. (2019). Endogenous Allergens from Genetically Modified Soybean: Background, Assessment, and Quantification. </w:t>
      </w:r>
      <w:r>
        <w:rPr>
          <w:rFonts w:ascii="Arial" w:eastAsia="Times New Roman" w:hAnsi="Arial" w:cs="Arial"/>
          <w:i/>
          <w:iCs/>
          <w:sz w:val="20"/>
          <w:szCs w:val="20"/>
        </w:rPr>
        <w:t>Current Challenges and Advancements in Residue Analytical Methods</w:t>
      </w:r>
      <w:r>
        <w:rPr>
          <w:rFonts w:ascii="Arial" w:eastAsia="Times New Roman" w:hAnsi="Arial" w:cs="Arial"/>
          <w:sz w:val="20"/>
          <w:szCs w:val="20"/>
        </w:rPr>
        <w:t>, 73-94.</w:t>
      </w:r>
    </w:p>
    <w:p w14:paraId="79F14DF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Ghosh, S., Meli, V. S., Kumar, A., Thakur, A., Chakraborty, N., Chakraborty, S., &amp; Datta, A. (2011). The N-glycan processing enzymes α-mannosidase and β-D-N-acetylhexosaminidase are involved in ripening-associated softening in the non-climacteric fruits of capsicum. </w:t>
      </w:r>
      <w:r>
        <w:rPr>
          <w:rFonts w:ascii="Arial" w:eastAsia="Times New Roman" w:hAnsi="Arial" w:cs="Arial"/>
          <w:i/>
          <w:iCs/>
          <w:sz w:val="20"/>
          <w:szCs w:val="20"/>
        </w:rPr>
        <w:t>Journal of Experimental Botany</w:t>
      </w:r>
      <w:r>
        <w:rPr>
          <w:rFonts w:ascii="Arial" w:eastAsia="Times New Roman" w:hAnsi="Arial" w:cs="Arial"/>
          <w:sz w:val="20"/>
          <w:szCs w:val="20"/>
        </w:rPr>
        <w:t>, 62(2), 571-582.</w:t>
      </w:r>
    </w:p>
    <w:p w14:paraId="39483B8B" w14:textId="62EEAC3F"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Gilissen, L. J., Bolhaar, S. T., Matos, C. I., Rouwendal, G. J., Boone, M. J., Krens, F. A., ... &amp; Van Ree, R. (2005). Silencing the major apple allergen Mal d 1 by using the RNA interference approach. </w:t>
      </w:r>
      <w:r>
        <w:rPr>
          <w:rFonts w:ascii="Arial" w:eastAsia="Times New Roman" w:hAnsi="Arial" w:cs="Arial"/>
          <w:i/>
          <w:iCs/>
          <w:sz w:val="20"/>
          <w:szCs w:val="20"/>
        </w:rPr>
        <w:t xml:space="preserve">Journal of </w:t>
      </w:r>
      <w:r w:rsidR="00B67377">
        <w:rPr>
          <w:rFonts w:ascii="Arial" w:eastAsia="Times New Roman" w:hAnsi="Arial" w:cs="Arial"/>
          <w:i/>
          <w:iCs/>
          <w:sz w:val="20"/>
          <w:szCs w:val="20"/>
        </w:rPr>
        <w:t>A</w:t>
      </w:r>
      <w:r>
        <w:rPr>
          <w:rFonts w:ascii="Arial" w:eastAsia="Times New Roman" w:hAnsi="Arial" w:cs="Arial"/>
          <w:i/>
          <w:iCs/>
          <w:sz w:val="20"/>
          <w:szCs w:val="20"/>
        </w:rPr>
        <w:t xml:space="preserve">llergy and </w:t>
      </w:r>
      <w:r w:rsidR="00B67377">
        <w:rPr>
          <w:rFonts w:ascii="Arial" w:eastAsia="Times New Roman" w:hAnsi="Arial" w:cs="Arial"/>
          <w:i/>
          <w:iCs/>
          <w:sz w:val="20"/>
          <w:szCs w:val="20"/>
        </w:rPr>
        <w:t>C</w:t>
      </w:r>
      <w:r>
        <w:rPr>
          <w:rFonts w:ascii="Arial" w:eastAsia="Times New Roman" w:hAnsi="Arial" w:cs="Arial"/>
          <w:i/>
          <w:iCs/>
          <w:sz w:val="20"/>
          <w:szCs w:val="20"/>
        </w:rPr>
        <w:t xml:space="preserve">linical </w:t>
      </w:r>
      <w:r w:rsidR="00B67377">
        <w:rPr>
          <w:rFonts w:ascii="Arial" w:eastAsia="Times New Roman" w:hAnsi="Arial" w:cs="Arial"/>
          <w:i/>
          <w:iCs/>
          <w:sz w:val="20"/>
          <w:szCs w:val="20"/>
        </w:rPr>
        <w:t>I</w:t>
      </w:r>
      <w:r>
        <w:rPr>
          <w:rFonts w:ascii="Arial" w:eastAsia="Times New Roman" w:hAnsi="Arial" w:cs="Arial"/>
          <w:i/>
          <w:iCs/>
          <w:sz w:val="20"/>
          <w:szCs w:val="20"/>
        </w:rPr>
        <w:t>mmunology</w:t>
      </w:r>
      <w:r>
        <w:rPr>
          <w:rFonts w:ascii="Arial" w:eastAsia="Times New Roman" w:hAnsi="Arial" w:cs="Arial"/>
          <w:sz w:val="20"/>
          <w:szCs w:val="20"/>
        </w:rPr>
        <w:t>, 115(2), 364-369.</w:t>
      </w:r>
    </w:p>
    <w:p w14:paraId="23211C70" w14:textId="799E4838"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Giovannoni, J. J. (2004). Genetic regulation of fruit development and ripening. </w:t>
      </w:r>
      <w:r>
        <w:rPr>
          <w:rFonts w:ascii="Arial" w:eastAsia="Times New Roman" w:hAnsi="Arial" w:cs="Arial"/>
          <w:i/>
          <w:iCs/>
          <w:sz w:val="20"/>
          <w:szCs w:val="20"/>
        </w:rPr>
        <w:t xml:space="preserve">The </w:t>
      </w:r>
      <w:r w:rsidR="00B67377">
        <w:rPr>
          <w:rFonts w:ascii="Arial" w:eastAsia="Times New Roman" w:hAnsi="Arial" w:cs="Arial"/>
          <w:i/>
          <w:iCs/>
          <w:sz w:val="20"/>
          <w:szCs w:val="20"/>
        </w:rPr>
        <w:t>P</w:t>
      </w:r>
      <w:r>
        <w:rPr>
          <w:rFonts w:ascii="Arial" w:eastAsia="Times New Roman" w:hAnsi="Arial" w:cs="Arial"/>
          <w:i/>
          <w:iCs/>
          <w:sz w:val="20"/>
          <w:szCs w:val="20"/>
        </w:rPr>
        <w:t xml:space="preserve">lant </w:t>
      </w:r>
      <w:r w:rsidR="00B67377">
        <w:rPr>
          <w:rFonts w:ascii="Arial" w:eastAsia="Times New Roman" w:hAnsi="Arial" w:cs="Arial"/>
          <w:i/>
          <w:iCs/>
          <w:sz w:val="20"/>
          <w:szCs w:val="20"/>
        </w:rPr>
        <w:t>C</w:t>
      </w:r>
      <w:r>
        <w:rPr>
          <w:rFonts w:ascii="Arial" w:eastAsia="Times New Roman" w:hAnsi="Arial" w:cs="Arial"/>
          <w:i/>
          <w:iCs/>
          <w:sz w:val="20"/>
          <w:szCs w:val="20"/>
        </w:rPr>
        <w:t>ell</w:t>
      </w:r>
      <w:r>
        <w:rPr>
          <w:rFonts w:ascii="Arial" w:eastAsia="Times New Roman" w:hAnsi="Arial" w:cs="Arial"/>
          <w:sz w:val="20"/>
          <w:szCs w:val="20"/>
        </w:rPr>
        <w:t>, 16(suppl_1), S170-S180.</w:t>
      </w:r>
    </w:p>
    <w:p w14:paraId="484CBF77" w14:textId="3AF6021A"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Giovannoni, J. J. (2007). Fruit ripening mutants yield insights into ripening control. </w:t>
      </w:r>
      <w:r>
        <w:rPr>
          <w:rFonts w:ascii="Arial" w:eastAsia="Times New Roman" w:hAnsi="Arial" w:cs="Arial"/>
          <w:i/>
          <w:iCs/>
          <w:sz w:val="20"/>
          <w:szCs w:val="20"/>
        </w:rPr>
        <w:t xml:space="preserve">Current </w:t>
      </w:r>
      <w:r w:rsidR="00B67377">
        <w:rPr>
          <w:rFonts w:ascii="Arial" w:eastAsia="Times New Roman" w:hAnsi="Arial" w:cs="Arial"/>
          <w:i/>
          <w:iCs/>
          <w:sz w:val="20"/>
          <w:szCs w:val="20"/>
        </w:rPr>
        <w:t>O</w:t>
      </w:r>
      <w:r>
        <w:rPr>
          <w:rFonts w:ascii="Arial" w:eastAsia="Times New Roman" w:hAnsi="Arial" w:cs="Arial"/>
          <w:i/>
          <w:iCs/>
          <w:sz w:val="20"/>
          <w:szCs w:val="20"/>
        </w:rPr>
        <w:t xml:space="preserve">pinion in </w:t>
      </w:r>
      <w:r w:rsidR="00B67377">
        <w:rPr>
          <w:rFonts w:ascii="Arial" w:eastAsia="Times New Roman" w:hAnsi="Arial" w:cs="Arial"/>
          <w:i/>
          <w:iCs/>
          <w:sz w:val="20"/>
          <w:szCs w:val="20"/>
        </w:rPr>
        <w:t>P</w:t>
      </w:r>
      <w:r>
        <w:rPr>
          <w:rFonts w:ascii="Arial" w:eastAsia="Times New Roman" w:hAnsi="Arial" w:cs="Arial"/>
          <w:i/>
          <w:iCs/>
          <w:sz w:val="20"/>
          <w:szCs w:val="20"/>
        </w:rPr>
        <w:t xml:space="preserve">lant </w:t>
      </w:r>
      <w:r w:rsidR="00B67377">
        <w:rPr>
          <w:rFonts w:ascii="Arial" w:eastAsia="Times New Roman" w:hAnsi="Arial" w:cs="Arial"/>
          <w:i/>
          <w:iCs/>
          <w:sz w:val="20"/>
          <w:szCs w:val="20"/>
        </w:rPr>
        <w:t>B</w:t>
      </w:r>
      <w:r>
        <w:rPr>
          <w:rFonts w:ascii="Arial" w:eastAsia="Times New Roman" w:hAnsi="Arial" w:cs="Arial"/>
          <w:i/>
          <w:iCs/>
          <w:sz w:val="20"/>
          <w:szCs w:val="20"/>
        </w:rPr>
        <w:t>iology</w:t>
      </w:r>
      <w:r>
        <w:rPr>
          <w:rFonts w:ascii="Arial" w:eastAsia="Times New Roman" w:hAnsi="Arial" w:cs="Arial"/>
          <w:sz w:val="20"/>
          <w:szCs w:val="20"/>
        </w:rPr>
        <w:t>, 10(3), 283-289.</w:t>
      </w:r>
    </w:p>
    <w:p w14:paraId="435A1CB6" w14:textId="54BB7C1B"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Giuliano, G. (2017). Provitamin A biofortification of crop plants: a gold rush with many miners. </w:t>
      </w:r>
      <w:r>
        <w:rPr>
          <w:rFonts w:ascii="Arial" w:eastAsia="Times New Roman" w:hAnsi="Arial" w:cs="Arial"/>
          <w:i/>
          <w:iCs/>
          <w:sz w:val="20"/>
          <w:szCs w:val="20"/>
        </w:rPr>
        <w:t xml:space="preserve">Current </w:t>
      </w:r>
      <w:r w:rsidR="00B67377">
        <w:rPr>
          <w:rFonts w:ascii="Arial" w:eastAsia="Times New Roman" w:hAnsi="Arial" w:cs="Arial"/>
          <w:i/>
          <w:iCs/>
          <w:sz w:val="20"/>
          <w:szCs w:val="20"/>
        </w:rPr>
        <w:t>O</w:t>
      </w:r>
      <w:r>
        <w:rPr>
          <w:rFonts w:ascii="Arial" w:eastAsia="Times New Roman" w:hAnsi="Arial" w:cs="Arial"/>
          <w:i/>
          <w:iCs/>
          <w:sz w:val="20"/>
          <w:szCs w:val="20"/>
        </w:rPr>
        <w:t xml:space="preserve">pinion in </w:t>
      </w:r>
      <w:r w:rsidR="00B67377">
        <w:rPr>
          <w:rFonts w:ascii="Arial" w:eastAsia="Times New Roman" w:hAnsi="Arial" w:cs="Arial"/>
          <w:i/>
          <w:iCs/>
          <w:sz w:val="20"/>
          <w:szCs w:val="20"/>
        </w:rPr>
        <w:t>B</w:t>
      </w:r>
      <w:r>
        <w:rPr>
          <w:rFonts w:ascii="Arial" w:eastAsia="Times New Roman" w:hAnsi="Arial" w:cs="Arial"/>
          <w:i/>
          <w:iCs/>
          <w:sz w:val="20"/>
          <w:szCs w:val="20"/>
        </w:rPr>
        <w:t>iotechnology</w:t>
      </w:r>
      <w:r>
        <w:rPr>
          <w:rFonts w:ascii="Arial" w:eastAsia="Times New Roman" w:hAnsi="Arial" w:cs="Arial"/>
          <w:sz w:val="20"/>
          <w:szCs w:val="20"/>
        </w:rPr>
        <w:t>, 44, 169-180.</w:t>
      </w:r>
    </w:p>
    <w:p w14:paraId="730C3BD8"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Groth, S., Budke, C., Neugart, S., Ackermann, S., Kappenstein, F. S., Daum, D., &amp; Rohn, S. (2020). Influence of a selenium biofortification on antioxidant properties and phenolic compounds of apples (Malus domestica). </w:t>
      </w:r>
      <w:r>
        <w:rPr>
          <w:rFonts w:ascii="Arial" w:eastAsia="Times New Roman" w:hAnsi="Arial" w:cs="Arial"/>
          <w:i/>
          <w:iCs/>
          <w:sz w:val="20"/>
          <w:szCs w:val="20"/>
        </w:rPr>
        <w:t>Antioxidants</w:t>
      </w:r>
      <w:r>
        <w:rPr>
          <w:rFonts w:ascii="Arial" w:eastAsia="Times New Roman" w:hAnsi="Arial" w:cs="Arial"/>
          <w:sz w:val="20"/>
          <w:szCs w:val="20"/>
        </w:rPr>
        <w:t>, 9(2), 187.</w:t>
      </w:r>
    </w:p>
    <w:p w14:paraId="3760C37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Guarino, C., &amp; Sciarrillo, R. (2018). The identification of allergen proteins in two different varieties of strawberry by two different approaches: Proteomic and western blotting method. </w:t>
      </w:r>
      <w:r>
        <w:rPr>
          <w:rFonts w:ascii="Arial" w:eastAsia="Times New Roman" w:hAnsi="Arial" w:cs="Arial"/>
          <w:i/>
          <w:iCs/>
          <w:sz w:val="20"/>
          <w:szCs w:val="20"/>
        </w:rPr>
        <w:t>Annals of Agricultural Sciences</w:t>
      </w:r>
      <w:r>
        <w:rPr>
          <w:rFonts w:ascii="Arial" w:eastAsia="Times New Roman" w:hAnsi="Arial" w:cs="Arial"/>
          <w:sz w:val="20"/>
          <w:szCs w:val="20"/>
        </w:rPr>
        <w:t>, 63(2), 181-189.</w:t>
      </w:r>
    </w:p>
    <w:p w14:paraId="163822D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Gupta, A., Pal, R. K., &amp; Rajam, M. V. (2013). Delayed ripening and improved fruit processing quality in tomato by RNAi-mediated silencing of three homologs of 1-aminopropane-1-carboxylate synthase gene. </w:t>
      </w:r>
      <w:r>
        <w:rPr>
          <w:rFonts w:ascii="Arial" w:eastAsia="Times New Roman" w:hAnsi="Arial" w:cs="Arial"/>
          <w:i/>
          <w:iCs/>
          <w:sz w:val="20"/>
          <w:szCs w:val="20"/>
        </w:rPr>
        <w:t>Journal of Plant Physiology</w:t>
      </w:r>
      <w:r>
        <w:rPr>
          <w:rFonts w:ascii="Arial" w:eastAsia="Times New Roman" w:hAnsi="Arial" w:cs="Arial"/>
          <w:sz w:val="20"/>
          <w:szCs w:val="20"/>
        </w:rPr>
        <w:t>, 170(11), 987-995.</w:t>
      </w:r>
    </w:p>
    <w:p w14:paraId="029CA3AA"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Gupta, A., Pandey, R., Sinha, R., Chowdhary, A., Pal, R. K., &amp; Rajam, M. V. (2019). Improvement of post-harvest fruit characteristics in tomato by fruit-specific over-expression of oat arginine decarboxylase gene. </w:t>
      </w:r>
      <w:r>
        <w:rPr>
          <w:rFonts w:ascii="Arial" w:eastAsia="Times New Roman" w:hAnsi="Arial" w:cs="Arial"/>
          <w:i/>
          <w:iCs/>
          <w:sz w:val="20"/>
          <w:szCs w:val="20"/>
        </w:rPr>
        <w:t>Plant Growth Regulation</w:t>
      </w:r>
      <w:r>
        <w:rPr>
          <w:rFonts w:ascii="Arial" w:eastAsia="Times New Roman" w:hAnsi="Arial" w:cs="Arial"/>
          <w:sz w:val="20"/>
          <w:szCs w:val="20"/>
        </w:rPr>
        <w:t>, </w:t>
      </w:r>
      <w:r>
        <w:rPr>
          <w:rFonts w:ascii="Arial" w:eastAsia="Times New Roman" w:hAnsi="Arial" w:cs="Arial"/>
          <w:i/>
          <w:iCs/>
          <w:sz w:val="20"/>
          <w:szCs w:val="20"/>
        </w:rPr>
        <w:t>88</w:t>
      </w:r>
      <w:r>
        <w:rPr>
          <w:rFonts w:ascii="Arial" w:eastAsia="Times New Roman" w:hAnsi="Arial" w:cs="Arial"/>
          <w:sz w:val="20"/>
          <w:szCs w:val="20"/>
        </w:rPr>
        <w:t>, 61-71.</w:t>
      </w:r>
    </w:p>
    <w:p w14:paraId="4E3F6E46"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Hanson, P. M., Yang, R. Y., Wu, J., Chen, J. T., Ledesma, D., Tsou, S. C., &amp; Lee, T. C. (2004). Variation for antioxidant activity and antioxidants in tomato. </w:t>
      </w:r>
      <w:r>
        <w:rPr>
          <w:rFonts w:ascii="Arial" w:eastAsia="Times New Roman" w:hAnsi="Arial" w:cs="Arial"/>
          <w:i/>
          <w:iCs/>
          <w:sz w:val="20"/>
          <w:szCs w:val="20"/>
        </w:rPr>
        <w:t>Journal of the American Society for Horticultural Science</w:t>
      </w:r>
      <w:r>
        <w:rPr>
          <w:rFonts w:ascii="Arial" w:eastAsia="Times New Roman" w:hAnsi="Arial" w:cs="Arial"/>
          <w:sz w:val="20"/>
          <w:szCs w:val="20"/>
        </w:rPr>
        <w:t>, 129(5), 704-711.</w:t>
      </w:r>
    </w:p>
    <w:p w14:paraId="7276522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Hoffmann, T., Kalinowski, G., &amp; Schwab, W. (2006). RNAi</w:t>
      </w:r>
      <w:r>
        <w:rPr>
          <w:rFonts w:ascii="Cambria Math" w:eastAsia="Times New Roman" w:hAnsi="Cambria Math" w:cs="Cambria Math"/>
          <w:sz w:val="20"/>
          <w:szCs w:val="20"/>
        </w:rPr>
        <w:t>‐</w:t>
      </w:r>
      <w:r>
        <w:rPr>
          <w:rFonts w:ascii="Arial" w:eastAsia="Times New Roman" w:hAnsi="Arial" w:cs="Arial"/>
          <w:sz w:val="20"/>
          <w:szCs w:val="20"/>
        </w:rPr>
        <w:t>induced silencing of gene expression in strawberry fruit (</w:t>
      </w:r>
      <w:r>
        <w:rPr>
          <w:rFonts w:ascii="Arial" w:eastAsia="Times New Roman" w:hAnsi="Arial" w:cs="Arial"/>
          <w:i/>
          <w:iCs/>
          <w:sz w:val="20"/>
          <w:szCs w:val="20"/>
        </w:rPr>
        <w:t>Fragaria× ananassa</w:t>
      </w:r>
      <w:r>
        <w:rPr>
          <w:rFonts w:ascii="Arial" w:eastAsia="Times New Roman" w:hAnsi="Arial" w:cs="Arial"/>
          <w:sz w:val="20"/>
          <w:szCs w:val="20"/>
        </w:rPr>
        <w:t>) by agroinfiltration: a rapid assay for gene function analysis. </w:t>
      </w:r>
      <w:r>
        <w:rPr>
          <w:rFonts w:ascii="Arial" w:eastAsia="Times New Roman" w:hAnsi="Arial" w:cs="Arial"/>
          <w:i/>
          <w:iCs/>
          <w:sz w:val="20"/>
          <w:szCs w:val="20"/>
        </w:rPr>
        <w:t>The Plant Journal</w:t>
      </w:r>
      <w:r>
        <w:rPr>
          <w:rFonts w:ascii="Arial" w:eastAsia="Times New Roman" w:hAnsi="Arial" w:cs="Arial"/>
          <w:sz w:val="20"/>
          <w:szCs w:val="20"/>
        </w:rPr>
        <w:t>, 48(5), 818-826.</w:t>
      </w:r>
    </w:p>
    <w:p w14:paraId="403A1056"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Hou, Y., Zhai, L., Li, X., Xue, Y., Wang, J., Yang, P., ... &amp; Bian, S. (2017). Comparative analysis of fruit ripening-related miRNAs and their targets in blueberry using small RNA and degradome sequencing. </w:t>
      </w:r>
      <w:r>
        <w:rPr>
          <w:rFonts w:ascii="Arial" w:eastAsia="Times New Roman" w:hAnsi="Arial" w:cs="Arial"/>
          <w:i/>
          <w:iCs/>
          <w:sz w:val="20"/>
          <w:szCs w:val="20"/>
        </w:rPr>
        <w:t>International Journal of Molecular Sciences</w:t>
      </w:r>
      <w:r>
        <w:rPr>
          <w:rFonts w:ascii="Arial" w:eastAsia="Times New Roman" w:hAnsi="Arial" w:cs="Arial"/>
          <w:sz w:val="20"/>
          <w:szCs w:val="20"/>
        </w:rPr>
        <w:t>, 18(12), 2767.</w:t>
      </w:r>
    </w:p>
    <w:p w14:paraId="0E918465"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Huerta-Ocampo, J. Á., Valenzuela-Corral, A., Robles-Burgueño, M. D. R., Guzmán-Partida, A. M., Hernández-Oñate, M. Á., Vázquez-Moreno, L., ... &amp; Terán, L. M. (2020). Proteomic identification of allergenic proteins in red oak </w:t>
      </w:r>
      <w:r>
        <w:rPr>
          <w:rFonts w:ascii="Arial" w:eastAsia="Times New Roman" w:hAnsi="Arial" w:cs="Arial"/>
          <w:i/>
          <w:iCs/>
          <w:sz w:val="20"/>
          <w:szCs w:val="20"/>
        </w:rPr>
        <w:t>(Quercus rubra)</w:t>
      </w:r>
      <w:r>
        <w:rPr>
          <w:rFonts w:ascii="Arial" w:eastAsia="Times New Roman" w:hAnsi="Arial" w:cs="Arial"/>
          <w:sz w:val="20"/>
          <w:szCs w:val="20"/>
        </w:rPr>
        <w:t xml:space="preserve"> pollen. </w:t>
      </w:r>
      <w:r>
        <w:rPr>
          <w:rFonts w:ascii="Arial" w:eastAsia="Times New Roman" w:hAnsi="Arial" w:cs="Arial"/>
          <w:i/>
          <w:iCs/>
          <w:sz w:val="20"/>
          <w:szCs w:val="20"/>
        </w:rPr>
        <w:t>World Allergy Organization Journal</w:t>
      </w:r>
      <w:r>
        <w:rPr>
          <w:rFonts w:ascii="Arial" w:eastAsia="Times New Roman" w:hAnsi="Arial" w:cs="Arial"/>
          <w:sz w:val="20"/>
          <w:szCs w:val="20"/>
        </w:rPr>
        <w:t>, 13(3), 100111.</w:t>
      </w:r>
    </w:p>
    <w:p w14:paraId="7F90BF4D"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Jagadeesh, B. H., &amp; Prabha, T. N. (2002). β-Hexosaminidase, an enzyme from ripening bell capsicum (Capsicum annuum var. variata). </w:t>
      </w:r>
      <w:r>
        <w:rPr>
          <w:rFonts w:ascii="Arial" w:eastAsia="Times New Roman" w:hAnsi="Arial" w:cs="Arial"/>
          <w:i/>
          <w:iCs/>
          <w:sz w:val="20"/>
          <w:szCs w:val="20"/>
        </w:rPr>
        <w:t>Phytochemistry</w:t>
      </w:r>
      <w:r>
        <w:rPr>
          <w:rFonts w:ascii="Arial" w:eastAsia="Times New Roman" w:hAnsi="Arial" w:cs="Arial"/>
          <w:sz w:val="20"/>
          <w:szCs w:val="20"/>
        </w:rPr>
        <w:t>, </w:t>
      </w:r>
      <w:r>
        <w:rPr>
          <w:rFonts w:ascii="Arial" w:eastAsia="Times New Roman" w:hAnsi="Arial" w:cs="Arial"/>
          <w:i/>
          <w:iCs/>
          <w:sz w:val="20"/>
          <w:szCs w:val="20"/>
        </w:rPr>
        <w:t>61</w:t>
      </w:r>
      <w:r>
        <w:rPr>
          <w:rFonts w:ascii="Arial" w:eastAsia="Times New Roman" w:hAnsi="Arial" w:cs="Arial"/>
          <w:sz w:val="20"/>
          <w:szCs w:val="20"/>
        </w:rPr>
        <w:t>(3), 295-300.</w:t>
      </w:r>
    </w:p>
    <w:p w14:paraId="6F07D80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James, C. (2009). Global Status of Commercialized Biotech/GM Crops, 2009.</w:t>
      </w:r>
    </w:p>
    <w:p w14:paraId="1AF80D91"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Jamla, M., Joshi, S., Patil, S., Tripathi, B. N., &amp; Kumar, V. (2023). MicroRNAs modulating nutrient homeostasis: A sustainable approach for developing biofortified crops. </w:t>
      </w:r>
      <w:r>
        <w:rPr>
          <w:rFonts w:ascii="Arial" w:eastAsia="Times New Roman" w:hAnsi="Arial" w:cs="Arial"/>
          <w:i/>
          <w:iCs/>
          <w:sz w:val="20"/>
          <w:szCs w:val="20"/>
        </w:rPr>
        <w:t>Protoplasma</w:t>
      </w:r>
      <w:r>
        <w:rPr>
          <w:rFonts w:ascii="Arial" w:eastAsia="Times New Roman" w:hAnsi="Arial" w:cs="Arial"/>
          <w:sz w:val="20"/>
          <w:szCs w:val="20"/>
        </w:rPr>
        <w:t>, 260(1), 5-19.</w:t>
      </w:r>
    </w:p>
    <w:p w14:paraId="392D38F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Johansson, S. G. O., Haahtela, T., &amp; World Allergy Organization (Eds.). (2004). </w:t>
      </w:r>
      <w:r>
        <w:rPr>
          <w:rFonts w:ascii="Arial" w:eastAsia="Times New Roman" w:hAnsi="Arial" w:cs="Arial"/>
          <w:i/>
          <w:iCs/>
          <w:sz w:val="20"/>
          <w:szCs w:val="20"/>
        </w:rPr>
        <w:t>Prevention of allergy and allergic asthma: World Allergy Organization project report and guidelines</w:t>
      </w:r>
      <w:r>
        <w:rPr>
          <w:rFonts w:ascii="Arial" w:eastAsia="Times New Roman" w:hAnsi="Arial" w:cs="Arial"/>
          <w:sz w:val="20"/>
          <w:szCs w:val="20"/>
        </w:rPr>
        <w:t> (Vol. 84). Karger Medical and Scientific Publishers.</w:t>
      </w:r>
    </w:p>
    <w:p w14:paraId="16EFF610" w14:textId="3794F459"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Jones-Rhoades, M. W., &amp; Bartel, D. P. (2004). Computational identification of plant microRNAs and their targets, including a stress-induced miRNA. </w:t>
      </w:r>
      <w:r>
        <w:rPr>
          <w:rFonts w:ascii="Arial" w:eastAsia="Times New Roman" w:hAnsi="Arial" w:cs="Arial"/>
          <w:i/>
          <w:iCs/>
          <w:sz w:val="20"/>
          <w:szCs w:val="20"/>
        </w:rPr>
        <w:t xml:space="preserve">Molecular </w:t>
      </w:r>
      <w:r w:rsidR="00EF6BC7">
        <w:rPr>
          <w:rFonts w:ascii="Arial" w:eastAsia="Times New Roman" w:hAnsi="Arial" w:cs="Arial"/>
          <w:i/>
          <w:iCs/>
          <w:sz w:val="20"/>
          <w:szCs w:val="20"/>
        </w:rPr>
        <w:t>C</w:t>
      </w:r>
      <w:r>
        <w:rPr>
          <w:rFonts w:ascii="Arial" w:eastAsia="Times New Roman" w:hAnsi="Arial" w:cs="Arial"/>
          <w:i/>
          <w:iCs/>
          <w:sz w:val="20"/>
          <w:szCs w:val="20"/>
        </w:rPr>
        <w:t>ell</w:t>
      </w:r>
      <w:r>
        <w:rPr>
          <w:rFonts w:ascii="Arial" w:eastAsia="Times New Roman" w:hAnsi="Arial" w:cs="Arial"/>
          <w:sz w:val="20"/>
          <w:szCs w:val="20"/>
        </w:rPr>
        <w:t>, 14(6), 787-799.</w:t>
      </w:r>
    </w:p>
    <w:p w14:paraId="0EBF877A" w14:textId="77777777"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Karlova, R., Rosin, F. M., Busscher-Lange, J., Parapunova, V., Do, P. T., Fernie, A. R., ... &amp; de Maagd, R. A. (2011). Transcriptome and metabolite profiling show that APETALA2a is a major regulator of tomato fruit ripening. </w:t>
      </w:r>
      <w:r>
        <w:rPr>
          <w:rFonts w:ascii="Arial" w:eastAsia="Times New Roman" w:hAnsi="Arial" w:cs="Arial"/>
          <w:i/>
          <w:iCs/>
          <w:sz w:val="20"/>
          <w:szCs w:val="20"/>
        </w:rPr>
        <w:t>The Plant Cell</w:t>
      </w:r>
      <w:r>
        <w:rPr>
          <w:rFonts w:ascii="Arial" w:eastAsia="Times New Roman" w:hAnsi="Arial" w:cs="Arial"/>
          <w:sz w:val="20"/>
          <w:szCs w:val="20"/>
        </w:rPr>
        <w:t>, 23(3), 923-941.</w:t>
      </w:r>
    </w:p>
    <w:p w14:paraId="64BD079E" w14:textId="7AEEBA45"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Karlova, R., van Haarst, J. C., Maliepaard, C., van de Geest, H., Bovy, A. G., Lammers, M., ... &amp; de Maagd, R. A. (2013). Identification of microRNA targets in tomato fruit development using high-throughput sequencing and degradome analysis. </w:t>
      </w:r>
      <w:r>
        <w:rPr>
          <w:rFonts w:ascii="Arial" w:eastAsia="Times New Roman" w:hAnsi="Arial" w:cs="Arial"/>
          <w:i/>
          <w:iCs/>
          <w:sz w:val="20"/>
          <w:szCs w:val="20"/>
        </w:rPr>
        <w:t xml:space="preserve">Journal of </w:t>
      </w:r>
      <w:r w:rsidR="00EF6BC7">
        <w:rPr>
          <w:rFonts w:ascii="Arial" w:eastAsia="Times New Roman" w:hAnsi="Arial" w:cs="Arial"/>
          <w:i/>
          <w:iCs/>
          <w:sz w:val="20"/>
          <w:szCs w:val="20"/>
        </w:rPr>
        <w:t>E</w:t>
      </w:r>
      <w:r>
        <w:rPr>
          <w:rFonts w:ascii="Arial" w:eastAsia="Times New Roman" w:hAnsi="Arial" w:cs="Arial"/>
          <w:i/>
          <w:iCs/>
          <w:sz w:val="20"/>
          <w:szCs w:val="20"/>
        </w:rPr>
        <w:t xml:space="preserve">xperimental </w:t>
      </w:r>
      <w:r w:rsidR="00EF6BC7">
        <w:rPr>
          <w:rFonts w:ascii="Arial" w:eastAsia="Times New Roman" w:hAnsi="Arial" w:cs="Arial"/>
          <w:i/>
          <w:iCs/>
          <w:sz w:val="20"/>
          <w:szCs w:val="20"/>
        </w:rPr>
        <w:t>B</w:t>
      </w:r>
      <w:r>
        <w:rPr>
          <w:rFonts w:ascii="Arial" w:eastAsia="Times New Roman" w:hAnsi="Arial" w:cs="Arial"/>
          <w:i/>
          <w:iCs/>
          <w:sz w:val="20"/>
          <w:szCs w:val="20"/>
        </w:rPr>
        <w:t>otany</w:t>
      </w:r>
      <w:r>
        <w:rPr>
          <w:rFonts w:ascii="Arial" w:eastAsia="Times New Roman" w:hAnsi="Arial" w:cs="Arial"/>
          <w:sz w:val="20"/>
          <w:szCs w:val="20"/>
        </w:rPr>
        <w:t>, 64(7), 1863-1878.</w:t>
      </w:r>
    </w:p>
    <w:p w14:paraId="42DA305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Kevany, B. M., Tieman, D. M., Taylor, M. G., Cin, V. D., &amp; Klee, H. J. (2007). Ethylene receptor degradation controls the timing of ripening in tomato fruit. </w:t>
      </w:r>
      <w:r>
        <w:rPr>
          <w:rFonts w:ascii="Arial" w:eastAsia="Times New Roman" w:hAnsi="Arial" w:cs="Arial"/>
          <w:i/>
          <w:iCs/>
          <w:sz w:val="20"/>
          <w:szCs w:val="20"/>
        </w:rPr>
        <w:t>The Plant Journal</w:t>
      </w:r>
      <w:r>
        <w:rPr>
          <w:rFonts w:ascii="Arial" w:eastAsia="Times New Roman" w:hAnsi="Arial" w:cs="Arial"/>
          <w:sz w:val="20"/>
          <w:szCs w:val="20"/>
        </w:rPr>
        <w:t>, 51(3), 458-467.</w:t>
      </w:r>
    </w:p>
    <w:p w14:paraId="477E0BD8" w14:textId="46EAFC51"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Kidner, C. A., &amp; Martienssen, R. A. (2005). The developmental role of microRNA in plants. </w:t>
      </w:r>
      <w:r>
        <w:rPr>
          <w:rFonts w:ascii="Arial" w:eastAsia="Times New Roman" w:hAnsi="Arial" w:cs="Arial"/>
          <w:i/>
          <w:iCs/>
          <w:sz w:val="20"/>
          <w:szCs w:val="20"/>
        </w:rPr>
        <w:t xml:space="preserve">Current </w:t>
      </w:r>
      <w:r w:rsidR="00EF6BC7">
        <w:rPr>
          <w:rFonts w:ascii="Arial" w:eastAsia="Times New Roman" w:hAnsi="Arial" w:cs="Arial"/>
          <w:i/>
          <w:iCs/>
          <w:sz w:val="20"/>
          <w:szCs w:val="20"/>
        </w:rPr>
        <w:t>O</w:t>
      </w:r>
      <w:r>
        <w:rPr>
          <w:rFonts w:ascii="Arial" w:eastAsia="Times New Roman" w:hAnsi="Arial" w:cs="Arial"/>
          <w:i/>
          <w:iCs/>
          <w:sz w:val="20"/>
          <w:szCs w:val="20"/>
        </w:rPr>
        <w:t xml:space="preserve">pinion in </w:t>
      </w:r>
      <w:r w:rsidR="00EF6BC7">
        <w:rPr>
          <w:rFonts w:ascii="Arial" w:eastAsia="Times New Roman" w:hAnsi="Arial" w:cs="Arial"/>
          <w:i/>
          <w:iCs/>
          <w:sz w:val="20"/>
          <w:szCs w:val="20"/>
        </w:rPr>
        <w:t>P</w:t>
      </w:r>
      <w:r>
        <w:rPr>
          <w:rFonts w:ascii="Arial" w:eastAsia="Times New Roman" w:hAnsi="Arial" w:cs="Arial"/>
          <w:i/>
          <w:iCs/>
          <w:sz w:val="20"/>
          <w:szCs w:val="20"/>
        </w:rPr>
        <w:t xml:space="preserve">lant </w:t>
      </w:r>
      <w:r w:rsidR="00EF6BC7">
        <w:rPr>
          <w:rFonts w:ascii="Arial" w:eastAsia="Times New Roman" w:hAnsi="Arial" w:cs="Arial"/>
          <w:i/>
          <w:iCs/>
          <w:sz w:val="20"/>
          <w:szCs w:val="20"/>
        </w:rPr>
        <w:t>B</w:t>
      </w:r>
      <w:r>
        <w:rPr>
          <w:rFonts w:ascii="Arial" w:eastAsia="Times New Roman" w:hAnsi="Arial" w:cs="Arial"/>
          <w:i/>
          <w:iCs/>
          <w:sz w:val="20"/>
          <w:szCs w:val="20"/>
        </w:rPr>
        <w:t>iology</w:t>
      </w:r>
      <w:r>
        <w:rPr>
          <w:rFonts w:ascii="Arial" w:eastAsia="Times New Roman" w:hAnsi="Arial" w:cs="Arial"/>
          <w:sz w:val="20"/>
          <w:szCs w:val="20"/>
        </w:rPr>
        <w:t>, 8(1), 38-44.</w:t>
      </w:r>
    </w:p>
    <w:p w14:paraId="49992FD1"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Kieliszek, M. (2019). Selenium–fascinating microelement, properties and sources in food. </w:t>
      </w:r>
      <w:r>
        <w:rPr>
          <w:rFonts w:ascii="Arial" w:eastAsia="Times New Roman" w:hAnsi="Arial" w:cs="Arial"/>
          <w:i/>
          <w:iCs/>
          <w:sz w:val="20"/>
          <w:szCs w:val="20"/>
        </w:rPr>
        <w:t>Molecules</w:t>
      </w:r>
      <w:r>
        <w:rPr>
          <w:rFonts w:ascii="Arial" w:eastAsia="Times New Roman" w:hAnsi="Arial" w:cs="Arial"/>
          <w:sz w:val="20"/>
          <w:szCs w:val="20"/>
        </w:rPr>
        <w:t>, 24(7), 1298.</w:t>
      </w:r>
    </w:p>
    <w:p w14:paraId="14CC304E"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Kieliszek, M., &amp; Błażejak, S. (2016). Current knowledge on the importance of selenium in food for living organisms: a review. </w:t>
      </w:r>
      <w:r>
        <w:rPr>
          <w:rFonts w:ascii="Arial" w:eastAsia="Times New Roman" w:hAnsi="Arial" w:cs="Arial"/>
          <w:i/>
          <w:iCs/>
          <w:sz w:val="20"/>
          <w:szCs w:val="20"/>
        </w:rPr>
        <w:t>Molecules</w:t>
      </w:r>
      <w:r>
        <w:rPr>
          <w:rFonts w:ascii="Arial" w:eastAsia="Times New Roman" w:hAnsi="Arial" w:cs="Arial"/>
          <w:sz w:val="20"/>
          <w:szCs w:val="20"/>
        </w:rPr>
        <w:t>, 21(5), 609.</w:t>
      </w:r>
    </w:p>
    <w:p w14:paraId="7865EFD5" w14:textId="3FDE872B"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Kim, J. Y., Kim, S. K., Jung, J., Jeong, M. J., &amp; Ryu, C. M. (2018). Exploring the sound-modulated delay in tomato ripening through expression analysis of coding and non-coding RNAs. </w:t>
      </w:r>
      <w:r>
        <w:rPr>
          <w:rFonts w:ascii="Arial" w:eastAsia="Times New Roman" w:hAnsi="Arial" w:cs="Arial"/>
          <w:i/>
          <w:iCs/>
          <w:sz w:val="20"/>
          <w:szCs w:val="20"/>
        </w:rPr>
        <w:t xml:space="preserve">Annals of </w:t>
      </w:r>
      <w:r w:rsidR="00EF6BC7">
        <w:rPr>
          <w:rFonts w:ascii="Arial" w:eastAsia="Times New Roman" w:hAnsi="Arial" w:cs="Arial"/>
          <w:i/>
          <w:iCs/>
          <w:sz w:val="20"/>
          <w:szCs w:val="20"/>
        </w:rPr>
        <w:t>B</w:t>
      </w:r>
      <w:r>
        <w:rPr>
          <w:rFonts w:ascii="Arial" w:eastAsia="Times New Roman" w:hAnsi="Arial" w:cs="Arial"/>
          <w:i/>
          <w:iCs/>
          <w:sz w:val="20"/>
          <w:szCs w:val="20"/>
        </w:rPr>
        <w:t>otany</w:t>
      </w:r>
      <w:r>
        <w:rPr>
          <w:rFonts w:ascii="Arial" w:eastAsia="Times New Roman" w:hAnsi="Arial" w:cs="Arial"/>
          <w:sz w:val="20"/>
          <w:szCs w:val="20"/>
        </w:rPr>
        <w:t>, 122(7), 1231-1244.</w:t>
      </w:r>
    </w:p>
    <w:p w14:paraId="79AEB3DD"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Kong, X., He, M., Guo, Z., Zhou, Y., Chen, Z., Qu, H., &amp; Zhu, H. (2021). microRNA regulation of fruit development, quality formation and stress response. </w:t>
      </w:r>
      <w:r>
        <w:rPr>
          <w:rFonts w:ascii="Arial" w:eastAsia="Times New Roman" w:hAnsi="Arial" w:cs="Arial"/>
          <w:i/>
          <w:iCs/>
          <w:sz w:val="20"/>
          <w:szCs w:val="20"/>
        </w:rPr>
        <w:t>Fruit Research</w:t>
      </w:r>
      <w:r>
        <w:rPr>
          <w:rFonts w:ascii="Arial" w:eastAsia="Times New Roman" w:hAnsi="Arial" w:cs="Arial"/>
          <w:sz w:val="20"/>
          <w:szCs w:val="20"/>
        </w:rPr>
        <w:t>, 1(1), 1-11.</w:t>
      </w:r>
    </w:p>
    <w:p w14:paraId="3E371E4B" w14:textId="67764440"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Kumar, G. B. S., Srinivas, L., &amp; Ganapathi, T. R. (2011). Iron fortification of banana by the expression of soybean ferritin. </w:t>
      </w:r>
      <w:r>
        <w:rPr>
          <w:rFonts w:ascii="Arial" w:eastAsia="Times New Roman" w:hAnsi="Arial" w:cs="Arial"/>
          <w:i/>
          <w:iCs/>
          <w:sz w:val="20"/>
          <w:szCs w:val="20"/>
        </w:rPr>
        <w:t xml:space="preserve">Biological </w:t>
      </w:r>
      <w:r w:rsidR="00EF6BC7">
        <w:rPr>
          <w:rFonts w:ascii="Arial" w:eastAsia="Times New Roman" w:hAnsi="Arial" w:cs="Arial"/>
          <w:i/>
          <w:iCs/>
          <w:sz w:val="20"/>
          <w:szCs w:val="20"/>
        </w:rPr>
        <w:t>T</w:t>
      </w:r>
      <w:r>
        <w:rPr>
          <w:rFonts w:ascii="Arial" w:eastAsia="Times New Roman" w:hAnsi="Arial" w:cs="Arial"/>
          <w:i/>
          <w:iCs/>
          <w:sz w:val="20"/>
          <w:szCs w:val="20"/>
        </w:rPr>
        <w:t xml:space="preserve">race </w:t>
      </w:r>
      <w:r w:rsidR="00EF6BC7">
        <w:rPr>
          <w:rFonts w:ascii="Arial" w:eastAsia="Times New Roman" w:hAnsi="Arial" w:cs="Arial"/>
          <w:i/>
          <w:iCs/>
          <w:sz w:val="20"/>
          <w:szCs w:val="20"/>
        </w:rPr>
        <w:t>E</w:t>
      </w:r>
      <w:r>
        <w:rPr>
          <w:rFonts w:ascii="Arial" w:eastAsia="Times New Roman" w:hAnsi="Arial" w:cs="Arial"/>
          <w:i/>
          <w:iCs/>
          <w:sz w:val="20"/>
          <w:szCs w:val="20"/>
        </w:rPr>
        <w:t xml:space="preserve">lement </w:t>
      </w:r>
      <w:r w:rsidR="00EF6BC7">
        <w:rPr>
          <w:rFonts w:ascii="Arial" w:eastAsia="Times New Roman" w:hAnsi="Arial" w:cs="Arial"/>
          <w:i/>
          <w:iCs/>
          <w:sz w:val="20"/>
          <w:szCs w:val="20"/>
        </w:rPr>
        <w:t>R</w:t>
      </w:r>
      <w:r>
        <w:rPr>
          <w:rFonts w:ascii="Arial" w:eastAsia="Times New Roman" w:hAnsi="Arial" w:cs="Arial"/>
          <w:i/>
          <w:iCs/>
          <w:sz w:val="20"/>
          <w:szCs w:val="20"/>
        </w:rPr>
        <w:t>esearch</w:t>
      </w:r>
      <w:r>
        <w:rPr>
          <w:rFonts w:ascii="Arial" w:eastAsia="Times New Roman" w:hAnsi="Arial" w:cs="Arial"/>
          <w:sz w:val="20"/>
          <w:szCs w:val="20"/>
        </w:rPr>
        <w:t>, 142, 232-241.</w:t>
      </w:r>
    </w:p>
    <w:p w14:paraId="63920A9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Lakhwani, D., Sanchita, Pandey, A., Sharma, D., Asif, M. H., &amp; Trivedi, P. K. (2020). Novel microRNAs regulating ripening-associated processes in banana fruit. </w:t>
      </w:r>
      <w:r>
        <w:rPr>
          <w:rFonts w:ascii="Arial" w:eastAsia="Times New Roman" w:hAnsi="Arial" w:cs="Arial"/>
          <w:i/>
          <w:iCs/>
          <w:sz w:val="20"/>
          <w:szCs w:val="20"/>
        </w:rPr>
        <w:t>Plant Growth Regulation</w:t>
      </w:r>
      <w:r>
        <w:rPr>
          <w:rFonts w:ascii="Arial" w:eastAsia="Times New Roman" w:hAnsi="Arial" w:cs="Arial"/>
          <w:sz w:val="20"/>
          <w:szCs w:val="20"/>
        </w:rPr>
        <w:t>, 90, 223-235.</w:t>
      </w:r>
    </w:p>
    <w:p w14:paraId="74AC6F6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Lanet, E., Delannoy, E., Sormani, R., Floris, M., Brodersen, P., Crete, P., ... &amp; Robaglia, C. (2009). Biochemical evidence for translational repression by Arabidopsis microRNAs. </w:t>
      </w:r>
      <w:r>
        <w:rPr>
          <w:rFonts w:ascii="Arial" w:eastAsia="Times New Roman" w:hAnsi="Arial" w:cs="Arial"/>
          <w:i/>
          <w:iCs/>
          <w:sz w:val="20"/>
          <w:szCs w:val="20"/>
        </w:rPr>
        <w:t>The Plant Cell</w:t>
      </w:r>
      <w:r>
        <w:rPr>
          <w:rFonts w:ascii="Arial" w:eastAsia="Times New Roman" w:hAnsi="Arial" w:cs="Arial"/>
          <w:sz w:val="20"/>
          <w:szCs w:val="20"/>
        </w:rPr>
        <w:t>, 21(6), 1762-1768.</w:t>
      </w:r>
    </w:p>
    <w:p w14:paraId="1639F578" w14:textId="1037A795"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Le, L. Q., Lorenz, Y., Scheurer, S., Fötisch, K., Enrique, E., Bartra, J., ... &amp; Sonnewald, U. (2006). Design of tomato fruits with reduced allergenicity by dsRNAi</w:t>
      </w:r>
      <w:r>
        <w:rPr>
          <w:rFonts w:ascii="Cambria Math" w:eastAsia="Times New Roman" w:hAnsi="Cambria Math" w:cs="Cambria Math"/>
          <w:sz w:val="20"/>
          <w:szCs w:val="20"/>
        </w:rPr>
        <w:t>‐</w:t>
      </w:r>
      <w:r>
        <w:rPr>
          <w:rFonts w:ascii="Arial" w:eastAsia="Times New Roman" w:hAnsi="Arial" w:cs="Arial"/>
          <w:sz w:val="20"/>
          <w:szCs w:val="20"/>
        </w:rPr>
        <w:t>mediated inhibition of ns</w:t>
      </w:r>
      <w:r>
        <w:rPr>
          <w:rFonts w:ascii="Cambria Math" w:eastAsia="Times New Roman" w:hAnsi="Cambria Math" w:cs="Cambria Math"/>
          <w:sz w:val="20"/>
          <w:szCs w:val="20"/>
        </w:rPr>
        <w:t>‐</w:t>
      </w:r>
      <w:r>
        <w:rPr>
          <w:rFonts w:ascii="Arial" w:eastAsia="Times New Roman" w:hAnsi="Arial" w:cs="Arial"/>
          <w:sz w:val="20"/>
          <w:szCs w:val="20"/>
        </w:rPr>
        <w:t>LTP (Lyc e 3) expression. </w:t>
      </w:r>
      <w:r>
        <w:rPr>
          <w:rFonts w:ascii="Arial" w:eastAsia="Times New Roman" w:hAnsi="Arial" w:cs="Arial"/>
          <w:i/>
          <w:iCs/>
          <w:sz w:val="20"/>
          <w:szCs w:val="20"/>
        </w:rPr>
        <w:t xml:space="preserve">Plant </w:t>
      </w:r>
      <w:r w:rsidR="00EF6BC7">
        <w:rPr>
          <w:rFonts w:ascii="Arial" w:eastAsia="Times New Roman" w:hAnsi="Arial" w:cs="Arial"/>
          <w:i/>
          <w:iCs/>
          <w:sz w:val="20"/>
          <w:szCs w:val="20"/>
        </w:rPr>
        <w:t>B</w:t>
      </w:r>
      <w:r>
        <w:rPr>
          <w:rFonts w:ascii="Arial" w:eastAsia="Times New Roman" w:hAnsi="Arial" w:cs="Arial"/>
          <w:i/>
          <w:iCs/>
          <w:sz w:val="20"/>
          <w:szCs w:val="20"/>
        </w:rPr>
        <w:t xml:space="preserve">iotechnology </w:t>
      </w:r>
      <w:r w:rsidR="00EF6BC7">
        <w:rPr>
          <w:rFonts w:ascii="Arial" w:eastAsia="Times New Roman" w:hAnsi="Arial" w:cs="Arial"/>
          <w:i/>
          <w:iCs/>
          <w:sz w:val="20"/>
          <w:szCs w:val="20"/>
        </w:rPr>
        <w:t>J</w:t>
      </w:r>
      <w:r>
        <w:rPr>
          <w:rFonts w:ascii="Arial" w:eastAsia="Times New Roman" w:hAnsi="Arial" w:cs="Arial"/>
          <w:i/>
          <w:iCs/>
          <w:sz w:val="20"/>
          <w:szCs w:val="20"/>
        </w:rPr>
        <w:t>ournal</w:t>
      </w:r>
      <w:r>
        <w:rPr>
          <w:rFonts w:ascii="Arial" w:eastAsia="Times New Roman" w:hAnsi="Arial" w:cs="Arial"/>
          <w:sz w:val="20"/>
          <w:szCs w:val="20"/>
        </w:rPr>
        <w:t>, 4(2), 231-242.</w:t>
      </w:r>
    </w:p>
    <w:p w14:paraId="488AC19A"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Lee, C. H., &amp; Han, D. H. (2001, August). The effects of GA3, CPPU and ABA applications on the quality of Kyoho (Vitis Vinifera L. x Labrusca L.) grape. In </w:t>
      </w:r>
      <w:r>
        <w:rPr>
          <w:rFonts w:ascii="Arial" w:eastAsia="Times New Roman" w:hAnsi="Arial" w:cs="Arial"/>
          <w:i/>
          <w:iCs/>
          <w:sz w:val="20"/>
          <w:szCs w:val="20"/>
        </w:rPr>
        <w:t>IX International Symposium on Plant Bioregulators in Fruit Production 653</w:t>
      </w:r>
      <w:r>
        <w:rPr>
          <w:rFonts w:ascii="Arial" w:eastAsia="Times New Roman" w:hAnsi="Arial" w:cs="Arial"/>
          <w:sz w:val="20"/>
          <w:szCs w:val="20"/>
        </w:rPr>
        <w:t> (pp. 193-197).</w:t>
      </w:r>
    </w:p>
    <w:p w14:paraId="0E3215F4"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Li, D., Mou, W., Luo, Z., Li, L., Limwachiranon, J., Mao, L., &amp; Ying, T. (2016). Developmental and stress regulation on expression of a novel miRNA, Fan-miR73 and its target ABI5 in strawberry. </w:t>
      </w:r>
      <w:r>
        <w:rPr>
          <w:rFonts w:ascii="Arial" w:eastAsia="Times New Roman" w:hAnsi="Arial" w:cs="Arial"/>
          <w:i/>
          <w:iCs/>
          <w:sz w:val="20"/>
          <w:szCs w:val="20"/>
        </w:rPr>
        <w:t>Scientific Reports</w:t>
      </w:r>
      <w:r>
        <w:rPr>
          <w:rFonts w:ascii="Arial" w:eastAsia="Times New Roman" w:hAnsi="Arial" w:cs="Arial"/>
          <w:sz w:val="20"/>
          <w:szCs w:val="20"/>
        </w:rPr>
        <w:t>, 6(1), 28385.</w:t>
      </w:r>
    </w:p>
    <w:p w14:paraId="3280DF6C" w14:textId="4224AB90"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Li, S., Garrett-Bakelman, F., Perl, A. E., Luger, S. M., Zhang, C., To, B. L., ... &amp; Mason, C. E. (2014). Dynamic evolution of clonal epialleles revealed by methclone. </w:t>
      </w:r>
      <w:r>
        <w:rPr>
          <w:rFonts w:ascii="Arial" w:eastAsia="Times New Roman" w:hAnsi="Arial" w:cs="Arial"/>
          <w:i/>
          <w:iCs/>
          <w:sz w:val="20"/>
          <w:szCs w:val="20"/>
        </w:rPr>
        <w:t xml:space="preserve">Genome </w:t>
      </w:r>
      <w:r w:rsidR="00EF6BC7">
        <w:rPr>
          <w:rFonts w:ascii="Arial" w:eastAsia="Times New Roman" w:hAnsi="Arial" w:cs="Arial"/>
          <w:i/>
          <w:iCs/>
          <w:sz w:val="20"/>
          <w:szCs w:val="20"/>
        </w:rPr>
        <w:t>B</w:t>
      </w:r>
      <w:r>
        <w:rPr>
          <w:rFonts w:ascii="Arial" w:eastAsia="Times New Roman" w:hAnsi="Arial" w:cs="Arial"/>
          <w:i/>
          <w:iCs/>
          <w:sz w:val="20"/>
          <w:szCs w:val="20"/>
        </w:rPr>
        <w:t>iology</w:t>
      </w:r>
      <w:r>
        <w:rPr>
          <w:rFonts w:ascii="Arial" w:eastAsia="Times New Roman" w:hAnsi="Arial" w:cs="Arial"/>
          <w:sz w:val="20"/>
          <w:szCs w:val="20"/>
        </w:rPr>
        <w:t>, 15, 1-12.</w:t>
      </w:r>
    </w:p>
    <w:p w14:paraId="15080B67" w14:textId="13D68224"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Liang, W. W., Huang, J. H., Li, C. P., Yang, L. T., Ye, X., Lin, D., &amp; Chen, L. S. (2017). MicroRNA-mediated responses to long-term magnesium-deficiency in Citrus sinensis roots revealed by Illumina sequencing. </w:t>
      </w:r>
      <w:r>
        <w:rPr>
          <w:rFonts w:ascii="Arial" w:eastAsia="Times New Roman" w:hAnsi="Arial" w:cs="Arial"/>
          <w:i/>
          <w:iCs/>
          <w:sz w:val="20"/>
          <w:szCs w:val="20"/>
        </w:rPr>
        <w:t xml:space="preserve">BMC </w:t>
      </w:r>
      <w:r w:rsidR="00EF6BC7">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18, 1-16.</w:t>
      </w:r>
    </w:p>
    <w:p w14:paraId="70AA27B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Lincoln, J. E., Campbell, A. D., Oetiker, J., Rottmann, W. H., Oeller, P. W., Shen, N. F., &amp; Theologis, A. (1993). LE-ACS4, a fruit ripening and wound-induced 1-aminocyclopropane-1-carboxylate synthase gene of tomato (Lycopersicon esculentum). Expression in Escherichia coli, structural characterization, expression characteristics, and phylogenetic analysis. </w:t>
      </w:r>
      <w:r>
        <w:rPr>
          <w:rFonts w:ascii="Arial" w:eastAsia="Times New Roman" w:hAnsi="Arial" w:cs="Arial"/>
          <w:i/>
          <w:iCs/>
          <w:sz w:val="20"/>
          <w:szCs w:val="20"/>
        </w:rPr>
        <w:t>Journal of Biological Chemistry</w:t>
      </w:r>
      <w:r>
        <w:rPr>
          <w:rFonts w:ascii="Arial" w:eastAsia="Times New Roman" w:hAnsi="Arial" w:cs="Arial"/>
          <w:sz w:val="20"/>
          <w:szCs w:val="20"/>
        </w:rPr>
        <w:t>, 268(26), 19422-19430.</w:t>
      </w:r>
    </w:p>
    <w:p w14:paraId="4AC355C7" w14:textId="274B55DA"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Liu, X., Shiomi, S., Nakatsuka, A., Kubo, Y., Nakamura, R., &amp; Inaba, A. (1999). Characterization of ethylene biosynthesis associated with ripening in banana fruit. </w:t>
      </w:r>
      <w:r>
        <w:rPr>
          <w:rFonts w:ascii="Arial" w:eastAsia="Times New Roman" w:hAnsi="Arial" w:cs="Arial"/>
          <w:i/>
          <w:iCs/>
          <w:sz w:val="20"/>
          <w:szCs w:val="20"/>
        </w:rPr>
        <w:t xml:space="preserve">Plant </w:t>
      </w:r>
      <w:r w:rsidR="00EF6BC7">
        <w:rPr>
          <w:rFonts w:ascii="Arial" w:eastAsia="Times New Roman" w:hAnsi="Arial" w:cs="Arial"/>
          <w:i/>
          <w:iCs/>
          <w:sz w:val="20"/>
          <w:szCs w:val="20"/>
        </w:rPr>
        <w:t>P</w:t>
      </w:r>
      <w:r>
        <w:rPr>
          <w:rFonts w:ascii="Arial" w:eastAsia="Times New Roman" w:hAnsi="Arial" w:cs="Arial"/>
          <w:i/>
          <w:iCs/>
          <w:sz w:val="20"/>
          <w:szCs w:val="20"/>
        </w:rPr>
        <w:t>hysiology</w:t>
      </w:r>
      <w:r>
        <w:rPr>
          <w:rFonts w:ascii="Arial" w:eastAsia="Times New Roman" w:hAnsi="Arial" w:cs="Arial"/>
          <w:sz w:val="20"/>
          <w:szCs w:val="20"/>
        </w:rPr>
        <w:t>, 121(4), 1257-1265.</w:t>
      </w:r>
    </w:p>
    <w:p w14:paraId="42BE7E26"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Llave, C., Kasschau, K. D., Rector, M. A., &amp; Carrington, J. C. (2002). Endogenous and silencing-associated small RNAs in plants. </w:t>
      </w:r>
      <w:r>
        <w:rPr>
          <w:rFonts w:ascii="Arial" w:eastAsia="Times New Roman" w:hAnsi="Arial" w:cs="Arial"/>
          <w:i/>
          <w:iCs/>
          <w:sz w:val="20"/>
          <w:szCs w:val="20"/>
        </w:rPr>
        <w:t>The Plant Cell</w:t>
      </w:r>
      <w:r>
        <w:rPr>
          <w:rFonts w:ascii="Arial" w:eastAsia="Times New Roman" w:hAnsi="Arial" w:cs="Arial"/>
          <w:sz w:val="20"/>
          <w:szCs w:val="20"/>
        </w:rPr>
        <w:t>, 14(7), 1605-1619.</w:t>
      </w:r>
    </w:p>
    <w:p w14:paraId="20FA3CE4"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Lopez-Ortiz, C., Peña-Garcia, Y., Bhandari, M., Abburi, V. L., Natarajan, P., Stommel, J., ... &amp; Reddy, U. K. (2021). Identification of miRNAs and their targets involved in flower and fruit development across domesticated and wild Capsicum species. </w:t>
      </w:r>
      <w:r>
        <w:rPr>
          <w:rFonts w:ascii="Arial" w:eastAsia="Times New Roman" w:hAnsi="Arial" w:cs="Arial"/>
          <w:i/>
          <w:iCs/>
          <w:sz w:val="20"/>
          <w:szCs w:val="20"/>
        </w:rPr>
        <w:t>International Journal of Molecular Sciences</w:t>
      </w:r>
      <w:r>
        <w:rPr>
          <w:rFonts w:ascii="Arial" w:eastAsia="Times New Roman" w:hAnsi="Arial" w:cs="Arial"/>
          <w:sz w:val="20"/>
          <w:szCs w:val="20"/>
        </w:rPr>
        <w:t>, 22(9), 4866.</w:t>
      </w:r>
    </w:p>
    <w:p w14:paraId="3AFEBC70"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Lu, S., Sun, Y. H., Shi, R., Clark, C., Li, L., &amp; Chiang, V. L. (2005). Novel and mechanical stress–responsive microRNAs in Populus trichocarpa that are absent from Arabidopsis. </w:t>
      </w:r>
      <w:r>
        <w:rPr>
          <w:rFonts w:ascii="Arial" w:eastAsia="Times New Roman" w:hAnsi="Arial" w:cs="Arial"/>
          <w:i/>
          <w:iCs/>
          <w:sz w:val="20"/>
          <w:szCs w:val="20"/>
        </w:rPr>
        <w:t>The Plant Cell</w:t>
      </w:r>
      <w:r>
        <w:rPr>
          <w:rFonts w:ascii="Arial" w:eastAsia="Times New Roman" w:hAnsi="Arial" w:cs="Arial"/>
          <w:sz w:val="20"/>
          <w:szCs w:val="20"/>
        </w:rPr>
        <w:t>, 17(8), 2186-2203.</w:t>
      </w:r>
    </w:p>
    <w:p w14:paraId="598FE4B6"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Ma, M., Liu, S., Wang, Z., Shao, R., Ye, J., Yan, W., ... &amp; Che, G. (2022). Genome-wide identification of the SUN gene family in melon (Cucumis melo) and functional characterization of two CmSUN genes in regulating fruit shape variation. </w:t>
      </w:r>
      <w:r>
        <w:rPr>
          <w:rFonts w:ascii="Arial" w:eastAsia="Times New Roman" w:hAnsi="Arial" w:cs="Arial"/>
          <w:i/>
          <w:iCs/>
          <w:sz w:val="20"/>
          <w:szCs w:val="20"/>
        </w:rPr>
        <w:t>International Journal of Molecular Sciences</w:t>
      </w:r>
      <w:r>
        <w:rPr>
          <w:rFonts w:ascii="Arial" w:eastAsia="Times New Roman" w:hAnsi="Arial" w:cs="Arial"/>
          <w:sz w:val="20"/>
          <w:szCs w:val="20"/>
        </w:rPr>
        <w:t>, 23(24), 16047.</w:t>
      </w:r>
    </w:p>
    <w:p w14:paraId="0045F3A9" w14:textId="374C914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Maduwanthi, S. D. T., &amp; Marapana, R. A. U. J. (2019). Induced ripening agents and their effect on fruit quality of banana. </w:t>
      </w:r>
      <w:r>
        <w:rPr>
          <w:rFonts w:ascii="Arial" w:eastAsia="Times New Roman" w:hAnsi="Arial" w:cs="Arial"/>
          <w:i/>
          <w:iCs/>
          <w:sz w:val="20"/>
          <w:szCs w:val="20"/>
        </w:rPr>
        <w:t xml:space="preserve">International </w:t>
      </w:r>
      <w:r w:rsidR="00EF6BC7">
        <w:rPr>
          <w:rFonts w:ascii="Arial" w:eastAsia="Times New Roman" w:hAnsi="Arial" w:cs="Arial"/>
          <w:i/>
          <w:iCs/>
          <w:sz w:val="20"/>
          <w:szCs w:val="20"/>
        </w:rPr>
        <w:t>J</w:t>
      </w:r>
      <w:r>
        <w:rPr>
          <w:rFonts w:ascii="Arial" w:eastAsia="Times New Roman" w:hAnsi="Arial" w:cs="Arial"/>
          <w:i/>
          <w:iCs/>
          <w:sz w:val="20"/>
          <w:szCs w:val="20"/>
        </w:rPr>
        <w:t xml:space="preserve">ournal of </w:t>
      </w:r>
      <w:r w:rsidR="00EF6BC7">
        <w:rPr>
          <w:rFonts w:ascii="Arial" w:eastAsia="Times New Roman" w:hAnsi="Arial" w:cs="Arial"/>
          <w:i/>
          <w:iCs/>
          <w:sz w:val="20"/>
          <w:szCs w:val="20"/>
        </w:rPr>
        <w:t>F</w:t>
      </w:r>
      <w:r>
        <w:rPr>
          <w:rFonts w:ascii="Arial" w:eastAsia="Times New Roman" w:hAnsi="Arial" w:cs="Arial"/>
          <w:i/>
          <w:iCs/>
          <w:sz w:val="20"/>
          <w:szCs w:val="20"/>
        </w:rPr>
        <w:t xml:space="preserve">ood </w:t>
      </w:r>
      <w:r w:rsidR="00EF6BC7">
        <w:rPr>
          <w:rFonts w:ascii="Arial" w:eastAsia="Times New Roman" w:hAnsi="Arial" w:cs="Arial"/>
          <w:i/>
          <w:iCs/>
          <w:sz w:val="20"/>
          <w:szCs w:val="20"/>
        </w:rPr>
        <w:t>S</w:t>
      </w:r>
      <w:r>
        <w:rPr>
          <w:rFonts w:ascii="Arial" w:eastAsia="Times New Roman" w:hAnsi="Arial" w:cs="Arial"/>
          <w:i/>
          <w:iCs/>
          <w:sz w:val="20"/>
          <w:szCs w:val="20"/>
        </w:rPr>
        <w:t>cience</w:t>
      </w:r>
      <w:r>
        <w:rPr>
          <w:rFonts w:ascii="Arial" w:eastAsia="Times New Roman" w:hAnsi="Arial" w:cs="Arial"/>
          <w:sz w:val="20"/>
          <w:szCs w:val="20"/>
        </w:rPr>
        <w:t>, 2019(1), 2520179.</w:t>
      </w:r>
    </w:p>
    <w:p w14:paraId="16A15032" w14:textId="0F6EDADE"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Mangul, S., Caciula, A., Al Seesi, S., Brinza, D., Mӑndoiu, I., &amp; Zelikovsky, A. (2014). Transcriptome assembly and quantification from Ion Torrent RNA-Seq data. </w:t>
      </w:r>
      <w:r>
        <w:rPr>
          <w:rFonts w:ascii="Arial" w:eastAsia="Times New Roman" w:hAnsi="Arial" w:cs="Arial"/>
          <w:i/>
          <w:iCs/>
          <w:sz w:val="20"/>
          <w:szCs w:val="20"/>
        </w:rPr>
        <w:t xml:space="preserve">BMC </w:t>
      </w:r>
      <w:r w:rsidR="00EF6BC7">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15, 1-11.</w:t>
      </w:r>
    </w:p>
    <w:p w14:paraId="458E51AD" w14:textId="2ACF2A5A"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Manning, K., Tör, M., Poole, M., Hong, Y., Thompson, A. J., King, G. J., ... &amp; Seymour, G. B. (2006). A naturally occurring epigenetic mutation in a gene encoding an SBP-box transcription factor inhibits tomato fruit ripening. </w:t>
      </w:r>
      <w:r>
        <w:rPr>
          <w:rFonts w:ascii="Arial" w:eastAsia="Times New Roman" w:hAnsi="Arial" w:cs="Arial"/>
          <w:i/>
          <w:iCs/>
          <w:sz w:val="20"/>
          <w:szCs w:val="20"/>
        </w:rPr>
        <w:t xml:space="preserve">Nature </w:t>
      </w:r>
      <w:r w:rsidR="00EF6BC7">
        <w:rPr>
          <w:rFonts w:ascii="Arial" w:eastAsia="Times New Roman" w:hAnsi="Arial" w:cs="Arial"/>
          <w:i/>
          <w:iCs/>
          <w:sz w:val="20"/>
          <w:szCs w:val="20"/>
        </w:rPr>
        <w:t>G</w:t>
      </w:r>
      <w:r>
        <w:rPr>
          <w:rFonts w:ascii="Arial" w:eastAsia="Times New Roman" w:hAnsi="Arial" w:cs="Arial"/>
          <w:i/>
          <w:iCs/>
          <w:sz w:val="20"/>
          <w:szCs w:val="20"/>
        </w:rPr>
        <w:t>enetics</w:t>
      </w:r>
      <w:r>
        <w:rPr>
          <w:rFonts w:ascii="Arial" w:eastAsia="Times New Roman" w:hAnsi="Arial" w:cs="Arial"/>
          <w:sz w:val="20"/>
          <w:szCs w:val="20"/>
        </w:rPr>
        <w:t>, 38(8), 948-952.</w:t>
      </w:r>
    </w:p>
    <w:p w14:paraId="7FE034F0" w14:textId="68987EE8"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Mao, W., Li, Z., Xia, X., Li, Y., &amp; Yu, J. (2012). A combined approach of high-throughput sequencing and degradome analysis reveals tissue specific expression of microRNAs and their targets in cucumber. </w:t>
      </w:r>
      <w:r>
        <w:rPr>
          <w:rFonts w:ascii="Arial" w:eastAsia="Times New Roman" w:hAnsi="Arial" w:cs="Arial"/>
          <w:i/>
          <w:iCs/>
          <w:sz w:val="20"/>
          <w:szCs w:val="20"/>
        </w:rPr>
        <w:t xml:space="preserve">PloS </w:t>
      </w:r>
      <w:r w:rsidR="00EF6BC7">
        <w:rPr>
          <w:rFonts w:ascii="Arial" w:eastAsia="Times New Roman" w:hAnsi="Arial" w:cs="Arial"/>
          <w:i/>
          <w:iCs/>
          <w:sz w:val="20"/>
          <w:szCs w:val="20"/>
        </w:rPr>
        <w:t>O</w:t>
      </w:r>
      <w:r>
        <w:rPr>
          <w:rFonts w:ascii="Arial" w:eastAsia="Times New Roman" w:hAnsi="Arial" w:cs="Arial"/>
          <w:i/>
          <w:iCs/>
          <w:sz w:val="20"/>
          <w:szCs w:val="20"/>
        </w:rPr>
        <w:t>ne</w:t>
      </w:r>
      <w:r>
        <w:rPr>
          <w:rFonts w:ascii="Arial" w:eastAsia="Times New Roman" w:hAnsi="Arial" w:cs="Arial"/>
          <w:sz w:val="20"/>
          <w:szCs w:val="20"/>
        </w:rPr>
        <w:t>, 7(3), e33040.</w:t>
      </w:r>
    </w:p>
    <w:p w14:paraId="575BDE76" w14:textId="3D497DA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Martin, G., Baurens, F. C., Droc, G., Rouard, M., Cenci, A., Kilian, A., ... &amp; D’Hont, A. (2016). Improvement of the banana “</w:t>
      </w:r>
      <w:r>
        <w:rPr>
          <w:rFonts w:ascii="Arial" w:eastAsia="Times New Roman" w:hAnsi="Arial" w:cs="Arial"/>
          <w:i/>
          <w:iCs/>
          <w:sz w:val="20"/>
          <w:szCs w:val="20"/>
        </w:rPr>
        <w:t>Musa acuminata</w:t>
      </w:r>
      <w:r>
        <w:rPr>
          <w:rFonts w:ascii="Arial" w:eastAsia="Times New Roman" w:hAnsi="Arial" w:cs="Arial"/>
          <w:sz w:val="20"/>
          <w:szCs w:val="20"/>
        </w:rPr>
        <w:t>” reference sequence using NGS data and semi-automated bioinformatics methods. </w:t>
      </w:r>
      <w:r>
        <w:rPr>
          <w:rFonts w:ascii="Arial" w:eastAsia="Times New Roman" w:hAnsi="Arial" w:cs="Arial"/>
          <w:i/>
          <w:iCs/>
          <w:sz w:val="20"/>
          <w:szCs w:val="20"/>
        </w:rPr>
        <w:t xml:space="preserve">BMC </w:t>
      </w:r>
      <w:r w:rsidR="00EF6BC7">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17, 1-12.</w:t>
      </w:r>
    </w:p>
    <w:p w14:paraId="7A7237B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Marzban, G., Herndl, A., Maghuly, F., Katinger, H., &amp; Laimer, M. (2008). Mapping of fruit allergens by 2D electrophoresis and immunodetection. </w:t>
      </w:r>
      <w:r>
        <w:rPr>
          <w:rFonts w:ascii="Arial" w:eastAsia="Times New Roman" w:hAnsi="Arial" w:cs="Arial"/>
          <w:i/>
          <w:iCs/>
          <w:sz w:val="20"/>
          <w:szCs w:val="20"/>
        </w:rPr>
        <w:t>Expert Review of Proteomics</w:t>
      </w:r>
      <w:r>
        <w:rPr>
          <w:rFonts w:ascii="Arial" w:eastAsia="Times New Roman" w:hAnsi="Arial" w:cs="Arial"/>
          <w:sz w:val="20"/>
          <w:szCs w:val="20"/>
        </w:rPr>
        <w:t>, 5(1), 61-75.</w:t>
      </w:r>
    </w:p>
    <w:p w14:paraId="0ACF97E9"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Mbabazi, R. (2015). </w:t>
      </w:r>
      <w:r>
        <w:rPr>
          <w:rFonts w:ascii="Arial" w:eastAsia="Times New Roman" w:hAnsi="Arial" w:cs="Arial"/>
          <w:i/>
          <w:iCs/>
          <w:sz w:val="20"/>
          <w:szCs w:val="20"/>
        </w:rPr>
        <w:t>Molecular characterisation and carotenoid quantification of pro-vitamin A biofortified genetically modified bananas in Uganda</w:t>
      </w:r>
      <w:r>
        <w:rPr>
          <w:rFonts w:ascii="Arial" w:eastAsia="Times New Roman" w:hAnsi="Arial" w:cs="Arial"/>
          <w:sz w:val="20"/>
          <w:szCs w:val="20"/>
        </w:rPr>
        <w:t> (Doctoral dissertation, Queensland University of Technology).</w:t>
      </w:r>
    </w:p>
    <w:p w14:paraId="59037D04" w14:textId="4766FED5"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McGuire, S. (2015). FAO, IFAD, and WFP. The state of food insecurity in the world 2015: meeting the 2015 international hunger targets: taking stock of uneven progress. Rome: FAO, 2015. </w:t>
      </w:r>
      <w:r>
        <w:rPr>
          <w:rFonts w:ascii="Arial" w:eastAsia="Times New Roman" w:hAnsi="Arial" w:cs="Arial"/>
          <w:i/>
          <w:iCs/>
          <w:sz w:val="20"/>
          <w:szCs w:val="20"/>
        </w:rPr>
        <w:t xml:space="preserve">Advances in </w:t>
      </w:r>
      <w:r w:rsidR="00B67377">
        <w:rPr>
          <w:rFonts w:ascii="Arial" w:eastAsia="Times New Roman" w:hAnsi="Arial" w:cs="Arial"/>
          <w:i/>
          <w:iCs/>
          <w:sz w:val="20"/>
          <w:szCs w:val="20"/>
        </w:rPr>
        <w:t>N</w:t>
      </w:r>
      <w:r>
        <w:rPr>
          <w:rFonts w:ascii="Arial" w:eastAsia="Times New Roman" w:hAnsi="Arial" w:cs="Arial"/>
          <w:i/>
          <w:iCs/>
          <w:sz w:val="20"/>
          <w:szCs w:val="20"/>
        </w:rPr>
        <w:t>utrition</w:t>
      </w:r>
      <w:r>
        <w:rPr>
          <w:rFonts w:ascii="Arial" w:eastAsia="Times New Roman" w:hAnsi="Arial" w:cs="Arial"/>
          <w:sz w:val="20"/>
          <w:szCs w:val="20"/>
        </w:rPr>
        <w:t>, 6(5), 623-624.</w:t>
      </w:r>
    </w:p>
    <w:p w14:paraId="75DFE535"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Meli, V. S., Ghosh, S., Prabha, T. N., Chakraborty, N., Chakraborty, S., &amp; Datta, A. (2010). Enhancement of fruit shelf life by suppressing N-glycan processing enzymes. </w:t>
      </w:r>
      <w:r>
        <w:rPr>
          <w:rFonts w:ascii="Arial" w:eastAsia="Times New Roman" w:hAnsi="Arial" w:cs="Arial"/>
          <w:i/>
          <w:iCs/>
          <w:sz w:val="20"/>
          <w:szCs w:val="20"/>
        </w:rPr>
        <w:t>Proceedings of the National Academy of Sciences</w:t>
      </w:r>
      <w:r>
        <w:rPr>
          <w:rFonts w:ascii="Arial" w:eastAsia="Times New Roman" w:hAnsi="Arial" w:cs="Arial"/>
          <w:sz w:val="20"/>
          <w:szCs w:val="20"/>
        </w:rPr>
        <w:t>, 107(6), 2413-2418.</w:t>
      </w:r>
    </w:p>
    <w:p w14:paraId="29690B88" w14:textId="77777777"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Millar, A. A., &amp; Gubler, F. (2005). The Arabidopsis GAMYB-like genes, MYB33 and MYB65, are microRNA-regulated genes that redundantly facilitate anther development. </w:t>
      </w:r>
      <w:r>
        <w:rPr>
          <w:rFonts w:ascii="Arial" w:eastAsia="Times New Roman" w:hAnsi="Arial" w:cs="Arial"/>
          <w:i/>
          <w:iCs/>
          <w:sz w:val="20"/>
          <w:szCs w:val="20"/>
        </w:rPr>
        <w:t>The Plant Cell</w:t>
      </w:r>
      <w:r>
        <w:rPr>
          <w:rFonts w:ascii="Arial" w:eastAsia="Times New Roman" w:hAnsi="Arial" w:cs="Arial"/>
          <w:sz w:val="20"/>
          <w:szCs w:val="20"/>
        </w:rPr>
        <w:t>, 17(3), 705-721.</w:t>
      </w:r>
    </w:p>
    <w:p w14:paraId="3DEC1BD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Mlalazi, B. (2010). </w:t>
      </w:r>
      <w:r>
        <w:rPr>
          <w:rFonts w:ascii="Arial" w:eastAsia="Times New Roman" w:hAnsi="Arial" w:cs="Arial"/>
          <w:i/>
          <w:iCs/>
          <w:sz w:val="20"/>
          <w:szCs w:val="20"/>
        </w:rPr>
        <w:t>Defining the role of phytoene synthase in carotenoid accumulation of high provitamin A bananas</w:t>
      </w:r>
      <w:r>
        <w:rPr>
          <w:rFonts w:ascii="Arial" w:eastAsia="Times New Roman" w:hAnsi="Arial" w:cs="Arial"/>
          <w:sz w:val="20"/>
          <w:szCs w:val="20"/>
        </w:rPr>
        <w:t> (Doctoral dissertation, Queensland University of Technology).</w:t>
      </w:r>
    </w:p>
    <w:p w14:paraId="600AD9AB" w14:textId="20D52FB7" w:rsidR="00EF6BC7" w:rsidRDefault="00B213CE" w:rsidP="00C357C4">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Mlalazi, B., Welsch, R., Namanya, P., Khanna, H., Geijskes, R. J., Harrison, M. D., ... &amp; Bateson, M. (2012). Isolation and functional characterisation of banana phytoene synthase genes as potential cisgenes. </w:t>
      </w:r>
      <w:r>
        <w:rPr>
          <w:rFonts w:ascii="Arial" w:eastAsia="Times New Roman" w:hAnsi="Arial" w:cs="Arial"/>
          <w:i/>
          <w:iCs/>
          <w:sz w:val="20"/>
          <w:szCs w:val="20"/>
        </w:rPr>
        <w:t>Planta</w:t>
      </w:r>
      <w:r>
        <w:rPr>
          <w:rFonts w:ascii="Arial" w:eastAsia="Times New Roman" w:hAnsi="Arial" w:cs="Arial"/>
          <w:sz w:val="20"/>
          <w:szCs w:val="20"/>
        </w:rPr>
        <w:t>, 236, 1585-1598.</w:t>
      </w:r>
    </w:p>
    <w:p w14:paraId="3EB1E453" w14:textId="7D820978" w:rsidR="00B67377" w:rsidRDefault="00B67377" w:rsidP="00B213CE">
      <w:pPr>
        <w:spacing w:after="0" w:line="240" w:lineRule="auto"/>
        <w:ind w:left="720" w:hanging="720"/>
        <w:jc w:val="both"/>
        <w:rPr>
          <w:rFonts w:ascii="Arial" w:eastAsia="Times New Roman" w:hAnsi="Arial" w:cs="Arial"/>
          <w:sz w:val="20"/>
          <w:szCs w:val="20"/>
        </w:rPr>
      </w:pPr>
      <w:r w:rsidRPr="00B67377">
        <w:rPr>
          <w:rFonts w:ascii="Arial" w:eastAsia="Times New Roman" w:hAnsi="Arial" w:cs="Arial"/>
          <w:sz w:val="20"/>
          <w:szCs w:val="20"/>
        </w:rPr>
        <w:t xml:space="preserve">Mohanty, S., Suravajhala, P. and Surabhi, G.K. </w:t>
      </w:r>
      <w:r>
        <w:rPr>
          <w:rFonts w:ascii="Arial" w:eastAsia="Times New Roman" w:hAnsi="Arial" w:cs="Arial"/>
          <w:sz w:val="20"/>
          <w:szCs w:val="20"/>
        </w:rPr>
        <w:t>(</w:t>
      </w:r>
      <w:r w:rsidRPr="00B67377">
        <w:rPr>
          <w:rFonts w:ascii="Arial" w:eastAsia="Times New Roman" w:hAnsi="Arial" w:cs="Arial"/>
          <w:sz w:val="20"/>
          <w:szCs w:val="20"/>
        </w:rPr>
        <w:t>2025</w:t>
      </w:r>
      <w:r>
        <w:rPr>
          <w:rFonts w:ascii="Arial" w:eastAsia="Times New Roman" w:hAnsi="Arial" w:cs="Arial"/>
          <w:sz w:val="20"/>
          <w:szCs w:val="20"/>
        </w:rPr>
        <w:t>)</w:t>
      </w:r>
      <w:r w:rsidRPr="00B67377">
        <w:rPr>
          <w:rFonts w:ascii="Arial" w:eastAsia="Times New Roman" w:hAnsi="Arial" w:cs="Arial"/>
          <w:sz w:val="20"/>
          <w:szCs w:val="20"/>
        </w:rPr>
        <w:t xml:space="preserve"> Spatiotemporal proteome expression during banana fruit development and ripening: elucidation of molecular insights. </w:t>
      </w:r>
      <w:r w:rsidRPr="00B67377">
        <w:rPr>
          <w:rFonts w:ascii="Arial" w:eastAsia="Times New Roman" w:hAnsi="Arial" w:cs="Arial"/>
          <w:i/>
          <w:iCs/>
          <w:sz w:val="20"/>
          <w:szCs w:val="20"/>
        </w:rPr>
        <w:t>Journal of Applied Biology &amp; Biotechnology</w:t>
      </w:r>
      <w:r>
        <w:rPr>
          <w:rFonts w:ascii="Arial" w:eastAsia="Times New Roman" w:hAnsi="Arial" w:cs="Arial"/>
          <w:i/>
          <w:iCs/>
          <w:sz w:val="20"/>
          <w:szCs w:val="20"/>
        </w:rPr>
        <w:t>,</w:t>
      </w:r>
      <w:r w:rsidRPr="00B67377">
        <w:rPr>
          <w:rFonts w:ascii="Arial" w:eastAsia="Times New Roman" w:hAnsi="Arial" w:cs="Arial"/>
          <w:i/>
          <w:iCs/>
          <w:sz w:val="20"/>
          <w:szCs w:val="20"/>
        </w:rPr>
        <w:t xml:space="preserve"> 13</w:t>
      </w:r>
      <w:r w:rsidRPr="00B67377">
        <w:rPr>
          <w:rFonts w:ascii="Arial" w:eastAsia="Times New Roman" w:hAnsi="Arial" w:cs="Arial"/>
          <w:sz w:val="20"/>
          <w:szCs w:val="20"/>
        </w:rPr>
        <w:t>(2), 122-135.</w:t>
      </w:r>
    </w:p>
    <w:p w14:paraId="27A3DBBB" w14:textId="554B18EE"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Moxon, S., Jing, R., Szittya, G., Schwach, F., Pilcher, R. L. R., Moulton, V., &amp; Dalmay, T. (2008). Deep sequencing of tomato short RNAs identifies microRNAs targeting genes involved in fruit ripening. </w:t>
      </w:r>
      <w:r>
        <w:rPr>
          <w:rFonts w:ascii="Arial" w:eastAsia="Times New Roman" w:hAnsi="Arial" w:cs="Arial"/>
          <w:i/>
          <w:iCs/>
          <w:sz w:val="20"/>
          <w:szCs w:val="20"/>
        </w:rPr>
        <w:t xml:space="preserve">Genome </w:t>
      </w:r>
      <w:r w:rsidR="004A4CF9">
        <w:rPr>
          <w:rFonts w:ascii="Arial" w:eastAsia="Times New Roman" w:hAnsi="Arial" w:cs="Arial"/>
          <w:i/>
          <w:iCs/>
          <w:sz w:val="20"/>
          <w:szCs w:val="20"/>
        </w:rPr>
        <w:t>R</w:t>
      </w:r>
      <w:r>
        <w:rPr>
          <w:rFonts w:ascii="Arial" w:eastAsia="Times New Roman" w:hAnsi="Arial" w:cs="Arial"/>
          <w:i/>
          <w:iCs/>
          <w:sz w:val="20"/>
          <w:szCs w:val="20"/>
        </w:rPr>
        <w:t>esearch</w:t>
      </w:r>
      <w:r>
        <w:rPr>
          <w:rFonts w:ascii="Arial" w:eastAsia="Times New Roman" w:hAnsi="Arial" w:cs="Arial"/>
          <w:sz w:val="20"/>
          <w:szCs w:val="20"/>
        </w:rPr>
        <w:t>, 18(10), 1602-1609.</w:t>
      </w:r>
    </w:p>
    <w:p w14:paraId="54316482" w14:textId="3D083D59"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Muñoz, C., Hoffmann, T., Escobar, N. M., Ludemann, F., Botella, M. A., Valpuesta, V., &amp; Schwab, W. (2010). The strawberry fruit Fra a allergen functions in flavonoid biosynthesis. </w:t>
      </w:r>
      <w:r>
        <w:rPr>
          <w:rFonts w:ascii="Arial" w:eastAsia="Times New Roman" w:hAnsi="Arial" w:cs="Arial"/>
          <w:i/>
          <w:iCs/>
          <w:sz w:val="20"/>
          <w:szCs w:val="20"/>
        </w:rPr>
        <w:t xml:space="preserve">Molecular </w:t>
      </w:r>
      <w:r w:rsidR="004A4CF9">
        <w:rPr>
          <w:rFonts w:ascii="Arial" w:eastAsia="Times New Roman" w:hAnsi="Arial" w:cs="Arial"/>
          <w:i/>
          <w:iCs/>
          <w:sz w:val="20"/>
          <w:szCs w:val="20"/>
        </w:rPr>
        <w:t>P</w:t>
      </w:r>
      <w:r>
        <w:rPr>
          <w:rFonts w:ascii="Arial" w:eastAsia="Times New Roman" w:hAnsi="Arial" w:cs="Arial"/>
          <w:i/>
          <w:iCs/>
          <w:sz w:val="20"/>
          <w:szCs w:val="20"/>
        </w:rPr>
        <w:t>lant</w:t>
      </w:r>
      <w:r>
        <w:rPr>
          <w:rFonts w:ascii="Arial" w:eastAsia="Times New Roman" w:hAnsi="Arial" w:cs="Arial"/>
          <w:sz w:val="20"/>
          <w:szCs w:val="20"/>
        </w:rPr>
        <w:t>, 3(1), 113-124.</w:t>
      </w:r>
    </w:p>
    <w:p w14:paraId="05E9A55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Muthayya, S., Rah, J. H., Sugimoto, J. D., Roos, F. F., Kraemer, K., &amp; Black, R. E. (2013). The global hidden hunger indices and maps: an advocacy tool for action. </w:t>
      </w:r>
      <w:r>
        <w:rPr>
          <w:rFonts w:ascii="Arial" w:eastAsia="Times New Roman" w:hAnsi="Arial" w:cs="Arial"/>
          <w:i/>
          <w:iCs/>
          <w:sz w:val="20"/>
          <w:szCs w:val="20"/>
        </w:rPr>
        <w:t>PloS one</w:t>
      </w:r>
      <w:r>
        <w:rPr>
          <w:rFonts w:ascii="Arial" w:eastAsia="Times New Roman" w:hAnsi="Arial" w:cs="Arial"/>
          <w:sz w:val="20"/>
          <w:szCs w:val="20"/>
        </w:rPr>
        <w:t>, 8(6), e67860.</w:t>
      </w:r>
    </w:p>
    <w:p w14:paraId="6F780950" w14:textId="5C1D88C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Nambeesan, S., Datsenka, T., Ferruzzi, M. G., Malladi, A., Mattoo, A. K., &amp; Handa, A. K. (2010). Overexpression of yeast spermidine synthase impacts ripening, senescence and decay symptoms in tomato. </w:t>
      </w:r>
      <w:r>
        <w:rPr>
          <w:rFonts w:ascii="Arial" w:eastAsia="Times New Roman" w:hAnsi="Arial" w:cs="Arial"/>
          <w:i/>
          <w:iCs/>
          <w:sz w:val="20"/>
          <w:szCs w:val="20"/>
        </w:rPr>
        <w:t xml:space="preserve">The </w:t>
      </w:r>
      <w:r w:rsidR="004A4CF9">
        <w:rPr>
          <w:rFonts w:ascii="Arial" w:eastAsia="Times New Roman" w:hAnsi="Arial" w:cs="Arial"/>
          <w:i/>
          <w:iCs/>
          <w:sz w:val="20"/>
          <w:szCs w:val="20"/>
        </w:rPr>
        <w:t>P</w:t>
      </w:r>
      <w:r>
        <w:rPr>
          <w:rFonts w:ascii="Arial" w:eastAsia="Times New Roman" w:hAnsi="Arial" w:cs="Arial"/>
          <w:i/>
          <w:iCs/>
          <w:sz w:val="20"/>
          <w:szCs w:val="20"/>
        </w:rPr>
        <w:t xml:space="preserve">lant </w:t>
      </w:r>
      <w:r w:rsidR="004A4CF9">
        <w:rPr>
          <w:rFonts w:ascii="Arial" w:eastAsia="Times New Roman" w:hAnsi="Arial" w:cs="Arial"/>
          <w:i/>
          <w:iCs/>
          <w:sz w:val="20"/>
          <w:szCs w:val="20"/>
        </w:rPr>
        <w:t>J</w:t>
      </w:r>
      <w:r>
        <w:rPr>
          <w:rFonts w:ascii="Arial" w:eastAsia="Times New Roman" w:hAnsi="Arial" w:cs="Arial"/>
          <w:i/>
          <w:iCs/>
          <w:sz w:val="20"/>
          <w:szCs w:val="20"/>
        </w:rPr>
        <w:t>ournal</w:t>
      </w:r>
      <w:r>
        <w:rPr>
          <w:rFonts w:ascii="Arial" w:eastAsia="Times New Roman" w:hAnsi="Arial" w:cs="Arial"/>
          <w:sz w:val="20"/>
          <w:szCs w:val="20"/>
        </w:rPr>
        <w:t>, 63(5), 836-847.</w:t>
      </w:r>
    </w:p>
    <w:p w14:paraId="6B0A29B0"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Neysanian, M., Iranbakhsh, A., Ahmadvand, R., Oraghi Ardebili, Z., &amp; Ebadi, M. (2020). Comparative efficacy of selenate and selenium nanoparticles for improving growth, productivity, fruit quality, and postharvest longevity through modifying nutrition, metabolism, and gene expression in tomato; potential benefits and risk assessment. </w:t>
      </w:r>
      <w:r>
        <w:rPr>
          <w:rFonts w:ascii="Arial" w:eastAsia="Times New Roman" w:hAnsi="Arial" w:cs="Arial"/>
          <w:i/>
          <w:iCs/>
          <w:sz w:val="20"/>
          <w:szCs w:val="20"/>
        </w:rPr>
        <w:t>PloS one</w:t>
      </w:r>
      <w:r>
        <w:rPr>
          <w:rFonts w:ascii="Arial" w:eastAsia="Times New Roman" w:hAnsi="Arial" w:cs="Arial"/>
          <w:sz w:val="20"/>
          <w:szCs w:val="20"/>
        </w:rPr>
        <w:t>, 15(12), e0244207.</w:t>
      </w:r>
    </w:p>
    <w:p w14:paraId="7FEE26DD"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Nikolić, J., Nešić, A., Kull, S., Schocker, F., Jappe, U., &amp; Gavrović-Jankulović, M. (2018). Employment of proteomic and immunological based methods for the identification of catalase as novel allergen from banana. </w:t>
      </w:r>
      <w:r>
        <w:rPr>
          <w:rFonts w:ascii="Arial" w:eastAsia="Times New Roman" w:hAnsi="Arial" w:cs="Arial"/>
          <w:i/>
          <w:iCs/>
          <w:sz w:val="20"/>
          <w:szCs w:val="20"/>
        </w:rPr>
        <w:t>Journal of Proteomics</w:t>
      </w:r>
      <w:r>
        <w:rPr>
          <w:rFonts w:ascii="Arial" w:eastAsia="Times New Roman" w:hAnsi="Arial" w:cs="Arial"/>
          <w:sz w:val="20"/>
          <w:szCs w:val="20"/>
        </w:rPr>
        <w:t>, 175, 87-94.</w:t>
      </w:r>
    </w:p>
    <w:p w14:paraId="6E55FC1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Niu, Q., Qian, M., Liu, G., Yang, F., &amp; Teng, Y. (2013). A genome-wide identification and characterization of mircoRNAs and their targets in ‘Suli’pear (Pyrus pyrifolia white pear group). </w:t>
      </w:r>
      <w:r>
        <w:rPr>
          <w:rFonts w:ascii="Arial" w:eastAsia="Times New Roman" w:hAnsi="Arial" w:cs="Arial"/>
          <w:i/>
          <w:iCs/>
          <w:sz w:val="20"/>
          <w:szCs w:val="20"/>
        </w:rPr>
        <w:t>Planta</w:t>
      </w:r>
      <w:r>
        <w:rPr>
          <w:rFonts w:ascii="Arial" w:eastAsia="Times New Roman" w:hAnsi="Arial" w:cs="Arial"/>
          <w:sz w:val="20"/>
          <w:szCs w:val="20"/>
        </w:rPr>
        <w:t>, </w:t>
      </w:r>
      <w:r>
        <w:rPr>
          <w:rFonts w:ascii="Arial" w:eastAsia="Times New Roman" w:hAnsi="Arial" w:cs="Arial"/>
          <w:i/>
          <w:iCs/>
          <w:sz w:val="20"/>
          <w:szCs w:val="20"/>
        </w:rPr>
        <w:t>238</w:t>
      </w:r>
      <w:r>
        <w:rPr>
          <w:rFonts w:ascii="Arial" w:eastAsia="Times New Roman" w:hAnsi="Arial" w:cs="Arial"/>
          <w:sz w:val="20"/>
          <w:szCs w:val="20"/>
        </w:rPr>
        <w:t>, 1095-1112.</w:t>
      </w:r>
    </w:p>
    <w:p w14:paraId="73B42E41"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Njokuocha, R. C., Osayi, E. E., &amp; Ikegbunam, C. N. (2019). Diversity of airborne mycofloral abundance and allergenic fungal spores of Enugu North, Nigeria. </w:t>
      </w:r>
      <w:r>
        <w:rPr>
          <w:rFonts w:ascii="Arial" w:eastAsia="Times New Roman" w:hAnsi="Arial" w:cs="Arial"/>
          <w:i/>
          <w:iCs/>
          <w:sz w:val="20"/>
          <w:szCs w:val="20"/>
        </w:rPr>
        <w:t>Aerobiologia</w:t>
      </w:r>
      <w:r>
        <w:rPr>
          <w:rFonts w:ascii="Arial" w:eastAsia="Times New Roman" w:hAnsi="Arial" w:cs="Arial"/>
          <w:sz w:val="20"/>
          <w:szCs w:val="20"/>
        </w:rPr>
        <w:t>, 35, 177-194.</w:t>
      </w:r>
    </w:p>
    <w:p w14:paraId="625F6D38"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O'Dell, B. L., &amp; Sunde, R. A. (Eds.). (1997). </w:t>
      </w:r>
      <w:r>
        <w:rPr>
          <w:rFonts w:ascii="Arial" w:eastAsia="Times New Roman" w:hAnsi="Arial" w:cs="Arial"/>
          <w:i/>
          <w:iCs/>
          <w:sz w:val="20"/>
          <w:szCs w:val="20"/>
        </w:rPr>
        <w:t>Handbook of nutritionally essential mineral elements</w:t>
      </w:r>
      <w:r>
        <w:rPr>
          <w:rFonts w:ascii="Arial" w:eastAsia="Times New Roman" w:hAnsi="Arial" w:cs="Arial"/>
          <w:sz w:val="20"/>
          <w:szCs w:val="20"/>
        </w:rPr>
        <w:t>. CRC Press.</w:t>
      </w:r>
    </w:p>
    <w:p w14:paraId="01EDF60F"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Paul, J. Y., Khanna, H., Kleidon, J., Hoang, P., Geijskes, J., Daniells, J., ... &amp; Dale, J. (2017). Golden bananas in the field: elevated fruit pro</w:t>
      </w:r>
      <w:r>
        <w:rPr>
          <w:rFonts w:ascii="Cambria Math" w:eastAsia="Times New Roman" w:hAnsi="Cambria Math" w:cs="Cambria Math"/>
          <w:sz w:val="20"/>
          <w:szCs w:val="20"/>
        </w:rPr>
        <w:t>‐</w:t>
      </w:r>
      <w:r>
        <w:rPr>
          <w:rFonts w:ascii="Arial" w:eastAsia="Times New Roman" w:hAnsi="Arial" w:cs="Arial"/>
          <w:sz w:val="20"/>
          <w:szCs w:val="20"/>
        </w:rPr>
        <w:t>vitamin A from the expression of a single banana transgene. </w:t>
      </w:r>
      <w:r>
        <w:rPr>
          <w:rFonts w:ascii="Arial" w:eastAsia="Times New Roman" w:hAnsi="Arial" w:cs="Arial"/>
          <w:i/>
          <w:iCs/>
          <w:sz w:val="20"/>
          <w:szCs w:val="20"/>
        </w:rPr>
        <w:t>Plant Biotechnology Journal</w:t>
      </w:r>
      <w:r>
        <w:rPr>
          <w:rFonts w:ascii="Arial" w:eastAsia="Times New Roman" w:hAnsi="Arial" w:cs="Arial"/>
          <w:sz w:val="20"/>
          <w:szCs w:val="20"/>
        </w:rPr>
        <w:t>, 15(4), 520-532.</w:t>
      </w:r>
    </w:p>
    <w:p w14:paraId="21054277" w14:textId="093C5A1E"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Paul, S., Datta, S. K., &amp; Datta, K. (2015). miRNA regulation of nutrient homeostasis in plants. </w:t>
      </w:r>
      <w:r>
        <w:rPr>
          <w:rFonts w:ascii="Arial" w:eastAsia="Times New Roman" w:hAnsi="Arial" w:cs="Arial"/>
          <w:i/>
          <w:iCs/>
          <w:sz w:val="20"/>
          <w:szCs w:val="20"/>
        </w:rPr>
        <w:t xml:space="preserve">Frontiers in </w:t>
      </w:r>
      <w:r w:rsidR="004A4CF9">
        <w:rPr>
          <w:rFonts w:ascii="Arial" w:eastAsia="Times New Roman" w:hAnsi="Arial" w:cs="Arial"/>
          <w:i/>
          <w:iCs/>
          <w:sz w:val="20"/>
          <w:szCs w:val="20"/>
        </w:rPr>
        <w:t>P</w:t>
      </w:r>
      <w:r>
        <w:rPr>
          <w:rFonts w:ascii="Arial" w:eastAsia="Times New Roman" w:hAnsi="Arial" w:cs="Arial"/>
          <w:i/>
          <w:iCs/>
          <w:sz w:val="20"/>
          <w:szCs w:val="20"/>
        </w:rPr>
        <w:t xml:space="preserve">lant </w:t>
      </w:r>
      <w:r w:rsidR="004A4CF9">
        <w:rPr>
          <w:rFonts w:ascii="Arial" w:eastAsia="Times New Roman" w:hAnsi="Arial" w:cs="Arial"/>
          <w:i/>
          <w:iCs/>
          <w:sz w:val="20"/>
          <w:szCs w:val="20"/>
        </w:rPr>
        <w:t>S</w:t>
      </w:r>
      <w:r>
        <w:rPr>
          <w:rFonts w:ascii="Arial" w:eastAsia="Times New Roman" w:hAnsi="Arial" w:cs="Arial"/>
          <w:i/>
          <w:iCs/>
          <w:sz w:val="20"/>
          <w:szCs w:val="20"/>
        </w:rPr>
        <w:t>cience</w:t>
      </w:r>
      <w:r>
        <w:rPr>
          <w:rFonts w:ascii="Arial" w:eastAsia="Times New Roman" w:hAnsi="Arial" w:cs="Arial"/>
          <w:sz w:val="20"/>
          <w:szCs w:val="20"/>
        </w:rPr>
        <w:t>, 6, 232.</w:t>
      </w:r>
    </w:p>
    <w:p w14:paraId="61D39EBB" w14:textId="6B59E439"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Pech, J. C., Bouzayen, M., &amp; Latché, A. J. P. S. (2008). Climacteric fruit ripening: ethylene-dependent and independent regulation of ripening pathways in melon fruit. </w:t>
      </w:r>
      <w:r>
        <w:rPr>
          <w:rFonts w:ascii="Arial" w:eastAsia="Times New Roman" w:hAnsi="Arial" w:cs="Arial"/>
          <w:i/>
          <w:iCs/>
          <w:sz w:val="20"/>
          <w:szCs w:val="20"/>
        </w:rPr>
        <w:t xml:space="preserve">Plant </w:t>
      </w:r>
      <w:r w:rsidR="004A4CF9">
        <w:rPr>
          <w:rFonts w:ascii="Arial" w:eastAsia="Times New Roman" w:hAnsi="Arial" w:cs="Arial"/>
          <w:i/>
          <w:iCs/>
          <w:sz w:val="20"/>
          <w:szCs w:val="20"/>
        </w:rPr>
        <w:t>S</w:t>
      </w:r>
      <w:r>
        <w:rPr>
          <w:rFonts w:ascii="Arial" w:eastAsia="Times New Roman" w:hAnsi="Arial" w:cs="Arial"/>
          <w:i/>
          <w:iCs/>
          <w:sz w:val="20"/>
          <w:szCs w:val="20"/>
        </w:rPr>
        <w:t>cience</w:t>
      </w:r>
      <w:r>
        <w:rPr>
          <w:rFonts w:ascii="Arial" w:eastAsia="Times New Roman" w:hAnsi="Arial" w:cs="Arial"/>
          <w:sz w:val="20"/>
          <w:szCs w:val="20"/>
        </w:rPr>
        <w:t>, 175(1-2), 114-120.</w:t>
      </w:r>
    </w:p>
    <w:p w14:paraId="0E7D5210"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Pilcher, R. L. R., Moxon, S., Pakseresht, N., Moulton, V., Manning, K., Seymour, G., &amp; Dalmay, T. (2007). Identification of novel small RNAs in tomato </w:t>
      </w:r>
      <w:r>
        <w:rPr>
          <w:rFonts w:ascii="Arial" w:eastAsia="Times New Roman" w:hAnsi="Arial" w:cs="Arial"/>
          <w:i/>
          <w:iCs/>
          <w:sz w:val="20"/>
          <w:szCs w:val="20"/>
        </w:rPr>
        <w:t>(Solanum lycopersicum). Planta</w:t>
      </w:r>
      <w:r>
        <w:rPr>
          <w:rFonts w:ascii="Arial" w:eastAsia="Times New Roman" w:hAnsi="Arial" w:cs="Arial"/>
          <w:sz w:val="20"/>
          <w:szCs w:val="20"/>
        </w:rPr>
        <w:t>, 226, 709-717.</w:t>
      </w:r>
    </w:p>
    <w:p w14:paraId="78C1F964"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Prasad, B. V. G., Mohanta, S., Rahaman, S., &amp; Bareily, P. (2015). Bio-fortification in horticultural crops. </w:t>
      </w:r>
      <w:r>
        <w:rPr>
          <w:rFonts w:ascii="Arial" w:eastAsia="Times New Roman" w:hAnsi="Arial" w:cs="Arial"/>
          <w:i/>
          <w:iCs/>
          <w:sz w:val="20"/>
          <w:szCs w:val="20"/>
        </w:rPr>
        <w:t>Journal of Agricultural Engineering and Food Technology</w:t>
      </w:r>
      <w:r>
        <w:rPr>
          <w:rFonts w:ascii="Arial" w:eastAsia="Times New Roman" w:hAnsi="Arial" w:cs="Arial"/>
          <w:sz w:val="20"/>
          <w:szCs w:val="20"/>
        </w:rPr>
        <w:t>, 2(2), 95-99.</w:t>
      </w:r>
    </w:p>
    <w:p w14:paraId="44895967" w14:textId="729548CD"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Priem, B., Gitti, R., Bush, C. A., &amp; Gross, K. C. (1993). Structure of ten free N-glycans in ripening tomato fruit (arabinose is a constituent of a plant N-glycan). </w:t>
      </w:r>
      <w:r>
        <w:rPr>
          <w:rFonts w:ascii="Arial" w:eastAsia="Times New Roman" w:hAnsi="Arial" w:cs="Arial"/>
          <w:i/>
          <w:iCs/>
          <w:sz w:val="20"/>
          <w:szCs w:val="20"/>
        </w:rPr>
        <w:t xml:space="preserve">Plant </w:t>
      </w:r>
      <w:r w:rsidR="004A4CF9">
        <w:rPr>
          <w:rFonts w:ascii="Arial" w:eastAsia="Times New Roman" w:hAnsi="Arial" w:cs="Arial"/>
          <w:i/>
          <w:iCs/>
          <w:sz w:val="20"/>
          <w:szCs w:val="20"/>
        </w:rPr>
        <w:t>P</w:t>
      </w:r>
      <w:r>
        <w:rPr>
          <w:rFonts w:ascii="Arial" w:eastAsia="Times New Roman" w:hAnsi="Arial" w:cs="Arial"/>
          <w:i/>
          <w:iCs/>
          <w:sz w:val="20"/>
          <w:szCs w:val="20"/>
        </w:rPr>
        <w:t>hysiology</w:t>
      </w:r>
      <w:r>
        <w:rPr>
          <w:rFonts w:ascii="Arial" w:eastAsia="Times New Roman" w:hAnsi="Arial" w:cs="Arial"/>
          <w:sz w:val="20"/>
          <w:szCs w:val="20"/>
        </w:rPr>
        <w:t>, 102(2), 445-458.</w:t>
      </w:r>
    </w:p>
    <w:p w14:paraId="6437A9C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Rajagopalan, R., Vaucheret, H., Trejo, J., &amp; Bartel, D. P. (2006). A diverse and evolutionarily fluid set of microRNAs in Arabidopsis thaliana. </w:t>
      </w:r>
      <w:r>
        <w:rPr>
          <w:rFonts w:ascii="Arial" w:eastAsia="Times New Roman" w:hAnsi="Arial" w:cs="Arial"/>
          <w:i/>
          <w:iCs/>
          <w:sz w:val="20"/>
          <w:szCs w:val="20"/>
        </w:rPr>
        <w:t>Genes &amp; development</w:t>
      </w:r>
      <w:r>
        <w:rPr>
          <w:rFonts w:ascii="Arial" w:eastAsia="Times New Roman" w:hAnsi="Arial" w:cs="Arial"/>
          <w:sz w:val="20"/>
          <w:szCs w:val="20"/>
        </w:rPr>
        <w:t>, 20(24), 3407-3425.</w:t>
      </w:r>
    </w:p>
    <w:p w14:paraId="4679C7BB" w14:textId="5DE11125"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Rivas-San Vicente, M., &amp; Plasencia, J. (2011). Salicylic acid beyond defence: its role in plant growth and development. </w:t>
      </w:r>
      <w:r>
        <w:rPr>
          <w:rFonts w:ascii="Arial" w:eastAsia="Times New Roman" w:hAnsi="Arial" w:cs="Arial"/>
          <w:i/>
          <w:iCs/>
          <w:sz w:val="20"/>
          <w:szCs w:val="20"/>
        </w:rPr>
        <w:t xml:space="preserve">Journal of </w:t>
      </w:r>
      <w:r w:rsidR="004A4CF9">
        <w:rPr>
          <w:rFonts w:ascii="Arial" w:eastAsia="Times New Roman" w:hAnsi="Arial" w:cs="Arial"/>
          <w:i/>
          <w:iCs/>
          <w:sz w:val="20"/>
          <w:szCs w:val="20"/>
        </w:rPr>
        <w:t>E</w:t>
      </w:r>
      <w:r>
        <w:rPr>
          <w:rFonts w:ascii="Arial" w:eastAsia="Times New Roman" w:hAnsi="Arial" w:cs="Arial"/>
          <w:i/>
          <w:iCs/>
          <w:sz w:val="20"/>
          <w:szCs w:val="20"/>
        </w:rPr>
        <w:t xml:space="preserve">xperimental </w:t>
      </w:r>
      <w:r w:rsidR="004A4CF9">
        <w:rPr>
          <w:rFonts w:ascii="Arial" w:eastAsia="Times New Roman" w:hAnsi="Arial" w:cs="Arial"/>
          <w:i/>
          <w:iCs/>
          <w:sz w:val="20"/>
          <w:szCs w:val="20"/>
        </w:rPr>
        <w:t>B</w:t>
      </w:r>
      <w:r>
        <w:rPr>
          <w:rFonts w:ascii="Arial" w:eastAsia="Times New Roman" w:hAnsi="Arial" w:cs="Arial"/>
          <w:i/>
          <w:iCs/>
          <w:sz w:val="20"/>
          <w:szCs w:val="20"/>
        </w:rPr>
        <w:t>otany</w:t>
      </w:r>
      <w:r>
        <w:rPr>
          <w:rFonts w:ascii="Arial" w:eastAsia="Times New Roman" w:hAnsi="Arial" w:cs="Arial"/>
          <w:sz w:val="20"/>
          <w:szCs w:val="20"/>
        </w:rPr>
        <w:t>, 62(10), 3321-3338.</w:t>
      </w:r>
    </w:p>
    <w:p w14:paraId="48F03BD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Rottmann, W. H., Peter, G. F., Oeller, P. W., Keller, J. A., Shen, N. F., Nagy, B. P., ... &amp; Theologis, A. (1991). 1-Aminocyclopropane-1-carboxylate synthase in tomato is encoded by a multigene family whose transcription is induced during fruit and floral senescence. </w:t>
      </w:r>
      <w:r>
        <w:rPr>
          <w:rFonts w:ascii="Arial" w:eastAsia="Times New Roman" w:hAnsi="Arial" w:cs="Arial"/>
          <w:i/>
          <w:iCs/>
          <w:sz w:val="20"/>
          <w:szCs w:val="20"/>
        </w:rPr>
        <w:t>Journal of Molecular Biology</w:t>
      </w:r>
      <w:r>
        <w:rPr>
          <w:rFonts w:ascii="Arial" w:eastAsia="Times New Roman" w:hAnsi="Arial" w:cs="Arial"/>
          <w:sz w:val="20"/>
          <w:szCs w:val="20"/>
        </w:rPr>
        <w:t>, 222(4), 937-961.</w:t>
      </w:r>
    </w:p>
    <w:p w14:paraId="4335221E" w14:textId="3A04C5F5"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Saltzman, A., Birol, E., Bouis, H. E., Boy, E., De Moura, F. F., Islam, Y., &amp; Pfeiffer, W. H. (2013). Biofortification: progress toward a more nourishing future. </w:t>
      </w:r>
      <w:r>
        <w:rPr>
          <w:rFonts w:ascii="Arial" w:eastAsia="Times New Roman" w:hAnsi="Arial" w:cs="Arial"/>
          <w:i/>
          <w:iCs/>
          <w:sz w:val="20"/>
          <w:szCs w:val="20"/>
        </w:rPr>
        <w:t xml:space="preserve">Global </w:t>
      </w:r>
      <w:r w:rsidR="004A4CF9">
        <w:rPr>
          <w:rFonts w:ascii="Arial" w:eastAsia="Times New Roman" w:hAnsi="Arial" w:cs="Arial"/>
          <w:i/>
          <w:iCs/>
          <w:sz w:val="20"/>
          <w:szCs w:val="20"/>
        </w:rPr>
        <w:t>F</w:t>
      </w:r>
      <w:r>
        <w:rPr>
          <w:rFonts w:ascii="Arial" w:eastAsia="Times New Roman" w:hAnsi="Arial" w:cs="Arial"/>
          <w:i/>
          <w:iCs/>
          <w:sz w:val="20"/>
          <w:szCs w:val="20"/>
        </w:rPr>
        <w:t xml:space="preserve">ood </w:t>
      </w:r>
      <w:r w:rsidR="004A4CF9">
        <w:rPr>
          <w:rFonts w:ascii="Arial" w:eastAsia="Times New Roman" w:hAnsi="Arial" w:cs="Arial"/>
          <w:i/>
          <w:iCs/>
          <w:sz w:val="20"/>
          <w:szCs w:val="20"/>
        </w:rPr>
        <w:t>S</w:t>
      </w:r>
      <w:r>
        <w:rPr>
          <w:rFonts w:ascii="Arial" w:eastAsia="Times New Roman" w:hAnsi="Arial" w:cs="Arial"/>
          <w:i/>
          <w:iCs/>
          <w:sz w:val="20"/>
          <w:szCs w:val="20"/>
        </w:rPr>
        <w:t>ecurity</w:t>
      </w:r>
      <w:r>
        <w:rPr>
          <w:rFonts w:ascii="Arial" w:eastAsia="Times New Roman" w:hAnsi="Arial" w:cs="Arial"/>
          <w:sz w:val="20"/>
          <w:szCs w:val="20"/>
        </w:rPr>
        <w:t>, 2(1), 9-17.</w:t>
      </w:r>
    </w:p>
    <w:p w14:paraId="686A9F67" w14:textId="642B2583"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Schwab, R., Palatnik, J. F., Riester, M., Schommer, C., Schmid, M., &amp; Weigel, D. (2005). Specific effects of microRNAs on the plant transcriptome. </w:t>
      </w:r>
      <w:r>
        <w:rPr>
          <w:rFonts w:ascii="Arial" w:eastAsia="Times New Roman" w:hAnsi="Arial" w:cs="Arial"/>
          <w:i/>
          <w:iCs/>
          <w:sz w:val="20"/>
          <w:szCs w:val="20"/>
        </w:rPr>
        <w:t xml:space="preserve">Developmental </w:t>
      </w:r>
      <w:r w:rsidR="004A4CF9">
        <w:rPr>
          <w:rFonts w:ascii="Arial" w:eastAsia="Times New Roman" w:hAnsi="Arial" w:cs="Arial"/>
          <w:i/>
          <w:iCs/>
          <w:sz w:val="20"/>
          <w:szCs w:val="20"/>
        </w:rPr>
        <w:t>C</w:t>
      </w:r>
      <w:r>
        <w:rPr>
          <w:rFonts w:ascii="Arial" w:eastAsia="Times New Roman" w:hAnsi="Arial" w:cs="Arial"/>
          <w:i/>
          <w:iCs/>
          <w:sz w:val="20"/>
          <w:szCs w:val="20"/>
        </w:rPr>
        <w:t>ell</w:t>
      </w:r>
      <w:r>
        <w:rPr>
          <w:rFonts w:ascii="Arial" w:eastAsia="Times New Roman" w:hAnsi="Arial" w:cs="Arial"/>
          <w:sz w:val="20"/>
          <w:szCs w:val="20"/>
        </w:rPr>
        <w:t>, 8(4), 517-527.</w:t>
      </w:r>
    </w:p>
    <w:p w14:paraId="5D722FB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Seymour, G. B., Chapman, N. H., Chew, B. L., &amp; Rose, J. K. (2013). Regulation of ripening and opportunities for control in tomato and other fruits. </w:t>
      </w:r>
      <w:r>
        <w:rPr>
          <w:rFonts w:ascii="Arial" w:eastAsia="Times New Roman" w:hAnsi="Arial" w:cs="Arial"/>
          <w:i/>
          <w:iCs/>
          <w:sz w:val="20"/>
          <w:szCs w:val="20"/>
        </w:rPr>
        <w:t>Plant Biotechnology Journal</w:t>
      </w:r>
      <w:r>
        <w:rPr>
          <w:rFonts w:ascii="Arial" w:eastAsia="Times New Roman" w:hAnsi="Arial" w:cs="Arial"/>
          <w:sz w:val="20"/>
          <w:szCs w:val="20"/>
        </w:rPr>
        <w:t>, 11(3), 269-278.</w:t>
      </w:r>
    </w:p>
    <w:p w14:paraId="009CB47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Shan, W., Kuang, J. F., Chen, L., Xie, H., Peng, H. H., Xiao, Y. Y., ... &amp; Lu, W. J. (2012). Molecular characterization of banana NAC transcription factors and their interactions with ethylene signalling component EIL during fruit ripening. </w:t>
      </w:r>
      <w:r>
        <w:rPr>
          <w:rFonts w:ascii="Arial" w:eastAsia="Times New Roman" w:hAnsi="Arial" w:cs="Arial"/>
          <w:i/>
          <w:iCs/>
          <w:sz w:val="20"/>
          <w:szCs w:val="20"/>
        </w:rPr>
        <w:t>Journal of Experimental Botany</w:t>
      </w:r>
      <w:r>
        <w:rPr>
          <w:rFonts w:ascii="Arial" w:eastAsia="Times New Roman" w:hAnsi="Arial" w:cs="Arial"/>
          <w:sz w:val="20"/>
          <w:szCs w:val="20"/>
        </w:rPr>
        <w:t>, 63(14), 5171-5187.</w:t>
      </w:r>
    </w:p>
    <w:p w14:paraId="16C48CFB"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Silva, G. F. F. E., Silva, E. M., da Silva Azevedo, M., Guivin, M. A. C., Ramiro, D. A., Figueiredo, C. R., ... &amp; Nogueira, F. T. S. (2014). micro RNA 156</w:t>
      </w:r>
      <w:r>
        <w:rPr>
          <w:rFonts w:ascii="Cambria Math" w:eastAsia="Times New Roman" w:hAnsi="Cambria Math" w:cs="Cambria Math"/>
          <w:sz w:val="20"/>
          <w:szCs w:val="20"/>
        </w:rPr>
        <w:t>‐</w:t>
      </w:r>
      <w:r>
        <w:rPr>
          <w:rFonts w:ascii="Arial" w:eastAsia="Times New Roman" w:hAnsi="Arial" w:cs="Arial"/>
          <w:sz w:val="20"/>
          <w:szCs w:val="20"/>
        </w:rPr>
        <w:t>targeted SPL/SBP box transcription factors regulate tomato ovary and fruit development. </w:t>
      </w:r>
      <w:r>
        <w:rPr>
          <w:rFonts w:ascii="Arial" w:eastAsia="Times New Roman" w:hAnsi="Arial" w:cs="Arial"/>
          <w:i/>
          <w:iCs/>
          <w:sz w:val="20"/>
          <w:szCs w:val="20"/>
        </w:rPr>
        <w:t>The Plant Journal</w:t>
      </w:r>
      <w:r>
        <w:rPr>
          <w:rFonts w:ascii="Arial" w:eastAsia="Times New Roman" w:hAnsi="Arial" w:cs="Arial"/>
          <w:sz w:val="20"/>
          <w:szCs w:val="20"/>
        </w:rPr>
        <w:t>, 78(4), 604-618.</w:t>
      </w:r>
    </w:p>
    <w:p w14:paraId="0D6138CD" w14:textId="664B06CD"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Subramanian, S., Fu, Y., Sunkar, R., Barbazuk, W. B., Zhu, J. K., &amp; Yu, O. (2008). Novel and nodulation-regulated microRNAs in soybean roots. </w:t>
      </w:r>
      <w:r>
        <w:rPr>
          <w:rFonts w:ascii="Arial" w:eastAsia="Times New Roman" w:hAnsi="Arial" w:cs="Arial"/>
          <w:i/>
          <w:iCs/>
          <w:sz w:val="20"/>
          <w:szCs w:val="20"/>
        </w:rPr>
        <w:t xml:space="preserve">BMC </w:t>
      </w:r>
      <w:r w:rsidR="004A4CF9">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9, 1-14.</w:t>
      </w:r>
    </w:p>
    <w:p w14:paraId="65CCD79D" w14:textId="6750DC1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Sun, L., Sun, Y., Zhang, M., Wang, L., Ren, J., Cui, M., ... &amp; Leng, P. (2012). Suppression of 9-cis-epoxycarotenoid dioxygenase, which encodes a key enzyme in abscisic acid biosynthesis, alters fruit texture in transgenic tomato. </w:t>
      </w:r>
      <w:r>
        <w:rPr>
          <w:rFonts w:ascii="Arial" w:eastAsia="Times New Roman" w:hAnsi="Arial" w:cs="Arial"/>
          <w:i/>
          <w:iCs/>
          <w:sz w:val="20"/>
          <w:szCs w:val="20"/>
        </w:rPr>
        <w:t xml:space="preserve">Plant </w:t>
      </w:r>
      <w:r w:rsidR="004A4CF9">
        <w:rPr>
          <w:rFonts w:ascii="Arial" w:eastAsia="Times New Roman" w:hAnsi="Arial" w:cs="Arial"/>
          <w:i/>
          <w:iCs/>
          <w:sz w:val="20"/>
          <w:szCs w:val="20"/>
        </w:rPr>
        <w:t>P</w:t>
      </w:r>
      <w:r>
        <w:rPr>
          <w:rFonts w:ascii="Arial" w:eastAsia="Times New Roman" w:hAnsi="Arial" w:cs="Arial"/>
          <w:i/>
          <w:iCs/>
          <w:sz w:val="20"/>
          <w:szCs w:val="20"/>
        </w:rPr>
        <w:t>hysiology</w:t>
      </w:r>
      <w:r>
        <w:rPr>
          <w:rFonts w:ascii="Arial" w:eastAsia="Times New Roman" w:hAnsi="Arial" w:cs="Arial"/>
          <w:sz w:val="20"/>
          <w:szCs w:val="20"/>
        </w:rPr>
        <w:t>, 158(1), 283-298.</w:t>
      </w:r>
    </w:p>
    <w:p w14:paraId="7E78A0FF"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Šurbanovski, N., Brilli, M., Moser, M., &amp; Si</w:t>
      </w:r>
      <w:r>
        <w:rPr>
          <w:rFonts w:ascii="Cambria Math" w:eastAsia="Times New Roman" w:hAnsi="Cambria Math" w:cs="Cambria Math"/>
          <w:sz w:val="20"/>
          <w:szCs w:val="20"/>
        </w:rPr>
        <w:t>‐</w:t>
      </w:r>
      <w:r>
        <w:rPr>
          <w:rFonts w:ascii="Arial" w:eastAsia="Times New Roman" w:hAnsi="Arial" w:cs="Arial"/>
          <w:sz w:val="20"/>
          <w:szCs w:val="20"/>
        </w:rPr>
        <w:t>Ammour, A. (2016). A highly specific micro-RNA</w:t>
      </w:r>
      <w:r>
        <w:rPr>
          <w:rFonts w:ascii="Cambria Math" w:eastAsia="Times New Roman" w:hAnsi="Cambria Math" w:cs="Cambria Math"/>
          <w:sz w:val="20"/>
          <w:szCs w:val="20"/>
        </w:rPr>
        <w:t>‐</w:t>
      </w:r>
      <w:r>
        <w:rPr>
          <w:rFonts w:ascii="Arial" w:eastAsia="Times New Roman" w:hAnsi="Arial" w:cs="Arial"/>
          <w:sz w:val="20"/>
          <w:szCs w:val="20"/>
        </w:rPr>
        <w:t>mediated mechanism silences LTR retrotransposons of strawberry. </w:t>
      </w:r>
      <w:r>
        <w:rPr>
          <w:rFonts w:ascii="Arial" w:eastAsia="Times New Roman" w:hAnsi="Arial" w:cs="Arial"/>
          <w:i/>
          <w:iCs/>
          <w:sz w:val="20"/>
          <w:szCs w:val="20"/>
        </w:rPr>
        <w:t>The Plant Journal</w:t>
      </w:r>
      <w:r>
        <w:rPr>
          <w:rFonts w:ascii="Arial" w:eastAsia="Times New Roman" w:hAnsi="Arial" w:cs="Arial"/>
          <w:sz w:val="20"/>
          <w:szCs w:val="20"/>
        </w:rPr>
        <w:t>, 85(1), 70-82.</w:t>
      </w:r>
    </w:p>
    <w:p w14:paraId="74C56200" w14:textId="6DF2111F"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Tamburrini, M., Cerasuolo, I., Carratore, V., Stanziola, A. A., Zofra, S., Romano, L., ... &amp; Ciardiello, M. A. (2005). Kiwellin, a novel protein from kiwi fruit. Purification, biochemical characterization and identification as an allergen. </w:t>
      </w:r>
      <w:r>
        <w:rPr>
          <w:rFonts w:ascii="Arial" w:eastAsia="Times New Roman" w:hAnsi="Arial" w:cs="Arial"/>
          <w:i/>
          <w:iCs/>
          <w:sz w:val="20"/>
          <w:szCs w:val="20"/>
        </w:rPr>
        <w:t xml:space="preserve">The </w:t>
      </w:r>
      <w:r w:rsidR="004A4CF9">
        <w:rPr>
          <w:rFonts w:ascii="Arial" w:eastAsia="Times New Roman" w:hAnsi="Arial" w:cs="Arial"/>
          <w:i/>
          <w:iCs/>
          <w:sz w:val="20"/>
          <w:szCs w:val="20"/>
        </w:rPr>
        <w:t>P</w:t>
      </w:r>
      <w:r>
        <w:rPr>
          <w:rFonts w:ascii="Arial" w:eastAsia="Times New Roman" w:hAnsi="Arial" w:cs="Arial"/>
          <w:i/>
          <w:iCs/>
          <w:sz w:val="20"/>
          <w:szCs w:val="20"/>
        </w:rPr>
        <w:t xml:space="preserve">rotein </w:t>
      </w:r>
      <w:r w:rsidR="004A4CF9">
        <w:rPr>
          <w:rFonts w:ascii="Arial" w:eastAsia="Times New Roman" w:hAnsi="Arial" w:cs="Arial"/>
          <w:i/>
          <w:iCs/>
          <w:sz w:val="20"/>
          <w:szCs w:val="20"/>
        </w:rPr>
        <w:t>J</w:t>
      </w:r>
      <w:r>
        <w:rPr>
          <w:rFonts w:ascii="Arial" w:eastAsia="Times New Roman" w:hAnsi="Arial" w:cs="Arial"/>
          <w:i/>
          <w:iCs/>
          <w:sz w:val="20"/>
          <w:szCs w:val="20"/>
        </w:rPr>
        <w:t>ournal</w:t>
      </w:r>
      <w:r>
        <w:rPr>
          <w:rFonts w:ascii="Arial" w:eastAsia="Times New Roman" w:hAnsi="Arial" w:cs="Arial"/>
          <w:sz w:val="20"/>
          <w:szCs w:val="20"/>
        </w:rPr>
        <w:t>, 24, 423-429.</w:t>
      </w:r>
    </w:p>
    <w:p w14:paraId="534D9482" w14:textId="7A87B863"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Tang, Y., Qu, Z., Lei, J., He, R., Adelson, D. L., Zhu, Y., ... &amp; Wang, D. (2021). The long noncoding RNA FRILAIR regulates strawberry fruit ripening by functioning as a noncanonical target mimic. </w:t>
      </w:r>
      <w:r>
        <w:rPr>
          <w:rFonts w:ascii="Arial" w:eastAsia="Times New Roman" w:hAnsi="Arial" w:cs="Arial"/>
          <w:i/>
          <w:iCs/>
          <w:sz w:val="20"/>
          <w:szCs w:val="20"/>
        </w:rPr>
        <w:t xml:space="preserve">PLoS </w:t>
      </w:r>
      <w:r w:rsidR="004A4CF9">
        <w:rPr>
          <w:rFonts w:ascii="Arial" w:eastAsia="Times New Roman" w:hAnsi="Arial" w:cs="Arial"/>
          <w:i/>
          <w:iCs/>
          <w:sz w:val="20"/>
          <w:szCs w:val="20"/>
        </w:rPr>
        <w:t>G</w:t>
      </w:r>
      <w:r>
        <w:rPr>
          <w:rFonts w:ascii="Arial" w:eastAsia="Times New Roman" w:hAnsi="Arial" w:cs="Arial"/>
          <w:i/>
          <w:iCs/>
          <w:sz w:val="20"/>
          <w:szCs w:val="20"/>
        </w:rPr>
        <w:t>enetics,</w:t>
      </w:r>
      <w:r>
        <w:rPr>
          <w:rFonts w:ascii="Arial" w:eastAsia="Times New Roman" w:hAnsi="Arial" w:cs="Arial"/>
          <w:sz w:val="20"/>
          <w:szCs w:val="20"/>
        </w:rPr>
        <w:t> 17(3), e1009461.</w:t>
      </w:r>
    </w:p>
    <w:p w14:paraId="62471877"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Tieman, D. M., Harriman, R. W., Ramamohan, G., &amp; Handa, A. K. (1992). An antisense pectin methylesterase gene alters pectin chemistry and soluble solids in tomato fruit. </w:t>
      </w:r>
      <w:r>
        <w:rPr>
          <w:rFonts w:ascii="Arial" w:eastAsia="Times New Roman" w:hAnsi="Arial" w:cs="Arial"/>
          <w:i/>
          <w:iCs/>
          <w:sz w:val="20"/>
          <w:szCs w:val="20"/>
        </w:rPr>
        <w:t>The Plant Cell</w:t>
      </w:r>
      <w:r>
        <w:rPr>
          <w:rFonts w:ascii="Arial" w:eastAsia="Times New Roman" w:hAnsi="Arial" w:cs="Arial"/>
          <w:sz w:val="20"/>
          <w:szCs w:val="20"/>
        </w:rPr>
        <w:t>, 4(6), 667-679.</w:t>
      </w:r>
    </w:p>
    <w:p w14:paraId="5C8273E1"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Tripathi, K., Pandey, S., Malik, M., &amp; Kaul, T. (2016). Fruit ripening of climacteric and non climacteric fruit. </w:t>
      </w:r>
      <w:r>
        <w:rPr>
          <w:rFonts w:ascii="Arial" w:eastAsia="Times New Roman" w:hAnsi="Arial" w:cs="Arial"/>
          <w:i/>
          <w:iCs/>
          <w:sz w:val="20"/>
          <w:szCs w:val="20"/>
        </w:rPr>
        <w:t>Journal of Environmental and Applied Bioresearch</w:t>
      </w:r>
      <w:r>
        <w:rPr>
          <w:rFonts w:ascii="Arial" w:eastAsia="Times New Roman" w:hAnsi="Arial" w:cs="Arial"/>
          <w:sz w:val="20"/>
          <w:szCs w:val="20"/>
        </w:rPr>
        <w:t>, 4(1), 27-34.</w:t>
      </w:r>
    </w:p>
    <w:p w14:paraId="13A47919" w14:textId="77777777"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Trivedi, P. K., &amp; Hasan, A. M. (2020). Updates on plant long non-coding RNAs (lncRNAs): the regulatory components. </w:t>
      </w:r>
      <w:r>
        <w:rPr>
          <w:rFonts w:ascii="Arial" w:eastAsia="Times New Roman" w:hAnsi="Arial" w:cs="Arial"/>
          <w:i/>
          <w:iCs/>
          <w:sz w:val="20"/>
          <w:szCs w:val="20"/>
        </w:rPr>
        <w:t>Plant Cell, Tissue, and Organ Culture</w:t>
      </w:r>
      <w:r>
        <w:rPr>
          <w:rFonts w:ascii="Arial" w:eastAsia="Times New Roman" w:hAnsi="Arial" w:cs="Arial"/>
          <w:sz w:val="20"/>
          <w:szCs w:val="20"/>
        </w:rPr>
        <w:t>, 140(2), 259-269.</w:t>
      </w:r>
    </w:p>
    <w:p w14:paraId="27C67F50"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Wang, J. W., Czech, B., &amp; Weigel, D. (2009). miR156-regulated SPL transcription factors define an endogenous flowering pathway in Arabidopsis thaliana. </w:t>
      </w:r>
      <w:r>
        <w:rPr>
          <w:rFonts w:ascii="Arial" w:eastAsia="Times New Roman" w:hAnsi="Arial" w:cs="Arial"/>
          <w:i/>
          <w:iCs/>
          <w:sz w:val="20"/>
          <w:szCs w:val="20"/>
        </w:rPr>
        <w:t>Cell,</w:t>
      </w:r>
      <w:r>
        <w:rPr>
          <w:rFonts w:ascii="Arial" w:eastAsia="Times New Roman" w:hAnsi="Arial" w:cs="Arial"/>
          <w:sz w:val="20"/>
          <w:szCs w:val="20"/>
        </w:rPr>
        <w:t> 138(4), 738-749.</w:t>
      </w:r>
    </w:p>
    <w:p w14:paraId="050EE1A1"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Wang, M. M., Li, T. X., Wu, Y., Song, S. W., Bai, T. H., Jiao, J., ... &amp; Zheng, X. B. (2021). Genome-wide identification of microRNAs involved in the regulation of fruit ripening in apple (Malus domestica). </w:t>
      </w:r>
      <w:r>
        <w:rPr>
          <w:rFonts w:ascii="Arial" w:eastAsia="Times New Roman" w:hAnsi="Arial" w:cs="Arial"/>
          <w:i/>
          <w:iCs/>
          <w:sz w:val="20"/>
          <w:szCs w:val="20"/>
        </w:rPr>
        <w:t>Scientia Horticulturae</w:t>
      </w:r>
      <w:r>
        <w:rPr>
          <w:rFonts w:ascii="Arial" w:eastAsia="Times New Roman" w:hAnsi="Arial" w:cs="Arial"/>
          <w:sz w:val="20"/>
          <w:szCs w:val="20"/>
        </w:rPr>
        <w:t>, 289, 110416.</w:t>
      </w:r>
    </w:p>
    <w:p w14:paraId="26F28E7E"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Wang, Y., Li, W., Chang, H., Zhou, J., Luo, Y., Zhang, K., &amp; Wang, B. (2019). Sweet cherry fruit miRNAs and effect of high CO 2 on the profile associated with ripening. </w:t>
      </w:r>
      <w:r>
        <w:rPr>
          <w:rFonts w:ascii="Arial" w:eastAsia="Times New Roman" w:hAnsi="Arial" w:cs="Arial"/>
          <w:i/>
          <w:iCs/>
          <w:sz w:val="20"/>
          <w:szCs w:val="20"/>
        </w:rPr>
        <w:t>Planta,</w:t>
      </w:r>
      <w:r>
        <w:rPr>
          <w:rFonts w:ascii="Arial" w:eastAsia="Times New Roman" w:hAnsi="Arial" w:cs="Arial"/>
          <w:sz w:val="20"/>
          <w:szCs w:val="20"/>
        </w:rPr>
        <w:t> 249, 1799-1810.</w:t>
      </w:r>
    </w:p>
    <w:p w14:paraId="425149A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Wang, Y., Li, W., Chang, H., Zhou, J., Luo, Y., Zhang, K., ... &amp; Wang, B. (2020). SRNAome and transcriptome analysis provide insight into strawberry fruit ripening. </w:t>
      </w:r>
      <w:r>
        <w:rPr>
          <w:rFonts w:ascii="Arial" w:eastAsia="Times New Roman" w:hAnsi="Arial" w:cs="Arial"/>
          <w:i/>
          <w:iCs/>
          <w:sz w:val="20"/>
          <w:szCs w:val="20"/>
        </w:rPr>
        <w:t>Genomics,</w:t>
      </w:r>
      <w:r>
        <w:rPr>
          <w:rFonts w:ascii="Arial" w:eastAsia="Times New Roman" w:hAnsi="Arial" w:cs="Arial"/>
          <w:sz w:val="20"/>
          <w:szCs w:val="20"/>
        </w:rPr>
        <w:t> 112(3), 2369-2378.</w:t>
      </w:r>
    </w:p>
    <w:p w14:paraId="4384136A"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Wang, Y., Li, W., Chang, H., Zhou, J., Luo, Y., Zhang, K., ... &amp; Wang, B. (2020). SRNAome and transcriptome analysis provide insight into strawberry fruit ripening. </w:t>
      </w:r>
      <w:r>
        <w:rPr>
          <w:rFonts w:ascii="Arial" w:eastAsia="Times New Roman" w:hAnsi="Arial" w:cs="Arial"/>
          <w:i/>
          <w:iCs/>
          <w:sz w:val="20"/>
          <w:szCs w:val="20"/>
        </w:rPr>
        <w:t>Genomics,</w:t>
      </w:r>
      <w:r>
        <w:rPr>
          <w:rFonts w:ascii="Arial" w:eastAsia="Times New Roman" w:hAnsi="Arial" w:cs="Arial"/>
          <w:sz w:val="20"/>
          <w:szCs w:val="20"/>
        </w:rPr>
        <w:t> 112(3), 2369-2378.</w:t>
      </w:r>
    </w:p>
    <w:p w14:paraId="3CE9B1B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Wang, Y., Zhang, J., Cui, W., Guan, C., Mao, W., &amp; Zhang, Z. (2017). Improvement in fruit quality by overexpressing miR399a in woodland strawberry. </w:t>
      </w:r>
      <w:r>
        <w:rPr>
          <w:rFonts w:ascii="Arial" w:eastAsia="Times New Roman" w:hAnsi="Arial" w:cs="Arial"/>
          <w:i/>
          <w:iCs/>
          <w:sz w:val="20"/>
          <w:szCs w:val="20"/>
        </w:rPr>
        <w:t>Journal of Agricultural and Food Chemistry,</w:t>
      </w:r>
      <w:r>
        <w:rPr>
          <w:rFonts w:ascii="Arial" w:eastAsia="Times New Roman" w:hAnsi="Arial" w:cs="Arial"/>
          <w:sz w:val="20"/>
          <w:szCs w:val="20"/>
        </w:rPr>
        <w:t> 65(34), 7361-7370.</w:t>
      </w:r>
    </w:p>
    <w:p w14:paraId="6C54462C" w14:textId="77777777" w:rsidR="00B213CE" w:rsidRDefault="00B213CE" w:rsidP="00B213CE">
      <w:pPr>
        <w:spacing w:after="0" w:line="240" w:lineRule="auto"/>
        <w:ind w:left="720" w:hanging="720"/>
        <w:jc w:val="both"/>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Wang, Y., Zou, W., Xiao, Y., Cheng, L., Liu, Y., Gao, S., ... &amp; Li, T. (2018). MicroRNA1917 targets CTR4 splice variants to regulate ethylene responses in tomato. </w:t>
      </w:r>
      <w:r>
        <w:rPr>
          <w:rFonts w:ascii="Arial" w:eastAsia="Times New Roman" w:hAnsi="Arial" w:cs="Arial"/>
          <w:i/>
          <w:iCs/>
          <w:color w:val="222222"/>
          <w:sz w:val="20"/>
          <w:szCs w:val="20"/>
          <w:shd w:val="clear" w:color="auto" w:fill="FFFFFF"/>
        </w:rPr>
        <w:t>Journal of Experimental Botany,</w:t>
      </w:r>
      <w:r>
        <w:rPr>
          <w:rFonts w:ascii="Arial" w:eastAsia="Times New Roman" w:hAnsi="Arial" w:cs="Arial"/>
          <w:color w:val="222222"/>
          <w:sz w:val="20"/>
          <w:szCs w:val="20"/>
          <w:shd w:val="clear" w:color="auto" w:fill="FFFFFF"/>
        </w:rPr>
        <w:t> 69(5), 1011-1025.</w:t>
      </w:r>
    </w:p>
    <w:p w14:paraId="7814EDC2"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White, P. J. (2002). Recent advances in fruit development and ripening: an overview. </w:t>
      </w:r>
      <w:r>
        <w:rPr>
          <w:rFonts w:ascii="Arial" w:eastAsia="Times New Roman" w:hAnsi="Arial" w:cs="Arial"/>
          <w:i/>
          <w:iCs/>
          <w:sz w:val="20"/>
          <w:szCs w:val="20"/>
        </w:rPr>
        <w:t>Journal of experimental Botany,</w:t>
      </w:r>
      <w:r>
        <w:rPr>
          <w:rFonts w:ascii="Arial" w:eastAsia="Times New Roman" w:hAnsi="Arial" w:cs="Arial"/>
          <w:sz w:val="20"/>
          <w:szCs w:val="20"/>
        </w:rPr>
        <w:t> 53(377), 1995-2000.</w:t>
      </w:r>
    </w:p>
    <w:p w14:paraId="55F21B58" w14:textId="43B99DFC"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Wu, J., Wang, D., Liu, Y., Wang, L., Qiao, X., &amp; Zhang, S. (2014). Identification of miRNAs involved in pear fruit development and quality. </w:t>
      </w:r>
      <w:r>
        <w:rPr>
          <w:rFonts w:ascii="Arial" w:eastAsia="Times New Roman" w:hAnsi="Arial" w:cs="Arial"/>
          <w:i/>
          <w:iCs/>
          <w:sz w:val="20"/>
          <w:szCs w:val="20"/>
        </w:rPr>
        <w:t xml:space="preserve">BMC </w:t>
      </w:r>
      <w:r w:rsidR="004A4CF9">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15, 1-19.</w:t>
      </w:r>
    </w:p>
    <w:p w14:paraId="440FE027" w14:textId="42EE954D"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Wu, J., Wang, Z., Shi, Z., Zhang, S., Ming, R., Zhu, S., ... &amp; Zhang, S. (2013). The genome of the pear (Pyrus bretschneideri Rehd.). </w:t>
      </w:r>
      <w:r>
        <w:rPr>
          <w:rFonts w:ascii="Arial" w:eastAsia="Times New Roman" w:hAnsi="Arial" w:cs="Arial"/>
          <w:i/>
          <w:iCs/>
          <w:sz w:val="20"/>
          <w:szCs w:val="20"/>
        </w:rPr>
        <w:t xml:space="preserve">Genome </w:t>
      </w:r>
      <w:r w:rsidR="004A4CF9">
        <w:rPr>
          <w:rFonts w:ascii="Arial" w:eastAsia="Times New Roman" w:hAnsi="Arial" w:cs="Arial"/>
          <w:i/>
          <w:iCs/>
          <w:sz w:val="20"/>
          <w:szCs w:val="20"/>
        </w:rPr>
        <w:t>R</w:t>
      </w:r>
      <w:r>
        <w:rPr>
          <w:rFonts w:ascii="Arial" w:eastAsia="Times New Roman" w:hAnsi="Arial" w:cs="Arial"/>
          <w:i/>
          <w:iCs/>
          <w:sz w:val="20"/>
          <w:szCs w:val="20"/>
        </w:rPr>
        <w:t>esearch</w:t>
      </w:r>
      <w:r>
        <w:rPr>
          <w:rFonts w:ascii="Arial" w:eastAsia="Times New Roman" w:hAnsi="Arial" w:cs="Arial"/>
          <w:sz w:val="20"/>
          <w:szCs w:val="20"/>
        </w:rPr>
        <w:t>, 23(2), 396-408.</w:t>
      </w:r>
    </w:p>
    <w:p w14:paraId="30170233"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Wu, P., Wu, Y., Liu, C. C., Liu, L. W., Ma, F. F., Wu, X. Y., ... &amp; Wang, B. (2016). Identification of arbuscular mycorrhiza (AM)-responsive microRNAs in tomato. </w:t>
      </w:r>
      <w:r>
        <w:rPr>
          <w:rFonts w:ascii="Arial" w:eastAsia="Times New Roman" w:hAnsi="Arial" w:cs="Arial"/>
          <w:i/>
          <w:iCs/>
          <w:sz w:val="20"/>
          <w:szCs w:val="20"/>
        </w:rPr>
        <w:t>Frontiers in Plant Science</w:t>
      </w:r>
      <w:r>
        <w:rPr>
          <w:rFonts w:ascii="Arial" w:eastAsia="Times New Roman" w:hAnsi="Arial" w:cs="Arial"/>
          <w:sz w:val="20"/>
          <w:szCs w:val="20"/>
        </w:rPr>
        <w:t>, 7, 429.</w:t>
      </w:r>
    </w:p>
    <w:p w14:paraId="7DBC23AF" w14:textId="7032F888"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Xian, Z., Huang, W., Yang, Y., Tang, N., Zhang, C., Ren, M., &amp; Li, Z. (2014). miR168 influences phase transition, leaf epinasty, and fruit development via SlAGO1s in tomato. </w:t>
      </w:r>
      <w:r>
        <w:rPr>
          <w:rFonts w:ascii="Arial" w:eastAsia="Times New Roman" w:hAnsi="Arial" w:cs="Arial"/>
          <w:i/>
          <w:iCs/>
          <w:sz w:val="20"/>
          <w:szCs w:val="20"/>
        </w:rPr>
        <w:t xml:space="preserve">Journal of </w:t>
      </w:r>
      <w:r w:rsidR="004A4CF9">
        <w:rPr>
          <w:rFonts w:ascii="Arial" w:eastAsia="Times New Roman" w:hAnsi="Arial" w:cs="Arial"/>
          <w:i/>
          <w:iCs/>
          <w:sz w:val="20"/>
          <w:szCs w:val="20"/>
        </w:rPr>
        <w:t>E</w:t>
      </w:r>
      <w:r>
        <w:rPr>
          <w:rFonts w:ascii="Arial" w:eastAsia="Times New Roman" w:hAnsi="Arial" w:cs="Arial"/>
          <w:i/>
          <w:iCs/>
          <w:sz w:val="20"/>
          <w:szCs w:val="20"/>
        </w:rPr>
        <w:t xml:space="preserve">xperimental </w:t>
      </w:r>
      <w:r w:rsidR="004A4CF9">
        <w:rPr>
          <w:rFonts w:ascii="Arial" w:eastAsia="Times New Roman" w:hAnsi="Arial" w:cs="Arial"/>
          <w:i/>
          <w:iCs/>
          <w:sz w:val="20"/>
          <w:szCs w:val="20"/>
        </w:rPr>
        <w:t>B</w:t>
      </w:r>
      <w:r>
        <w:rPr>
          <w:rFonts w:ascii="Arial" w:eastAsia="Times New Roman" w:hAnsi="Arial" w:cs="Arial"/>
          <w:i/>
          <w:iCs/>
          <w:sz w:val="20"/>
          <w:szCs w:val="20"/>
        </w:rPr>
        <w:t>otany,</w:t>
      </w:r>
      <w:r>
        <w:rPr>
          <w:rFonts w:ascii="Arial" w:eastAsia="Times New Roman" w:hAnsi="Arial" w:cs="Arial"/>
          <w:sz w:val="20"/>
          <w:szCs w:val="20"/>
        </w:rPr>
        <w:t> 65(22), 6655-6666.</w:t>
      </w:r>
    </w:p>
    <w:p w14:paraId="35B1E384" w14:textId="6E75654D"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Xie, Z., Allen, E., Fahlgren, N., Calamar, A., Givan, S. A., &amp; Carrington, J. C. (2005). Expression of Arabidopsis MIRNA genes. </w:t>
      </w:r>
      <w:r>
        <w:rPr>
          <w:rFonts w:ascii="Arial" w:eastAsia="Times New Roman" w:hAnsi="Arial" w:cs="Arial"/>
          <w:i/>
          <w:iCs/>
          <w:sz w:val="20"/>
          <w:szCs w:val="20"/>
        </w:rPr>
        <w:t xml:space="preserve">Plant </w:t>
      </w:r>
      <w:r w:rsidR="004A4CF9">
        <w:rPr>
          <w:rFonts w:ascii="Arial" w:eastAsia="Times New Roman" w:hAnsi="Arial" w:cs="Arial"/>
          <w:i/>
          <w:iCs/>
          <w:sz w:val="20"/>
          <w:szCs w:val="20"/>
        </w:rPr>
        <w:t>P</w:t>
      </w:r>
      <w:r>
        <w:rPr>
          <w:rFonts w:ascii="Arial" w:eastAsia="Times New Roman" w:hAnsi="Arial" w:cs="Arial"/>
          <w:i/>
          <w:iCs/>
          <w:sz w:val="20"/>
          <w:szCs w:val="20"/>
        </w:rPr>
        <w:t>hysiology</w:t>
      </w:r>
      <w:r>
        <w:rPr>
          <w:rFonts w:ascii="Arial" w:eastAsia="Times New Roman" w:hAnsi="Arial" w:cs="Arial"/>
          <w:sz w:val="20"/>
          <w:szCs w:val="20"/>
        </w:rPr>
        <w:t>, 138(4), 2145-2154.</w:t>
      </w:r>
    </w:p>
    <w:p w14:paraId="04720B02" w14:textId="77777777" w:rsidR="00B213CE" w:rsidRDefault="00B213CE" w:rsidP="00B213CE">
      <w:pPr>
        <w:spacing w:after="0" w:line="240" w:lineRule="auto"/>
        <w:ind w:left="720" w:hanging="720"/>
        <w:jc w:val="both"/>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Xu, X., Ma, X., Lei, H., Yin, L., Shi, X., &amp; Song, H. (2015). MicroRNAs play an important role in the regulation of strawberry fruit senescence in low temperature. </w:t>
      </w:r>
      <w:r>
        <w:rPr>
          <w:rFonts w:ascii="Arial" w:eastAsia="Times New Roman" w:hAnsi="Arial" w:cs="Arial"/>
          <w:i/>
          <w:iCs/>
          <w:color w:val="222222"/>
          <w:sz w:val="20"/>
          <w:szCs w:val="20"/>
          <w:shd w:val="clear" w:color="auto" w:fill="FFFFFF"/>
        </w:rPr>
        <w:t>Postharvest Biology and Technology</w:t>
      </w:r>
      <w:r>
        <w:rPr>
          <w:rFonts w:ascii="Arial" w:eastAsia="Times New Roman" w:hAnsi="Arial" w:cs="Arial"/>
          <w:color w:val="222222"/>
          <w:sz w:val="20"/>
          <w:szCs w:val="20"/>
          <w:shd w:val="clear" w:color="auto" w:fill="FFFFFF"/>
        </w:rPr>
        <w:t>, 108, 39-47.</w:t>
      </w:r>
    </w:p>
    <w:p w14:paraId="261D0D37"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lastRenderedPageBreak/>
        <w:t>Xu, X., Yin, L., Ying, Q., Song, H., Xue, D., Lai, T., ... &amp; Shi, X. (2013). High-throughput sequencing and degradome analysis identify miRNAs and their targets involved in fruit senescence of Fragaria ananassa. </w:t>
      </w:r>
      <w:r>
        <w:rPr>
          <w:rFonts w:ascii="Arial" w:eastAsia="Times New Roman" w:hAnsi="Arial" w:cs="Arial"/>
          <w:i/>
          <w:iCs/>
          <w:sz w:val="20"/>
          <w:szCs w:val="20"/>
        </w:rPr>
        <w:t>PLoS One,</w:t>
      </w:r>
      <w:r>
        <w:rPr>
          <w:rFonts w:ascii="Arial" w:eastAsia="Times New Roman" w:hAnsi="Arial" w:cs="Arial"/>
          <w:sz w:val="20"/>
          <w:szCs w:val="20"/>
        </w:rPr>
        <w:t> 8(8), e70959.</w:t>
      </w:r>
    </w:p>
    <w:p w14:paraId="4390C761"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Xu, Y., Charles, M. T., Luo, Z., Mimee, B., Tong, Z., Véronneau, P. Y., ... &amp; Roussel, D. (2018). Preharvest ultraviolet C treatment affected senescence of stored strawberry fruit with a potential role of microRNAs in the activation of the antioxidant system. </w:t>
      </w:r>
      <w:r>
        <w:rPr>
          <w:rFonts w:ascii="Arial" w:eastAsia="Times New Roman" w:hAnsi="Arial" w:cs="Arial"/>
          <w:i/>
          <w:iCs/>
          <w:sz w:val="20"/>
          <w:szCs w:val="20"/>
        </w:rPr>
        <w:t>Journal of Agricultural and Food Chemistry,</w:t>
      </w:r>
      <w:r>
        <w:rPr>
          <w:rFonts w:ascii="Arial" w:eastAsia="Times New Roman" w:hAnsi="Arial" w:cs="Arial"/>
          <w:sz w:val="20"/>
          <w:szCs w:val="20"/>
        </w:rPr>
        <w:t> 66(46), 12188-12197.</w:t>
      </w:r>
    </w:p>
    <w:p w14:paraId="243DAA42" w14:textId="77777777"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Xue, M., Yi, H., &amp; Wang, H. (2018). Identification of miRNAs involved in SO2 preservation in Vitis vinifera L. by deep sequencing. </w:t>
      </w:r>
      <w:r>
        <w:rPr>
          <w:rFonts w:ascii="Arial" w:eastAsia="Times New Roman" w:hAnsi="Arial" w:cs="Arial"/>
          <w:i/>
          <w:iCs/>
          <w:sz w:val="20"/>
          <w:szCs w:val="20"/>
        </w:rPr>
        <w:t>Environmental and Experimental Botany</w:t>
      </w:r>
      <w:r>
        <w:rPr>
          <w:rFonts w:ascii="Arial" w:eastAsia="Times New Roman" w:hAnsi="Arial" w:cs="Arial"/>
          <w:sz w:val="20"/>
          <w:szCs w:val="20"/>
        </w:rPr>
        <w:t>, 153, 218-228.</w:t>
      </w:r>
    </w:p>
    <w:p w14:paraId="6CB96D88" w14:textId="55B31C10"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Yao, F., Zhu, H., Yi, C., Qu, H., &amp; Jiang, Y. (2015). MicroRNAs and targets in senescent litchi fruit during ambient storage and post-cold storage shelf life. </w:t>
      </w:r>
      <w:r>
        <w:rPr>
          <w:rFonts w:ascii="Arial" w:eastAsia="Times New Roman" w:hAnsi="Arial" w:cs="Arial"/>
          <w:i/>
          <w:iCs/>
          <w:sz w:val="20"/>
          <w:szCs w:val="20"/>
        </w:rPr>
        <w:t xml:space="preserve">BMC </w:t>
      </w:r>
      <w:r w:rsidR="004A4CF9">
        <w:rPr>
          <w:rFonts w:ascii="Arial" w:eastAsia="Times New Roman" w:hAnsi="Arial" w:cs="Arial"/>
          <w:i/>
          <w:iCs/>
          <w:sz w:val="20"/>
          <w:szCs w:val="20"/>
        </w:rPr>
        <w:t>P</w:t>
      </w:r>
      <w:r>
        <w:rPr>
          <w:rFonts w:ascii="Arial" w:eastAsia="Times New Roman" w:hAnsi="Arial" w:cs="Arial"/>
          <w:i/>
          <w:iCs/>
          <w:sz w:val="20"/>
          <w:szCs w:val="20"/>
        </w:rPr>
        <w:t xml:space="preserve">lant </w:t>
      </w:r>
      <w:r w:rsidR="004A4CF9">
        <w:rPr>
          <w:rFonts w:ascii="Arial" w:eastAsia="Times New Roman" w:hAnsi="Arial" w:cs="Arial"/>
          <w:i/>
          <w:iCs/>
          <w:sz w:val="20"/>
          <w:szCs w:val="20"/>
        </w:rPr>
        <w:t>B</w:t>
      </w:r>
      <w:r>
        <w:rPr>
          <w:rFonts w:ascii="Arial" w:eastAsia="Times New Roman" w:hAnsi="Arial" w:cs="Arial"/>
          <w:i/>
          <w:iCs/>
          <w:sz w:val="20"/>
          <w:szCs w:val="20"/>
        </w:rPr>
        <w:t>iology</w:t>
      </w:r>
      <w:r>
        <w:rPr>
          <w:rFonts w:ascii="Arial" w:eastAsia="Times New Roman" w:hAnsi="Arial" w:cs="Arial"/>
          <w:sz w:val="20"/>
          <w:szCs w:val="20"/>
        </w:rPr>
        <w:t>, 15, 1-12.</w:t>
      </w:r>
    </w:p>
    <w:p w14:paraId="20ABE628"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Ye, X., Al-Babili, S., Kloti, A., Zhang, J., Lucca, P., Beyer, P., &amp; Potrykus, I. (2000). Engineering the provitamin A (β-carotene) biosynthetic pathway into (carotenoid-free) rice endosperm. </w:t>
      </w:r>
      <w:r>
        <w:rPr>
          <w:rFonts w:ascii="Arial" w:eastAsia="Times New Roman" w:hAnsi="Arial" w:cs="Arial"/>
          <w:i/>
          <w:iCs/>
          <w:sz w:val="20"/>
          <w:szCs w:val="20"/>
        </w:rPr>
        <w:t>Science</w:t>
      </w:r>
      <w:r>
        <w:rPr>
          <w:rFonts w:ascii="Arial" w:eastAsia="Times New Roman" w:hAnsi="Arial" w:cs="Arial"/>
          <w:sz w:val="20"/>
          <w:szCs w:val="20"/>
        </w:rPr>
        <w:t>, 287(5451), 303-305.</w:t>
      </w:r>
    </w:p>
    <w:p w14:paraId="7DA947CC"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Yin, Z., Li, C., Han, X., &amp; Shen, F. (2008). Identification of conserved microRNAs and their target genes in tomato (Lycopersicon esculentum). </w:t>
      </w:r>
      <w:r>
        <w:rPr>
          <w:rFonts w:ascii="Arial" w:eastAsia="Times New Roman" w:hAnsi="Arial" w:cs="Arial"/>
          <w:i/>
          <w:iCs/>
          <w:sz w:val="20"/>
          <w:szCs w:val="20"/>
        </w:rPr>
        <w:t>Gene</w:t>
      </w:r>
      <w:r>
        <w:rPr>
          <w:rFonts w:ascii="Arial" w:eastAsia="Times New Roman" w:hAnsi="Arial" w:cs="Arial"/>
          <w:sz w:val="20"/>
          <w:szCs w:val="20"/>
        </w:rPr>
        <w:t>, </w:t>
      </w:r>
      <w:r>
        <w:rPr>
          <w:rFonts w:ascii="Arial" w:eastAsia="Times New Roman" w:hAnsi="Arial" w:cs="Arial"/>
          <w:i/>
          <w:iCs/>
          <w:sz w:val="20"/>
          <w:szCs w:val="20"/>
        </w:rPr>
        <w:t>414</w:t>
      </w:r>
      <w:r>
        <w:rPr>
          <w:rFonts w:ascii="Arial" w:eastAsia="Times New Roman" w:hAnsi="Arial" w:cs="Arial"/>
          <w:sz w:val="20"/>
          <w:szCs w:val="20"/>
        </w:rPr>
        <w:t>(1-2), 60-66.</w:t>
      </w:r>
    </w:p>
    <w:p w14:paraId="623450F2" w14:textId="1DACC7F4"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Yuan, Y., Mei, L., Wu, M., Wei, W., Shan, W., Gong, Z., ... &amp; Deng, W. (2018). SlARF10, an auxin response factor, is involved in chlorophyll and sugar accumulation during tomato fruit development. </w:t>
      </w:r>
      <w:r>
        <w:rPr>
          <w:rFonts w:ascii="Arial" w:eastAsia="Times New Roman" w:hAnsi="Arial" w:cs="Arial"/>
          <w:i/>
          <w:iCs/>
          <w:sz w:val="20"/>
          <w:szCs w:val="20"/>
        </w:rPr>
        <w:t xml:space="preserve">Journal of </w:t>
      </w:r>
      <w:r w:rsidR="004A4CF9">
        <w:rPr>
          <w:rFonts w:ascii="Arial" w:eastAsia="Times New Roman" w:hAnsi="Arial" w:cs="Arial"/>
          <w:i/>
          <w:iCs/>
          <w:sz w:val="20"/>
          <w:szCs w:val="20"/>
        </w:rPr>
        <w:t>E</w:t>
      </w:r>
      <w:r>
        <w:rPr>
          <w:rFonts w:ascii="Arial" w:eastAsia="Times New Roman" w:hAnsi="Arial" w:cs="Arial"/>
          <w:i/>
          <w:iCs/>
          <w:sz w:val="20"/>
          <w:szCs w:val="20"/>
        </w:rPr>
        <w:t xml:space="preserve">xperimental </w:t>
      </w:r>
      <w:r w:rsidR="004A4CF9">
        <w:rPr>
          <w:rFonts w:ascii="Arial" w:eastAsia="Times New Roman" w:hAnsi="Arial" w:cs="Arial"/>
          <w:i/>
          <w:iCs/>
          <w:sz w:val="20"/>
          <w:szCs w:val="20"/>
        </w:rPr>
        <w:t>B</w:t>
      </w:r>
      <w:r>
        <w:rPr>
          <w:rFonts w:ascii="Arial" w:eastAsia="Times New Roman" w:hAnsi="Arial" w:cs="Arial"/>
          <w:i/>
          <w:iCs/>
          <w:sz w:val="20"/>
          <w:szCs w:val="20"/>
        </w:rPr>
        <w:t>otany</w:t>
      </w:r>
      <w:r>
        <w:rPr>
          <w:rFonts w:ascii="Arial" w:eastAsia="Times New Roman" w:hAnsi="Arial" w:cs="Arial"/>
          <w:sz w:val="20"/>
          <w:szCs w:val="20"/>
        </w:rPr>
        <w:t>, 69(22), 5507-5518.</w:t>
      </w:r>
    </w:p>
    <w:p w14:paraId="0C124D3A"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Yue, J., Lu, X., Zhang, H., Ge, J., Gao, X., &amp; Liu, Y. (2017). Identification of conserved and novel microRNAs in blueberry. </w:t>
      </w:r>
      <w:r>
        <w:rPr>
          <w:rFonts w:ascii="Arial" w:eastAsia="Times New Roman" w:hAnsi="Arial" w:cs="Arial"/>
          <w:i/>
          <w:iCs/>
          <w:sz w:val="20"/>
          <w:szCs w:val="20"/>
        </w:rPr>
        <w:t>Frontiers in Plant Science</w:t>
      </w:r>
      <w:r>
        <w:rPr>
          <w:rFonts w:ascii="Arial" w:eastAsia="Times New Roman" w:hAnsi="Arial" w:cs="Arial"/>
          <w:sz w:val="20"/>
          <w:szCs w:val="20"/>
        </w:rPr>
        <w:t>, 8, 1155.</w:t>
      </w:r>
    </w:p>
    <w:p w14:paraId="35296078"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 xml:space="preserve">Zeng, S., Liu, Y., Pan, L., Hayward, A., &amp; Wang, Y. (2015). Identification and characterization of miRNAs in ripening fruit of </w:t>
      </w:r>
      <w:r w:rsidRPr="004A4CF9">
        <w:rPr>
          <w:rFonts w:ascii="Arial" w:eastAsia="Times New Roman" w:hAnsi="Arial" w:cs="Arial"/>
          <w:i/>
          <w:iCs/>
          <w:sz w:val="20"/>
          <w:szCs w:val="20"/>
        </w:rPr>
        <w:t>Lycium barbarum</w:t>
      </w:r>
      <w:r>
        <w:rPr>
          <w:rFonts w:ascii="Arial" w:eastAsia="Times New Roman" w:hAnsi="Arial" w:cs="Arial"/>
          <w:sz w:val="20"/>
          <w:szCs w:val="20"/>
        </w:rPr>
        <w:t xml:space="preserve"> L. using high-throughput sequencing. </w:t>
      </w:r>
      <w:r>
        <w:rPr>
          <w:rFonts w:ascii="Arial" w:eastAsia="Times New Roman" w:hAnsi="Arial" w:cs="Arial"/>
          <w:i/>
          <w:iCs/>
          <w:sz w:val="20"/>
          <w:szCs w:val="20"/>
        </w:rPr>
        <w:t>Frontiers in Plant Science</w:t>
      </w:r>
      <w:r>
        <w:rPr>
          <w:rFonts w:ascii="Arial" w:eastAsia="Times New Roman" w:hAnsi="Arial" w:cs="Arial"/>
          <w:sz w:val="20"/>
          <w:szCs w:val="20"/>
        </w:rPr>
        <w:t>, </w:t>
      </w:r>
      <w:r>
        <w:rPr>
          <w:rFonts w:ascii="Arial" w:eastAsia="Times New Roman" w:hAnsi="Arial" w:cs="Arial"/>
          <w:i/>
          <w:iCs/>
          <w:sz w:val="20"/>
          <w:szCs w:val="20"/>
        </w:rPr>
        <w:t>6</w:t>
      </w:r>
      <w:r>
        <w:rPr>
          <w:rFonts w:ascii="Arial" w:eastAsia="Times New Roman" w:hAnsi="Arial" w:cs="Arial"/>
          <w:sz w:val="20"/>
          <w:szCs w:val="20"/>
        </w:rPr>
        <w:t>, 778.</w:t>
      </w:r>
    </w:p>
    <w:p w14:paraId="0F66B07E"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Zhang, H., Yin, L., Wang, H., Wang, G., Ma, X., Li, M., ... &amp; Yi, H. (2017). Genome-wide identification of Hami melon miRNAs with putative roles during fruit development. </w:t>
      </w:r>
      <w:r>
        <w:rPr>
          <w:rFonts w:ascii="Arial" w:eastAsia="Times New Roman" w:hAnsi="Arial" w:cs="Arial"/>
          <w:i/>
          <w:iCs/>
          <w:sz w:val="20"/>
          <w:szCs w:val="20"/>
        </w:rPr>
        <w:t>PLoS One</w:t>
      </w:r>
      <w:r>
        <w:rPr>
          <w:rFonts w:ascii="Arial" w:eastAsia="Times New Roman" w:hAnsi="Arial" w:cs="Arial"/>
          <w:sz w:val="20"/>
          <w:szCs w:val="20"/>
        </w:rPr>
        <w:t>, 12(7), e0180600.</w:t>
      </w:r>
    </w:p>
    <w:p w14:paraId="718D7D87" w14:textId="77777777"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Zhang, X., Zou, Z., Zhang, J., Zhang, Y., Han, Q., Hu, T., ... &amp; Ye, Z. (2011). Over</w:t>
      </w:r>
      <w:r>
        <w:rPr>
          <w:rFonts w:ascii="Cambria Math" w:eastAsia="Times New Roman" w:hAnsi="Cambria Math" w:cs="Cambria Math"/>
          <w:sz w:val="20"/>
          <w:szCs w:val="20"/>
        </w:rPr>
        <w:t>‐</w:t>
      </w:r>
      <w:r>
        <w:rPr>
          <w:rFonts w:ascii="Arial" w:eastAsia="Times New Roman" w:hAnsi="Arial" w:cs="Arial"/>
          <w:sz w:val="20"/>
          <w:szCs w:val="20"/>
        </w:rPr>
        <w:t>expression of sly</w:t>
      </w:r>
      <w:r>
        <w:rPr>
          <w:rFonts w:ascii="Cambria Math" w:eastAsia="Times New Roman" w:hAnsi="Cambria Math" w:cs="Cambria Math"/>
          <w:sz w:val="20"/>
          <w:szCs w:val="20"/>
        </w:rPr>
        <w:t>‐</w:t>
      </w:r>
      <w:r>
        <w:rPr>
          <w:rFonts w:ascii="Arial" w:eastAsia="Times New Roman" w:hAnsi="Arial" w:cs="Arial"/>
          <w:sz w:val="20"/>
          <w:szCs w:val="20"/>
        </w:rPr>
        <w:t>miR156a in tomato results in multiple vegetative and reproductive trait alterations and partial phenocopy of the sft mutant. </w:t>
      </w:r>
      <w:r>
        <w:rPr>
          <w:rFonts w:ascii="Arial" w:eastAsia="Times New Roman" w:hAnsi="Arial" w:cs="Arial"/>
          <w:i/>
          <w:iCs/>
          <w:sz w:val="20"/>
          <w:szCs w:val="20"/>
        </w:rPr>
        <w:t>FEBS letters</w:t>
      </w:r>
      <w:r>
        <w:rPr>
          <w:rFonts w:ascii="Arial" w:eastAsia="Times New Roman" w:hAnsi="Arial" w:cs="Arial"/>
          <w:sz w:val="20"/>
          <w:szCs w:val="20"/>
        </w:rPr>
        <w:t>, </w:t>
      </w:r>
      <w:r>
        <w:rPr>
          <w:rFonts w:ascii="Arial" w:eastAsia="Times New Roman" w:hAnsi="Arial" w:cs="Arial"/>
          <w:i/>
          <w:iCs/>
          <w:sz w:val="20"/>
          <w:szCs w:val="20"/>
        </w:rPr>
        <w:t>585</w:t>
      </w:r>
      <w:r>
        <w:rPr>
          <w:rFonts w:ascii="Arial" w:eastAsia="Times New Roman" w:hAnsi="Arial" w:cs="Arial"/>
          <w:sz w:val="20"/>
          <w:szCs w:val="20"/>
        </w:rPr>
        <w:t>(2), 435-439.</w:t>
      </w:r>
    </w:p>
    <w:p w14:paraId="5C15A73E" w14:textId="21D015FE" w:rsidR="00B213CE" w:rsidRDefault="00B213CE" w:rsidP="00B213CE">
      <w:pPr>
        <w:spacing w:after="0" w:line="240" w:lineRule="auto"/>
        <w:ind w:left="720" w:hanging="720"/>
        <w:jc w:val="both"/>
        <w:rPr>
          <w:rFonts w:ascii="Arial" w:eastAsia="Times New Roman" w:hAnsi="Arial" w:cs="Arial"/>
          <w:sz w:val="20"/>
          <w:szCs w:val="20"/>
        </w:rPr>
      </w:pPr>
      <w:r>
        <w:rPr>
          <w:rFonts w:ascii="Arial" w:eastAsia="Times New Roman" w:hAnsi="Arial" w:cs="Arial"/>
          <w:sz w:val="20"/>
          <w:szCs w:val="20"/>
        </w:rPr>
        <w:t>Zhao, C. Z., Xia, H., Frazier, T. P., Yao, Y. Y., Bi, Y. P., Li, A. Q., ... &amp; Wang, X. J. (2010). Deep sequencing identifies novel and conserved microRNAs in peanuts (</w:t>
      </w:r>
      <w:r w:rsidRPr="004A4CF9">
        <w:rPr>
          <w:rFonts w:ascii="Arial" w:eastAsia="Times New Roman" w:hAnsi="Arial" w:cs="Arial"/>
          <w:i/>
          <w:iCs/>
          <w:sz w:val="20"/>
          <w:szCs w:val="20"/>
        </w:rPr>
        <w:t>Arachis hypogaea</w:t>
      </w:r>
      <w:r>
        <w:rPr>
          <w:rFonts w:ascii="Arial" w:eastAsia="Times New Roman" w:hAnsi="Arial" w:cs="Arial"/>
          <w:sz w:val="20"/>
          <w:szCs w:val="20"/>
        </w:rPr>
        <w:t xml:space="preserve"> L.). </w:t>
      </w:r>
      <w:r>
        <w:rPr>
          <w:rFonts w:ascii="Arial" w:eastAsia="Times New Roman" w:hAnsi="Arial" w:cs="Arial"/>
          <w:i/>
          <w:iCs/>
          <w:sz w:val="20"/>
          <w:szCs w:val="20"/>
        </w:rPr>
        <w:t xml:space="preserve">BMC </w:t>
      </w:r>
      <w:r w:rsidR="00B67377">
        <w:rPr>
          <w:rFonts w:ascii="Arial" w:eastAsia="Times New Roman" w:hAnsi="Arial" w:cs="Arial"/>
          <w:i/>
          <w:iCs/>
          <w:sz w:val="20"/>
          <w:szCs w:val="20"/>
        </w:rPr>
        <w:t>P</w:t>
      </w:r>
      <w:r>
        <w:rPr>
          <w:rFonts w:ascii="Arial" w:eastAsia="Times New Roman" w:hAnsi="Arial" w:cs="Arial"/>
          <w:i/>
          <w:iCs/>
          <w:sz w:val="20"/>
          <w:szCs w:val="20"/>
        </w:rPr>
        <w:t xml:space="preserve">lant </w:t>
      </w:r>
      <w:r w:rsidR="00B67377">
        <w:rPr>
          <w:rFonts w:ascii="Arial" w:eastAsia="Times New Roman" w:hAnsi="Arial" w:cs="Arial"/>
          <w:i/>
          <w:iCs/>
          <w:sz w:val="20"/>
          <w:szCs w:val="20"/>
        </w:rPr>
        <w:t>B</w:t>
      </w:r>
      <w:r>
        <w:rPr>
          <w:rFonts w:ascii="Arial" w:eastAsia="Times New Roman" w:hAnsi="Arial" w:cs="Arial"/>
          <w:i/>
          <w:iCs/>
          <w:sz w:val="20"/>
          <w:szCs w:val="20"/>
        </w:rPr>
        <w:t>iology,</w:t>
      </w:r>
      <w:r>
        <w:rPr>
          <w:rFonts w:ascii="Arial" w:eastAsia="Times New Roman" w:hAnsi="Arial" w:cs="Arial"/>
          <w:sz w:val="20"/>
          <w:szCs w:val="20"/>
        </w:rPr>
        <w:t> 10, 1-12.</w:t>
      </w:r>
    </w:p>
    <w:p w14:paraId="45BDD176" w14:textId="46E87FF3" w:rsidR="00B213CE" w:rsidRDefault="00B213CE" w:rsidP="00B213CE">
      <w:pPr>
        <w:spacing w:line="240" w:lineRule="auto"/>
        <w:ind w:left="720" w:hanging="720"/>
        <w:jc w:val="both"/>
        <w:rPr>
          <w:rFonts w:ascii="Arial" w:eastAsia="Times New Roman" w:hAnsi="Arial" w:cs="Arial"/>
          <w:sz w:val="20"/>
          <w:szCs w:val="20"/>
        </w:rPr>
      </w:pPr>
      <w:r>
        <w:rPr>
          <w:rFonts w:ascii="Arial" w:eastAsia="Times New Roman" w:hAnsi="Arial" w:cs="Arial"/>
          <w:sz w:val="20"/>
          <w:szCs w:val="20"/>
        </w:rPr>
        <w:t>Zuo, J., Zhu, B., Fu, D., Zhu, Y., Ma, Y., Chi, L., ... &amp; Luo, Y. (2012). Sculpting the maturation, softening and ethylene pathway: the influences of microRNAs on tomato fruits. </w:t>
      </w:r>
      <w:r>
        <w:rPr>
          <w:rFonts w:ascii="Arial" w:eastAsia="Times New Roman" w:hAnsi="Arial" w:cs="Arial"/>
          <w:i/>
          <w:iCs/>
          <w:sz w:val="20"/>
          <w:szCs w:val="20"/>
        </w:rPr>
        <w:t xml:space="preserve">BMC </w:t>
      </w:r>
      <w:r w:rsidR="004A4CF9">
        <w:rPr>
          <w:rFonts w:ascii="Arial" w:eastAsia="Times New Roman" w:hAnsi="Arial" w:cs="Arial"/>
          <w:i/>
          <w:iCs/>
          <w:sz w:val="20"/>
          <w:szCs w:val="20"/>
        </w:rPr>
        <w:t>G</w:t>
      </w:r>
      <w:r>
        <w:rPr>
          <w:rFonts w:ascii="Arial" w:eastAsia="Times New Roman" w:hAnsi="Arial" w:cs="Arial"/>
          <w:i/>
          <w:iCs/>
          <w:sz w:val="20"/>
          <w:szCs w:val="20"/>
        </w:rPr>
        <w:t>enomics</w:t>
      </w:r>
      <w:r>
        <w:rPr>
          <w:rFonts w:ascii="Arial" w:eastAsia="Times New Roman" w:hAnsi="Arial" w:cs="Arial"/>
          <w:sz w:val="20"/>
          <w:szCs w:val="20"/>
        </w:rPr>
        <w:t>, 13, 1-12.</w:t>
      </w:r>
    </w:p>
    <w:p w14:paraId="1C706C07" w14:textId="64F4BFD9" w:rsidR="00B67377" w:rsidRDefault="00B67377" w:rsidP="00B213CE">
      <w:pPr>
        <w:spacing w:line="240" w:lineRule="auto"/>
        <w:ind w:left="720" w:hanging="720"/>
        <w:jc w:val="both"/>
        <w:rPr>
          <w:rFonts w:ascii="Arial" w:eastAsia="Times New Roman" w:hAnsi="Arial" w:cs="Arial"/>
          <w:sz w:val="20"/>
          <w:szCs w:val="20"/>
        </w:rPr>
      </w:pPr>
    </w:p>
    <w:tbl>
      <w:tblPr>
        <w:tblStyle w:val="MediumList1-Accent6"/>
        <w:tblW w:w="0" w:type="auto"/>
        <w:tblBorders>
          <w:top w:val="none" w:sz="0" w:space="0" w:color="auto"/>
          <w:bottom w:val="none" w:sz="0" w:space="0" w:color="auto"/>
        </w:tblBorders>
        <w:tblLook w:val="04A0" w:firstRow="1" w:lastRow="0" w:firstColumn="1" w:lastColumn="0" w:noHBand="0" w:noVBand="1"/>
      </w:tblPr>
      <w:tblGrid>
        <w:gridCol w:w="1701"/>
        <w:gridCol w:w="5245"/>
      </w:tblGrid>
      <w:tr w:rsidR="00B213CE" w:rsidRPr="00B213CE" w14:paraId="18D65563" w14:textId="77777777" w:rsidTr="00B213CE">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6946" w:type="dxa"/>
            <w:gridSpan w:val="2"/>
            <w:tcBorders>
              <w:bottom w:val="none" w:sz="0" w:space="0" w:color="auto"/>
            </w:tcBorders>
            <w:shd w:val="clear" w:color="auto" w:fill="auto"/>
          </w:tcPr>
          <w:p w14:paraId="668F0C43"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ABBREVIATIONS</w:t>
            </w:r>
          </w:p>
        </w:tc>
      </w:tr>
      <w:tr w:rsidR="00B213CE" w:rsidRPr="00B213CE" w14:paraId="67C715E1"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19671C8"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miRNA</w:t>
            </w:r>
          </w:p>
        </w:tc>
        <w:tc>
          <w:tcPr>
            <w:tcW w:w="5245" w:type="dxa"/>
            <w:shd w:val="clear" w:color="auto" w:fill="auto"/>
          </w:tcPr>
          <w:p w14:paraId="3397F60D"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microRNA</w:t>
            </w:r>
          </w:p>
        </w:tc>
      </w:tr>
      <w:tr w:rsidR="00B213CE" w:rsidRPr="00B213CE" w14:paraId="3CBB1873"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B9F4BAD"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nt</w:t>
            </w:r>
          </w:p>
        </w:tc>
        <w:tc>
          <w:tcPr>
            <w:tcW w:w="5245" w:type="dxa"/>
            <w:shd w:val="clear" w:color="auto" w:fill="auto"/>
          </w:tcPr>
          <w:p w14:paraId="09271E1E"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Nucleotide</w:t>
            </w:r>
          </w:p>
        </w:tc>
      </w:tr>
      <w:tr w:rsidR="00B213CE" w:rsidRPr="00B213CE" w14:paraId="4B4C05D4" w14:textId="77777777" w:rsidTr="00B213CE">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0A5CC6A"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DCL1</w:t>
            </w:r>
          </w:p>
        </w:tc>
        <w:tc>
          <w:tcPr>
            <w:tcW w:w="5245" w:type="dxa"/>
            <w:shd w:val="clear" w:color="auto" w:fill="auto"/>
          </w:tcPr>
          <w:p w14:paraId="239FFA24"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Dicer-Like1</w:t>
            </w:r>
          </w:p>
        </w:tc>
      </w:tr>
      <w:tr w:rsidR="00B213CE" w:rsidRPr="00B213CE" w14:paraId="4973CA2E"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E886C2F"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SE</w:t>
            </w:r>
          </w:p>
        </w:tc>
        <w:tc>
          <w:tcPr>
            <w:tcW w:w="5245" w:type="dxa"/>
            <w:shd w:val="clear" w:color="auto" w:fill="auto"/>
          </w:tcPr>
          <w:p w14:paraId="12AB1C92"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Serrate</w:t>
            </w:r>
          </w:p>
        </w:tc>
      </w:tr>
      <w:tr w:rsidR="00B213CE" w:rsidRPr="00B213CE" w14:paraId="3A17887C"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A2028F0"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HYL1</w:t>
            </w:r>
          </w:p>
        </w:tc>
        <w:tc>
          <w:tcPr>
            <w:tcW w:w="5245" w:type="dxa"/>
            <w:shd w:val="clear" w:color="auto" w:fill="auto"/>
          </w:tcPr>
          <w:p w14:paraId="3ECF8469"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Hyponastic leaves1</w:t>
            </w:r>
          </w:p>
        </w:tc>
      </w:tr>
      <w:tr w:rsidR="00B213CE" w:rsidRPr="00B213CE" w14:paraId="252D8978"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3DBDCCE"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mRNA</w:t>
            </w:r>
          </w:p>
        </w:tc>
        <w:tc>
          <w:tcPr>
            <w:tcW w:w="5245" w:type="dxa"/>
            <w:shd w:val="clear" w:color="auto" w:fill="auto"/>
          </w:tcPr>
          <w:p w14:paraId="14B2A9EC"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Messenger RNA</w:t>
            </w:r>
          </w:p>
        </w:tc>
      </w:tr>
      <w:tr w:rsidR="00B213CE" w:rsidRPr="00B213CE" w14:paraId="5A893EC4"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EFF860D"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RISC</w:t>
            </w:r>
          </w:p>
        </w:tc>
        <w:tc>
          <w:tcPr>
            <w:tcW w:w="5245" w:type="dxa"/>
            <w:shd w:val="clear" w:color="auto" w:fill="auto"/>
          </w:tcPr>
          <w:p w14:paraId="0BC6892D"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B213CE">
              <w:rPr>
                <w:rFonts w:ascii="Arial" w:eastAsia="Calibri" w:hAnsi="Arial" w:cs="Arial"/>
                <w:sz w:val="20"/>
                <w:szCs w:val="20"/>
              </w:rPr>
              <w:t>RNA-induced Silencing Complex</w:t>
            </w:r>
          </w:p>
        </w:tc>
      </w:tr>
      <w:tr w:rsidR="00B213CE" w:rsidRPr="00B213CE" w14:paraId="3F325B37"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E39C09D"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RIN</w:t>
            </w:r>
          </w:p>
        </w:tc>
        <w:tc>
          <w:tcPr>
            <w:tcW w:w="5245" w:type="dxa"/>
            <w:shd w:val="clear" w:color="auto" w:fill="auto"/>
          </w:tcPr>
          <w:p w14:paraId="689F37F3"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Ripening Inhibitor</w:t>
            </w:r>
          </w:p>
        </w:tc>
      </w:tr>
      <w:tr w:rsidR="00B213CE" w:rsidRPr="00B213CE" w14:paraId="15FB633A"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09E22314"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chip-Seq</w:t>
            </w:r>
          </w:p>
        </w:tc>
        <w:tc>
          <w:tcPr>
            <w:tcW w:w="5245" w:type="dxa"/>
            <w:shd w:val="clear" w:color="auto" w:fill="auto"/>
          </w:tcPr>
          <w:p w14:paraId="43685E6D"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Chromatin Immune Precipitation Sequencing</w:t>
            </w:r>
          </w:p>
        </w:tc>
      </w:tr>
      <w:tr w:rsidR="00B213CE" w:rsidRPr="00B213CE" w14:paraId="28FF0C19"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81A6390"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CNR</w:t>
            </w:r>
          </w:p>
        </w:tc>
        <w:tc>
          <w:tcPr>
            <w:tcW w:w="5245" w:type="dxa"/>
            <w:shd w:val="clear" w:color="auto" w:fill="auto"/>
          </w:tcPr>
          <w:p w14:paraId="576A6DB1"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Colorless nonripening</w:t>
            </w:r>
          </w:p>
        </w:tc>
      </w:tr>
      <w:tr w:rsidR="00B213CE" w:rsidRPr="00B213CE" w14:paraId="20E37C9B"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B7FEB07"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AP2a</w:t>
            </w:r>
          </w:p>
        </w:tc>
        <w:tc>
          <w:tcPr>
            <w:tcW w:w="5245" w:type="dxa"/>
            <w:shd w:val="clear" w:color="auto" w:fill="auto"/>
          </w:tcPr>
          <w:p w14:paraId="5568647A"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Apetala2a</w:t>
            </w:r>
          </w:p>
        </w:tc>
      </w:tr>
      <w:tr w:rsidR="00B213CE" w:rsidRPr="00B213CE" w14:paraId="1A5C83D7"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2300972"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GAMYB</w:t>
            </w:r>
          </w:p>
        </w:tc>
        <w:tc>
          <w:tcPr>
            <w:tcW w:w="5245" w:type="dxa"/>
            <w:shd w:val="clear" w:color="auto" w:fill="auto"/>
          </w:tcPr>
          <w:p w14:paraId="17E72AAA"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Gibberllic Acid Regulated Myeloblastosis</w:t>
            </w:r>
          </w:p>
        </w:tc>
      </w:tr>
      <w:tr w:rsidR="00B213CE" w:rsidRPr="00B213CE" w14:paraId="1A506F89"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A3A9EE7"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ABA</w:t>
            </w:r>
          </w:p>
        </w:tc>
        <w:tc>
          <w:tcPr>
            <w:tcW w:w="5245" w:type="dxa"/>
            <w:shd w:val="clear" w:color="auto" w:fill="auto"/>
          </w:tcPr>
          <w:p w14:paraId="65EEEEEA"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Abscisic acid</w:t>
            </w:r>
          </w:p>
        </w:tc>
      </w:tr>
      <w:tr w:rsidR="00B213CE" w:rsidRPr="00B213CE" w14:paraId="2AB10F95"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1AD39D29"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KEGG</w:t>
            </w:r>
          </w:p>
        </w:tc>
        <w:tc>
          <w:tcPr>
            <w:tcW w:w="5245" w:type="dxa"/>
            <w:shd w:val="clear" w:color="auto" w:fill="auto"/>
          </w:tcPr>
          <w:p w14:paraId="4340DED3"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KytoEncyclopedia Gene and Genome</w:t>
            </w:r>
          </w:p>
        </w:tc>
      </w:tr>
      <w:tr w:rsidR="00B213CE" w:rsidRPr="00B213CE" w14:paraId="04FCEBB7"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5AF932E"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PHO2</w:t>
            </w:r>
          </w:p>
        </w:tc>
        <w:tc>
          <w:tcPr>
            <w:tcW w:w="5245" w:type="dxa"/>
            <w:shd w:val="clear" w:color="auto" w:fill="auto"/>
          </w:tcPr>
          <w:p w14:paraId="1BAE3390"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Phosphate over accumulator2</w:t>
            </w:r>
          </w:p>
        </w:tc>
      </w:tr>
      <w:tr w:rsidR="00B213CE" w:rsidRPr="00B213CE" w14:paraId="523A03E3"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5EB7B22"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UTR</w:t>
            </w:r>
          </w:p>
        </w:tc>
        <w:tc>
          <w:tcPr>
            <w:tcW w:w="5245" w:type="dxa"/>
            <w:shd w:val="clear" w:color="auto" w:fill="auto"/>
          </w:tcPr>
          <w:p w14:paraId="65DFB545"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Untranslated region</w:t>
            </w:r>
          </w:p>
        </w:tc>
      </w:tr>
      <w:tr w:rsidR="00B213CE" w:rsidRPr="00B213CE" w14:paraId="100F65CC" w14:textId="77777777" w:rsidTr="00B213CE">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16B403EB"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P</w:t>
            </w:r>
          </w:p>
        </w:tc>
        <w:tc>
          <w:tcPr>
            <w:tcW w:w="5245" w:type="dxa"/>
            <w:shd w:val="clear" w:color="auto" w:fill="auto"/>
          </w:tcPr>
          <w:p w14:paraId="130709CB"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Phosphorus</w:t>
            </w:r>
          </w:p>
        </w:tc>
      </w:tr>
      <w:tr w:rsidR="00B213CE" w:rsidRPr="00B213CE" w14:paraId="39044CF9" w14:textId="77777777" w:rsidTr="00B213CE">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9C10DAA"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RNAi</w:t>
            </w:r>
          </w:p>
        </w:tc>
        <w:tc>
          <w:tcPr>
            <w:tcW w:w="5245" w:type="dxa"/>
            <w:shd w:val="clear" w:color="auto" w:fill="auto"/>
          </w:tcPr>
          <w:p w14:paraId="3E360255" w14:textId="77777777" w:rsidR="00B213CE" w:rsidRPr="00B213CE" w:rsidRDefault="00B213CE" w:rsidP="00B213CE">
            <w:pPr>
              <w:ind w:left="36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RNA-interference</w:t>
            </w:r>
          </w:p>
        </w:tc>
      </w:tr>
      <w:tr w:rsidR="00B213CE" w:rsidRPr="00B213CE" w14:paraId="5512E521" w14:textId="77777777" w:rsidTr="00B21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7509BAFB" w14:textId="77777777" w:rsidR="00B213CE" w:rsidRPr="00B213CE" w:rsidRDefault="00B213CE" w:rsidP="00B213CE">
            <w:pPr>
              <w:ind w:left="360"/>
              <w:jc w:val="both"/>
              <w:rPr>
                <w:rFonts w:ascii="Arial" w:eastAsia="Calibri" w:hAnsi="Arial" w:cs="Arial"/>
                <w:sz w:val="20"/>
                <w:szCs w:val="20"/>
              </w:rPr>
            </w:pPr>
            <w:r w:rsidRPr="00B213CE">
              <w:rPr>
                <w:rFonts w:ascii="Arial" w:eastAsia="Calibri" w:hAnsi="Arial" w:cs="Arial"/>
                <w:sz w:val="20"/>
                <w:szCs w:val="20"/>
              </w:rPr>
              <w:t>IgE</w:t>
            </w:r>
          </w:p>
        </w:tc>
        <w:tc>
          <w:tcPr>
            <w:tcW w:w="5245" w:type="dxa"/>
            <w:shd w:val="clear" w:color="auto" w:fill="auto"/>
          </w:tcPr>
          <w:p w14:paraId="115716D0" w14:textId="77777777" w:rsidR="00B213CE" w:rsidRPr="00B213CE" w:rsidRDefault="00B213CE" w:rsidP="00B213CE">
            <w:pPr>
              <w:ind w:left="36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B213CE">
              <w:rPr>
                <w:rFonts w:ascii="Arial" w:eastAsia="Calibri" w:hAnsi="Arial" w:cs="Arial"/>
                <w:sz w:val="20"/>
                <w:szCs w:val="20"/>
              </w:rPr>
              <w:t>Immunoglobulin E</w:t>
            </w:r>
          </w:p>
        </w:tc>
      </w:tr>
    </w:tbl>
    <w:p w14:paraId="1D6A8828" w14:textId="77777777" w:rsidR="00D42C2A" w:rsidRPr="0065538D" w:rsidRDefault="00D42C2A" w:rsidP="00AD0FB8">
      <w:pPr>
        <w:spacing w:line="480" w:lineRule="auto"/>
        <w:jc w:val="both"/>
        <w:rPr>
          <w:rFonts w:ascii="Arial" w:hAnsi="Arial" w:cs="Arial"/>
          <w:bCs/>
          <w:sz w:val="24"/>
          <w:szCs w:val="24"/>
        </w:rPr>
      </w:pPr>
    </w:p>
    <w:sectPr w:rsidR="00D42C2A" w:rsidRPr="0065538D" w:rsidSect="004B1AE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Jafar" w:date="2025-05-15T13:05:00Z" w:initials="DJ">
    <w:p w14:paraId="2BDA048A" w14:textId="44C6BCE6" w:rsidR="00F17217" w:rsidRDefault="00F17217">
      <w:pPr>
        <w:pStyle w:val="CommentText"/>
      </w:pPr>
      <w:r>
        <w:rPr>
          <w:rStyle w:val="CommentReference"/>
        </w:rPr>
        <w:annotationRef/>
      </w:r>
      <w:r>
        <w:t>specify</w:t>
      </w:r>
    </w:p>
  </w:comment>
  <w:comment w:id="2" w:author="Dr. Jafar" w:date="2025-05-15T13:05:00Z" w:initials="DJ">
    <w:p w14:paraId="17499634" w14:textId="717B2D6F" w:rsidR="00F17217" w:rsidRDefault="00F17217">
      <w:pPr>
        <w:pStyle w:val="CommentText"/>
      </w:pPr>
      <w:r>
        <w:rPr>
          <w:rStyle w:val="CommentReference"/>
        </w:rPr>
        <w:annotationRef/>
      </w:r>
      <w:r>
        <w:t>avoid personalizing</w:t>
      </w:r>
    </w:p>
  </w:comment>
  <w:comment w:id="5" w:author="Dr. Jafar" w:date="2025-05-15T13:10:00Z" w:initials="DJ">
    <w:p w14:paraId="1D8AEA85" w14:textId="766AD653" w:rsidR="00F17217" w:rsidRDefault="00F17217">
      <w:pPr>
        <w:pStyle w:val="CommentText"/>
      </w:pPr>
      <w:r>
        <w:rPr>
          <w:rStyle w:val="CommentReference"/>
        </w:rPr>
        <w:annotationRef/>
      </w:r>
      <w:r>
        <w:t>start with the earliest to most recent.</w:t>
      </w:r>
    </w:p>
  </w:comment>
  <w:comment w:id="8" w:author="Dr. Jafar" w:date="2025-05-15T13:11:00Z" w:initials="DJ">
    <w:p w14:paraId="7BAD22F6" w14:textId="2E86301A" w:rsidR="00F17217" w:rsidRDefault="00F17217">
      <w:pPr>
        <w:pStyle w:val="CommentText"/>
      </w:pPr>
      <w:r>
        <w:rPr>
          <w:rStyle w:val="CommentReference"/>
        </w:rPr>
        <w:annotationRef/>
      </w:r>
      <w:r>
        <w:t>Genes are writing in italics</w:t>
      </w:r>
    </w:p>
  </w:comment>
  <w:comment w:id="9" w:author="Dr. Jafar" w:date="2025-05-15T13:13:00Z" w:initials="DJ">
    <w:p w14:paraId="0BA54932" w14:textId="51346F0F" w:rsidR="00FC7562" w:rsidRDefault="00FC7562">
      <w:pPr>
        <w:pStyle w:val="CommentText"/>
      </w:pPr>
      <w:r>
        <w:rPr>
          <w:rStyle w:val="CommentReference"/>
        </w:rPr>
        <w:annotationRef/>
      </w:r>
      <w:r>
        <w:t>??</w:t>
      </w:r>
    </w:p>
  </w:comment>
  <w:comment w:id="10" w:author="Dr. Jafar" w:date="2025-05-15T13:14:00Z" w:initials="DJ">
    <w:p w14:paraId="63957A9A" w14:textId="3516182E" w:rsidR="00FC7562" w:rsidRDefault="00FC7562">
      <w:pPr>
        <w:pStyle w:val="CommentText"/>
      </w:pPr>
      <w:r>
        <w:rPr>
          <w:rStyle w:val="CommentReference"/>
        </w:rPr>
        <w:annotationRef/>
      </w:r>
      <w:r>
        <w:t>The title should come after the figure</w:t>
      </w:r>
    </w:p>
  </w:comment>
  <w:comment w:id="11" w:author="Dr. Jafar" w:date="2025-05-15T13:15:00Z" w:initials="DJ">
    <w:p w14:paraId="2BAA5FEC" w14:textId="75F76395" w:rsidR="00FC7562" w:rsidRDefault="00FC7562">
      <w:pPr>
        <w:pStyle w:val="CommentText"/>
      </w:pPr>
      <w:r>
        <w:rPr>
          <w:rStyle w:val="CommentReference"/>
        </w:rPr>
        <w:annotationRef/>
      </w:r>
      <w:r>
        <w:t>Avoid personalizing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DA048A" w15:done="0"/>
  <w15:commentEx w15:paraId="17499634" w15:done="0"/>
  <w15:commentEx w15:paraId="1D8AEA85" w15:done="0"/>
  <w15:commentEx w15:paraId="7BAD22F6" w15:done="0"/>
  <w15:commentEx w15:paraId="0BA54932" w15:done="0"/>
  <w15:commentEx w15:paraId="63957A9A" w15:done="0"/>
  <w15:commentEx w15:paraId="2BAA5F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33E9EA" w16cex:dateUtc="2025-05-15T12:05:00Z"/>
  <w16cex:commentExtensible w16cex:durableId="3858D40A" w16cex:dateUtc="2025-05-15T12:05:00Z"/>
  <w16cex:commentExtensible w16cex:durableId="47EE5A67" w16cex:dateUtc="2025-05-15T12:10:00Z"/>
  <w16cex:commentExtensible w16cex:durableId="33EC9B8B" w16cex:dateUtc="2025-05-15T12:11:00Z"/>
  <w16cex:commentExtensible w16cex:durableId="6A293322" w16cex:dateUtc="2025-05-15T12:13:00Z"/>
  <w16cex:commentExtensible w16cex:durableId="20AC08D5" w16cex:dateUtc="2025-05-15T12:14:00Z"/>
  <w16cex:commentExtensible w16cex:durableId="25ECB016" w16cex:dateUtc="2025-05-15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DA048A" w16cid:durableId="5933E9EA"/>
  <w16cid:commentId w16cid:paraId="17499634" w16cid:durableId="3858D40A"/>
  <w16cid:commentId w16cid:paraId="1D8AEA85" w16cid:durableId="47EE5A67"/>
  <w16cid:commentId w16cid:paraId="7BAD22F6" w16cid:durableId="33EC9B8B"/>
  <w16cid:commentId w16cid:paraId="0BA54932" w16cid:durableId="6A293322"/>
  <w16cid:commentId w16cid:paraId="63957A9A" w16cid:durableId="20AC08D5"/>
  <w16cid:commentId w16cid:paraId="2BAA5FEC" w16cid:durableId="25ECB0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B275" w14:textId="77777777" w:rsidR="002E3BA3" w:rsidRDefault="002E3BA3">
      <w:pPr>
        <w:spacing w:after="0" w:line="240" w:lineRule="auto"/>
      </w:pPr>
      <w:r>
        <w:separator/>
      </w:r>
    </w:p>
  </w:endnote>
  <w:endnote w:type="continuationSeparator" w:id="0">
    <w:p w14:paraId="46AE151B" w14:textId="77777777" w:rsidR="002E3BA3" w:rsidRDefault="002E3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BD5C" w14:textId="77777777" w:rsidR="00F20734" w:rsidRDefault="00F20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51010"/>
      <w:docPartObj>
        <w:docPartGallery w:val="Page Numbers (Bottom of Page)"/>
        <w:docPartUnique/>
      </w:docPartObj>
    </w:sdtPr>
    <w:sdtEndPr>
      <w:rPr>
        <w:color w:val="7F7F7F" w:themeColor="background1" w:themeShade="7F"/>
        <w:spacing w:val="60"/>
      </w:rPr>
    </w:sdtEndPr>
    <w:sdtContent>
      <w:p w14:paraId="682ECD9F" w14:textId="26520DC4" w:rsidR="005D7FBC" w:rsidRDefault="005D7FB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200A86" w14:textId="77777777" w:rsidR="005D7FBC" w:rsidRDefault="005D7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E2B2" w14:textId="77777777" w:rsidR="00F20734" w:rsidRDefault="00F20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9A70" w14:textId="77777777" w:rsidR="002E3BA3" w:rsidRDefault="002E3BA3">
      <w:pPr>
        <w:spacing w:after="0" w:line="240" w:lineRule="auto"/>
      </w:pPr>
      <w:r>
        <w:separator/>
      </w:r>
    </w:p>
  </w:footnote>
  <w:footnote w:type="continuationSeparator" w:id="0">
    <w:p w14:paraId="58F13E7F" w14:textId="77777777" w:rsidR="002E3BA3" w:rsidRDefault="002E3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9F44" w14:textId="08C649FC" w:rsidR="00F20734" w:rsidRDefault="00000000">
    <w:pPr>
      <w:pStyle w:val="Header"/>
    </w:pPr>
    <w:r>
      <w:rPr>
        <w:noProof/>
      </w:rPr>
      <w:pict w14:anchorId="7F7D6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9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2FB9" w14:textId="2192B7AA" w:rsidR="00F20734" w:rsidRDefault="00000000">
    <w:pPr>
      <w:pStyle w:val="Header"/>
    </w:pPr>
    <w:r>
      <w:rPr>
        <w:noProof/>
      </w:rPr>
      <w:pict w14:anchorId="475EF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9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DEBC" w14:textId="260164A2" w:rsidR="00F20734" w:rsidRDefault="00000000">
    <w:pPr>
      <w:pStyle w:val="Header"/>
    </w:pPr>
    <w:r>
      <w:rPr>
        <w:noProof/>
      </w:rPr>
      <w:pict w14:anchorId="6DDBD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349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182"/>
    <w:multiLevelType w:val="hybridMultilevel"/>
    <w:tmpl w:val="CA688BEE"/>
    <w:lvl w:ilvl="0" w:tplc="DC5A20C2">
      <w:start w:val="1"/>
      <w:numFmt w:val="bullet"/>
      <w:lvlText w:val=""/>
      <w:lvlJc w:val="left"/>
      <w:pPr>
        <w:ind w:left="1440" w:hanging="360"/>
      </w:pPr>
      <w:rPr>
        <w:rFonts w:ascii="Wingdings" w:hAnsi="Wingdings" w:hint="default"/>
      </w:rPr>
    </w:lvl>
    <w:lvl w:ilvl="1" w:tplc="08B66AA0" w:tentative="1">
      <w:start w:val="1"/>
      <w:numFmt w:val="bullet"/>
      <w:lvlText w:val="o"/>
      <w:lvlJc w:val="left"/>
      <w:pPr>
        <w:ind w:left="2160" w:hanging="360"/>
      </w:pPr>
      <w:rPr>
        <w:rFonts w:ascii="Courier New" w:hAnsi="Courier New" w:cs="Courier New" w:hint="default"/>
      </w:rPr>
    </w:lvl>
    <w:lvl w:ilvl="2" w:tplc="D4BE0AFA" w:tentative="1">
      <w:start w:val="1"/>
      <w:numFmt w:val="bullet"/>
      <w:lvlText w:val=""/>
      <w:lvlJc w:val="left"/>
      <w:pPr>
        <w:ind w:left="2880" w:hanging="360"/>
      </w:pPr>
      <w:rPr>
        <w:rFonts w:ascii="Wingdings" w:hAnsi="Wingdings" w:hint="default"/>
      </w:rPr>
    </w:lvl>
    <w:lvl w:ilvl="3" w:tplc="96F85514" w:tentative="1">
      <w:start w:val="1"/>
      <w:numFmt w:val="bullet"/>
      <w:lvlText w:val=""/>
      <w:lvlJc w:val="left"/>
      <w:pPr>
        <w:ind w:left="3600" w:hanging="360"/>
      </w:pPr>
      <w:rPr>
        <w:rFonts w:ascii="Symbol" w:hAnsi="Symbol" w:hint="default"/>
      </w:rPr>
    </w:lvl>
    <w:lvl w:ilvl="4" w:tplc="7AD6E716" w:tentative="1">
      <w:start w:val="1"/>
      <w:numFmt w:val="bullet"/>
      <w:lvlText w:val="o"/>
      <w:lvlJc w:val="left"/>
      <w:pPr>
        <w:ind w:left="4320" w:hanging="360"/>
      </w:pPr>
      <w:rPr>
        <w:rFonts w:ascii="Courier New" w:hAnsi="Courier New" w:cs="Courier New" w:hint="default"/>
      </w:rPr>
    </w:lvl>
    <w:lvl w:ilvl="5" w:tplc="F920E3D0" w:tentative="1">
      <w:start w:val="1"/>
      <w:numFmt w:val="bullet"/>
      <w:lvlText w:val=""/>
      <w:lvlJc w:val="left"/>
      <w:pPr>
        <w:ind w:left="5040" w:hanging="360"/>
      </w:pPr>
      <w:rPr>
        <w:rFonts w:ascii="Wingdings" w:hAnsi="Wingdings" w:hint="default"/>
      </w:rPr>
    </w:lvl>
    <w:lvl w:ilvl="6" w:tplc="4588D5E2" w:tentative="1">
      <w:start w:val="1"/>
      <w:numFmt w:val="bullet"/>
      <w:lvlText w:val=""/>
      <w:lvlJc w:val="left"/>
      <w:pPr>
        <w:ind w:left="5760" w:hanging="360"/>
      </w:pPr>
      <w:rPr>
        <w:rFonts w:ascii="Symbol" w:hAnsi="Symbol" w:hint="default"/>
      </w:rPr>
    </w:lvl>
    <w:lvl w:ilvl="7" w:tplc="B63A5734" w:tentative="1">
      <w:start w:val="1"/>
      <w:numFmt w:val="bullet"/>
      <w:lvlText w:val="o"/>
      <w:lvlJc w:val="left"/>
      <w:pPr>
        <w:ind w:left="6480" w:hanging="360"/>
      </w:pPr>
      <w:rPr>
        <w:rFonts w:ascii="Courier New" w:hAnsi="Courier New" w:cs="Courier New" w:hint="default"/>
      </w:rPr>
    </w:lvl>
    <w:lvl w:ilvl="8" w:tplc="BD4A3C06" w:tentative="1">
      <w:start w:val="1"/>
      <w:numFmt w:val="bullet"/>
      <w:lvlText w:val=""/>
      <w:lvlJc w:val="left"/>
      <w:pPr>
        <w:ind w:left="7200" w:hanging="360"/>
      </w:pPr>
      <w:rPr>
        <w:rFonts w:ascii="Wingdings" w:hAnsi="Wingdings" w:hint="default"/>
      </w:rPr>
    </w:lvl>
  </w:abstractNum>
  <w:abstractNum w:abstractNumId="1" w15:restartNumberingAfterBreak="0">
    <w:nsid w:val="237F7871"/>
    <w:multiLevelType w:val="hybridMultilevel"/>
    <w:tmpl w:val="C46CFA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387BCC"/>
    <w:multiLevelType w:val="hybridMultilevel"/>
    <w:tmpl w:val="8DC8C958"/>
    <w:lvl w:ilvl="0" w:tplc="ED86B952">
      <w:start w:val="1"/>
      <w:numFmt w:val="bullet"/>
      <w:lvlText w:val=""/>
      <w:lvlJc w:val="left"/>
      <w:pPr>
        <w:ind w:left="720" w:hanging="360"/>
      </w:pPr>
      <w:rPr>
        <w:rFonts w:ascii="Symbol" w:hAnsi="Symbol" w:hint="default"/>
      </w:rPr>
    </w:lvl>
    <w:lvl w:ilvl="1" w:tplc="11E4BBD4" w:tentative="1">
      <w:start w:val="1"/>
      <w:numFmt w:val="bullet"/>
      <w:lvlText w:val="o"/>
      <w:lvlJc w:val="left"/>
      <w:pPr>
        <w:ind w:left="1440" w:hanging="360"/>
      </w:pPr>
      <w:rPr>
        <w:rFonts w:ascii="Courier New" w:hAnsi="Courier New" w:cs="Courier New" w:hint="default"/>
      </w:rPr>
    </w:lvl>
    <w:lvl w:ilvl="2" w:tplc="29F2B1D2" w:tentative="1">
      <w:start w:val="1"/>
      <w:numFmt w:val="bullet"/>
      <w:lvlText w:val=""/>
      <w:lvlJc w:val="left"/>
      <w:pPr>
        <w:ind w:left="2160" w:hanging="360"/>
      </w:pPr>
      <w:rPr>
        <w:rFonts w:ascii="Wingdings" w:hAnsi="Wingdings" w:hint="default"/>
      </w:rPr>
    </w:lvl>
    <w:lvl w:ilvl="3" w:tplc="778A6206" w:tentative="1">
      <w:start w:val="1"/>
      <w:numFmt w:val="bullet"/>
      <w:lvlText w:val=""/>
      <w:lvlJc w:val="left"/>
      <w:pPr>
        <w:ind w:left="2880" w:hanging="360"/>
      </w:pPr>
      <w:rPr>
        <w:rFonts w:ascii="Symbol" w:hAnsi="Symbol" w:hint="default"/>
      </w:rPr>
    </w:lvl>
    <w:lvl w:ilvl="4" w:tplc="1B748812" w:tentative="1">
      <w:start w:val="1"/>
      <w:numFmt w:val="bullet"/>
      <w:lvlText w:val="o"/>
      <w:lvlJc w:val="left"/>
      <w:pPr>
        <w:ind w:left="3600" w:hanging="360"/>
      </w:pPr>
      <w:rPr>
        <w:rFonts w:ascii="Courier New" w:hAnsi="Courier New" w:cs="Courier New" w:hint="default"/>
      </w:rPr>
    </w:lvl>
    <w:lvl w:ilvl="5" w:tplc="9C34DF4A" w:tentative="1">
      <w:start w:val="1"/>
      <w:numFmt w:val="bullet"/>
      <w:lvlText w:val=""/>
      <w:lvlJc w:val="left"/>
      <w:pPr>
        <w:ind w:left="4320" w:hanging="360"/>
      </w:pPr>
      <w:rPr>
        <w:rFonts w:ascii="Wingdings" w:hAnsi="Wingdings" w:hint="default"/>
      </w:rPr>
    </w:lvl>
    <w:lvl w:ilvl="6" w:tplc="A8900ED2" w:tentative="1">
      <w:start w:val="1"/>
      <w:numFmt w:val="bullet"/>
      <w:lvlText w:val=""/>
      <w:lvlJc w:val="left"/>
      <w:pPr>
        <w:ind w:left="5040" w:hanging="360"/>
      </w:pPr>
      <w:rPr>
        <w:rFonts w:ascii="Symbol" w:hAnsi="Symbol" w:hint="default"/>
      </w:rPr>
    </w:lvl>
    <w:lvl w:ilvl="7" w:tplc="D1600678" w:tentative="1">
      <w:start w:val="1"/>
      <w:numFmt w:val="bullet"/>
      <w:lvlText w:val="o"/>
      <w:lvlJc w:val="left"/>
      <w:pPr>
        <w:ind w:left="5760" w:hanging="360"/>
      </w:pPr>
      <w:rPr>
        <w:rFonts w:ascii="Courier New" w:hAnsi="Courier New" w:cs="Courier New" w:hint="default"/>
      </w:rPr>
    </w:lvl>
    <w:lvl w:ilvl="8" w:tplc="8586DA72" w:tentative="1">
      <w:start w:val="1"/>
      <w:numFmt w:val="bullet"/>
      <w:lvlText w:val=""/>
      <w:lvlJc w:val="left"/>
      <w:pPr>
        <w:ind w:left="6480" w:hanging="360"/>
      </w:pPr>
      <w:rPr>
        <w:rFonts w:ascii="Wingdings" w:hAnsi="Wingdings" w:hint="default"/>
      </w:rPr>
    </w:lvl>
  </w:abstractNum>
  <w:abstractNum w:abstractNumId="3" w15:restartNumberingAfterBreak="0">
    <w:nsid w:val="31902987"/>
    <w:multiLevelType w:val="hybridMultilevel"/>
    <w:tmpl w:val="D2FCBBA6"/>
    <w:lvl w:ilvl="0" w:tplc="5B1CCCE8">
      <w:start w:val="1"/>
      <w:numFmt w:val="decimal"/>
      <w:lvlText w:val="%1."/>
      <w:lvlJc w:val="left"/>
      <w:pPr>
        <w:ind w:left="720" w:hanging="360"/>
      </w:pPr>
      <w:rPr>
        <w:rFonts w:hint="default"/>
      </w:rPr>
    </w:lvl>
    <w:lvl w:ilvl="1" w:tplc="8CA4E46C" w:tentative="1">
      <w:start w:val="1"/>
      <w:numFmt w:val="lowerLetter"/>
      <w:lvlText w:val="%2."/>
      <w:lvlJc w:val="left"/>
      <w:pPr>
        <w:ind w:left="1440" w:hanging="360"/>
      </w:pPr>
    </w:lvl>
    <w:lvl w:ilvl="2" w:tplc="81169AF4" w:tentative="1">
      <w:start w:val="1"/>
      <w:numFmt w:val="lowerRoman"/>
      <w:lvlText w:val="%3."/>
      <w:lvlJc w:val="right"/>
      <w:pPr>
        <w:ind w:left="2160" w:hanging="180"/>
      </w:pPr>
    </w:lvl>
    <w:lvl w:ilvl="3" w:tplc="33824D6E" w:tentative="1">
      <w:start w:val="1"/>
      <w:numFmt w:val="decimal"/>
      <w:lvlText w:val="%4."/>
      <w:lvlJc w:val="left"/>
      <w:pPr>
        <w:ind w:left="2880" w:hanging="360"/>
      </w:pPr>
    </w:lvl>
    <w:lvl w:ilvl="4" w:tplc="CF52303A" w:tentative="1">
      <w:start w:val="1"/>
      <w:numFmt w:val="lowerLetter"/>
      <w:lvlText w:val="%5."/>
      <w:lvlJc w:val="left"/>
      <w:pPr>
        <w:ind w:left="3600" w:hanging="360"/>
      </w:pPr>
    </w:lvl>
    <w:lvl w:ilvl="5" w:tplc="9662DA74" w:tentative="1">
      <w:start w:val="1"/>
      <w:numFmt w:val="lowerRoman"/>
      <w:lvlText w:val="%6."/>
      <w:lvlJc w:val="right"/>
      <w:pPr>
        <w:ind w:left="4320" w:hanging="180"/>
      </w:pPr>
    </w:lvl>
    <w:lvl w:ilvl="6" w:tplc="19E60AEE" w:tentative="1">
      <w:start w:val="1"/>
      <w:numFmt w:val="decimal"/>
      <w:lvlText w:val="%7."/>
      <w:lvlJc w:val="left"/>
      <w:pPr>
        <w:ind w:left="5040" w:hanging="360"/>
      </w:pPr>
    </w:lvl>
    <w:lvl w:ilvl="7" w:tplc="B1A47FDC" w:tentative="1">
      <w:start w:val="1"/>
      <w:numFmt w:val="lowerLetter"/>
      <w:lvlText w:val="%8."/>
      <w:lvlJc w:val="left"/>
      <w:pPr>
        <w:ind w:left="5760" w:hanging="360"/>
      </w:pPr>
    </w:lvl>
    <w:lvl w:ilvl="8" w:tplc="9F924ED0" w:tentative="1">
      <w:start w:val="1"/>
      <w:numFmt w:val="lowerRoman"/>
      <w:lvlText w:val="%9."/>
      <w:lvlJc w:val="right"/>
      <w:pPr>
        <w:ind w:left="6480" w:hanging="180"/>
      </w:pPr>
    </w:lvl>
  </w:abstractNum>
  <w:abstractNum w:abstractNumId="4" w15:restartNumberingAfterBreak="0">
    <w:nsid w:val="509F32C0"/>
    <w:multiLevelType w:val="hybridMultilevel"/>
    <w:tmpl w:val="789EC296"/>
    <w:lvl w:ilvl="0" w:tplc="FB72ECEC">
      <w:start w:val="1"/>
      <w:numFmt w:val="bullet"/>
      <w:lvlText w:val=""/>
      <w:lvlJc w:val="left"/>
      <w:pPr>
        <w:ind w:left="1440" w:hanging="360"/>
      </w:pPr>
      <w:rPr>
        <w:rFonts w:ascii="Wingdings" w:hAnsi="Wingdings" w:hint="default"/>
      </w:rPr>
    </w:lvl>
    <w:lvl w:ilvl="1" w:tplc="D3D04F26" w:tentative="1">
      <w:start w:val="1"/>
      <w:numFmt w:val="bullet"/>
      <w:lvlText w:val="o"/>
      <w:lvlJc w:val="left"/>
      <w:pPr>
        <w:ind w:left="2160" w:hanging="360"/>
      </w:pPr>
      <w:rPr>
        <w:rFonts w:ascii="Courier New" w:hAnsi="Courier New" w:cs="Courier New" w:hint="default"/>
      </w:rPr>
    </w:lvl>
    <w:lvl w:ilvl="2" w:tplc="EA94E3BC" w:tentative="1">
      <w:start w:val="1"/>
      <w:numFmt w:val="bullet"/>
      <w:lvlText w:val=""/>
      <w:lvlJc w:val="left"/>
      <w:pPr>
        <w:ind w:left="2880" w:hanging="360"/>
      </w:pPr>
      <w:rPr>
        <w:rFonts w:ascii="Wingdings" w:hAnsi="Wingdings" w:hint="default"/>
      </w:rPr>
    </w:lvl>
    <w:lvl w:ilvl="3" w:tplc="491AF424" w:tentative="1">
      <w:start w:val="1"/>
      <w:numFmt w:val="bullet"/>
      <w:lvlText w:val=""/>
      <w:lvlJc w:val="left"/>
      <w:pPr>
        <w:ind w:left="3600" w:hanging="360"/>
      </w:pPr>
      <w:rPr>
        <w:rFonts w:ascii="Symbol" w:hAnsi="Symbol" w:hint="default"/>
      </w:rPr>
    </w:lvl>
    <w:lvl w:ilvl="4" w:tplc="AE883D5C" w:tentative="1">
      <w:start w:val="1"/>
      <w:numFmt w:val="bullet"/>
      <w:lvlText w:val="o"/>
      <w:lvlJc w:val="left"/>
      <w:pPr>
        <w:ind w:left="4320" w:hanging="360"/>
      </w:pPr>
      <w:rPr>
        <w:rFonts w:ascii="Courier New" w:hAnsi="Courier New" w:cs="Courier New" w:hint="default"/>
      </w:rPr>
    </w:lvl>
    <w:lvl w:ilvl="5" w:tplc="57663F3E" w:tentative="1">
      <w:start w:val="1"/>
      <w:numFmt w:val="bullet"/>
      <w:lvlText w:val=""/>
      <w:lvlJc w:val="left"/>
      <w:pPr>
        <w:ind w:left="5040" w:hanging="360"/>
      </w:pPr>
      <w:rPr>
        <w:rFonts w:ascii="Wingdings" w:hAnsi="Wingdings" w:hint="default"/>
      </w:rPr>
    </w:lvl>
    <w:lvl w:ilvl="6" w:tplc="84BCBB86" w:tentative="1">
      <w:start w:val="1"/>
      <w:numFmt w:val="bullet"/>
      <w:lvlText w:val=""/>
      <w:lvlJc w:val="left"/>
      <w:pPr>
        <w:ind w:left="5760" w:hanging="360"/>
      </w:pPr>
      <w:rPr>
        <w:rFonts w:ascii="Symbol" w:hAnsi="Symbol" w:hint="default"/>
      </w:rPr>
    </w:lvl>
    <w:lvl w:ilvl="7" w:tplc="8242B00E" w:tentative="1">
      <w:start w:val="1"/>
      <w:numFmt w:val="bullet"/>
      <w:lvlText w:val="o"/>
      <w:lvlJc w:val="left"/>
      <w:pPr>
        <w:ind w:left="6480" w:hanging="360"/>
      </w:pPr>
      <w:rPr>
        <w:rFonts w:ascii="Courier New" w:hAnsi="Courier New" w:cs="Courier New" w:hint="default"/>
      </w:rPr>
    </w:lvl>
    <w:lvl w:ilvl="8" w:tplc="BAB6566C" w:tentative="1">
      <w:start w:val="1"/>
      <w:numFmt w:val="bullet"/>
      <w:lvlText w:val=""/>
      <w:lvlJc w:val="left"/>
      <w:pPr>
        <w:ind w:left="7200" w:hanging="360"/>
      </w:pPr>
      <w:rPr>
        <w:rFonts w:ascii="Wingdings" w:hAnsi="Wingdings" w:hint="default"/>
      </w:rPr>
    </w:lvl>
  </w:abstractNum>
  <w:abstractNum w:abstractNumId="5" w15:restartNumberingAfterBreak="0">
    <w:nsid w:val="5D03098F"/>
    <w:multiLevelType w:val="hybridMultilevel"/>
    <w:tmpl w:val="DAA0A7D8"/>
    <w:lvl w:ilvl="0" w:tplc="6AC80BA2">
      <w:start w:val="1"/>
      <w:numFmt w:val="bullet"/>
      <w:lvlText w:val=""/>
      <w:lvlJc w:val="left"/>
      <w:pPr>
        <w:ind w:left="720" w:hanging="360"/>
      </w:pPr>
      <w:rPr>
        <w:rFonts w:ascii="Symbol" w:hAnsi="Symbol" w:hint="default"/>
      </w:rPr>
    </w:lvl>
    <w:lvl w:ilvl="1" w:tplc="9D82F072" w:tentative="1">
      <w:start w:val="1"/>
      <w:numFmt w:val="bullet"/>
      <w:lvlText w:val="o"/>
      <w:lvlJc w:val="left"/>
      <w:pPr>
        <w:ind w:left="1440" w:hanging="360"/>
      </w:pPr>
      <w:rPr>
        <w:rFonts w:ascii="Courier New" w:hAnsi="Courier New" w:cs="Courier New" w:hint="default"/>
      </w:rPr>
    </w:lvl>
    <w:lvl w:ilvl="2" w:tplc="C7E2C2F4" w:tentative="1">
      <w:start w:val="1"/>
      <w:numFmt w:val="bullet"/>
      <w:lvlText w:val=""/>
      <w:lvlJc w:val="left"/>
      <w:pPr>
        <w:ind w:left="2160" w:hanging="360"/>
      </w:pPr>
      <w:rPr>
        <w:rFonts w:ascii="Wingdings" w:hAnsi="Wingdings" w:hint="default"/>
      </w:rPr>
    </w:lvl>
    <w:lvl w:ilvl="3" w:tplc="A1C8F276" w:tentative="1">
      <w:start w:val="1"/>
      <w:numFmt w:val="bullet"/>
      <w:lvlText w:val=""/>
      <w:lvlJc w:val="left"/>
      <w:pPr>
        <w:ind w:left="2880" w:hanging="360"/>
      </w:pPr>
      <w:rPr>
        <w:rFonts w:ascii="Symbol" w:hAnsi="Symbol" w:hint="default"/>
      </w:rPr>
    </w:lvl>
    <w:lvl w:ilvl="4" w:tplc="20408294" w:tentative="1">
      <w:start w:val="1"/>
      <w:numFmt w:val="bullet"/>
      <w:lvlText w:val="o"/>
      <w:lvlJc w:val="left"/>
      <w:pPr>
        <w:ind w:left="3600" w:hanging="360"/>
      </w:pPr>
      <w:rPr>
        <w:rFonts w:ascii="Courier New" w:hAnsi="Courier New" w:cs="Courier New" w:hint="default"/>
      </w:rPr>
    </w:lvl>
    <w:lvl w:ilvl="5" w:tplc="FE244DF2" w:tentative="1">
      <w:start w:val="1"/>
      <w:numFmt w:val="bullet"/>
      <w:lvlText w:val=""/>
      <w:lvlJc w:val="left"/>
      <w:pPr>
        <w:ind w:left="4320" w:hanging="360"/>
      </w:pPr>
      <w:rPr>
        <w:rFonts w:ascii="Wingdings" w:hAnsi="Wingdings" w:hint="default"/>
      </w:rPr>
    </w:lvl>
    <w:lvl w:ilvl="6" w:tplc="B448B7BA" w:tentative="1">
      <w:start w:val="1"/>
      <w:numFmt w:val="bullet"/>
      <w:lvlText w:val=""/>
      <w:lvlJc w:val="left"/>
      <w:pPr>
        <w:ind w:left="5040" w:hanging="360"/>
      </w:pPr>
      <w:rPr>
        <w:rFonts w:ascii="Symbol" w:hAnsi="Symbol" w:hint="default"/>
      </w:rPr>
    </w:lvl>
    <w:lvl w:ilvl="7" w:tplc="054CAA68" w:tentative="1">
      <w:start w:val="1"/>
      <w:numFmt w:val="bullet"/>
      <w:lvlText w:val="o"/>
      <w:lvlJc w:val="left"/>
      <w:pPr>
        <w:ind w:left="5760" w:hanging="360"/>
      </w:pPr>
      <w:rPr>
        <w:rFonts w:ascii="Courier New" w:hAnsi="Courier New" w:cs="Courier New" w:hint="default"/>
      </w:rPr>
    </w:lvl>
    <w:lvl w:ilvl="8" w:tplc="DC46E738" w:tentative="1">
      <w:start w:val="1"/>
      <w:numFmt w:val="bullet"/>
      <w:lvlText w:val=""/>
      <w:lvlJc w:val="left"/>
      <w:pPr>
        <w:ind w:left="6480" w:hanging="360"/>
      </w:pPr>
      <w:rPr>
        <w:rFonts w:ascii="Wingdings" w:hAnsi="Wingdings" w:hint="default"/>
      </w:rPr>
    </w:lvl>
  </w:abstractNum>
  <w:num w:numId="1" w16cid:durableId="2094037434">
    <w:abstractNumId w:val="5"/>
  </w:num>
  <w:num w:numId="2" w16cid:durableId="1693536252">
    <w:abstractNumId w:val="0"/>
  </w:num>
  <w:num w:numId="3" w16cid:durableId="434637829">
    <w:abstractNumId w:val="2"/>
  </w:num>
  <w:num w:numId="4" w16cid:durableId="1355036851">
    <w:abstractNumId w:val="4"/>
  </w:num>
  <w:num w:numId="5" w16cid:durableId="638732707">
    <w:abstractNumId w:val="3"/>
  </w:num>
  <w:num w:numId="6" w16cid:durableId="5817670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Jafar">
    <w15:presenceInfo w15:providerId="None" w15:userId="Dr. Jaf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2MDexMDI0MzUxMrNQ0lEKTi0uzszPAykwrgUAKhZm6CwAAAA="/>
  </w:docVars>
  <w:rsids>
    <w:rsidRoot w:val="00CC2892"/>
    <w:rsid w:val="000012B5"/>
    <w:rsid w:val="00003C38"/>
    <w:rsid w:val="000070B5"/>
    <w:rsid w:val="0000718A"/>
    <w:rsid w:val="000113A6"/>
    <w:rsid w:val="00011DB6"/>
    <w:rsid w:val="00014593"/>
    <w:rsid w:val="00020C8B"/>
    <w:rsid w:val="00020F7D"/>
    <w:rsid w:val="00022C9C"/>
    <w:rsid w:val="00030A46"/>
    <w:rsid w:val="00030D7C"/>
    <w:rsid w:val="00032A7C"/>
    <w:rsid w:val="000359C5"/>
    <w:rsid w:val="0004168B"/>
    <w:rsid w:val="00041EDD"/>
    <w:rsid w:val="000445AF"/>
    <w:rsid w:val="00046AB8"/>
    <w:rsid w:val="000479D5"/>
    <w:rsid w:val="00050877"/>
    <w:rsid w:val="00054405"/>
    <w:rsid w:val="00055F72"/>
    <w:rsid w:val="00062390"/>
    <w:rsid w:val="00065495"/>
    <w:rsid w:val="00067AFC"/>
    <w:rsid w:val="000727A0"/>
    <w:rsid w:val="00072A78"/>
    <w:rsid w:val="000772AC"/>
    <w:rsid w:val="00080AEE"/>
    <w:rsid w:val="00081E45"/>
    <w:rsid w:val="000828E5"/>
    <w:rsid w:val="00083282"/>
    <w:rsid w:val="000833DE"/>
    <w:rsid w:val="00084149"/>
    <w:rsid w:val="0008474B"/>
    <w:rsid w:val="00090C56"/>
    <w:rsid w:val="0009153E"/>
    <w:rsid w:val="00097BAD"/>
    <w:rsid w:val="000A066A"/>
    <w:rsid w:val="000A14A2"/>
    <w:rsid w:val="000A1AE5"/>
    <w:rsid w:val="000A20F0"/>
    <w:rsid w:val="000A2595"/>
    <w:rsid w:val="000A36D8"/>
    <w:rsid w:val="000A61FF"/>
    <w:rsid w:val="000B367C"/>
    <w:rsid w:val="000B4CD8"/>
    <w:rsid w:val="000B59C1"/>
    <w:rsid w:val="000B5C14"/>
    <w:rsid w:val="000C0322"/>
    <w:rsid w:val="000C1F46"/>
    <w:rsid w:val="000C47E7"/>
    <w:rsid w:val="000D0F49"/>
    <w:rsid w:val="000D1E9B"/>
    <w:rsid w:val="000D4710"/>
    <w:rsid w:val="000D5BF8"/>
    <w:rsid w:val="000D6E5F"/>
    <w:rsid w:val="000D799C"/>
    <w:rsid w:val="000E15DA"/>
    <w:rsid w:val="000E1A5F"/>
    <w:rsid w:val="000E24C2"/>
    <w:rsid w:val="000E2C66"/>
    <w:rsid w:val="000E2DC6"/>
    <w:rsid w:val="000E3D7F"/>
    <w:rsid w:val="000E6120"/>
    <w:rsid w:val="000E78BB"/>
    <w:rsid w:val="000E7E8E"/>
    <w:rsid w:val="000F019D"/>
    <w:rsid w:val="000F0237"/>
    <w:rsid w:val="000F2A93"/>
    <w:rsid w:val="000F2DC2"/>
    <w:rsid w:val="000F3548"/>
    <w:rsid w:val="000F36D1"/>
    <w:rsid w:val="000F6867"/>
    <w:rsid w:val="0010004D"/>
    <w:rsid w:val="00102460"/>
    <w:rsid w:val="00102C0A"/>
    <w:rsid w:val="00104BC9"/>
    <w:rsid w:val="001051D0"/>
    <w:rsid w:val="00105F5A"/>
    <w:rsid w:val="001072DA"/>
    <w:rsid w:val="001072EF"/>
    <w:rsid w:val="00107DA7"/>
    <w:rsid w:val="00111B43"/>
    <w:rsid w:val="00112692"/>
    <w:rsid w:val="00116320"/>
    <w:rsid w:val="00116ADF"/>
    <w:rsid w:val="00116B89"/>
    <w:rsid w:val="0011778D"/>
    <w:rsid w:val="00120423"/>
    <w:rsid w:val="0012283B"/>
    <w:rsid w:val="00123CC7"/>
    <w:rsid w:val="001247AC"/>
    <w:rsid w:val="00124897"/>
    <w:rsid w:val="00124EF0"/>
    <w:rsid w:val="001259A5"/>
    <w:rsid w:val="001307F8"/>
    <w:rsid w:val="00130890"/>
    <w:rsid w:val="0013350F"/>
    <w:rsid w:val="001353E0"/>
    <w:rsid w:val="00135D7A"/>
    <w:rsid w:val="00136642"/>
    <w:rsid w:val="00137E1B"/>
    <w:rsid w:val="00137ED8"/>
    <w:rsid w:val="00140160"/>
    <w:rsid w:val="00140269"/>
    <w:rsid w:val="001512D7"/>
    <w:rsid w:val="001524CF"/>
    <w:rsid w:val="001529B0"/>
    <w:rsid w:val="001540A1"/>
    <w:rsid w:val="00155144"/>
    <w:rsid w:val="00155E1B"/>
    <w:rsid w:val="0015664A"/>
    <w:rsid w:val="001573E5"/>
    <w:rsid w:val="00161FB4"/>
    <w:rsid w:val="001628C0"/>
    <w:rsid w:val="00162B60"/>
    <w:rsid w:val="00164E3E"/>
    <w:rsid w:val="00166BBF"/>
    <w:rsid w:val="00167A07"/>
    <w:rsid w:val="00167BA5"/>
    <w:rsid w:val="001716A5"/>
    <w:rsid w:val="0017277F"/>
    <w:rsid w:val="00172828"/>
    <w:rsid w:val="00172DD1"/>
    <w:rsid w:val="00172FF2"/>
    <w:rsid w:val="0017420D"/>
    <w:rsid w:val="001762CF"/>
    <w:rsid w:val="0017669B"/>
    <w:rsid w:val="001817DC"/>
    <w:rsid w:val="00184FCB"/>
    <w:rsid w:val="00185A56"/>
    <w:rsid w:val="00187704"/>
    <w:rsid w:val="001922AF"/>
    <w:rsid w:val="00194948"/>
    <w:rsid w:val="00194E3F"/>
    <w:rsid w:val="00194E48"/>
    <w:rsid w:val="00195B04"/>
    <w:rsid w:val="00195DD1"/>
    <w:rsid w:val="00196A56"/>
    <w:rsid w:val="00196CB3"/>
    <w:rsid w:val="001A080E"/>
    <w:rsid w:val="001A19BA"/>
    <w:rsid w:val="001A19E8"/>
    <w:rsid w:val="001A2EF2"/>
    <w:rsid w:val="001A5ED7"/>
    <w:rsid w:val="001A742A"/>
    <w:rsid w:val="001B1C47"/>
    <w:rsid w:val="001B4E8B"/>
    <w:rsid w:val="001B7E61"/>
    <w:rsid w:val="001C1A58"/>
    <w:rsid w:val="001C22D4"/>
    <w:rsid w:val="001C2A92"/>
    <w:rsid w:val="001C2EEF"/>
    <w:rsid w:val="001C328D"/>
    <w:rsid w:val="001C4C45"/>
    <w:rsid w:val="001C640C"/>
    <w:rsid w:val="001C74F7"/>
    <w:rsid w:val="001D274A"/>
    <w:rsid w:val="001D64AB"/>
    <w:rsid w:val="001D6664"/>
    <w:rsid w:val="001D6848"/>
    <w:rsid w:val="001D6DAC"/>
    <w:rsid w:val="001E1A63"/>
    <w:rsid w:val="001E23F3"/>
    <w:rsid w:val="001E303A"/>
    <w:rsid w:val="001E4830"/>
    <w:rsid w:val="001F15B1"/>
    <w:rsid w:val="001F4DE6"/>
    <w:rsid w:val="001F5015"/>
    <w:rsid w:val="001F53C9"/>
    <w:rsid w:val="0020016D"/>
    <w:rsid w:val="002008E2"/>
    <w:rsid w:val="00200B0D"/>
    <w:rsid w:val="00202B55"/>
    <w:rsid w:val="002048D9"/>
    <w:rsid w:val="002050E8"/>
    <w:rsid w:val="00205AFF"/>
    <w:rsid w:val="00206651"/>
    <w:rsid w:val="00211FE7"/>
    <w:rsid w:val="00215419"/>
    <w:rsid w:val="00216926"/>
    <w:rsid w:val="002172A6"/>
    <w:rsid w:val="00224315"/>
    <w:rsid w:val="0023375A"/>
    <w:rsid w:val="00241A45"/>
    <w:rsid w:val="00241BCC"/>
    <w:rsid w:val="0024320F"/>
    <w:rsid w:val="00243A1D"/>
    <w:rsid w:val="00246664"/>
    <w:rsid w:val="002471E5"/>
    <w:rsid w:val="00247A96"/>
    <w:rsid w:val="0025263F"/>
    <w:rsid w:val="002557F4"/>
    <w:rsid w:val="002605DF"/>
    <w:rsid w:val="0026091E"/>
    <w:rsid w:val="00265AB4"/>
    <w:rsid w:val="002726C0"/>
    <w:rsid w:val="002730B2"/>
    <w:rsid w:val="00274046"/>
    <w:rsid w:val="00274408"/>
    <w:rsid w:val="00274FB3"/>
    <w:rsid w:val="00277CB6"/>
    <w:rsid w:val="00282F85"/>
    <w:rsid w:val="0028548E"/>
    <w:rsid w:val="00285940"/>
    <w:rsid w:val="002871DC"/>
    <w:rsid w:val="00291A67"/>
    <w:rsid w:val="00292EF7"/>
    <w:rsid w:val="0029371F"/>
    <w:rsid w:val="00294FAB"/>
    <w:rsid w:val="00295FC1"/>
    <w:rsid w:val="0029739C"/>
    <w:rsid w:val="002A0E8D"/>
    <w:rsid w:val="002A6E24"/>
    <w:rsid w:val="002A727D"/>
    <w:rsid w:val="002A7DB0"/>
    <w:rsid w:val="002A7E2D"/>
    <w:rsid w:val="002B0DC3"/>
    <w:rsid w:val="002B6A69"/>
    <w:rsid w:val="002C068E"/>
    <w:rsid w:val="002C086A"/>
    <w:rsid w:val="002D081D"/>
    <w:rsid w:val="002D1599"/>
    <w:rsid w:val="002E0B6E"/>
    <w:rsid w:val="002E1B81"/>
    <w:rsid w:val="002E209A"/>
    <w:rsid w:val="002E26A5"/>
    <w:rsid w:val="002E2A54"/>
    <w:rsid w:val="002E374D"/>
    <w:rsid w:val="002E3A3F"/>
    <w:rsid w:val="002E3BA3"/>
    <w:rsid w:val="002E40E6"/>
    <w:rsid w:val="002E5233"/>
    <w:rsid w:val="002E7B4D"/>
    <w:rsid w:val="002F5015"/>
    <w:rsid w:val="002F67F8"/>
    <w:rsid w:val="002F716D"/>
    <w:rsid w:val="003009E5"/>
    <w:rsid w:val="00300C46"/>
    <w:rsid w:val="0030145B"/>
    <w:rsid w:val="00307685"/>
    <w:rsid w:val="00312E35"/>
    <w:rsid w:val="00315D6C"/>
    <w:rsid w:val="00317FCB"/>
    <w:rsid w:val="00320894"/>
    <w:rsid w:val="0032196D"/>
    <w:rsid w:val="00321D7D"/>
    <w:rsid w:val="00322012"/>
    <w:rsid w:val="00322751"/>
    <w:rsid w:val="003238EF"/>
    <w:rsid w:val="003248F9"/>
    <w:rsid w:val="00324B24"/>
    <w:rsid w:val="003253F7"/>
    <w:rsid w:val="00327168"/>
    <w:rsid w:val="00327B1A"/>
    <w:rsid w:val="00331314"/>
    <w:rsid w:val="00331CB0"/>
    <w:rsid w:val="00332F3D"/>
    <w:rsid w:val="00336F70"/>
    <w:rsid w:val="003418C3"/>
    <w:rsid w:val="00343689"/>
    <w:rsid w:val="0034368B"/>
    <w:rsid w:val="0034420D"/>
    <w:rsid w:val="0034589C"/>
    <w:rsid w:val="00350EF9"/>
    <w:rsid w:val="003517FF"/>
    <w:rsid w:val="00357316"/>
    <w:rsid w:val="0036225E"/>
    <w:rsid w:val="00362977"/>
    <w:rsid w:val="00365967"/>
    <w:rsid w:val="00365D58"/>
    <w:rsid w:val="00367616"/>
    <w:rsid w:val="00370B17"/>
    <w:rsid w:val="00370DF5"/>
    <w:rsid w:val="00372D90"/>
    <w:rsid w:val="0037421F"/>
    <w:rsid w:val="00374258"/>
    <w:rsid w:val="00374E28"/>
    <w:rsid w:val="00375462"/>
    <w:rsid w:val="00376C29"/>
    <w:rsid w:val="003818B8"/>
    <w:rsid w:val="00383158"/>
    <w:rsid w:val="0038500D"/>
    <w:rsid w:val="003911AC"/>
    <w:rsid w:val="003912A2"/>
    <w:rsid w:val="00394C4A"/>
    <w:rsid w:val="00394E34"/>
    <w:rsid w:val="003A01F7"/>
    <w:rsid w:val="003A247D"/>
    <w:rsid w:val="003A41A9"/>
    <w:rsid w:val="003A50AE"/>
    <w:rsid w:val="003A5C7E"/>
    <w:rsid w:val="003A5F5F"/>
    <w:rsid w:val="003A7604"/>
    <w:rsid w:val="003A7E83"/>
    <w:rsid w:val="003B05B5"/>
    <w:rsid w:val="003B35E1"/>
    <w:rsid w:val="003B3AD2"/>
    <w:rsid w:val="003B458F"/>
    <w:rsid w:val="003B5663"/>
    <w:rsid w:val="003B5E8B"/>
    <w:rsid w:val="003B79B4"/>
    <w:rsid w:val="003B7E14"/>
    <w:rsid w:val="003C03A6"/>
    <w:rsid w:val="003C1ADB"/>
    <w:rsid w:val="003C2CAC"/>
    <w:rsid w:val="003C3A13"/>
    <w:rsid w:val="003C44B0"/>
    <w:rsid w:val="003C7CE3"/>
    <w:rsid w:val="003D4EFD"/>
    <w:rsid w:val="003D541D"/>
    <w:rsid w:val="003D6AF2"/>
    <w:rsid w:val="003E140B"/>
    <w:rsid w:val="003E14FF"/>
    <w:rsid w:val="003E222A"/>
    <w:rsid w:val="003E38CC"/>
    <w:rsid w:val="003E4139"/>
    <w:rsid w:val="003E59B8"/>
    <w:rsid w:val="003F0B26"/>
    <w:rsid w:val="003F0BB9"/>
    <w:rsid w:val="003F15B8"/>
    <w:rsid w:val="003F1C0C"/>
    <w:rsid w:val="003F3433"/>
    <w:rsid w:val="003F419E"/>
    <w:rsid w:val="003F4279"/>
    <w:rsid w:val="003F6690"/>
    <w:rsid w:val="003F6FF6"/>
    <w:rsid w:val="003F7F88"/>
    <w:rsid w:val="004012B9"/>
    <w:rsid w:val="0040153A"/>
    <w:rsid w:val="0040185B"/>
    <w:rsid w:val="00402069"/>
    <w:rsid w:val="00403168"/>
    <w:rsid w:val="00403688"/>
    <w:rsid w:val="00405565"/>
    <w:rsid w:val="00410AB1"/>
    <w:rsid w:val="00411B3B"/>
    <w:rsid w:val="00412188"/>
    <w:rsid w:val="00413BED"/>
    <w:rsid w:val="00414126"/>
    <w:rsid w:val="00420679"/>
    <w:rsid w:val="00421353"/>
    <w:rsid w:val="00421C04"/>
    <w:rsid w:val="00421D8F"/>
    <w:rsid w:val="0042243E"/>
    <w:rsid w:val="004227CE"/>
    <w:rsid w:val="00423104"/>
    <w:rsid w:val="00423302"/>
    <w:rsid w:val="004249CE"/>
    <w:rsid w:val="00425BFE"/>
    <w:rsid w:val="0042691E"/>
    <w:rsid w:val="004272AD"/>
    <w:rsid w:val="00427B81"/>
    <w:rsid w:val="00430814"/>
    <w:rsid w:val="00430A56"/>
    <w:rsid w:val="00432489"/>
    <w:rsid w:val="004325CE"/>
    <w:rsid w:val="00433B5B"/>
    <w:rsid w:val="0043787A"/>
    <w:rsid w:val="00440468"/>
    <w:rsid w:val="00442674"/>
    <w:rsid w:val="00442A7B"/>
    <w:rsid w:val="00444321"/>
    <w:rsid w:val="004446A6"/>
    <w:rsid w:val="00446DCE"/>
    <w:rsid w:val="00450097"/>
    <w:rsid w:val="0045159A"/>
    <w:rsid w:val="00452D0D"/>
    <w:rsid w:val="00453CEB"/>
    <w:rsid w:val="00454197"/>
    <w:rsid w:val="0045661C"/>
    <w:rsid w:val="00456DD1"/>
    <w:rsid w:val="004577B0"/>
    <w:rsid w:val="00462C8A"/>
    <w:rsid w:val="0046540D"/>
    <w:rsid w:val="004705E3"/>
    <w:rsid w:val="00472EE4"/>
    <w:rsid w:val="004731CF"/>
    <w:rsid w:val="0047706F"/>
    <w:rsid w:val="004778EB"/>
    <w:rsid w:val="00480F70"/>
    <w:rsid w:val="00483866"/>
    <w:rsid w:val="004852BF"/>
    <w:rsid w:val="00491C53"/>
    <w:rsid w:val="00493E2C"/>
    <w:rsid w:val="004A0338"/>
    <w:rsid w:val="004A0C7B"/>
    <w:rsid w:val="004A1A94"/>
    <w:rsid w:val="004A4CF9"/>
    <w:rsid w:val="004A5AD1"/>
    <w:rsid w:val="004A664A"/>
    <w:rsid w:val="004A7EE9"/>
    <w:rsid w:val="004B120C"/>
    <w:rsid w:val="004B1AE3"/>
    <w:rsid w:val="004B1C6D"/>
    <w:rsid w:val="004B2241"/>
    <w:rsid w:val="004B5C4A"/>
    <w:rsid w:val="004B6E2B"/>
    <w:rsid w:val="004B7C2C"/>
    <w:rsid w:val="004C0717"/>
    <w:rsid w:val="004C16E7"/>
    <w:rsid w:val="004C1F6F"/>
    <w:rsid w:val="004C295A"/>
    <w:rsid w:val="004C46E8"/>
    <w:rsid w:val="004C5380"/>
    <w:rsid w:val="004C7C35"/>
    <w:rsid w:val="004D0511"/>
    <w:rsid w:val="004D2888"/>
    <w:rsid w:val="004D3398"/>
    <w:rsid w:val="004D3E56"/>
    <w:rsid w:val="004D3EDD"/>
    <w:rsid w:val="004D648B"/>
    <w:rsid w:val="004D6C3C"/>
    <w:rsid w:val="004D7F26"/>
    <w:rsid w:val="004E1E20"/>
    <w:rsid w:val="004E5814"/>
    <w:rsid w:val="004E7B0A"/>
    <w:rsid w:val="004F3CE0"/>
    <w:rsid w:val="004F536B"/>
    <w:rsid w:val="004F7779"/>
    <w:rsid w:val="00500669"/>
    <w:rsid w:val="00500C85"/>
    <w:rsid w:val="005036DF"/>
    <w:rsid w:val="00504D46"/>
    <w:rsid w:val="0051041B"/>
    <w:rsid w:val="005129A8"/>
    <w:rsid w:val="00513445"/>
    <w:rsid w:val="00513F0D"/>
    <w:rsid w:val="005147CC"/>
    <w:rsid w:val="00515E44"/>
    <w:rsid w:val="0051681B"/>
    <w:rsid w:val="005168EC"/>
    <w:rsid w:val="00517B31"/>
    <w:rsid w:val="00517B79"/>
    <w:rsid w:val="005209D4"/>
    <w:rsid w:val="00526B2D"/>
    <w:rsid w:val="00530022"/>
    <w:rsid w:val="00536E19"/>
    <w:rsid w:val="005377B8"/>
    <w:rsid w:val="00537EB6"/>
    <w:rsid w:val="005422C4"/>
    <w:rsid w:val="00543667"/>
    <w:rsid w:val="0054543E"/>
    <w:rsid w:val="00546358"/>
    <w:rsid w:val="00546D0D"/>
    <w:rsid w:val="00547249"/>
    <w:rsid w:val="0055131B"/>
    <w:rsid w:val="00551818"/>
    <w:rsid w:val="00553A97"/>
    <w:rsid w:val="00553AD7"/>
    <w:rsid w:val="00554209"/>
    <w:rsid w:val="0055664F"/>
    <w:rsid w:val="005576E0"/>
    <w:rsid w:val="0056603A"/>
    <w:rsid w:val="00571D3C"/>
    <w:rsid w:val="00576410"/>
    <w:rsid w:val="005776D7"/>
    <w:rsid w:val="00577E21"/>
    <w:rsid w:val="0058020F"/>
    <w:rsid w:val="00580688"/>
    <w:rsid w:val="00580BE7"/>
    <w:rsid w:val="005815CF"/>
    <w:rsid w:val="00581F71"/>
    <w:rsid w:val="0058474B"/>
    <w:rsid w:val="00584A1C"/>
    <w:rsid w:val="00585767"/>
    <w:rsid w:val="00586457"/>
    <w:rsid w:val="005870DB"/>
    <w:rsid w:val="00590F92"/>
    <w:rsid w:val="00594C1A"/>
    <w:rsid w:val="005951CF"/>
    <w:rsid w:val="00595FED"/>
    <w:rsid w:val="00596568"/>
    <w:rsid w:val="005A0361"/>
    <w:rsid w:val="005A2733"/>
    <w:rsid w:val="005A2B53"/>
    <w:rsid w:val="005A7416"/>
    <w:rsid w:val="005B0BA8"/>
    <w:rsid w:val="005B14A7"/>
    <w:rsid w:val="005B20C9"/>
    <w:rsid w:val="005B2C5C"/>
    <w:rsid w:val="005B3867"/>
    <w:rsid w:val="005B3C31"/>
    <w:rsid w:val="005B4331"/>
    <w:rsid w:val="005B6060"/>
    <w:rsid w:val="005B7EE4"/>
    <w:rsid w:val="005C267A"/>
    <w:rsid w:val="005C27EB"/>
    <w:rsid w:val="005C3E2F"/>
    <w:rsid w:val="005C584B"/>
    <w:rsid w:val="005D0776"/>
    <w:rsid w:val="005D35BB"/>
    <w:rsid w:val="005D3DDD"/>
    <w:rsid w:val="005D59FA"/>
    <w:rsid w:val="005D5B61"/>
    <w:rsid w:val="005D6455"/>
    <w:rsid w:val="005D65A1"/>
    <w:rsid w:val="005D7FBC"/>
    <w:rsid w:val="005E21E5"/>
    <w:rsid w:val="005E2E1A"/>
    <w:rsid w:val="005E2F82"/>
    <w:rsid w:val="005E3C35"/>
    <w:rsid w:val="005E3D9C"/>
    <w:rsid w:val="005E4EED"/>
    <w:rsid w:val="005E5462"/>
    <w:rsid w:val="005E60D3"/>
    <w:rsid w:val="005E6B6A"/>
    <w:rsid w:val="005E7D49"/>
    <w:rsid w:val="005F00C9"/>
    <w:rsid w:val="005F01DF"/>
    <w:rsid w:val="005F0A5F"/>
    <w:rsid w:val="005F0AC3"/>
    <w:rsid w:val="005F169C"/>
    <w:rsid w:val="005F332F"/>
    <w:rsid w:val="005F4547"/>
    <w:rsid w:val="005F71FD"/>
    <w:rsid w:val="005F73C3"/>
    <w:rsid w:val="006025FF"/>
    <w:rsid w:val="00602923"/>
    <w:rsid w:val="00606B79"/>
    <w:rsid w:val="006113D2"/>
    <w:rsid w:val="00614204"/>
    <w:rsid w:val="00614E8C"/>
    <w:rsid w:val="00616910"/>
    <w:rsid w:val="00624186"/>
    <w:rsid w:val="006247A2"/>
    <w:rsid w:val="006254D6"/>
    <w:rsid w:val="00633029"/>
    <w:rsid w:val="00635057"/>
    <w:rsid w:val="00635D03"/>
    <w:rsid w:val="00636B98"/>
    <w:rsid w:val="00637840"/>
    <w:rsid w:val="00642562"/>
    <w:rsid w:val="00642DEC"/>
    <w:rsid w:val="006435C9"/>
    <w:rsid w:val="0064377A"/>
    <w:rsid w:val="00644ACD"/>
    <w:rsid w:val="00646431"/>
    <w:rsid w:val="00652CEF"/>
    <w:rsid w:val="0065538D"/>
    <w:rsid w:val="00655DE4"/>
    <w:rsid w:val="0065786F"/>
    <w:rsid w:val="006614B0"/>
    <w:rsid w:val="006644C6"/>
    <w:rsid w:val="00664C2F"/>
    <w:rsid w:val="006659BF"/>
    <w:rsid w:val="00665AA4"/>
    <w:rsid w:val="00666AF2"/>
    <w:rsid w:val="0068099D"/>
    <w:rsid w:val="0068167F"/>
    <w:rsid w:val="00683CCF"/>
    <w:rsid w:val="0068506C"/>
    <w:rsid w:val="00685E9A"/>
    <w:rsid w:val="006862DF"/>
    <w:rsid w:val="00690266"/>
    <w:rsid w:val="006904C9"/>
    <w:rsid w:val="006907CF"/>
    <w:rsid w:val="00691AF5"/>
    <w:rsid w:val="00692F2D"/>
    <w:rsid w:val="00695538"/>
    <w:rsid w:val="00695AB5"/>
    <w:rsid w:val="00696FF9"/>
    <w:rsid w:val="006A26CB"/>
    <w:rsid w:val="006A2A14"/>
    <w:rsid w:val="006A3729"/>
    <w:rsid w:val="006A3F75"/>
    <w:rsid w:val="006A4EC2"/>
    <w:rsid w:val="006A5023"/>
    <w:rsid w:val="006B02B0"/>
    <w:rsid w:val="006B1BCA"/>
    <w:rsid w:val="006B3444"/>
    <w:rsid w:val="006B6885"/>
    <w:rsid w:val="006C4609"/>
    <w:rsid w:val="006C620A"/>
    <w:rsid w:val="006C6EA8"/>
    <w:rsid w:val="006C7EA3"/>
    <w:rsid w:val="006D27AD"/>
    <w:rsid w:val="006D2A41"/>
    <w:rsid w:val="006D30D0"/>
    <w:rsid w:val="006D4B8D"/>
    <w:rsid w:val="006D61B7"/>
    <w:rsid w:val="006D6CB4"/>
    <w:rsid w:val="006E0927"/>
    <w:rsid w:val="006E10A1"/>
    <w:rsid w:val="006E177D"/>
    <w:rsid w:val="006E52A3"/>
    <w:rsid w:val="006E52F2"/>
    <w:rsid w:val="006E5AB2"/>
    <w:rsid w:val="006E5FC4"/>
    <w:rsid w:val="006E67C2"/>
    <w:rsid w:val="006E744E"/>
    <w:rsid w:val="006E751E"/>
    <w:rsid w:val="006F5062"/>
    <w:rsid w:val="006F5B94"/>
    <w:rsid w:val="00702D48"/>
    <w:rsid w:val="00705118"/>
    <w:rsid w:val="00705BA6"/>
    <w:rsid w:val="007062F0"/>
    <w:rsid w:val="0071203F"/>
    <w:rsid w:val="00716BAE"/>
    <w:rsid w:val="00717B58"/>
    <w:rsid w:val="00717F3F"/>
    <w:rsid w:val="00720DA0"/>
    <w:rsid w:val="00721DC9"/>
    <w:rsid w:val="00723074"/>
    <w:rsid w:val="0072321E"/>
    <w:rsid w:val="00725CD7"/>
    <w:rsid w:val="0072617E"/>
    <w:rsid w:val="0072716C"/>
    <w:rsid w:val="00727A92"/>
    <w:rsid w:val="00730261"/>
    <w:rsid w:val="00730D12"/>
    <w:rsid w:val="00730E80"/>
    <w:rsid w:val="007325B3"/>
    <w:rsid w:val="00732EEC"/>
    <w:rsid w:val="007352AA"/>
    <w:rsid w:val="007400D5"/>
    <w:rsid w:val="00740B46"/>
    <w:rsid w:val="00742FF2"/>
    <w:rsid w:val="007464B3"/>
    <w:rsid w:val="007465EF"/>
    <w:rsid w:val="00750477"/>
    <w:rsid w:val="0075113B"/>
    <w:rsid w:val="007527A0"/>
    <w:rsid w:val="00752B0B"/>
    <w:rsid w:val="00754833"/>
    <w:rsid w:val="00754CBC"/>
    <w:rsid w:val="00754D52"/>
    <w:rsid w:val="00757CDA"/>
    <w:rsid w:val="007627C4"/>
    <w:rsid w:val="00763779"/>
    <w:rsid w:val="0076603C"/>
    <w:rsid w:val="007667A2"/>
    <w:rsid w:val="00767492"/>
    <w:rsid w:val="00770294"/>
    <w:rsid w:val="007703B1"/>
    <w:rsid w:val="0077238E"/>
    <w:rsid w:val="00772C91"/>
    <w:rsid w:val="00777DB5"/>
    <w:rsid w:val="00784689"/>
    <w:rsid w:val="00784A44"/>
    <w:rsid w:val="00784D63"/>
    <w:rsid w:val="00785463"/>
    <w:rsid w:val="00790014"/>
    <w:rsid w:val="00791E48"/>
    <w:rsid w:val="007951A0"/>
    <w:rsid w:val="00796F54"/>
    <w:rsid w:val="007B1261"/>
    <w:rsid w:val="007B1C76"/>
    <w:rsid w:val="007B3A17"/>
    <w:rsid w:val="007B4EC2"/>
    <w:rsid w:val="007B7501"/>
    <w:rsid w:val="007C0688"/>
    <w:rsid w:val="007C078F"/>
    <w:rsid w:val="007C10C6"/>
    <w:rsid w:val="007C2B8F"/>
    <w:rsid w:val="007C3FB8"/>
    <w:rsid w:val="007C4377"/>
    <w:rsid w:val="007C7E0E"/>
    <w:rsid w:val="007D0955"/>
    <w:rsid w:val="007D2CDB"/>
    <w:rsid w:val="007D4512"/>
    <w:rsid w:val="007D5B9C"/>
    <w:rsid w:val="007D65DE"/>
    <w:rsid w:val="007D6798"/>
    <w:rsid w:val="007D6D18"/>
    <w:rsid w:val="007D7F82"/>
    <w:rsid w:val="007E0339"/>
    <w:rsid w:val="007E116F"/>
    <w:rsid w:val="007E1CAC"/>
    <w:rsid w:val="007E2434"/>
    <w:rsid w:val="007E65C2"/>
    <w:rsid w:val="007E7713"/>
    <w:rsid w:val="007F0A77"/>
    <w:rsid w:val="007F0AB1"/>
    <w:rsid w:val="007F23D5"/>
    <w:rsid w:val="007F516C"/>
    <w:rsid w:val="008009BA"/>
    <w:rsid w:val="008030F9"/>
    <w:rsid w:val="00803E1A"/>
    <w:rsid w:val="008075EC"/>
    <w:rsid w:val="00814707"/>
    <w:rsid w:val="00815F1D"/>
    <w:rsid w:val="00816D03"/>
    <w:rsid w:val="00817827"/>
    <w:rsid w:val="00821844"/>
    <w:rsid w:val="008221E6"/>
    <w:rsid w:val="0082276A"/>
    <w:rsid w:val="00822F1C"/>
    <w:rsid w:val="00823EFB"/>
    <w:rsid w:val="008249B1"/>
    <w:rsid w:val="008257F8"/>
    <w:rsid w:val="00826FAC"/>
    <w:rsid w:val="00831161"/>
    <w:rsid w:val="008344D6"/>
    <w:rsid w:val="00837AE6"/>
    <w:rsid w:val="00842025"/>
    <w:rsid w:val="00846B13"/>
    <w:rsid w:val="008471EC"/>
    <w:rsid w:val="0085004F"/>
    <w:rsid w:val="00851282"/>
    <w:rsid w:val="00852A83"/>
    <w:rsid w:val="008540F5"/>
    <w:rsid w:val="00855381"/>
    <w:rsid w:val="0085630D"/>
    <w:rsid w:val="00856A21"/>
    <w:rsid w:val="008603BB"/>
    <w:rsid w:val="00862624"/>
    <w:rsid w:val="0086409F"/>
    <w:rsid w:val="0086468D"/>
    <w:rsid w:val="00865457"/>
    <w:rsid w:val="00870DD4"/>
    <w:rsid w:val="00874B80"/>
    <w:rsid w:val="008764E6"/>
    <w:rsid w:val="00881AEC"/>
    <w:rsid w:val="008835D3"/>
    <w:rsid w:val="00884474"/>
    <w:rsid w:val="008852A2"/>
    <w:rsid w:val="00886362"/>
    <w:rsid w:val="00886554"/>
    <w:rsid w:val="008909FF"/>
    <w:rsid w:val="00892908"/>
    <w:rsid w:val="00892EE6"/>
    <w:rsid w:val="00892F4A"/>
    <w:rsid w:val="00893B85"/>
    <w:rsid w:val="00894693"/>
    <w:rsid w:val="008954F3"/>
    <w:rsid w:val="00897E92"/>
    <w:rsid w:val="00897EA7"/>
    <w:rsid w:val="008A463B"/>
    <w:rsid w:val="008A58E1"/>
    <w:rsid w:val="008A5CED"/>
    <w:rsid w:val="008B1B53"/>
    <w:rsid w:val="008B279E"/>
    <w:rsid w:val="008B3B9F"/>
    <w:rsid w:val="008B658F"/>
    <w:rsid w:val="008C5438"/>
    <w:rsid w:val="008C7344"/>
    <w:rsid w:val="008D35B6"/>
    <w:rsid w:val="008D371D"/>
    <w:rsid w:val="008D3C52"/>
    <w:rsid w:val="008D5C38"/>
    <w:rsid w:val="008D62DB"/>
    <w:rsid w:val="008D7CF2"/>
    <w:rsid w:val="008D7EF7"/>
    <w:rsid w:val="008E05FC"/>
    <w:rsid w:val="008E0AA6"/>
    <w:rsid w:val="008E103A"/>
    <w:rsid w:val="008E6F70"/>
    <w:rsid w:val="008F23D2"/>
    <w:rsid w:val="008F32D2"/>
    <w:rsid w:val="00901CC3"/>
    <w:rsid w:val="009059F1"/>
    <w:rsid w:val="00905FD6"/>
    <w:rsid w:val="00906701"/>
    <w:rsid w:val="00907558"/>
    <w:rsid w:val="00910233"/>
    <w:rsid w:val="009149D9"/>
    <w:rsid w:val="00914F6F"/>
    <w:rsid w:val="00916365"/>
    <w:rsid w:val="00917A21"/>
    <w:rsid w:val="00925070"/>
    <w:rsid w:val="00926D97"/>
    <w:rsid w:val="009271AE"/>
    <w:rsid w:val="0092722A"/>
    <w:rsid w:val="0092799F"/>
    <w:rsid w:val="00932419"/>
    <w:rsid w:val="009328D0"/>
    <w:rsid w:val="00932E35"/>
    <w:rsid w:val="009332E5"/>
    <w:rsid w:val="00933DAD"/>
    <w:rsid w:val="00935EE7"/>
    <w:rsid w:val="009363CD"/>
    <w:rsid w:val="00936A90"/>
    <w:rsid w:val="009410B0"/>
    <w:rsid w:val="00943011"/>
    <w:rsid w:val="0094405B"/>
    <w:rsid w:val="00945088"/>
    <w:rsid w:val="00946473"/>
    <w:rsid w:val="00950887"/>
    <w:rsid w:val="009521E4"/>
    <w:rsid w:val="00957A4D"/>
    <w:rsid w:val="00960309"/>
    <w:rsid w:val="00961B58"/>
    <w:rsid w:val="00961ED2"/>
    <w:rsid w:val="00962DC5"/>
    <w:rsid w:val="0096419C"/>
    <w:rsid w:val="00964FD1"/>
    <w:rsid w:val="00966537"/>
    <w:rsid w:val="00966A5A"/>
    <w:rsid w:val="00967125"/>
    <w:rsid w:val="009677C5"/>
    <w:rsid w:val="0096781B"/>
    <w:rsid w:val="00970A4A"/>
    <w:rsid w:val="00970E56"/>
    <w:rsid w:val="009722D1"/>
    <w:rsid w:val="009724A2"/>
    <w:rsid w:val="009739E8"/>
    <w:rsid w:val="00973E13"/>
    <w:rsid w:val="00974151"/>
    <w:rsid w:val="00981872"/>
    <w:rsid w:val="00982965"/>
    <w:rsid w:val="009834CD"/>
    <w:rsid w:val="0098448F"/>
    <w:rsid w:val="00984DA0"/>
    <w:rsid w:val="00984EB8"/>
    <w:rsid w:val="00984FEC"/>
    <w:rsid w:val="00985D8B"/>
    <w:rsid w:val="009879EF"/>
    <w:rsid w:val="00990362"/>
    <w:rsid w:val="009947AB"/>
    <w:rsid w:val="00996FBC"/>
    <w:rsid w:val="009978C9"/>
    <w:rsid w:val="009A10F0"/>
    <w:rsid w:val="009A16F2"/>
    <w:rsid w:val="009A3B70"/>
    <w:rsid w:val="009A4609"/>
    <w:rsid w:val="009A47FE"/>
    <w:rsid w:val="009A65F7"/>
    <w:rsid w:val="009A661A"/>
    <w:rsid w:val="009B285E"/>
    <w:rsid w:val="009B3DCA"/>
    <w:rsid w:val="009B421E"/>
    <w:rsid w:val="009B7A4F"/>
    <w:rsid w:val="009C1056"/>
    <w:rsid w:val="009C15E7"/>
    <w:rsid w:val="009C2124"/>
    <w:rsid w:val="009C25D2"/>
    <w:rsid w:val="009C5596"/>
    <w:rsid w:val="009D300D"/>
    <w:rsid w:val="009D416A"/>
    <w:rsid w:val="009D48A2"/>
    <w:rsid w:val="009D6AF3"/>
    <w:rsid w:val="009E01F7"/>
    <w:rsid w:val="009E1FF3"/>
    <w:rsid w:val="009E2F91"/>
    <w:rsid w:val="009E6856"/>
    <w:rsid w:val="009E7590"/>
    <w:rsid w:val="009F07B8"/>
    <w:rsid w:val="009F1604"/>
    <w:rsid w:val="009F6443"/>
    <w:rsid w:val="00A00EAB"/>
    <w:rsid w:val="00A02FEF"/>
    <w:rsid w:val="00A0680C"/>
    <w:rsid w:val="00A06A37"/>
    <w:rsid w:val="00A07B94"/>
    <w:rsid w:val="00A131F7"/>
    <w:rsid w:val="00A14708"/>
    <w:rsid w:val="00A15AD9"/>
    <w:rsid w:val="00A1766C"/>
    <w:rsid w:val="00A20E64"/>
    <w:rsid w:val="00A212A3"/>
    <w:rsid w:val="00A22ECD"/>
    <w:rsid w:val="00A24777"/>
    <w:rsid w:val="00A24EE4"/>
    <w:rsid w:val="00A2512F"/>
    <w:rsid w:val="00A25459"/>
    <w:rsid w:val="00A32B88"/>
    <w:rsid w:val="00A33E33"/>
    <w:rsid w:val="00A3507A"/>
    <w:rsid w:val="00A3545C"/>
    <w:rsid w:val="00A36F73"/>
    <w:rsid w:val="00A37747"/>
    <w:rsid w:val="00A4116F"/>
    <w:rsid w:val="00A413EC"/>
    <w:rsid w:val="00A41D31"/>
    <w:rsid w:val="00A432AA"/>
    <w:rsid w:val="00A4525E"/>
    <w:rsid w:val="00A50903"/>
    <w:rsid w:val="00A519E1"/>
    <w:rsid w:val="00A52244"/>
    <w:rsid w:val="00A53472"/>
    <w:rsid w:val="00A536B4"/>
    <w:rsid w:val="00A546F3"/>
    <w:rsid w:val="00A548E1"/>
    <w:rsid w:val="00A54FEB"/>
    <w:rsid w:val="00A619AD"/>
    <w:rsid w:val="00A641FF"/>
    <w:rsid w:val="00A66492"/>
    <w:rsid w:val="00A67E42"/>
    <w:rsid w:val="00A71AA2"/>
    <w:rsid w:val="00A76EBE"/>
    <w:rsid w:val="00A76F93"/>
    <w:rsid w:val="00A7796C"/>
    <w:rsid w:val="00A77BCF"/>
    <w:rsid w:val="00A819D9"/>
    <w:rsid w:val="00A83030"/>
    <w:rsid w:val="00A84339"/>
    <w:rsid w:val="00A854B9"/>
    <w:rsid w:val="00A91C5D"/>
    <w:rsid w:val="00A9418A"/>
    <w:rsid w:val="00A94303"/>
    <w:rsid w:val="00A952C4"/>
    <w:rsid w:val="00A95622"/>
    <w:rsid w:val="00A966C7"/>
    <w:rsid w:val="00A9694D"/>
    <w:rsid w:val="00A97FD5"/>
    <w:rsid w:val="00AA016A"/>
    <w:rsid w:val="00AA2D49"/>
    <w:rsid w:val="00AA3659"/>
    <w:rsid w:val="00AA466C"/>
    <w:rsid w:val="00AA5105"/>
    <w:rsid w:val="00AA791F"/>
    <w:rsid w:val="00AA7F6F"/>
    <w:rsid w:val="00AB1C9C"/>
    <w:rsid w:val="00AB2B50"/>
    <w:rsid w:val="00AB2E9F"/>
    <w:rsid w:val="00AB3E4A"/>
    <w:rsid w:val="00AB5188"/>
    <w:rsid w:val="00AB6BF9"/>
    <w:rsid w:val="00AB7F20"/>
    <w:rsid w:val="00AC0F62"/>
    <w:rsid w:val="00AC1154"/>
    <w:rsid w:val="00AC12B7"/>
    <w:rsid w:val="00AC23B6"/>
    <w:rsid w:val="00AC310F"/>
    <w:rsid w:val="00AC69A9"/>
    <w:rsid w:val="00AC70AA"/>
    <w:rsid w:val="00AD0FB8"/>
    <w:rsid w:val="00AD42D9"/>
    <w:rsid w:val="00AD5DEE"/>
    <w:rsid w:val="00AD6C84"/>
    <w:rsid w:val="00AD7DBB"/>
    <w:rsid w:val="00AE0F3F"/>
    <w:rsid w:val="00AF0F02"/>
    <w:rsid w:val="00AF27B3"/>
    <w:rsid w:val="00B00013"/>
    <w:rsid w:val="00B00ADB"/>
    <w:rsid w:val="00B011FB"/>
    <w:rsid w:val="00B01C95"/>
    <w:rsid w:val="00B02FF9"/>
    <w:rsid w:val="00B10470"/>
    <w:rsid w:val="00B139D5"/>
    <w:rsid w:val="00B14135"/>
    <w:rsid w:val="00B1503A"/>
    <w:rsid w:val="00B16971"/>
    <w:rsid w:val="00B16D84"/>
    <w:rsid w:val="00B213CE"/>
    <w:rsid w:val="00B21C86"/>
    <w:rsid w:val="00B22C41"/>
    <w:rsid w:val="00B26677"/>
    <w:rsid w:val="00B26BAC"/>
    <w:rsid w:val="00B27468"/>
    <w:rsid w:val="00B36549"/>
    <w:rsid w:val="00B4085B"/>
    <w:rsid w:val="00B44F6B"/>
    <w:rsid w:val="00B45224"/>
    <w:rsid w:val="00B455DD"/>
    <w:rsid w:val="00B470D5"/>
    <w:rsid w:val="00B5054E"/>
    <w:rsid w:val="00B50FAF"/>
    <w:rsid w:val="00B56A36"/>
    <w:rsid w:val="00B5703F"/>
    <w:rsid w:val="00B631B4"/>
    <w:rsid w:val="00B6380A"/>
    <w:rsid w:val="00B63BCF"/>
    <w:rsid w:val="00B63C3D"/>
    <w:rsid w:val="00B65D2C"/>
    <w:rsid w:val="00B669EB"/>
    <w:rsid w:val="00B67377"/>
    <w:rsid w:val="00B67673"/>
    <w:rsid w:val="00B7022B"/>
    <w:rsid w:val="00B707A0"/>
    <w:rsid w:val="00B70DAC"/>
    <w:rsid w:val="00B71DF5"/>
    <w:rsid w:val="00B72645"/>
    <w:rsid w:val="00B73556"/>
    <w:rsid w:val="00B73C7B"/>
    <w:rsid w:val="00B753B7"/>
    <w:rsid w:val="00B75C8D"/>
    <w:rsid w:val="00B8076D"/>
    <w:rsid w:val="00B80C57"/>
    <w:rsid w:val="00B854B8"/>
    <w:rsid w:val="00B86B03"/>
    <w:rsid w:val="00B90CA9"/>
    <w:rsid w:val="00B91C8F"/>
    <w:rsid w:val="00B93FF6"/>
    <w:rsid w:val="00B972A5"/>
    <w:rsid w:val="00B975A0"/>
    <w:rsid w:val="00BA1A5B"/>
    <w:rsid w:val="00BA3C8A"/>
    <w:rsid w:val="00BA75DD"/>
    <w:rsid w:val="00BB1AC9"/>
    <w:rsid w:val="00BB4E0B"/>
    <w:rsid w:val="00BB7711"/>
    <w:rsid w:val="00BD29AB"/>
    <w:rsid w:val="00BD5EF2"/>
    <w:rsid w:val="00BD7CEF"/>
    <w:rsid w:val="00BE1A59"/>
    <w:rsid w:val="00BE5CE0"/>
    <w:rsid w:val="00BE6195"/>
    <w:rsid w:val="00BF16C8"/>
    <w:rsid w:val="00BF3722"/>
    <w:rsid w:val="00BF5F67"/>
    <w:rsid w:val="00BF68A7"/>
    <w:rsid w:val="00BF6997"/>
    <w:rsid w:val="00C01047"/>
    <w:rsid w:val="00C0157D"/>
    <w:rsid w:val="00C01C15"/>
    <w:rsid w:val="00C02688"/>
    <w:rsid w:val="00C04D0B"/>
    <w:rsid w:val="00C04D4F"/>
    <w:rsid w:val="00C11687"/>
    <w:rsid w:val="00C12152"/>
    <w:rsid w:val="00C146DB"/>
    <w:rsid w:val="00C16B9D"/>
    <w:rsid w:val="00C17FC7"/>
    <w:rsid w:val="00C20A8B"/>
    <w:rsid w:val="00C20DB8"/>
    <w:rsid w:val="00C210F2"/>
    <w:rsid w:val="00C21AD2"/>
    <w:rsid w:val="00C22D79"/>
    <w:rsid w:val="00C23363"/>
    <w:rsid w:val="00C2370B"/>
    <w:rsid w:val="00C261CB"/>
    <w:rsid w:val="00C26793"/>
    <w:rsid w:val="00C30406"/>
    <w:rsid w:val="00C312E0"/>
    <w:rsid w:val="00C32527"/>
    <w:rsid w:val="00C345D1"/>
    <w:rsid w:val="00C346A0"/>
    <w:rsid w:val="00C357C4"/>
    <w:rsid w:val="00C35856"/>
    <w:rsid w:val="00C3681A"/>
    <w:rsid w:val="00C41AE3"/>
    <w:rsid w:val="00C42E05"/>
    <w:rsid w:val="00C43802"/>
    <w:rsid w:val="00C43868"/>
    <w:rsid w:val="00C439D5"/>
    <w:rsid w:val="00C4474C"/>
    <w:rsid w:val="00C45EA9"/>
    <w:rsid w:val="00C53BF9"/>
    <w:rsid w:val="00C54E79"/>
    <w:rsid w:val="00C5523A"/>
    <w:rsid w:val="00C56F53"/>
    <w:rsid w:val="00C5708F"/>
    <w:rsid w:val="00C6186F"/>
    <w:rsid w:val="00C62254"/>
    <w:rsid w:val="00C622D6"/>
    <w:rsid w:val="00C70C12"/>
    <w:rsid w:val="00C7280B"/>
    <w:rsid w:val="00C72E45"/>
    <w:rsid w:val="00C7353D"/>
    <w:rsid w:val="00C742BF"/>
    <w:rsid w:val="00C7694E"/>
    <w:rsid w:val="00C802DB"/>
    <w:rsid w:val="00C80984"/>
    <w:rsid w:val="00C80A46"/>
    <w:rsid w:val="00C827B8"/>
    <w:rsid w:val="00C83056"/>
    <w:rsid w:val="00C83E4B"/>
    <w:rsid w:val="00C85E84"/>
    <w:rsid w:val="00C92509"/>
    <w:rsid w:val="00C968FE"/>
    <w:rsid w:val="00CA05E2"/>
    <w:rsid w:val="00CA0BD1"/>
    <w:rsid w:val="00CA2AB4"/>
    <w:rsid w:val="00CA408F"/>
    <w:rsid w:val="00CA4748"/>
    <w:rsid w:val="00CA484F"/>
    <w:rsid w:val="00CB257F"/>
    <w:rsid w:val="00CB6916"/>
    <w:rsid w:val="00CB7258"/>
    <w:rsid w:val="00CC0962"/>
    <w:rsid w:val="00CC2892"/>
    <w:rsid w:val="00CC53CF"/>
    <w:rsid w:val="00CC5620"/>
    <w:rsid w:val="00CC59FD"/>
    <w:rsid w:val="00CD0B00"/>
    <w:rsid w:val="00CD1AC1"/>
    <w:rsid w:val="00CD3D38"/>
    <w:rsid w:val="00CD5ED6"/>
    <w:rsid w:val="00CE0009"/>
    <w:rsid w:val="00CE0FC3"/>
    <w:rsid w:val="00CE110E"/>
    <w:rsid w:val="00CE22EC"/>
    <w:rsid w:val="00CE4BCA"/>
    <w:rsid w:val="00CE5E9D"/>
    <w:rsid w:val="00CE668C"/>
    <w:rsid w:val="00CF3C37"/>
    <w:rsid w:val="00CF4432"/>
    <w:rsid w:val="00CF57F3"/>
    <w:rsid w:val="00CF7235"/>
    <w:rsid w:val="00D004AF"/>
    <w:rsid w:val="00D00DA4"/>
    <w:rsid w:val="00D077AC"/>
    <w:rsid w:val="00D07CE4"/>
    <w:rsid w:val="00D130BB"/>
    <w:rsid w:val="00D137C6"/>
    <w:rsid w:val="00D152C3"/>
    <w:rsid w:val="00D15643"/>
    <w:rsid w:val="00D17958"/>
    <w:rsid w:val="00D20D6F"/>
    <w:rsid w:val="00D22D42"/>
    <w:rsid w:val="00D262EF"/>
    <w:rsid w:val="00D26464"/>
    <w:rsid w:val="00D26943"/>
    <w:rsid w:val="00D361A7"/>
    <w:rsid w:val="00D3625D"/>
    <w:rsid w:val="00D42C2A"/>
    <w:rsid w:val="00D42F53"/>
    <w:rsid w:val="00D44562"/>
    <w:rsid w:val="00D50738"/>
    <w:rsid w:val="00D5210E"/>
    <w:rsid w:val="00D5276A"/>
    <w:rsid w:val="00D53C46"/>
    <w:rsid w:val="00D53F8F"/>
    <w:rsid w:val="00D55BCB"/>
    <w:rsid w:val="00D603EF"/>
    <w:rsid w:val="00D6151B"/>
    <w:rsid w:val="00D6756B"/>
    <w:rsid w:val="00D70392"/>
    <w:rsid w:val="00D73BD5"/>
    <w:rsid w:val="00D7427E"/>
    <w:rsid w:val="00D75119"/>
    <w:rsid w:val="00D758A4"/>
    <w:rsid w:val="00D8069E"/>
    <w:rsid w:val="00D814C6"/>
    <w:rsid w:val="00D8212C"/>
    <w:rsid w:val="00D83CFB"/>
    <w:rsid w:val="00D85D30"/>
    <w:rsid w:val="00D85EBA"/>
    <w:rsid w:val="00D87EF2"/>
    <w:rsid w:val="00D914C7"/>
    <w:rsid w:val="00D91E31"/>
    <w:rsid w:val="00D9319E"/>
    <w:rsid w:val="00D9549E"/>
    <w:rsid w:val="00D968DD"/>
    <w:rsid w:val="00D9734C"/>
    <w:rsid w:val="00D9774D"/>
    <w:rsid w:val="00DA6325"/>
    <w:rsid w:val="00DA6EEB"/>
    <w:rsid w:val="00DA7DFC"/>
    <w:rsid w:val="00DA7E57"/>
    <w:rsid w:val="00DB07DF"/>
    <w:rsid w:val="00DB250E"/>
    <w:rsid w:val="00DB2873"/>
    <w:rsid w:val="00DB4D69"/>
    <w:rsid w:val="00DC026E"/>
    <w:rsid w:val="00DC0661"/>
    <w:rsid w:val="00DC0C44"/>
    <w:rsid w:val="00DC316C"/>
    <w:rsid w:val="00DC5AFC"/>
    <w:rsid w:val="00DC6AFC"/>
    <w:rsid w:val="00DC794D"/>
    <w:rsid w:val="00DD05C6"/>
    <w:rsid w:val="00DD0835"/>
    <w:rsid w:val="00DE53EB"/>
    <w:rsid w:val="00DE63BC"/>
    <w:rsid w:val="00DE731D"/>
    <w:rsid w:val="00DF12E4"/>
    <w:rsid w:val="00DF3B12"/>
    <w:rsid w:val="00DF5A95"/>
    <w:rsid w:val="00DF725E"/>
    <w:rsid w:val="00DF7ABD"/>
    <w:rsid w:val="00DF7DDE"/>
    <w:rsid w:val="00E04031"/>
    <w:rsid w:val="00E04B06"/>
    <w:rsid w:val="00E051FA"/>
    <w:rsid w:val="00E0655E"/>
    <w:rsid w:val="00E07056"/>
    <w:rsid w:val="00E078F1"/>
    <w:rsid w:val="00E116C3"/>
    <w:rsid w:val="00E15A4E"/>
    <w:rsid w:val="00E1657D"/>
    <w:rsid w:val="00E165E8"/>
    <w:rsid w:val="00E170B7"/>
    <w:rsid w:val="00E173E6"/>
    <w:rsid w:val="00E20900"/>
    <w:rsid w:val="00E22752"/>
    <w:rsid w:val="00E23786"/>
    <w:rsid w:val="00E247F6"/>
    <w:rsid w:val="00E24D70"/>
    <w:rsid w:val="00E267B3"/>
    <w:rsid w:val="00E26F96"/>
    <w:rsid w:val="00E270C7"/>
    <w:rsid w:val="00E304B3"/>
    <w:rsid w:val="00E32393"/>
    <w:rsid w:val="00E32458"/>
    <w:rsid w:val="00E331EB"/>
    <w:rsid w:val="00E34E5D"/>
    <w:rsid w:val="00E36B7A"/>
    <w:rsid w:val="00E42A29"/>
    <w:rsid w:val="00E43FD4"/>
    <w:rsid w:val="00E456EB"/>
    <w:rsid w:val="00E458E2"/>
    <w:rsid w:val="00E45F21"/>
    <w:rsid w:val="00E47890"/>
    <w:rsid w:val="00E54845"/>
    <w:rsid w:val="00E560CB"/>
    <w:rsid w:val="00E579FA"/>
    <w:rsid w:val="00E63FEB"/>
    <w:rsid w:val="00E715F0"/>
    <w:rsid w:val="00E73507"/>
    <w:rsid w:val="00E8386B"/>
    <w:rsid w:val="00E8590E"/>
    <w:rsid w:val="00E8701D"/>
    <w:rsid w:val="00E926AD"/>
    <w:rsid w:val="00E92999"/>
    <w:rsid w:val="00E92C27"/>
    <w:rsid w:val="00E93700"/>
    <w:rsid w:val="00E97447"/>
    <w:rsid w:val="00EA13FA"/>
    <w:rsid w:val="00EA513A"/>
    <w:rsid w:val="00EB1BF7"/>
    <w:rsid w:val="00EB69B6"/>
    <w:rsid w:val="00EC024B"/>
    <w:rsid w:val="00EC1D8D"/>
    <w:rsid w:val="00EC2F39"/>
    <w:rsid w:val="00EC7A17"/>
    <w:rsid w:val="00EC7E1F"/>
    <w:rsid w:val="00ED60AC"/>
    <w:rsid w:val="00EE18C7"/>
    <w:rsid w:val="00EE296B"/>
    <w:rsid w:val="00EE674A"/>
    <w:rsid w:val="00EE7F20"/>
    <w:rsid w:val="00EF018D"/>
    <w:rsid w:val="00EF0A26"/>
    <w:rsid w:val="00EF238F"/>
    <w:rsid w:val="00EF54E0"/>
    <w:rsid w:val="00EF6BC7"/>
    <w:rsid w:val="00F00913"/>
    <w:rsid w:val="00F00FA5"/>
    <w:rsid w:val="00F02AA8"/>
    <w:rsid w:val="00F0372B"/>
    <w:rsid w:val="00F0763E"/>
    <w:rsid w:val="00F12954"/>
    <w:rsid w:val="00F12AE4"/>
    <w:rsid w:val="00F12B8B"/>
    <w:rsid w:val="00F155E1"/>
    <w:rsid w:val="00F16387"/>
    <w:rsid w:val="00F17217"/>
    <w:rsid w:val="00F17725"/>
    <w:rsid w:val="00F20734"/>
    <w:rsid w:val="00F21AF7"/>
    <w:rsid w:val="00F221DC"/>
    <w:rsid w:val="00F22DFF"/>
    <w:rsid w:val="00F23C80"/>
    <w:rsid w:val="00F23F68"/>
    <w:rsid w:val="00F246DE"/>
    <w:rsid w:val="00F3157F"/>
    <w:rsid w:val="00F3185A"/>
    <w:rsid w:val="00F34F62"/>
    <w:rsid w:val="00F3608A"/>
    <w:rsid w:val="00F36894"/>
    <w:rsid w:val="00F36D45"/>
    <w:rsid w:val="00F40A2C"/>
    <w:rsid w:val="00F43BC1"/>
    <w:rsid w:val="00F4723A"/>
    <w:rsid w:val="00F478B8"/>
    <w:rsid w:val="00F50AF4"/>
    <w:rsid w:val="00F51B02"/>
    <w:rsid w:val="00F52EA8"/>
    <w:rsid w:val="00F530CF"/>
    <w:rsid w:val="00F5389E"/>
    <w:rsid w:val="00F56C9C"/>
    <w:rsid w:val="00F5747E"/>
    <w:rsid w:val="00F61EEC"/>
    <w:rsid w:val="00F63BA9"/>
    <w:rsid w:val="00F65671"/>
    <w:rsid w:val="00F65FB5"/>
    <w:rsid w:val="00F70E30"/>
    <w:rsid w:val="00F7204E"/>
    <w:rsid w:val="00F72069"/>
    <w:rsid w:val="00F72786"/>
    <w:rsid w:val="00F74EAD"/>
    <w:rsid w:val="00F755F7"/>
    <w:rsid w:val="00F8373E"/>
    <w:rsid w:val="00F84A28"/>
    <w:rsid w:val="00F861BF"/>
    <w:rsid w:val="00F8723F"/>
    <w:rsid w:val="00F878BC"/>
    <w:rsid w:val="00F92DB5"/>
    <w:rsid w:val="00F96BAD"/>
    <w:rsid w:val="00F96CE0"/>
    <w:rsid w:val="00F971C7"/>
    <w:rsid w:val="00F97F39"/>
    <w:rsid w:val="00FA2D1C"/>
    <w:rsid w:val="00FA3B41"/>
    <w:rsid w:val="00FA63DF"/>
    <w:rsid w:val="00FA7196"/>
    <w:rsid w:val="00FA7AC0"/>
    <w:rsid w:val="00FB1E4D"/>
    <w:rsid w:val="00FB38DB"/>
    <w:rsid w:val="00FB4CD4"/>
    <w:rsid w:val="00FB631F"/>
    <w:rsid w:val="00FC1EB2"/>
    <w:rsid w:val="00FC592E"/>
    <w:rsid w:val="00FC7562"/>
    <w:rsid w:val="00FD0EF4"/>
    <w:rsid w:val="00FD376C"/>
    <w:rsid w:val="00FD6779"/>
    <w:rsid w:val="00FE0837"/>
    <w:rsid w:val="00FE1C4B"/>
    <w:rsid w:val="00FE26EC"/>
    <w:rsid w:val="00FE4390"/>
    <w:rsid w:val="00FF081D"/>
    <w:rsid w:val="00FF222D"/>
    <w:rsid w:val="00FF284A"/>
    <w:rsid w:val="00FF5C01"/>
    <w:rsid w:val="00FF6A1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72EB9"/>
  <w15:docId w15:val="{1DFC23DE-90FB-421D-B98F-5EB57BA8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8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1FB"/>
    <w:pPr>
      <w:spacing w:after="200" w:line="276" w:lineRule="auto"/>
      <w:ind w:left="720"/>
      <w:contextualSpacing/>
    </w:pPr>
    <w:rPr>
      <w:rFonts w:eastAsiaTheme="minorEastAsia"/>
      <w:lang w:val="en-GB" w:eastAsia="en-GB"/>
    </w:rPr>
  </w:style>
  <w:style w:type="paragraph" w:styleId="Revision">
    <w:name w:val="Revision"/>
    <w:hidden/>
    <w:uiPriority w:val="99"/>
    <w:semiHidden/>
    <w:rsid w:val="00DF7ABD"/>
    <w:pPr>
      <w:spacing w:after="0" w:line="240" w:lineRule="auto"/>
    </w:pPr>
  </w:style>
  <w:style w:type="paragraph" w:styleId="Header">
    <w:name w:val="header"/>
    <w:basedOn w:val="Normal"/>
    <w:link w:val="HeaderChar"/>
    <w:uiPriority w:val="99"/>
    <w:unhideWhenUsed/>
    <w:rsid w:val="005B0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BA8"/>
  </w:style>
  <w:style w:type="paragraph" w:styleId="Footer">
    <w:name w:val="footer"/>
    <w:basedOn w:val="Normal"/>
    <w:link w:val="FooterChar"/>
    <w:uiPriority w:val="99"/>
    <w:unhideWhenUsed/>
    <w:rsid w:val="005B0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BA8"/>
  </w:style>
  <w:style w:type="paragraph" w:styleId="BalloonText">
    <w:name w:val="Balloon Text"/>
    <w:basedOn w:val="Normal"/>
    <w:link w:val="BalloonTextChar"/>
    <w:uiPriority w:val="99"/>
    <w:semiHidden/>
    <w:unhideWhenUsed/>
    <w:rsid w:val="00B57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03F"/>
    <w:rPr>
      <w:rFonts w:ascii="Tahoma" w:hAnsi="Tahoma" w:cs="Tahoma"/>
      <w:sz w:val="16"/>
      <w:szCs w:val="16"/>
    </w:rPr>
  </w:style>
  <w:style w:type="table" w:styleId="TableGrid">
    <w:name w:val="Table Grid"/>
    <w:basedOn w:val="TableNormal"/>
    <w:uiPriority w:val="59"/>
    <w:unhideWhenUsed/>
    <w:rsid w:val="002A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6">
    <w:name w:val="Medium List 1 Accent 6"/>
    <w:basedOn w:val="TableNormal"/>
    <w:uiPriority w:val="65"/>
    <w:rsid w:val="00030D7C"/>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character" w:styleId="LineNumber">
    <w:name w:val="line number"/>
    <w:basedOn w:val="DefaultParagraphFont"/>
    <w:uiPriority w:val="99"/>
    <w:semiHidden/>
    <w:unhideWhenUsed/>
    <w:rsid w:val="00BE6195"/>
  </w:style>
  <w:style w:type="character" w:styleId="Hyperlink">
    <w:name w:val="Hyperlink"/>
    <w:basedOn w:val="DefaultParagraphFont"/>
    <w:uiPriority w:val="99"/>
    <w:unhideWhenUsed/>
    <w:rsid w:val="00D6756B"/>
    <w:rPr>
      <w:color w:val="0563C1" w:themeColor="hyperlink"/>
      <w:u w:val="single"/>
    </w:rPr>
  </w:style>
  <w:style w:type="character" w:styleId="UnresolvedMention">
    <w:name w:val="Unresolved Mention"/>
    <w:basedOn w:val="DefaultParagraphFont"/>
    <w:uiPriority w:val="99"/>
    <w:semiHidden/>
    <w:unhideWhenUsed/>
    <w:rsid w:val="00D6756B"/>
    <w:rPr>
      <w:color w:val="605E5C"/>
      <w:shd w:val="clear" w:color="auto" w:fill="E1DFDD"/>
    </w:rPr>
  </w:style>
  <w:style w:type="paragraph" w:customStyle="1" w:styleId="EndNoteBibliography">
    <w:name w:val="EndNote Bibliography"/>
    <w:basedOn w:val="Normal"/>
    <w:link w:val="EndNoteBibliographyChar"/>
    <w:rsid w:val="00897E92"/>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897E92"/>
    <w:rPr>
      <w:rFonts w:ascii="Calibri" w:hAnsi="Calibri" w:cs="Calibri"/>
      <w:noProof/>
      <w:lang w:val="en-US"/>
    </w:rPr>
  </w:style>
  <w:style w:type="character" w:customStyle="1" w:styleId="element-citation">
    <w:name w:val="element-citation"/>
    <w:basedOn w:val="DefaultParagraphFont"/>
    <w:rsid w:val="003F6690"/>
  </w:style>
  <w:style w:type="character" w:customStyle="1" w:styleId="ref-journal">
    <w:name w:val="ref-journal"/>
    <w:basedOn w:val="DefaultParagraphFont"/>
    <w:rsid w:val="003F6690"/>
  </w:style>
  <w:style w:type="character" w:customStyle="1" w:styleId="nowrap">
    <w:name w:val="nowrap"/>
    <w:basedOn w:val="DefaultParagraphFont"/>
    <w:rsid w:val="003F6690"/>
  </w:style>
  <w:style w:type="character" w:styleId="CommentReference">
    <w:name w:val="annotation reference"/>
    <w:basedOn w:val="DefaultParagraphFont"/>
    <w:uiPriority w:val="99"/>
    <w:semiHidden/>
    <w:unhideWhenUsed/>
    <w:rsid w:val="00292EF7"/>
    <w:rPr>
      <w:sz w:val="16"/>
      <w:szCs w:val="16"/>
    </w:rPr>
  </w:style>
  <w:style w:type="paragraph" w:styleId="CommentText">
    <w:name w:val="annotation text"/>
    <w:basedOn w:val="Normal"/>
    <w:link w:val="CommentTextChar"/>
    <w:uiPriority w:val="99"/>
    <w:semiHidden/>
    <w:unhideWhenUsed/>
    <w:rsid w:val="00292EF7"/>
    <w:pPr>
      <w:spacing w:line="240" w:lineRule="auto"/>
    </w:pPr>
    <w:rPr>
      <w:sz w:val="20"/>
      <w:szCs w:val="20"/>
    </w:rPr>
  </w:style>
  <w:style w:type="character" w:customStyle="1" w:styleId="CommentTextChar">
    <w:name w:val="Comment Text Char"/>
    <w:basedOn w:val="DefaultParagraphFont"/>
    <w:link w:val="CommentText"/>
    <w:uiPriority w:val="99"/>
    <w:semiHidden/>
    <w:rsid w:val="00292EF7"/>
    <w:rPr>
      <w:sz w:val="20"/>
      <w:szCs w:val="20"/>
    </w:rPr>
  </w:style>
  <w:style w:type="paragraph" w:styleId="CommentSubject">
    <w:name w:val="annotation subject"/>
    <w:basedOn w:val="CommentText"/>
    <w:next w:val="CommentText"/>
    <w:link w:val="CommentSubjectChar"/>
    <w:uiPriority w:val="99"/>
    <w:semiHidden/>
    <w:unhideWhenUsed/>
    <w:rsid w:val="00292EF7"/>
    <w:rPr>
      <w:b/>
      <w:bCs/>
    </w:rPr>
  </w:style>
  <w:style w:type="character" w:customStyle="1" w:styleId="CommentSubjectChar">
    <w:name w:val="Comment Subject Char"/>
    <w:basedOn w:val="CommentTextChar"/>
    <w:link w:val="CommentSubject"/>
    <w:uiPriority w:val="99"/>
    <w:semiHidden/>
    <w:rsid w:val="00292EF7"/>
    <w:rPr>
      <w:b/>
      <w:bCs/>
      <w:sz w:val="20"/>
      <w:szCs w:val="20"/>
    </w:rPr>
  </w:style>
  <w:style w:type="paragraph" w:customStyle="1" w:styleId="ReferHead">
    <w:name w:val="Refer Head"/>
    <w:basedOn w:val="Normal"/>
    <w:rsid w:val="00945088"/>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221">
      <w:bodyDiv w:val="1"/>
      <w:marLeft w:val="0"/>
      <w:marRight w:val="0"/>
      <w:marTop w:val="0"/>
      <w:marBottom w:val="0"/>
      <w:divBdr>
        <w:top w:val="none" w:sz="0" w:space="0" w:color="auto"/>
        <w:left w:val="none" w:sz="0" w:space="0" w:color="auto"/>
        <w:bottom w:val="none" w:sz="0" w:space="0" w:color="auto"/>
        <w:right w:val="none" w:sz="0" w:space="0" w:color="auto"/>
      </w:divBdr>
    </w:div>
    <w:div w:id="239103777">
      <w:bodyDiv w:val="1"/>
      <w:marLeft w:val="0"/>
      <w:marRight w:val="0"/>
      <w:marTop w:val="0"/>
      <w:marBottom w:val="0"/>
      <w:divBdr>
        <w:top w:val="none" w:sz="0" w:space="0" w:color="auto"/>
        <w:left w:val="none" w:sz="0" w:space="0" w:color="auto"/>
        <w:bottom w:val="none" w:sz="0" w:space="0" w:color="auto"/>
        <w:right w:val="none" w:sz="0" w:space="0" w:color="auto"/>
      </w:divBdr>
    </w:div>
    <w:div w:id="327754267">
      <w:bodyDiv w:val="1"/>
      <w:marLeft w:val="0"/>
      <w:marRight w:val="0"/>
      <w:marTop w:val="0"/>
      <w:marBottom w:val="0"/>
      <w:divBdr>
        <w:top w:val="none" w:sz="0" w:space="0" w:color="auto"/>
        <w:left w:val="none" w:sz="0" w:space="0" w:color="auto"/>
        <w:bottom w:val="none" w:sz="0" w:space="0" w:color="auto"/>
        <w:right w:val="none" w:sz="0" w:space="0" w:color="auto"/>
      </w:divBdr>
    </w:div>
    <w:div w:id="342556863">
      <w:bodyDiv w:val="1"/>
      <w:marLeft w:val="0"/>
      <w:marRight w:val="0"/>
      <w:marTop w:val="0"/>
      <w:marBottom w:val="0"/>
      <w:divBdr>
        <w:top w:val="none" w:sz="0" w:space="0" w:color="auto"/>
        <w:left w:val="none" w:sz="0" w:space="0" w:color="auto"/>
        <w:bottom w:val="none" w:sz="0" w:space="0" w:color="auto"/>
        <w:right w:val="none" w:sz="0" w:space="0" w:color="auto"/>
      </w:divBdr>
    </w:div>
    <w:div w:id="370149850">
      <w:bodyDiv w:val="1"/>
      <w:marLeft w:val="0"/>
      <w:marRight w:val="0"/>
      <w:marTop w:val="0"/>
      <w:marBottom w:val="0"/>
      <w:divBdr>
        <w:top w:val="none" w:sz="0" w:space="0" w:color="auto"/>
        <w:left w:val="none" w:sz="0" w:space="0" w:color="auto"/>
        <w:bottom w:val="none" w:sz="0" w:space="0" w:color="auto"/>
        <w:right w:val="none" w:sz="0" w:space="0" w:color="auto"/>
      </w:divBdr>
    </w:div>
    <w:div w:id="775951882">
      <w:bodyDiv w:val="1"/>
      <w:marLeft w:val="0"/>
      <w:marRight w:val="0"/>
      <w:marTop w:val="0"/>
      <w:marBottom w:val="0"/>
      <w:divBdr>
        <w:top w:val="none" w:sz="0" w:space="0" w:color="auto"/>
        <w:left w:val="none" w:sz="0" w:space="0" w:color="auto"/>
        <w:bottom w:val="none" w:sz="0" w:space="0" w:color="auto"/>
        <w:right w:val="none" w:sz="0" w:space="0" w:color="auto"/>
      </w:divBdr>
    </w:div>
    <w:div w:id="864750088">
      <w:bodyDiv w:val="1"/>
      <w:marLeft w:val="0"/>
      <w:marRight w:val="0"/>
      <w:marTop w:val="0"/>
      <w:marBottom w:val="0"/>
      <w:divBdr>
        <w:top w:val="none" w:sz="0" w:space="0" w:color="auto"/>
        <w:left w:val="none" w:sz="0" w:space="0" w:color="auto"/>
        <w:bottom w:val="none" w:sz="0" w:space="0" w:color="auto"/>
        <w:right w:val="none" w:sz="0" w:space="0" w:color="auto"/>
      </w:divBdr>
    </w:div>
    <w:div w:id="1080912456">
      <w:bodyDiv w:val="1"/>
      <w:marLeft w:val="0"/>
      <w:marRight w:val="0"/>
      <w:marTop w:val="0"/>
      <w:marBottom w:val="0"/>
      <w:divBdr>
        <w:top w:val="none" w:sz="0" w:space="0" w:color="auto"/>
        <w:left w:val="none" w:sz="0" w:space="0" w:color="auto"/>
        <w:bottom w:val="none" w:sz="0" w:space="0" w:color="auto"/>
        <w:right w:val="none" w:sz="0" w:space="0" w:color="auto"/>
      </w:divBdr>
    </w:div>
    <w:div w:id="1266309730">
      <w:bodyDiv w:val="1"/>
      <w:marLeft w:val="0"/>
      <w:marRight w:val="0"/>
      <w:marTop w:val="0"/>
      <w:marBottom w:val="0"/>
      <w:divBdr>
        <w:top w:val="none" w:sz="0" w:space="0" w:color="auto"/>
        <w:left w:val="none" w:sz="0" w:space="0" w:color="auto"/>
        <w:bottom w:val="none" w:sz="0" w:space="0" w:color="auto"/>
        <w:right w:val="none" w:sz="0" w:space="0" w:color="auto"/>
      </w:divBdr>
    </w:div>
    <w:div w:id="1367944537">
      <w:bodyDiv w:val="1"/>
      <w:marLeft w:val="0"/>
      <w:marRight w:val="0"/>
      <w:marTop w:val="0"/>
      <w:marBottom w:val="0"/>
      <w:divBdr>
        <w:top w:val="none" w:sz="0" w:space="0" w:color="auto"/>
        <w:left w:val="none" w:sz="0" w:space="0" w:color="auto"/>
        <w:bottom w:val="none" w:sz="0" w:space="0" w:color="auto"/>
        <w:right w:val="none" w:sz="0" w:space="0" w:color="auto"/>
      </w:divBdr>
    </w:div>
    <w:div w:id="1648588775">
      <w:bodyDiv w:val="1"/>
      <w:marLeft w:val="0"/>
      <w:marRight w:val="0"/>
      <w:marTop w:val="0"/>
      <w:marBottom w:val="0"/>
      <w:divBdr>
        <w:top w:val="none" w:sz="0" w:space="0" w:color="auto"/>
        <w:left w:val="none" w:sz="0" w:space="0" w:color="auto"/>
        <w:bottom w:val="none" w:sz="0" w:space="0" w:color="auto"/>
        <w:right w:val="none" w:sz="0" w:space="0" w:color="auto"/>
      </w:divBdr>
    </w:div>
    <w:div w:id="1681158008">
      <w:bodyDiv w:val="1"/>
      <w:marLeft w:val="0"/>
      <w:marRight w:val="0"/>
      <w:marTop w:val="0"/>
      <w:marBottom w:val="0"/>
      <w:divBdr>
        <w:top w:val="none" w:sz="0" w:space="0" w:color="auto"/>
        <w:left w:val="none" w:sz="0" w:space="0" w:color="auto"/>
        <w:bottom w:val="none" w:sz="0" w:space="0" w:color="auto"/>
        <w:right w:val="none" w:sz="0" w:space="0" w:color="auto"/>
      </w:divBdr>
    </w:div>
    <w:div w:id="1798601978">
      <w:bodyDiv w:val="1"/>
      <w:marLeft w:val="0"/>
      <w:marRight w:val="0"/>
      <w:marTop w:val="0"/>
      <w:marBottom w:val="0"/>
      <w:divBdr>
        <w:top w:val="none" w:sz="0" w:space="0" w:color="auto"/>
        <w:left w:val="none" w:sz="0" w:space="0" w:color="auto"/>
        <w:bottom w:val="none" w:sz="0" w:space="0" w:color="auto"/>
        <w:right w:val="none" w:sz="0" w:space="0" w:color="auto"/>
      </w:divBdr>
    </w:div>
    <w:div w:id="1876383392">
      <w:bodyDiv w:val="1"/>
      <w:marLeft w:val="0"/>
      <w:marRight w:val="0"/>
      <w:marTop w:val="0"/>
      <w:marBottom w:val="0"/>
      <w:divBdr>
        <w:top w:val="none" w:sz="0" w:space="0" w:color="auto"/>
        <w:left w:val="none" w:sz="0" w:space="0" w:color="auto"/>
        <w:bottom w:val="none" w:sz="0" w:space="0" w:color="auto"/>
        <w:right w:val="none" w:sz="0" w:space="0" w:color="auto"/>
      </w:divBdr>
    </w:div>
    <w:div w:id="2023892216">
      <w:bodyDiv w:val="1"/>
      <w:marLeft w:val="0"/>
      <w:marRight w:val="0"/>
      <w:marTop w:val="0"/>
      <w:marBottom w:val="0"/>
      <w:divBdr>
        <w:top w:val="none" w:sz="0" w:space="0" w:color="auto"/>
        <w:left w:val="none" w:sz="0" w:space="0" w:color="auto"/>
        <w:bottom w:val="none" w:sz="0" w:space="0" w:color="auto"/>
        <w:right w:val="none" w:sz="0" w:space="0" w:color="auto"/>
      </w:divBdr>
    </w:div>
    <w:div w:id="2043817332">
      <w:bodyDiv w:val="1"/>
      <w:marLeft w:val="0"/>
      <w:marRight w:val="0"/>
      <w:marTop w:val="0"/>
      <w:marBottom w:val="0"/>
      <w:divBdr>
        <w:top w:val="none" w:sz="0" w:space="0" w:color="auto"/>
        <w:left w:val="none" w:sz="0" w:space="0" w:color="auto"/>
        <w:bottom w:val="none" w:sz="0" w:space="0" w:color="auto"/>
        <w:right w:val="none" w:sz="0" w:space="0" w:color="auto"/>
      </w:divBdr>
    </w:div>
    <w:div w:id="205122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rcid.org/0000-0003-2668-890X"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7B7D8-B262-4AB0-9DAA-D835FB0D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22</Pages>
  <Words>13180</Words>
  <Characters>75128</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Pradhan</dc:creator>
  <cp:lastModifiedBy>Dr. Jafar</cp:lastModifiedBy>
  <cp:revision>17</cp:revision>
  <cp:lastPrinted>2022-10-21T10:29:00Z</cp:lastPrinted>
  <dcterms:created xsi:type="dcterms:W3CDTF">2025-04-30T10:26:00Z</dcterms:created>
  <dcterms:modified xsi:type="dcterms:W3CDTF">2025-05-15T12:15:00Z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2024-11-12T11:38:40Z</vt:filetime>
  </property>
</Properties>
</file>