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61628" w14:textId="77777777" w:rsidR="00D50A85" w:rsidRDefault="004B3727">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Response of lemon plants to foliar spray of chemical and growth regulators on flowering, fruit quality and yield attributes</w:t>
      </w:r>
    </w:p>
    <w:p w14:paraId="1CDD7F9F" w14:textId="77777777" w:rsidR="00E80A1E" w:rsidRPr="00E80A1E" w:rsidRDefault="00E80A1E" w:rsidP="00E80A1E">
      <w:pPr>
        <w:spacing w:after="200" w:line="276" w:lineRule="auto"/>
        <w:rPr>
          <w:rFonts w:ascii="Times New Roman" w:eastAsia="Arial-ItalicMT" w:hAnsi="Times New Roman" w:cs="Times New Roman"/>
          <w:color w:val="000000"/>
          <w:kern w:val="0"/>
          <w:sz w:val="24"/>
          <w:szCs w:val="24"/>
          <w:lang w:val="en-US" w:eastAsia="zh-CN"/>
        </w:rPr>
      </w:pPr>
    </w:p>
    <w:p w14:paraId="5F419AA2" w14:textId="77777777" w:rsidR="00E80A1E" w:rsidRPr="00752112" w:rsidRDefault="00E80A1E" w:rsidP="00752112">
      <w:pPr>
        <w:tabs>
          <w:tab w:val="left" w:pos="898"/>
        </w:tabs>
        <w:spacing w:before="244" w:after="0" w:line="360" w:lineRule="auto"/>
        <w:ind w:right="295"/>
        <w:jc w:val="center"/>
        <w:rPr>
          <w:rFonts w:ascii="Times New Roman" w:hAnsi="Times New Roman"/>
          <w:iCs/>
          <w:color w:val="0033CC"/>
          <w:sz w:val="24"/>
          <w:szCs w:val="24"/>
        </w:rPr>
      </w:pPr>
    </w:p>
    <w:p w14:paraId="46ED2569" w14:textId="77777777" w:rsidR="00D50A85" w:rsidRDefault="004B3727">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ABSTRACT</w:t>
      </w:r>
    </w:p>
    <w:p w14:paraId="12C114A0" w14:textId="52B73C5F" w:rsidR="00D50A85" w:rsidRDefault="00642CB8">
      <w:pPr>
        <w:jc w:val="both"/>
        <w:rPr>
          <w:rFonts w:ascii="Times New Roman" w:hAnsi="Times New Roman" w:cs="Times New Roman"/>
          <w:i/>
          <w:iCs/>
          <w:sz w:val="18"/>
          <w:szCs w:val="18"/>
          <w:lang w:val="en-US"/>
        </w:rPr>
      </w:pPr>
      <w:r w:rsidRPr="00642CB8">
        <w:rPr>
          <w:rFonts w:ascii="Times New Roman" w:hAnsi="Times New Roman" w:cs="Times New Roman"/>
          <w:i/>
          <w:iCs/>
          <w:color w:val="FF0000"/>
          <w:sz w:val="18"/>
          <w:szCs w:val="18"/>
          <w:lang w:val="en-US"/>
        </w:rPr>
        <w:t>(Background)</w:t>
      </w:r>
      <w:r>
        <w:rPr>
          <w:rFonts w:ascii="Times New Roman" w:hAnsi="Times New Roman" w:cs="Times New Roman"/>
          <w:i/>
          <w:iCs/>
          <w:sz w:val="18"/>
          <w:szCs w:val="18"/>
          <w:lang w:val="en-US"/>
        </w:rPr>
        <w:t xml:space="preserve"> </w:t>
      </w:r>
      <w:r w:rsidR="004B3727">
        <w:rPr>
          <w:rFonts w:ascii="Times New Roman" w:hAnsi="Times New Roman" w:cs="Times New Roman"/>
          <w:i/>
          <w:iCs/>
          <w:sz w:val="18"/>
          <w:szCs w:val="18"/>
          <w:lang w:val="en-US"/>
        </w:rPr>
        <w:t xml:space="preserve">In the current investigation, plant growth regulators and </w:t>
      </w:r>
      <w:r w:rsidR="00BA3795" w:rsidRPr="00BA3795">
        <w:rPr>
          <w:rFonts w:ascii="Times New Roman" w:hAnsi="Times New Roman" w:cs="Times New Roman"/>
          <w:i/>
          <w:iCs/>
          <w:color w:val="FF0000"/>
          <w:sz w:val="18"/>
          <w:szCs w:val="18"/>
          <w:lang w:val="en-US"/>
        </w:rPr>
        <w:t xml:space="preserve">foliar </w:t>
      </w:r>
      <w:r w:rsidR="004B3727" w:rsidRPr="00642CB8">
        <w:rPr>
          <w:rFonts w:ascii="Times New Roman" w:hAnsi="Times New Roman" w:cs="Times New Roman"/>
          <w:i/>
          <w:iCs/>
          <w:sz w:val="18"/>
          <w:szCs w:val="18"/>
          <w:highlight w:val="yellow"/>
          <w:lang w:val="en-US"/>
        </w:rPr>
        <w:t>chemical</w:t>
      </w:r>
      <w:r w:rsidR="004B3727">
        <w:rPr>
          <w:rFonts w:ascii="Times New Roman" w:hAnsi="Times New Roman" w:cs="Times New Roman"/>
          <w:i/>
          <w:iCs/>
          <w:sz w:val="18"/>
          <w:szCs w:val="18"/>
          <w:lang w:val="en-US"/>
        </w:rPr>
        <w:t xml:space="preserve"> were sprayed on 4</w:t>
      </w:r>
      <w:r w:rsidR="004B3727">
        <w:rPr>
          <w:rFonts w:ascii="Times New Roman" w:hAnsi="Times New Roman" w:cs="Times New Roman"/>
          <w:i/>
          <w:iCs/>
          <w:sz w:val="18"/>
          <w:szCs w:val="18"/>
          <w:vertAlign w:val="superscript"/>
          <w:lang w:val="en-US"/>
        </w:rPr>
        <w:t>th</w:t>
      </w:r>
      <w:r w:rsidR="004B3727">
        <w:rPr>
          <w:rFonts w:ascii="Times New Roman" w:hAnsi="Times New Roman" w:cs="Times New Roman"/>
          <w:i/>
          <w:iCs/>
          <w:sz w:val="18"/>
          <w:szCs w:val="18"/>
          <w:lang w:val="en-US"/>
        </w:rPr>
        <w:t xml:space="preserve"> week of December, 2021 at Horticulture Research Station, </w:t>
      </w:r>
      <w:proofErr w:type="spellStart"/>
      <w:r w:rsidR="004B3727">
        <w:rPr>
          <w:rFonts w:ascii="Times New Roman" w:hAnsi="Times New Roman" w:cs="Times New Roman"/>
          <w:i/>
          <w:iCs/>
          <w:sz w:val="18"/>
          <w:szCs w:val="18"/>
          <w:lang w:val="en-US"/>
        </w:rPr>
        <w:t>Mondouri</w:t>
      </w:r>
      <w:proofErr w:type="spellEnd"/>
      <w:r w:rsidR="004B3727">
        <w:rPr>
          <w:rFonts w:ascii="Times New Roman" w:hAnsi="Times New Roman" w:cs="Times New Roman"/>
          <w:i/>
          <w:iCs/>
          <w:sz w:val="18"/>
          <w:szCs w:val="18"/>
          <w:lang w:val="en-US"/>
        </w:rPr>
        <w:t xml:space="preserve">, Bidhan Chandra Krishi </w:t>
      </w:r>
      <w:proofErr w:type="spellStart"/>
      <w:r w:rsidR="004B3727">
        <w:rPr>
          <w:rFonts w:ascii="Times New Roman" w:hAnsi="Times New Roman" w:cs="Times New Roman"/>
          <w:i/>
          <w:iCs/>
          <w:sz w:val="18"/>
          <w:szCs w:val="18"/>
          <w:lang w:val="en-US"/>
        </w:rPr>
        <w:t>Viswavidyalaya</w:t>
      </w:r>
      <w:proofErr w:type="spellEnd"/>
      <w:r w:rsidR="004B3727">
        <w:rPr>
          <w:rFonts w:ascii="Times New Roman" w:hAnsi="Times New Roman" w:cs="Times New Roman"/>
          <w:i/>
          <w:iCs/>
          <w:sz w:val="18"/>
          <w:szCs w:val="18"/>
          <w:lang w:val="en-US"/>
        </w:rPr>
        <w:t xml:space="preserve">, </w:t>
      </w:r>
      <w:proofErr w:type="spellStart"/>
      <w:r w:rsidR="004B3727">
        <w:rPr>
          <w:rFonts w:ascii="Times New Roman" w:hAnsi="Times New Roman" w:cs="Times New Roman"/>
          <w:i/>
          <w:iCs/>
          <w:sz w:val="18"/>
          <w:szCs w:val="18"/>
          <w:lang w:val="en-US"/>
        </w:rPr>
        <w:t>Nadiain</w:t>
      </w:r>
      <w:proofErr w:type="spellEnd"/>
      <w:r w:rsidR="004B3727">
        <w:rPr>
          <w:rFonts w:ascii="Times New Roman" w:hAnsi="Times New Roman" w:cs="Times New Roman"/>
          <w:i/>
          <w:iCs/>
          <w:sz w:val="18"/>
          <w:szCs w:val="18"/>
          <w:lang w:val="en-US"/>
        </w:rPr>
        <w:t xml:space="preserve"> Randomized Block Design (RBD) with an objective to find out</w:t>
      </w:r>
      <w:r w:rsidR="004B3727">
        <w:rPr>
          <w:rFonts w:ascii="Times New Roman" w:eastAsiaTheme="minorEastAsia" w:hAnsi="Times New Roman" w:cs="Times New Roman"/>
          <w:i/>
          <w:iCs/>
          <w:sz w:val="18"/>
          <w:szCs w:val="18"/>
          <w:lang w:val="en-US"/>
        </w:rPr>
        <w:t xml:space="preserve"> the reproductive behavior, yield, physical and chemical characters of lemon.</w:t>
      </w:r>
      <w:r w:rsidR="004B3727">
        <w:rPr>
          <w:rFonts w:ascii="Times New Roman" w:hAnsi="Times New Roman" w:cs="Times New Roman"/>
          <w:i/>
          <w:iCs/>
          <w:sz w:val="18"/>
          <w:szCs w:val="18"/>
          <w:lang w:val="en-US"/>
        </w:rPr>
        <w:t xml:space="preserve"> Early flowering was observed in </w:t>
      </w:r>
      <w:r w:rsidR="004B3727" w:rsidRPr="00FB585C">
        <w:rPr>
          <w:rFonts w:ascii="Times New Roman" w:eastAsiaTheme="minorEastAsia" w:hAnsi="Times New Roman" w:cs="Times New Roman"/>
          <w:i/>
          <w:iCs/>
          <w:sz w:val="18"/>
          <w:szCs w:val="18"/>
          <w:highlight w:val="yellow"/>
          <w:lang w:val="en-US"/>
        </w:rPr>
        <w:t>KNO</w:t>
      </w:r>
      <w:r w:rsidR="004B3727" w:rsidRPr="00FB585C">
        <w:rPr>
          <w:rFonts w:ascii="Times New Roman" w:eastAsiaTheme="minorEastAsia" w:hAnsi="Times New Roman" w:cs="Times New Roman"/>
          <w:i/>
          <w:iCs/>
          <w:sz w:val="18"/>
          <w:szCs w:val="18"/>
          <w:highlight w:val="yellow"/>
          <w:vertAlign w:val="subscript"/>
          <w:lang w:val="en-US"/>
        </w:rPr>
        <w:t>3</w:t>
      </w:r>
      <w:r w:rsidR="004B3727" w:rsidRPr="00FB585C">
        <w:rPr>
          <w:rFonts w:ascii="Times New Roman" w:hAnsi="Times New Roman" w:cs="Times New Roman"/>
          <w:i/>
          <w:iCs/>
          <w:sz w:val="18"/>
          <w:szCs w:val="18"/>
          <w:highlight w:val="yellow"/>
          <w:lang w:val="en-US"/>
        </w:rPr>
        <w:t xml:space="preserve"> 2%,</w:t>
      </w:r>
      <w:r w:rsidR="004B3727">
        <w:rPr>
          <w:rFonts w:ascii="Times New Roman" w:hAnsi="Times New Roman" w:cs="Times New Roman"/>
          <w:i/>
          <w:iCs/>
          <w:sz w:val="18"/>
          <w:szCs w:val="18"/>
          <w:lang w:val="en-US"/>
        </w:rPr>
        <w:t xml:space="preserve"> the highest flowering duration, maximum number of flowers shootlet</w:t>
      </w:r>
      <w:r w:rsidR="004B3727">
        <w:rPr>
          <w:rFonts w:ascii="Times New Roman" w:hAnsi="Times New Roman" w:cs="Times New Roman"/>
          <w:i/>
          <w:iCs/>
          <w:sz w:val="18"/>
          <w:szCs w:val="18"/>
          <w:vertAlign w:val="superscript"/>
          <w:lang w:val="en-US"/>
        </w:rPr>
        <w:t>-1</w:t>
      </w:r>
      <w:r w:rsidR="004B3727">
        <w:rPr>
          <w:rFonts w:ascii="Times New Roman" w:hAnsi="Times New Roman" w:cs="Times New Roman"/>
          <w:i/>
          <w:iCs/>
          <w:sz w:val="18"/>
          <w:szCs w:val="18"/>
          <w:lang w:val="en-US"/>
        </w:rPr>
        <w:t xml:space="preserve">, fruit set (%) as well as fruit retention (%) and lowest fruit drop (%) were noted in plants treated with </w:t>
      </w:r>
      <w:r w:rsidR="004B3727" w:rsidRPr="00FB585C">
        <w:rPr>
          <w:rFonts w:ascii="Times New Roman" w:hAnsi="Times New Roman" w:cs="Times New Roman"/>
          <w:i/>
          <w:iCs/>
          <w:sz w:val="18"/>
          <w:szCs w:val="18"/>
          <w:highlight w:val="yellow"/>
          <w:lang w:val="en-US"/>
        </w:rPr>
        <w:t>CCC 1000 ppm</w:t>
      </w:r>
      <w:r w:rsidR="004B3727">
        <w:rPr>
          <w:rFonts w:ascii="Times New Roman" w:hAnsi="Times New Roman" w:cs="Times New Roman"/>
          <w:i/>
          <w:iCs/>
          <w:sz w:val="18"/>
          <w:szCs w:val="18"/>
          <w:lang w:val="en-US"/>
        </w:rPr>
        <w:t xml:space="preserve">. A significant variation also noticed in physical parameters and chemical parameters of fruits, where </w:t>
      </w:r>
      <w:r w:rsidR="004B3727" w:rsidRPr="00FB585C">
        <w:rPr>
          <w:rFonts w:ascii="Times New Roman" w:hAnsi="Times New Roman" w:cs="Times New Roman"/>
          <w:i/>
          <w:iCs/>
          <w:sz w:val="18"/>
          <w:szCs w:val="18"/>
          <w:highlight w:val="yellow"/>
          <w:lang w:val="en-US"/>
        </w:rPr>
        <w:t>CCC 1000 ppm</w:t>
      </w:r>
      <w:r w:rsidR="004B3727">
        <w:rPr>
          <w:rFonts w:ascii="Times New Roman" w:hAnsi="Times New Roman" w:cs="Times New Roman"/>
          <w:i/>
          <w:iCs/>
          <w:sz w:val="18"/>
          <w:szCs w:val="18"/>
          <w:lang w:val="en-US"/>
        </w:rPr>
        <w:t xml:space="preserve"> showed the best result compared to Control. The maximum percentage increase of yield plant</w:t>
      </w:r>
      <w:r w:rsidR="004B3727">
        <w:rPr>
          <w:rFonts w:ascii="Times New Roman" w:hAnsi="Times New Roman" w:cs="Times New Roman"/>
          <w:i/>
          <w:iCs/>
          <w:sz w:val="18"/>
          <w:szCs w:val="18"/>
          <w:vertAlign w:val="superscript"/>
          <w:lang w:val="en-US"/>
        </w:rPr>
        <w:t>-1</w:t>
      </w:r>
      <w:r w:rsidR="004B3727">
        <w:rPr>
          <w:rFonts w:ascii="Times New Roman" w:hAnsi="Times New Roman" w:cs="Times New Roman"/>
          <w:i/>
          <w:iCs/>
          <w:sz w:val="18"/>
          <w:szCs w:val="18"/>
          <w:lang w:val="en-US"/>
        </w:rPr>
        <w:t xml:space="preserve"> over control (23.5%) also noticed in </w:t>
      </w:r>
      <w:r w:rsidR="004B3727" w:rsidRPr="00FB585C">
        <w:rPr>
          <w:rFonts w:ascii="Times New Roman" w:hAnsi="Times New Roman" w:cs="Times New Roman"/>
          <w:i/>
          <w:iCs/>
          <w:sz w:val="18"/>
          <w:szCs w:val="18"/>
          <w:highlight w:val="yellow"/>
          <w:lang w:val="en-US"/>
        </w:rPr>
        <w:t>CCC 1000 ppm</w:t>
      </w:r>
      <w:r w:rsidR="004B3727">
        <w:rPr>
          <w:rFonts w:ascii="Times New Roman" w:hAnsi="Times New Roman" w:cs="Times New Roman"/>
          <w:i/>
          <w:iCs/>
          <w:sz w:val="18"/>
          <w:szCs w:val="18"/>
          <w:lang w:val="en-US"/>
        </w:rPr>
        <w:t xml:space="preserve">. So, it can be concluded that </w:t>
      </w:r>
      <w:r w:rsidR="004B3727" w:rsidRPr="00FB585C">
        <w:rPr>
          <w:rFonts w:ascii="Times New Roman" w:eastAsiaTheme="minorEastAsia" w:hAnsi="Times New Roman" w:cs="Times New Roman"/>
          <w:i/>
          <w:iCs/>
          <w:sz w:val="18"/>
          <w:szCs w:val="18"/>
          <w:highlight w:val="yellow"/>
          <w:lang w:val="en-US"/>
        </w:rPr>
        <w:t>KNO</w:t>
      </w:r>
      <w:r w:rsidR="004B3727" w:rsidRPr="00FB585C">
        <w:rPr>
          <w:rFonts w:ascii="Times New Roman" w:eastAsiaTheme="minorEastAsia" w:hAnsi="Times New Roman" w:cs="Times New Roman"/>
          <w:i/>
          <w:iCs/>
          <w:sz w:val="18"/>
          <w:szCs w:val="18"/>
          <w:highlight w:val="yellow"/>
          <w:vertAlign w:val="subscript"/>
          <w:lang w:val="en-US"/>
        </w:rPr>
        <w:t>3</w:t>
      </w:r>
      <w:r w:rsidR="004B3727" w:rsidRPr="00FB585C">
        <w:rPr>
          <w:rFonts w:ascii="Times New Roman" w:hAnsi="Times New Roman" w:cs="Times New Roman"/>
          <w:i/>
          <w:iCs/>
          <w:sz w:val="18"/>
          <w:szCs w:val="18"/>
          <w:highlight w:val="yellow"/>
          <w:lang w:val="en-US"/>
        </w:rPr>
        <w:t xml:space="preserve"> 2%</w:t>
      </w:r>
      <w:r w:rsidR="004B3727">
        <w:rPr>
          <w:rFonts w:ascii="Times New Roman" w:hAnsi="Times New Roman" w:cs="Times New Roman"/>
          <w:i/>
          <w:iCs/>
          <w:sz w:val="18"/>
          <w:szCs w:val="18"/>
          <w:lang w:val="en-US"/>
        </w:rPr>
        <w:t xml:space="preserve"> can be used for early flowering and </w:t>
      </w:r>
      <w:r w:rsidR="004B3727" w:rsidRPr="00FB585C">
        <w:rPr>
          <w:rFonts w:ascii="Times New Roman" w:hAnsi="Times New Roman" w:cs="Times New Roman"/>
          <w:i/>
          <w:iCs/>
          <w:sz w:val="18"/>
          <w:szCs w:val="18"/>
          <w:highlight w:val="yellow"/>
          <w:lang w:val="en-US"/>
        </w:rPr>
        <w:t>CCC 1000 ppm</w:t>
      </w:r>
      <w:r w:rsidR="004B3727">
        <w:rPr>
          <w:rFonts w:ascii="Times New Roman" w:hAnsi="Times New Roman" w:cs="Times New Roman"/>
          <w:i/>
          <w:iCs/>
          <w:sz w:val="18"/>
          <w:szCs w:val="18"/>
          <w:lang w:val="en-US"/>
        </w:rPr>
        <w:t xml:space="preserve"> can be used in lemon for more flowering, better fruit quality and production.</w:t>
      </w:r>
    </w:p>
    <w:p w14:paraId="1440EBAF" w14:textId="77777777" w:rsidR="00D50A85" w:rsidRDefault="004B3727">
      <w:pPr>
        <w:jc w:val="both"/>
        <w:rPr>
          <w:rFonts w:ascii="Times New Roman" w:hAnsi="Times New Roman" w:cs="Times New Roman"/>
          <w:sz w:val="18"/>
          <w:szCs w:val="18"/>
          <w:lang w:val="en-US"/>
        </w:rPr>
      </w:pPr>
      <w:r>
        <w:rPr>
          <w:rFonts w:ascii="Times New Roman" w:hAnsi="Times New Roman" w:cs="Times New Roman"/>
          <w:b/>
          <w:bCs/>
          <w:i/>
          <w:iCs/>
          <w:sz w:val="18"/>
          <w:szCs w:val="18"/>
          <w:lang w:val="en-US"/>
        </w:rPr>
        <w:t>Keywords</w:t>
      </w:r>
      <w:r>
        <w:rPr>
          <w:rFonts w:ascii="Times New Roman" w:hAnsi="Times New Roman" w:cs="Times New Roman"/>
          <w:b/>
          <w:bCs/>
          <w:sz w:val="18"/>
          <w:szCs w:val="18"/>
          <w:lang w:val="en-US"/>
        </w:rPr>
        <w:t xml:space="preserve">: </w:t>
      </w:r>
      <w:r>
        <w:rPr>
          <w:rFonts w:ascii="Times New Roman" w:hAnsi="Times New Roman" w:cs="Times New Roman"/>
          <w:sz w:val="18"/>
          <w:szCs w:val="18"/>
          <w:lang w:val="en-US"/>
        </w:rPr>
        <w:t xml:space="preserve">Flowers per </w:t>
      </w:r>
      <w:proofErr w:type="spellStart"/>
      <w:r>
        <w:rPr>
          <w:rFonts w:ascii="Times New Roman" w:hAnsi="Times New Roman" w:cs="Times New Roman"/>
          <w:sz w:val="18"/>
          <w:szCs w:val="18"/>
          <w:lang w:val="en-US"/>
        </w:rPr>
        <w:t>shootlet</w:t>
      </w:r>
      <w:proofErr w:type="spellEnd"/>
      <w:r>
        <w:rPr>
          <w:rFonts w:ascii="Times New Roman" w:hAnsi="Times New Roman" w:cs="Times New Roman"/>
          <w:sz w:val="18"/>
          <w:szCs w:val="18"/>
          <w:lang w:val="en-US"/>
        </w:rPr>
        <w:t>, Lemon, Plant growth regulator, Reproductive characters.</w:t>
      </w:r>
    </w:p>
    <w:p w14:paraId="199E5CD6" w14:textId="77777777" w:rsidR="002328C5" w:rsidRPr="002328C5" w:rsidRDefault="002328C5" w:rsidP="002328C5">
      <w:pPr>
        <w:jc w:val="both"/>
        <w:rPr>
          <w:rFonts w:ascii="Times New Roman" w:hAnsi="Times New Roman" w:cs="Times New Roman"/>
          <w:b/>
          <w:sz w:val="20"/>
          <w:szCs w:val="20"/>
          <w:lang w:val="en-US"/>
        </w:rPr>
      </w:pPr>
      <w:r w:rsidRPr="002328C5">
        <w:rPr>
          <w:rFonts w:ascii="Times New Roman" w:hAnsi="Times New Roman" w:cs="Times New Roman"/>
          <w:b/>
          <w:sz w:val="20"/>
          <w:szCs w:val="20"/>
          <w:lang w:val="en-US"/>
        </w:rPr>
        <w:t>Introduction:</w:t>
      </w:r>
    </w:p>
    <w:p w14:paraId="6B5C436C" w14:textId="237CABC9" w:rsidR="00D50A85" w:rsidRDefault="004B3727" w:rsidP="002328C5">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Citrus is the world’s most important fruit tree crop and as such has a huge economic, social and cultural impact on our society. Citrus crop belonging to the family </w:t>
      </w:r>
      <w:proofErr w:type="spellStart"/>
      <w:r>
        <w:rPr>
          <w:rFonts w:ascii="Times New Roman" w:hAnsi="Times New Roman" w:cs="Times New Roman"/>
          <w:sz w:val="20"/>
          <w:szCs w:val="20"/>
          <w:lang w:val="en-US"/>
        </w:rPr>
        <w:t>Rutaceae</w:t>
      </w:r>
      <w:proofErr w:type="spellEnd"/>
      <w:r>
        <w:rPr>
          <w:rFonts w:ascii="Times New Roman" w:hAnsi="Times New Roman" w:cs="Times New Roman"/>
          <w:sz w:val="20"/>
          <w:szCs w:val="20"/>
          <w:lang w:val="en-US"/>
        </w:rPr>
        <w:t xml:space="preserve">; it can thrive in both tropical and subtropical areas as well as some temperate sections of the world due to its high tolerance to a variety of environmental conditions. The third-largest worldwide fruit industry is the citrus industry, occupying about 6% of the total area under fruit production. Lemon is generally utilized as a fresh fruit, which belongs to the class of acid fruits (Bhatt </w:t>
      </w:r>
      <w:r>
        <w:rPr>
          <w:rFonts w:ascii="Times New Roman" w:hAnsi="Times New Roman" w:cs="Times New Roman"/>
          <w:i/>
          <w:iCs/>
          <w:sz w:val="20"/>
          <w:szCs w:val="20"/>
          <w:lang w:val="en-US"/>
        </w:rPr>
        <w:t>et al</w:t>
      </w:r>
      <w:r>
        <w:rPr>
          <w:rFonts w:ascii="Times New Roman" w:hAnsi="Times New Roman" w:cs="Times New Roman"/>
          <w:sz w:val="20"/>
          <w:szCs w:val="20"/>
          <w:lang w:val="en-US"/>
        </w:rPr>
        <w:t>., 2016). India ranks 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position in lemon production (3,717.00 MT) (Anon, 2022). Due to their high vitamin-C content and decent levels of vitamins A and B, as well as minerals like phosphorus, calcium and iron, lemon fruits have both significant therapeutic value and industrial utility (Khehra and Bal, 2014). Lemons are used to make a variety of products and byproducts, including squash, pickles, jam, candies, jelly and marmalades, all of which are sold at a premium price (Ahmed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2007). Citric acid, that is utilized in medicines and aerated liquids, is found in lemons, which are a good supply of this substance. Lemons are becoming more and more popular in India due to their many uses, year-round production and resistance to citrus decline as well as other citrus disorders. Its production must be multiplied many times over to fulfil the demands of the growing population. The main constraint in lemon cultivation is the peak and lean production in the same year, farmers </w:t>
      </w:r>
      <w:r w:rsidRPr="0013786F">
        <w:rPr>
          <w:rFonts w:ascii="Times New Roman" w:hAnsi="Times New Roman" w:cs="Times New Roman"/>
          <w:strike/>
          <w:sz w:val="20"/>
          <w:szCs w:val="20"/>
          <w:highlight w:val="yellow"/>
          <w:lang w:val="en-US"/>
        </w:rPr>
        <w:t>don’t</w:t>
      </w:r>
      <w:r>
        <w:rPr>
          <w:rFonts w:ascii="Times New Roman" w:hAnsi="Times New Roman" w:cs="Times New Roman"/>
          <w:sz w:val="20"/>
          <w:szCs w:val="20"/>
          <w:lang w:val="en-US"/>
        </w:rPr>
        <w:t xml:space="preserve"> </w:t>
      </w:r>
      <w:r w:rsidR="0013786F" w:rsidRPr="0013786F">
        <w:rPr>
          <w:rFonts w:ascii="Times New Roman" w:hAnsi="Times New Roman" w:cs="Times New Roman"/>
          <w:color w:val="FF0000"/>
          <w:sz w:val="20"/>
          <w:szCs w:val="20"/>
          <w:lang w:val="en-US"/>
        </w:rPr>
        <w:t>do not</w:t>
      </w:r>
      <w:r w:rsidR="0013786F">
        <w:rPr>
          <w:rFonts w:ascii="Times New Roman" w:hAnsi="Times New Roman" w:cs="Times New Roman"/>
          <w:sz w:val="20"/>
          <w:szCs w:val="20"/>
          <w:lang w:val="en-US"/>
        </w:rPr>
        <w:t xml:space="preserve"> </w:t>
      </w:r>
      <w:r>
        <w:rPr>
          <w:rFonts w:ascii="Times New Roman" w:hAnsi="Times New Roman" w:cs="Times New Roman"/>
          <w:sz w:val="20"/>
          <w:szCs w:val="20"/>
          <w:lang w:val="en-US"/>
        </w:rPr>
        <w:t>get the high return in the time of peak production due to high availability of fruits and the time of lean production due to low quality fruits and disease infestations, less production of the fruits farmers again faced loss economical condition. Lemons also experience a very serious issue with fruit cracking in the summer, which significantly reduces the amount of marketable produce and results in a significant financial loss for the grower each year.</w:t>
      </w:r>
    </w:p>
    <w:p w14:paraId="4D938397" w14:textId="41F6B1B9" w:rsidR="00D50A85" w:rsidRPr="00ED28DC" w:rsidRDefault="004B3727">
      <w:pPr>
        <w:ind w:firstLine="340"/>
        <w:jc w:val="both"/>
        <w:rPr>
          <w:rFonts w:ascii="Times New Roman" w:hAnsi="Times New Roman" w:cs="Times New Roman"/>
          <w:color w:val="FF0000"/>
          <w:sz w:val="20"/>
          <w:szCs w:val="20"/>
          <w:lang w:val="en-US"/>
        </w:rPr>
      </w:pPr>
      <w:r w:rsidRPr="00ED28DC">
        <w:rPr>
          <w:rFonts w:ascii="Times New Roman" w:hAnsi="Times New Roman" w:cs="Times New Roman"/>
          <w:sz w:val="20"/>
          <w:szCs w:val="20"/>
          <w:highlight w:val="yellow"/>
          <w:lang w:val="en-US"/>
        </w:rPr>
        <w:t>Plant growth regulators, also known as phytohormones, are organic compounds made naturally in higher plants that regulate growth as well as additional physiological activities at a location far from the plant’s source and are only minutely active. They have pronounced effects on the growth and development phenomena in citrus cultivation (</w:t>
      </w:r>
      <w:proofErr w:type="spellStart"/>
      <w:r w:rsidRPr="00ED28DC">
        <w:rPr>
          <w:rFonts w:ascii="Times New Roman" w:hAnsi="Times New Roman" w:cs="Times New Roman"/>
          <w:sz w:val="20"/>
          <w:szCs w:val="20"/>
          <w:highlight w:val="yellow"/>
          <w:lang w:val="en-US"/>
        </w:rPr>
        <w:t>Huchche</w:t>
      </w:r>
      <w:proofErr w:type="spellEnd"/>
      <w:r w:rsidRPr="00ED28DC">
        <w:rPr>
          <w:rFonts w:ascii="Times New Roman" w:hAnsi="Times New Roman" w:cs="Times New Roman"/>
          <w:sz w:val="20"/>
          <w:szCs w:val="20"/>
          <w:highlight w:val="yellow"/>
          <w:lang w:val="en-US"/>
        </w:rPr>
        <w:t>, 2008). Citrus biology places a high value on plant growth regulators, which can influence flowering, fruit setting, fruit drop control, fruit size and fruit shape in addition to playing a significant part in the increased production of high-quality fruits (Berhow, 2000).</w:t>
      </w:r>
      <w:r w:rsidR="00ED28DC">
        <w:rPr>
          <w:rFonts w:ascii="Times New Roman" w:hAnsi="Times New Roman" w:cs="Times New Roman"/>
          <w:sz w:val="20"/>
          <w:szCs w:val="20"/>
          <w:lang w:val="en-US"/>
        </w:rPr>
        <w:t xml:space="preserve"> </w:t>
      </w:r>
      <w:r w:rsidR="00ED28DC" w:rsidRPr="00ED28DC">
        <w:rPr>
          <w:rFonts w:ascii="Times New Roman" w:hAnsi="Times New Roman" w:cs="Times New Roman"/>
          <w:color w:val="FF0000"/>
          <w:sz w:val="20"/>
          <w:szCs w:val="20"/>
          <w:lang w:val="en-US"/>
        </w:rPr>
        <w:t>(</w:t>
      </w:r>
      <w:r w:rsidR="00ED28DC" w:rsidRPr="00ED28DC">
        <w:rPr>
          <w:rFonts w:ascii="Times New Roman" w:hAnsi="Times New Roman" w:cs="Times New Roman"/>
          <w:color w:val="FF0000"/>
          <w:sz w:val="20"/>
          <w:szCs w:val="20"/>
        </w:rPr>
        <w:t>This part is not particularly important here and disrupts the flow; it would be more appropriate to include it in the discussion section.</w:t>
      </w:r>
      <w:r w:rsidR="00ED28DC" w:rsidRPr="00ED28DC">
        <w:rPr>
          <w:rFonts w:ascii="Times New Roman" w:hAnsi="Times New Roman" w:cs="Times New Roman"/>
          <w:color w:val="FF0000"/>
          <w:sz w:val="20"/>
          <w:szCs w:val="20"/>
          <w:lang w:val="en-US"/>
        </w:rPr>
        <w:t>)</w:t>
      </w:r>
    </w:p>
    <w:p w14:paraId="2F2C0D5A" w14:textId="77777777" w:rsidR="00D50A85" w:rsidRDefault="004B3727">
      <w:pPr>
        <w:ind w:firstLine="34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Lemons, however, are a crop with a rather high nutritional requirement, and nutrient excess or deficit can result in fruits of lower quality. Through optimal nourishment and upholding internal hormonal balance, yield must be increased. To increase fruit yield as well as quality, a good combination of chemical and growth regulators can reduce excessive fruit drop. Usually, the foliar application is considered economical than soil application because the efficiency is more and absorption through foliage is easier and effective and the phenomenon of antagonism is avoided. Hence, keeping in view of the above, the present research </w:t>
      </w:r>
      <w:proofErr w:type="spellStart"/>
      <w:r>
        <w:rPr>
          <w:rFonts w:ascii="Times New Roman" w:hAnsi="Times New Roman" w:cs="Times New Roman"/>
          <w:sz w:val="20"/>
          <w:szCs w:val="20"/>
          <w:lang w:val="en-US"/>
        </w:rPr>
        <w:t>programme</w:t>
      </w:r>
      <w:proofErr w:type="spellEnd"/>
      <w:r>
        <w:rPr>
          <w:rFonts w:ascii="Times New Roman" w:hAnsi="Times New Roman" w:cs="Times New Roman"/>
          <w:sz w:val="20"/>
          <w:szCs w:val="20"/>
          <w:lang w:val="en-US"/>
        </w:rPr>
        <w:t xml:space="preserve"> was undertaken to study the influence of foliar spraying of chemical and growth regulators on flowering, fruit set, fruit quality as well as yield attributing characters in lemon.</w:t>
      </w:r>
    </w:p>
    <w:p w14:paraId="4808F2D6" w14:textId="77777777" w:rsidR="00D50A85" w:rsidRDefault="004B3727">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MATERIALS AND METHODS</w:t>
      </w:r>
    </w:p>
    <w:p w14:paraId="1A58DDFA" w14:textId="77777777" w:rsidR="00D50A85" w:rsidRDefault="004B3727">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Location of research site and treatment details:</w:t>
      </w:r>
    </w:p>
    <w:p w14:paraId="5E487851" w14:textId="3A7D0B3C" w:rsidR="00D50A85" w:rsidRPr="003A13DA" w:rsidRDefault="004B3727">
      <w:pPr>
        <w:jc w:val="both"/>
        <w:rPr>
          <w:rFonts w:ascii="Times New Roman" w:hAnsi="Times New Roman" w:cs="Times New Roman"/>
          <w:color w:val="FF0000"/>
          <w:sz w:val="20"/>
          <w:szCs w:val="20"/>
          <w:lang w:val="en-US"/>
        </w:rPr>
      </w:pPr>
      <w:r>
        <w:rPr>
          <w:rFonts w:ascii="Times New Roman" w:hAnsi="Times New Roman" w:cs="Times New Roman"/>
          <w:sz w:val="20"/>
          <w:szCs w:val="20"/>
          <w:lang w:val="en-US"/>
        </w:rPr>
        <w:t xml:space="preserve">The current research was undertaken at Horticultural Research Station, </w:t>
      </w:r>
      <w:proofErr w:type="spellStart"/>
      <w:r>
        <w:rPr>
          <w:rFonts w:ascii="Times New Roman" w:hAnsi="Times New Roman" w:cs="Times New Roman"/>
          <w:sz w:val="20"/>
          <w:szCs w:val="20"/>
          <w:lang w:val="en-US"/>
        </w:rPr>
        <w:t>Mondouri</w:t>
      </w:r>
      <w:proofErr w:type="spellEnd"/>
      <w:r>
        <w:rPr>
          <w:rFonts w:ascii="Times New Roman" w:hAnsi="Times New Roman" w:cs="Times New Roman"/>
          <w:sz w:val="20"/>
          <w:szCs w:val="20"/>
          <w:lang w:val="en-US"/>
        </w:rPr>
        <w:t xml:space="preserve">, Department of Fruit Science, Bidhan Chandra Krishi </w:t>
      </w:r>
      <w:proofErr w:type="spellStart"/>
      <w:r>
        <w:rPr>
          <w:rFonts w:ascii="Times New Roman" w:hAnsi="Times New Roman" w:cs="Times New Roman"/>
          <w:sz w:val="20"/>
          <w:szCs w:val="20"/>
          <w:lang w:val="en-US"/>
        </w:rPr>
        <w:t>Viswavidyalaya</w:t>
      </w:r>
      <w:proofErr w:type="spellEnd"/>
      <w:r>
        <w:rPr>
          <w:rFonts w:ascii="Times New Roman" w:hAnsi="Times New Roman" w:cs="Times New Roman"/>
          <w:sz w:val="20"/>
          <w:szCs w:val="20"/>
          <w:lang w:val="en-US"/>
        </w:rPr>
        <w:t xml:space="preserve">, Nadia, West Bengal during the period from 2021-2022. The site of the experiment is located at 23.5° North latitude and 89° East longitude. These trees are uniform in height and of 3.5 years old. A </w:t>
      </w:r>
      <w:proofErr w:type="spellStart"/>
      <w:r>
        <w:rPr>
          <w:rFonts w:ascii="Times New Roman" w:hAnsi="Times New Roman" w:cs="Times New Roman"/>
          <w:sz w:val="20"/>
          <w:szCs w:val="20"/>
          <w:lang w:val="en-US"/>
        </w:rPr>
        <w:t>Randomised</w:t>
      </w:r>
      <w:proofErr w:type="spellEnd"/>
      <w:r>
        <w:rPr>
          <w:rFonts w:ascii="Times New Roman" w:hAnsi="Times New Roman" w:cs="Times New Roman"/>
          <w:sz w:val="20"/>
          <w:szCs w:val="20"/>
          <w:lang w:val="en-US"/>
        </w:rPr>
        <w:t xml:space="preserve"> Block Design (RBD) was used to set up the experiment and it was replicated thrice with eleven treatments such as T</w:t>
      </w:r>
      <w:r>
        <w:rPr>
          <w:rFonts w:ascii="Times New Roman" w:hAnsi="Times New Roman" w:cs="Times New Roman"/>
          <w:sz w:val="20"/>
          <w:szCs w:val="20"/>
          <w:vertAlign w:val="subscript"/>
          <w:lang w:val="en-US"/>
        </w:rPr>
        <w:t>1</w:t>
      </w:r>
      <w:r>
        <w:rPr>
          <w:rFonts w:ascii="Times New Roman" w:hAnsi="Times New Roman" w:cs="Times New Roman"/>
          <w:sz w:val="20"/>
          <w:szCs w:val="20"/>
          <w:lang w:val="en-US"/>
        </w:rPr>
        <w:t xml:space="preserve"> - </w:t>
      </w: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hAnsi="Times New Roman" w:cs="Times New Roman"/>
          <w:sz w:val="20"/>
          <w:szCs w:val="20"/>
          <w:lang w:val="en-US"/>
        </w:rPr>
        <w:t xml:space="preserve"> </w:t>
      </w:r>
      <w:r w:rsidRPr="00E97A38">
        <w:rPr>
          <w:rFonts w:ascii="Times New Roman" w:hAnsi="Times New Roman" w:cs="Times New Roman"/>
          <w:sz w:val="20"/>
          <w:szCs w:val="20"/>
          <w:highlight w:val="yellow"/>
          <w:lang w:val="en-US"/>
        </w:rPr>
        <w:t>1%</w:t>
      </w:r>
      <w:r>
        <w:rPr>
          <w:rFonts w:ascii="Times New Roman" w:hAnsi="Times New Roman" w:cs="Times New Roman"/>
          <w:sz w:val="20"/>
          <w:szCs w:val="20"/>
          <w:lang w:val="en-US"/>
        </w:rPr>
        <w:t>, T</w:t>
      </w:r>
      <w:r>
        <w:rPr>
          <w:rFonts w:ascii="Times New Roman" w:hAnsi="Times New Roman" w:cs="Times New Roman"/>
          <w:sz w:val="20"/>
          <w:szCs w:val="20"/>
          <w:vertAlign w:val="subscript"/>
          <w:lang w:val="en-US"/>
        </w:rPr>
        <w:t>2</w:t>
      </w:r>
      <w:r>
        <w:rPr>
          <w:rFonts w:ascii="Times New Roman" w:hAnsi="Times New Roman" w:cs="Times New Roman"/>
          <w:sz w:val="20"/>
          <w:szCs w:val="20"/>
          <w:lang w:val="en-US"/>
        </w:rPr>
        <w:t xml:space="preserve"> - </w:t>
      </w: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hAnsi="Times New Roman" w:cs="Times New Roman"/>
          <w:sz w:val="20"/>
          <w:szCs w:val="20"/>
          <w:lang w:val="en-US"/>
        </w:rPr>
        <w:t xml:space="preserve"> </w:t>
      </w:r>
      <w:r w:rsidRPr="00E97A38">
        <w:rPr>
          <w:rFonts w:ascii="Times New Roman" w:hAnsi="Times New Roman" w:cs="Times New Roman"/>
          <w:sz w:val="20"/>
          <w:szCs w:val="20"/>
          <w:highlight w:val="yellow"/>
          <w:lang w:val="en-US"/>
        </w:rPr>
        <w:t>2%</w:t>
      </w:r>
      <w:r>
        <w:rPr>
          <w:rFonts w:ascii="Times New Roman" w:hAnsi="Times New Roman" w:cs="Times New Roman"/>
          <w:sz w:val="20"/>
          <w:szCs w:val="20"/>
          <w:lang w:val="en-US"/>
        </w:rPr>
        <w:t>, T</w:t>
      </w:r>
      <w:r>
        <w:rPr>
          <w:rFonts w:ascii="Times New Roman" w:hAnsi="Times New Roman" w:cs="Times New Roman"/>
          <w:sz w:val="20"/>
          <w:szCs w:val="20"/>
          <w:vertAlign w:val="subscript"/>
          <w:lang w:val="en-US"/>
        </w:rPr>
        <w:t>3</w:t>
      </w:r>
      <w:r>
        <w:rPr>
          <w:rFonts w:ascii="Times New Roman" w:hAnsi="Times New Roman" w:cs="Times New Roman"/>
          <w:sz w:val="20"/>
          <w:szCs w:val="20"/>
          <w:lang w:val="en-US"/>
        </w:rPr>
        <w:t xml:space="preserve"> - Ethephon </w:t>
      </w:r>
      <w:r w:rsidRPr="00E97A38">
        <w:rPr>
          <w:rFonts w:ascii="Times New Roman" w:hAnsi="Times New Roman" w:cs="Times New Roman"/>
          <w:sz w:val="20"/>
          <w:szCs w:val="20"/>
          <w:highlight w:val="yellow"/>
          <w:lang w:val="en-US"/>
        </w:rPr>
        <w:t>250 ppm</w:t>
      </w:r>
      <w:r>
        <w:rPr>
          <w:rFonts w:ascii="Times New Roman" w:hAnsi="Times New Roman" w:cs="Times New Roman"/>
          <w:sz w:val="20"/>
          <w:szCs w:val="20"/>
          <w:lang w:val="en-US"/>
        </w:rPr>
        <w:t>, T</w:t>
      </w:r>
      <w:r>
        <w:rPr>
          <w:rFonts w:ascii="Times New Roman" w:hAnsi="Times New Roman" w:cs="Times New Roman"/>
          <w:sz w:val="20"/>
          <w:szCs w:val="20"/>
          <w:vertAlign w:val="subscript"/>
          <w:lang w:val="en-US"/>
        </w:rPr>
        <w:t>4</w:t>
      </w:r>
      <w:r>
        <w:rPr>
          <w:rFonts w:ascii="Times New Roman" w:hAnsi="Times New Roman" w:cs="Times New Roman"/>
          <w:sz w:val="20"/>
          <w:szCs w:val="20"/>
          <w:lang w:val="en-US"/>
        </w:rPr>
        <w:t xml:space="preserve"> - Ethephon </w:t>
      </w:r>
      <w:r w:rsidRPr="00E97A38">
        <w:rPr>
          <w:rFonts w:ascii="Times New Roman" w:hAnsi="Times New Roman" w:cs="Times New Roman"/>
          <w:sz w:val="20"/>
          <w:szCs w:val="20"/>
          <w:highlight w:val="yellow"/>
          <w:lang w:val="en-US"/>
        </w:rPr>
        <w:t>500 ppm</w:t>
      </w:r>
      <w:r>
        <w:rPr>
          <w:rFonts w:ascii="Times New Roman" w:hAnsi="Times New Roman" w:cs="Times New Roman"/>
          <w:sz w:val="20"/>
          <w:szCs w:val="20"/>
          <w:lang w:val="en-US"/>
        </w:rPr>
        <w:t>, T</w:t>
      </w:r>
      <w:r>
        <w:rPr>
          <w:rFonts w:ascii="Times New Roman" w:hAnsi="Times New Roman" w:cs="Times New Roman"/>
          <w:sz w:val="20"/>
          <w:szCs w:val="20"/>
          <w:vertAlign w:val="subscript"/>
          <w:lang w:val="en-US"/>
        </w:rPr>
        <w:t>5</w:t>
      </w:r>
      <w:r>
        <w:rPr>
          <w:rFonts w:ascii="Times New Roman" w:hAnsi="Times New Roman" w:cs="Times New Roman"/>
          <w:sz w:val="20"/>
          <w:szCs w:val="20"/>
          <w:lang w:val="en-US"/>
        </w:rPr>
        <w:t xml:space="preserve"> - </w:t>
      </w:r>
      <w:proofErr w:type="spellStart"/>
      <w:r>
        <w:rPr>
          <w:rFonts w:ascii="Times New Roman" w:hAnsi="Times New Roman" w:cs="Times New Roman"/>
          <w:sz w:val="20"/>
          <w:szCs w:val="20"/>
          <w:lang w:val="en-US"/>
        </w:rPr>
        <w:t>Cycocel</w:t>
      </w:r>
      <w:proofErr w:type="spellEnd"/>
      <w:r>
        <w:rPr>
          <w:rFonts w:ascii="Times New Roman" w:hAnsi="Times New Roman" w:cs="Times New Roman"/>
          <w:sz w:val="20"/>
          <w:szCs w:val="20"/>
          <w:lang w:val="en-US"/>
        </w:rPr>
        <w:t xml:space="preserve"> (CCC) </w:t>
      </w:r>
      <w:r w:rsidRPr="003A13DA">
        <w:rPr>
          <w:rFonts w:ascii="Times New Roman" w:hAnsi="Times New Roman" w:cs="Times New Roman"/>
          <w:sz w:val="20"/>
          <w:szCs w:val="20"/>
          <w:highlight w:val="yellow"/>
          <w:lang w:val="en-US"/>
        </w:rPr>
        <w:t>500 ppm</w:t>
      </w:r>
      <w:r>
        <w:rPr>
          <w:rFonts w:ascii="Times New Roman" w:hAnsi="Times New Roman" w:cs="Times New Roman"/>
          <w:sz w:val="20"/>
          <w:szCs w:val="20"/>
          <w:lang w:val="en-US"/>
        </w:rPr>
        <w:t>, T</w:t>
      </w:r>
      <w:r>
        <w:rPr>
          <w:rFonts w:ascii="Times New Roman" w:hAnsi="Times New Roman" w:cs="Times New Roman"/>
          <w:sz w:val="20"/>
          <w:szCs w:val="20"/>
          <w:vertAlign w:val="subscript"/>
          <w:lang w:val="en-US"/>
        </w:rPr>
        <w:t>6</w:t>
      </w:r>
      <w:r>
        <w:rPr>
          <w:rFonts w:ascii="Times New Roman" w:hAnsi="Times New Roman" w:cs="Times New Roman"/>
          <w:sz w:val="20"/>
          <w:szCs w:val="20"/>
          <w:lang w:val="en-US"/>
        </w:rPr>
        <w:t xml:space="preserve"> - </w:t>
      </w:r>
      <w:proofErr w:type="spellStart"/>
      <w:r>
        <w:rPr>
          <w:rFonts w:ascii="Times New Roman" w:hAnsi="Times New Roman" w:cs="Times New Roman"/>
          <w:sz w:val="20"/>
          <w:szCs w:val="20"/>
          <w:lang w:val="en-US"/>
        </w:rPr>
        <w:t>Cycocel</w:t>
      </w:r>
      <w:proofErr w:type="spellEnd"/>
      <w:r>
        <w:rPr>
          <w:rFonts w:ascii="Times New Roman" w:hAnsi="Times New Roman" w:cs="Times New Roman"/>
          <w:sz w:val="20"/>
          <w:szCs w:val="20"/>
          <w:lang w:val="en-US"/>
        </w:rPr>
        <w:t xml:space="preserve"> (CCC) </w:t>
      </w:r>
      <w:r w:rsidRPr="003A13DA">
        <w:rPr>
          <w:rFonts w:ascii="Times New Roman" w:hAnsi="Times New Roman" w:cs="Times New Roman"/>
          <w:sz w:val="20"/>
          <w:szCs w:val="20"/>
          <w:highlight w:val="yellow"/>
          <w:lang w:val="en-US"/>
        </w:rPr>
        <w:t>1000 ppm</w:t>
      </w:r>
      <w:r>
        <w:rPr>
          <w:rFonts w:ascii="Times New Roman" w:hAnsi="Times New Roman" w:cs="Times New Roman"/>
          <w:sz w:val="20"/>
          <w:szCs w:val="20"/>
          <w:lang w:val="en-US"/>
        </w:rPr>
        <w:t>, T</w:t>
      </w:r>
      <w:r>
        <w:rPr>
          <w:rFonts w:ascii="Times New Roman" w:hAnsi="Times New Roman" w:cs="Times New Roman"/>
          <w:sz w:val="20"/>
          <w:szCs w:val="20"/>
          <w:vertAlign w:val="subscript"/>
          <w:lang w:val="en-US"/>
        </w:rPr>
        <w:t>7</w:t>
      </w:r>
      <w:r>
        <w:rPr>
          <w:rFonts w:ascii="Times New Roman" w:hAnsi="Times New Roman" w:cs="Times New Roman"/>
          <w:sz w:val="20"/>
          <w:szCs w:val="20"/>
          <w:lang w:val="en-US"/>
        </w:rPr>
        <w:t xml:space="preserve"> - Paclobutrazol </w:t>
      </w:r>
      <w:r w:rsidRPr="003A13DA">
        <w:rPr>
          <w:rFonts w:ascii="Times New Roman" w:hAnsi="Times New Roman" w:cs="Times New Roman"/>
          <w:sz w:val="20"/>
          <w:szCs w:val="20"/>
          <w:highlight w:val="yellow"/>
          <w:lang w:val="en-US"/>
        </w:rPr>
        <w:t>500 ppm</w:t>
      </w:r>
      <w:r>
        <w:rPr>
          <w:rFonts w:ascii="Times New Roman" w:hAnsi="Times New Roman" w:cs="Times New Roman"/>
          <w:sz w:val="20"/>
          <w:szCs w:val="20"/>
          <w:lang w:val="en-US"/>
        </w:rPr>
        <w:t>, T</w:t>
      </w:r>
      <w:r>
        <w:rPr>
          <w:rFonts w:ascii="Times New Roman" w:hAnsi="Times New Roman" w:cs="Times New Roman"/>
          <w:sz w:val="20"/>
          <w:szCs w:val="20"/>
          <w:vertAlign w:val="subscript"/>
          <w:lang w:val="en-US"/>
        </w:rPr>
        <w:t>8</w:t>
      </w:r>
      <w:r>
        <w:rPr>
          <w:rFonts w:ascii="Times New Roman" w:hAnsi="Times New Roman" w:cs="Times New Roman"/>
          <w:sz w:val="20"/>
          <w:szCs w:val="20"/>
          <w:lang w:val="en-US"/>
        </w:rPr>
        <w:t xml:space="preserve"> - Paclobutrazol </w:t>
      </w:r>
      <w:r w:rsidRPr="003A13DA">
        <w:rPr>
          <w:rFonts w:ascii="Times New Roman" w:hAnsi="Times New Roman" w:cs="Times New Roman"/>
          <w:sz w:val="20"/>
          <w:szCs w:val="20"/>
          <w:highlight w:val="yellow"/>
          <w:lang w:val="en-US"/>
        </w:rPr>
        <w:t>1000 ppm</w:t>
      </w:r>
      <w:r>
        <w:rPr>
          <w:rFonts w:ascii="Times New Roman" w:hAnsi="Times New Roman" w:cs="Times New Roman"/>
          <w:sz w:val="20"/>
          <w:szCs w:val="20"/>
          <w:lang w:val="en-US"/>
        </w:rPr>
        <w:t>, T</w:t>
      </w:r>
      <w:r>
        <w:rPr>
          <w:rFonts w:ascii="Times New Roman" w:hAnsi="Times New Roman" w:cs="Times New Roman"/>
          <w:sz w:val="20"/>
          <w:szCs w:val="20"/>
          <w:vertAlign w:val="subscript"/>
          <w:lang w:val="en-US"/>
        </w:rPr>
        <w:t>9</w:t>
      </w:r>
      <w:r>
        <w:rPr>
          <w:rFonts w:ascii="Times New Roman" w:hAnsi="Times New Roman" w:cs="Times New Roman"/>
          <w:sz w:val="20"/>
          <w:szCs w:val="20"/>
          <w:lang w:val="en-US"/>
        </w:rPr>
        <w:t xml:space="preserve"> – </w:t>
      </w:r>
      <w:proofErr w:type="spellStart"/>
      <w:r>
        <w:rPr>
          <w:rFonts w:ascii="Times New Roman" w:hAnsi="Times New Roman" w:cs="Times New Roman"/>
          <w:sz w:val="20"/>
          <w:szCs w:val="20"/>
          <w:lang w:val="en-US"/>
        </w:rPr>
        <w:t>Benzyladenine</w:t>
      </w:r>
      <w:proofErr w:type="spellEnd"/>
      <w:r>
        <w:rPr>
          <w:rFonts w:ascii="Times New Roman" w:hAnsi="Times New Roman" w:cs="Times New Roman"/>
          <w:sz w:val="20"/>
          <w:szCs w:val="20"/>
          <w:lang w:val="en-US"/>
        </w:rPr>
        <w:t xml:space="preserve"> (BA) </w:t>
      </w:r>
      <w:r w:rsidRPr="003A13DA">
        <w:rPr>
          <w:rFonts w:ascii="Times New Roman" w:hAnsi="Times New Roman" w:cs="Times New Roman"/>
          <w:sz w:val="20"/>
          <w:szCs w:val="20"/>
          <w:highlight w:val="yellow"/>
          <w:lang w:val="en-US"/>
        </w:rPr>
        <w:t>50 ppm</w:t>
      </w:r>
      <w:r>
        <w:rPr>
          <w:rFonts w:ascii="Times New Roman" w:hAnsi="Times New Roman" w:cs="Times New Roman"/>
          <w:sz w:val="20"/>
          <w:szCs w:val="20"/>
          <w:lang w:val="en-US"/>
        </w:rPr>
        <w:t>, T</w:t>
      </w:r>
      <w:r>
        <w:rPr>
          <w:rFonts w:ascii="Times New Roman" w:hAnsi="Times New Roman" w:cs="Times New Roman"/>
          <w:sz w:val="20"/>
          <w:szCs w:val="20"/>
          <w:vertAlign w:val="subscript"/>
          <w:lang w:val="en-US"/>
        </w:rPr>
        <w:t>10</w:t>
      </w:r>
      <w:r>
        <w:rPr>
          <w:rFonts w:ascii="Times New Roman" w:hAnsi="Times New Roman" w:cs="Times New Roman"/>
          <w:sz w:val="20"/>
          <w:szCs w:val="20"/>
          <w:lang w:val="en-US"/>
        </w:rPr>
        <w:t xml:space="preserve"> - </w:t>
      </w:r>
      <w:proofErr w:type="spellStart"/>
      <w:r>
        <w:rPr>
          <w:rFonts w:ascii="Times New Roman" w:hAnsi="Times New Roman" w:cs="Times New Roman"/>
          <w:sz w:val="20"/>
          <w:szCs w:val="20"/>
          <w:lang w:val="en-US"/>
        </w:rPr>
        <w:t>Benzyladenine</w:t>
      </w:r>
      <w:proofErr w:type="spellEnd"/>
      <w:r>
        <w:rPr>
          <w:rFonts w:ascii="Times New Roman" w:hAnsi="Times New Roman" w:cs="Times New Roman"/>
          <w:sz w:val="20"/>
          <w:szCs w:val="20"/>
          <w:lang w:val="en-US"/>
        </w:rPr>
        <w:t xml:space="preserve"> (BA) </w:t>
      </w:r>
      <w:r w:rsidRPr="003A13DA">
        <w:rPr>
          <w:rFonts w:ascii="Times New Roman" w:hAnsi="Times New Roman" w:cs="Times New Roman"/>
          <w:sz w:val="20"/>
          <w:szCs w:val="20"/>
          <w:highlight w:val="yellow"/>
          <w:lang w:val="en-US"/>
        </w:rPr>
        <w:t>100 ppm</w:t>
      </w:r>
      <w:r>
        <w:rPr>
          <w:rFonts w:ascii="Times New Roman" w:hAnsi="Times New Roman" w:cs="Times New Roman"/>
          <w:sz w:val="20"/>
          <w:szCs w:val="20"/>
          <w:lang w:val="en-US"/>
        </w:rPr>
        <w:t>, T</w:t>
      </w:r>
      <w:r>
        <w:rPr>
          <w:rFonts w:ascii="Times New Roman" w:hAnsi="Times New Roman" w:cs="Times New Roman"/>
          <w:sz w:val="20"/>
          <w:szCs w:val="20"/>
          <w:vertAlign w:val="subscript"/>
          <w:lang w:val="en-US"/>
        </w:rPr>
        <w:t>11</w:t>
      </w:r>
      <w:r>
        <w:rPr>
          <w:rFonts w:ascii="Times New Roman" w:hAnsi="Times New Roman" w:cs="Times New Roman"/>
          <w:sz w:val="20"/>
          <w:szCs w:val="20"/>
          <w:lang w:val="en-US"/>
        </w:rPr>
        <w:t xml:space="preserve"> - Control (Water spray).</w:t>
      </w:r>
      <w:r w:rsidR="003A13DA">
        <w:rPr>
          <w:rFonts w:ascii="Times New Roman" w:hAnsi="Times New Roman" w:cs="Times New Roman"/>
          <w:sz w:val="20"/>
          <w:szCs w:val="20"/>
          <w:lang w:val="en-US"/>
        </w:rPr>
        <w:t xml:space="preserve"> </w:t>
      </w:r>
      <w:r w:rsidR="003A13DA" w:rsidRPr="003A13DA">
        <w:rPr>
          <w:rFonts w:ascii="Times New Roman" w:hAnsi="Times New Roman" w:cs="Times New Roman"/>
          <w:color w:val="FF0000"/>
          <w:sz w:val="20"/>
          <w:szCs w:val="20"/>
          <w:lang w:val="en-US"/>
        </w:rPr>
        <w:t xml:space="preserve">(All the values should be mentioned before the chemical name, </w:t>
      </w:r>
      <w:proofErr w:type="spellStart"/>
      <w:r w:rsidR="003A13DA" w:rsidRPr="003A13DA">
        <w:rPr>
          <w:rFonts w:ascii="Times New Roman" w:hAnsi="Times New Roman" w:cs="Times New Roman"/>
          <w:color w:val="FF0000"/>
          <w:sz w:val="20"/>
          <w:szCs w:val="20"/>
          <w:lang w:val="en-US"/>
        </w:rPr>
        <w:t>i.e</w:t>
      </w:r>
      <w:proofErr w:type="spellEnd"/>
      <w:r w:rsidR="003A13DA" w:rsidRPr="003A13DA">
        <w:rPr>
          <w:rFonts w:ascii="Times New Roman" w:hAnsi="Times New Roman" w:cs="Times New Roman"/>
          <w:color w:val="FF0000"/>
          <w:sz w:val="20"/>
          <w:szCs w:val="20"/>
          <w:lang w:val="en-US"/>
        </w:rPr>
        <w:t xml:space="preserve"> 1% KNO</w:t>
      </w:r>
      <w:r w:rsidR="003A13DA" w:rsidRPr="003A13DA">
        <w:rPr>
          <w:rFonts w:ascii="Times New Roman" w:hAnsi="Times New Roman" w:cs="Times New Roman"/>
          <w:color w:val="FF0000"/>
          <w:sz w:val="20"/>
          <w:szCs w:val="20"/>
          <w:vertAlign w:val="subscript"/>
          <w:lang w:val="en-US"/>
        </w:rPr>
        <w:t>3</w:t>
      </w:r>
      <w:r w:rsidR="003A13DA" w:rsidRPr="003A13DA">
        <w:rPr>
          <w:rFonts w:ascii="Times New Roman" w:hAnsi="Times New Roman" w:cs="Times New Roman"/>
          <w:color w:val="FF0000"/>
          <w:sz w:val="20"/>
          <w:szCs w:val="20"/>
          <w:lang w:val="en-US"/>
        </w:rPr>
        <w:t>, 500 ppm Paclobutrazol etc.)</w:t>
      </w:r>
    </w:p>
    <w:p w14:paraId="1D3C939E" w14:textId="77777777" w:rsidR="00D50A85" w:rsidRDefault="004B3727">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Method and time adopted for spraying:</w:t>
      </w:r>
    </w:p>
    <w:p w14:paraId="37F7E639" w14:textId="77777777"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The plant growth regulators and chemical, as per the treatments were implemented as a foliar spray with the assistance of hand sprayer. The spraying was carried out during calm and sunny day in the morning time on 4</w:t>
      </w:r>
      <w:r>
        <w:rPr>
          <w:rFonts w:ascii="Times New Roman" w:hAnsi="Times New Roman" w:cs="Times New Roman"/>
          <w:sz w:val="20"/>
          <w:szCs w:val="20"/>
          <w:vertAlign w:val="superscript"/>
          <w:lang w:val="en-US"/>
        </w:rPr>
        <w:t>th</w:t>
      </w:r>
      <w:r>
        <w:rPr>
          <w:rFonts w:ascii="Times New Roman" w:hAnsi="Times New Roman" w:cs="Times New Roman"/>
          <w:sz w:val="20"/>
          <w:szCs w:val="20"/>
          <w:lang w:val="en-US"/>
        </w:rPr>
        <w:t xml:space="preserve"> week of December, 2021.</w:t>
      </w:r>
    </w:p>
    <w:p w14:paraId="3C47D9AC" w14:textId="77777777" w:rsidR="00D50A85" w:rsidRDefault="004B3727">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Recommended package of practices:</w:t>
      </w:r>
    </w:p>
    <w:p w14:paraId="2B766178" w14:textId="77777777"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To keep the plot free from weed, weeding was done twice. Irrigation was applied during flowering stage to maturity stage. Proper care for plant protection measures were taken such as </w:t>
      </w:r>
      <w:proofErr w:type="spellStart"/>
      <w:r>
        <w:rPr>
          <w:rFonts w:ascii="Times New Roman" w:hAnsi="Times New Roman" w:cs="Times New Roman"/>
          <w:sz w:val="20"/>
          <w:szCs w:val="20"/>
          <w:lang w:val="en-US"/>
        </w:rPr>
        <w:t>monocrotophos</w:t>
      </w:r>
      <w:proofErr w:type="spellEnd"/>
      <w:r>
        <w:rPr>
          <w:rFonts w:ascii="Times New Roman" w:hAnsi="Times New Roman" w:cs="Times New Roman"/>
          <w:sz w:val="20"/>
          <w:szCs w:val="20"/>
          <w:lang w:val="en-US"/>
        </w:rPr>
        <w:t xml:space="preserve"> (0.05%) and </w:t>
      </w:r>
      <w:proofErr w:type="spellStart"/>
      <w:r>
        <w:rPr>
          <w:rFonts w:ascii="Times New Roman" w:hAnsi="Times New Roman" w:cs="Times New Roman"/>
          <w:sz w:val="20"/>
          <w:szCs w:val="20"/>
          <w:lang w:val="en-US"/>
        </w:rPr>
        <w:t>phosphamedon</w:t>
      </w:r>
      <w:proofErr w:type="spellEnd"/>
      <w:r>
        <w:rPr>
          <w:rFonts w:ascii="Times New Roman" w:hAnsi="Times New Roman" w:cs="Times New Roman"/>
          <w:sz w:val="20"/>
          <w:szCs w:val="20"/>
          <w:lang w:val="en-US"/>
        </w:rPr>
        <w:t xml:space="preserve"> (0.02%) were sprayed for the control of aphid, leaf minor and white fly and carbaryl (0.2%) solution was sprayed for the control of lemon butterfly.</w:t>
      </w:r>
    </w:p>
    <w:p w14:paraId="77860518" w14:textId="77777777" w:rsidR="00D50A85" w:rsidRDefault="004B3727">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Measurement of plant reproductive parameters:</w:t>
      </w:r>
    </w:p>
    <w:p w14:paraId="6B7E5504" w14:textId="77777777"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The duration of flowering was noted through the average calculated duration value of three replication of the same particular treatment.</w:t>
      </w:r>
    </w:p>
    <w:p w14:paraId="6890587C" w14:textId="77777777"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Flowering duration = Date of start of flowering – End of flowering</w:t>
      </w:r>
    </w:p>
    <w:p w14:paraId="049F8BC1" w14:textId="77777777"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Percentage of fruit set was </w:t>
      </w:r>
      <w:r>
        <w:rPr>
          <w:rFonts w:ascii="Times New Roman" w:eastAsiaTheme="minorEastAsia" w:hAnsi="Times New Roman" w:cs="Times New Roman"/>
          <w:sz w:val="20"/>
          <w:szCs w:val="20"/>
          <w:lang w:val="en-US"/>
        </w:rPr>
        <w:t>calculated by using the following formula:</w:t>
      </w:r>
    </w:p>
    <w:p w14:paraId="77C12481" w14:textId="77777777"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Fruit set (%) =</w:t>
      </w:r>
      <w:r>
        <w:rPr>
          <w:rFonts w:ascii="Times New Roman" w:hAnsi="Times New Roman" w:cs="Times New Roman"/>
          <w:sz w:val="20"/>
          <w:szCs w:val="20"/>
          <w:lang w:val="en-US"/>
        </w:rPr>
        <w:tab/>
      </w:r>
      <m:oMath>
        <m:f>
          <m:fPr>
            <m:ctrlPr>
              <w:rPr>
                <w:rFonts w:ascii="Cambria Math" w:hAnsi="Cambria Math" w:cs="Times New Roman"/>
                <w:i/>
                <w:sz w:val="20"/>
                <w:szCs w:val="20"/>
                <w:lang w:val="en-US"/>
              </w:rPr>
            </m:ctrlPr>
          </m:fPr>
          <m:num>
            <m:r>
              <m:rPr>
                <m:sty m:val="p"/>
              </m:rPr>
              <w:rPr>
                <w:rFonts w:ascii="Cambria Math" w:hAnsi="Cambria Math" w:cs="Times New Roman"/>
                <w:sz w:val="20"/>
                <w:szCs w:val="20"/>
                <w:lang w:val="en-US"/>
              </w:rPr>
              <m:t>Number of set fruits</m:t>
            </m:r>
          </m:num>
          <m:den>
            <m:r>
              <m:rPr>
                <m:sty m:val="p"/>
              </m:rPr>
              <w:rPr>
                <w:rFonts w:ascii="Cambria Math" w:hAnsi="Cambria Math" w:cs="Times New Roman"/>
                <w:sz w:val="20"/>
                <w:szCs w:val="20"/>
              </w:rPr>
              <m:t>Totalnumber offlowers</m:t>
            </m:r>
          </m:den>
        </m:f>
      </m:oMath>
      <w:r>
        <w:rPr>
          <w:rFonts w:ascii="Times New Roman" w:hAnsi="Times New Roman" w:cs="Times New Roman"/>
          <w:sz w:val="20"/>
          <w:szCs w:val="20"/>
          <w:lang w:val="en-US"/>
        </w:rPr>
        <w:t>×100</w:t>
      </w:r>
    </w:p>
    <w:p w14:paraId="47A26E4F" w14:textId="77777777"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Percentage of fruit drop was </w:t>
      </w:r>
      <w:r>
        <w:rPr>
          <w:rFonts w:ascii="Times New Roman" w:eastAsiaTheme="minorEastAsia" w:hAnsi="Times New Roman" w:cs="Times New Roman"/>
          <w:sz w:val="20"/>
          <w:szCs w:val="20"/>
          <w:lang w:val="en-US"/>
        </w:rPr>
        <w:t>calculated by using the following formula:</w:t>
      </w:r>
    </w:p>
    <w:p w14:paraId="3D6EB9DF" w14:textId="77777777" w:rsidR="00D50A85" w:rsidRDefault="004B3727">
      <w:pPr>
        <w:jc w:val="both"/>
        <w:rPr>
          <w:rFonts w:ascii="Times New Roman" w:eastAsiaTheme="minorEastAsia" w:hAnsi="Times New Roman" w:cs="Times New Roman"/>
          <w:sz w:val="20"/>
          <w:szCs w:val="20"/>
        </w:rPr>
      </w:pPr>
      <w:r>
        <w:rPr>
          <w:rFonts w:ascii="Times New Roman" w:hAnsi="Times New Roman" w:cs="Times New Roman"/>
          <w:sz w:val="20"/>
          <w:szCs w:val="20"/>
          <w:lang w:val="en-US"/>
        </w:rPr>
        <w:t xml:space="preserve">Fruit drop (%) = </w:t>
      </w:r>
      <m:oMath>
        <m:f>
          <m:fPr>
            <m:ctrlPr>
              <w:rPr>
                <w:rFonts w:ascii="Cambria Math" w:hAnsi="Cambria Math" w:cs="Times New Roman"/>
                <w:i/>
                <w:sz w:val="20"/>
                <w:szCs w:val="20"/>
                <w:lang w:val="en-US"/>
              </w:rPr>
            </m:ctrlPr>
          </m:fPr>
          <m:num>
            <m:r>
              <m:rPr>
                <m:sty m:val="p"/>
              </m:rPr>
              <w:rPr>
                <w:rFonts w:ascii="Cambria Math" w:hAnsi="Cambria Math" w:cs="Times New Roman"/>
                <w:sz w:val="20"/>
                <w:szCs w:val="20"/>
                <w:lang w:val="en-US"/>
              </w:rPr>
              <m:t>(Number of fruits set-No. of fruits set at harvest time)</m:t>
            </m:r>
          </m:num>
          <m:den>
            <m:r>
              <m:rPr>
                <m:sty m:val="p"/>
              </m:rPr>
              <w:rPr>
                <w:rFonts w:ascii="Cambria Math" w:hAnsi="Cambria Math" w:cs="Times New Roman"/>
                <w:sz w:val="20"/>
                <w:szCs w:val="20"/>
                <w:lang w:val="en-US"/>
              </w:rPr>
              <m:t>No. of fruits</m:t>
            </m:r>
          </m:den>
        </m:f>
        <m:r>
          <m:rPr>
            <m:sty m:val="p"/>
          </m:rPr>
          <w:rPr>
            <w:rFonts w:ascii="Cambria Math" w:hAnsi="Cambria Math" w:cs="Times New Roman"/>
            <w:sz w:val="20"/>
            <w:szCs w:val="20"/>
          </w:rPr>
          <m:t>×100</m:t>
        </m:r>
      </m:oMath>
    </w:p>
    <w:p w14:paraId="5BDD6C70" w14:textId="77777777"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percentage of fruit retention was </w:t>
      </w:r>
      <w:r>
        <w:rPr>
          <w:rFonts w:ascii="Times New Roman" w:eastAsiaTheme="minorEastAsia" w:hAnsi="Times New Roman" w:cs="Times New Roman"/>
          <w:sz w:val="20"/>
          <w:szCs w:val="20"/>
          <w:lang w:val="en-US"/>
        </w:rPr>
        <w:t>calculated by using the following formula:</w:t>
      </w:r>
    </w:p>
    <w:p w14:paraId="5895E904" w14:textId="77777777" w:rsidR="00D50A85" w:rsidRDefault="004B3727">
      <w:pPr>
        <w:jc w:val="both"/>
        <w:rPr>
          <w:rFonts w:ascii="Times New Roman" w:eastAsiaTheme="minorEastAsia" w:hAnsi="Times New Roman" w:cs="Times New Roman"/>
          <w:sz w:val="20"/>
          <w:szCs w:val="20"/>
          <w:lang w:val="en-US"/>
        </w:rPr>
      </w:pPr>
      <w:r>
        <w:rPr>
          <w:rFonts w:ascii="Times New Roman" w:hAnsi="Times New Roman" w:cs="Times New Roman"/>
          <w:sz w:val="20"/>
          <w:szCs w:val="20"/>
          <w:lang w:val="en-US"/>
        </w:rPr>
        <w:t xml:space="preserve">Fruit retention (%) = </w:t>
      </w:r>
      <m:oMath>
        <m:f>
          <m:fPr>
            <m:ctrlPr>
              <w:rPr>
                <w:rFonts w:ascii="Cambria Math" w:hAnsi="Cambria Math" w:cs="Times New Roman"/>
                <w:i/>
                <w:sz w:val="20"/>
                <w:szCs w:val="20"/>
                <w:lang w:val="en-US"/>
              </w:rPr>
            </m:ctrlPr>
          </m:fPr>
          <m:num>
            <m:r>
              <m:rPr>
                <m:sty m:val="p"/>
              </m:rPr>
              <w:rPr>
                <w:rFonts w:ascii="Cambria Math" w:hAnsi="Cambria Math" w:cs="Times New Roman"/>
                <w:sz w:val="20"/>
                <w:szCs w:val="20"/>
                <w:lang w:val="en-US"/>
              </w:rPr>
              <m:t>Number of fruits at harvest</m:t>
            </m:r>
          </m:num>
          <m:den>
            <m:r>
              <m:rPr>
                <m:sty m:val="p"/>
              </m:rPr>
              <w:rPr>
                <w:rFonts w:ascii="Cambria Math" w:hAnsi="Cambria Math" w:cs="Times New Roman"/>
                <w:sz w:val="20"/>
                <w:szCs w:val="20"/>
              </w:rPr>
              <m:t>Initialnumberoffruit set</m:t>
            </m:r>
          </m:den>
        </m:f>
        <m:r>
          <m:rPr>
            <m:sty m:val="p"/>
          </m:rPr>
          <w:rPr>
            <w:rFonts w:ascii="Cambria Math" w:hAnsi="Cambria Math" w:cs="Times New Roman"/>
            <w:sz w:val="20"/>
            <w:szCs w:val="20"/>
            <w:lang w:val="en-US"/>
          </w:rPr>
          <m:t>×100</m:t>
        </m:r>
      </m:oMath>
    </w:p>
    <w:p w14:paraId="0A19209D"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Calculation of fruit physical parameters:</w:t>
      </w:r>
    </w:p>
    <w:p w14:paraId="0104D891"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The fruit weight as well as peel weight were recorded using an electronic scale, the length and diameter of the fruits were measured using digital Vernier Calipers. Peel (%) was measured by utilizing the following formula:</w:t>
      </w:r>
    </w:p>
    <w:p w14:paraId="31F4E8A0"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Peel (%) = </w:t>
      </w:r>
      <m:oMath>
        <m:f>
          <m:fPr>
            <m:ctrlPr>
              <w:rPr>
                <w:rFonts w:ascii="Cambria Math" w:eastAsiaTheme="minorEastAsia" w:hAnsi="Cambria Math" w:cs="Times New Roman"/>
                <w:i/>
                <w:sz w:val="20"/>
                <w:szCs w:val="20"/>
                <w:lang w:val="en-US"/>
              </w:rPr>
            </m:ctrlPr>
          </m:fPr>
          <m:num>
            <m:r>
              <m:rPr>
                <m:sty m:val="p"/>
              </m:rPr>
              <w:rPr>
                <w:rFonts w:ascii="Cambria Math" w:eastAsiaTheme="minorEastAsia" w:hAnsi="Cambria Math" w:cs="Times New Roman"/>
                <w:sz w:val="20"/>
                <w:szCs w:val="20"/>
                <w:lang w:val="en-US"/>
              </w:rPr>
              <m:t>Peel weight per fruit</m:t>
            </m:r>
          </m:num>
          <m:den>
            <m:r>
              <m:rPr>
                <m:sty m:val="p"/>
              </m:rPr>
              <w:rPr>
                <w:rFonts w:ascii="Cambria Math" w:eastAsiaTheme="minorEastAsia" w:hAnsi="Cambria Math" w:cs="Times New Roman"/>
                <w:sz w:val="20"/>
                <w:szCs w:val="20"/>
                <w:lang w:val="en-US"/>
              </w:rPr>
              <m:t>Fruit weight</m:t>
            </m:r>
          </m:den>
        </m:f>
      </m:oMath>
      <w:r>
        <w:rPr>
          <w:rFonts w:ascii="Times New Roman" w:eastAsiaTheme="minorEastAsia" w:hAnsi="Times New Roman" w:cs="Times New Roman"/>
          <w:sz w:val="20"/>
          <w:szCs w:val="20"/>
          <w:lang w:val="en-US"/>
        </w:rPr>
        <w:t xml:space="preserve"> ×100</w:t>
      </w:r>
    </w:p>
    <w:p w14:paraId="1B8D1393"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Juice was measured using digital electronic balance. The percentage of juice content was measured by utilizing the following formula:</w:t>
      </w:r>
    </w:p>
    <w:p w14:paraId="0E34BE64"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Juice (%) = </w:t>
      </w:r>
      <m:oMath>
        <m:f>
          <m:fPr>
            <m:ctrlPr>
              <w:rPr>
                <w:rFonts w:ascii="Cambria Math" w:eastAsiaTheme="minorEastAsia" w:hAnsi="Cambria Math" w:cs="Times New Roman"/>
                <w:i/>
                <w:sz w:val="20"/>
                <w:szCs w:val="20"/>
                <w:lang w:val="en-US"/>
              </w:rPr>
            </m:ctrlPr>
          </m:fPr>
          <m:num>
            <m:r>
              <m:rPr>
                <m:sty m:val="p"/>
              </m:rPr>
              <w:rPr>
                <w:rFonts w:ascii="Cambria Math" w:eastAsiaTheme="minorEastAsia" w:hAnsi="Cambria Math" w:cs="Times New Roman"/>
                <w:sz w:val="20"/>
                <w:szCs w:val="20"/>
                <w:lang w:val="en-US"/>
              </w:rPr>
              <m:t>Juice weight</m:t>
            </m:r>
          </m:num>
          <m:den>
            <m:r>
              <m:rPr>
                <m:sty m:val="p"/>
              </m:rPr>
              <w:rPr>
                <w:rFonts w:ascii="Cambria Math" w:eastAsiaTheme="minorEastAsia" w:hAnsi="Cambria Math" w:cs="Times New Roman"/>
                <w:sz w:val="20"/>
                <w:szCs w:val="20"/>
                <w:lang w:val="en-US"/>
              </w:rPr>
              <m:t>Fruit weight</m:t>
            </m:r>
          </m:den>
        </m:f>
      </m:oMath>
      <w:r>
        <w:rPr>
          <w:rFonts w:ascii="Times New Roman" w:eastAsiaTheme="minorEastAsia" w:hAnsi="Times New Roman" w:cs="Times New Roman"/>
          <w:sz w:val="20"/>
          <w:szCs w:val="20"/>
          <w:lang w:val="en-US"/>
        </w:rPr>
        <w:t>×100</w:t>
      </w:r>
    </w:p>
    <w:p w14:paraId="1878C534"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Measurement of fruit bio-chemical parameters:</w:t>
      </w:r>
    </w:p>
    <w:p w14:paraId="6C3226EE"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lastRenderedPageBreak/>
        <w:t xml:space="preserve">Among the bio-chemical parameters, TSS was evaluated by utilizing Hand Refractometer, titratable acidity, total sugar and reducing sugar were measured by the method described in A.O.A.C. (1980) and lastly, ascorbic acid content was measured by Assay method given by </w:t>
      </w:r>
      <w:proofErr w:type="spellStart"/>
      <w:r>
        <w:rPr>
          <w:rFonts w:ascii="Times New Roman" w:eastAsiaTheme="minorEastAsia" w:hAnsi="Times New Roman" w:cs="Times New Roman"/>
          <w:sz w:val="20"/>
          <w:szCs w:val="20"/>
          <w:lang w:val="en-US"/>
        </w:rPr>
        <w:t>Ranganna</w:t>
      </w:r>
      <w:proofErr w:type="spellEnd"/>
      <w:r>
        <w:rPr>
          <w:rFonts w:ascii="Times New Roman" w:eastAsiaTheme="minorEastAsia" w:hAnsi="Times New Roman" w:cs="Times New Roman"/>
          <w:sz w:val="20"/>
          <w:szCs w:val="20"/>
          <w:lang w:val="en-US"/>
        </w:rPr>
        <w:t xml:space="preserve"> (1977).</w:t>
      </w:r>
    </w:p>
    <w:p w14:paraId="5B0C6225"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Statistical analysis:</w:t>
      </w:r>
    </w:p>
    <w:p w14:paraId="051E1A69"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The data were analyzed statistically following the analysis of variance (ANOVA) technique as suggested by Panse and </w:t>
      </w:r>
      <w:proofErr w:type="spellStart"/>
      <w:r>
        <w:rPr>
          <w:rFonts w:ascii="Times New Roman" w:eastAsiaTheme="minorEastAsia" w:hAnsi="Times New Roman" w:cs="Times New Roman"/>
          <w:sz w:val="20"/>
          <w:szCs w:val="20"/>
          <w:lang w:val="en-US"/>
        </w:rPr>
        <w:t>Sukhathme</w:t>
      </w:r>
      <w:proofErr w:type="spellEnd"/>
      <w:r>
        <w:rPr>
          <w:rFonts w:ascii="Times New Roman" w:eastAsiaTheme="minorEastAsia" w:hAnsi="Times New Roman" w:cs="Times New Roman"/>
          <w:sz w:val="20"/>
          <w:szCs w:val="20"/>
          <w:lang w:val="en-US"/>
        </w:rPr>
        <w:t xml:space="preserve"> (1985).</w:t>
      </w:r>
    </w:p>
    <w:p w14:paraId="6EE7D002"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RESULTS AND DISCUSSION</w:t>
      </w:r>
    </w:p>
    <w:p w14:paraId="4E23E0D3"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Impact of chemical and growth regulators on reproductive parameters of lemon</w:t>
      </w:r>
    </w:p>
    <w:p w14:paraId="5174E17B" w14:textId="340A0448"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The date of start of flowering as evidence from Table 1 varied from 16</w:t>
      </w:r>
      <w:r>
        <w:rPr>
          <w:rFonts w:ascii="Times New Roman" w:eastAsiaTheme="minorEastAsia" w:hAnsi="Times New Roman" w:cs="Times New Roman"/>
          <w:sz w:val="20"/>
          <w:szCs w:val="20"/>
          <w:vertAlign w:val="superscript"/>
          <w:lang w:val="en-US"/>
        </w:rPr>
        <w:t>th</w:t>
      </w:r>
      <w:r>
        <w:rPr>
          <w:rFonts w:ascii="Times New Roman" w:eastAsiaTheme="minorEastAsia" w:hAnsi="Times New Roman" w:cs="Times New Roman"/>
          <w:sz w:val="20"/>
          <w:szCs w:val="20"/>
          <w:lang w:val="en-US"/>
        </w:rPr>
        <w:t xml:space="preserve"> February, 2022 to 24</w:t>
      </w:r>
      <w:r>
        <w:rPr>
          <w:rFonts w:ascii="Times New Roman" w:eastAsiaTheme="minorEastAsia" w:hAnsi="Times New Roman" w:cs="Times New Roman"/>
          <w:sz w:val="20"/>
          <w:szCs w:val="20"/>
          <w:vertAlign w:val="superscript"/>
          <w:lang w:val="en-US"/>
        </w:rPr>
        <w:t>th</w:t>
      </w:r>
      <w:r>
        <w:rPr>
          <w:rFonts w:ascii="Times New Roman" w:eastAsiaTheme="minorEastAsia" w:hAnsi="Times New Roman" w:cs="Times New Roman"/>
          <w:sz w:val="20"/>
          <w:szCs w:val="20"/>
          <w:lang w:val="en-US"/>
        </w:rPr>
        <w:t xml:space="preserve"> February, 2022 among different treatments, being earliest (16</w:t>
      </w:r>
      <w:r>
        <w:rPr>
          <w:rFonts w:ascii="Times New Roman" w:eastAsiaTheme="minorEastAsia" w:hAnsi="Times New Roman" w:cs="Times New Roman"/>
          <w:sz w:val="20"/>
          <w:szCs w:val="20"/>
          <w:vertAlign w:val="superscript"/>
          <w:lang w:val="en-US"/>
        </w:rPr>
        <w:t>th</w:t>
      </w:r>
      <w:r>
        <w:rPr>
          <w:rFonts w:ascii="Times New Roman" w:eastAsiaTheme="minorEastAsia" w:hAnsi="Times New Roman" w:cs="Times New Roman"/>
          <w:sz w:val="20"/>
          <w:szCs w:val="20"/>
          <w:lang w:val="en-US"/>
        </w:rPr>
        <w:t xml:space="preserve"> February) in 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 followed by CCC 1000 ppm (17</w:t>
      </w:r>
      <w:r>
        <w:rPr>
          <w:rFonts w:ascii="Times New Roman" w:eastAsiaTheme="minorEastAsia" w:hAnsi="Times New Roman" w:cs="Times New Roman"/>
          <w:sz w:val="20"/>
          <w:szCs w:val="20"/>
          <w:vertAlign w:val="superscript"/>
          <w:lang w:val="en-US"/>
        </w:rPr>
        <w:t>th</w:t>
      </w:r>
      <w:r>
        <w:rPr>
          <w:rFonts w:ascii="Times New Roman" w:eastAsiaTheme="minorEastAsia" w:hAnsi="Times New Roman" w:cs="Times New Roman"/>
          <w:sz w:val="20"/>
          <w:szCs w:val="20"/>
          <w:lang w:val="en-US"/>
        </w:rPr>
        <w:t xml:space="preserve"> February). The end of flowering was early in Paclobutrazol 1000 ppm (11</w:t>
      </w:r>
      <w:r>
        <w:rPr>
          <w:rFonts w:ascii="Times New Roman" w:eastAsiaTheme="minorEastAsia" w:hAnsi="Times New Roman" w:cs="Times New Roman"/>
          <w:sz w:val="20"/>
          <w:szCs w:val="20"/>
          <w:vertAlign w:val="superscript"/>
          <w:lang w:val="en-US"/>
        </w:rPr>
        <w:t>th</w:t>
      </w:r>
      <w:r>
        <w:rPr>
          <w:rFonts w:ascii="Times New Roman" w:eastAsiaTheme="minorEastAsia" w:hAnsi="Times New Roman" w:cs="Times New Roman"/>
          <w:sz w:val="20"/>
          <w:szCs w:val="20"/>
          <w:lang w:val="en-US"/>
        </w:rPr>
        <w:t xml:space="preserve"> March) followed by 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 (12</w:t>
      </w:r>
      <w:r>
        <w:rPr>
          <w:rFonts w:ascii="Times New Roman" w:eastAsiaTheme="minorEastAsia" w:hAnsi="Times New Roman" w:cs="Times New Roman"/>
          <w:sz w:val="20"/>
          <w:szCs w:val="20"/>
          <w:vertAlign w:val="superscript"/>
          <w:lang w:val="en-US"/>
        </w:rPr>
        <w:t>th</w:t>
      </w:r>
      <w:r>
        <w:rPr>
          <w:rFonts w:ascii="Times New Roman" w:eastAsiaTheme="minorEastAsia" w:hAnsi="Times New Roman" w:cs="Times New Roman"/>
          <w:sz w:val="20"/>
          <w:szCs w:val="20"/>
          <w:lang w:val="en-US"/>
        </w:rPr>
        <w:t xml:space="preserve"> March). </w:t>
      </w:r>
      <w:r w:rsidR="00E97A38" w:rsidRPr="00E97A38">
        <w:rPr>
          <w:rFonts w:ascii="Times New Roman" w:eastAsiaTheme="minorEastAsia" w:hAnsi="Times New Roman" w:cs="Times New Roman"/>
          <w:sz w:val="20"/>
          <w:szCs w:val="20"/>
          <w:highlight w:val="yellow"/>
          <w:lang w:val="en-US"/>
        </w:rPr>
        <w:t>The h</w:t>
      </w:r>
      <w:r>
        <w:rPr>
          <w:rFonts w:ascii="Times New Roman" w:eastAsiaTheme="minorEastAsia" w:hAnsi="Times New Roman" w:cs="Times New Roman"/>
          <w:sz w:val="20"/>
          <w:szCs w:val="20"/>
          <w:lang w:val="en-US"/>
        </w:rPr>
        <w:t xml:space="preserve">ighest (24.3) duration of flowering was obtained in CCC 1000 ppm, while it was </w:t>
      </w:r>
      <w:r w:rsidR="00E97A38" w:rsidRPr="00E97A38">
        <w:rPr>
          <w:rFonts w:ascii="Times New Roman" w:eastAsiaTheme="minorEastAsia" w:hAnsi="Times New Roman" w:cs="Times New Roman"/>
          <w:sz w:val="20"/>
          <w:szCs w:val="20"/>
          <w:highlight w:val="yellow"/>
          <w:lang w:val="en-US"/>
        </w:rPr>
        <w:t>the</w:t>
      </w:r>
      <w:r w:rsidR="00E97A38">
        <w:rPr>
          <w:rFonts w:ascii="Times New Roman" w:eastAsiaTheme="minorEastAsia" w:hAnsi="Times New Roman" w:cs="Times New Roman"/>
          <w:sz w:val="20"/>
          <w:szCs w:val="20"/>
          <w:lang w:val="en-US"/>
        </w:rPr>
        <w:t xml:space="preserve"> </w:t>
      </w:r>
      <w:r>
        <w:rPr>
          <w:rFonts w:ascii="Times New Roman" w:eastAsiaTheme="minorEastAsia" w:hAnsi="Times New Roman" w:cs="Times New Roman"/>
          <w:sz w:val="20"/>
          <w:szCs w:val="20"/>
          <w:lang w:val="en-US"/>
        </w:rPr>
        <w:t>lowest (18.3) in Control. Increased zeatin or zeatin riboside concentrations, which are flower induction promoters present in potassium nitrate, may be the cause of the increase in the percentage of trees treated with it that flower. Because it encourages vigorous flowering in mature shoots, potassium nitrate (KNO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 produced better results than other treatments in this study’s case of early flowering. Similar results were obtained by Gurjar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xml:space="preserve">. (2015) in </w:t>
      </w:r>
      <w:proofErr w:type="spellStart"/>
      <w:r>
        <w:rPr>
          <w:rFonts w:ascii="Times New Roman" w:eastAsiaTheme="minorEastAsia" w:hAnsi="Times New Roman" w:cs="Times New Roman"/>
          <w:sz w:val="20"/>
          <w:szCs w:val="20"/>
          <w:lang w:val="en-US"/>
        </w:rPr>
        <w:t>Kinnow</w:t>
      </w:r>
      <w:proofErr w:type="spellEnd"/>
      <w:r>
        <w:rPr>
          <w:rFonts w:ascii="Times New Roman" w:eastAsiaTheme="minorEastAsia" w:hAnsi="Times New Roman" w:cs="Times New Roman"/>
          <w:sz w:val="20"/>
          <w:szCs w:val="20"/>
          <w:lang w:val="en-US"/>
        </w:rPr>
        <w:t xml:space="preserve"> mandarin, Bhati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(2016)</w:t>
      </w:r>
      <w:r w:rsidR="00E97A38">
        <w:rPr>
          <w:rFonts w:ascii="Times New Roman" w:eastAsiaTheme="minorEastAsia" w:hAnsi="Times New Roman" w:cs="Times New Roman"/>
          <w:sz w:val="20"/>
          <w:szCs w:val="20"/>
          <w:lang w:val="en-US"/>
        </w:rPr>
        <w:t xml:space="preserve"> </w:t>
      </w:r>
      <w:r w:rsidR="00E97A38" w:rsidRPr="00E97A38">
        <w:rPr>
          <w:rFonts w:ascii="Times New Roman" w:eastAsiaTheme="minorEastAsia" w:hAnsi="Times New Roman" w:cs="Times New Roman"/>
          <w:sz w:val="20"/>
          <w:szCs w:val="20"/>
          <w:highlight w:val="yellow"/>
          <w:lang w:val="en-US"/>
        </w:rPr>
        <w:t>and</w:t>
      </w:r>
      <w:r>
        <w:rPr>
          <w:rFonts w:ascii="Times New Roman" w:eastAsiaTheme="minorEastAsia" w:hAnsi="Times New Roman" w:cs="Times New Roman"/>
          <w:sz w:val="20"/>
          <w:szCs w:val="20"/>
          <w:lang w:val="en-US"/>
        </w:rPr>
        <w:t xml:space="preserve"> Rai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xml:space="preserve">. (2018) in acid lime and Dheeraj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xml:space="preserve">. (2016) in mango cv. </w:t>
      </w:r>
      <w:proofErr w:type="spellStart"/>
      <w:r>
        <w:rPr>
          <w:rFonts w:ascii="Times New Roman" w:eastAsiaTheme="minorEastAsia" w:hAnsi="Times New Roman" w:cs="Times New Roman"/>
          <w:sz w:val="20"/>
          <w:szCs w:val="20"/>
          <w:lang w:val="en-US"/>
        </w:rPr>
        <w:t>Banganpalli</w:t>
      </w:r>
      <w:proofErr w:type="spellEnd"/>
      <w:r>
        <w:rPr>
          <w:rFonts w:ascii="Times New Roman" w:eastAsiaTheme="minorEastAsia" w:hAnsi="Times New Roman" w:cs="Times New Roman"/>
          <w:sz w:val="20"/>
          <w:szCs w:val="20"/>
          <w:lang w:val="en-US"/>
        </w:rPr>
        <w:t>.</w:t>
      </w:r>
    </w:p>
    <w:p w14:paraId="0BFB1BEE"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The highest number (17.7) of flowers per </w:t>
      </w:r>
      <w:proofErr w:type="spellStart"/>
      <w:r>
        <w:rPr>
          <w:rFonts w:ascii="Times New Roman" w:eastAsiaTheme="minorEastAsia" w:hAnsi="Times New Roman" w:cs="Times New Roman"/>
          <w:sz w:val="20"/>
          <w:szCs w:val="20"/>
          <w:lang w:val="en-US"/>
        </w:rPr>
        <w:t>shootlet</w:t>
      </w:r>
      <w:proofErr w:type="spellEnd"/>
      <w:r>
        <w:rPr>
          <w:rFonts w:ascii="Times New Roman" w:eastAsiaTheme="minorEastAsia" w:hAnsi="Times New Roman" w:cs="Times New Roman"/>
          <w:sz w:val="20"/>
          <w:szCs w:val="20"/>
          <w:lang w:val="en-US"/>
        </w:rPr>
        <w:t xml:space="preserve">, fruit set percentage (65.1) were recorded in the CCC 1000 ppm, while lowest were recorded in Control. It was observed that CCC 1000 ppm recorded the minimum percentage of fruit drop (46.9%), while the maximum (53.1%) was recorded in Control. The fruit retention percentage varied from 46.9% to 53.1%. Growth inhibitor </w:t>
      </w:r>
      <w:proofErr w:type="spellStart"/>
      <w:r>
        <w:rPr>
          <w:rFonts w:ascii="Times New Roman" w:eastAsiaTheme="minorEastAsia" w:hAnsi="Times New Roman" w:cs="Times New Roman"/>
          <w:sz w:val="20"/>
          <w:szCs w:val="20"/>
          <w:lang w:val="en-US"/>
        </w:rPr>
        <w:t>Cycocel</w:t>
      </w:r>
      <w:proofErr w:type="spellEnd"/>
      <w:r>
        <w:rPr>
          <w:rFonts w:ascii="Times New Roman" w:eastAsiaTheme="minorEastAsia" w:hAnsi="Times New Roman" w:cs="Times New Roman"/>
          <w:sz w:val="20"/>
          <w:szCs w:val="20"/>
          <w:lang w:val="en-US"/>
        </w:rPr>
        <w:t xml:space="preserve"> (CCC) works as an anti-gibberellin substance, preventing the development of vegetative buds, nucleic acid synthesis as well as protein metabolism through particular antimetabolites that promote flower formation. Identical results were also observed by Debbarma and Hazarika (2016) in acid lime.</w:t>
      </w:r>
    </w:p>
    <w:p w14:paraId="3B6B30AF"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Table 1: Effect of chemical and growth regulators on date of start of flowering, end of flowering and duration of flowering in lemon</w:t>
      </w:r>
    </w:p>
    <w:tbl>
      <w:tblPr>
        <w:tblStyle w:val="TableGrid"/>
        <w:tblW w:w="0" w:type="auto"/>
        <w:tblLook w:val="04A0" w:firstRow="1" w:lastRow="0" w:firstColumn="1" w:lastColumn="0" w:noHBand="0" w:noVBand="1"/>
      </w:tblPr>
      <w:tblGrid>
        <w:gridCol w:w="2547"/>
        <w:gridCol w:w="1961"/>
        <w:gridCol w:w="2254"/>
        <w:gridCol w:w="2254"/>
      </w:tblGrid>
      <w:tr w:rsidR="00D50A85" w14:paraId="2BF16941" w14:textId="77777777">
        <w:tc>
          <w:tcPr>
            <w:tcW w:w="2547" w:type="dxa"/>
          </w:tcPr>
          <w:p w14:paraId="1A377E65" w14:textId="77777777" w:rsidR="00D50A85" w:rsidRDefault="004B3727">
            <w:pPr>
              <w:spacing w:after="0" w:line="240" w:lineRule="auto"/>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Treatment</w:t>
            </w:r>
          </w:p>
        </w:tc>
        <w:tc>
          <w:tcPr>
            <w:tcW w:w="1961" w:type="dxa"/>
          </w:tcPr>
          <w:p w14:paraId="5DF8B3D8"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Start of flowering</w:t>
            </w:r>
          </w:p>
          <w:p w14:paraId="2918466D"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(date)</w:t>
            </w:r>
          </w:p>
        </w:tc>
        <w:tc>
          <w:tcPr>
            <w:tcW w:w="2254" w:type="dxa"/>
          </w:tcPr>
          <w:p w14:paraId="23529F16"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End of flowering</w:t>
            </w:r>
          </w:p>
          <w:p w14:paraId="33ADE084"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(date)</w:t>
            </w:r>
          </w:p>
        </w:tc>
        <w:tc>
          <w:tcPr>
            <w:tcW w:w="2254" w:type="dxa"/>
          </w:tcPr>
          <w:p w14:paraId="308AF368"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Duration of flowering</w:t>
            </w:r>
          </w:p>
          <w:p w14:paraId="5DA8B33F"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(days)</w:t>
            </w:r>
          </w:p>
        </w:tc>
      </w:tr>
      <w:tr w:rsidR="00D50A85" w14:paraId="57A346D2" w14:textId="77777777">
        <w:tc>
          <w:tcPr>
            <w:tcW w:w="2547" w:type="dxa"/>
          </w:tcPr>
          <w:p w14:paraId="675FB5A2"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1%</w:t>
            </w:r>
          </w:p>
        </w:tc>
        <w:tc>
          <w:tcPr>
            <w:tcW w:w="1961" w:type="dxa"/>
          </w:tcPr>
          <w:p w14:paraId="5DC7EB9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18.02.2022</w:t>
            </w:r>
          </w:p>
        </w:tc>
        <w:tc>
          <w:tcPr>
            <w:tcW w:w="2254" w:type="dxa"/>
          </w:tcPr>
          <w:p w14:paraId="59A583E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13.03.2022</w:t>
            </w:r>
          </w:p>
        </w:tc>
        <w:tc>
          <w:tcPr>
            <w:tcW w:w="2254" w:type="dxa"/>
          </w:tcPr>
          <w:p w14:paraId="3DC2076A" w14:textId="01676CFA" w:rsidR="00D50A85" w:rsidRPr="006D0C0D" w:rsidRDefault="004B3727">
            <w:pPr>
              <w:spacing w:after="0" w:line="240" w:lineRule="auto"/>
              <w:jc w:val="center"/>
              <w:rPr>
                <w:rFonts w:ascii="Times New Roman" w:eastAsiaTheme="minorEastAsia" w:hAnsi="Times New Roman" w:cs="Times New Roman"/>
                <w:sz w:val="20"/>
                <w:szCs w:val="20"/>
                <w:highlight w:val="yellow"/>
                <w:lang w:val="en-US"/>
              </w:rPr>
            </w:pPr>
            <w:r w:rsidRPr="006D0C0D">
              <w:rPr>
                <w:rFonts w:ascii="Times New Roman" w:hAnsi="Times New Roman" w:cs="Times New Roman"/>
                <w:sz w:val="20"/>
                <w:szCs w:val="20"/>
                <w:highlight w:val="yellow"/>
              </w:rPr>
              <w:t>23.7</w:t>
            </w:r>
            <w:r w:rsidR="006D0C0D">
              <w:rPr>
                <w:rFonts w:ascii="Times New Roman" w:hAnsi="Times New Roman" w:cs="Times New Roman"/>
                <w:sz w:val="20"/>
                <w:szCs w:val="20"/>
                <w:highlight w:val="yellow"/>
              </w:rPr>
              <w:t xml:space="preserve"> Is this a mean/ average value?</w:t>
            </w:r>
          </w:p>
        </w:tc>
      </w:tr>
      <w:tr w:rsidR="00D50A85" w14:paraId="049C8A0F" w14:textId="77777777">
        <w:tc>
          <w:tcPr>
            <w:tcW w:w="2547" w:type="dxa"/>
          </w:tcPr>
          <w:p w14:paraId="2DE0D3E9"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w:t>
            </w:r>
          </w:p>
        </w:tc>
        <w:tc>
          <w:tcPr>
            <w:tcW w:w="1961" w:type="dxa"/>
          </w:tcPr>
          <w:p w14:paraId="252E618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16.02.2022</w:t>
            </w:r>
          </w:p>
        </w:tc>
        <w:tc>
          <w:tcPr>
            <w:tcW w:w="2254" w:type="dxa"/>
          </w:tcPr>
          <w:p w14:paraId="7F5FF6E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12.03.2022</w:t>
            </w:r>
          </w:p>
        </w:tc>
        <w:tc>
          <w:tcPr>
            <w:tcW w:w="2254" w:type="dxa"/>
          </w:tcPr>
          <w:p w14:paraId="1F9079C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24.0</w:t>
            </w:r>
          </w:p>
        </w:tc>
      </w:tr>
      <w:tr w:rsidR="00D50A85" w14:paraId="34C59A4C" w14:textId="77777777">
        <w:tc>
          <w:tcPr>
            <w:tcW w:w="2547" w:type="dxa"/>
          </w:tcPr>
          <w:p w14:paraId="04690EDC"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250 ppm</w:t>
            </w:r>
          </w:p>
        </w:tc>
        <w:tc>
          <w:tcPr>
            <w:tcW w:w="1961" w:type="dxa"/>
          </w:tcPr>
          <w:p w14:paraId="4D6BC43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22.02.2022</w:t>
            </w:r>
          </w:p>
        </w:tc>
        <w:tc>
          <w:tcPr>
            <w:tcW w:w="2254" w:type="dxa"/>
          </w:tcPr>
          <w:p w14:paraId="3A5472D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16.03.2022</w:t>
            </w:r>
          </w:p>
        </w:tc>
        <w:tc>
          <w:tcPr>
            <w:tcW w:w="2254" w:type="dxa"/>
          </w:tcPr>
          <w:p w14:paraId="54C56BC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22.7</w:t>
            </w:r>
          </w:p>
        </w:tc>
      </w:tr>
      <w:tr w:rsidR="00D50A85" w14:paraId="3E3D91E4" w14:textId="77777777">
        <w:tc>
          <w:tcPr>
            <w:tcW w:w="2547" w:type="dxa"/>
          </w:tcPr>
          <w:p w14:paraId="1BBD34FF"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500 ppm</w:t>
            </w:r>
          </w:p>
        </w:tc>
        <w:tc>
          <w:tcPr>
            <w:tcW w:w="1961" w:type="dxa"/>
          </w:tcPr>
          <w:p w14:paraId="44A6D6E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20.02.2022</w:t>
            </w:r>
          </w:p>
        </w:tc>
        <w:tc>
          <w:tcPr>
            <w:tcW w:w="2254" w:type="dxa"/>
          </w:tcPr>
          <w:p w14:paraId="4F8E511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13.03.2022</w:t>
            </w:r>
          </w:p>
        </w:tc>
        <w:tc>
          <w:tcPr>
            <w:tcW w:w="2254" w:type="dxa"/>
          </w:tcPr>
          <w:p w14:paraId="21C92FD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21.3</w:t>
            </w:r>
          </w:p>
        </w:tc>
      </w:tr>
      <w:tr w:rsidR="00D50A85" w14:paraId="266AA2C0" w14:textId="77777777">
        <w:tc>
          <w:tcPr>
            <w:tcW w:w="2547" w:type="dxa"/>
          </w:tcPr>
          <w:p w14:paraId="5B12AD8B"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500 ppm</w:t>
            </w:r>
          </w:p>
        </w:tc>
        <w:tc>
          <w:tcPr>
            <w:tcW w:w="1961" w:type="dxa"/>
          </w:tcPr>
          <w:p w14:paraId="7698A5E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21.02.2022</w:t>
            </w:r>
          </w:p>
        </w:tc>
        <w:tc>
          <w:tcPr>
            <w:tcW w:w="2254" w:type="dxa"/>
          </w:tcPr>
          <w:p w14:paraId="59218B2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15.03.2022</w:t>
            </w:r>
          </w:p>
        </w:tc>
        <w:tc>
          <w:tcPr>
            <w:tcW w:w="2254" w:type="dxa"/>
          </w:tcPr>
          <w:p w14:paraId="76E410E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22.0</w:t>
            </w:r>
          </w:p>
        </w:tc>
      </w:tr>
      <w:tr w:rsidR="00D50A85" w14:paraId="0487DE13" w14:textId="77777777">
        <w:tc>
          <w:tcPr>
            <w:tcW w:w="2547" w:type="dxa"/>
          </w:tcPr>
          <w:p w14:paraId="63F27863"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1000 ppm</w:t>
            </w:r>
          </w:p>
        </w:tc>
        <w:tc>
          <w:tcPr>
            <w:tcW w:w="1961" w:type="dxa"/>
          </w:tcPr>
          <w:p w14:paraId="6801699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17.02.2022</w:t>
            </w:r>
          </w:p>
        </w:tc>
        <w:tc>
          <w:tcPr>
            <w:tcW w:w="2254" w:type="dxa"/>
          </w:tcPr>
          <w:p w14:paraId="193CE12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14.03.2022</w:t>
            </w:r>
          </w:p>
        </w:tc>
        <w:tc>
          <w:tcPr>
            <w:tcW w:w="2254" w:type="dxa"/>
          </w:tcPr>
          <w:p w14:paraId="4F97904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24.3</w:t>
            </w:r>
          </w:p>
        </w:tc>
      </w:tr>
      <w:tr w:rsidR="00D50A85" w14:paraId="2DFBFDB1" w14:textId="77777777">
        <w:tc>
          <w:tcPr>
            <w:tcW w:w="2547" w:type="dxa"/>
          </w:tcPr>
          <w:p w14:paraId="6B5F3B4B"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500 ppm</w:t>
            </w:r>
          </w:p>
        </w:tc>
        <w:tc>
          <w:tcPr>
            <w:tcW w:w="1961" w:type="dxa"/>
          </w:tcPr>
          <w:p w14:paraId="3F72958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21.02.2022</w:t>
            </w:r>
          </w:p>
        </w:tc>
        <w:tc>
          <w:tcPr>
            <w:tcW w:w="2254" w:type="dxa"/>
          </w:tcPr>
          <w:p w14:paraId="29DEF11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12.03.2022</w:t>
            </w:r>
          </w:p>
        </w:tc>
        <w:tc>
          <w:tcPr>
            <w:tcW w:w="2254" w:type="dxa"/>
          </w:tcPr>
          <w:p w14:paraId="68D4277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20.7</w:t>
            </w:r>
          </w:p>
        </w:tc>
      </w:tr>
      <w:tr w:rsidR="00D50A85" w14:paraId="23AA3F9D" w14:textId="77777777">
        <w:tc>
          <w:tcPr>
            <w:tcW w:w="2547" w:type="dxa"/>
          </w:tcPr>
          <w:p w14:paraId="37403EE0"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1000 ppm</w:t>
            </w:r>
          </w:p>
        </w:tc>
        <w:tc>
          <w:tcPr>
            <w:tcW w:w="1961" w:type="dxa"/>
          </w:tcPr>
          <w:p w14:paraId="36B8ED7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19.02.2022</w:t>
            </w:r>
          </w:p>
        </w:tc>
        <w:tc>
          <w:tcPr>
            <w:tcW w:w="2254" w:type="dxa"/>
          </w:tcPr>
          <w:p w14:paraId="6F7AE31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11.03.2022</w:t>
            </w:r>
          </w:p>
        </w:tc>
        <w:tc>
          <w:tcPr>
            <w:tcW w:w="2254" w:type="dxa"/>
          </w:tcPr>
          <w:p w14:paraId="5867DD8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22.3</w:t>
            </w:r>
          </w:p>
        </w:tc>
      </w:tr>
      <w:tr w:rsidR="00D50A85" w14:paraId="6F414107" w14:textId="77777777">
        <w:tc>
          <w:tcPr>
            <w:tcW w:w="2547" w:type="dxa"/>
          </w:tcPr>
          <w:p w14:paraId="55572D05"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50 ppm</w:t>
            </w:r>
          </w:p>
        </w:tc>
        <w:tc>
          <w:tcPr>
            <w:tcW w:w="1961" w:type="dxa"/>
          </w:tcPr>
          <w:p w14:paraId="0C67017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23.02.2022</w:t>
            </w:r>
          </w:p>
        </w:tc>
        <w:tc>
          <w:tcPr>
            <w:tcW w:w="2254" w:type="dxa"/>
          </w:tcPr>
          <w:p w14:paraId="66B10F1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15.03.2022</w:t>
            </w:r>
          </w:p>
        </w:tc>
        <w:tc>
          <w:tcPr>
            <w:tcW w:w="2254" w:type="dxa"/>
          </w:tcPr>
          <w:p w14:paraId="319D012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20.3</w:t>
            </w:r>
          </w:p>
        </w:tc>
      </w:tr>
      <w:tr w:rsidR="00D50A85" w14:paraId="27152C41" w14:textId="77777777">
        <w:tc>
          <w:tcPr>
            <w:tcW w:w="2547" w:type="dxa"/>
          </w:tcPr>
          <w:p w14:paraId="356894EB"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100 ppm</w:t>
            </w:r>
          </w:p>
        </w:tc>
        <w:tc>
          <w:tcPr>
            <w:tcW w:w="1961" w:type="dxa"/>
          </w:tcPr>
          <w:p w14:paraId="0825BA1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22.02.2022</w:t>
            </w:r>
          </w:p>
        </w:tc>
        <w:tc>
          <w:tcPr>
            <w:tcW w:w="2254" w:type="dxa"/>
          </w:tcPr>
          <w:p w14:paraId="2A60B91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16.03.2022</w:t>
            </w:r>
          </w:p>
        </w:tc>
        <w:tc>
          <w:tcPr>
            <w:tcW w:w="2254" w:type="dxa"/>
          </w:tcPr>
          <w:p w14:paraId="5BAA15D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21.7</w:t>
            </w:r>
          </w:p>
        </w:tc>
      </w:tr>
      <w:tr w:rsidR="00D50A85" w14:paraId="30275885" w14:textId="77777777">
        <w:tc>
          <w:tcPr>
            <w:tcW w:w="2547" w:type="dxa"/>
          </w:tcPr>
          <w:p w14:paraId="724F8E34"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Control</w:t>
            </w:r>
          </w:p>
        </w:tc>
        <w:tc>
          <w:tcPr>
            <w:tcW w:w="1961" w:type="dxa"/>
          </w:tcPr>
          <w:p w14:paraId="710F63D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24.02.2022</w:t>
            </w:r>
          </w:p>
        </w:tc>
        <w:tc>
          <w:tcPr>
            <w:tcW w:w="2254" w:type="dxa"/>
          </w:tcPr>
          <w:p w14:paraId="7677029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14.03.2022</w:t>
            </w:r>
          </w:p>
        </w:tc>
        <w:tc>
          <w:tcPr>
            <w:tcW w:w="2254" w:type="dxa"/>
          </w:tcPr>
          <w:p w14:paraId="4EABCEB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18.3</w:t>
            </w:r>
          </w:p>
        </w:tc>
      </w:tr>
      <w:tr w:rsidR="00D50A85" w14:paraId="6329B7FD" w14:textId="77777777">
        <w:tc>
          <w:tcPr>
            <w:tcW w:w="2547" w:type="dxa"/>
          </w:tcPr>
          <w:p w14:paraId="707BA5B4"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SE(m) ±</w:t>
            </w:r>
          </w:p>
        </w:tc>
        <w:tc>
          <w:tcPr>
            <w:tcW w:w="1961" w:type="dxa"/>
          </w:tcPr>
          <w:p w14:paraId="5290DDD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w w:val="99"/>
                <w:sz w:val="20"/>
                <w:szCs w:val="20"/>
              </w:rPr>
              <w:t>-</w:t>
            </w:r>
          </w:p>
        </w:tc>
        <w:tc>
          <w:tcPr>
            <w:tcW w:w="2254" w:type="dxa"/>
          </w:tcPr>
          <w:p w14:paraId="1A9BF0F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w w:val="99"/>
                <w:sz w:val="20"/>
                <w:szCs w:val="20"/>
              </w:rPr>
              <w:t>-</w:t>
            </w:r>
          </w:p>
        </w:tc>
        <w:tc>
          <w:tcPr>
            <w:tcW w:w="2254" w:type="dxa"/>
          </w:tcPr>
          <w:p w14:paraId="6B7784A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0.73</w:t>
            </w:r>
          </w:p>
        </w:tc>
      </w:tr>
      <w:tr w:rsidR="00D50A85" w14:paraId="3BF678AE" w14:textId="77777777">
        <w:tc>
          <w:tcPr>
            <w:tcW w:w="2547" w:type="dxa"/>
          </w:tcPr>
          <w:p w14:paraId="52844857"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LSD (0.05)</w:t>
            </w:r>
          </w:p>
        </w:tc>
        <w:tc>
          <w:tcPr>
            <w:tcW w:w="1961" w:type="dxa"/>
          </w:tcPr>
          <w:p w14:paraId="37D80CD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w w:val="99"/>
                <w:sz w:val="20"/>
                <w:szCs w:val="20"/>
              </w:rPr>
              <w:t>-</w:t>
            </w:r>
          </w:p>
        </w:tc>
        <w:tc>
          <w:tcPr>
            <w:tcW w:w="2254" w:type="dxa"/>
          </w:tcPr>
          <w:p w14:paraId="767283A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w w:val="99"/>
                <w:sz w:val="20"/>
                <w:szCs w:val="20"/>
              </w:rPr>
              <w:t>-</w:t>
            </w:r>
          </w:p>
        </w:tc>
        <w:tc>
          <w:tcPr>
            <w:tcW w:w="2254" w:type="dxa"/>
          </w:tcPr>
          <w:p w14:paraId="22308F4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2.16</w:t>
            </w:r>
          </w:p>
        </w:tc>
      </w:tr>
    </w:tbl>
    <w:p w14:paraId="798080C7" w14:textId="77777777" w:rsidR="00D50A85" w:rsidRDefault="00D50A85">
      <w:pPr>
        <w:jc w:val="both"/>
        <w:rPr>
          <w:rFonts w:ascii="Times New Roman" w:eastAsiaTheme="minorEastAsia" w:hAnsi="Times New Roman" w:cs="Times New Roman"/>
          <w:b/>
          <w:bCs/>
          <w:sz w:val="20"/>
          <w:szCs w:val="20"/>
          <w:lang w:val="en-US"/>
        </w:rPr>
      </w:pPr>
    </w:p>
    <w:p w14:paraId="51D93CC4" w14:textId="76F2FB55"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Table 2: Effect of chemical and growth regulators on no. of flowers/</w:t>
      </w:r>
      <w:r w:rsidR="003A13DA">
        <w:rPr>
          <w:rFonts w:ascii="Times New Roman" w:eastAsiaTheme="minorEastAsia" w:hAnsi="Times New Roman" w:cs="Times New Roman"/>
          <w:b/>
          <w:bCs/>
          <w:sz w:val="20"/>
          <w:szCs w:val="20"/>
          <w:lang w:val="en-US"/>
        </w:rPr>
        <w:t xml:space="preserve"> </w:t>
      </w:r>
      <w:proofErr w:type="spellStart"/>
      <w:r>
        <w:rPr>
          <w:rFonts w:ascii="Times New Roman" w:eastAsiaTheme="minorEastAsia" w:hAnsi="Times New Roman" w:cs="Times New Roman"/>
          <w:b/>
          <w:bCs/>
          <w:sz w:val="20"/>
          <w:szCs w:val="20"/>
          <w:lang w:val="en-US"/>
        </w:rPr>
        <w:t>shootlet</w:t>
      </w:r>
      <w:proofErr w:type="spellEnd"/>
      <w:r>
        <w:rPr>
          <w:rFonts w:ascii="Times New Roman" w:eastAsiaTheme="minorEastAsia" w:hAnsi="Times New Roman" w:cs="Times New Roman"/>
          <w:b/>
          <w:bCs/>
          <w:sz w:val="20"/>
          <w:szCs w:val="20"/>
          <w:lang w:val="en-US"/>
        </w:rPr>
        <w:t>, fruit set, fruit drop and fruit retention of lemon</w:t>
      </w:r>
    </w:p>
    <w:tbl>
      <w:tblPr>
        <w:tblStyle w:val="TableGrid"/>
        <w:tblW w:w="9015" w:type="dxa"/>
        <w:tblLayout w:type="fixed"/>
        <w:tblLook w:val="04A0" w:firstRow="1" w:lastRow="0" w:firstColumn="1" w:lastColumn="0" w:noHBand="0" w:noVBand="1"/>
      </w:tblPr>
      <w:tblGrid>
        <w:gridCol w:w="1980"/>
        <w:gridCol w:w="1582"/>
        <w:gridCol w:w="1800"/>
        <w:gridCol w:w="1863"/>
        <w:gridCol w:w="1790"/>
      </w:tblGrid>
      <w:tr w:rsidR="00D50A85" w14:paraId="27F2DCC3" w14:textId="77777777">
        <w:tc>
          <w:tcPr>
            <w:tcW w:w="1980" w:type="dxa"/>
          </w:tcPr>
          <w:p w14:paraId="15FD0964" w14:textId="77777777" w:rsidR="00D50A85" w:rsidRDefault="004B3727">
            <w:pPr>
              <w:spacing w:after="0" w:line="240" w:lineRule="auto"/>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Treatment</w:t>
            </w:r>
          </w:p>
        </w:tc>
        <w:tc>
          <w:tcPr>
            <w:tcW w:w="1582" w:type="dxa"/>
          </w:tcPr>
          <w:p w14:paraId="275E012B" w14:textId="77777777" w:rsidR="00D50A85" w:rsidRDefault="004B3727">
            <w:pPr>
              <w:spacing w:after="0" w:line="240" w:lineRule="auto"/>
              <w:jc w:val="center"/>
              <w:rPr>
                <w:rFonts w:ascii="Times New Roman" w:eastAsiaTheme="minorEastAsia" w:hAnsi="Times New Roman" w:cs="Times New Roman"/>
                <w:b/>
                <w:bCs/>
                <w:sz w:val="20"/>
                <w:szCs w:val="20"/>
                <w:vertAlign w:val="superscript"/>
                <w:lang w:val="en-US"/>
              </w:rPr>
            </w:pPr>
            <w:r>
              <w:rPr>
                <w:rFonts w:ascii="Times New Roman" w:eastAsiaTheme="minorEastAsia" w:hAnsi="Times New Roman" w:cs="Times New Roman"/>
                <w:b/>
                <w:bCs/>
                <w:sz w:val="20"/>
                <w:szCs w:val="20"/>
                <w:lang w:val="en-US"/>
              </w:rPr>
              <w:t>Flowers shootlet</w:t>
            </w:r>
            <w:r>
              <w:rPr>
                <w:rFonts w:ascii="Times New Roman" w:eastAsiaTheme="minorEastAsia" w:hAnsi="Times New Roman" w:cs="Times New Roman"/>
                <w:b/>
                <w:bCs/>
                <w:sz w:val="20"/>
                <w:szCs w:val="20"/>
                <w:vertAlign w:val="superscript"/>
                <w:lang w:val="en-US"/>
              </w:rPr>
              <w:t>-1</w:t>
            </w:r>
          </w:p>
        </w:tc>
        <w:tc>
          <w:tcPr>
            <w:tcW w:w="1800" w:type="dxa"/>
          </w:tcPr>
          <w:p w14:paraId="5C5F9F2B"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Fruit set (%)</w:t>
            </w:r>
          </w:p>
        </w:tc>
        <w:tc>
          <w:tcPr>
            <w:tcW w:w="1863" w:type="dxa"/>
          </w:tcPr>
          <w:p w14:paraId="5B6A1893"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Fruit drop (%)</w:t>
            </w:r>
          </w:p>
        </w:tc>
        <w:tc>
          <w:tcPr>
            <w:tcW w:w="1790" w:type="dxa"/>
          </w:tcPr>
          <w:p w14:paraId="103DA515"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Fruit retention (%)</w:t>
            </w:r>
          </w:p>
        </w:tc>
      </w:tr>
      <w:tr w:rsidR="00D50A85" w14:paraId="7EDDEE3C" w14:textId="77777777">
        <w:tc>
          <w:tcPr>
            <w:tcW w:w="1980" w:type="dxa"/>
          </w:tcPr>
          <w:p w14:paraId="2B0BFF48"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1%</w:t>
            </w:r>
          </w:p>
        </w:tc>
        <w:tc>
          <w:tcPr>
            <w:tcW w:w="1582" w:type="dxa"/>
          </w:tcPr>
          <w:p w14:paraId="064D29D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12.7</w:t>
            </w:r>
          </w:p>
        </w:tc>
        <w:tc>
          <w:tcPr>
            <w:tcW w:w="1800" w:type="dxa"/>
          </w:tcPr>
          <w:p w14:paraId="594B489D" w14:textId="77777777" w:rsidR="00D50A85" w:rsidRDefault="004B3727">
            <w:pPr>
              <w:pStyle w:val="TableParagraph"/>
              <w:spacing w:before="1"/>
              <w:ind w:left="536" w:right="667"/>
              <w:rPr>
                <w:sz w:val="20"/>
                <w:szCs w:val="20"/>
              </w:rPr>
            </w:pPr>
            <w:r>
              <w:rPr>
                <w:sz w:val="20"/>
                <w:szCs w:val="20"/>
              </w:rPr>
              <w:t>64.3</w:t>
            </w:r>
          </w:p>
          <w:p w14:paraId="382DA69F" w14:textId="77777777" w:rsidR="00D50A85" w:rsidRDefault="004B3727">
            <w:pPr>
              <w:spacing w:after="0" w:line="240" w:lineRule="auto"/>
              <w:jc w:val="center"/>
              <w:rPr>
                <w:rFonts w:ascii="Times New Roman" w:eastAsiaTheme="minorEastAsia" w:hAnsi="Times New Roman" w:cs="Times New Roman"/>
                <w:sz w:val="20"/>
                <w:szCs w:val="20"/>
                <w:lang w:val="en-US"/>
              </w:rPr>
            </w:pPr>
            <w:r w:rsidRPr="003A13DA">
              <w:rPr>
                <w:rFonts w:ascii="Times New Roman" w:hAnsi="Times New Roman" w:cs="Times New Roman"/>
                <w:sz w:val="20"/>
                <w:szCs w:val="20"/>
                <w:highlight w:val="yellow"/>
              </w:rPr>
              <w:t>(53.2)</w:t>
            </w:r>
          </w:p>
        </w:tc>
        <w:tc>
          <w:tcPr>
            <w:tcW w:w="1863" w:type="dxa"/>
          </w:tcPr>
          <w:p w14:paraId="4A5DF7B4" w14:textId="77777777" w:rsidR="00D50A85" w:rsidRDefault="004B3727">
            <w:pPr>
              <w:pStyle w:val="TableParagraph"/>
              <w:spacing w:line="275" w:lineRule="exact"/>
              <w:ind w:left="667" w:right="588"/>
              <w:rPr>
                <w:sz w:val="20"/>
                <w:szCs w:val="20"/>
              </w:rPr>
            </w:pPr>
            <w:r>
              <w:rPr>
                <w:sz w:val="20"/>
                <w:szCs w:val="20"/>
              </w:rPr>
              <w:t>47.8</w:t>
            </w:r>
          </w:p>
          <w:p w14:paraId="11F49B5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(43.7)</w:t>
            </w:r>
          </w:p>
        </w:tc>
        <w:tc>
          <w:tcPr>
            <w:tcW w:w="1790" w:type="dxa"/>
          </w:tcPr>
          <w:p w14:paraId="6FF84879" w14:textId="77777777" w:rsidR="00D50A85" w:rsidRDefault="004B3727">
            <w:pPr>
              <w:pStyle w:val="TableParagraph"/>
              <w:spacing w:line="275" w:lineRule="exact"/>
              <w:ind w:left="591" w:right="617"/>
              <w:rPr>
                <w:sz w:val="20"/>
                <w:szCs w:val="20"/>
              </w:rPr>
            </w:pPr>
            <w:r>
              <w:rPr>
                <w:sz w:val="20"/>
                <w:szCs w:val="20"/>
              </w:rPr>
              <w:t>52.2</w:t>
            </w:r>
          </w:p>
          <w:p w14:paraId="23012B1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(46.2)</w:t>
            </w:r>
          </w:p>
        </w:tc>
      </w:tr>
      <w:tr w:rsidR="00D50A85" w14:paraId="52C9B0F3" w14:textId="77777777">
        <w:tc>
          <w:tcPr>
            <w:tcW w:w="1980" w:type="dxa"/>
          </w:tcPr>
          <w:p w14:paraId="23096371"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lastRenderedPageBreak/>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w:t>
            </w:r>
          </w:p>
        </w:tc>
        <w:tc>
          <w:tcPr>
            <w:tcW w:w="1582" w:type="dxa"/>
          </w:tcPr>
          <w:p w14:paraId="3A38B26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11.3</w:t>
            </w:r>
          </w:p>
        </w:tc>
        <w:tc>
          <w:tcPr>
            <w:tcW w:w="1800" w:type="dxa"/>
          </w:tcPr>
          <w:p w14:paraId="2C20F6C8" w14:textId="77777777" w:rsidR="00D50A85" w:rsidRDefault="004B3727">
            <w:pPr>
              <w:pStyle w:val="TableParagraph"/>
              <w:spacing w:before="28"/>
              <w:ind w:left="536" w:right="667"/>
              <w:rPr>
                <w:sz w:val="20"/>
                <w:szCs w:val="20"/>
              </w:rPr>
            </w:pPr>
            <w:r>
              <w:rPr>
                <w:sz w:val="20"/>
                <w:szCs w:val="20"/>
              </w:rPr>
              <w:t>63.0</w:t>
            </w:r>
          </w:p>
          <w:p w14:paraId="07A8169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(52.5)</w:t>
            </w:r>
          </w:p>
        </w:tc>
        <w:tc>
          <w:tcPr>
            <w:tcW w:w="1863" w:type="dxa"/>
          </w:tcPr>
          <w:p w14:paraId="5676B68E" w14:textId="77777777" w:rsidR="00D50A85" w:rsidRDefault="004B3727">
            <w:pPr>
              <w:pStyle w:val="TableParagraph"/>
              <w:spacing w:before="28"/>
              <w:ind w:left="667" w:right="588"/>
              <w:rPr>
                <w:sz w:val="20"/>
                <w:szCs w:val="20"/>
              </w:rPr>
            </w:pPr>
            <w:r>
              <w:rPr>
                <w:sz w:val="20"/>
                <w:szCs w:val="20"/>
              </w:rPr>
              <w:t>48.7</w:t>
            </w:r>
          </w:p>
          <w:p w14:paraId="2346456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(44.2)</w:t>
            </w:r>
          </w:p>
        </w:tc>
        <w:tc>
          <w:tcPr>
            <w:tcW w:w="1790" w:type="dxa"/>
          </w:tcPr>
          <w:p w14:paraId="59E1FFEC" w14:textId="77777777" w:rsidR="00D50A85" w:rsidRDefault="004B3727">
            <w:pPr>
              <w:pStyle w:val="TableParagraph"/>
              <w:spacing w:before="28"/>
              <w:ind w:left="591" w:right="617"/>
              <w:rPr>
                <w:sz w:val="20"/>
                <w:szCs w:val="20"/>
              </w:rPr>
            </w:pPr>
            <w:r>
              <w:rPr>
                <w:sz w:val="20"/>
                <w:szCs w:val="20"/>
              </w:rPr>
              <w:t>51.3</w:t>
            </w:r>
          </w:p>
          <w:p w14:paraId="4E23E9B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(45.7)</w:t>
            </w:r>
          </w:p>
        </w:tc>
      </w:tr>
      <w:tr w:rsidR="00D50A85" w14:paraId="3C9DB55F" w14:textId="77777777">
        <w:tc>
          <w:tcPr>
            <w:tcW w:w="1980" w:type="dxa"/>
          </w:tcPr>
          <w:p w14:paraId="1E963F35"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250 ppm</w:t>
            </w:r>
          </w:p>
        </w:tc>
        <w:tc>
          <w:tcPr>
            <w:tcW w:w="1582" w:type="dxa"/>
          </w:tcPr>
          <w:p w14:paraId="0503A16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15.7</w:t>
            </w:r>
          </w:p>
        </w:tc>
        <w:tc>
          <w:tcPr>
            <w:tcW w:w="1800" w:type="dxa"/>
          </w:tcPr>
          <w:p w14:paraId="7754D63E" w14:textId="77777777" w:rsidR="00D50A85" w:rsidRDefault="004B3727">
            <w:pPr>
              <w:pStyle w:val="TableParagraph"/>
              <w:spacing w:before="28"/>
              <w:ind w:left="536" w:right="667"/>
              <w:rPr>
                <w:sz w:val="20"/>
                <w:szCs w:val="20"/>
              </w:rPr>
            </w:pPr>
            <w:r>
              <w:rPr>
                <w:sz w:val="20"/>
                <w:szCs w:val="20"/>
              </w:rPr>
              <w:t>58.7</w:t>
            </w:r>
          </w:p>
          <w:p w14:paraId="0CAC0E3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(50.0)</w:t>
            </w:r>
          </w:p>
        </w:tc>
        <w:tc>
          <w:tcPr>
            <w:tcW w:w="1863" w:type="dxa"/>
          </w:tcPr>
          <w:p w14:paraId="3FA96FCD" w14:textId="77777777" w:rsidR="00D50A85" w:rsidRDefault="004B3727">
            <w:pPr>
              <w:pStyle w:val="TableParagraph"/>
              <w:spacing w:before="29"/>
              <w:ind w:left="667" w:right="588"/>
              <w:rPr>
                <w:sz w:val="20"/>
                <w:szCs w:val="20"/>
              </w:rPr>
            </w:pPr>
            <w:r>
              <w:rPr>
                <w:sz w:val="20"/>
                <w:szCs w:val="20"/>
              </w:rPr>
              <w:t>52.1</w:t>
            </w:r>
          </w:p>
          <w:p w14:paraId="6232EAE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(46.0)</w:t>
            </w:r>
          </w:p>
        </w:tc>
        <w:tc>
          <w:tcPr>
            <w:tcW w:w="1790" w:type="dxa"/>
          </w:tcPr>
          <w:p w14:paraId="566B9609" w14:textId="77777777" w:rsidR="00D50A85" w:rsidRDefault="004B3727">
            <w:pPr>
              <w:pStyle w:val="TableParagraph"/>
              <w:spacing w:before="29"/>
              <w:ind w:left="591" w:right="617"/>
              <w:rPr>
                <w:sz w:val="20"/>
                <w:szCs w:val="20"/>
              </w:rPr>
            </w:pPr>
            <w:r>
              <w:rPr>
                <w:sz w:val="20"/>
                <w:szCs w:val="20"/>
              </w:rPr>
              <w:t>47.9</w:t>
            </w:r>
          </w:p>
          <w:p w14:paraId="7867AE7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(43.8)</w:t>
            </w:r>
          </w:p>
        </w:tc>
      </w:tr>
      <w:tr w:rsidR="00D50A85" w14:paraId="15403DE8" w14:textId="77777777">
        <w:tc>
          <w:tcPr>
            <w:tcW w:w="1980" w:type="dxa"/>
          </w:tcPr>
          <w:p w14:paraId="0943CDC3"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500 ppm</w:t>
            </w:r>
          </w:p>
        </w:tc>
        <w:tc>
          <w:tcPr>
            <w:tcW w:w="1582" w:type="dxa"/>
          </w:tcPr>
          <w:p w14:paraId="093979E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14.3</w:t>
            </w:r>
          </w:p>
        </w:tc>
        <w:tc>
          <w:tcPr>
            <w:tcW w:w="1800" w:type="dxa"/>
          </w:tcPr>
          <w:p w14:paraId="7D072288" w14:textId="77777777" w:rsidR="00D50A85" w:rsidRDefault="004B3727">
            <w:pPr>
              <w:pStyle w:val="TableParagraph"/>
              <w:spacing w:before="30"/>
              <w:ind w:left="536" w:right="667"/>
              <w:rPr>
                <w:sz w:val="20"/>
                <w:szCs w:val="20"/>
              </w:rPr>
            </w:pPr>
            <w:r>
              <w:rPr>
                <w:sz w:val="20"/>
                <w:szCs w:val="20"/>
              </w:rPr>
              <w:t>61.5</w:t>
            </w:r>
          </w:p>
          <w:p w14:paraId="15C4A66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(51.7)</w:t>
            </w:r>
          </w:p>
        </w:tc>
        <w:tc>
          <w:tcPr>
            <w:tcW w:w="1863" w:type="dxa"/>
          </w:tcPr>
          <w:p w14:paraId="3430A5F2" w14:textId="77777777" w:rsidR="00D50A85" w:rsidRDefault="004B3727">
            <w:pPr>
              <w:pStyle w:val="TableParagraph"/>
              <w:spacing w:before="28"/>
              <w:ind w:left="667" w:right="588"/>
              <w:rPr>
                <w:sz w:val="20"/>
                <w:szCs w:val="20"/>
              </w:rPr>
            </w:pPr>
            <w:r>
              <w:rPr>
                <w:sz w:val="20"/>
                <w:szCs w:val="20"/>
              </w:rPr>
              <w:t>49.9</w:t>
            </w:r>
          </w:p>
          <w:p w14:paraId="495AF74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(45.0)</w:t>
            </w:r>
          </w:p>
        </w:tc>
        <w:tc>
          <w:tcPr>
            <w:tcW w:w="1790" w:type="dxa"/>
          </w:tcPr>
          <w:p w14:paraId="41CE1C44" w14:textId="77777777" w:rsidR="00D50A85" w:rsidRDefault="004B3727">
            <w:pPr>
              <w:pStyle w:val="TableParagraph"/>
              <w:spacing w:before="28"/>
              <w:ind w:left="591" w:right="617"/>
              <w:rPr>
                <w:sz w:val="20"/>
                <w:szCs w:val="20"/>
              </w:rPr>
            </w:pPr>
            <w:r>
              <w:rPr>
                <w:sz w:val="20"/>
                <w:szCs w:val="20"/>
              </w:rPr>
              <w:t>50.1</w:t>
            </w:r>
          </w:p>
          <w:p w14:paraId="1B1F27A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(45.1)</w:t>
            </w:r>
          </w:p>
        </w:tc>
      </w:tr>
      <w:tr w:rsidR="00D50A85" w14:paraId="6A6D0B08" w14:textId="77777777">
        <w:trPr>
          <w:trHeight w:val="522"/>
        </w:trPr>
        <w:tc>
          <w:tcPr>
            <w:tcW w:w="1980" w:type="dxa"/>
          </w:tcPr>
          <w:p w14:paraId="5C93AEC4"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500 ppm</w:t>
            </w:r>
          </w:p>
        </w:tc>
        <w:tc>
          <w:tcPr>
            <w:tcW w:w="1582" w:type="dxa"/>
          </w:tcPr>
          <w:p w14:paraId="28A48BF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15.3</w:t>
            </w:r>
          </w:p>
        </w:tc>
        <w:tc>
          <w:tcPr>
            <w:tcW w:w="1800" w:type="dxa"/>
          </w:tcPr>
          <w:p w14:paraId="4B9A58BF" w14:textId="77777777" w:rsidR="00D50A85" w:rsidRDefault="004B3727">
            <w:pPr>
              <w:pStyle w:val="TableParagraph"/>
              <w:spacing w:before="28"/>
              <w:ind w:left="536" w:right="667"/>
              <w:rPr>
                <w:sz w:val="20"/>
                <w:szCs w:val="20"/>
              </w:rPr>
            </w:pPr>
            <w:r>
              <w:rPr>
                <w:sz w:val="20"/>
                <w:szCs w:val="20"/>
              </w:rPr>
              <w:t>63.3</w:t>
            </w:r>
          </w:p>
          <w:p w14:paraId="7B4B854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(52.7)</w:t>
            </w:r>
          </w:p>
        </w:tc>
        <w:tc>
          <w:tcPr>
            <w:tcW w:w="1863" w:type="dxa"/>
          </w:tcPr>
          <w:p w14:paraId="1B45ED16" w14:textId="77777777" w:rsidR="00D50A85" w:rsidRDefault="004B3727">
            <w:pPr>
              <w:pStyle w:val="TableParagraph"/>
              <w:spacing w:before="28"/>
              <w:ind w:left="667" w:right="588"/>
              <w:rPr>
                <w:sz w:val="20"/>
                <w:szCs w:val="20"/>
              </w:rPr>
            </w:pPr>
            <w:r>
              <w:rPr>
                <w:sz w:val="20"/>
                <w:szCs w:val="20"/>
              </w:rPr>
              <w:t>48.1</w:t>
            </w:r>
          </w:p>
          <w:p w14:paraId="64A5204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(43.9)</w:t>
            </w:r>
          </w:p>
        </w:tc>
        <w:tc>
          <w:tcPr>
            <w:tcW w:w="1790" w:type="dxa"/>
          </w:tcPr>
          <w:p w14:paraId="2DD377D1" w14:textId="77777777" w:rsidR="00D50A85" w:rsidRDefault="004B3727">
            <w:pPr>
              <w:pStyle w:val="TableParagraph"/>
              <w:spacing w:before="28"/>
              <w:ind w:left="591" w:right="617"/>
              <w:rPr>
                <w:sz w:val="20"/>
                <w:szCs w:val="20"/>
              </w:rPr>
            </w:pPr>
            <w:r>
              <w:rPr>
                <w:sz w:val="20"/>
                <w:szCs w:val="20"/>
              </w:rPr>
              <w:t>51.9</w:t>
            </w:r>
          </w:p>
          <w:p w14:paraId="24A85FB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(46.1)</w:t>
            </w:r>
          </w:p>
        </w:tc>
      </w:tr>
      <w:tr w:rsidR="00D50A85" w14:paraId="664746F8" w14:textId="77777777">
        <w:tc>
          <w:tcPr>
            <w:tcW w:w="1980" w:type="dxa"/>
          </w:tcPr>
          <w:p w14:paraId="744D0F0A"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1000 ppm</w:t>
            </w:r>
          </w:p>
        </w:tc>
        <w:tc>
          <w:tcPr>
            <w:tcW w:w="1582" w:type="dxa"/>
          </w:tcPr>
          <w:p w14:paraId="4B46EA5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17.7</w:t>
            </w:r>
          </w:p>
        </w:tc>
        <w:tc>
          <w:tcPr>
            <w:tcW w:w="1800" w:type="dxa"/>
          </w:tcPr>
          <w:p w14:paraId="7A99FC2D" w14:textId="77777777" w:rsidR="00D50A85" w:rsidRDefault="004B3727">
            <w:pPr>
              <w:pStyle w:val="TableParagraph"/>
              <w:spacing w:before="28"/>
              <w:ind w:left="536" w:right="667"/>
              <w:rPr>
                <w:sz w:val="20"/>
                <w:szCs w:val="20"/>
              </w:rPr>
            </w:pPr>
            <w:r>
              <w:rPr>
                <w:sz w:val="20"/>
                <w:szCs w:val="20"/>
              </w:rPr>
              <w:t>65.1</w:t>
            </w:r>
          </w:p>
          <w:p w14:paraId="006C36F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(53.8)</w:t>
            </w:r>
          </w:p>
        </w:tc>
        <w:tc>
          <w:tcPr>
            <w:tcW w:w="1863" w:type="dxa"/>
          </w:tcPr>
          <w:p w14:paraId="528696CC" w14:textId="77777777" w:rsidR="00D50A85" w:rsidRDefault="004B3727">
            <w:pPr>
              <w:pStyle w:val="TableParagraph"/>
              <w:spacing w:before="27"/>
              <w:ind w:left="667" w:right="588"/>
              <w:rPr>
                <w:sz w:val="20"/>
                <w:szCs w:val="20"/>
              </w:rPr>
            </w:pPr>
            <w:r>
              <w:rPr>
                <w:sz w:val="20"/>
                <w:szCs w:val="20"/>
              </w:rPr>
              <w:t>46.9</w:t>
            </w:r>
          </w:p>
          <w:p w14:paraId="1053F8D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(43.2)</w:t>
            </w:r>
          </w:p>
        </w:tc>
        <w:tc>
          <w:tcPr>
            <w:tcW w:w="1790" w:type="dxa"/>
          </w:tcPr>
          <w:p w14:paraId="007EF2AE" w14:textId="77777777" w:rsidR="00D50A85" w:rsidRDefault="004B3727">
            <w:pPr>
              <w:pStyle w:val="TableParagraph"/>
              <w:spacing w:before="27"/>
              <w:ind w:left="591" w:right="617"/>
              <w:rPr>
                <w:sz w:val="20"/>
                <w:szCs w:val="20"/>
              </w:rPr>
            </w:pPr>
            <w:r>
              <w:rPr>
                <w:sz w:val="20"/>
                <w:szCs w:val="20"/>
              </w:rPr>
              <w:t>53.1</w:t>
            </w:r>
          </w:p>
          <w:p w14:paraId="2130C02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(46.7)</w:t>
            </w:r>
          </w:p>
        </w:tc>
      </w:tr>
      <w:tr w:rsidR="00D50A85" w14:paraId="7662F296" w14:textId="77777777">
        <w:tc>
          <w:tcPr>
            <w:tcW w:w="1980" w:type="dxa"/>
          </w:tcPr>
          <w:p w14:paraId="577A780A"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500 ppm</w:t>
            </w:r>
          </w:p>
        </w:tc>
        <w:tc>
          <w:tcPr>
            <w:tcW w:w="1582" w:type="dxa"/>
          </w:tcPr>
          <w:p w14:paraId="105BF4F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13.3</w:t>
            </w:r>
          </w:p>
        </w:tc>
        <w:tc>
          <w:tcPr>
            <w:tcW w:w="1800" w:type="dxa"/>
          </w:tcPr>
          <w:p w14:paraId="32D29A8D" w14:textId="77777777" w:rsidR="00D50A85" w:rsidRDefault="004B3727">
            <w:pPr>
              <w:pStyle w:val="TableParagraph"/>
              <w:spacing w:before="28"/>
              <w:ind w:left="536" w:right="667"/>
              <w:rPr>
                <w:sz w:val="20"/>
                <w:szCs w:val="20"/>
              </w:rPr>
            </w:pPr>
            <w:r>
              <w:rPr>
                <w:sz w:val="20"/>
                <w:szCs w:val="20"/>
              </w:rPr>
              <w:t>62.1</w:t>
            </w:r>
          </w:p>
          <w:p w14:paraId="547FEAB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(52.0)</w:t>
            </w:r>
          </w:p>
        </w:tc>
        <w:tc>
          <w:tcPr>
            <w:tcW w:w="1863" w:type="dxa"/>
          </w:tcPr>
          <w:p w14:paraId="4A5D347E" w14:textId="77777777" w:rsidR="00D50A85" w:rsidRDefault="004B3727">
            <w:pPr>
              <w:pStyle w:val="TableParagraph"/>
              <w:spacing w:before="28"/>
              <w:ind w:left="667" w:right="588"/>
              <w:rPr>
                <w:sz w:val="20"/>
                <w:szCs w:val="20"/>
              </w:rPr>
            </w:pPr>
            <w:r>
              <w:rPr>
                <w:sz w:val="20"/>
                <w:szCs w:val="20"/>
              </w:rPr>
              <w:t>49.1</w:t>
            </w:r>
          </w:p>
          <w:p w14:paraId="74B3ABD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(44.5)</w:t>
            </w:r>
          </w:p>
        </w:tc>
        <w:tc>
          <w:tcPr>
            <w:tcW w:w="1790" w:type="dxa"/>
          </w:tcPr>
          <w:p w14:paraId="2BD3A6A1" w14:textId="77777777" w:rsidR="00D50A85" w:rsidRDefault="004B3727">
            <w:pPr>
              <w:pStyle w:val="TableParagraph"/>
              <w:spacing w:before="28"/>
              <w:ind w:left="591" w:right="617"/>
              <w:rPr>
                <w:sz w:val="20"/>
                <w:szCs w:val="20"/>
              </w:rPr>
            </w:pPr>
            <w:r>
              <w:rPr>
                <w:sz w:val="20"/>
                <w:szCs w:val="20"/>
              </w:rPr>
              <w:t>50.9</w:t>
            </w:r>
          </w:p>
          <w:p w14:paraId="71AC346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(45.5)</w:t>
            </w:r>
          </w:p>
        </w:tc>
      </w:tr>
      <w:tr w:rsidR="00D50A85" w14:paraId="192D99E5" w14:textId="77777777">
        <w:tc>
          <w:tcPr>
            <w:tcW w:w="1980" w:type="dxa"/>
          </w:tcPr>
          <w:p w14:paraId="4D0153E9"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1000 ppm</w:t>
            </w:r>
          </w:p>
        </w:tc>
        <w:tc>
          <w:tcPr>
            <w:tcW w:w="1582" w:type="dxa"/>
          </w:tcPr>
          <w:p w14:paraId="46FCEF6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11.7</w:t>
            </w:r>
          </w:p>
        </w:tc>
        <w:tc>
          <w:tcPr>
            <w:tcW w:w="1800" w:type="dxa"/>
          </w:tcPr>
          <w:p w14:paraId="70783EFE" w14:textId="77777777" w:rsidR="00D50A85" w:rsidRDefault="004B3727">
            <w:pPr>
              <w:pStyle w:val="TableParagraph"/>
              <w:spacing w:before="29"/>
              <w:ind w:left="536" w:right="667"/>
              <w:rPr>
                <w:sz w:val="20"/>
                <w:szCs w:val="20"/>
              </w:rPr>
            </w:pPr>
            <w:r>
              <w:rPr>
                <w:sz w:val="20"/>
                <w:szCs w:val="20"/>
              </w:rPr>
              <w:t>59.3</w:t>
            </w:r>
          </w:p>
          <w:p w14:paraId="50157F8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(50.3)</w:t>
            </w:r>
          </w:p>
        </w:tc>
        <w:tc>
          <w:tcPr>
            <w:tcW w:w="1863" w:type="dxa"/>
          </w:tcPr>
          <w:p w14:paraId="63CAFFA4" w14:textId="77777777" w:rsidR="00D50A85" w:rsidRDefault="004B3727">
            <w:pPr>
              <w:pStyle w:val="TableParagraph"/>
              <w:spacing w:before="28"/>
              <w:ind w:left="667" w:right="588"/>
              <w:rPr>
                <w:sz w:val="20"/>
                <w:szCs w:val="20"/>
              </w:rPr>
            </w:pPr>
            <w:r>
              <w:rPr>
                <w:sz w:val="20"/>
                <w:szCs w:val="20"/>
              </w:rPr>
              <w:t>51.3</w:t>
            </w:r>
          </w:p>
          <w:p w14:paraId="7DBE11F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(45.7)</w:t>
            </w:r>
          </w:p>
        </w:tc>
        <w:tc>
          <w:tcPr>
            <w:tcW w:w="1790" w:type="dxa"/>
          </w:tcPr>
          <w:p w14:paraId="7FC507D3" w14:textId="77777777" w:rsidR="00D50A85" w:rsidRDefault="004B3727">
            <w:pPr>
              <w:pStyle w:val="TableParagraph"/>
              <w:spacing w:before="28"/>
              <w:ind w:left="591" w:right="617"/>
              <w:rPr>
                <w:sz w:val="20"/>
                <w:szCs w:val="20"/>
              </w:rPr>
            </w:pPr>
            <w:r>
              <w:rPr>
                <w:sz w:val="20"/>
                <w:szCs w:val="20"/>
              </w:rPr>
              <w:t>48.7</w:t>
            </w:r>
          </w:p>
          <w:p w14:paraId="44CA1FA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(44.3)</w:t>
            </w:r>
          </w:p>
        </w:tc>
      </w:tr>
      <w:tr w:rsidR="00D50A85" w14:paraId="30E5DA4D" w14:textId="77777777">
        <w:tc>
          <w:tcPr>
            <w:tcW w:w="1980" w:type="dxa"/>
          </w:tcPr>
          <w:p w14:paraId="0575B791"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50 ppm</w:t>
            </w:r>
          </w:p>
        </w:tc>
        <w:tc>
          <w:tcPr>
            <w:tcW w:w="1582" w:type="dxa"/>
          </w:tcPr>
          <w:p w14:paraId="100FF33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10.3</w:t>
            </w:r>
          </w:p>
        </w:tc>
        <w:tc>
          <w:tcPr>
            <w:tcW w:w="1800" w:type="dxa"/>
          </w:tcPr>
          <w:p w14:paraId="4EF17D82" w14:textId="77777777" w:rsidR="00D50A85" w:rsidRDefault="004B3727">
            <w:pPr>
              <w:pStyle w:val="TableParagraph"/>
              <w:spacing w:before="28"/>
              <w:ind w:left="536" w:right="667"/>
              <w:rPr>
                <w:sz w:val="20"/>
                <w:szCs w:val="20"/>
              </w:rPr>
            </w:pPr>
            <w:r>
              <w:rPr>
                <w:sz w:val="20"/>
                <w:szCs w:val="20"/>
              </w:rPr>
              <w:t>60.2</w:t>
            </w:r>
          </w:p>
          <w:p w14:paraId="2168D4D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(50.9)</w:t>
            </w:r>
          </w:p>
        </w:tc>
        <w:tc>
          <w:tcPr>
            <w:tcW w:w="1863" w:type="dxa"/>
          </w:tcPr>
          <w:p w14:paraId="4DBA3C88" w14:textId="77777777" w:rsidR="00D50A85" w:rsidRDefault="004B3727">
            <w:pPr>
              <w:pStyle w:val="TableParagraph"/>
              <w:spacing w:before="28"/>
              <w:ind w:left="667" w:right="588"/>
              <w:rPr>
                <w:sz w:val="20"/>
                <w:szCs w:val="20"/>
              </w:rPr>
            </w:pPr>
            <w:r>
              <w:rPr>
                <w:sz w:val="20"/>
                <w:szCs w:val="20"/>
              </w:rPr>
              <w:t>50.8</w:t>
            </w:r>
          </w:p>
          <w:p w14:paraId="7CB113F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(45.4)</w:t>
            </w:r>
          </w:p>
        </w:tc>
        <w:tc>
          <w:tcPr>
            <w:tcW w:w="1790" w:type="dxa"/>
          </w:tcPr>
          <w:p w14:paraId="30587793" w14:textId="77777777" w:rsidR="00D50A85" w:rsidRDefault="004B3727">
            <w:pPr>
              <w:pStyle w:val="TableParagraph"/>
              <w:spacing w:before="28"/>
              <w:ind w:left="591" w:right="617"/>
              <w:rPr>
                <w:sz w:val="20"/>
                <w:szCs w:val="20"/>
              </w:rPr>
            </w:pPr>
            <w:r>
              <w:rPr>
                <w:sz w:val="20"/>
                <w:szCs w:val="20"/>
              </w:rPr>
              <w:t>49.2</w:t>
            </w:r>
          </w:p>
          <w:p w14:paraId="4CF011C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(44.5)</w:t>
            </w:r>
          </w:p>
        </w:tc>
      </w:tr>
      <w:tr w:rsidR="00D50A85" w14:paraId="7CA90D67" w14:textId="77777777">
        <w:tc>
          <w:tcPr>
            <w:tcW w:w="1980" w:type="dxa"/>
          </w:tcPr>
          <w:p w14:paraId="7CF496DB"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100 ppm</w:t>
            </w:r>
          </w:p>
        </w:tc>
        <w:tc>
          <w:tcPr>
            <w:tcW w:w="1582" w:type="dxa"/>
          </w:tcPr>
          <w:p w14:paraId="4E4C5C6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10.7</w:t>
            </w:r>
          </w:p>
        </w:tc>
        <w:tc>
          <w:tcPr>
            <w:tcW w:w="1800" w:type="dxa"/>
          </w:tcPr>
          <w:p w14:paraId="628287A7" w14:textId="77777777" w:rsidR="00D50A85" w:rsidRDefault="004B3727">
            <w:pPr>
              <w:pStyle w:val="TableParagraph"/>
              <w:spacing w:before="28"/>
              <w:ind w:left="536" w:right="667"/>
              <w:rPr>
                <w:sz w:val="20"/>
                <w:szCs w:val="20"/>
              </w:rPr>
            </w:pPr>
            <w:r>
              <w:rPr>
                <w:sz w:val="20"/>
                <w:szCs w:val="20"/>
              </w:rPr>
              <w:t>59.0</w:t>
            </w:r>
          </w:p>
          <w:p w14:paraId="449B0B8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(50.2)</w:t>
            </w:r>
          </w:p>
        </w:tc>
        <w:tc>
          <w:tcPr>
            <w:tcW w:w="1863" w:type="dxa"/>
          </w:tcPr>
          <w:p w14:paraId="0B1514AE" w14:textId="77777777" w:rsidR="00D50A85" w:rsidRDefault="004B3727">
            <w:pPr>
              <w:pStyle w:val="TableParagraph"/>
              <w:spacing w:before="28"/>
              <w:ind w:left="667" w:right="588"/>
              <w:rPr>
                <w:sz w:val="20"/>
                <w:szCs w:val="20"/>
              </w:rPr>
            </w:pPr>
            <w:r>
              <w:rPr>
                <w:sz w:val="20"/>
                <w:szCs w:val="20"/>
              </w:rPr>
              <w:t>52.7</w:t>
            </w:r>
          </w:p>
          <w:p w14:paraId="42C70F4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(46.6)</w:t>
            </w:r>
          </w:p>
        </w:tc>
        <w:tc>
          <w:tcPr>
            <w:tcW w:w="1790" w:type="dxa"/>
          </w:tcPr>
          <w:p w14:paraId="69A12BB8" w14:textId="77777777" w:rsidR="00D50A85" w:rsidRDefault="004B3727">
            <w:pPr>
              <w:pStyle w:val="TableParagraph"/>
              <w:spacing w:before="28"/>
              <w:ind w:left="591" w:right="617"/>
              <w:rPr>
                <w:sz w:val="20"/>
                <w:szCs w:val="20"/>
              </w:rPr>
            </w:pPr>
            <w:r>
              <w:rPr>
                <w:sz w:val="20"/>
                <w:szCs w:val="20"/>
              </w:rPr>
              <w:t>47.3</w:t>
            </w:r>
          </w:p>
          <w:p w14:paraId="67171C6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(43.4)</w:t>
            </w:r>
          </w:p>
        </w:tc>
      </w:tr>
      <w:tr w:rsidR="00D50A85" w14:paraId="2EE57B24" w14:textId="77777777">
        <w:tc>
          <w:tcPr>
            <w:tcW w:w="1980" w:type="dxa"/>
          </w:tcPr>
          <w:p w14:paraId="7C7429E4"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Control</w:t>
            </w:r>
          </w:p>
        </w:tc>
        <w:tc>
          <w:tcPr>
            <w:tcW w:w="1582" w:type="dxa"/>
          </w:tcPr>
          <w:p w14:paraId="0F780B3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9.3</w:t>
            </w:r>
          </w:p>
        </w:tc>
        <w:tc>
          <w:tcPr>
            <w:tcW w:w="1800" w:type="dxa"/>
          </w:tcPr>
          <w:p w14:paraId="0B53DCEF" w14:textId="77777777" w:rsidR="00D50A85" w:rsidRDefault="004B3727">
            <w:pPr>
              <w:pStyle w:val="TableParagraph"/>
              <w:spacing w:before="28"/>
              <w:ind w:left="536" w:right="667"/>
              <w:rPr>
                <w:sz w:val="20"/>
                <w:szCs w:val="20"/>
              </w:rPr>
            </w:pPr>
            <w:r>
              <w:rPr>
                <w:sz w:val="20"/>
                <w:szCs w:val="20"/>
              </w:rPr>
              <w:t>57.8</w:t>
            </w:r>
          </w:p>
          <w:p w14:paraId="2B4F720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(49.5)</w:t>
            </w:r>
          </w:p>
        </w:tc>
        <w:tc>
          <w:tcPr>
            <w:tcW w:w="1863" w:type="dxa"/>
          </w:tcPr>
          <w:p w14:paraId="21D628AC" w14:textId="77777777" w:rsidR="00D50A85" w:rsidRDefault="004B3727">
            <w:pPr>
              <w:pStyle w:val="TableParagraph"/>
              <w:spacing w:before="28"/>
              <w:ind w:left="667" w:right="588"/>
              <w:rPr>
                <w:sz w:val="20"/>
                <w:szCs w:val="20"/>
              </w:rPr>
            </w:pPr>
            <w:r>
              <w:rPr>
                <w:sz w:val="20"/>
                <w:szCs w:val="20"/>
              </w:rPr>
              <w:t>53.1</w:t>
            </w:r>
          </w:p>
          <w:p w14:paraId="2FE315D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(46.7)</w:t>
            </w:r>
          </w:p>
        </w:tc>
        <w:tc>
          <w:tcPr>
            <w:tcW w:w="1790" w:type="dxa"/>
          </w:tcPr>
          <w:p w14:paraId="35C8C9C5" w14:textId="77777777" w:rsidR="00D50A85" w:rsidRDefault="004B3727">
            <w:pPr>
              <w:pStyle w:val="TableParagraph"/>
              <w:spacing w:before="28"/>
              <w:ind w:left="591" w:right="617"/>
              <w:rPr>
                <w:sz w:val="20"/>
                <w:szCs w:val="20"/>
              </w:rPr>
            </w:pPr>
            <w:r>
              <w:rPr>
                <w:sz w:val="20"/>
                <w:szCs w:val="20"/>
              </w:rPr>
              <w:t>46.9</w:t>
            </w:r>
          </w:p>
          <w:p w14:paraId="72F1520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(43.2)</w:t>
            </w:r>
          </w:p>
        </w:tc>
      </w:tr>
      <w:tr w:rsidR="00D50A85" w14:paraId="141F46C3" w14:textId="77777777">
        <w:tc>
          <w:tcPr>
            <w:tcW w:w="1980" w:type="dxa"/>
          </w:tcPr>
          <w:p w14:paraId="34B1D365"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SE(m) ±</w:t>
            </w:r>
          </w:p>
        </w:tc>
        <w:tc>
          <w:tcPr>
            <w:tcW w:w="1582" w:type="dxa"/>
          </w:tcPr>
          <w:p w14:paraId="25078FD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0.86</w:t>
            </w:r>
          </w:p>
        </w:tc>
        <w:tc>
          <w:tcPr>
            <w:tcW w:w="1800" w:type="dxa"/>
          </w:tcPr>
          <w:p w14:paraId="2E256C1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0.52</w:t>
            </w:r>
          </w:p>
        </w:tc>
        <w:tc>
          <w:tcPr>
            <w:tcW w:w="1863" w:type="dxa"/>
          </w:tcPr>
          <w:p w14:paraId="6CB0916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0.34</w:t>
            </w:r>
          </w:p>
        </w:tc>
        <w:tc>
          <w:tcPr>
            <w:tcW w:w="1790" w:type="dxa"/>
          </w:tcPr>
          <w:p w14:paraId="4CC747E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0.29</w:t>
            </w:r>
          </w:p>
        </w:tc>
      </w:tr>
      <w:tr w:rsidR="00D50A85" w14:paraId="5313C528" w14:textId="77777777">
        <w:tc>
          <w:tcPr>
            <w:tcW w:w="1980" w:type="dxa"/>
          </w:tcPr>
          <w:p w14:paraId="0EEA5D64"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LSD (0.05)</w:t>
            </w:r>
          </w:p>
        </w:tc>
        <w:tc>
          <w:tcPr>
            <w:tcW w:w="1582" w:type="dxa"/>
          </w:tcPr>
          <w:p w14:paraId="500D81C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2.56</w:t>
            </w:r>
          </w:p>
        </w:tc>
        <w:tc>
          <w:tcPr>
            <w:tcW w:w="1800" w:type="dxa"/>
          </w:tcPr>
          <w:p w14:paraId="313938F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1.53</w:t>
            </w:r>
          </w:p>
        </w:tc>
        <w:tc>
          <w:tcPr>
            <w:tcW w:w="1863" w:type="dxa"/>
          </w:tcPr>
          <w:p w14:paraId="7B4C1F7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1.01</w:t>
            </w:r>
          </w:p>
        </w:tc>
        <w:tc>
          <w:tcPr>
            <w:tcW w:w="1790" w:type="dxa"/>
          </w:tcPr>
          <w:p w14:paraId="32611FF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0.86</w:t>
            </w:r>
          </w:p>
        </w:tc>
      </w:tr>
    </w:tbl>
    <w:p w14:paraId="387F707D" w14:textId="2880DF89" w:rsidR="00D50A85" w:rsidRDefault="004B3727">
      <w:pPr>
        <w:jc w:val="both"/>
        <w:rPr>
          <w:rFonts w:ascii="Times New Roman" w:eastAsiaTheme="minorEastAsia" w:hAnsi="Times New Roman" w:cs="Times New Roman"/>
          <w:sz w:val="20"/>
          <w:szCs w:val="20"/>
          <w:lang w:val="en-US"/>
        </w:rPr>
      </w:pPr>
      <w:r>
        <w:rPr>
          <w:rFonts w:ascii="Times New Roman" w:hAnsi="Times New Roman" w:cs="Times New Roman"/>
          <w:sz w:val="20"/>
          <w:szCs w:val="20"/>
        </w:rPr>
        <w:t>*</w:t>
      </w:r>
      <w:proofErr w:type="spellStart"/>
      <w:r w:rsidRPr="003A13DA">
        <w:rPr>
          <w:rFonts w:ascii="Times New Roman" w:hAnsi="Times New Roman" w:cs="Times New Roman"/>
          <w:sz w:val="20"/>
          <w:szCs w:val="20"/>
          <w:highlight w:val="yellow"/>
        </w:rPr>
        <w:t>Datain</w:t>
      </w:r>
      <w:proofErr w:type="spellEnd"/>
      <w:r w:rsidR="00A31F48" w:rsidRPr="003A13DA">
        <w:rPr>
          <w:rFonts w:ascii="Times New Roman" w:hAnsi="Times New Roman" w:cs="Times New Roman"/>
          <w:sz w:val="20"/>
          <w:szCs w:val="20"/>
          <w:highlight w:val="yellow"/>
        </w:rPr>
        <w:t xml:space="preserve"> </w:t>
      </w:r>
      <w:r w:rsidRPr="003A13DA">
        <w:rPr>
          <w:rFonts w:ascii="Times New Roman" w:hAnsi="Times New Roman" w:cs="Times New Roman"/>
          <w:sz w:val="20"/>
          <w:szCs w:val="20"/>
          <w:highlight w:val="yellow"/>
        </w:rPr>
        <w:t>the</w:t>
      </w:r>
      <w:r w:rsidR="00A31F48" w:rsidRPr="003A13DA">
        <w:rPr>
          <w:rFonts w:ascii="Times New Roman" w:hAnsi="Times New Roman" w:cs="Times New Roman"/>
          <w:sz w:val="20"/>
          <w:szCs w:val="20"/>
          <w:highlight w:val="yellow"/>
        </w:rPr>
        <w:t xml:space="preserve"> </w:t>
      </w:r>
      <w:proofErr w:type="spellStart"/>
      <w:r w:rsidRPr="003A13DA">
        <w:rPr>
          <w:rFonts w:ascii="Times New Roman" w:hAnsi="Times New Roman" w:cs="Times New Roman"/>
          <w:sz w:val="20"/>
          <w:szCs w:val="20"/>
          <w:highlight w:val="yellow"/>
        </w:rPr>
        <w:t>parenthesisa</w:t>
      </w:r>
      <w:proofErr w:type="spellEnd"/>
      <w:r w:rsidR="00A31F48" w:rsidRPr="003A13DA">
        <w:rPr>
          <w:rFonts w:ascii="Times New Roman" w:hAnsi="Times New Roman" w:cs="Times New Roman"/>
          <w:sz w:val="20"/>
          <w:szCs w:val="20"/>
          <w:highlight w:val="yellow"/>
        </w:rPr>
        <w:t xml:space="preserve"> </w:t>
      </w:r>
      <w:proofErr w:type="spellStart"/>
      <w:r w:rsidRPr="003A13DA">
        <w:rPr>
          <w:rFonts w:ascii="Times New Roman" w:hAnsi="Times New Roman" w:cs="Times New Roman"/>
          <w:sz w:val="20"/>
          <w:szCs w:val="20"/>
          <w:highlight w:val="yellow"/>
        </w:rPr>
        <w:t>reangular</w:t>
      </w:r>
      <w:proofErr w:type="spellEnd"/>
      <w:r w:rsidR="00A31F48" w:rsidRPr="003A13DA">
        <w:rPr>
          <w:rFonts w:ascii="Times New Roman" w:hAnsi="Times New Roman" w:cs="Times New Roman"/>
          <w:sz w:val="20"/>
          <w:szCs w:val="20"/>
          <w:highlight w:val="yellow"/>
        </w:rPr>
        <w:t xml:space="preserve"> </w:t>
      </w:r>
      <w:r w:rsidRPr="003A13DA">
        <w:rPr>
          <w:rFonts w:ascii="Times New Roman" w:hAnsi="Times New Roman" w:cs="Times New Roman"/>
          <w:sz w:val="20"/>
          <w:szCs w:val="20"/>
          <w:highlight w:val="yellow"/>
        </w:rPr>
        <w:t>transformed</w:t>
      </w:r>
      <w:r w:rsidR="00A31F48" w:rsidRPr="003A13DA">
        <w:rPr>
          <w:rFonts w:ascii="Times New Roman" w:hAnsi="Times New Roman" w:cs="Times New Roman"/>
          <w:sz w:val="20"/>
          <w:szCs w:val="20"/>
          <w:highlight w:val="yellow"/>
        </w:rPr>
        <w:t xml:space="preserve"> </w:t>
      </w:r>
      <w:proofErr w:type="gramStart"/>
      <w:r w:rsidRPr="003A13DA">
        <w:rPr>
          <w:rFonts w:ascii="Times New Roman" w:hAnsi="Times New Roman" w:cs="Times New Roman"/>
          <w:sz w:val="20"/>
          <w:szCs w:val="20"/>
          <w:highlight w:val="yellow"/>
        </w:rPr>
        <w:t>value</w:t>
      </w:r>
      <w:r w:rsidR="003A13DA">
        <w:rPr>
          <w:rFonts w:ascii="Times New Roman" w:hAnsi="Times New Roman" w:cs="Times New Roman"/>
          <w:sz w:val="20"/>
          <w:szCs w:val="20"/>
        </w:rPr>
        <w:t xml:space="preserve"> ?????</w:t>
      </w:r>
      <w:proofErr w:type="gramEnd"/>
    </w:p>
    <w:p w14:paraId="0C0B46E7"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Impact of chemical and growth regulators on yield parameters of lemon</w:t>
      </w:r>
    </w:p>
    <w:p w14:paraId="27ABB714"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Control had the lowest number fruits per plant (68.7), while CCC 1000 ppm had the most (79.7). Highest yield (8.33 kg) was obtained by CCC 1000 ppm, whereas the lowest (6.75 kg) was recorded with Control (Table 3). All the treatments of chemical and growth regulators significantly increased the percentage of ‘fruit yield/plant (kg)’ over Control treatment (Fig. 1). It varied widely from 4.7% to 23.5%. The increased yield may be the result of better flowering, fruit set and the translocation of additional metabolites to the sink, or fruits, as well as the inhibition of vegetative growth. Similar favorable effect of CCC on number of fruit/shoot and thereby yield was also observed in acid lime (Lakshmi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xml:space="preserve">., 2014; Prabhu </w:t>
      </w:r>
      <w:r>
        <w:rPr>
          <w:rFonts w:ascii="Times New Roman" w:eastAsiaTheme="minorEastAsia" w:hAnsi="Times New Roman" w:cs="Times New Roman"/>
          <w:i/>
          <w:iCs/>
          <w:sz w:val="20"/>
          <w:szCs w:val="20"/>
          <w:lang w:val="en-US"/>
        </w:rPr>
        <w:t>et al</w:t>
      </w:r>
      <w:r>
        <w:rPr>
          <w:rFonts w:ascii="Times New Roman" w:eastAsiaTheme="minorEastAsia" w:hAnsi="Times New Roman" w:cs="Times New Roman"/>
          <w:sz w:val="20"/>
          <w:szCs w:val="20"/>
          <w:lang w:val="en-US"/>
        </w:rPr>
        <w:t>., 2017).</w:t>
      </w:r>
    </w:p>
    <w:p w14:paraId="019B45B9"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Table 3: Effect of chemical and growth regulators on fruit yield of lemon</w:t>
      </w:r>
    </w:p>
    <w:tbl>
      <w:tblPr>
        <w:tblStyle w:val="TableGrid"/>
        <w:tblW w:w="9015" w:type="dxa"/>
        <w:tblLook w:val="04A0" w:firstRow="1" w:lastRow="0" w:firstColumn="1" w:lastColumn="0" w:noHBand="0" w:noVBand="1"/>
      </w:tblPr>
      <w:tblGrid>
        <w:gridCol w:w="3005"/>
        <w:gridCol w:w="3005"/>
        <w:gridCol w:w="3005"/>
      </w:tblGrid>
      <w:tr w:rsidR="00D50A85" w14:paraId="10F11B1C" w14:textId="77777777">
        <w:tc>
          <w:tcPr>
            <w:tcW w:w="3005" w:type="dxa"/>
          </w:tcPr>
          <w:p w14:paraId="3CCE7A50" w14:textId="77777777" w:rsidR="00D50A85" w:rsidRDefault="004B3727">
            <w:pPr>
              <w:spacing w:after="0" w:line="240" w:lineRule="auto"/>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Treatment</w:t>
            </w:r>
          </w:p>
        </w:tc>
        <w:tc>
          <w:tcPr>
            <w:tcW w:w="3005" w:type="dxa"/>
          </w:tcPr>
          <w:p w14:paraId="58371A11" w14:textId="77777777" w:rsidR="00D50A85" w:rsidRDefault="004B3727">
            <w:pPr>
              <w:spacing w:after="0" w:line="240" w:lineRule="auto"/>
              <w:jc w:val="center"/>
              <w:rPr>
                <w:rFonts w:ascii="Times New Roman" w:eastAsiaTheme="minorEastAsia" w:hAnsi="Times New Roman" w:cs="Times New Roman"/>
                <w:b/>
                <w:bCs/>
                <w:sz w:val="20"/>
                <w:szCs w:val="20"/>
                <w:vertAlign w:val="superscript"/>
                <w:lang w:val="en-US"/>
              </w:rPr>
            </w:pPr>
            <w:r>
              <w:rPr>
                <w:rFonts w:ascii="Times New Roman" w:eastAsiaTheme="minorEastAsia" w:hAnsi="Times New Roman" w:cs="Times New Roman"/>
                <w:b/>
                <w:bCs/>
                <w:sz w:val="20"/>
                <w:szCs w:val="20"/>
                <w:lang w:val="en-US"/>
              </w:rPr>
              <w:t>Number of fruits plant</w:t>
            </w:r>
            <w:r>
              <w:rPr>
                <w:rFonts w:ascii="Times New Roman" w:eastAsiaTheme="minorEastAsia" w:hAnsi="Times New Roman" w:cs="Times New Roman"/>
                <w:b/>
                <w:bCs/>
                <w:sz w:val="20"/>
                <w:szCs w:val="20"/>
                <w:vertAlign w:val="superscript"/>
                <w:lang w:val="en-US"/>
              </w:rPr>
              <w:t>-1</w:t>
            </w:r>
          </w:p>
        </w:tc>
        <w:tc>
          <w:tcPr>
            <w:tcW w:w="3005" w:type="dxa"/>
          </w:tcPr>
          <w:p w14:paraId="54EFDCA9"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Yield/plant (kg)</w:t>
            </w:r>
          </w:p>
        </w:tc>
      </w:tr>
      <w:tr w:rsidR="00D50A85" w14:paraId="018614E9" w14:textId="77777777">
        <w:tc>
          <w:tcPr>
            <w:tcW w:w="3005" w:type="dxa"/>
          </w:tcPr>
          <w:p w14:paraId="0CA9C13D"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1%</w:t>
            </w:r>
          </w:p>
        </w:tc>
        <w:tc>
          <w:tcPr>
            <w:tcW w:w="3005" w:type="dxa"/>
          </w:tcPr>
          <w:p w14:paraId="6767003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78.3</w:t>
            </w:r>
          </w:p>
        </w:tc>
        <w:tc>
          <w:tcPr>
            <w:tcW w:w="3005" w:type="dxa"/>
          </w:tcPr>
          <w:p w14:paraId="75816ED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8.03</w:t>
            </w:r>
          </w:p>
        </w:tc>
      </w:tr>
      <w:tr w:rsidR="00D50A85" w14:paraId="6F9DF040" w14:textId="77777777">
        <w:tc>
          <w:tcPr>
            <w:tcW w:w="3005" w:type="dxa"/>
          </w:tcPr>
          <w:p w14:paraId="0FDCEA37"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w:t>
            </w:r>
          </w:p>
        </w:tc>
        <w:tc>
          <w:tcPr>
            <w:tcW w:w="3005" w:type="dxa"/>
          </w:tcPr>
          <w:p w14:paraId="291202F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76.7</w:t>
            </w:r>
          </w:p>
        </w:tc>
        <w:tc>
          <w:tcPr>
            <w:tcW w:w="3005" w:type="dxa"/>
          </w:tcPr>
          <w:p w14:paraId="3308B1E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7.68</w:t>
            </w:r>
          </w:p>
        </w:tc>
      </w:tr>
      <w:tr w:rsidR="00D50A85" w14:paraId="10ADFB9F" w14:textId="77777777">
        <w:tc>
          <w:tcPr>
            <w:tcW w:w="3005" w:type="dxa"/>
          </w:tcPr>
          <w:p w14:paraId="1916BD14"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250 ppm</w:t>
            </w:r>
          </w:p>
        </w:tc>
        <w:tc>
          <w:tcPr>
            <w:tcW w:w="3005" w:type="dxa"/>
          </w:tcPr>
          <w:p w14:paraId="186060D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72.3</w:t>
            </w:r>
          </w:p>
        </w:tc>
        <w:tc>
          <w:tcPr>
            <w:tcW w:w="3005" w:type="dxa"/>
          </w:tcPr>
          <w:p w14:paraId="446FD0E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7.36</w:t>
            </w:r>
          </w:p>
        </w:tc>
      </w:tr>
      <w:tr w:rsidR="00D50A85" w14:paraId="1B02482D" w14:textId="77777777">
        <w:tc>
          <w:tcPr>
            <w:tcW w:w="3005" w:type="dxa"/>
          </w:tcPr>
          <w:p w14:paraId="7D9AC419"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500 ppm</w:t>
            </w:r>
          </w:p>
        </w:tc>
        <w:tc>
          <w:tcPr>
            <w:tcW w:w="3005" w:type="dxa"/>
          </w:tcPr>
          <w:p w14:paraId="3561DBE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75.3</w:t>
            </w:r>
          </w:p>
        </w:tc>
        <w:tc>
          <w:tcPr>
            <w:tcW w:w="3005" w:type="dxa"/>
          </w:tcPr>
          <w:p w14:paraId="063E319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7.53</w:t>
            </w:r>
          </w:p>
        </w:tc>
      </w:tr>
      <w:tr w:rsidR="00D50A85" w14:paraId="50182D2A" w14:textId="77777777">
        <w:tc>
          <w:tcPr>
            <w:tcW w:w="3005" w:type="dxa"/>
          </w:tcPr>
          <w:p w14:paraId="4197AEA7"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500 ppm</w:t>
            </w:r>
          </w:p>
        </w:tc>
        <w:tc>
          <w:tcPr>
            <w:tcW w:w="3005" w:type="dxa"/>
          </w:tcPr>
          <w:p w14:paraId="7314215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77.3</w:t>
            </w:r>
          </w:p>
        </w:tc>
        <w:tc>
          <w:tcPr>
            <w:tcW w:w="3005" w:type="dxa"/>
          </w:tcPr>
          <w:p w14:paraId="6651182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7.98</w:t>
            </w:r>
          </w:p>
        </w:tc>
      </w:tr>
      <w:tr w:rsidR="00D50A85" w14:paraId="41FE88B5" w14:textId="77777777">
        <w:tc>
          <w:tcPr>
            <w:tcW w:w="3005" w:type="dxa"/>
          </w:tcPr>
          <w:p w14:paraId="4A898969"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1000 ppm</w:t>
            </w:r>
          </w:p>
        </w:tc>
        <w:tc>
          <w:tcPr>
            <w:tcW w:w="3005" w:type="dxa"/>
          </w:tcPr>
          <w:p w14:paraId="1969633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79.7</w:t>
            </w:r>
          </w:p>
        </w:tc>
        <w:tc>
          <w:tcPr>
            <w:tcW w:w="3005" w:type="dxa"/>
          </w:tcPr>
          <w:p w14:paraId="7B1078F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8.33</w:t>
            </w:r>
          </w:p>
        </w:tc>
      </w:tr>
      <w:tr w:rsidR="00D50A85" w14:paraId="3C2C8C0C" w14:textId="77777777">
        <w:tc>
          <w:tcPr>
            <w:tcW w:w="3005" w:type="dxa"/>
          </w:tcPr>
          <w:p w14:paraId="5CCF58E6"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500 ppm</w:t>
            </w:r>
          </w:p>
        </w:tc>
        <w:tc>
          <w:tcPr>
            <w:tcW w:w="3005" w:type="dxa"/>
          </w:tcPr>
          <w:p w14:paraId="199264E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75.7</w:t>
            </w:r>
          </w:p>
        </w:tc>
        <w:tc>
          <w:tcPr>
            <w:tcW w:w="3005" w:type="dxa"/>
          </w:tcPr>
          <w:p w14:paraId="203569E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7.47</w:t>
            </w:r>
          </w:p>
        </w:tc>
      </w:tr>
      <w:tr w:rsidR="00D50A85" w14:paraId="16F6BBCC" w14:textId="77777777">
        <w:tc>
          <w:tcPr>
            <w:tcW w:w="3005" w:type="dxa"/>
          </w:tcPr>
          <w:p w14:paraId="14058CFE"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1000 ppm</w:t>
            </w:r>
          </w:p>
        </w:tc>
        <w:tc>
          <w:tcPr>
            <w:tcW w:w="3005" w:type="dxa"/>
          </w:tcPr>
          <w:p w14:paraId="33FE9D9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73.7</w:t>
            </w:r>
          </w:p>
        </w:tc>
        <w:tc>
          <w:tcPr>
            <w:tcW w:w="3005" w:type="dxa"/>
          </w:tcPr>
          <w:p w14:paraId="49EFFE2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7.31</w:t>
            </w:r>
          </w:p>
        </w:tc>
      </w:tr>
      <w:tr w:rsidR="00D50A85" w14:paraId="2EE2DD85" w14:textId="77777777">
        <w:tc>
          <w:tcPr>
            <w:tcW w:w="3005" w:type="dxa"/>
          </w:tcPr>
          <w:p w14:paraId="128F4479"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50 ppm</w:t>
            </w:r>
          </w:p>
        </w:tc>
        <w:tc>
          <w:tcPr>
            <w:tcW w:w="3005" w:type="dxa"/>
          </w:tcPr>
          <w:p w14:paraId="1D4294C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74.7</w:t>
            </w:r>
          </w:p>
        </w:tc>
        <w:tc>
          <w:tcPr>
            <w:tcW w:w="3005" w:type="dxa"/>
          </w:tcPr>
          <w:p w14:paraId="1E51457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7.35</w:t>
            </w:r>
          </w:p>
        </w:tc>
      </w:tr>
      <w:tr w:rsidR="00D50A85" w14:paraId="0AE4FB7D" w14:textId="77777777">
        <w:tc>
          <w:tcPr>
            <w:tcW w:w="3005" w:type="dxa"/>
          </w:tcPr>
          <w:p w14:paraId="5058F163"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100 ppm</w:t>
            </w:r>
          </w:p>
        </w:tc>
        <w:tc>
          <w:tcPr>
            <w:tcW w:w="3005" w:type="dxa"/>
          </w:tcPr>
          <w:p w14:paraId="7F31340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70.0</w:t>
            </w:r>
          </w:p>
        </w:tc>
        <w:tc>
          <w:tcPr>
            <w:tcW w:w="3005" w:type="dxa"/>
          </w:tcPr>
          <w:p w14:paraId="1DA62BA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7.07</w:t>
            </w:r>
          </w:p>
        </w:tc>
      </w:tr>
      <w:tr w:rsidR="00D50A85" w14:paraId="1E345DD0" w14:textId="77777777">
        <w:tc>
          <w:tcPr>
            <w:tcW w:w="3005" w:type="dxa"/>
          </w:tcPr>
          <w:p w14:paraId="0D9093C6"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Control</w:t>
            </w:r>
          </w:p>
        </w:tc>
        <w:tc>
          <w:tcPr>
            <w:tcW w:w="3005" w:type="dxa"/>
          </w:tcPr>
          <w:p w14:paraId="7E81D09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68.7</w:t>
            </w:r>
          </w:p>
        </w:tc>
        <w:tc>
          <w:tcPr>
            <w:tcW w:w="3005" w:type="dxa"/>
          </w:tcPr>
          <w:p w14:paraId="552C43D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6.75</w:t>
            </w:r>
          </w:p>
        </w:tc>
      </w:tr>
      <w:tr w:rsidR="00D50A85" w14:paraId="5C03AC25" w14:textId="77777777">
        <w:tc>
          <w:tcPr>
            <w:tcW w:w="3005" w:type="dxa"/>
          </w:tcPr>
          <w:p w14:paraId="59FFB6F3"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SE(m) ±</w:t>
            </w:r>
          </w:p>
        </w:tc>
        <w:tc>
          <w:tcPr>
            <w:tcW w:w="3005" w:type="dxa"/>
          </w:tcPr>
          <w:p w14:paraId="421A5F9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1.26</w:t>
            </w:r>
          </w:p>
        </w:tc>
        <w:tc>
          <w:tcPr>
            <w:tcW w:w="3005" w:type="dxa"/>
          </w:tcPr>
          <w:p w14:paraId="08D12EF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0.13</w:t>
            </w:r>
          </w:p>
        </w:tc>
      </w:tr>
      <w:tr w:rsidR="00D50A85" w14:paraId="18F377ED" w14:textId="77777777">
        <w:tc>
          <w:tcPr>
            <w:tcW w:w="3005" w:type="dxa"/>
          </w:tcPr>
          <w:p w14:paraId="13EFEF4C"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LSD (0.05)</w:t>
            </w:r>
          </w:p>
        </w:tc>
        <w:tc>
          <w:tcPr>
            <w:tcW w:w="3005" w:type="dxa"/>
          </w:tcPr>
          <w:p w14:paraId="76BBE0A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3.75</w:t>
            </w:r>
          </w:p>
        </w:tc>
        <w:tc>
          <w:tcPr>
            <w:tcW w:w="3005" w:type="dxa"/>
          </w:tcPr>
          <w:p w14:paraId="20A5EFF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0.38</w:t>
            </w:r>
          </w:p>
        </w:tc>
      </w:tr>
    </w:tbl>
    <w:p w14:paraId="4F4C847B" w14:textId="779E964E" w:rsidR="00D50A85" w:rsidRDefault="00D50A85">
      <w:pPr>
        <w:jc w:val="both"/>
        <w:rPr>
          <w:rFonts w:ascii="Times New Roman" w:eastAsiaTheme="minorEastAsia" w:hAnsi="Times New Roman" w:cs="Times New Roman"/>
          <w:sz w:val="20"/>
          <w:szCs w:val="20"/>
          <w:lang w:val="en-US"/>
        </w:rPr>
      </w:pPr>
    </w:p>
    <w:p w14:paraId="4583442A" w14:textId="77777777" w:rsidR="00D50A85" w:rsidRDefault="00D50A85">
      <w:pPr>
        <w:jc w:val="both"/>
        <w:rPr>
          <w:rFonts w:ascii="Times New Roman" w:eastAsiaTheme="minorEastAsia" w:hAnsi="Times New Roman" w:cs="Times New Roman"/>
          <w:sz w:val="20"/>
          <w:szCs w:val="20"/>
          <w:lang w:val="en-US"/>
        </w:rPr>
      </w:pPr>
    </w:p>
    <w:p w14:paraId="57DAE529" w14:textId="77777777" w:rsidR="00D50A85" w:rsidRDefault="00D50A85">
      <w:pPr>
        <w:jc w:val="both"/>
        <w:rPr>
          <w:rFonts w:ascii="Times New Roman" w:eastAsiaTheme="minorEastAsia" w:hAnsi="Times New Roman" w:cs="Times New Roman"/>
          <w:sz w:val="20"/>
          <w:szCs w:val="20"/>
          <w:lang w:val="en-US"/>
        </w:rPr>
      </w:pPr>
    </w:p>
    <w:p w14:paraId="039630F0" w14:textId="77777777" w:rsidR="00D50A85" w:rsidRDefault="00D50A85">
      <w:pPr>
        <w:jc w:val="both"/>
        <w:rPr>
          <w:rFonts w:ascii="Times New Roman" w:eastAsiaTheme="minorEastAsia" w:hAnsi="Times New Roman" w:cs="Times New Roman"/>
          <w:sz w:val="20"/>
          <w:szCs w:val="20"/>
          <w:lang w:val="en-US"/>
        </w:rPr>
      </w:pPr>
    </w:p>
    <w:p w14:paraId="33E00EE7" w14:textId="77777777" w:rsidR="00D50A85" w:rsidRDefault="00D50A85">
      <w:pPr>
        <w:jc w:val="both"/>
        <w:rPr>
          <w:rFonts w:ascii="Times New Roman" w:eastAsiaTheme="minorEastAsia" w:hAnsi="Times New Roman" w:cs="Times New Roman"/>
          <w:sz w:val="20"/>
          <w:szCs w:val="20"/>
          <w:lang w:val="en-US"/>
        </w:rPr>
      </w:pPr>
    </w:p>
    <w:p w14:paraId="35A871BC" w14:textId="06C5763F" w:rsidR="00D50A85" w:rsidRDefault="003A13DA">
      <w:pPr>
        <w:jc w:val="both"/>
        <w:rPr>
          <w:rFonts w:ascii="Times New Roman" w:eastAsiaTheme="minorEastAsia" w:hAnsi="Times New Roman" w:cs="Times New Roman"/>
          <w:sz w:val="20"/>
          <w:szCs w:val="20"/>
          <w:lang w:val="en-US"/>
        </w:rPr>
      </w:pPr>
      <w:r>
        <w:rPr>
          <w:rFonts w:ascii="Times New Roman" w:hAnsi="Times New Roman" w:cs="Times New Roman"/>
          <w:noProof/>
          <w:sz w:val="20"/>
          <w:szCs w:val="20"/>
          <w:lang w:val="en-US"/>
        </w:rPr>
        <w:lastRenderedPageBreak/>
        <w:drawing>
          <wp:anchor distT="0" distB="0" distL="114300" distR="114300" simplePos="0" relativeHeight="251659264" behindDoc="0" locked="0" layoutInCell="1" allowOverlap="1" wp14:anchorId="605610AC" wp14:editId="60CA82C1">
            <wp:simplePos x="0" y="0"/>
            <wp:positionH relativeFrom="margin">
              <wp:posOffset>0</wp:posOffset>
            </wp:positionH>
            <wp:positionV relativeFrom="paragraph">
              <wp:posOffset>0</wp:posOffset>
            </wp:positionV>
            <wp:extent cx="5463540" cy="2529840"/>
            <wp:effectExtent l="0" t="0" r="3810" b="381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1A200D85" w14:textId="77777777" w:rsidR="00D50A85" w:rsidRDefault="00D50A85">
      <w:pPr>
        <w:jc w:val="both"/>
        <w:rPr>
          <w:rFonts w:ascii="Times New Roman" w:eastAsiaTheme="minorEastAsia" w:hAnsi="Times New Roman" w:cs="Times New Roman"/>
          <w:sz w:val="20"/>
          <w:szCs w:val="20"/>
          <w:lang w:val="en-US"/>
        </w:rPr>
      </w:pPr>
    </w:p>
    <w:p w14:paraId="5AB36116" w14:textId="77777777" w:rsidR="00D50A85" w:rsidRDefault="00D50A85">
      <w:pPr>
        <w:jc w:val="both"/>
        <w:rPr>
          <w:rFonts w:ascii="Times New Roman" w:eastAsiaTheme="minorEastAsia" w:hAnsi="Times New Roman" w:cs="Times New Roman"/>
          <w:sz w:val="20"/>
          <w:szCs w:val="20"/>
          <w:lang w:val="en-US"/>
        </w:rPr>
      </w:pPr>
    </w:p>
    <w:p w14:paraId="2EA0648E" w14:textId="77777777" w:rsidR="00D50A85" w:rsidRDefault="00D50A85">
      <w:pPr>
        <w:jc w:val="both"/>
        <w:rPr>
          <w:rFonts w:ascii="Times New Roman" w:eastAsiaTheme="minorEastAsia" w:hAnsi="Times New Roman" w:cs="Times New Roman"/>
          <w:sz w:val="20"/>
          <w:szCs w:val="20"/>
          <w:lang w:val="en-US"/>
        </w:rPr>
      </w:pPr>
    </w:p>
    <w:p w14:paraId="5A3E7413" w14:textId="77777777" w:rsidR="00D50A85" w:rsidRDefault="00D50A85">
      <w:pPr>
        <w:jc w:val="both"/>
        <w:rPr>
          <w:rFonts w:ascii="Times New Roman" w:eastAsiaTheme="minorEastAsia" w:hAnsi="Times New Roman" w:cs="Times New Roman"/>
          <w:sz w:val="20"/>
          <w:szCs w:val="20"/>
          <w:lang w:val="en-US"/>
        </w:rPr>
      </w:pPr>
    </w:p>
    <w:p w14:paraId="576956B7" w14:textId="77777777" w:rsidR="00E80A1E" w:rsidRDefault="00E80A1E">
      <w:pPr>
        <w:jc w:val="both"/>
        <w:rPr>
          <w:rFonts w:ascii="Times New Roman" w:eastAsiaTheme="minorEastAsia" w:hAnsi="Times New Roman" w:cs="Times New Roman"/>
          <w:sz w:val="20"/>
          <w:szCs w:val="20"/>
          <w:lang w:val="en-US"/>
        </w:rPr>
      </w:pPr>
    </w:p>
    <w:p w14:paraId="07BD9C83" w14:textId="77777777" w:rsidR="00E80A1E" w:rsidRDefault="00E80A1E">
      <w:pPr>
        <w:jc w:val="both"/>
        <w:rPr>
          <w:rFonts w:ascii="Times New Roman" w:eastAsiaTheme="minorEastAsia" w:hAnsi="Times New Roman" w:cs="Times New Roman"/>
          <w:sz w:val="20"/>
          <w:szCs w:val="20"/>
          <w:lang w:val="en-US"/>
        </w:rPr>
      </w:pPr>
    </w:p>
    <w:p w14:paraId="28F7EA99"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Fig 1: Effect of chemical and growth regulators on increase of yield/plant (kg) over control (%) of lemon</w:t>
      </w:r>
    </w:p>
    <w:p w14:paraId="57B9F92E" w14:textId="77777777" w:rsidR="00E80A1E" w:rsidRDefault="00E80A1E">
      <w:pPr>
        <w:jc w:val="both"/>
        <w:rPr>
          <w:rFonts w:ascii="Times New Roman" w:eastAsiaTheme="minorEastAsia" w:hAnsi="Times New Roman" w:cs="Times New Roman"/>
          <w:b/>
          <w:bCs/>
          <w:sz w:val="20"/>
          <w:szCs w:val="20"/>
          <w:lang w:val="en-US"/>
        </w:rPr>
      </w:pPr>
    </w:p>
    <w:p w14:paraId="49EFC66C" w14:textId="7875BBFE"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Impact of chemical and growth regulators on physical parameters of lemon</w:t>
      </w:r>
    </w:p>
    <w:p w14:paraId="121F42C0" w14:textId="77777777" w:rsidR="003A13DA" w:rsidRDefault="003A13DA">
      <w:pPr>
        <w:jc w:val="both"/>
        <w:rPr>
          <w:rFonts w:ascii="Times New Roman" w:eastAsiaTheme="minorEastAsia" w:hAnsi="Times New Roman" w:cs="Times New Roman"/>
          <w:sz w:val="20"/>
          <w:szCs w:val="20"/>
          <w:lang w:val="en-US"/>
        </w:rPr>
      </w:pPr>
    </w:p>
    <w:p w14:paraId="0E9C0B15" w14:textId="2758BB89"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The plant treated with CCC 1000 ppm produced the largest average fruit weight (104.6 g), whereas the minimum (98.3 g) was recorded in Control. Fruit length and diameter of lemon were found to be in significant range of 7.03 to 7.86 cm and 5.06 to 5.81 cm, respectively. The maximum fruit length and diameter were observed in CCC 1000 ppm and minimum in Control (Table 4). The highest peel weight (33.0 g) and maximum weight of juice (30.8 g) were recorded with CCC 1000 ppm, whereas the lowest were observed with Control (Table 5). The use of </w:t>
      </w:r>
      <w:proofErr w:type="spellStart"/>
      <w:r>
        <w:rPr>
          <w:rFonts w:ascii="Times New Roman" w:eastAsiaTheme="minorEastAsia" w:hAnsi="Times New Roman" w:cs="Times New Roman"/>
          <w:sz w:val="20"/>
          <w:szCs w:val="20"/>
          <w:lang w:val="en-US"/>
        </w:rPr>
        <w:t>Cycocel</w:t>
      </w:r>
      <w:proofErr w:type="spellEnd"/>
      <w:r>
        <w:rPr>
          <w:rFonts w:ascii="Times New Roman" w:eastAsiaTheme="minorEastAsia" w:hAnsi="Times New Roman" w:cs="Times New Roman"/>
          <w:sz w:val="20"/>
          <w:szCs w:val="20"/>
          <w:lang w:val="en-US"/>
        </w:rPr>
        <w:t xml:space="preserve"> resulted in an increase in physical parameters, which may be explained by an increase in assimilate accumulation as well as its distribution and better partitioning towards reproductive growth. The findings are close in agreement in case of physical parameters in </w:t>
      </w:r>
      <w:proofErr w:type="spellStart"/>
      <w:r>
        <w:rPr>
          <w:rFonts w:ascii="Times New Roman" w:eastAsiaTheme="minorEastAsia" w:hAnsi="Times New Roman" w:cs="Times New Roman"/>
          <w:sz w:val="20"/>
          <w:szCs w:val="20"/>
          <w:lang w:val="en-US"/>
        </w:rPr>
        <w:t>Cycocel</w:t>
      </w:r>
      <w:proofErr w:type="spellEnd"/>
      <w:r>
        <w:rPr>
          <w:rFonts w:ascii="Times New Roman" w:eastAsiaTheme="minorEastAsia" w:hAnsi="Times New Roman" w:cs="Times New Roman"/>
          <w:sz w:val="20"/>
          <w:szCs w:val="20"/>
          <w:lang w:val="en-US"/>
        </w:rPr>
        <w:t xml:space="preserve"> with the results reported by Nath and Baruah (2001) in Assam lemon, </w:t>
      </w:r>
      <w:proofErr w:type="spellStart"/>
      <w:r>
        <w:rPr>
          <w:rFonts w:ascii="Times New Roman" w:eastAsiaTheme="minorEastAsia" w:hAnsi="Times New Roman" w:cs="Times New Roman"/>
          <w:sz w:val="20"/>
          <w:szCs w:val="20"/>
          <w:lang w:val="en-US"/>
        </w:rPr>
        <w:t>Ahalle</w:t>
      </w:r>
      <w:proofErr w:type="spellEnd"/>
      <w:r>
        <w:rPr>
          <w:rFonts w:ascii="Times New Roman" w:eastAsiaTheme="minorEastAsia" w:hAnsi="Times New Roman" w:cs="Times New Roman"/>
          <w:sz w:val="20"/>
          <w:szCs w:val="20"/>
          <w:lang w:val="en-US"/>
        </w:rPr>
        <w:t xml:space="preserve">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xml:space="preserve">. (2010), Pawar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xml:space="preserve">. (2016), Prabhu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(2017) in acid lime.</w:t>
      </w:r>
    </w:p>
    <w:p w14:paraId="1361E30C"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Table 4: Effect of chemical and growth regulators on fruit weight, fruit length and diameter of lemon</w:t>
      </w:r>
    </w:p>
    <w:tbl>
      <w:tblPr>
        <w:tblStyle w:val="TableGrid"/>
        <w:tblW w:w="9016" w:type="dxa"/>
        <w:tblLook w:val="04A0" w:firstRow="1" w:lastRow="0" w:firstColumn="1" w:lastColumn="0" w:noHBand="0" w:noVBand="1"/>
      </w:tblPr>
      <w:tblGrid>
        <w:gridCol w:w="2547"/>
        <w:gridCol w:w="2126"/>
        <w:gridCol w:w="2268"/>
        <w:gridCol w:w="2075"/>
      </w:tblGrid>
      <w:tr w:rsidR="00D50A85" w14:paraId="3156C229" w14:textId="77777777">
        <w:tc>
          <w:tcPr>
            <w:tcW w:w="2547" w:type="dxa"/>
          </w:tcPr>
          <w:p w14:paraId="2D50029A" w14:textId="77777777" w:rsidR="00D50A85" w:rsidRDefault="004B3727">
            <w:pPr>
              <w:spacing w:after="0" w:line="240" w:lineRule="auto"/>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Treatment</w:t>
            </w:r>
          </w:p>
        </w:tc>
        <w:tc>
          <w:tcPr>
            <w:tcW w:w="2126" w:type="dxa"/>
          </w:tcPr>
          <w:p w14:paraId="71808D1B"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Fruit weight (g)</w:t>
            </w:r>
          </w:p>
        </w:tc>
        <w:tc>
          <w:tcPr>
            <w:tcW w:w="2268" w:type="dxa"/>
          </w:tcPr>
          <w:p w14:paraId="6BB249BB"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Fruit length (cm)</w:t>
            </w:r>
          </w:p>
        </w:tc>
        <w:tc>
          <w:tcPr>
            <w:tcW w:w="2075" w:type="dxa"/>
          </w:tcPr>
          <w:p w14:paraId="31C36DC4"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fruit diameter (cm)</w:t>
            </w:r>
          </w:p>
        </w:tc>
      </w:tr>
      <w:tr w:rsidR="00D50A85" w14:paraId="66C71505" w14:textId="77777777">
        <w:tc>
          <w:tcPr>
            <w:tcW w:w="2547" w:type="dxa"/>
          </w:tcPr>
          <w:p w14:paraId="68635D15"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1%</w:t>
            </w:r>
          </w:p>
        </w:tc>
        <w:tc>
          <w:tcPr>
            <w:tcW w:w="2126" w:type="dxa"/>
          </w:tcPr>
          <w:p w14:paraId="46F6E5B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102.5</w:t>
            </w:r>
          </w:p>
        </w:tc>
        <w:tc>
          <w:tcPr>
            <w:tcW w:w="2268" w:type="dxa"/>
          </w:tcPr>
          <w:p w14:paraId="08D682D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7.58</w:t>
            </w:r>
          </w:p>
        </w:tc>
        <w:tc>
          <w:tcPr>
            <w:tcW w:w="2075" w:type="dxa"/>
          </w:tcPr>
          <w:p w14:paraId="2865DC7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5.44</w:t>
            </w:r>
          </w:p>
        </w:tc>
      </w:tr>
      <w:tr w:rsidR="00D50A85" w14:paraId="1FA22D0C" w14:textId="77777777">
        <w:tc>
          <w:tcPr>
            <w:tcW w:w="2547" w:type="dxa"/>
          </w:tcPr>
          <w:p w14:paraId="7E7E5A92"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w:t>
            </w:r>
          </w:p>
        </w:tc>
        <w:tc>
          <w:tcPr>
            <w:tcW w:w="2126" w:type="dxa"/>
          </w:tcPr>
          <w:p w14:paraId="5065999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100.2</w:t>
            </w:r>
          </w:p>
        </w:tc>
        <w:tc>
          <w:tcPr>
            <w:tcW w:w="2268" w:type="dxa"/>
          </w:tcPr>
          <w:p w14:paraId="64C2D83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7.71</w:t>
            </w:r>
          </w:p>
        </w:tc>
        <w:tc>
          <w:tcPr>
            <w:tcW w:w="2075" w:type="dxa"/>
          </w:tcPr>
          <w:p w14:paraId="21ED174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5.62</w:t>
            </w:r>
          </w:p>
        </w:tc>
      </w:tr>
      <w:tr w:rsidR="00D50A85" w14:paraId="7B8EFB3B" w14:textId="77777777">
        <w:tc>
          <w:tcPr>
            <w:tcW w:w="2547" w:type="dxa"/>
          </w:tcPr>
          <w:p w14:paraId="2BA6F8AE"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250 ppm</w:t>
            </w:r>
          </w:p>
        </w:tc>
        <w:tc>
          <w:tcPr>
            <w:tcW w:w="2126" w:type="dxa"/>
          </w:tcPr>
          <w:p w14:paraId="3F9F047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101.8</w:t>
            </w:r>
          </w:p>
        </w:tc>
        <w:tc>
          <w:tcPr>
            <w:tcW w:w="2268" w:type="dxa"/>
          </w:tcPr>
          <w:p w14:paraId="527A966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7.38</w:t>
            </w:r>
          </w:p>
        </w:tc>
        <w:tc>
          <w:tcPr>
            <w:tcW w:w="2075" w:type="dxa"/>
          </w:tcPr>
          <w:p w14:paraId="43E9CDF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5.39</w:t>
            </w:r>
          </w:p>
        </w:tc>
      </w:tr>
      <w:tr w:rsidR="00D50A85" w14:paraId="323A0B6C" w14:textId="77777777">
        <w:tc>
          <w:tcPr>
            <w:tcW w:w="2547" w:type="dxa"/>
          </w:tcPr>
          <w:p w14:paraId="3748EE5C"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500 ppm</w:t>
            </w:r>
          </w:p>
        </w:tc>
        <w:tc>
          <w:tcPr>
            <w:tcW w:w="2126" w:type="dxa"/>
          </w:tcPr>
          <w:p w14:paraId="03ED16D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99.9</w:t>
            </w:r>
          </w:p>
        </w:tc>
        <w:tc>
          <w:tcPr>
            <w:tcW w:w="2268" w:type="dxa"/>
          </w:tcPr>
          <w:p w14:paraId="3992F52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7.36</w:t>
            </w:r>
          </w:p>
        </w:tc>
        <w:tc>
          <w:tcPr>
            <w:tcW w:w="2075" w:type="dxa"/>
          </w:tcPr>
          <w:p w14:paraId="55D39CF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5.30</w:t>
            </w:r>
          </w:p>
        </w:tc>
      </w:tr>
      <w:tr w:rsidR="00D50A85" w14:paraId="29B349D0" w14:textId="77777777">
        <w:tc>
          <w:tcPr>
            <w:tcW w:w="2547" w:type="dxa"/>
          </w:tcPr>
          <w:p w14:paraId="77D4F796"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500 ppm</w:t>
            </w:r>
          </w:p>
        </w:tc>
        <w:tc>
          <w:tcPr>
            <w:tcW w:w="2126" w:type="dxa"/>
          </w:tcPr>
          <w:p w14:paraId="402B2F0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103.2</w:t>
            </w:r>
          </w:p>
        </w:tc>
        <w:tc>
          <w:tcPr>
            <w:tcW w:w="2268" w:type="dxa"/>
          </w:tcPr>
          <w:p w14:paraId="53B7EAF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7.76</w:t>
            </w:r>
          </w:p>
        </w:tc>
        <w:tc>
          <w:tcPr>
            <w:tcW w:w="2075" w:type="dxa"/>
          </w:tcPr>
          <w:p w14:paraId="51BF0F1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5.69</w:t>
            </w:r>
          </w:p>
        </w:tc>
      </w:tr>
      <w:tr w:rsidR="00D50A85" w14:paraId="153B2F36" w14:textId="77777777">
        <w:tc>
          <w:tcPr>
            <w:tcW w:w="2547" w:type="dxa"/>
          </w:tcPr>
          <w:p w14:paraId="5E238395"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1000 ppm</w:t>
            </w:r>
          </w:p>
        </w:tc>
        <w:tc>
          <w:tcPr>
            <w:tcW w:w="2126" w:type="dxa"/>
          </w:tcPr>
          <w:p w14:paraId="137BCED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104.6</w:t>
            </w:r>
          </w:p>
        </w:tc>
        <w:tc>
          <w:tcPr>
            <w:tcW w:w="2268" w:type="dxa"/>
          </w:tcPr>
          <w:p w14:paraId="0FBB9EB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7.86</w:t>
            </w:r>
          </w:p>
        </w:tc>
        <w:tc>
          <w:tcPr>
            <w:tcW w:w="2075" w:type="dxa"/>
          </w:tcPr>
          <w:p w14:paraId="2BC3E52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5.81</w:t>
            </w:r>
          </w:p>
        </w:tc>
      </w:tr>
      <w:tr w:rsidR="00D50A85" w14:paraId="2F344194" w14:textId="77777777">
        <w:tc>
          <w:tcPr>
            <w:tcW w:w="2547" w:type="dxa"/>
          </w:tcPr>
          <w:p w14:paraId="1A8EF1E0"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500 ppm</w:t>
            </w:r>
          </w:p>
        </w:tc>
        <w:tc>
          <w:tcPr>
            <w:tcW w:w="2126" w:type="dxa"/>
          </w:tcPr>
          <w:p w14:paraId="78E1EE3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98.7</w:t>
            </w:r>
          </w:p>
        </w:tc>
        <w:tc>
          <w:tcPr>
            <w:tcW w:w="2268" w:type="dxa"/>
          </w:tcPr>
          <w:p w14:paraId="0E7DD8D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7.52</w:t>
            </w:r>
          </w:p>
        </w:tc>
        <w:tc>
          <w:tcPr>
            <w:tcW w:w="2075" w:type="dxa"/>
          </w:tcPr>
          <w:p w14:paraId="0CF507A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5.19</w:t>
            </w:r>
          </w:p>
        </w:tc>
      </w:tr>
      <w:tr w:rsidR="00D50A85" w14:paraId="67F91C6D" w14:textId="77777777">
        <w:tc>
          <w:tcPr>
            <w:tcW w:w="2547" w:type="dxa"/>
          </w:tcPr>
          <w:p w14:paraId="02C49A6B"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1000 ppm</w:t>
            </w:r>
          </w:p>
        </w:tc>
        <w:tc>
          <w:tcPr>
            <w:tcW w:w="2126" w:type="dxa"/>
          </w:tcPr>
          <w:p w14:paraId="4B64B19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99.3</w:t>
            </w:r>
          </w:p>
        </w:tc>
        <w:tc>
          <w:tcPr>
            <w:tcW w:w="2268" w:type="dxa"/>
          </w:tcPr>
          <w:p w14:paraId="70FCF87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7.45</w:t>
            </w:r>
          </w:p>
        </w:tc>
        <w:tc>
          <w:tcPr>
            <w:tcW w:w="2075" w:type="dxa"/>
          </w:tcPr>
          <w:p w14:paraId="33D4060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5.12</w:t>
            </w:r>
          </w:p>
        </w:tc>
      </w:tr>
      <w:tr w:rsidR="00D50A85" w14:paraId="294BCE1B" w14:textId="77777777">
        <w:tc>
          <w:tcPr>
            <w:tcW w:w="2547" w:type="dxa"/>
          </w:tcPr>
          <w:p w14:paraId="5AC47D87"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50 ppm</w:t>
            </w:r>
          </w:p>
        </w:tc>
        <w:tc>
          <w:tcPr>
            <w:tcW w:w="2126" w:type="dxa"/>
          </w:tcPr>
          <w:p w14:paraId="3F108E8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98.5</w:t>
            </w:r>
          </w:p>
        </w:tc>
        <w:tc>
          <w:tcPr>
            <w:tcW w:w="2268" w:type="dxa"/>
          </w:tcPr>
          <w:p w14:paraId="79383C0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7.25</w:t>
            </w:r>
          </w:p>
        </w:tc>
        <w:tc>
          <w:tcPr>
            <w:tcW w:w="2075" w:type="dxa"/>
          </w:tcPr>
          <w:p w14:paraId="7D65110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5.19</w:t>
            </w:r>
          </w:p>
        </w:tc>
      </w:tr>
      <w:tr w:rsidR="00D50A85" w14:paraId="12C900F4" w14:textId="77777777">
        <w:tc>
          <w:tcPr>
            <w:tcW w:w="2547" w:type="dxa"/>
          </w:tcPr>
          <w:p w14:paraId="5C2EA611"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100 ppm</w:t>
            </w:r>
          </w:p>
        </w:tc>
        <w:tc>
          <w:tcPr>
            <w:tcW w:w="2126" w:type="dxa"/>
          </w:tcPr>
          <w:p w14:paraId="04A5C63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100.9</w:t>
            </w:r>
          </w:p>
        </w:tc>
        <w:tc>
          <w:tcPr>
            <w:tcW w:w="2268" w:type="dxa"/>
          </w:tcPr>
          <w:p w14:paraId="66B24FB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7.31</w:t>
            </w:r>
          </w:p>
        </w:tc>
        <w:tc>
          <w:tcPr>
            <w:tcW w:w="2075" w:type="dxa"/>
          </w:tcPr>
          <w:p w14:paraId="61A85B7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5.19</w:t>
            </w:r>
          </w:p>
        </w:tc>
      </w:tr>
      <w:tr w:rsidR="00D50A85" w14:paraId="5BB67BD0" w14:textId="77777777">
        <w:tc>
          <w:tcPr>
            <w:tcW w:w="2547" w:type="dxa"/>
          </w:tcPr>
          <w:p w14:paraId="443650A1"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Control</w:t>
            </w:r>
          </w:p>
        </w:tc>
        <w:tc>
          <w:tcPr>
            <w:tcW w:w="2126" w:type="dxa"/>
          </w:tcPr>
          <w:p w14:paraId="72C00EF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98.3</w:t>
            </w:r>
          </w:p>
        </w:tc>
        <w:tc>
          <w:tcPr>
            <w:tcW w:w="2268" w:type="dxa"/>
          </w:tcPr>
          <w:p w14:paraId="4D0B422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7.03</w:t>
            </w:r>
          </w:p>
        </w:tc>
        <w:tc>
          <w:tcPr>
            <w:tcW w:w="2075" w:type="dxa"/>
          </w:tcPr>
          <w:p w14:paraId="43F6520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5.06</w:t>
            </w:r>
          </w:p>
        </w:tc>
      </w:tr>
      <w:tr w:rsidR="00D50A85" w14:paraId="4EAE1506" w14:textId="77777777">
        <w:tc>
          <w:tcPr>
            <w:tcW w:w="2547" w:type="dxa"/>
          </w:tcPr>
          <w:p w14:paraId="02B8B228"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SE(m) ±</w:t>
            </w:r>
          </w:p>
        </w:tc>
        <w:tc>
          <w:tcPr>
            <w:tcW w:w="2126" w:type="dxa"/>
          </w:tcPr>
          <w:p w14:paraId="029768F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0.61</w:t>
            </w:r>
          </w:p>
        </w:tc>
        <w:tc>
          <w:tcPr>
            <w:tcW w:w="2268" w:type="dxa"/>
          </w:tcPr>
          <w:p w14:paraId="05A2D40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0.08</w:t>
            </w:r>
          </w:p>
        </w:tc>
        <w:tc>
          <w:tcPr>
            <w:tcW w:w="2075" w:type="dxa"/>
          </w:tcPr>
          <w:p w14:paraId="52ACEA8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0.07</w:t>
            </w:r>
          </w:p>
        </w:tc>
      </w:tr>
      <w:tr w:rsidR="00D50A85" w14:paraId="15A161E5" w14:textId="77777777">
        <w:tc>
          <w:tcPr>
            <w:tcW w:w="2547" w:type="dxa"/>
          </w:tcPr>
          <w:p w14:paraId="07695AF4"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LSD (0.05)</w:t>
            </w:r>
          </w:p>
        </w:tc>
        <w:tc>
          <w:tcPr>
            <w:tcW w:w="2126" w:type="dxa"/>
          </w:tcPr>
          <w:p w14:paraId="6FD2F8F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1.82</w:t>
            </w:r>
          </w:p>
        </w:tc>
        <w:tc>
          <w:tcPr>
            <w:tcW w:w="2268" w:type="dxa"/>
          </w:tcPr>
          <w:p w14:paraId="0BA5E9A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0.22</w:t>
            </w:r>
          </w:p>
        </w:tc>
        <w:tc>
          <w:tcPr>
            <w:tcW w:w="2075" w:type="dxa"/>
          </w:tcPr>
          <w:p w14:paraId="7701A84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0.20</w:t>
            </w:r>
          </w:p>
        </w:tc>
      </w:tr>
    </w:tbl>
    <w:p w14:paraId="6B35475C" w14:textId="77777777" w:rsidR="00D50A85" w:rsidRDefault="00D50A85">
      <w:pPr>
        <w:jc w:val="both"/>
        <w:rPr>
          <w:rFonts w:ascii="Times New Roman" w:eastAsiaTheme="minorEastAsia" w:hAnsi="Times New Roman" w:cs="Times New Roman"/>
          <w:sz w:val="20"/>
          <w:szCs w:val="20"/>
          <w:lang w:val="en-US"/>
        </w:rPr>
      </w:pPr>
    </w:p>
    <w:p w14:paraId="75FF84F6"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Table 5: Effect of chemical and growth regulators on peel weight and juice weight of lemon</w:t>
      </w:r>
    </w:p>
    <w:tbl>
      <w:tblPr>
        <w:tblStyle w:val="TableGrid"/>
        <w:tblW w:w="9015" w:type="dxa"/>
        <w:tblLook w:val="04A0" w:firstRow="1" w:lastRow="0" w:firstColumn="1" w:lastColumn="0" w:noHBand="0" w:noVBand="1"/>
      </w:tblPr>
      <w:tblGrid>
        <w:gridCol w:w="1980"/>
        <w:gridCol w:w="1626"/>
        <w:gridCol w:w="1803"/>
        <w:gridCol w:w="1803"/>
        <w:gridCol w:w="1803"/>
      </w:tblGrid>
      <w:tr w:rsidR="00D50A85" w14:paraId="231A37D6" w14:textId="77777777">
        <w:tc>
          <w:tcPr>
            <w:tcW w:w="1980" w:type="dxa"/>
          </w:tcPr>
          <w:p w14:paraId="669CCAF9" w14:textId="77777777" w:rsidR="00D50A85" w:rsidRDefault="004B3727">
            <w:pPr>
              <w:spacing w:after="0" w:line="240" w:lineRule="auto"/>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Treatment</w:t>
            </w:r>
          </w:p>
        </w:tc>
        <w:tc>
          <w:tcPr>
            <w:tcW w:w="1626" w:type="dxa"/>
          </w:tcPr>
          <w:p w14:paraId="2823AB2B"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Peel weight</w:t>
            </w:r>
          </w:p>
          <w:p w14:paraId="7B6A5BFF"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(g)</w:t>
            </w:r>
          </w:p>
        </w:tc>
        <w:tc>
          <w:tcPr>
            <w:tcW w:w="1803" w:type="dxa"/>
          </w:tcPr>
          <w:p w14:paraId="3A583B80"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Peel</w:t>
            </w:r>
          </w:p>
          <w:p w14:paraId="65EF6CB2"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w:t>
            </w:r>
          </w:p>
        </w:tc>
        <w:tc>
          <w:tcPr>
            <w:tcW w:w="1803" w:type="dxa"/>
          </w:tcPr>
          <w:p w14:paraId="2D29E8A5"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Juice weight</w:t>
            </w:r>
          </w:p>
          <w:p w14:paraId="3BCEBEB5"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(g)</w:t>
            </w:r>
          </w:p>
        </w:tc>
        <w:tc>
          <w:tcPr>
            <w:tcW w:w="1803" w:type="dxa"/>
          </w:tcPr>
          <w:p w14:paraId="05770B83"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Juice</w:t>
            </w:r>
          </w:p>
          <w:p w14:paraId="43014754"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w:t>
            </w:r>
          </w:p>
        </w:tc>
      </w:tr>
      <w:tr w:rsidR="00D50A85" w14:paraId="2B147CE0" w14:textId="77777777">
        <w:tc>
          <w:tcPr>
            <w:tcW w:w="1980" w:type="dxa"/>
          </w:tcPr>
          <w:p w14:paraId="3FDCC9CF"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1%</w:t>
            </w:r>
          </w:p>
        </w:tc>
        <w:tc>
          <w:tcPr>
            <w:tcW w:w="1626" w:type="dxa"/>
          </w:tcPr>
          <w:p w14:paraId="1436E57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27.3</w:t>
            </w:r>
          </w:p>
        </w:tc>
        <w:tc>
          <w:tcPr>
            <w:tcW w:w="1803" w:type="dxa"/>
          </w:tcPr>
          <w:p w14:paraId="190DC2D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26.7</w:t>
            </w:r>
          </w:p>
        </w:tc>
        <w:tc>
          <w:tcPr>
            <w:tcW w:w="1803" w:type="dxa"/>
          </w:tcPr>
          <w:p w14:paraId="3FF8D6A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25.7</w:t>
            </w:r>
          </w:p>
        </w:tc>
        <w:tc>
          <w:tcPr>
            <w:tcW w:w="1803" w:type="dxa"/>
          </w:tcPr>
          <w:p w14:paraId="484F73A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25.1</w:t>
            </w:r>
          </w:p>
        </w:tc>
      </w:tr>
      <w:tr w:rsidR="00D50A85" w14:paraId="365BEC0E" w14:textId="77777777">
        <w:tc>
          <w:tcPr>
            <w:tcW w:w="1980" w:type="dxa"/>
          </w:tcPr>
          <w:p w14:paraId="4C07617C"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w:t>
            </w:r>
          </w:p>
        </w:tc>
        <w:tc>
          <w:tcPr>
            <w:tcW w:w="1626" w:type="dxa"/>
          </w:tcPr>
          <w:p w14:paraId="5233B02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27.5</w:t>
            </w:r>
          </w:p>
        </w:tc>
        <w:tc>
          <w:tcPr>
            <w:tcW w:w="1803" w:type="dxa"/>
          </w:tcPr>
          <w:p w14:paraId="23F9CDC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27.4</w:t>
            </w:r>
          </w:p>
        </w:tc>
        <w:tc>
          <w:tcPr>
            <w:tcW w:w="1803" w:type="dxa"/>
          </w:tcPr>
          <w:p w14:paraId="4157ACD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27.8</w:t>
            </w:r>
          </w:p>
        </w:tc>
        <w:tc>
          <w:tcPr>
            <w:tcW w:w="1803" w:type="dxa"/>
          </w:tcPr>
          <w:p w14:paraId="5B8FCA9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27.8</w:t>
            </w:r>
          </w:p>
        </w:tc>
      </w:tr>
      <w:tr w:rsidR="00D50A85" w14:paraId="34CCB5B3" w14:textId="77777777">
        <w:tc>
          <w:tcPr>
            <w:tcW w:w="1980" w:type="dxa"/>
          </w:tcPr>
          <w:p w14:paraId="7F7BAFD2"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250 ppm</w:t>
            </w:r>
          </w:p>
        </w:tc>
        <w:tc>
          <w:tcPr>
            <w:tcW w:w="1626" w:type="dxa"/>
          </w:tcPr>
          <w:p w14:paraId="47150A3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28.5</w:t>
            </w:r>
          </w:p>
        </w:tc>
        <w:tc>
          <w:tcPr>
            <w:tcW w:w="1803" w:type="dxa"/>
          </w:tcPr>
          <w:p w14:paraId="0D35D4C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28.0</w:t>
            </w:r>
          </w:p>
        </w:tc>
        <w:tc>
          <w:tcPr>
            <w:tcW w:w="1803" w:type="dxa"/>
          </w:tcPr>
          <w:p w14:paraId="6531506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23.5</w:t>
            </w:r>
          </w:p>
        </w:tc>
        <w:tc>
          <w:tcPr>
            <w:tcW w:w="1803" w:type="dxa"/>
          </w:tcPr>
          <w:p w14:paraId="2FE6656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23.1</w:t>
            </w:r>
          </w:p>
        </w:tc>
      </w:tr>
      <w:tr w:rsidR="00D50A85" w14:paraId="7E92B540" w14:textId="77777777">
        <w:tc>
          <w:tcPr>
            <w:tcW w:w="1980" w:type="dxa"/>
          </w:tcPr>
          <w:p w14:paraId="2C635DFC"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500 ppm</w:t>
            </w:r>
          </w:p>
        </w:tc>
        <w:tc>
          <w:tcPr>
            <w:tcW w:w="1626" w:type="dxa"/>
          </w:tcPr>
          <w:p w14:paraId="7B194AB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28.6</w:t>
            </w:r>
          </w:p>
        </w:tc>
        <w:tc>
          <w:tcPr>
            <w:tcW w:w="1803" w:type="dxa"/>
          </w:tcPr>
          <w:p w14:paraId="1455055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28.6</w:t>
            </w:r>
          </w:p>
        </w:tc>
        <w:tc>
          <w:tcPr>
            <w:tcW w:w="1803" w:type="dxa"/>
          </w:tcPr>
          <w:p w14:paraId="1CBB660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24.7</w:t>
            </w:r>
          </w:p>
        </w:tc>
        <w:tc>
          <w:tcPr>
            <w:tcW w:w="1803" w:type="dxa"/>
          </w:tcPr>
          <w:p w14:paraId="5C45D89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24.7</w:t>
            </w:r>
          </w:p>
        </w:tc>
      </w:tr>
      <w:tr w:rsidR="00D50A85" w14:paraId="2AA46B95" w14:textId="77777777">
        <w:tc>
          <w:tcPr>
            <w:tcW w:w="1980" w:type="dxa"/>
          </w:tcPr>
          <w:p w14:paraId="5D405262"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500 ppm</w:t>
            </w:r>
          </w:p>
        </w:tc>
        <w:tc>
          <w:tcPr>
            <w:tcW w:w="1626" w:type="dxa"/>
          </w:tcPr>
          <w:p w14:paraId="07A5567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32.2</w:t>
            </w:r>
          </w:p>
        </w:tc>
        <w:tc>
          <w:tcPr>
            <w:tcW w:w="1803" w:type="dxa"/>
          </w:tcPr>
          <w:p w14:paraId="6CF1E28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31.2</w:t>
            </w:r>
          </w:p>
        </w:tc>
        <w:tc>
          <w:tcPr>
            <w:tcW w:w="1803" w:type="dxa"/>
          </w:tcPr>
          <w:p w14:paraId="168D093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29.2</w:t>
            </w:r>
          </w:p>
        </w:tc>
        <w:tc>
          <w:tcPr>
            <w:tcW w:w="1803" w:type="dxa"/>
          </w:tcPr>
          <w:p w14:paraId="3BA7ACF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28.3</w:t>
            </w:r>
          </w:p>
        </w:tc>
      </w:tr>
      <w:tr w:rsidR="00D50A85" w14:paraId="12E9A5A1" w14:textId="77777777">
        <w:tc>
          <w:tcPr>
            <w:tcW w:w="1980" w:type="dxa"/>
          </w:tcPr>
          <w:p w14:paraId="00C00EC5"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1000 ppm</w:t>
            </w:r>
          </w:p>
        </w:tc>
        <w:tc>
          <w:tcPr>
            <w:tcW w:w="1626" w:type="dxa"/>
          </w:tcPr>
          <w:p w14:paraId="630354A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33.0</w:t>
            </w:r>
          </w:p>
        </w:tc>
        <w:tc>
          <w:tcPr>
            <w:tcW w:w="1803" w:type="dxa"/>
          </w:tcPr>
          <w:p w14:paraId="11D3C0F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31.5</w:t>
            </w:r>
          </w:p>
        </w:tc>
        <w:tc>
          <w:tcPr>
            <w:tcW w:w="1803" w:type="dxa"/>
          </w:tcPr>
          <w:p w14:paraId="039ECCC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30.8</w:t>
            </w:r>
          </w:p>
        </w:tc>
        <w:tc>
          <w:tcPr>
            <w:tcW w:w="1803" w:type="dxa"/>
          </w:tcPr>
          <w:p w14:paraId="7E22AA3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29.5</w:t>
            </w:r>
          </w:p>
        </w:tc>
      </w:tr>
      <w:tr w:rsidR="00D50A85" w14:paraId="3C84D4C9" w14:textId="77777777">
        <w:tc>
          <w:tcPr>
            <w:tcW w:w="1980" w:type="dxa"/>
          </w:tcPr>
          <w:p w14:paraId="2883BF45"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Paclobutrazol 500 </w:t>
            </w:r>
            <w:r>
              <w:rPr>
                <w:rFonts w:ascii="Times New Roman" w:eastAsiaTheme="minorEastAsia" w:hAnsi="Times New Roman" w:cs="Times New Roman"/>
                <w:sz w:val="20"/>
                <w:szCs w:val="20"/>
                <w:lang w:val="en-US"/>
              </w:rPr>
              <w:lastRenderedPageBreak/>
              <w:t>ppm</w:t>
            </w:r>
          </w:p>
        </w:tc>
        <w:tc>
          <w:tcPr>
            <w:tcW w:w="1626" w:type="dxa"/>
          </w:tcPr>
          <w:p w14:paraId="614D933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lastRenderedPageBreak/>
              <w:t>30.3</w:t>
            </w:r>
          </w:p>
        </w:tc>
        <w:tc>
          <w:tcPr>
            <w:tcW w:w="1803" w:type="dxa"/>
          </w:tcPr>
          <w:p w14:paraId="78161E1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30.7</w:t>
            </w:r>
          </w:p>
        </w:tc>
        <w:tc>
          <w:tcPr>
            <w:tcW w:w="1803" w:type="dxa"/>
          </w:tcPr>
          <w:p w14:paraId="038E3D0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24.8</w:t>
            </w:r>
          </w:p>
        </w:tc>
        <w:tc>
          <w:tcPr>
            <w:tcW w:w="1803" w:type="dxa"/>
          </w:tcPr>
          <w:p w14:paraId="02C78D5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25.1</w:t>
            </w:r>
          </w:p>
        </w:tc>
      </w:tr>
      <w:tr w:rsidR="00D50A85" w14:paraId="24AE5239" w14:textId="77777777">
        <w:tc>
          <w:tcPr>
            <w:tcW w:w="1980" w:type="dxa"/>
          </w:tcPr>
          <w:p w14:paraId="4EE3E8A1"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1000 ppm</w:t>
            </w:r>
          </w:p>
        </w:tc>
        <w:tc>
          <w:tcPr>
            <w:tcW w:w="1626" w:type="dxa"/>
          </w:tcPr>
          <w:p w14:paraId="18604F8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29.5</w:t>
            </w:r>
          </w:p>
        </w:tc>
        <w:tc>
          <w:tcPr>
            <w:tcW w:w="1803" w:type="dxa"/>
          </w:tcPr>
          <w:p w14:paraId="41D74B6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29.7</w:t>
            </w:r>
          </w:p>
        </w:tc>
        <w:tc>
          <w:tcPr>
            <w:tcW w:w="1803" w:type="dxa"/>
          </w:tcPr>
          <w:p w14:paraId="7B75719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26.2</w:t>
            </w:r>
          </w:p>
        </w:tc>
        <w:tc>
          <w:tcPr>
            <w:tcW w:w="1803" w:type="dxa"/>
          </w:tcPr>
          <w:p w14:paraId="63934AE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26.4</w:t>
            </w:r>
          </w:p>
        </w:tc>
      </w:tr>
      <w:tr w:rsidR="00D50A85" w14:paraId="1C416C86" w14:textId="77777777">
        <w:tc>
          <w:tcPr>
            <w:tcW w:w="1980" w:type="dxa"/>
          </w:tcPr>
          <w:p w14:paraId="4E950C4E"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50 ppm</w:t>
            </w:r>
          </w:p>
        </w:tc>
        <w:tc>
          <w:tcPr>
            <w:tcW w:w="1626" w:type="dxa"/>
          </w:tcPr>
          <w:p w14:paraId="4705DDA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27.0</w:t>
            </w:r>
          </w:p>
        </w:tc>
        <w:tc>
          <w:tcPr>
            <w:tcW w:w="1803" w:type="dxa"/>
          </w:tcPr>
          <w:p w14:paraId="47146CC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27.4</w:t>
            </w:r>
          </w:p>
        </w:tc>
        <w:tc>
          <w:tcPr>
            <w:tcW w:w="1803" w:type="dxa"/>
          </w:tcPr>
          <w:p w14:paraId="759D57A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24.5</w:t>
            </w:r>
          </w:p>
        </w:tc>
        <w:tc>
          <w:tcPr>
            <w:tcW w:w="1803" w:type="dxa"/>
          </w:tcPr>
          <w:p w14:paraId="30392B5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24.9</w:t>
            </w:r>
          </w:p>
        </w:tc>
      </w:tr>
      <w:tr w:rsidR="00D50A85" w14:paraId="6E8F47E6" w14:textId="77777777">
        <w:tc>
          <w:tcPr>
            <w:tcW w:w="1980" w:type="dxa"/>
          </w:tcPr>
          <w:p w14:paraId="14ED0D13"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100 ppm</w:t>
            </w:r>
          </w:p>
        </w:tc>
        <w:tc>
          <w:tcPr>
            <w:tcW w:w="1626" w:type="dxa"/>
          </w:tcPr>
          <w:p w14:paraId="651B54D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26.9</w:t>
            </w:r>
          </w:p>
        </w:tc>
        <w:tc>
          <w:tcPr>
            <w:tcW w:w="1803" w:type="dxa"/>
          </w:tcPr>
          <w:p w14:paraId="6491914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26.6</w:t>
            </w:r>
          </w:p>
        </w:tc>
        <w:tc>
          <w:tcPr>
            <w:tcW w:w="1803" w:type="dxa"/>
          </w:tcPr>
          <w:p w14:paraId="3F7ED88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25.5</w:t>
            </w:r>
          </w:p>
        </w:tc>
        <w:tc>
          <w:tcPr>
            <w:tcW w:w="1803" w:type="dxa"/>
          </w:tcPr>
          <w:p w14:paraId="0044E84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25.3</w:t>
            </w:r>
          </w:p>
        </w:tc>
      </w:tr>
      <w:tr w:rsidR="00D50A85" w14:paraId="4438F8BC" w14:textId="77777777">
        <w:tc>
          <w:tcPr>
            <w:tcW w:w="1980" w:type="dxa"/>
          </w:tcPr>
          <w:p w14:paraId="09C6428A"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Control</w:t>
            </w:r>
          </w:p>
        </w:tc>
        <w:tc>
          <w:tcPr>
            <w:tcW w:w="1626" w:type="dxa"/>
          </w:tcPr>
          <w:p w14:paraId="15F34CE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26.0</w:t>
            </w:r>
          </w:p>
        </w:tc>
        <w:tc>
          <w:tcPr>
            <w:tcW w:w="1803" w:type="dxa"/>
          </w:tcPr>
          <w:p w14:paraId="31DADAB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26.5</w:t>
            </w:r>
          </w:p>
        </w:tc>
        <w:tc>
          <w:tcPr>
            <w:tcW w:w="1803" w:type="dxa"/>
          </w:tcPr>
          <w:p w14:paraId="340493C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22.5</w:t>
            </w:r>
          </w:p>
        </w:tc>
        <w:tc>
          <w:tcPr>
            <w:tcW w:w="1803" w:type="dxa"/>
          </w:tcPr>
          <w:p w14:paraId="2EA67DE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22.9</w:t>
            </w:r>
          </w:p>
        </w:tc>
      </w:tr>
      <w:tr w:rsidR="00D50A85" w14:paraId="42B8CC9E" w14:textId="77777777">
        <w:tc>
          <w:tcPr>
            <w:tcW w:w="1980" w:type="dxa"/>
          </w:tcPr>
          <w:p w14:paraId="58AB1AC3"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SE(m) ±</w:t>
            </w:r>
          </w:p>
        </w:tc>
        <w:tc>
          <w:tcPr>
            <w:tcW w:w="1626" w:type="dxa"/>
          </w:tcPr>
          <w:p w14:paraId="372E9C3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0.33</w:t>
            </w:r>
          </w:p>
        </w:tc>
        <w:tc>
          <w:tcPr>
            <w:tcW w:w="1803" w:type="dxa"/>
          </w:tcPr>
          <w:p w14:paraId="122B704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0.43</w:t>
            </w:r>
          </w:p>
        </w:tc>
        <w:tc>
          <w:tcPr>
            <w:tcW w:w="1803" w:type="dxa"/>
          </w:tcPr>
          <w:p w14:paraId="277F112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0.20</w:t>
            </w:r>
          </w:p>
        </w:tc>
        <w:tc>
          <w:tcPr>
            <w:tcW w:w="1803" w:type="dxa"/>
          </w:tcPr>
          <w:p w14:paraId="50C222A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0.27</w:t>
            </w:r>
          </w:p>
        </w:tc>
      </w:tr>
      <w:tr w:rsidR="00D50A85" w14:paraId="64F42335" w14:textId="77777777">
        <w:tc>
          <w:tcPr>
            <w:tcW w:w="1980" w:type="dxa"/>
          </w:tcPr>
          <w:p w14:paraId="468EA2B6"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LSD (0.05)</w:t>
            </w:r>
          </w:p>
        </w:tc>
        <w:tc>
          <w:tcPr>
            <w:tcW w:w="1626" w:type="dxa"/>
          </w:tcPr>
          <w:p w14:paraId="69050DB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0.98</w:t>
            </w:r>
          </w:p>
        </w:tc>
        <w:tc>
          <w:tcPr>
            <w:tcW w:w="1803" w:type="dxa"/>
          </w:tcPr>
          <w:p w14:paraId="01ECDB8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1.28</w:t>
            </w:r>
          </w:p>
        </w:tc>
        <w:tc>
          <w:tcPr>
            <w:tcW w:w="1803" w:type="dxa"/>
          </w:tcPr>
          <w:p w14:paraId="76AEE25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0.61</w:t>
            </w:r>
          </w:p>
        </w:tc>
        <w:tc>
          <w:tcPr>
            <w:tcW w:w="1803" w:type="dxa"/>
          </w:tcPr>
          <w:p w14:paraId="2E2F3AE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0.79</w:t>
            </w:r>
          </w:p>
        </w:tc>
      </w:tr>
    </w:tbl>
    <w:p w14:paraId="04F7A04B" w14:textId="77777777" w:rsidR="00D50A85" w:rsidRDefault="00D50A85">
      <w:pPr>
        <w:jc w:val="both"/>
        <w:rPr>
          <w:rFonts w:ascii="Times New Roman" w:eastAsiaTheme="minorEastAsia" w:hAnsi="Times New Roman" w:cs="Times New Roman"/>
          <w:sz w:val="20"/>
          <w:szCs w:val="20"/>
          <w:lang w:val="en-US"/>
        </w:rPr>
      </w:pPr>
    </w:p>
    <w:p w14:paraId="2ACD1046"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Impact of chemical and growth regulators on bio-chemical parameters of lemon</w:t>
      </w:r>
    </w:p>
    <w:p w14:paraId="17F61BA8" w14:textId="59502FBC"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All chemical and growth regulator treatments </w:t>
      </w:r>
      <w:r w:rsidRPr="006D0C0D">
        <w:rPr>
          <w:rFonts w:ascii="Times New Roman" w:eastAsiaTheme="minorEastAsia" w:hAnsi="Times New Roman" w:cs="Times New Roman"/>
          <w:sz w:val="20"/>
          <w:szCs w:val="20"/>
          <w:highlight w:val="yellow"/>
          <w:lang w:val="en-US"/>
        </w:rPr>
        <w:t>significantly increased</w:t>
      </w:r>
      <w:r>
        <w:rPr>
          <w:rFonts w:ascii="Times New Roman" w:eastAsiaTheme="minorEastAsia" w:hAnsi="Times New Roman" w:cs="Times New Roman"/>
          <w:sz w:val="20"/>
          <w:szCs w:val="20"/>
          <w:lang w:val="en-US"/>
        </w:rPr>
        <w:t xml:space="preserve"> </w:t>
      </w:r>
      <w:r w:rsidR="006D0C0D" w:rsidRPr="006D0C0D">
        <w:rPr>
          <w:rFonts w:ascii="Times New Roman" w:eastAsiaTheme="minorEastAsia" w:hAnsi="Times New Roman" w:cs="Times New Roman"/>
          <w:color w:val="FF0000"/>
          <w:sz w:val="20"/>
          <w:szCs w:val="20"/>
          <w:lang w:val="en-US"/>
        </w:rPr>
        <w:t>(What is the probability level?)</w:t>
      </w:r>
      <w:r w:rsidR="006D0C0D">
        <w:rPr>
          <w:rFonts w:ascii="Times New Roman" w:eastAsiaTheme="minorEastAsia" w:hAnsi="Times New Roman" w:cs="Times New Roman"/>
          <w:sz w:val="20"/>
          <w:szCs w:val="20"/>
          <w:lang w:val="en-US"/>
        </w:rPr>
        <w:t xml:space="preserve"> </w:t>
      </w:r>
      <w:r>
        <w:rPr>
          <w:rFonts w:ascii="Times New Roman" w:eastAsiaTheme="minorEastAsia" w:hAnsi="Times New Roman" w:cs="Times New Roman"/>
          <w:sz w:val="20"/>
          <w:szCs w:val="20"/>
          <w:lang w:val="en-US"/>
        </w:rPr>
        <w:t xml:space="preserve">the TSS, titratable acidity and TSS: acid ratio in fruits of lemon compared to the control (Table 6). Control had the lowest TSS (6.87°Brix), while </w:t>
      </w:r>
      <w:r w:rsidRPr="006D0C0D">
        <w:rPr>
          <w:rFonts w:ascii="Times New Roman" w:eastAsiaTheme="minorEastAsia" w:hAnsi="Times New Roman" w:cs="Times New Roman"/>
          <w:sz w:val="20"/>
          <w:szCs w:val="20"/>
          <w:highlight w:val="yellow"/>
          <w:lang w:val="en-US"/>
        </w:rPr>
        <w:t>CCC</w:t>
      </w:r>
      <w:r>
        <w:rPr>
          <w:rFonts w:ascii="Times New Roman" w:eastAsiaTheme="minorEastAsia" w:hAnsi="Times New Roman" w:cs="Times New Roman"/>
          <w:sz w:val="20"/>
          <w:szCs w:val="20"/>
          <w:lang w:val="en-US"/>
        </w:rPr>
        <w:t xml:space="preserve"> 1000 ppm had the highest TSS (8.20°Brix). The application of </w:t>
      </w:r>
      <w:proofErr w:type="spellStart"/>
      <w:r w:rsidRPr="006D0C0D">
        <w:rPr>
          <w:rFonts w:ascii="Times New Roman" w:eastAsiaTheme="minorEastAsia" w:hAnsi="Times New Roman" w:cs="Times New Roman"/>
          <w:sz w:val="20"/>
          <w:szCs w:val="20"/>
          <w:highlight w:val="yellow"/>
          <w:lang w:val="en-US"/>
        </w:rPr>
        <w:t>Cycocel</w:t>
      </w:r>
      <w:proofErr w:type="spellEnd"/>
      <w:r>
        <w:rPr>
          <w:rFonts w:ascii="Times New Roman" w:eastAsiaTheme="minorEastAsia" w:hAnsi="Times New Roman" w:cs="Times New Roman"/>
          <w:sz w:val="20"/>
          <w:szCs w:val="20"/>
          <w:lang w:val="en-US"/>
        </w:rPr>
        <w:t xml:space="preserve"> stimulates the activity of several enzymes involved in physiological processes, which most likely contributed to an increase in TSS in the treatment. The findings are close in agreement with the results of </w:t>
      </w:r>
      <w:proofErr w:type="spellStart"/>
      <w:r>
        <w:rPr>
          <w:rFonts w:ascii="Times New Roman" w:eastAsiaTheme="minorEastAsia" w:hAnsi="Times New Roman" w:cs="Times New Roman"/>
          <w:sz w:val="20"/>
          <w:szCs w:val="20"/>
          <w:lang w:val="en-US"/>
        </w:rPr>
        <w:t>Parthiben</w:t>
      </w:r>
      <w:proofErr w:type="spellEnd"/>
      <w:r>
        <w:rPr>
          <w:rFonts w:ascii="Times New Roman" w:eastAsiaTheme="minorEastAsia" w:hAnsi="Times New Roman" w:cs="Times New Roman"/>
          <w:sz w:val="20"/>
          <w:szCs w:val="20"/>
          <w:lang w:val="en-US"/>
        </w:rPr>
        <w:t xml:space="preserve">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xml:space="preserve">. (2010) in acid lime. </w:t>
      </w:r>
      <w:r w:rsidR="006D0C0D" w:rsidRPr="006D0C0D">
        <w:rPr>
          <w:rFonts w:ascii="Times New Roman" w:eastAsiaTheme="minorEastAsia" w:hAnsi="Times New Roman" w:cs="Times New Roman"/>
          <w:sz w:val="20"/>
          <w:szCs w:val="20"/>
          <w:highlight w:val="yellow"/>
          <w:lang w:val="en-US"/>
        </w:rPr>
        <w:t>The h</w:t>
      </w:r>
      <w:r w:rsidRPr="006D0C0D">
        <w:rPr>
          <w:rFonts w:ascii="Times New Roman" w:eastAsiaTheme="minorEastAsia" w:hAnsi="Times New Roman" w:cs="Times New Roman"/>
          <w:sz w:val="20"/>
          <w:szCs w:val="20"/>
          <w:highlight w:val="yellow"/>
          <w:lang w:val="en-US"/>
        </w:rPr>
        <w:t>ighest</w:t>
      </w:r>
      <w:r>
        <w:rPr>
          <w:rFonts w:ascii="Times New Roman" w:eastAsiaTheme="minorEastAsia" w:hAnsi="Times New Roman" w:cs="Times New Roman"/>
          <w:sz w:val="20"/>
          <w:szCs w:val="20"/>
          <w:lang w:val="en-US"/>
        </w:rPr>
        <w:t xml:space="preserve"> titratable acidity (5.53%), total sugar (3.17%), reducing sugar (1.39%) and ascorbic acid content (47.6 mg/100 ml juice) were noticed </w:t>
      </w:r>
      <w:r w:rsidRPr="006D0C0D">
        <w:rPr>
          <w:rFonts w:ascii="Times New Roman" w:eastAsiaTheme="minorEastAsia" w:hAnsi="Times New Roman" w:cs="Times New Roman"/>
          <w:color w:val="FF0000"/>
          <w:sz w:val="20"/>
          <w:szCs w:val="20"/>
          <w:lang w:val="en-US"/>
        </w:rPr>
        <w:t xml:space="preserve">in </w:t>
      </w:r>
      <w:r w:rsidR="006D0C0D" w:rsidRPr="006D0C0D">
        <w:rPr>
          <w:rFonts w:ascii="Times New Roman" w:eastAsiaTheme="minorEastAsia" w:hAnsi="Times New Roman" w:cs="Times New Roman"/>
          <w:color w:val="FF0000"/>
          <w:sz w:val="20"/>
          <w:szCs w:val="20"/>
          <w:lang w:val="en-US"/>
        </w:rPr>
        <w:t>the application of</w:t>
      </w:r>
      <w:r w:rsidR="006D0C0D">
        <w:rPr>
          <w:rFonts w:ascii="Times New Roman" w:eastAsiaTheme="minorEastAsia" w:hAnsi="Times New Roman" w:cs="Times New Roman"/>
          <w:sz w:val="20"/>
          <w:szCs w:val="20"/>
          <w:lang w:val="en-US"/>
        </w:rPr>
        <w:t xml:space="preserve"> </w:t>
      </w:r>
      <w:r>
        <w:rPr>
          <w:rFonts w:ascii="Times New Roman" w:eastAsiaTheme="minorEastAsia" w:hAnsi="Times New Roman" w:cs="Times New Roman"/>
          <w:sz w:val="20"/>
          <w:szCs w:val="20"/>
          <w:lang w:val="en-US"/>
        </w:rPr>
        <w:t xml:space="preserve">CCC 1000 ppm whereas, the lowest were shown in Control. Increases in both total sugar as well as reducing sugar levels may have resulted from fruits becoming riper, which is linked to significant metabolic changes in the fruit that cause the conversion of complex polysaccharides into simple sugars. </w:t>
      </w:r>
      <w:proofErr w:type="spellStart"/>
      <w:r>
        <w:rPr>
          <w:rFonts w:ascii="Times New Roman" w:eastAsiaTheme="minorEastAsia" w:hAnsi="Times New Roman" w:cs="Times New Roman"/>
          <w:sz w:val="20"/>
          <w:szCs w:val="20"/>
          <w:lang w:val="en-US"/>
        </w:rPr>
        <w:t>Cycocel</w:t>
      </w:r>
      <w:proofErr w:type="spellEnd"/>
      <w:r>
        <w:rPr>
          <w:rFonts w:ascii="Times New Roman" w:eastAsiaTheme="minorEastAsia" w:hAnsi="Times New Roman" w:cs="Times New Roman"/>
          <w:sz w:val="20"/>
          <w:szCs w:val="20"/>
          <w:lang w:val="en-US"/>
        </w:rPr>
        <w:t xml:space="preserve"> (CCC) may have speed up fruit ripening and hydrolytic enzyme activity, raising the sugar content of the fruit as a result. The growth regulators’ catalytic effect on ascorbic acid biosynthesis from its precursor glucose-6-phosphate or inhibition of ascorbic acid oxidase’s conservation to de-hydro ascorbic acid enzyme, or both, may be to blame for the rise in ascorbic acid content. These observations are in close agreement with the findings reported by </w:t>
      </w:r>
      <w:proofErr w:type="spellStart"/>
      <w:r>
        <w:rPr>
          <w:rFonts w:ascii="Times New Roman" w:eastAsiaTheme="minorEastAsia" w:hAnsi="Times New Roman" w:cs="Times New Roman"/>
          <w:sz w:val="20"/>
          <w:szCs w:val="20"/>
          <w:lang w:val="en-US"/>
        </w:rPr>
        <w:t>Brahmachari</w:t>
      </w:r>
      <w:proofErr w:type="spellEnd"/>
      <w:r>
        <w:rPr>
          <w:rFonts w:ascii="Times New Roman" w:eastAsiaTheme="minorEastAsia" w:hAnsi="Times New Roman" w:cs="Times New Roman"/>
          <w:sz w:val="20"/>
          <w:szCs w:val="20"/>
          <w:lang w:val="en-US"/>
        </w:rPr>
        <w:t xml:space="preserve"> and Rubby (2001) in Litchi.</w:t>
      </w:r>
    </w:p>
    <w:p w14:paraId="578FC7C8"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Table 6: Effect of chemical and growth regulators on TSS, acidity and TSS: acid ratio of lemon</w:t>
      </w:r>
    </w:p>
    <w:tbl>
      <w:tblPr>
        <w:tblStyle w:val="TableGrid"/>
        <w:tblW w:w="9016" w:type="dxa"/>
        <w:tblLook w:val="04A0" w:firstRow="1" w:lastRow="0" w:firstColumn="1" w:lastColumn="0" w:noHBand="0" w:noVBand="1"/>
      </w:tblPr>
      <w:tblGrid>
        <w:gridCol w:w="2254"/>
        <w:gridCol w:w="2254"/>
        <w:gridCol w:w="2254"/>
        <w:gridCol w:w="2254"/>
      </w:tblGrid>
      <w:tr w:rsidR="00D50A85" w14:paraId="72B98C27" w14:textId="77777777">
        <w:tc>
          <w:tcPr>
            <w:tcW w:w="2254" w:type="dxa"/>
          </w:tcPr>
          <w:p w14:paraId="41F035FF" w14:textId="77777777" w:rsidR="00D50A85" w:rsidRDefault="004B3727">
            <w:pPr>
              <w:spacing w:after="0" w:line="240" w:lineRule="auto"/>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Treatment</w:t>
            </w:r>
          </w:p>
        </w:tc>
        <w:tc>
          <w:tcPr>
            <w:tcW w:w="2254" w:type="dxa"/>
          </w:tcPr>
          <w:p w14:paraId="37545885"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TSS</w:t>
            </w:r>
          </w:p>
          <w:p w14:paraId="39D4BAD6"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(°Brix)</w:t>
            </w:r>
          </w:p>
        </w:tc>
        <w:tc>
          <w:tcPr>
            <w:tcW w:w="2254" w:type="dxa"/>
          </w:tcPr>
          <w:p w14:paraId="31107963"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Titratable acidity</w:t>
            </w:r>
          </w:p>
          <w:p w14:paraId="600D960B"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w:t>
            </w:r>
          </w:p>
        </w:tc>
        <w:tc>
          <w:tcPr>
            <w:tcW w:w="2254" w:type="dxa"/>
          </w:tcPr>
          <w:p w14:paraId="0441FDFD"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TSS: acid</w:t>
            </w:r>
          </w:p>
        </w:tc>
      </w:tr>
      <w:tr w:rsidR="00D50A85" w14:paraId="162682A9" w14:textId="77777777">
        <w:tc>
          <w:tcPr>
            <w:tcW w:w="2254" w:type="dxa"/>
          </w:tcPr>
          <w:p w14:paraId="5342ABAE"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1%</w:t>
            </w:r>
          </w:p>
        </w:tc>
        <w:tc>
          <w:tcPr>
            <w:tcW w:w="2254" w:type="dxa"/>
          </w:tcPr>
          <w:p w14:paraId="3FC1014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7.93</w:t>
            </w:r>
          </w:p>
        </w:tc>
        <w:tc>
          <w:tcPr>
            <w:tcW w:w="2254" w:type="dxa"/>
          </w:tcPr>
          <w:p w14:paraId="6A5A330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5.41</w:t>
            </w:r>
          </w:p>
        </w:tc>
        <w:tc>
          <w:tcPr>
            <w:tcW w:w="2254" w:type="dxa"/>
          </w:tcPr>
          <w:p w14:paraId="21640BD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1.47</w:t>
            </w:r>
          </w:p>
        </w:tc>
      </w:tr>
      <w:tr w:rsidR="00D50A85" w14:paraId="77E4ED95" w14:textId="77777777">
        <w:tc>
          <w:tcPr>
            <w:tcW w:w="2254" w:type="dxa"/>
          </w:tcPr>
          <w:p w14:paraId="5E6F3B2D"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w:t>
            </w:r>
          </w:p>
        </w:tc>
        <w:tc>
          <w:tcPr>
            <w:tcW w:w="2254" w:type="dxa"/>
          </w:tcPr>
          <w:p w14:paraId="6C3E068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7.60</w:t>
            </w:r>
          </w:p>
        </w:tc>
        <w:tc>
          <w:tcPr>
            <w:tcW w:w="2254" w:type="dxa"/>
          </w:tcPr>
          <w:p w14:paraId="228CAF4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5.34</w:t>
            </w:r>
          </w:p>
        </w:tc>
        <w:tc>
          <w:tcPr>
            <w:tcW w:w="2254" w:type="dxa"/>
          </w:tcPr>
          <w:p w14:paraId="0A2CE8A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1.42</w:t>
            </w:r>
          </w:p>
        </w:tc>
      </w:tr>
      <w:tr w:rsidR="00D50A85" w14:paraId="49EAC5CA" w14:textId="77777777">
        <w:tc>
          <w:tcPr>
            <w:tcW w:w="2254" w:type="dxa"/>
          </w:tcPr>
          <w:p w14:paraId="247B5475"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250 ppm</w:t>
            </w:r>
          </w:p>
        </w:tc>
        <w:tc>
          <w:tcPr>
            <w:tcW w:w="2254" w:type="dxa"/>
          </w:tcPr>
          <w:p w14:paraId="2A63D29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7.30</w:t>
            </w:r>
          </w:p>
        </w:tc>
        <w:tc>
          <w:tcPr>
            <w:tcW w:w="2254" w:type="dxa"/>
          </w:tcPr>
          <w:p w14:paraId="5291B1C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5.18</w:t>
            </w:r>
          </w:p>
        </w:tc>
        <w:tc>
          <w:tcPr>
            <w:tcW w:w="2254" w:type="dxa"/>
          </w:tcPr>
          <w:p w14:paraId="3A5E2CD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1.41</w:t>
            </w:r>
          </w:p>
        </w:tc>
      </w:tr>
      <w:tr w:rsidR="00D50A85" w14:paraId="7E03E723" w14:textId="77777777">
        <w:tc>
          <w:tcPr>
            <w:tcW w:w="2254" w:type="dxa"/>
          </w:tcPr>
          <w:p w14:paraId="4EB2AB20"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500 ppm</w:t>
            </w:r>
          </w:p>
        </w:tc>
        <w:tc>
          <w:tcPr>
            <w:tcW w:w="2254" w:type="dxa"/>
          </w:tcPr>
          <w:p w14:paraId="375BD52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7.47</w:t>
            </w:r>
          </w:p>
        </w:tc>
        <w:tc>
          <w:tcPr>
            <w:tcW w:w="2254" w:type="dxa"/>
          </w:tcPr>
          <w:p w14:paraId="590DDE1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5.20</w:t>
            </w:r>
          </w:p>
        </w:tc>
        <w:tc>
          <w:tcPr>
            <w:tcW w:w="2254" w:type="dxa"/>
          </w:tcPr>
          <w:p w14:paraId="040CE6E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1.44</w:t>
            </w:r>
          </w:p>
        </w:tc>
      </w:tr>
      <w:tr w:rsidR="00D50A85" w14:paraId="10AFF27B" w14:textId="77777777">
        <w:tc>
          <w:tcPr>
            <w:tcW w:w="2254" w:type="dxa"/>
          </w:tcPr>
          <w:p w14:paraId="76C73022"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500 ppm</w:t>
            </w:r>
          </w:p>
        </w:tc>
        <w:tc>
          <w:tcPr>
            <w:tcW w:w="2254" w:type="dxa"/>
          </w:tcPr>
          <w:p w14:paraId="528E837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7.83</w:t>
            </w:r>
          </w:p>
        </w:tc>
        <w:tc>
          <w:tcPr>
            <w:tcW w:w="2254" w:type="dxa"/>
          </w:tcPr>
          <w:p w14:paraId="40560A2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5.38</w:t>
            </w:r>
          </w:p>
        </w:tc>
        <w:tc>
          <w:tcPr>
            <w:tcW w:w="2254" w:type="dxa"/>
          </w:tcPr>
          <w:p w14:paraId="3FCF59A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1.46</w:t>
            </w:r>
          </w:p>
        </w:tc>
      </w:tr>
      <w:tr w:rsidR="00D50A85" w14:paraId="1AA71867" w14:textId="77777777">
        <w:tc>
          <w:tcPr>
            <w:tcW w:w="2254" w:type="dxa"/>
          </w:tcPr>
          <w:p w14:paraId="48F607BD"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1000 ppm</w:t>
            </w:r>
          </w:p>
        </w:tc>
        <w:tc>
          <w:tcPr>
            <w:tcW w:w="2254" w:type="dxa"/>
          </w:tcPr>
          <w:p w14:paraId="2193BA3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8.20</w:t>
            </w:r>
          </w:p>
        </w:tc>
        <w:tc>
          <w:tcPr>
            <w:tcW w:w="2254" w:type="dxa"/>
          </w:tcPr>
          <w:p w14:paraId="3B5AF68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5.53</w:t>
            </w:r>
          </w:p>
        </w:tc>
        <w:tc>
          <w:tcPr>
            <w:tcW w:w="2254" w:type="dxa"/>
          </w:tcPr>
          <w:p w14:paraId="2BB0047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1.48</w:t>
            </w:r>
          </w:p>
        </w:tc>
      </w:tr>
      <w:tr w:rsidR="00D50A85" w14:paraId="67557CA5" w14:textId="77777777">
        <w:tc>
          <w:tcPr>
            <w:tcW w:w="2254" w:type="dxa"/>
          </w:tcPr>
          <w:p w14:paraId="175FE77C"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500 ppm</w:t>
            </w:r>
          </w:p>
        </w:tc>
        <w:tc>
          <w:tcPr>
            <w:tcW w:w="2254" w:type="dxa"/>
          </w:tcPr>
          <w:p w14:paraId="55403F2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7.53</w:t>
            </w:r>
          </w:p>
        </w:tc>
        <w:tc>
          <w:tcPr>
            <w:tcW w:w="2254" w:type="dxa"/>
          </w:tcPr>
          <w:p w14:paraId="1CC2F94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5.29</w:t>
            </w:r>
          </w:p>
        </w:tc>
        <w:tc>
          <w:tcPr>
            <w:tcW w:w="2254" w:type="dxa"/>
          </w:tcPr>
          <w:p w14:paraId="7EE30C2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1.42</w:t>
            </w:r>
          </w:p>
        </w:tc>
      </w:tr>
      <w:tr w:rsidR="00D50A85" w14:paraId="215A35BB" w14:textId="77777777">
        <w:tc>
          <w:tcPr>
            <w:tcW w:w="2254" w:type="dxa"/>
          </w:tcPr>
          <w:p w14:paraId="559BAF5D"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1000 ppm</w:t>
            </w:r>
          </w:p>
        </w:tc>
        <w:tc>
          <w:tcPr>
            <w:tcW w:w="2254" w:type="dxa"/>
          </w:tcPr>
          <w:p w14:paraId="50A3726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7.43</w:t>
            </w:r>
          </w:p>
        </w:tc>
        <w:tc>
          <w:tcPr>
            <w:tcW w:w="2254" w:type="dxa"/>
          </w:tcPr>
          <w:p w14:paraId="2969B22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5.23</w:t>
            </w:r>
          </w:p>
        </w:tc>
        <w:tc>
          <w:tcPr>
            <w:tcW w:w="2254" w:type="dxa"/>
          </w:tcPr>
          <w:p w14:paraId="56E4C4A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1.42</w:t>
            </w:r>
          </w:p>
        </w:tc>
      </w:tr>
      <w:tr w:rsidR="00D50A85" w14:paraId="40283C38" w14:textId="77777777">
        <w:tc>
          <w:tcPr>
            <w:tcW w:w="2254" w:type="dxa"/>
          </w:tcPr>
          <w:p w14:paraId="1CCC1DB4"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50 ppm</w:t>
            </w:r>
          </w:p>
        </w:tc>
        <w:tc>
          <w:tcPr>
            <w:tcW w:w="2254" w:type="dxa"/>
          </w:tcPr>
          <w:p w14:paraId="5D9C42E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7.27</w:t>
            </w:r>
          </w:p>
        </w:tc>
        <w:tc>
          <w:tcPr>
            <w:tcW w:w="2254" w:type="dxa"/>
          </w:tcPr>
          <w:p w14:paraId="4EBF80D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5.31</w:t>
            </w:r>
          </w:p>
        </w:tc>
        <w:tc>
          <w:tcPr>
            <w:tcW w:w="2254" w:type="dxa"/>
          </w:tcPr>
          <w:p w14:paraId="23BDB72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1.37</w:t>
            </w:r>
          </w:p>
        </w:tc>
      </w:tr>
      <w:tr w:rsidR="00D50A85" w14:paraId="461105BC" w14:textId="77777777">
        <w:tc>
          <w:tcPr>
            <w:tcW w:w="2254" w:type="dxa"/>
          </w:tcPr>
          <w:p w14:paraId="629AFD25"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100 ppm</w:t>
            </w:r>
          </w:p>
        </w:tc>
        <w:tc>
          <w:tcPr>
            <w:tcW w:w="2254" w:type="dxa"/>
          </w:tcPr>
          <w:p w14:paraId="6EEE553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7.10</w:t>
            </w:r>
          </w:p>
        </w:tc>
        <w:tc>
          <w:tcPr>
            <w:tcW w:w="2254" w:type="dxa"/>
          </w:tcPr>
          <w:p w14:paraId="484945C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5.22</w:t>
            </w:r>
          </w:p>
        </w:tc>
        <w:tc>
          <w:tcPr>
            <w:tcW w:w="2254" w:type="dxa"/>
          </w:tcPr>
          <w:p w14:paraId="3E07A35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1.36</w:t>
            </w:r>
          </w:p>
        </w:tc>
      </w:tr>
      <w:tr w:rsidR="00D50A85" w14:paraId="07D2FB10" w14:textId="77777777">
        <w:tc>
          <w:tcPr>
            <w:tcW w:w="2254" w:type="dxa"/>
          </w:tcPr>
          <w:p w14:paraId="1615D6B0"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Control</w:t>
            </w:r>
          </w:p>
        </w:tc>
        <w:tc>
          <w:tcPr>
            <w:tcW w:w="2254" w:type="dxa"/>
          </w:tcPr>
          <w:p w14:paraId="5ED9EC2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6.87</w:t>
            </w:r>
          </w:p>
        </w:tc>
        <w:tc>
          <w:tcPr>
            <w:tcW w:w="2254" w:type="dxa"/>
          </w:tcPr>
          <w:p w14:paraId="6945D30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4.96</w:t>
            </w:r>
          </w:p>
        </w:tc>
        <w:tc>
          <w:tcPr>
            <w:tcW w:w="2254" w:type="dxa"/>
          </w:tcPr>
          <w:p w14:paraId="36BCE61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1.38</w:t>
            </w:r>
          </w:p>
        </w:tc>
      </w:tr>
      <w:tr w:rsidR="00D50A85" w14:paraId="7B1F5DE9" w14:textId="77777777">
        <w:tc>
          <w:tcPr>
            <w:tcW w:w="2254" w:type="dxa"/>
          </w:tcPr>
          <w:p w14:paraId="43F642F8"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SE(m) ±</w:t>
            </w:r>
          </w:p>
        </w:tc>
        <w:tc>
          <w:tcPr>
            <w:tcW w:w="2254" w:type="dxa"/>
          </w:tcPr>
          <w:p w14:paraId="5973F9B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0.09</w:t>
            </w:r>
          </w:p>
        </w:tc>
        <w:tc>
          <w:tcPr>
            <w:tcW w:w="2254" w:type="dxa"/>
          </w:tcPr>
          <w:p w14:paraId="514092B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0.03</w:t>
            </w:r>
          </w:p>
        </w:tc>
        <w:tc>
          <w:tcPr>
            <w:tcW w:w="2254" w:type="dxa"/>
          </w:tcPr>
          <w:p w14:paraId="354A36A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0.02</w:t>
            </w:r>
          </w:p>
        </w:tc>
      </w:tr>
      <w:tr w:rsidR="00D50A85" w14:paraId="64969525" w14:textId="77777777">
        <w:tc>
          <w:tcPr>
            <w:tcW w:w="2254" w:type="dxa"/>
          </w:tcPr>
          <w:p w14:paraId="7D62AB27"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LSD (0.05)</w:t>
            </w:r>
          </w:p>
        </w:tc>
        <w:tc>
          <w:tcPr>
            <w:tcW w:w="2254" w:type="dxa"/>
          </w:tcPr>
          <w:p w14:paraId="4D4CEC9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0.27</w:t>
            </w:r>
          </w:p>
        </w:tc>
        <w:tc>
          <w:tcPr>
            <w:tcW w:w="2254" w:type="dxa"/>
          </w:tcPr>
          <w:p w14:paraId="1B1CDBE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0.08</w:t>
            </w:r>
          </w:p>
        </w:tc>
        <w:tc>
          <w:tcPr>
            <w:tcW w:w="2254" w:type="dxa"/>
          </w:tcPr>
          <w:p w14:paraId="3D2C391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0.05</w:t>
            </w:r>
          </w:p>
        </w:tc>
      </w:tr>
    </w:tbl>
    <w:p w14:paraId="7FE4A752" w14:textId="77777777" w:rsidR="00D50A85" w:rsidRDefault="00D50A85">
      <w:pPr>
        <w:jc w:val="both"/>
        <w:rPr>
          <w:rFonts w:ascii="Times New Roman" w:eastAsiaTheme="minorEastAsia" w:hAnsi="Times New Roman" w:cs="Times New Roman"/>
          <w:sz w:val="20"/>
          <w:szCs w:val="20"/>
          <w:lang w:val="en-US"/>
        </w:rPr>
      </w:pPr>
    </w:p>
    <w:p w14:paraId="01F3F0CD"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Table 7: Effect of chemical and growth regulators on total sugar, reducing sugar and ascorbic acid content of lemon</w:t>
      </w:r>
    </w:p>
    <w:tbl>
      <w:tblPr>
        <w:tblStyle w:val="TableGrid"/>
        <w:tblW w:w="9016" w:type="dxa"/>
        <w:tblLook w:val="04A0" w:firstRow="1" w:lastRow="0" w:firstColumn="1" w:lastColumn="0" w:noHBand="0" w:noVBand="1"/>
      </w:tblPr>
      <w:tblGrid>
        <w:gridCol w:w="2254"/>
        <w:gridCol w:w="2254"/>
        <w:gridCol w:w="2254"/>
        <w:gridCol w:w="2254"/>
      </w:tblGrid>
      <w:tr w:rsidR="00D50A85" w14:paraId="75F0E6BB" w14:textId="77777777">
        <w:tc>
          <w:tcPr>
            <w:tcW w:w="2254" w:type="dxa"/>
          </w:tcPr>
          <w:p w14:paraId="06698D44" w14:textId="77777777" w:rsidR="00D50A85" w:rsidRDefault="004B3727">
            <w:pPr>
              <w:spacing w:after="0" w:line="240" w:lineRule="auto"/>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Treatment</w:t>
            </w:r>
          </w:p>
        </w:tc>
        <w:tc>
          <w:tcPr>
            <w:tcW w:w="2254" w:type="dxa"/>
          </w:tcPr>
          <w:p w14:paraId="1A5D244D"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Total sugar</w:t>
            </w:r>
          </w:p>
          <w:p w14:paraId="02466A18"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w:t>
            </w:r>
          </w:p>
        </w:tc>
        <w:tc>
          <w:tcPr>
            <w:tcW w:w="2254" w:type="dxa"/>
          </w:tcPr>
          <w:p w14:paraId="6260D3ED"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Reducing sugar</w:t>
            </w:r>
          </w:p>
          <w:p w14:paraId="37AF0BF2"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w:t>
            </w:r>
          </w:p>
        </w:tc>
        <w:tc>
          <w:tcPr>
            <w:tcW w:w="2254" w:type="dxa"/>
          </w:tcPr>
          <w:p w14:paraId="516A17BB"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Ascorbic acid</w:t>
            </w:r>
          </w:p>
          <w:p w14:paraId="6E1D5273"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(mg 100</w:t>
            </w:r>
            <w:r>
              <w:rPr>
                <w:rFonts w:ascii="Times New Roman" w:eastAsiaTheme="minorEastAsia" w:hAnsi="Times New Roman" w:cs="Times New Roman"/>
                <w:b/>
                <w:bCs/>
                <w:sz w:val="20"/>
                <w:szCs w:val="20"/>
                <w:vertAlign w:val="superscript"/>
                <w:lang w:val="en-US"/>
              </w:rPr>
              <w:t>-1</w:t>
            </w:r>
            <w:r>
              <w:rPr>
                <w:rFonts w:ascii="Times New Roman" w:eastAsiaTheme="minorEastAsia" w:hAnsi="Times New Roman" w:cs="Times New Roman"/>
                <w:b/>
                <w:bCs/>
                <w:sz w:val="20"/>
                <w:szCs w:val="20"/>
                <w:lang w:val="en-US"/>
              </w:rPr>
              <w:t xml:space="preserve"> ml juice)</w:t>
            </w:r>
          </w:p>
        </w:tc>
      </w:tr>
      <w:tr w:rsidR="00D50A85" w14:paraId="7B77D554" w14:textId="77777777">
        <w:tc>
          <w:tcPr>
            <w:tcW w:w="2254" w:type="dxa"/>
          </w:tcPr>
          <w:p w14:paraId="35D095EF"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1%</w:t>
            </w:r>
          </w:p>
        </w:tc>
        <w:tc>
          <w:tcPr>
            <w:tcW w:w="2254" w:type="dxa"/>
          </w:tcPr>
          <w:p w14:paraId="1E14D15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3.00</w:t>
            </w:r>
          </w:p>
        </w:tc>
        <w:tc>
          <w:tcPr>
            <w:tcW w:w="2254" w:type="dxa"/>
          </w:tcPr>
          <w:p w14:paraId="1FB0809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1.26</w:t>
            </w:r>
          </w:p>
        </w:tc>
        <w:tc>
          <w:tcPr>
            <w:tcW w:w="2254" w:type="dxa"/>
          </w:tcPr>
          <w:p w14:paraId="5142670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43.9</w:t>
            </w:r>
          </w:p>
        </w:tc>
      </w:tr>
      <w:tr w:rsidR="00D50A85" w14:paraId="07F0D32E" w14:textId="77777777">
        <w:tc>
          <w:tcPr>
            <w:tcW w:w="2254" w:type="dxa"/>
          </w:tcPr>
          <w:p w14:paraId="3F3FEA88"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w:t>
            </w:r>
          </w:p>
        </w:tc>
        <w:tc>
          <w:tcPr>
            <w:tcW w:w="2254" w:type="dxa"/>
          </w:tcPr>
          <w:p w14:paraId="1215365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2.84</w:t>
            </w:r>
          </w:p>
        </w:tc>
        <w:tc>
          <w:tcPr>
            <w:tcW w:w="2254" w:type="dxa"/>
          </w:tcPr>
          <w:p w14:paraId="52D2F77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1.34</w:t>
            </w:r>
          </w:p>
        </w:tc>
        <w:tc>
          <w:tcPr>
            <w:tcW w:w="2254" w:type="dxa"/>
          </w:tcPr>
          <w:p w14:paraId="026C186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44.1</w:t>
            </w:r>
          </w:p>
        </w:tc>
      </w:tr>
      <w:tr w:rsidR="00D50A85" w14:paraId="5E58183C" w14:textId="77777777">
        <w:tc>
          <w:tcPr>
            <w:tcW w:w="2254" w:type="dxa"/>
          </w:tcPr>
          <w:p w14:paraId="3CE24230"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250 ppm</w:t>
            </w:r>
          </w:p>
        </w:tc>
        <w:tc>
          <w:tcPr>
            <w:tcW w:w="2254" w:type="dxa"/>
          </w:tcPr>
          <w:p w14:paraId="4F11F7E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2.76</w:t>
            </w:r>
          </w:p>
        </w:tc>
        <w:tc>
          <w:tcPr>
            <w:tcW w:w="2254" w:type="dxa"/>
          </w:tcPr>
          <w:p w14:paraId="7F61417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1.32</w:t>
            </w:r>
          </w:p>
        </w:tc>
        <w:tc>
          <w:tcPr>
            <w:tcW w:w="2254" w:type="dxa"/>
          </w:tcPr>
          <w:p w14:paraId="51199AE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40.1</w:t>
            </w:r>
          </w:p>
        </w:tc>
      </w:tr>
      <w:tr w:rsidR="00D50A85" w14:paraId="0266654B" w14:textId="77777777">
        <w:tc>
          <w:tcPr>
            <w:tcW w:w="2254" w:type="dxa"/>
          </w:tcPr>
          <w:p w14:paraId="74A695DA"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500 ppm</w:t>
            </w:r>
          </w:p>
        </w:tc>
        <w:tc>
          <w:tcPr>
            <w:tcW w:w="2254" w:type="dxa"/>
          </w:tcPr>
          <w:p w14:paraId="35CFC72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2.79</w:t>
            </w:r>
          </w:p>
        </w:tc>
        <w:tc>
          <w:tcPr>
            <w:tcW w:w="2254" w:type="dxa"/>
          </w:tcPr>
          <w:p w14:paraId="7F17FFD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1.21</w:t>
            </w:r>
          </w:p>
        </w:tc>
        <w:tc>
          <w:tcPr>
            <w:tcW w:w="2254" w:type="dxa"/>
          </w:tcPr>
          <w:p w14:paraId="56BF427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40.4</w:t>
            </w:r>
          </w:p>
        </w:tc>
      </w:tr>
      <w:tr w:rsidR="00D50A85" w14:paraId="63C03414" w14:textId="77777777">
        <w:tc>
          <w:tcPr>
            <w:tcW w:w="2254" w:type="dxa"/>
          </w:tcPr>
          <w:p w14:paraId="2D48A459"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500 ppm</w:t>
            </w:r>
          </w:p>
        </w:tc>
        <w:tc>
          <w:tcPr>
            <w:tcW w:w="2254" w:type="dxa"/>
          </w:tcPr>
          <w:p w14:paraId="56D5A35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2.90</w:t>
            </w:r>
          </w:p>
        </w:tc>
        <w:tc>
          <w:tcPr>
            <w:tcW w:w="2254" w:type="dxa"/>
          </w:tcPr>
          <w:p w14:paraId="5CE8AD4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1.21</w:t>
            </w:r>
          </w:p>
        </w:tc>
        <w:tc>
          <w:tcPr>
            <w:tcW w:w="2254" w:type="dxa"/>
          </w:tcPr>
          <w:p w14:paraId="654D5B9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45.7</w:t>
            </w:r>
          </w:p>
        </w:tc>
      </w:tr>
      <w:tr w:rsidR="00D50A85" w14:paraId="4427780A" w14:textId="77777777">
        <w:tc>
          <w:tcPr>
            <w:tcW w:w="2254" w:type="dxa"/>
          </w:tcPr>
          <w:p w14:paraId="5F9ADD3F"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1000 ppm</w:t>
            </w:r>
          </w:p>
        </w:tc>
        <w:tc>
          <w:tcPr>
            <w:tcW w:w="2254" w:type="dxa"/>
          </w:tcPr>
          <w:p w14:paraId="5326AF0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3.17</w:t>
            </w:r>
          </w:p>
        </w:tc>
        <w:tc>
          <w:tcPr>
            <w:tcW w:w="2254" w:type="dxa"/>
          </w:tcPr>
          <w:p w14:paraId="0E14692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1.39</w:t>
            </w:r>
          </w:p>
        </w:tc>
        <w:tc>
          <w:tcPr>
            <w:tcW w:w="2254" w:type="dxa"/>
          </w:tcPr>
          <w:p w14:paraId="40136C1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47.6</w:t>
            </w:r>
          </w:p>
        </w:tc>
      </w:tr>
      <w:tr w:rsidR="00D50A85" w14:paraId="4BB35ACF" w14:textId="77777777">
        <w:tc>
          <w:tcPr>
            <w:tcW w:w="2254" w:type="dxa"/>
          </w:tcPr>
          <w:p w14:paraId="3934F9DD"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500 ppm</w:t>
            </w:r>
          </w:p>
        </w:tc>
        <w:tc>
          <w:tcPr>
            <w:tcW w:w="2254" w:type="dxa"/>
          </w:tcPr>
          <w:p w14:paraId="4062722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2.75</w:t>
            </w:r>
          </w:p>
        </w:tc>
        <w:tc>
          <w:tcPr>
            <w:tcW w:w="2254" w:type="dxa"/>
          </w:tcPr>
          <w:p w14:paraId="1BC1CDA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1.24</w:t>
            </w:r>
          </w:p>
        </w:tc>
        <w:tc>
          <w:tcPr>
            <w:tcW w:w="2254" w:type="dxa"/>
          </w:tcPr>
          <w:p w14:paraId="74FA91A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41.7</w:t>
            </w:r>
          </w:p>
        </w:tc>
      </w:tr>
      <w:tr w:rsidR="00D50A85" w14:paraId="2F18413F" w14:textId="77777777">
        <w:tc>
          <w:tcPr>
            <w:tcW w:w="2254" w:type="dxa"/>
          </w:tcPr>
          <w:p w14:paraId="3AAFA39F"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lastRenderedPageBreak/>
              <w:t>Paclobutrazol 1000 ppm</w:t>
            </w:r>
          </w:p>
        </w:tc>
        <w:tc>
          <w:tcPr>
            <w:tcW w:w="2254" w:type="dxa"/>
          </w:tcPr>
          <w:p w14:paraId="7F24DE3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2.86</w:t>
            </w:r>
          </w:p>
        </w:tc>
        <w:tc>
          <w:tcPr>
            <w:tcW w:w="2254" w:type="dxa"/>
          </w:tcPr>
          <w:p w14:paraId="446E649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1.19</w:t>
            </w:r>
          </w:p>
        </w:tc>
        <w:tc>
          <w:tcPr>
            <w:tcW w:w="2254" w:type="dxa"/>
          </w:tcPr>
          <w:p w14:paraId="5A16932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40.9</w:t>
            </w:r>
          </w:p>
        </w:tc>
      </w:tr>
      <w:tr w:rsidR="00D50A85" w14:paraId="08E6EC9E" w14:textId="77777777">
        <w:tc>
          <w:tcPr>
            <w:tcW w:w="2254" w:type="dxa"/>
          </w:tcPr>
          <w:p w14:paraId="508BCDF3"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50 ppm</w:t>
            </w:r>
          </w:p>
        </w:tc>
        <w:tc>
          <w:tcPr>
            <w:tcW w:w="2254" w:type="dxa"/>
          </w:tcPr>
          <w:p w14:paraId="1E68C8B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2.91</w:t>
            </w:r>
          </w:p>
        </w:tc>
        <w:tc>
          <w:tcPr>
            <w:tcW w:w="2254" w:type="dxa"/>
          </w:tcPr>
          <w:p w14:paraId="34E9858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1.33</w:t>
            </w:r>
          </w:p>
        </w:tc>
        <w:tc>
          <w:tcPr>
            <w:tcW w:w="2254" w:type="dxa"/>
          </w:tcPr>
          <w:p w14:paraId="7DB44C7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42.2</w:t>
            </w:r>
          </w:p>
        </w:tc>
      </w:tr>
      <w:tr w:rsidR="00D50A85" w14:paraId="15CBDE33" w14:textId="77777777">
        <w:tc>
          <w:tcPr>
            <w:tcW w:w="2254" w:type="dxa"/>
          </w:tcPr>
          <w:p w14:paraId="1E102C76"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100 ppm</w:t>
            </w:r>
          </w:p>
        </w:tc>
        <w:tc>
          <w:tcPr>
            <w:tcW w:w="2254" w:type="dxa"/>
          </w:tcPr>
          <w:p w14:paraId="6D86742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2.93</w:t>
            </w:r>
          </w:p>
        </w:tc>
        <w:tc>
          <w:tcPr>
            <w:tcW w:w="2254" w:type="dxa"/>
          </w:tcPr>
          <w:p w14:paraId="5A22A20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1.28</w:t>
            </w:r>
          </w:p>
        </w:tc>
        <w:tc>
          <w:tcPr>
            <w:tcW w:w="2254" w:type="dxa"/>
          </w:tcPr>
          <w:p w14:paraId="7DADF63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42.7</w:t>
            </w:r>
          </w:p>
        </w:tc>
      </w:tr>
      <w:tr w:rsidR="00D50A85" w14:paraId="506C5117" w14:textId="77777777">
        <w:tc>
          <w:tcPr>
            <w:tcW w:w="2254" w:type="dxa"/>
          </w:tcPr>
          <w:p w14:paraId="4917F6CF"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Control</w:t>
            </w:r>
          </w:p>
        </w:tc>
        <w:tc>
          <w:tcPr>
            <w:tcW w:w="2254" w:type="dxa"/>
          </w:tcPr>
          <w:p w14:paraId="37644A7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2.47</w:t>
            </w:r>
          </w:p>
        </w:tc>
        <w:tc>
          <w:tcPr>
            <w:tcW w:w="2254" w:type="dxa"/>
          </w:tcPr>
          <w:p w14:paraId="1D89032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1.04</w:t>
            </w:r>
          </w:p>
        </w:tc>
        <w:tc>
          <w:tcPr>
            <w:tcW w:w="2254" w:type="dxa"/>
          </w:tcPr>
          <w:p w14:paraId="2C4AE62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39.1</w:t>
            </w:r>
          </w:p>
        </w:tc>
      </w:tr>
      <w:tr w:rsidR="00D50A85" w14:paraId="4F044586" w14:textId="77777777">
        <w:tc>
          <w:tcPr>
            <w:tcW w:w="2254" w:type="dxa"/>
          </w:tcPr>
          <w:p w14:paraId="666FC0E9"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SE(m) ±</w:t>
            </w:r>
          </w:p>
        </w:tc>
        <w:tc>
          <w:tcPr>
            <w:tcW w:w="2254" w:type="dxa"/>
          </w:tcPr>
          <w:p w14:paraId="6848978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0.02</w:t>
            </w:r>
          </w:p>
        </w:tc>
        <w:tc>
          <w:tcPr>
            <w:tcW w:w="2254" w:type="dxa"/>
          </w:tcPr>
          <w:p w14:paraId="43E979D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0.04</w:t>
            </w:r>
          </w:p>
        </w:tc>
        <w:tc>
          <w:tcPr>
            <w:tcW w:w="2254" w:type="dxa"/>
          </w:tcPr>
          <w:p w14:paraId="6EF52E7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0.50</w:t>
            </w:r>
          </w:p>
        </w:tc>
      </w:tr>
      <w:tr w:rsidR="00D50A85" w14:paraId="5C853993" w14:textId="77777777">
        <w:tc>
          <w:tcPr>
            <w:tcW w:w="2254" w:type="dxa"/>
          </w:tcPr>
          <w:p w14:paraId="71EC0BCE"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LSD (0.05)</w:t>
            </w:r>
          </w:p>
        </w:tc>
        <w:tc>
          <w:tcPr>
            <w:tcW w:w="2254" w:type="dxa"/>
          </w:tcPr>
          <w:p w14:paraId="078DCDC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0.07</w:t>
            </w:r>
          </w:p>
        </w:tc>
        <w:tc>
          <w:tcPr>
            <w:tcW w:w="2254" w:type="dxa"/>
          </w:tcPr>
          <w:p w14:paraId="661C338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0.01</w:t>
            </w:r>
          </w:p>
        </w:tc>
        <w:tc>
          <w:tcPr>
            <w:tcW w:w="2254" w:type="dxa"/>
          </w:tcPr>
          <w:p w14:paraId="62F1423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1.49</w:t>
            </w:r>
          </w:p>
        </w:tc>
      </w:tr>
    </w:tbl>
    <w:p w14:paraId="7DFEAC31" w14:textId="77777777" w:rsidR="00D50A85" w:rsidRDefault="00D50A85">
      <w:pPr>
        <w:jc w:val="both"/>
        <w:rPr>
          <w:rFonts w:ascii="Times New Roman" w:eastAsiaTheme="minorEastAsia" w:hAnsi="Times New Roman" w:cs="Times New Roman"/>
          <w:sz w:val="20"/>
          <w:szCs w:val="20"/>
          <w:lang w:val="en-US"/>
        </w:rPr>
      </w:pPr>
    </w:p>
    <w:p w14:paraId="5957A19D" w14:textId="5CAA4641" w:rsidR="00AD2CCF" w:rsidRPr="00AD2CCF" w:rsidRDefault="00AD2CCF">
      <w:pPr>
        <w:jc w:val="both"/>
        <w:rPr>
          <w:rFonts w:ascii="Times New Roman" w:eastAsiaTheme="minorEastAsia" w:hAnsi="Times New Roman" w:cs="Times New Roman"/>
          <w:color w:val="FF0000"/>
          <w:sz w:val="20"/>
          <w:szCs w:val="20"/>
          <w:lang w:val="en-US"/>
        </w:rPr>
      </w:pPr>
      <w:r w:rsidRPr="00AD2CCF">
        <w:rPr>
          <w:rFonts w:ascii="Times New Roman" w:eastAsiaTheme="minorEastAsia" w:hAnsi="Times New Roman" w:cs="Times New Roman"/>
          <w:color w:val="FF0000"/>
          <w:sz w:val="20"/>
          <w:szCs w:val="20"/>
          <w:lang w:val="en-US"/>
        </w:rPr>
        <w:t xml:space="preserve">All the tables should be cited in the text. </w:t>
      </w:r>
    </w:p>
    <w:p w14:paraId="2E20D44E"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CONCLUSION</w:t>
      </w:r>
    </w:p>
    <w:p w14:paraId="3C7D7B98" w14:textId="49AACA3D" w:rsidR="00D50A85" w:rsidRDefault="004B3727">
      <w:pPr>
        <w:jc w:val="both"/>
        <w:rPr>
          <w:rFonts w:ascii="Times New Roman" w:eastAsiaTheme="minorEastAsia" w:hAnsi="Times New Roman" w:cs="Times New Roman"/>
          <w:sz w:val="20"/>
          <w:szCs w:val="20"/>
          <w:lang w:val="en-US"/>
        </w:rPr>
      </w:pPr>
      <w:r w:rsidRPr="00AD2CCF">
        <w:rPr>
          <w:rFonts w:ascii="Times New Roman" w:eastAsiaTheme="minorEastAsia" w:hAnsi="Times New Roman" w:cs="Times New Roman"/>
          <w:sz w:val="20"/>
          <w:szCs w:val="20"/>
          <w:highlight w:val="yellow"/>
          <w:lang w:val="en-US"/>
        </w:rPr>
        <w:t>In the present investigation, chemical and plant growth regulators were sprayed to study the reproductive behavior, yield, physical and chemical characters of lemon. There were eleven treatments with different dose of chemical and plant growth regulators</w:t>
      </w:r>
      <w:r w:rsidRPr="00AD2CCF">
        <w:rPr>
          <w:rFonts w:ascii="Times New Roman" w:eastAsiaTheme="minorEastAsia" w:hAnsi="Times New Roman" w:cs="Times New Roman"/>
          <w:color w:val="FF0000"/>
          <w:sz w:val="20"/>
          <w:szCs w:val="20"/>
          <w:highlight w:val="yellow"/>
          <w:lang w:val="en-US"/>
        </w:rPr>
        <w:t>.</w:t>
      </w:r>
      <w:r w:rsidR="00AD2CCF" w:rsidRPr="00AD2CCF">
        <w:rPr>
          <w:rFonts w:ascii="Times New Roman" w:eastAsiaTheme="minorEastAsia" w:hAnsi="Times New Roman" w:cs="Times New Roman"/>
          <w:color w:val="FF0000"/>
          <w:sz w:val="20"/>
          <w:szCs w:val="20"/>
          <w:lang w:val="en-US"/>
        </w:rPr>
        <w:t xml:space="preserve"> (No need to add this to the conclusions)</w:t>
      </w:r>
      <w:r>
        <w:rPr>
          <w:rFonts w:ascii="Times New Roman" w:eastAsiaTheme="minorEastAsia" w:hAnsi="Times New Roman" w:cs="Times New Roman"/>
          <w:sz w:val="20"/>
          <w:szCs w:val="20"/>
          <w:lang w:val="en-US"/>
        </w:rPr>
        <w:t xml:space="preserve"> Among different treatments, 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 was most effective for early flowering in lemon. The reproductive characters except the start of flowering and the physiochemical parameters were maximum in CCC 1000 ppm. This knowledge of reproductive and physiochemical characters will be useful for producing the quality fruits. Considering the maximum number of matured fruits </w:t>
      </w:r>
      <w:r w:rsidR="00AD2CCF" w:rsidRPr="00AD2CCF">
        <w:rPr>
          <w:rFonts w:ascii="Times New Roman" w:eastAsiaTheme="minorEastAsia" w:hAnsi="Times New Roman" w:cs="Times New Roman"/>
          <w:color w:val="FF0000"/>
          <w:sz w:val="20"/>
          <w:szCs w:val="20"/>
          <w:lang w:val="en-US"/>
        </w:rPr>
        <w:t>per</w:t>
      </w:r>
      <w:r w:rsidR="00AD2CCF">
        <w:rPr>
          <w:rFonts w:ascii="Times New Roman" w:eastAsiaTheme="minorEastAsia" w:hAnsi="Times New Roman" w:cs="Times New Roman"/>
          <w:sz w:val="20"/>
          <w:szCs w:val="20"/>
          <w:lang w:val="en-US"/>
        </w:rPr>
        <w:t xml:space="preserve"> </w:t>
      </w:r>
      <w:r>
        <w:rPr>
          <w:rFonts w:ascii="Times New Roman" w:eastAsiaTheme="minorEastAsia" w:hAnsi="Times New Roman" w:cs="Times New Roman"/>
          <w:sz w:val="20"/>
          <w:szCs w:val="20"/>
          <w:lang w:val="en-US"/>
        </w:rPr>
        <w:t xml:space="preserve">plant, </w:t>
      </w:r>
      <w:r w:rsidR="00AD2CCF" w:rsidRPr="00AD2CCF">
        <w:rPr>
          <w:rFonts w:ascii="Times New Roman" w:eastAsiaTheme="minorEastAsia" w:hAnsi="Times New Roman" w:cs="Times New Roman"/>
          <w:color w:val="FF0000"/>
          <w:sz w:val="20"/>
          <w:szCs w:val="20"/>
          <w:lang w:val="en-US"/>
        </w:rPr>
        <w:t>the</w:t>
      </w:r>
      <w:r w:rsidR="00AD2CCF">
        <w:rPr>
          <w:rFonts w:ascii="Times New Roman" w:eastAsiaTheme="minorEastAsia" w:hAnsi="Times New Roman" w:cs="Times New Roman"/>
          <w:sz w:val="20"/>
          <w:szCs w:val="20"/>
          <w:lang w:val="en-US"/>
        </w:rPr>
        <w:t xml:space="preserve"> </w:t>
      </w:r>
      <w:r>
        <w:rPr>
          <w:rFonts w:ascii="Times New Roman" w:eastAsiaTheme="minorEastAsia" w:hAnsi="Times New Roman" w:cs="Times New Roman"/>
          <w:sz w:val="20"/>
          <w:szCs w:val="20"/>
          <w:lang w:val="en-US"/>
        </w:rPr>
        <w:t>highest yield/</w:t>
      </w:r>
      <w:r w:rsidR="00AD2CCF">
        <w:rPr>
          <w:rFonts w:ascii="Times New Roman" w:eastAsiaTheme="minorEastAsia" w:hAnsi="Times New Roman" w:cs="Times New Roman"/>
          <w:sz w:val="20"/>
          <w:szCs w:val="20"/>
          <w:lang w:val="en-US"/>
        </w:rPr>
        <w:t xml:space="preserve"> </w:t>
      </w:r>
      <w:r>
        <w:rPr>
          <w:rFonts w:ascii="Times New Roman" w:eastAsiaTheme="minorEastAsia" w:hAnsi="Times New Roman" w:cs="Times New Roman"/>
          <w:sz w:val="20"/>
          <w:szCs w:val="20"/>
          <w:lang w:val="en-US"/>
        </w:rPr>
        <w:t xml:space="preserve">plant and maximum increase percentage of yield over Control, CCC 1000 ppm may be utilized for spraying in lemon. Among different treatments, CCC 1000 ppm </w:t>
      </w:r>
      <w:r w:rsidR="00AD2CCF" w:rsidRPr="00AD2CCF">
        <w:rPr>
          <w:rFonts w:ascii="Times New Roman" w:eastAsiaTheme="minorEastAsia" w:hAnsi="Times New Roman" w:cs="Times New Roman"/>
          <w:color w:val="FF0000"/>
          <w:sz w:val="20"/>
          <w:szCs w:val="20"/>
          <w:lang w:val="en-US"/>
        </w:rPr>
        <w:t xml:space="preserve">is </w:t>
      </w:r>
      <w:r>
        <w:rPr>
          <w:rFonts w:ascii="Times New Roman" w:eastAsiaTheme="minorEastAsia" w:hAnsi="Times New Roman" w:cs="Times New Roman"/>
          <w:sz w:val="20"/>
          <w:szCs w:val="20"/>
          <w:lang w:val="en-US"/>
        </w:rPr>
        <w:t>most effective in increasing fruit production with better fruit quality that ultimately leading to better consumer acceptance and gives higher return to the growers.</w:t>
      </w:r>
    </w:p>
    <w:p w14:paraId="34FB4618" w14:textId="77777777" w:rsidR="00D50A85" w:rsidRDefault="00D50A85">
      <w:pPr>
        <w:jc w:val="both"/>
        <w:rPr>
          <w:rFonts w:ascii="Times New Roman" w:eastAsiaTheme="minorEastAsia" w:hAnsi="Times New Roman" w:cs="Times New Roman"/>
          <w:sz w:val="20"/>
          <w:szCs w:val="20"/>
          <w:lang w:val="en-US"/>
        </w:rPr>
      </w:pPr>
    </w:p>
    <w:p w14:paraId="26BCD253" w14:textId="77777777" w:rsidR="009C50C7" w:rsidRPr="00013212" w:rsidRDefault="004B3727">
      <w:pPr>
        <w:jc w:val="both"/>
        <w:rPr>
          <w:rFonts w:ascii="Times New Roman" w:eastAsiaTheme="minorEastAsia" w:hAnsi="Times New Roman" w:cs="Times New Roman"/>
          <w:b/>
          <w:bCs/>
          <w:sz w:val="18"/>
          <w:szCs w:val="18"/>
          <w:lang w:val="en-US"/>
        </w:rPr>
      </w:pPr>
      <w:r>
        <w:rPr>
          <w:rFonts w:ascii="Times New Roman" w:eastAsiaTheme="minorEastAsia" w:hAnsi="Times New Roman" w:cs="Times New Roman"/>
          <w:b/>
          <w:bCs/>
          <w:sz w:val="18"/>
          <w:szCs w:val="18"/>
          <w:lang w:val="en-US"/>
        </w:rPr>
        <w:t>REFERENCES</w:t>
      </w:r>
    </w:p>
    <w:p w14:paraId="34DD7832" w14:textId="6D91A60E" w:rsidR="009C50C7" w:rsidRPr="005D5F6A" w:rsidRDefault="004B3727" w:rsidP="00013212">
      <w:pPr>
        <w:pStyle w:val="BodyText"/>
        <w:spacing w:line="360" w:lineRule="auto"/>
        <w:ind w:left="720" w:hanging="720"/>
        <w:jc w:val="both"/>
      </w:pPr>
      <w:proofErr w:type="gramStart"/>
      <w:r w:rsidRPr="005D5F6A">
        <w:t>A.O.A.C.</w:t>
      </w:r>
      <w:r w:rsidR="009C50C7" w:rsidRPr="005D5F6A">
        <w:t>(</w:t>
      </w:r>
      <w:proofErr w:type="gramEnd"/>
      <w:r w:rsidRPr="005D5F6A">
        <w:t>1980</w:t>
      </w:r>
      <w:proofErr w:type="gramStart"/>
      <w:r w:rsidR="009C50C7" w:rsidRPr="005D5F6A">
        <w:t>)</w:t>
      </w:r>
      <w:r w:rsidRPr="005D5F6A">
        <w:t>.</w:t>
      </w:r>
      <w:r w:rsidRPr="005D5F6A">
        <w:rPr>
          <w:i/>
        </w:rPr>
        <w:t>Official</w:t>
      </w:r>
      <w:proofErr w:type="gramEnd"/>
      <w:r w:rsidR="00E80A1E">
        <w:rPr>
          <w:i/>
        </w:rPr>
        <w:t xml:space="preserve"> </w:t>
      </w:r>
      <w:r w:rsidRPr="005D5F6A">
        <w:rPr>
          <w:i/>
        </w:rPr>
        <w:t>Methods</w:t>
      </w:r>
      <w:r w:rsidR="00E80A1E">
        <w:rPr>
          <w:i/>
        </w:rPr>
        <w:t xml:space="preserve"> </w:t>
      </w:r>
      <w:r w:rsidRPr="005D5F6A">
        <w:rPr>
          <w:i/>
        </w:rPr>
        <w:t>of</w:t>
      </w:r>
      <w:r w:rsidR="00E80A1E">
        <w:rPr>
          <w:i/>
        </w:rPr>
        <w:t xml:space="preserve"> </w:t>
      </w:r>
      <w:proofErr w:type="gramStart"/>
      <w:r w:rsidRPr="005D5F6A">
        <w:rPr>
          <w:i/>
        </w:rPr>
        <w:t>Analysis</w:t>
      </w:r>
      <w:r w:rsidR="00E80A1E">
        <w:rPr>
          <w:i/>
        </w:rPr>
        <w:t xml:space="preserve"> </w:t>
      </w:r>
      <w:r w:rsidRPr="005D5F6A">
        <w:rPr>
          <w:i/>
        </w:rPr>
        <w:t>.</w:t>
      </w:r>
      <w:r w:rsidRPr="005D5F6A">
        <w:t>Association</w:t>
      </w:r>
      <w:proofErr w:type="gramEnd"/>
      <w:r w:rsidR="009C50C7" w:rsidRPr="005D5F6A">
        <w:t xml:space="preserve"> </w:t>
      </w:r>
      <w:r w:rsidRPr="005D5F6A">
        <w:t>of</w:t>
      </w:r>
      <w:r w:rsidR="009C50C7" w:rsidRPr="005D5F6A">
        <w:t xml:space="preserve"> </w:t>
      </w:r>
      <w:r w:rsidRPr="005D5F6A">
        <w:t>the</w:t>
      </w:r>
      <w:r w:rsidR="009C50C7" w:rsidRPr="005D5F6A">
        <w:t xml:space="preserve"> </w:t>
      </w:r>
      <w:r w:rsidRPr="005D5F6A">
        <w:t>Official</w:t>
      </w:r>
      <w:r w:rsidR="009C50C7" w:rsidRPr="005D5F6A">
        <w:t xml:space="preserve"> </w:t>
      </w:r>
      <w:r w:rsidRPr="005D5F6A">
        <w:t>Analytical</w:t>
      </w:r>
      <w:r w:rsidR="009C50C7" w:rsidRPr="005D5F6A">
        <w:t xml:space="preserve"> </w:t>
      </w:r>
      <w:r w:rsidRPr="005D5F6A">
        <w:t>Chemists, Washington D.C. 13</w:t>
      </w:r>
      <w:r w:rsidRPr="005D5F6A">
        <w:rPr>
          <w:vertAlign w:val="superscript"/>
        </w:rPr>
        <w:t>th</w:t>
      </w:r>
      <w:r w:rsidRPr="005D5F6A">
        <w:t>Edn.</w:t>
      </w:r>
    </w:p>
    <w:p w14:paraId="2F58D8ED" w14:textId="77777777" w:rsidR="00D50A85" w:rsidRPr="005D5F6A" w:rsidRDefault="004B3727">
      <w:pPr>
        <w:pStyle w:val="BodyText"/>
        <w:spacing w:line="360" w:lineRule="auto"/>
        <w:ind w:left="720" w:hanging="720"/>
        <w:jc w:val="both"/>
      </w:pPr>
      <w:proofErr w:type="spellStart"/>
      <w:r w:rsidRPr="005D5F6A">
        <w:t>Ahalle</w:t>
      </w:r>
      <w:proofErr w:type="spellEnd"/>
      <w:r w:rsidRPr="005D5F6A">
        <w:t>, M., Ingle, S. S.</w:t>
      </w:r>
      <w:r w:rsidR="00435346" w:rsidRPr="005D5F6A">
        <w:t>,</w:t>
      </w:r>
      <w:r w:rsidRPr="005D5F6A">
        <w:t xml:space="preserve"> </w:t>
      </w:r>
      <w:r w:rsidR="00435346" w:rsidRPr="005D5F6A">
        <w:rPr>
          <w:shd w:val="clear" w:color="auto" w:fill="FFFFFF"/>
        </w:rPr>
        <w:t>&amp;</w:t>
      </w:r>
      <w:r w:rsidRPr="005D5F6A">
        <w:t xml:space="preserve"> Sable, P. B. </w:t>
      </w:r>
      <w:r w:rsidR="00435346" w:rsidRPr="005D5F6A">
        <w:t>(</w:t>
      </w:r>
      <w:r w:rsidRPr="005D5F6A">
        <w:t>2010</w:t>
      </w:r>
      <w:r w:rsidR="00435346" w:rsidRPr="005D5F6A">
        <w:t>)</w:t>
      </w:r>
      <w:r w:rsidRPr="005D5F6A">
        <w:t xml:space="preserve">. Influence of plant growth regulators </w:t>
      </w:r>
      <w:proofErr w:type="spellStart"/>
      <w:r w:rsidRPr="005D5F6A">
        <w:t>andchemicals</w:t>
      </w:r>
      <w:proofErr w:type="spellEnd"/>
      <w:r w:rsidRPr="005D5F6A">
        <w:t xml:space="preserve"> on yield and quality of Hasta bahar in acid lime. </w:t>
      </w:r>
      <w:r w:rsidRPr="005D5F6A">
        <w:rPr>
          <w:i/>
        </w:rPr>
        <w:t>Green Farming</w:t>
      </w:r>
      <w:r w:rsidRPr="005D5F6A">
        <w:t xml:space="preserve">, </w:t>
      </w:r>
      <w:r w:rsidRPr="005D5F6A">
        <w:rPr>
          <w:b/>
          <w:bCs/>
          <w:i/>
        </w:rPr>
        <w:t>1</w:t>
      </w:r>
      <w:r w:rsidRPr="005D5F6A">
        <w:t>(3):285-287.</w:t>
      </w:r>
    </w:p>
    <w:p w14:paraId="7E86CFDD" w14:textId="2CEE22BB" w:rsidR="00D50A85" w:rsidRPr="005D5F6A" w:rsidRDefault="004B3727">
      <w:pPr>
        <w:pStyle w:val="BodyText"/>
        <w:spacing w:line="360" w:lineRule="auto"/>
        <w:ind w:left="720" w:hanging="720"/>
        <w:jc w:val="both"/>
      </w:pPr>
      <w:r w:rsidRPr="005D5F6A">
        <w:t xml:space="preserve">Ahmed, W., </w:t>
      </w:r>
      <w:proofErr w:type="spellStart"/>
      <w:r w:rsidRPr="005D5F6A">
        <w:t>Ziaf</w:t>
      </w:r>
      <w:proofErr w:type="spellEnd"/>
      <w:r w:rsidRPr="005D5F6A">
        <w:t>, K., Nawaz, M. A., Saleem, B. A.</w:t>
      </w:r>
      <w:r w:rsidR="00080C47" w:rsidRPr="005D5F6A">
        <w:t>,</w:t>
      </w:r>
      <w:r w:rsidRPr="005D5F6A">
        <w:t xml:space="preserve"> </w:t>
      </w:r>
      <w:r w:rsidR="00080C47" w:rsidRPr="005D5F6A">
        <w:rPr>
          <w:shd w:val="clear" w:color="auto" w:fill="FFFFFF"/>
        </w:rPr>
        <w:t>&amp;</w:t>
      </w:r>
      <w:r w:rsidRPr="005D5F6A">
        <w:t xml:space="preserve"> Ayub, C. M. </w:t>
      </w:r>
      <w:r w:rsidR="00080C47" w:rsidRPr="005D5F6A">
        <w:t>(</w:t>
      </w:r>
      <w:r w:rsidRPr="005D5F6A">
        <w:t>2007</w:t>
      </w:r>
      <w:r w:rsidR="00080C47" w:rsidRPr="005D5F6A">
        <w:t>)</w:t>
      </w:r>
      <w:r w:rsidRPr="005D5F6A">
        <w:t>. Studies of</w:t>
      </w:r>
      <w:r w:rsidR="00E80A1E">
        <w:t xml:space="preserve"> </w:t>
      </w:r>
      <w:r w:rsidRPr="005D5F6A">
        <w:t>combining</w:t>
      </w:r>
      <w:r w:rsidR="00E80A1E">
        <w:t xml:space="preserve"> </w:t>
      </w:r>
      <w:r w:rsidRPr="005D5F6A">
        <w:t>abilities</w:t>
      </w:r>
      <w:r w:rsidR="00E80A1E">
        <w:t xml:space="preserve"> </w:t>
      </w:r>
      <w:r w:rsidRPr="005D5F6A">
        <w:t>of</w:t>
      </w:r>
      <w:r w:rsidR="00E80A1E">
        <w:t xml:space="preserve"> </w:t>
      </w:r>
      <w:r w:rsidRPr="005D5F6A">
        <w:t>citrus</w:t>
      </w:r>
      <w:r w:rsidR="00E80A1E">
        <w:t xml:space="preserve"> </w:t>
      </w:r>
      <w:r w:rsidRPr="005D5F6A">
        <w:t>hybrids</w:t>
      </w:r>
      <w:r w:rsidR="00E80A1E">
        <w:t xml:space="preserve"> </w:t>
      </w:r>
      <w:r w:rsidRPr="005D5F6A">
        <w:t>with</w:t>
      </w:r>
      <w:r w:rsidR="00E80A1E">
        <w:t xml:space="preserve"> </w:t>
      </w:r>
      <w:r w:rsidRPr="005D5F6A">
        <w:t>indigenous</w:t>
      </w:r>
      <w:r w:rsidR="00E80A1E">
        <w:t xml:space="preserve"> </w:t>
      </w:r>
      <w:r w:rsidRPr="005D5F6A">
        <w:t>commercial</w:t>
      </w:r>
      <w:r w:rsidR="00E80A1E">
        <w:t xml:space="preserve"> </w:t>
      </w:r>
      <w:proofErr w:type="spellStart"/>
      <w:r w:rsidRPr="005D5F6A">
        <w:t>cultivars.</w:t>
      </w:r>
      <w:r w:rsidRPr="005D5F6A">
        <w:rPr>
          <w:i/>
        </w:rPr>
        <w:t>Pak</w:t>
      </w:r>
      <w:proofErr w:type="spellEnd"/>
      <w:r w:rsidRPr="005D5F6A">
        <w:rPr>
          <w:i/>
        </w:rPr>
        <w:t>. J. Bot.</w:t>
      </w:r>
      <w:r w:rsidRPr="005D5F6A">
        <w:t>,</w:t>
      </w:r>
      <w:r w:rsidR="00080C47" w:rsidRPr="005D5F6A">
        <w:t xml:space="preserve"> </w:t>
      </w:r>
      <w:r w:rsidRPr="005D5F6A">
        <w:rPr>
          <w:b/>
          <w:bCs/>
          <w:i/>
        </w:rPr>
        <w:t>39</w:t>
      </w:r>
      <w:r w:rsidRPr="005D5F6A">
        <w:t>(1): 47-55.</w:t>
      </w:r>
    </w:p>
    <w:p w14:paraId="14E15456" w14:textId="77777777" w:rsidR="00D50A85" w:rsidRPr="005D5F6A" w:rsidRDefault="004B3727">
      <w:pPr>
        <w:spacing w:line="360" w:lineRule="auto"/>
        <w:ind w:left="720" w:hanging="720"/>
        <w:jc w:val="both"/>
        <w:rPr>
          <w:rFonts w:ascii="Times New Roman" w:hAnsi="Times New Roman" w:cs="Times New Roman"/>
          <w:sz w:val="24"/>
          <w:szCs w:val="24"/>
          <w:u w:val="single"/>
        </w:rPr>
      </w:pPr>
      <w:r w:rsidRPr="005D5F6A">
        <w:rPr>
          <w:rFonts w:ascii="Times New Roman" w:hAnsi="Times New Roman" w:cs="Times New Roman"/>
          <w:sz w:val="24"/>
          <w:szCs w:val="24"/>
        </w:rPr>
        <w:t xml:space="preserve">Anonymous. </w:t>
      </w:r>
      <w:r w:rsidR="005C4E62" w:rsidRPr="005D5F6A">
        <w:rPr>
          <w:rFonts w:ascii="Times New Roman" w:hAnsi="Times New Roman" w:cs="Times New Roman"/>
          <w:sz w:val="24"/>
          <w:szCs w:val="24"/>
        </w:rPr>
        <w:t>(</w:t>
      </w:r>
      <w:r w:rsidRPr="005D5F6A">
        <w:rPr>
          <w:rFonts w:ascii="Times New Roman" w:hAnsi="Times New Roman" w:cs="Times New Roman"/>
          <w:sz w:val="24"/>
          <w:szCs w:val="24"/>
        </w:rPr>
        <w:t>2022</w:t>
      </w:r>
      <w:r w:rsidR="005C4E62" w:rsidRPr="005D5F6A">
        <w:rPr>
          <w:rFonts w:ascii="Times New Roman" w:hAnsi="Times New Roman" w:cs="Times New Roman"/>
          <w:sz w:val="24"/>
          <w:szCs w:val="24"/>
        </w:rPr>
        <w:t>)</w:t>
      </w:r>
      <w:r w:rsidRPr="005D5F6A">
        <w:rPr>
          <w:rFonts w:ascii="Times New Roman" w:hAnsi="Times New Roman" w:cs="Times New Roman"/>
          <w:sz w:val="24"/>
          <w:szCs w:val="24"/>
        </w:rPr>
        <w:t xml:space="preserve">. Area Production Statistics. National Horticulture </w:t>
      </w:r>
      <w:r w:rsidRPr="005D5F6A">
        <w:rPr>
          <w:rFonts w:ascii="Times New Roman" w:hAnsi="Times New Roman" w:cs="Times New Roman"/>
          <w:spacing w:val="-2"/>
          <w:sz w:val="24"/>
          <w:szCs w:val="24"/>
        </w:rPr>
        <w:t xml:space="preserve">Board. </w:t>
      </w:r>
      <w:hyperlink r:id="rId8" w:history="1">
        <w:r w:rsidRPr="005D5F6A">
          <w:rPr>
            <w:rStyle w:val="Hyperlink"/>
            <w:rFonts w:ascii="Times New Roman" w:hAnsi="Times New Roman" w:cs="Times New Roman"/>
            <w:color w:val="auto"/>
            <w:sz w:val="24"/>
            <w:szCs w:val="24"/>
          </w:rPr>
          <w:t>http://nhb.gov.in</w:t>
        </w:r>
      </w:hyperlink>
    </w:p>
    <w:p w14:paraId="236D353F" w14:textId="32FA903D" w:rsidR="00D50A85" w:rsidRPr="005D5F6A" w:rsidRDefault="004B3727">
      <w:pPr>
        <w:pStyle w:val="BodyText"/>
        <w:spacing w:line="360" w:lineRule="auto"/>
        <w:ind w:left="720" w:hanging="720"/>
        <w:jc w:val="both"/>
      </w:pPr>
      <w:proofErr w:type="spellStart"/>
      <w:proofErr w:type="gramStart"/>
      <w:r w:rsidRPr="005D5F6A">
        <w:rPr>
          <w:spacing w:val="-1"/>
        </w:rPr>
        <w:t>Berhow,M.A</w:t>
      </w:r>
      <w:proofErr w:type="spellEnd"/>
      <w:r w:rsidRPr="005D5F6A">
        <w:rPr>
          <w:spacing w:val="-1"/>
        </w:rPr>
        <w:t>.</w:t>
      </w:r>
      <w:proofErr w:type="gramEnd"/>
      <w:r w:rsidR="00465975" w:rsidRPr="005D5F6A">
        <w:rPr>
          <w:spacing w:val="-1"/>
        </w:rPr>
        <w:t>(</w:t>
      </w:r>
      <w:r w:rsidRPr="005D5F6A">
        <w:rPr>
          <w:spacing w:val="-1"/>
        </w:rPr>
        <w:t>2000</w:t>
      </w:r>
      <w:r w:rsidR="00465975" w:rsidRPr="005D5F6A">
        <w:rPr>
          <w:spacing w:val="-1"/>
        </w:rPr>
        <w:t>)</w:t>
      </w:r>
      <w:r w:rsidRPr="005D5F6A">
        <w:rPr>
          <w:spacing w:val="-1"/>
        </w:rPr>
        <w:t>.</w:t>
      </w:r>
      <w:r w:rsidR="00642CB8">
        <w:rPr>
          <w:spacing w:val="-1"/>
        </w:rPr>
        <w:t xml:space="preserve"> </w:t>
      </w:r>
      <w:r w:rsidRPr="005D5F6A">
        <w:t>Effect</w:t>
      </w:r>
      <w:r w:rsidR="00E80A1E">
        <w:t xml:space="preserve"> </w:t>
      </w:r>
      <w:r w:rsidRPr="005D5F6A">
        <w:t>of</w:t>
      </w:r>
      <w:r w:rsidR="00E80A1E">
        <w:t xml:space="preserve"> </w:t>
      </w:r>
      <w:r w:rsidRPr="005D5F6A">
        <w:t>early</w:t>
      </w:r>
      <w:r w:rsidR="00E80A1E">
        <w:t xml:space="preserve"> </w:t>
      </w:r>
      <w:r w:rsidRPr="005D5F6A">
        <w:t>plant</w:t>
      </w:r>
      <w:r w:rsidR="00E80A1E">
        <w:t xml:space="preserve"> </w:t>
      </w:r>
      <w:r w:rsidRPr="005D5F6A">
        <w:t>growth</w:t>
      </w:r>
      <w:r w:rsidR="00E80A1E">
        <w:t xml:space="preserve"> </w:t>
      </w:r>
      <w:r w:rsidRPr="005D5F6A">
        <w:t>regulator</w:t>
      </w:r>
      <w:r w:rsidR="00E80A1E">
        <w:t xml:space="preserve"> </w:t>
      </w:r>
      <w:r w:rsidRPr="005D5F6A">
        <w:t>treatments</w:t>
      </w:r>
      <w:r w:rsidR="00E80A1E">
        <w:t xml:space="preserve"> </w:t>
      </w:r>
      <w:r w:rsidRPr="005D5F6A">
        <w:t>on</w:t>
      </w:r>
      <w:r w:rsidR="00E80A1E">
        <w:t xml:space="preserve"> </w:t>
      </w:r>
      <w:r w:rsidRPr="005D5F6A">
        <w:t>flavonoid</w:t>
      </w:r>
      <w:r w:rsidR="00E80A1E">
        <w:t xml:space="preserve"> </w:t>
      </w:r>
      <w:r w:rsidRPr="005D5F6A">
        <w:t>level</w:t>
      </w:r>
      <w:r w:rsidR="00E80A1E">
        <w:t xml:space="preserve"> </w:t>
      </w:r>
      <w:r w:rsidRPr="005D5F6A">
        <w:t>sin</w:t>
      </w:r>
      <w:r w:rsidR="00E80A1E">
        <w:t xml:space="preserve"> </w:t>
      </w:r>
      <w:r w:rsidRPr="005D5F6A">
        <w:t>grapefruit (</w:t>
      </w:r>
      <w:r w:rsidRPr="005D5F6A">
        <w:rPr>
          <w:i/>
        </w:rPr>
        <w:t>Citrus paradisi</w:t>
      </w:r>
      <w:proofErr w:type="gramStart"/>
      <w:r w:rsidRPr="005D5F6A">
        <w:t>).</w:t>
      </w:r>
      <w:r w:rsidRPr="005D5F6A">
        <w:rPr>
          <w:i/>
        </w:rPr>
        <w:t>Plant</w:t>
      </w:r>
      <w:proofErr w:type="gramEnd"/>
      <w:r w:rsidRPr="005D5F6A">
        <w:rPr>
          <w:i/>
        </w:rPr>
        <w:t xml:space="preserve"> Growth Regul.</w:t>
      </w:r>
      <w:r w:rsidRPr="005D5F6A">
        <w:t>,</w:t>
      </w:r>
      <w:r w:rsidRPr="005D5F6A">
        <w:rPr>
          <w:i/>
        </w:rPr>
        <w:t>30</w:t>
      </w:r>
      <w:r w:rsidRPr="005D5F6A">
        <w:t>: 225-232.</w:t>
      </w:r>
    </w:p>
    <w:p w14:paraId="2FA068BC" w14:textId="77777777" w:rsidR="00D50A85" w:rsidRPr="005D5F6A" w:rsidRDefault="004B3727">
      <w:pPr>
        <w:pStyle w:val="BodyText"/>
        <w:spacing w:line="360" w:lineRule="auto"/>
        <w:ind w:left="720" w:hanging="720"/>
        <w:jc w:val="both"/>
      </w:pPr>
      <w:r w:rsidRPr="005D5F6A">
        <w:t xml:space="preserve">Bhati, A. S., Kanwar, J., </w:t>
      </w:r>
      <w:proofErr w:type="spellStart"/>
      <w:r w:rsidRPr="005D5F6A">
        <w:t>Naruka</w:t>
      </w:r>
      <w:proofErr w:type="spellEnd"/>
      <w:r w:rsidRPr="005D5F6A">
        <w:t xml:space="preserve">, I. S., Tiwari, R., </w:t>
      </w:r>
      <w:proofErr w:type="spellStart"/>
      <w:r w:rsidRPr="005D5F6A">
        <w:t>Gallani</w:t>
      </w:r>
      <w:proofErr w:type="spellEnd"/>
      <w:r w:rsidRPr="005D5F6A">
        <w:t>, R.</w:t>
      </w:r>
      <w:r w:rsidR="00465975" w:rsidRPr="005D5F6A">
        <w:t>,</w:t>
      </w:r>
      <w:r w:rsidRPr="005D5F6A">
        <w:t xml:space="preserve"> </w:t>
      </w:r>
      <w:r w:rsidR="00465975" w:rsidRPr="005D5F6A">
        <w:rPr>
          <w:shd w:val="clear" w:color="auto" w:fill="FFFFFF"/>
        </w:rPr>
        <w:t>&amp;</w:t>
      </w:r>
      <w:r w:rsidRPr="005D5F6A">
        <w:t xml:space="preserve"> Singh</w:t>
      </w:r>
      <w:r w:rsidR="00465975" w:rsidRPr="005D5F6A">
        <w:t>,</w:t>
      </w:r>
      <w:r w:rsidRPr="005D5F6A">
        <w:t xml:space="preserve"> O. </w:t>
      </w:r>
      <w:r w:rsidR="00465975" w:rsidRPr="005D5F6A">
        <w:t>(</w:t>
      </w:r>
      <w:r w:rsidRPr="005D5F6A">
        <w:t>2016</w:t>
      </w:r>
      <w:r w:rsidR="00465975" w:rsidRPr="005D5F6A">
        <w:t>)</w:t>
      </w:r>
      <w:r w:rsidRPr="005D5F6A">
        <w:t>. Effect</w:t>
      </w:r>
      <w:r w:rsidR="00465975" w:rsidRPr="005D5F6A">
        <w:t xml:space="preserve"> </w:t>
      </w:r>
      <w:r w:rsidRPr="005D5F6A">
        <w:t>of plant growth regulators and zinc on fruiting and yield parameters of acid lime</w:t>
      </w:r>
      <w:r w:rsidR="00465975" w:rsidRPr="005D5F6A">
        <w:t xml:space="preserve"> </w:t>
      </w:r>
      <w:r w:rsidRPr="005D5F6A">
        <w:t>(</w:t>
      </w:r>
      <w:r w:rsidRPr="005D5F6A">
        <w:rPr>
          <w:i/>
        </w:rPr>
        <w:t xml:space="preserve">Citrus aurantifolia </w:t>
      </w:r>
      <w:r w:rsidRPr="005D5F6A">
        <w:t xml:space="preserve">Swingle) under </w:t>
      </w:r>
      <w:proofErr w:type="spellStart"/>
      <w:r w:rsidRPr="005D5F6A">
        <w:t>malwa</w:t>
      </w:r>
      <w:proofErr w:type="spellEnd"/>
      <w:r w:rsidRPr="005D5F6A">
        <w:t xml:space="preserve"> plateau conditions. </w:t>
      </w:r>
      <w:r w:rsidRPr="005D5F6A">
        <w:rPr>
          <w:i/>
        </w:rPr>
        <w:t>Int. J. Life Sci.</w:t>
      </w:r>
      <w:r w:rsidRPr="005D5F6A">
        <w:t>,</w:t>
      </w:r>
      <w:r w:rsidR="00465975" w:rsidRPr="005D5F6A">
        <w:t xml:space="preserve"> </w:t>
      </w:r>
      <w:r w:rsidRPr="005D5F6A">
        <w:rPr>
          <w:b/>
          <w:bCs/>
          <w:i/>
        </w:rPr>
        <w:t>11</w:t>
      </w:r>
      <w:r w:rsidRPr="005D5F6A">
        <w:t>(4): 2665-2668.</w:t>
      </w:r>
    </w:p>
    <w:p w14:paraId="37DECCA3" w14:textId="77777777" w:rsidR="00D50A85" w:rsidRPr="005D5F6A" w:rsidRDefault="004B3727">
      <w:pPr>
        <w:spacing w:line="360" w:lineRule="auto"/>
        <w:ind w:left="720" w:hanging="720"/>
        <w:jc w:val="both"/>
        <w:rPr>
          <w:rFonts w:ascii="Times New Roman" w:hAnsi="Times New Roman" w:cs="Times New Roman"/>
          <w:sz w:val="24"/>
          <w:szCs w:val="24"/>
        </w:rPr>
      </w:pPr>
      <w:r w:rsidRPr="005D5F6A">
        <w:rPr>
          <w:rFonts w:ascii="Times New Roman" w:hAnsi="Times New Roman" w:cs="Times New Roman"/>
          <w:sz w:val="24"/>
          <w:szCs w:val="24"/>
        </w:rPr>
        <w:t>Bhatt, B. B., Rawat, S. S., Naithani D. C., Kumar, D.</w:t>
      </w:r>
      <w:r w:rsidR="00915D8C" w:rsidRPr="005D5F6A">
        <w:rPr>
          <w:rFonts w:ascii="Times New Roman" w:hAnsi="Times New Roman" w:cs="Times New Roman"/>
          <w:sz w:val="24"/>
          <w:szCs w:val="24"/>
        </w:rPr>
        <w:t>,</w:t>
      </w:r>
      <w:r w:rsidRPr="005D5F6A">
        <w:rPr>
          <w:rFonts w:ascii="Times New Roman" w:hAnsi="Times New Roman" w:cs="Times New Roman"/>
          <w:sz w:val="24"/>
          <w:szCs w:val="24"/>
        </w:rPr>
        <w:t xml:space="preserve"> </w:t>
      </w:r>
      <w:r w:rsidR="00D444E1" w:rsidRPr="005D5F6A">
        <w:rPr>
          <w:sz w:val="24"/>
          <w:szCs w:val="24"/>
          <w:shd w:val="clear" w:color="auto" w:fill="FFFFFF"/>
        </w:rPr>
        <w:t>&amp;</w:t>
      </w:r>
      <w:r w:rsidRPr="005D5F6A">
        <w:rPr>
          <w:rFonts w:ascii="Times New Roman" w:hAnsi="Times New Roman" w:cs="Times New Roman"/>
          <w:sz w:val="24"/>
          <w:szCs w:val="24"/>
        </w:rPr>
        <w:t xml:space="preserve"> Singh, K. K. </w:t>
      </w:r>
      <w:r w:rsidR="00D444E1" w:rsidRPr="005D5F6A">
        <w:rPr>
          <w:rFonts w:ascii="Times New Roman" w:hAnsi="Times New Roman" w:cs="Times New Roman"/>
          <w:sz w:val="24"/>
          <w:szCs w:val="24"/>
        </w:rPr>
        <w:t>(</w:t>
      </w:r>
      <w:r w:rsidRPr="005D5F6A">
        <w:rPr>
          <w:rFonts w:ascii="Times New Roman" w:hAnsi="Times New Roman" w:cs="Times New Roman"/>
          <w:sz w:val="24"/>
          <w:szCs w:val="24"/>
        </w:rPr>
        <w:t>2016</w:t>
      </w:r>
      <w:r w:rsidR="00D444E1" w:rsidRPr="005D5F6A">
        <w:rPr>
          <w:rFonts w:ascii="Times New Roman" w:hAnsi="Times New Roman" w:cs="Times New Roman"/>
          <w:sz w:val="24"/>
          <w:szCs w:val="24"/>
        </w:rPr>
        <w:t>)</w:t>
      </w:r>
      <w:r w:rsidRPr="005D5F6A">
        <w:rPr>
          <w:rFonts w:ascii="Times New Roman" w:hAnsi="Times New Roman" w:cs="Times New Roman"/>
          <w:sz w:val="24"/>
          <w:szCs w:val="24"/>
        </w:rPr>
        <w:t>. Effect of</w:t>
      </w:r>
      <w:r w:rsidR="00915D8C" w:rsidRPr="005D5F6A">
        <w:rPr>
          <w:rFonts w:ascii="Times New Roman" w:hAnsi="Times New Roman" w:cs="Times New Roman"/>
          <w:sz w:val="24"/>
          <w:szCs w:val="24"/>
        </w:rPr>
        <w:t xml:space="preserve"> </w:t>
      </w:r>
      <w:r w:rsidRPr="005D5F6A">
        <w:rPr>
          <w:rFonts w:ascii="Times New Roman" w:hAnsi="Times New Roman" w:cs="Times New Roman"/>
          <w:sz w:val="24"/>
          <w:szCs w:val="24"/>
        </w:rPr>
        <w:t xml:space="preserve">foliar application of bioregulators and nutrients on growth and yield characters </w:t>
      </w:r>
      <w:proofErr w:type="spellStart"/>
      <w:r w:rsidRPr="005D5F6A">
        <w:rPr>
          <w:rFonts w:ascii="Times New Roman" w:hAnsi="Times New Roman" w:cs="Times New Roman"/>
          <w:sz w:val="24"/>
          <w:szCs w:val="24"/>
        </w:rPr>
        <w:t>oflemon</w:t>
      </w:r>
      <w:proofErr w:type="spellEnd"/>
      <w:r w:rsidRPr="005D5F6A">
        <w:rPr>
          <w:rFonts w:ascii="Times New Roman" w:hAnsi="Times New Roman" w:cs="Times New Roman"/>
          <w:sz w:val="24"/>
          <w:szCs w:val="24"/>
        </w:rPr>
        <w:t xml:space="preserve"> </w:t>
      </w:r>
      <w:r w:rsidRPr="005D5F6A">
        <w:rPr>
          <w:rFonts w:ascii="Times New Roman" w:hAnsi="Times New Roman" w:cs="Times New Roman"/>
          <w:sz w:val="24"/>
          <w:szCs w:val="24"/>
        </w:rPr>
        <w:lastRenderedPageBreak/>
        <w:t>(</w:t>
      </w:r>
      <w:r w:rsidRPr="005D5F6A">
        <w:rPr>
          <w:rFonts w:ascii="Times New Roman" w:hAnsi="Times New Roman" w:cs="Times New Roman"/>
          <w:i/>
          <w:sz w:val="24"/>
          <w:szCs w:val="24"/>
        </w:rPr>
        <w:t xml:space="preserve">Citrus limon </w:t>
      </w:r>
      <w:r w:rsidRPr="005D5F6A">
        <w:rPr>
          <w:rFonts w:ascii="Times New Roman" w:hAnsi="Times New Roman" w:cs="Times New Roman"/>
          <w:sz w:val="24"/>
          <w:szCs w:val="24"/>
        </w:rPr>
        <w:t xml:space="preserve">Burma.) cv. ‘Pant Lemon-1’ under subtropical condition </w:t>
      </w:r>
      <w:proofErr w:type="spellStart"/>
      <w:r w:rsidRPr="005D5F6A">
        <w:rPr>
          <w:rFonts w:ascii="Times New Roman" w:hAnsi="Times New Roman" w:cs="Times New Roman"/>
          <w:sz w:val="24"/>
          <w:szCs w:val="24"/>
        </w:rPr>
        <w:t>ofgarhwalregion</w:t>
      </w:r>
      <w:proofErr w:type="spellEnd"/>
      <w:r w:rsidRPr="005D5F6A">
        <w:rPr>
          <w:rFonts w:ascii="Times New Roman" w:hAnsi="Times New Roman" w:cs="Times New Roman"/>
          <w:sz w:val="24"/>
          <w:szCs w:val="24"/>
        </w:rPr>
        <w:t>.</w:t>
      </w:r>
      <w:r w:rsidR="00D444E1" w:rsidRPr="005D5F6A">
        <w:rPr>
          <w:rFonts w:ascii="Times New Roman" w:hAnsi="Times New Roman" w:cs="Times New Roman"/>
          <w:sz w:val="24"/>
          <w:szCs w:val="24"/>
        </w:rPr>
        <w:t xml:space="preserve"> </w:t>
      </w:r>
      <w:r w:rsidRPr="005D5F6A">
        <w:rPr>
          <w:rFonts w:ascii="Times New Roman" w:hAnsi="Times New Roman" w:cs="Times New Roman"/>
          <w:i/>
          <w:sz w:val="24"/>
          <w:szCs w:val="24"/>
        </w:rPr>
        <w:t>Plant Arch.</w:t>
      </w:r>
      <w:r w:rsidRPr="005D5F6A">
        <w:rPr>
          <w:rFonts w:ascii="Times New Roman" w:hAnsi="Times New Roman" w:cs="Times New Roman"/>
          <w:sz w:val="24"/>
          <w:szCs w:val="24"/>
        </w:rPr>
        <w:t xml:space="preserve">, </w:t>
      </w:r>
      <w:r w:rsidRPr="005D5F6A">
        <w:rPr>
          <w:rFonts w:ascii="Times New Roman" w:hAnsi="Times New Roman" w:cs="Times New Roman"/>
          <w:b/>
          <w:bCs/>
          <w:i/>
          <w:sz w:val="24"/>
          <w:szCs w:val="24"/>
        </w:rPr>
        <w:t>16</w:t>
      </w:r>
      <w:r w:rsidRPr="005D5F6A">
        <w:rPr>
          <w:rFonts w:ascii="Times New Roman" w:hAnsi="Times New Roman" w:cs="Times New Roman"/>
          <w:sz w:val="24"/>
          <w:szCs w:val="24"/>
        </w:rPr>
        <w:t>(2): 821-825.</w:t>
      </w:r>
    </w:p>
    <w:p w14:paraId="795D68F8" w14:textId="77777777" w:rsidR="0070603F" w:rsidRPr="005D5F6A" w:rsidRDefault="004B3727" w:rsidP="0070603F">
      <w:pPr>
        <w:pStyle w:val="BodyText"/>
        <w:spacing w:line="360" w:lineRule="auto"/>
        <w:ind w:left="720" w:hanging="720"/>
        <w:jc w:val="both"/>
      </w:pPr>
      <w:proofErr w:type="spellStart"/>
      <w:r w:rsidRPr="005D5F6A">
        <w:t>Brahmachari</w:t>
      </w:r>
      <w:proofErr w:type="spellEnd"/>
      <w:r w:rsidRPr="005D5F6A">
        <w:t>, V. S.</w:t>
      </w:r>
      <w:r w:rsidR="00915D8C" w:rsidRPr="005D5F6A">
        <w:t>,</w:t>
      </w:r>
      <w:r w:rsidRPr="005D5F6A">
        <w:t xml:space="preserve"> and Rubby, R. </w:t>
      </w:r>
      <w:r w:rsidR="00915D8C" w:rsidRPr="005D5F6A">
        <w:t>(</w:t>
      </w:r>
      <w:r w:rsidRPr="005D5F6A">
        <w:t>2001</w:t>
      </w:r>
      <w:r w:rsidR="00915D8C" w:rsidRPr="005D5F6A">
        <w:t>)</w:t>
      </w:r>
      <w:r w:rsidRPr="005D5F6A">
        <w:t>. Effect of growth substances on productivity,</w:t>
      </w:r>
      <w:r w:rsidR="00915D8C" w:rsidRPr="005D5F6A">
        <w:t xml:space="preserve"> </w:t>
      </w:r>
      <w:r w:rsidRPr="005D5F6A">
        <w:t>cracking,</w:t>
      </w:r>
      <w:r w:rsidR="00915D8C" w:rsidRPr="005D5F6A">
        <w:t xml:space="preserve"> </w:t>
      </w:r>
      <w:r w:rsidRPr="005D5F6A">
        <w:t>ripening</w:t>
      </w:r>
      <w:r w:rsidR="00915D8C" w:rsidRPr="005D5F6A">
        <w:t xml:space="preserve"> </w:t>
      </w:r>
      <w:r w:rsidRPr="005D5F6A">
        <w:t>and quality</w:t>
      </w:r>
      <w:r w:rsidR="00915D8C" w:rsidRPr="005D5F6A">
        <w:t xml:space="preserve"> </w:t>
      </w:r>
      <w:r w:rsidRPr="005D5F6A">
        <w:t>of</w:t>
      </w:r>
      <w:r w:rsidR="00915D8C" w:rsidRPr="005D5F6A">
        <w:t xml:space="preserve"> </w:t>
      </w:r>
      <w:r w:rsidRPr="005D5F6A">
        <w:t>fruits in litchi.</w:t>
      </w:r>
      <w:r w:rsidR="00915D8C" w:rsidRPr="005D5F6A">
        <w:t xml:space="preserve"> </w:t>
      </w:r>
      <w:r w:rsidRPr="005D5F6A">
        <w:rPr>
          <w:i/>
        </w:rPr>
        <w:t xml:space="preserve">Orissa J. </w:t>
      </w:r>
      <w:proofErr w:type="spellStart"/>
      <w:r w:rsidRPr="005D5F6A">
        <w:rPr>
          <w:i/>
        </w:rPr>
        <w:t>Hortic</w:t>
      </w:r>
      <w:proofErr w:type="spellEnd"/>
      <w:r w:rsidRPr="005D5F6A">
        <w:rPr>
          <w:i/>
        </w:rPr>
        <w:t>.</w:t>
      </w:r>
      <w:r w:rsidRPr="005D5F6A">
        <w:t xml:space="preserve">, </w:t>
      </w:r>
      <w:r w:rsidRPr="005D5F6A">
        <w:rPr>
          <w:b/>
          <w:bCs/>
          <w:i/>
        </w:rPr>
        <w:t>29</w:t>
      </w:r>
      <w:r w:rsidRPr="005D5F6A">
        <w:t>(1): 41-45.</w:t>
      </w:r>
    </w:p>
    <w:p w14:paraId="0F90F78B" w14:textId="346A9999" w:rsidR="00D50A85" w:rsidRPr="005D5F6A" w:rsidRDefault="004B3727" w:rsidP="0070603F">
      <w:pPr>
        <w:pStyle w:val="BodyText"/>
        <w:spacing w:line="360" w:lineRule="auto"/>
        <w:ind w:left="720" w:hanging="720"/>
        <w:jc w:val="both"/>
      </w:pPr>
      <w:proofErr w:type="gramStart"/>
      <w:r w:rsidRPr="005D5F6A">
        <w:t>Debbarma,N.</w:t>
      </w:r>
      <w:proofErr w:type="gramEnd"/>
      <w:r w:rsidR="0070603F" w:rsidRPr="005D5F6A">
        <w:t>,</w:t>
      </w:r>
      <w:r w:rsidR="0070603F" w:rsidRPr="005D5F6A">
        <w:rPr>
          <w:shd w:val="clear" w:color="auto" w:fill="FFFFFF"/>
        </w:rPr>
        <w:t>&amp;</w:t>
      </w:r>
      <w:proofErr w:type="spellStart"/>
      <w:proofErr w:type="gramStart"/>
      <w:r w:rsidRPr="005D5F6A">
        <w:t>Hazarika,B.N</w:t>
      </w:r>
      <w:proofErr w:type="spellEnd"/>
      <w:r w:rsidRPr="005D5F6A">
        <w:t>.</w:t>
      </w:r>
      <w:proofErr w:type="gramEnd"/>
      <w:r w:rsidR="0070603F" w:rsidRPr="005D5F6A">
        <w:t>(</w:t>
      </w:r>
      <w:r w:rsidRPr="005D5F6A">
        <w:t>2016</w:t>
      </w:r>
      <w:proofErr w:type="gramStart"/>
      <w:r w:rsidR="0070603F" w:rsidRPr="005D5F6A">
        <w:t>)</w:t>
      </w:r>
      <w:r w:rsidRPr="005D5F6A">
        <w:t>.Effect</w:t>
      </w:r>
      <w:proofErr w:type="gramEnd"/>
      <w:r w:rsidR="00E80A1E">
        <w:t xml:space="preserve"> </w:t>
      </w:r>
      <w:r w:rsidRPr="005D5F6A">
        <w:t>of</w:t>
      </w:r>
      <w:r w:rsidR="00E80A1E">
        <w:t xml:space="preserve"> </w:t>
      </w:r>
      <w:r w:rsidRPr="005D5F6A">
        <w:t>plant</w:t>
      </w:r>
      <w:r w:rsidR="00E80A1E">
        <w:t xml:space="preserve"> </w:t>
      </w:r>
      <w:r w:rsidRPr="005D5F6A">
        <w:t>growth</w:t>
      </w:r>
      <w:r w:rsidR="00E80A1E">
        <w:t xml:space="preserve"> </w:t>
      </w:r>
      <w:r w:rsidRPr="005D5F6A">
        <w:t>regulators</w:t>
      </w:r>
      <w:r w:rsidR="00E80A1E">
        <w:t xml:space="preserve"> </w:t>
      </w:r>
      <w:r w:rsidRPr="005D5F6A">
        <w:t>and</w:t>
      </w:r>
      <w:r w:rsidR="00E80A1E">
        <w:t xml:space="preserve"> </w:t>
      </w:r>
      <w:r w:rsidRPr="005D5F6A">
        <w:t>chemicals</w:t>
      </w:r>
      <w:r w:rsidR="00E80A1E">
        <w:t xml:space="preserve"> </w:t>
      </w:r>
      <w:r w:rsidRPr="005D5F6A">
        <w:t>on</w:t>
      </w:r>
      <w:r w:rsidR="00E80A1E">
        <w:t xml:space="preserve"> </w:t>
      </w:r>
      <w:r w:rsidRPr="005D5F6A">
        <w:t>yield</w:t>
      </w:r>
      <w:r w:rsidR="00E80A1E">
        <w:t xml:space="preserve"> </w:t>
      </w:r>
      <w:r w:rsidRPr="005D5F6A">
        <w:t>and</w:t>
      </w:r>
      <w:r w:rsidR="00E80A1E">
        <w:t xml:space="preserve"> </w:t>
      </w:r>
      <w:r w:rsidRPr="005D5F6A">
        <w:t>quality</w:t>
      </w:r>
      <w:r w:rsidR="0070603F" w:rsidRPr="005D5F6A">
        <w:t xml:space="preserve"> </w:t>
      </w:r>
      <w:r w:rsidRPr="005D5F6A">
        <w:t>of</w:t>
      </w:r>
      <w:r w:rsidR="0070603F" w:rsidRPr="005D5F6A">
        <w:t xml:space="preserve"> </w:t>
      </w:r>
      <w:proofErr w:type="spellStart"/>
      <w:r w:rsidRPr="005D5F6A">
        <w:t>acidlime</w:t>
      </w:r>
      <w:proofErr w:type="spellEnd"/>
      <w:r w:rsidR="00E80A1E">
        <w:t xml:space="preserve"> </w:t>
      </w:r>
      <w:r w:rsidRPr="005D5F6A">
        <w:t>(</w:t>
      </w:r>
      <w:proofErr w:type="spellStart"/>
      <w:r w:rsidRPr="005D5F6A">
        <w:rPr>
          <w:i/>
        </w:rPr>
        <w:t>Citrusaurantifolia</w:t>
      </w:r>
      <w:r w:rsidRPr="005D5F6A">
        <w:t>S</w:t>
      </w:r>
      <w:proofErr w:type="spellEnd"/>
      <w:proofErr w:type="gramStart"/>
      <w:r w:rsidRPr="005D5F6A">
        <w:t>.)under</w:t>
      </w:r>
      <w:proofErr w:type="gramEnd"/>
      <w:r w:rsidR="00E80A1E">
        <w:t xml:space="preserve"> </w:t>
      </w:r>
      <w:r w:rsidRPr="005D5F6A">
        <w:t>foot</w:t>
      </w:r>
      <w:r w:rsidR="00E80A1E">
        <w:t xml:space="preserve"> </w:t>
      </w:r>
      <w:r w:rsidRPr="005D5F6A">
        <w:t>hill</w:t>
      </w:r>
      <w:r w:rsidR="00E80A1E">
        <w:t xml:space="preserve"> </w:t>
      </w:r>
      <w:r w:rsidRPr="005D5F6A">
        <w:t>condition</w:t>
      </w:r>
      <w:r w:rsidR="00E80A1E">
        <w:t xml:space="preserve"> </w:t>
      </w:r>
      <w:r w:rsidRPr="005D5F6A">
        <w:t>of</w:t>
      </w:r>
      <w:r w:rsidR="00E80A1E">
        <w:t xml:space="preserve"> </w:t>
      </w:r>
      <w:r w:rsidRPr="005D5F6A">
        <w:t>Arunachal</w:t>
      </w:r>
      <w:r w:rsidR="00E80A1E">
        <w:t xml:space="preserve"> </w:t>
      </w:r>
      <w:proofErr w:type="spellStart"/>
      <w:r w:rsidRPr="005D5F6A">
        <w:t>Pradesh.</w:t>
      </w:r>
      <w:r w:rsidRPr="005D5F6A">
        <w:rPr>
          <w:i/>
        </w:rPr>
        <w:t>Int</w:t>
      </w:r>
      <w:proofErr w:type="spellEnd"/>
      <w:r w:rsidRPr="005D5F6A">
        <w:rPr>
          <w:i/>
        </w:rPr>
        <w:t xml:space="preserve">. J. Agric. Environ. </w:t>
      </w:r>
      <w:proofErr w:type="spellStart"/>
      <w:r w:rsidRPr="005D5F6A">
        <w:rPr>
          <w:i/>
        </w:rPr>
        <w:t>Biotechnol</w:t>
      </w:r>
      <w:proofErr w:type="spellEnd"/>
      <w:r w:rsidRPr="005D5F6A">
        <w:rPr>
          <w:i/>
        </w:rPr>
        <w:t>.</w:t>
      </w:r>
      <w:r w:rsidRPr="005D5F6A">
        <w:t xml:space="preserve">, </w:t>
      </w:r>
      <w:r w:rsidRPr="005D5F6A">
        <w:rPr>
          <w:b/>
          <w:bCs/>
          <w:i/>
        </w:rPr>
        <w:t>9</w:t>
      </w:r>
      <w:r w:rsidRPr="005D5F6A">
        <w:t>(2):231-236.</w:t>
      </w:r>
    </w:p>
    <w:p w14:paraId="4775564E" w14:textId="5A3167DE" w:rsidR="00D50A85" w:rsidRPr="005D5F6A" w:rsidRDefault="004B3727">
      <w:pPr>
        <w:pStyle w:val="BodyText"/>
        <w:spacing w:line="360" w:lineRule="auto"/>
        <w:ind w:left="720" w:hanging="720"/>
        <w:jc w:val="both"/>
      </w:pPr>
      <w:proofErr w:type="gramStart"/>
      <w:r w:rsidRPr="005D5F6A">
        <w:t>Dheeraj,G.</w:t>
      </w:r>
      <w:proofErr w:type="gramEnd"/>
      <w:r w:rsidRPr="005D5F6A">
        <w:t>,</w:t>
      </w:r>
      <w:proofErr w:type="gramStart"/>
      <w:r w:rsidRPr="005D5F6A">
        <w:t>Bhagwan,A.</w:t>
      </w:r>
      <w:proofErr w:type="gramEnd"/>
      <w:r w:rsidRPr="005D5F6A">
        <w:t>,</w:t>
      </w:r>
      <w:proofErr w:type="gramStart"/>
      <w:r w:rsidRPr="005D5F6A">
        <w:t>Kumar,M.R.</w:t>
      </w:r>
      <w:proofErr w:type="gramEnd"/>
      <w:r w:rsidR="005F5C54" w:rsidRPr="005D5F6A">
        <w:t>,</w:t>
      </w:r>
      <w:r w:rsidR="005F5C54" w:rsidRPr="005D5F6A">
        <w:rPr>
          <w:shd w:val="clear" w:color="auto" w:fill="FFFFFF"/>
        </w:rPr>
        <w:t>&amp;</w:t>
      </w:r>
      <w:proofErr w:type="spellStart"/>
      <w:proofErr w:type="gramStart"/>
      <w:r w:rsidRPr="005D5F6A">
        <w:t>Venkatlaxmi,A</w:t>
      </w:r>
      <w:proofErr w:type="spellEnd"/>
      <w:r w:rsidRPr="005D5F6A">
        <w:t>.</w:t>
      </w:r>
      <w:proofErr w:type="gramEnd"/>
      <w:r w:rsidR="005F5C54" w:rsidRPr="005D5F6A">
        <w:t>(</w:t>
      </w:r>
      <w:r w:rsidRPr="005D5F6A">
        <w:t>2016</w:t>
      </w:r>
      <w:proofErr w:type="gramStart"/>
      <w:r w:rsidR="005F5C54" w:rsidRPr="005D5F6A">
        <w:t>)</w:t>
      </w:r>
      <w:r w:rsidRPr="005D5F6A">
        <w:t>.Studies</w:t>
      </w:r>
      <w:proofErr w:type="gramEnd"/>
      <w:r w:rsidR="00E80A1E">
        <w:t xml:space="preserve"> </w:t>
      </w:r>
      <w:r w:rsidRPr="005D5F6A">
        <w:t>on</w:t>
      </w:r>
      <w:r w:rsidR="00E80A1E">
        <w:t xml:space="preserve"> </w:t>
      </w:r>
      <w:r w:rsidRPr="005D5F6A">
        <w:t>the</w:t>
      </w:r>
      <w:r w:rsidR="00E80A1E">
        <w:t xml:space="preserve"> </w:t>
      </w:r>
      <w:r w:rsidRPr="005D5F6A">
        <w:t>effect</w:t>
      </w:r>
      <w:r w:rsidR="00E80A1E">
        <w:t xml:space="preserve"> </w:t>
      </w:r>
      <w:r w:rsidRPr="005D5F6A">
        <w:t>of</w:t>
      </w:r>
      <w:r w:rsidR="00E80A1E">
        <w:t xml:space="preserve"> </w:t>
      </w:r>
      <w:r w:rsidRPr="005D5F6A">
        <w:t>bioregulators</w:t>
      </w:r>
      <w:r w:rsidR="00E80A1E">
        <w:t xml:space="preserve"> </w:t>
      </w:r>
      <w:r w:rsidRPr="005D5F6A">
        <w:t>on</w:t>
      </w:r>
      <w:r w:rsidR="00E80A1E">
        <w:t xml:space="preserve"> </w:t>
      </w:r>
      <w:r w:rsidRPr="005D5F6A">
        <w:t>flowering</w:t>
      </w:r>
      <w:r w:rsidR="00E80A1E">
        <w:t xml:space="preserve"> </w:t>
      </w:r>
      <w:r w:rsidRPr="005D5F6A">
        <w:t>and</w:t>
      </w:r>
      <w:r w:rsidR="00E80A1E">
        <w:t xml:space="preserve"> </w:t>
      </w:r>
      <w:r w:rsidRPr="005D5F6A">
        <w:t>yield</w:t>
      </w:r>
      <w:r w:rsidR="00E80A1E">
        <w:t xml:space="preserve"> </w:t>
      </w:r>
      <w:r w:rsidRPr="005D5F6A">
        <w:t>of</w:t>
      </w:r>
      <w:r w:rsidR="00E80A1E">
        <w:t xml:space="preserve"> </w:t>
      </w:r>
      <w:proofErr w:type="gramStart"/>
      <w:r w:rsidRPr="005D5F6A">
        <w:t>mango(</w:t>
      </w:r>
      <w:proofErr w:type="spellStart"/>
      <w:proofErr w:type="gramEnd"/>
      <w:r w:rsidRPr="005D5F6A">
        <w:rPr>
          <w:i/>
        </w:rPr>
        <w:t>Mangiferaindica</w:t>
      </w:r>
      <w:r w:rsidRPr="005D5F6A">
        <w:t>L</w:t>
      </w:r>
      <w:proofErr w:type="spellEnd"/>
      <w:proofErr w:type="gramStart"/>
      <w:r w:rsidRPr="005D5F6A">
        <w:t>.)</w:t>
      </w:r>
      <w:proofErr w:type="spellStart"/>
      <w:r w:rsidRPr="005D5F6A">
        <w:t>cv</w:t>
      </w:r>
      <w:proofErr w:type="gramEnd"/>
      <w:r w:rsidRPr="005D5F6A">
        <w:t>.Banganpalli</w:t>
      </w:r>
      <w:proofErr w:type="spellEnd"/>
      <w:r w:rsidRPr="005D5F6A">
        <w:t xml:space="preserve">. </w:t>
      </w:r>
      <w:r w:rsidRPr="005D5F6A">
        <w:rPr>
          <w:i/>
        </w:rPr>
        <w:t>Int. J. Agric. Sci. Res.</w:t>
      </w:r>
      <w:r w:rsidRPr="005D5F6A">
        <w:t xml:space="preserve">, </w:t>
      </w:r>
      <w:r w:rsidRPr="005D5F6A">
        <w:rPr>
          <w:b/>
          <w:bCs/>
          <w:i/>
        </w:rPr>
        <w:t>6</w:t>
      </w:r>
      <w:r w:rsidRPr="005D5F6A">
        <w:t>(3): 55-64.</w:t>
      </w:r>
    </w:p>
    <w:p w14:paraId="7B7CBAC2" w14:textId="1ECD3A9D" w:rsidR="00D50A85" w:rsidRPr="005D5F6A" w:rsidRDefault="004B3727">
      <w:pPr>
        <w:pStyle w:val="BodyText"/>
        <w:spacing w:line="360" w:lineRule="auto"/>
        <w:ind w:left="720" w:hanging="720"/>
        <w:jc w:val="both"/>
      </w:pPr>
      <w:r w:rsidRPr="005D5F6A">
        <w:t>Gurjar, M. K., Kaushik, R. A.</w:t>
      </w:r>
      <w:r w:rsidR="00E22422" w:rsidRPr="005D5F6A">
        <w:t>,</w:t>
      </w:r>
      <w:r w:rsidRPr="005D5F6A">
        <w:t xml:space="preserve"> </w:t>
      </w:r>
      <w:r w:rsidR="00E22422" w:rsidRPr="005D5F6A">
        <w:rPr>
          <w:shd w:val="clear" w:color="auto" w:fill="FFFFFF"/>
        </w:rPr>
        <w:t xml:space="preserve">&amp; </w:t>
      </w:r>
      <w:proofErr w:type="spellStart"/>
      <w:r w:rsidRPr="005D5F6A">
        <w:t>Baraily</w:t>
      </w:r>
      <w:proofErr w:type="spellEnd"/>
      <w:r w:rsidRPr="005D5F6A">
        <w:t xml:space="preserve">, P. </w:t>
      </w:r>
      <w:r w:rsidR="00E22422" w:rsidRPr="005D5F6A">
        <w:t>(</w:t>
      </w:r>
      <w:r w:rsidRPr="005D5F6A">
        <w:t>2015</w:t>
      </w:r>
      <w:r w:rsidR="00E22422" w:rsidRPr="005D5F6A">
        <w:t>)</w:t>
      </w:r>
      <w:r w:rsidRPr="005D5F6A">
        <w:t>. Effect of zinc and boron on the</w:t>
      </w:r>
      <w:r w:rsidR="00E80A1E">
        <w:t xml:space="preserve"> </w:t>
      </w:r>
      <w:r w:rsidRPr="005D5F6A">
        <w:t>growth</w:t>
      </w:r>
      <w:r w:rsidR="00E80A1E">
        <w:t xml:space="preserve"> </w:t>
      </w:r>
      <w:r w:rsidRPr="005D5F6A">
        <w:t>and</w:t>
      </w:r>
      <w:r w:rsidR="00E80A1E">
        <w:t xml:space="preserve"> </w:t>
      </w:r>
      <w:r w:rsidRPr="005D5F6A">
        <w:t>yield</w:t>
      </w:r>
      <w:r w:rsidR="00E80A1E">
        <w:t xml:space="preserve"> </w:t>
      </w:r>
      <w:r w:rsidRPr="005D5F6A">
        <w:t>of</w:t>
      </w:r>
      <w:r w:rsidR="00E80A1E">
        <w:t xml:space="preserve"> </w:t>
      </w:r>
      <w:proofErr w:type="spellStart"/>
      <w:r w:rsidRPr="005D5F6A">
        <w:t>Kinnow</w:t>
      </w:r>
      <w:proofErr w:type="spellEnd"/>
      <w:r w:rsidRPr="005D5F6A">
        <w:t xml:space="preserve"> mandarin. </w:t>
      </w:r>
      <w:r w:rsidRPr="005D5F6A">
        <w:rPr>
          <w:i/>
        </w:rPr>
        <w:t>Int. J. Sci. Res.</w:t>
      </w:r>
      <w:r w:rsidRPr="005D5F6A">
        <w:t xml:space="preserve">, </w:t>
      </w:r>
      <w:r w:rsidRPr="005D5F6A">
        <w:rPr>
          <w:b/>
          <w:bCs/>
          <w:i/>
        </w:rPr>
        <w:t>4</w:t>
      </w:r>
      <w:r w:rsidRPr="005D5F6A">
        <w:t>(4):207-208.</w:t>
      </w:r>
    </w:p>
    <w:p w14:paraId="7B15AF2A" w14:textId="77777777" w:rsidR="00D50A85" w:rsidRPr="005D5F6A" w:rsidRDefault="004B3727">
      <w:pPr>
        <w:pStyle w:val="BodyText"/>
        <w:spacing w:line="360" w:lineRule="auto"/>
        <w:ind w:left="720" w:hanging="720"/>
        <w:jc w:val="both"/>
      </w:pPr>
      <w:proofErr w:type="spellStart"/>
      <w:r w:rsidRPr="005D5F6A">
        <w:t>Huchche</w:t>
      </w:r>
      <w:proofErr w:type="spellEnd"/>
      <w:r w:rsidRPr="005D5F6A">
        <w:t xml:space="preserve">, A. </w:t>
      </w:r>
      <w:r w:rsidR="00E22422" w:rsidRPr="005D5F6A">
        <w:t>(</w:t>
      </w:r>
      <w:r w:rsidRPr="005D5F6A">
        <w:t>2008</w:t>
      </w:r>
      <w:r w:rsidR="00E22422" w:rsidRPr="005D5F6A">
        <w:t>)</w:t>
      </w:r>
      <w:r w:rsidRPr="005D5F6A">
        <w:t xml:space="preserve">. Use of growth regulators in acid lime cultivation. </w:t>
      </w:r>
      <w:r w:rsidRPr="005D5F6A">
        <w:rPr>
          <w:i/>
        </w:rPr>
        <w:t xml:space="preserve">National </w:t>
      </w:r>
      <w:proofErr w:type="spellStart"/>
      <w:r w:rsidRPr="005D5F6A">
        <w:rPr>
          <w:i/>
        </w:rPr>
        <w:t>seminaron</w:t>
      </w:r>
      <w:proofErr w:type="spellEnd"/>
      <w:r w:rsidRPr="005D5F6A">
        <w:rPr>
          <w:i/>
        </w:rPr>
        <w:t xml:space="preserve"> Recent Trends in Production Technology and Value Addition in Acid lime</w:t>
      </w:r>
      <w:r w:rsidRPr="005D5F6A">
        <w:t xml:space="preserve">. pp.37-43. </w:t>
      </w:r>
    </w:p>
    <w:p w14:paraId="09EDE6DB" w14:textId="2E10A71A" w:rsidR="00D50A85" w:rsidRPr="005D5F6A" w:rsidRDefault="004B3727">
      <w:pPr>
        <w:pStyle w:val="BodyText"/>
        <w:spacing w:line="360" w:lineRule="auto"/>
        <w:ind w:left="720" w:hanging="720"/>
        <w:jc w:val="both"/>
      </w:pPr>
      <w:r w:rsidRPr="005D5F6A">
        <w:t>Khehra,</w:t>
      </w:r>
      <w:r w:rsidR="001400C0" w:rsidRPr="005D5F6A">
        <w:t xml:space="preserve"> </w:t>
      </w:r>
      <w:r w:rsidRPr="005D5F6A">
        <w:t>S.</w:t>
      </w:r>
      <w:r w:rsidR="00CF307E" w:rsidRPr="005D5F6A">
        <w:t xml:space="preserve">, </w:t>
      </w:r>
      <w:r w:rsidR="00CF307E" w:rsidRPr="005D5F6A">
        <w:rPr>
          <w:shd w:val="clear" w:color="auto" w:fill="FFFFFF"/>
        </w:rPr>
        <w:t>&amp;</w:t>
      </w:r>
      <w:r w:rsidR="00CF307E" w:rsidRPr="005D5F6A">
        <w:t xml:space="preserve"> </w:t>
      </w:r>
      <w:r w:rsidRPr="005D5F6A">
        <w:t>Bal,</w:t>
      </w:r>
      <w:r w:rsidR="00CF307E" w:rsidRPr="005D5F6A">
        <w:t xml:space="preserve"> </w:t>
      </w:r>
      <w:r w:rsidRPr="005D5F6A">
        <w:t xml:space="preserve">J.S. </w:t>
      </w:r>
      <w:r w:rsidR="00CF307E" w:rsidRPr="005D5F6A">
        <w:t>(</w:t>
      </w:r>
      <w:r w:rsidRPr="005D5F6A">
        <w:t>2014</w:t>
      </w:r>
      <w:r w:rsidR="00CF307E" w:rsidRPr="005D5F6A">
        <w:t>)</w:t>
      </w:r>
      <w:r w:rsidRPr="005D5F6A">
        <w:t>.</w:t>
      </w:r>
      <w:r w:rsidR="00CF307E" w:rsidRPr="005D5F6A">
        <w:t xml:space="preserve"> </w:t>
      </w:r>
      <w:r w:rsidRPr="005D5F6A">
        <w:t>Influence</w:t>
      </w:r>
      <w:r w:rsidR="00E80A1E">
        <w:t xml:space="preserve"> </w:t>
      </w:r>
      <w:r w:rsidRPr="005D5F6A">
        <w:t>of foliar</w:t>
      </w:r>
      <w:r w:rsidR="00E80A1E">
        <w:t xml:space="preserve"> </w:t>
      </w:r>
      <w:r w:rsidRPr="005D5F6A">
        <w:t>sprays</w:t>
      </w:r>
      <w:r w:rsidR="00E80A1E">
        <w:t xml:space="preserve"> </w:t>
      </w:r>
      <w:r w:rsidRPr="005D5F6A">
        <w:t>on</w:t>
      </w:r>
      <w:r w:rsidR="00E80A1E">
        <w:t xml:space="preserve"> </w:t>
      </w:r>
      <w:r w:rsidRPr="005D5F6A">
        <w:t>fruit</w:t>
      </w:r>
      <w:r w:rsidR="00E80A1E">
        <w:t xml:space="preserve"> </w:t>
      </w:r>
      <w:r w:rsidRPr="005D5F6A">
        <w:t>cracking</w:t>
      </w:r>
      <w:r w:rsidR="00E80A1E">
        <w:t xml:space="preserve"> </w:t>
      </w:r>
      <w:r w:rsidRPr="005D5F6A">
        <w:t>in</w:t>
      </w:r>
      <w:r w:rsidR="00E80A1E">
        <w:t xml:space="preserve"> </w:t>
      </w:r>
      <w:proofErr w:type="spellStart"/>
      <w:r w:rsidRPr="005D5F6A">
        <w:t>lemon.</w:t>
      </w:r>
      <w:r w:rsidRPr="005D5F6A">
        <w:rPr>
          <w:i/>
        </w:rPr>
        <w:t>Int</w:t>
      </w:r>
      <w:proofErr w:type="spellEnd"/>
      <w:r w:rsidRPr="005D5F6A">
        <w:rPr>
          <w:i/>
        </w:rPr>
        <w:t>. J. Plant Animal Env. Sci.</w:t>
      </w:r>
      <w:r w:rsidRPr="005D5F6A">
        <w:t>,</w:t>
      </w:r>
      <w:r w:rsidR="001400C0" w:rsidRPr="005D5F6A">
        <w:t xml:space="preserve"> </w:t>
      </w:r>
      <w:r w:rsidRPr="005D5F6A">
        <w:rPr>
          <w:b/>
          <w:bCs/>
          <w:i/>
        </w:rPr>
        <w:t>4</w:t>
      </w:r>
      <w:r w:rsidRPr="005D5F6A">
        <w:t>(4):124-128.</w:t>
      </w:r>
    </w:p>
    <w:p w14:paraId="06BE1822" w14:textId="77777777" w:rsidR="00D50A85" w:rsidRPr="005D5F6A" w:rsidRDefault="004B3727">
      <w:pPr>
        <w:pStyle w:val="BodyText"/>
        <w:spacing w:line="360" w:lineRule="auto"/>
        <w:ind w:left="720" w:hanging="720"/>
        <w:jc w:val="both"/>
      </w:pPr>
      <w:r w:rsidRPr="005D5F6A">
        <w:t xml:space="preserve">Lakshmi, M. L., Ramana, K. T. V., Krishna, V. S., Yuvaraj, K., Lakshmi, T. N., </w:t>
      </w:r>
      <w:proofErr w:type="spellStart"/>
      <w:proofErr w:type="gramStart"/>
      <w:r w:rsidRPr="005D5F6A">
        <w:t>Sarada,G</w:t>
      </w:r>
      <w:proofErr w:type="spellEnd"/>
      <w:r w:rsidRPr="005D5F6A">
        <w:t>.</w:t>
      </w:r>
      <w:proofErr w:type="gramEnd"/>
      <w:r w:rsidRPr="005D5F6A">
        <w:t>, Sankar, T. G., Gopi, V.</w:t>
      </w:r>
      <w:r w:rsidR="008E1609" w:rsidRPr="005D5F6A">
        <w:t>,</w:t>
      </w:r>
      <w:r w:rsidRPr="005D5F6A">
        <w:t xml:space="preserve"> </w:t>
      </w:r>
      <w:proofErr w:type="gramStart"/>
      <w:r w:rsidR="008E1609" w:rsidRPr="005D5F6A">
        <w:rPr>
          <w:shd w:val="clear" w:color="auto" w:fill="FFFFFF"/>
        </w:rPr>
        <w:t xml:space="preserve">&amp; </w:t>
      </w:r>
      <w:r w:rsidRPr="005D5F6A">
        <w:t xml:space="preserve"> Gopal</w:t>
      </w:r>
      <w:proofErr w:type="gramEnd"/>
      <w:r w:rsidRPr="005D5F6A">
        <w:t xml:space="preserve">, K. </w:t>
      </w:r>
      <w:r w:rsidR="008E1609" w:rsidRPr="005D5F6A">
        <w:t>(</w:t>
      </w:r>
      <w:r w:rsidRPr="005D5F6A">
        <w:t>2014</w:t>
      </w:r>
      <w:r w:rsidR="008E1609" w:rsidRPr="005D5F6A">
        <w:t>)</w:t>
      </w:r>
      <w:r w:rsidRPr="005D5F6A">
        <w:t xml:space="preserve">. Effect of growth regulators </w:t>
      </w:r>
      <w:proofErr w:type="spellStart"/>
      <w:r w:rsidRPr="005D5F6A">
        <w:t>andchemicals</w:t>
      </w:r>
      <w:proofErr w:type="spellEnd"/>
      <w:r w:rsidRPr="005D5F6A">
        <w:t xml:space="preserve"> on fruit yield and quality of Hasta Bahar flowering in acid lime (</w:t>
      </w:r>
      <w:proofErr w:type="spellStart"/>
      <w:r w:rsidRPr="005D5F6A">
        <w:rPr>
          <w:i/>
        </w:rPr>
        <w:t>Citrusaurantifolia</w:t>
      </w:r>
      <w:r w:rsidRPr="005D5F6A">
        <w:t>Swingle</w:t>
      </w:r>
      <w:proofErr w:type="spellEnd"/>
      <w:r w:rsidRPr="005D5F6A">
        <w:t>)</w:t>
      </w:r>
      <w:proofErr w:type="spellStart"/>
      <w:r w:rsidRPr="005D5F6A">
        <w:t>cv.Balaji.</w:t>
      </w:r>
      <w:r w:rsidRPr="005D5F6A">
        <w:rPr>
          <w:i/>
        </w:rPr>
        <w:t>Res</w:t>
      </w:r>
      <w:proofErr w:type="spellEnd"/>
      <w:r w:rsidRPr="005D5F6A">
        <w:rPr>
          <w:i/>
        </w:rPr>
        <w:t>. and Reviews: J. Agric. Applied Sci.</w:t>
      </w:r>
      <w:r w:rsidRPr="005D5F6A">
        <w:t>,</w:t>
      </w:r>
      <w:r w:rsidRPr="005D5F6A">
        <w:rPr>
          <w:b/>
          <w:bCs/>
          <w:i/>
        </w:rPr>
        <w:t>3</w:t>
      </w:r>
      <w:r w:rsidRPr="005D5F6A">
        <w:t>(3):11-13.</w:t>
      </w:r>
    </w:p>
    <w:p w14:paraId="45B08926" w14:textId="577070ED" w:rsidR="00D50A85" w:rsidRPr="005D5F6A" w:rsidRDefault="004B3727">
      <w:pPr>
        <w:pStyle w:val="BodyText"/>
        <w:spacing w:line="360" w:lineRule="auto"/>
        <w:ind w:left="720" w:hanging="720"/>
        <w:jc w:val="both"/>
      </w:pPr>
      <w:r w:rsidRPr="005D5F6A">
        <w:t>Nath, J. C.</w:t>
      </w:r>
      <w:r w:rsidR="008A2571" w:rsidRPr="005D5F6A">
        <w:t>,</w:t>
      </w:r>
      <w:r w:rsidRPr="005D5F6A">
        <w:t xml:space="preserve"> </w:t>
      </w:r>
      <w:r w:rsidR="008A2571" w:rsidRPr="005D5F6A">
        <w:rPr>
          <w:shd w:val="clear" w:color="auto" w:fill="FFFFFF"/>
        </w:rPr>
        <w:t>&amp;</w:t>
      </w:r>
      <w:r w:rsidR="008A2571" w:rsidRPr="005D5F6A">
        <w:t xml:space="preserve"> </w:t>
      </w:r>
      <w:r w:rsidRPr="005D5F6A">
        <w:t xml:space="preserve">Baruah, K. </w:t>
      </w:r>
      <w:r w:rsidR="008A2571" w:rsidRPr="005D5F6A">
        <w:t>(</w:t>
      </w:r>
      <w:r w:rsidRPr="005D5F6A">
        <w:t>2001</w:t>
      </w:r>
      <w:r w:rsidR="008A2571" w:rsidRPr="005D5F6A">
        <w:t>)</w:t>
      </w:r>
      <w:r w:rsidRPr="005D5F6A">
        <w:t>. Effect of</w:t>
      </w:r>
      <w:r w:rsidR="00E80A1E">
        <w:t xml:space="preserve"> </w:t>
      </w:r>
      <w:r w:rsidRPr="005D5F6A">
        <w:t>pruning and</w:t>
      </w:r>
      <w:r w:rsidR="00E80A1E">
        <w:t xml:space="preserve"> </w:t>
      </w:r>
      <w:r w:rsidRPr="005D5F6A">
        <w:t>growth</w:t>
      </w:r>
      <w:r w:rsidR="00E80A1E">
        <w:t xml:space="preserve"> </w:t>
      </w:r>
      <w:r w:rsidRPr="005D5F6A">
        <w:t xml:space="preserve">regulators on </w:t>
      </w:r>
      <w:proofErr w:type="spellStart"/>
      <w:r w:rsidRPr="005D5F6A">
        <w:t>sexexpression</w:t>
      </w:r>
      <w:proofErr w:type="spellEnd"/>
      <w:r w:rsidRPr="005D5F6A">
        <w:t>, fruit set, size, drop and yield in Assam lemon (</w:t>
      </w:r>
      <w:r w:rsidRPr="005D5F6A">
        <w:rPr>
          <w:i/>
        </w:rPr>
        <w:t xml:space="preserve">Citrus limon </w:t>
      </w:r>
      <w:r w:rsidRPr="005D5F6A">
        <w:t>Brum).</w:t>
      </w:r>
      <w:r w:rsidR="008A2571" w:rsidRPr="005D5F6A">
        <w:t xml:space="preserve"> </w:t>
      </w:r>
      <w:r w:rsidRPr="005D5F6A">
        <w:rPr>
          <w:i/>
        </w:rPr>
        <w:t xml:space="preserve">Hort. J., </w:t>
      </w:r>
      <w:r w:rsidRPr="005D5F6A">
        <w:rPr>
          <w:b/>
          <w:bCs/>
          <w:i/>
        </w:rPr>
        <w:t>4</w:t>
      </w:r>
      <w:r w:rsidRPr="005D5F6A">
        <w:t>(2): 127-133.</w:t>
      </w:r>
    </w:p>
    <w:p w14:paraId="208A4482" w14:textId="77777777" w:rsidR="00D50A85" w:rsidRPr="005D5F6A" w:rsidRDefault="004B3727">
      <w:pPr>
        <w:spacing w:before="74" w:line="360" w:lineRule="auto"/>
        <w:ind w:left="720" w:hanging="720"/>
        <w:jc w:val="both"/>
        <w:rPr>
          <w:rFonts w:ascii="Times New Roman" w:hAnsi="Times New Roman" w:cs="Times New Roman"/>
          <w:sz w:val="24"/>
          <w:szCs w:val="24"/>
        </w:rPr>
      </w:pPr>
      <w:proofErr w:type="spellStart"/>
      <w:proofErr w:type="gramStart"/>
      <w:r w:rsidRPr="005D5F6A">
        <w:rPr>
          <w:rFonts w:ascii="Times New Roman" w:hAnsi="Times New Roman" w:cs="Times New Roman"/>
          <w:sz w:val="24"/>
          <w:szCs w:val="24"/>
        </w:rPr>
        <w:t>Panse,V.G</w:t>
      </w:r>
      <w:proofErr w:type="spellEnd"/>
      <w:r w:rsidRPr="005D5F6A">
        <w:rPr>
          <w:rFonts w:ascii="Times New Roman" w:hAnsi="Times New Roman" w:cs="Times New Roman"/>
          <w:sz w:val="24"/>
          <w:szCs w:val="24"/>
        </w:rPr>
        <w:t>.</w:t>
      </w:r>
      <w:proofErr w:type="gramEnd"/>
      <w:r w:rsidR="008A2571" w:rsidRPr="005D5F6A">
        <w:rPr>
          <w:rFonts w:ascii="Times New Roman" w:hAnsi="Times New Roman" w:cs="Times New Roman"/>
          <w:sz w:val="24"/>
          <w:szCs w:val="24"/>
        </w:rPr>
        <w:t>,</w:t>
      </w:r>
      <w:r w:rsidR="008A2571" w:rsidRPr="005D5F6A">
        <w:rPr>
          <w:sz w:val="24"/>
          <w:szCs w:val="24"/>
          <w:shd w:val="clear" w:color="auto" w:fill="FFFFFF"/>
        </w:rPr>
        <w:t xml:space="preserve"> &amp; </w:t>
      </w:r>
      <w:proofErr w:type="spellStart"/>
      <w:r w:rsidRPr="005D5F6A">
        <w:rPr>
          <w:rFonts w:ascii="Times New Roman" w:hAnsi="Times New Roman" w:cs="Times New Roman"/>
          <w:sz w:val="24"/>
          <w:szCs w:val="24"/>
        </w:rPr>
        <w:t>SukhatmeP.V</w:t>
      </w:r>
      <w:proofErr w:type="spellEnd"/>
      <w:r w:rsidRPr="005D5F6A">
        <w:rPr>
          <w:rFonts w:ascii="Times New Roman" w:hAnsi="Times New Roman" w:cs="Times New Roman"/>
          <w:sz w:val="24"/>
          <w:szCs w:val="24"/>
        </w:rPr>
        <w:t>.</w:t>
      </w:r>
      <w:r w:rsidR="008A2571" w:rsidRPr="005D5F6A">
        <w:rPr>
          <w:rFonts w:ascii="Times New Roman" w:hAnsi="Times New Roman" w:cs="Times New Roman"/>
          <w:sz w:val="24"/>
          <w:szCs w:val="24"/>
        </w:rPr>
        <w:t>(</w:t>
      </w:r>
      <w:r w:rsidRPr="005D5F6A">
        <w:rPr>
          <w:rFonts w:ascii="Times New Roman" w:hAnsi="Times New Roman" w:cs="Times New Roman"/>
          <w:sz w:val="24"/>
          <w:szCs w:val="24"/>
        </w:rPr>
        <w:t>1985</w:t>
      </w:r>
      <w:proofErr w:type="gramStart"/>
      <w:r w:rsidR="008A2571" w:rsidRPr="005D5F6A">
        <w:rPr>
          <w:rFonts w:ascii="Times New Roman" w:hAnsi="Times New Roman" w:cs="Times New Roman"/>
          <w:sz w:val="24"/>
          <w:szCs w:val="24"/>
        </w:rPr>
        <w:t>)</w:t>
      </w:r>
      <w:r w:rsidRPr="005D5F6A">
        <w:rPr>
          <w:rFonts w:ascii="Times New Roman" w:hAnsi="Times New Roman" w:cs="Times New Roman"/>
          <w:sz w:val="24"/>
          <w:szCs w:val="24"/>
        </w:rPr>
        <w:t>.</w:t>
      </w:r>
      <w:r w:rsidRPr="005D5F6A">
        <w:rPr>
          <w:rFonts w:ascii="Times New Roman" w:hAnsi="Times New Roman" w:cs="Times New Roman"/>
          <w:i/>
          <w:sz w:val="24"/>
          <w:szCs w:val="24"/>
        </w:rPr>
        <w:t>Statistical</w:t>
      </w:r>
      <w:proofErr w:type="gramEnd"/>
      <w:r w:rsidR="008A2571" w:rsidRPr="005D5F6A">
        <w:rPr>
          <w:rFonts w:ascii="Times New Roman" w:hAnsi="Times New Roman" w:cs="Times New Roman"/>
          <w:i/>
          <w:sz w:val="24"/>
          <w:szCs w:val="24"/>
        </w:rPr>
        <w:t xml:space="preserve"> </w:t>
      </w:r>
      <w:r w:rsidRPr="005D5F6A">
        <w:rPr>
          <w:rFonts w:ascii="Times New Roman" w:hAnsi="Times New Roman" w:cs="Times New Roman"/>
          <w:i/>
          <w:sz w:val="24"/>
          <w:szCs w:val="24"/>
        </w:rPr>
        <w:t>methods</w:t>
      </w:r>
      <w:r w:rsidR="008A2571" w:rsidRPr="005D5F6A">
        <w:rPr>
          <w:rFonts w:ascii="Times New Roman" w:hAnsi="Times New Roman" w:cs="Times New Roman"/>
          <w:i/>
          <w:sz w:val="24"/>
          <w:szCs w:val="24"/>
        </w:rPr>
        <w:t xml:space="preserve"> </w:t>
      </w:r>
      <w:r w:rsidRPr="005D5F6A">
        <w:rPr>
          <w:rFonts w:ascii="Times New Roman" w:hAnsi="Times New Roman" w:cs="Times New Roman"/>
          <w:i/>
          <w:sz w:val="24"/>
          <w:szCs w:val="24"/>
        </w:rPr>
        <w:t>for</w:t>
      </w:r>
      <w:r w:rsidR="008A2571" w:rsidRPr="005D5F6A">
        <w:rPr>
          <w:rFonts w:ascii="Times New Roman" w:hAnsi="Times New Roman" w:cs="Times New Roman"/>
          <w:i/>
          <w:sz w:val="24"/>
          <w:szCs w:val="24"/>
        </w:rPr>
        <w:t xml:space="preserve"> </w:t>
      </w:r>
      <w:r w:rsidRPr="005D5F6A">
        <w:rPr>
          <w:rFonts w:ascii="Times New Roman" w:hAnsi="Times New Roman" w:cs="Times New Roman"/>
          <w:i/>
          <w:sz w:val="24"/>
          <w:szCs w:val="24"/>
        </w:rPr>
        <w:t>agricultural</w:t>
      </w:r>
      <w:r w:rsidR="008A2571" w:rsidRPr="005D5F6A">
        <w:rPr>
          <w:rFonts w:ascii="Times New Roman" w:hAnsi="Times New Roman" w:cs="Times New Roman"/>
          <w:i/>
          <w:sz w:val="24"/>
          <w:szCs w:val="24"/>
        </w:rPr>
        <w:t xml:space="preserve"> </w:t>
      </w:r>
      <w:r w:rsidRPr="005D5F6A">
        <w:rPr>
          <w:rFonts w:ascii="Times New Roman" w:hAnsi="Times New Roman" w:cs="Times New Roman"/>
          <w:i/>
          <w:sz w:val="24"/>
          <w:szCs w:val="24"/>
        </w:rPr>
        <w:t>workers</w:t>
      </w:r>
      <w:r w:rsidRPr="005D5F6A">
        <w:rPr>
          <w:rFonts w:ascii="Times New Roman" w:hAnsi="Times New Roman" w:cs="Times New Roman"/>
          <w:sz w:val="24"/>
          <w:szCs w:val="24"/>
        </w:rPr>
        <w:t>. I.C.A.</w:t>
      </w:r>
      <w:proofErr w:type="gramStart"/>
      <w:r w:rsidRPr="005D5F6A">
        <w:rPr>
          <w:rFonts w:ascii="Times New Roman" w:hAnsi="Times New Roman" w:cs="Times New Roman"/>
          <w:sz w:val="24"/>
          <w:szCs w:val="24"/>
        </w:rPr>
        <w:t>R.NewDelhi</w:t>
      </w:r>
      <w:proofErr w:type="gramEnd"/>
      <w:r w:rsidRPr="005D5F6A">
        <w:rPr>
          <w:rFonts w:ascii="Times New Roman" w:hAnsi="Times New Roman" w:cs="Times New Roman"/>
          <w:sz w:val="24"/>
          <w:szCs w:val="24"/>
        </w:rPr>
        <w:t xml:space="preserve">.4th </w:t>
      </w:r>
      <w:proofErr w:type="spellStart"/>
      <w:r w:rsidRPr="005D5F6A">
        <w:rPr>
          <w:rFonts w:ascii="Times New Roman" w:hAnsi="Times New Roman" w:cs="Times New Roman"/>
          <w:sz w:val="24"/>
          <w:szCs w:val="24"/>
        </w:rPr>
        <w:t>ed.l</w:t>
      </w:r>
      <w:proofErr w:type="spellEnd"/>
      <w:r w:rsidRPr="005D5F6A">
        <w:rPr>
          <w:rFonts w:ascii="Times New Roman" w:hAnsi="Times New Roman" w:cs="Times New Roman"/>
          <w:sz w:val="24"/>
          <w:szCs w:val="24"/>
        </w:rPr>
        <w:t xml:space="preserve">. C.A. </w:t>
      </w:r>
      <w:proofErr w:type="spellStart"/>
      <w:proofErr w:type="gramStart"/>
      <w:r w:rsidRPr="005D5F6A">
        <w:rPr>
          <w:rFonts w:ascii="Times New Roman" w:hAnsi="Times New Roman" w:cs="Times New Roman"/>
          <w:sz w:val="24"/>
          <w:szCs w:val="24"/>
        </w:rPr>
        <w:t>R.New</w:t>
      </w:r>
      <w:proofErr w:type="spellEnd"/>
      <w:proofErr w:type="gramEnd"/>
      <w:r w:rsidRPr="005D5F6A">
        <w:rPr>
          <w:rFonts w:ascii="Times New Roman" w:hAnsi="Times New Roman" w:cs="Times New Roman"/>
          <w:sz w:val="24"/>
          <w:szCs w:val="24"/>
        </w:rPr>
        <w:t xml:space="preserve"> Delhi.pp:131-143.</w:t>
      </w:r>
    </w:p>
    <w:p w14:paraId="7372F090" w14:textId="655B1285" w:rsidR="00D50A85" w:rsidRPr="005D5F6A" w:rsidRDefault="004B3727">
      <w:pPr>
        <w:pStyle w:val="BodyText"/>
        <w:spacing w:line="360" w:lineRule="auto"/>
        <w:ind w:left="720" w:hanging="720"/>
        <w:jc w:val="both"/>
      </w:pPr>
      <w:proofErr w:type="spellStart"/>
      <w:r w:rsidRPr="005D5F6A">
        <w:t>Parthiben</w:t>
      </w:r>
      <w:proofErr w:type="spellEnd"/>
      <w:r w:rsidRPr="005D5F6A">
        <w:t xml:space="preserve">, S., Saraswathy, S., Indra, N., </w:t>
      </w:r>
      <w:proofErr w:type="spellStart"/>
      <w:r w:rsidRPr="005D5F6A">
        <w:t>Chamundeeswari</w:t>
      </w:r>
      <w:proofErr w:type="spellEnd"/>
      <w:r w:rsidRPr="005D5F6A">
        <w:t>, A. V., Usha Rani, B.</w:t>
      </w:r>
      <w:r w:rsidR="00EF5C45" w:rsidRPr="005D5F6A">
        <w:t>,</w:t>
      </w:r>
      <w:r w:rsidRPr="005D5F6A">
        <w:t xml:space="preserve"> </w:t>
      </w:r>
      <w:r w:rsidR="00EF5C45" w:rsidRPr="005D5F6A">
        <w:rPr>
          <w:shd w:val="clear" w:color="auto" w:fill="FFFFFF"/>
        </w:rPr>
        <w:t xml:space="preserve">&amp; </w:t>
      </w:r>
      <w:proofErr w:type="spellStart"/>
      <w:proofErr w:type="gramStart"/>
      <w:r w:rsidRPr="005D5F6A">
        <w:t>Selvarajan,M</w:t>
      </w:r>
      <w:proofErr w:type="spellEnd"/>
      <w:r w:rsidRPr="005D5F6A">
        <w:t>.</w:t>
      </w:r>
      <w:proofErr w:type="gramEnd"/>
      <w:r w:rsidR="00EF5C45" w:rsidRPr="005D5F6A">
        <w:t>(</w:t>
      </w:r>
      <w:r w:rsidRPr="005D5F6A">
        <w:t>2010</w:t>
      </w:r>
      <w:proofErr w:type="gramStart"/>
      <w:r w:rsidR="00EF5C45" w:rsidRPr="005D5F6A">
        <w:t>)</w:t>
      </w:r>
      <w:r w:rsidRPr="005D5F6A">
        <w:t>.Regulation</w:t>
      </w:r>
      <w:proofErr w:type="gramEnd"/>
      <w:r w:rsidR="00E80A1E">
        <w:t xml:space="preserve"> </w:t>
      </w:r>
      <w:r w:rsidRPr="005D5F6A">
        <w:t>off</w:t>
      </w:r>
      <w:r w:rsidR="00E80A1E">
        <w:t xml:space="preserve"> </w:t>
      </w:r>
      <w:r w:rsidRPr="005D5F6A">
        <w:t>lowering</w:t>
      </w:r>
      <w:r w:rsidR="00E80A1E">
        <w:t xml:space="preserve"> </w:t>
      </w:r>
      <w:r w:rsidRPr="005D5F6A">
        <w:t>in</w:t>
      </w:r>
      <w:r w:rsidR="00E80A1E">
        <w:t xml:space="preserve"> </w:t>
      </w:r>
      <w:proofErr w:type="spellStart"/>
      <w:proofErr w:type="gramStart"/>
      <w:r w:rsidRPr="005D5F6A">
        <w:t>acidlime</w:t>
      </w:r>
      <w:proofErr w:type="spellEnd"/>
      <w:r w:rsidRPr="005D5F6A">
        <w:t>(</w:t>
      </w:r>
      <w:proofErr w:type="spellStart"/>
      <w:proofErr w:type="gramEnd"/>
      <w:r w:rsidRPr="005D5F6A">
        <w:rPr>
          <w:i/>
        </w:rPr>
        <w:t>Citrusaurantifolia</w:t>
      </w:r>
      <w:r w:rsidRPr="005D5F6A">
        <w:t>S</w:t>
      </w:r>
      <w:proofErr w:type="spellEnd"/>
      <w:r w:rsidRPr="005D5F6A">
        <w:t xml:space="preserve">.) cv. PKM- 1. </w:t>
      </w:r>
      <w:r w:rsidRPr="005D5F6A">
        <w:rPr>
          <w:i/>
        </w:rPr>
        <w:t>Citrus bio-diversity proceeding of nation seminar on citrus bio-diversity</w:t>
      </w:r>
      <w:r w:rsidR="00E80A1E">
        <w:rPr>
          <w:i/>
        </w:rPr>
        <w:t xml:space="preserve"> </w:t>
      </w:r>
      <w:r w:rsidRPr="005D5F6A">
        <w:rPr>
          <w:i/>
        </w:rPr>
        <w:t>for livelihood and nutritional security</w:t>
      </w:r>
      <w:r w:rsidRPr="005D5F6A">
        <w:t>.</w:t>
      </w:r>
      <w:r w:rsidR="00EF5C45" w:rsidRPr="005D5F6A">
        <w:t xml:space="preserve"> </w:t>
      </w:r>
      <w:r w:rsidRPr="005D5F6A">
        <w:t>pp. 239-241.</w:t>
      </w:r>
    </w:p>
    <w:p w14:paraId="1B83AD24" w14:textId="77777777" w:rsidR="00D50A85" w:rsidRPr="005D5F6A" w:rsidRDefault="004B3727">
      <w:pPr>
        <w:pStyle w:val="BodyText"/>
        <w:spacing w:line="360" w:lineRule="auto"/>
        <w:ind w:left="720" w:hanging="720"/>
        <w:jc w:val="both"/>
      </w:pPr>
      <w:r w:rsidRPr="005D5F6A">
        <w:t>Pawar, P. S., Jagtap, D. D.</w:t>
      </w:r>
      <w:r w:rsidR="00EF5C45" w:rsidRPr="005D5F6A">
        <w:t>,</w:t>
      </w:r>
      <w:r w:rsidRPr="005D5F6A">
        <w:t xml:space="preserve"> </w:t>
      </w:r>
      <w:r w:rsidR="00EF5C45" w:rsidRPr="005D5F6A">
        <w:rPr>
          <w:shd w:val="clear" w:color="auto" w:fill="FFFFFF"/>
        </w:rPr>
        <w:t>&amp;</w:t>
      </w:r>
      <w:r w:rsidRPr="005D5F6A">
        <w:t xml:space="preserve"> Patil, D. D. </w:t>
      </w:r>
      <w:r w:rsidR="00EF5C45" w:rsidRPr="005D5F6A">
        <w:t>(</w:t>
      </w:r>
      <w:r w:rsidRPr="005D5F6A">
        <w:t>2016</w:t>
      </w:r>
      <w:r w:rsidR="00EF5C45" w:rsidRPr="005D5F6A">
        <w:t>)</w:t>
      </w:r>
      <w:r w:rsidRPr="005D5F6A">
        <w:t xml:space="preserve">. Effect of plant growth regulators </w:t>
      </w:r>
      <w:proofErr w:type="spellStart"/>
      <w:r w:rsidRPr="005D5F6A">
        <w:t>andchemicals</w:t>
      </w:r>
      <w:proofErr w:type="spellEnd"/>
      <w:r w:rsidRPr="005D5F6A">
        <w:t xml:space="preserve"> on yield of acid lime (</w:t>
      </w:r>
      <w:r w:rsidRPr="005D5F6A">
        <w:rPr>
          <w:i/>
        </w:rPr>
        <w:t xml:space="preserve">Citrus aurantifolia </w:t>
      </w:r>
      <w:r w:rsidRPr="005D5F6A">
        <w:t xml:space="preserve">Swingle) during hasta </w:t>
      </w:r>
      <w:proofErr w:type="gramStart"/>
      <w:r w:rsidRPr="005D5F6A">
        <w:t>bahar.</w:t>
      </w:r>
      <w:r w:rsidRPr="005D5F6A">
        <w:rPr>
          <w:i/>
        </w:rPr>
        <w:t>Bioinfolet</w:t>
      </w:r>
      <w:proofErr w:type="gramEnd"/>
      <w:r w:rsidRPr="005D5F6A">
        <w:t>,</w:t>
      </w:r>
      <w:r w:rsidRPr="005D5F6A">
        <w:rPr>
          <w:b/>
          <w:bCs/>
          <w:i/>
        </w:rPr>
        <w:t>13</w:t>
      </w:r>
      <w:r w:rsidRPr="005D5F6A">
        <w:t>(4): 176-178.</w:t>
      </w:r>
    </w:p>
    <w:p w14:paraId="2595F60D" w14:textId="3D1AC1AA" w:rsidR="00D50A85" w:rsidRPr="005D5F6A" w:rsidRDefault="004B3727">
      <w:pPr>
        <w:pStyle w:val="BodyText"/>
        <w:spacing w:line="360" w:lineRule="auto"/>
        <w:ind w:left="720" w:hanging="720"/>
        <w:jc w:val="both"/>
      </w:pPr>
      <w:proofErr w:type="gramStart"/>
      <w:r w:rsidRPr="005D5F6A">
        <w:lastRenderedPageBreak/>
        <w:t>Prabhu,M.</w:t>
      </w:r>
      <w:proofErr w:type="gramEnd"/>
      <w:r w:rsidRPr="005D5F6A">
        <w:t>,</w:t>
      </w:r>
      <w:proofErr w:type="gramStart"/>
      <w:r w:rsidRPr="005D5F6A">
        <w:t>Parthiban,S.</w:t>
      </w:r>
      <w:proofErr w:type="gramEnd"/>
      <w:r w:rsidRPr="005D5F6A">
        <w:t>,</w:t>
      </w:r>
      <w:proofErr w:type="gramStart"/>
      <w:r w:rsidRPr="005D5F6A">
        <w:t>Kumar,A.R.</w:t>
      </w:r>
      <w:proofErr w:type="gramEnd"/>
      <w:r w:rsidRPr="005D5F6A">
        <w:t>,</w:t>
      </w:r>
      <w:proofErr w:type="gramStart"/>
      <w:r w:rsidRPr="005D5F6A">
        <w:t>Rani,B.U.</w:t>
      </w:r>
      <w:proofErr w:type="gramEnd"/>
      <w:r w:rsidR="00CD479F" w:rsidRPr="005D5F6A">
        <w:t>,</w:t>
      </w:r>
      <w:r w:rsidR="00CD479F" w:rsidRPr="005D5F6A">
        <w:rPr>
          <w:shd w:val="clear" w:color="auto" w:fill="FFFFFF"/>
        </w:rPr>
        <w:t>&amp;</w:t>
      </w:r>
      <w:proofErr w:type="gramStart"/>
      <w:r w:rsidRPr="005D5F6A">
        <w:t>Vijayasamundeeswari,A.</w:t>
      </w:r>
      <w:proofErr w:type="gramEnd"/>
      <w:r w:rsidR="00CD479F" w:rsidRPr="005D5F6A">
        <w:t>(</w:t>
      </w:r>
      <w:r w:rsidRPr="005D5F6A">
        <w:t>2017</w:t>
      </w:r>
      <w:proofErr w:type="gramStart"/>
      <w:r w:rsidR="00CD479F" w:rsidRPr="005D5F6A">
        <w:t>)</w:t>
      </w:r>
      <w:r w:rsidRPr="005D5F6A">
        <w:t>.Regulationoff</w:t>
      </w:r>
      <w:proofErr w:type="gramEnd"/>
      <w:r w:rsidR="00E80A1E">
        <w:t xml:space="preserve"> </w:t>
      </w:r>
      <w:r w:rsidRPr="005D5F6A">
        <w:t>lowering</w:t>
      </w:r>
      <w:r w:rsidR="00E80A1E">
        <w:t xml:space="preserve"> </w:t>
      </w:r>
      <w:r w:rsidRPr="005D5F6A">
        <w:t>in</w:t>
      </w:r>
      <w:r w:rsidR="00E80A1E">
        <w:t xml:space="preserve"> </w:t>
      </w:r>
      <w:proofErr w:type="spellStart"/>
      <w:r w:rsidRPr="005D5F6A">
        <w:t>acidlime</w:t>
      </w:r>
      <w:proofErr w:type="spellEnd"/>
      <w:r w:rsidR="00E80A1E">
        <w:t xml:space="preserve"> </w:t>
      </w:r>
      <w:r w:rsidRPr="005D5F6A">
        <w:t>(</w:t>
      </w:r>
      <w:proofErr w:type="spellStart"/>
      <w:r w:rsidRPr="005D5F6A">
        <w:rPr>
          <w:i/>
        </w:rPr>
        <w:t>Citrusaurantifolia</w:t>
      </w:r>
      <w:r w:rsidRPr="005D5F6A">
        <w:t>Swingle</w:t>
      </w:r>
      <w:proofErr w:type="spellEnd"/>
      <w:proofErr w:type="gramStart"/>
      <w:r w:rsidRPr="005D5F6A">
        <w:t>).</w:t>
      </w:r>
      <w:r w:rsidRPr="005D5F6A">
        <w:rPr>
          <w:i/>
        </w:rPr>
        <w:t>Indian</w:t>
      </w:r>
      <w:proofErr w:type="gramEnd"/>
      <w:r w:rsidRPr="005D5F6A">
        <w:rPr>
          <w:i/>
        </w:rPr>
        <w:t xml:space="preserve"> J. Agric. Res.</w:t>
      </w:r>
      <w:r w:rsidRPr="005D5F6A">
        <w:t>,</w:t>
      </w:r>
      <w:r w:rsidRPr="005D5F6A">
        <w:rPr>
          <w:b/>
          <w:bCs/>
          <w:i/>
        </w:rPr>
        <w:t>51</w:t>
      </w:r>
      <w:r w:rsidRPr="005D5F6A">
        <w:t>(4): 384-387.</w:t>
      </w:r>
    </w:p>
    <w:p w14:paraId="050D1E81" w14:textId="0DC0E66E" w:rsidR="00D50A85" w:rsidRPr="005D5F6A" w:rsidRDefault="004B3727">
      <w:pPr>
        <w:pStyle w:val="BodyText"/>
        <w:spacing w:line="360" w:lineRule="auto"/>
        <w:ind w:left="720" w:hanging="720"/>
        <w:jc w:val="both"/>
      </w:pPr>
      <w:r w:rsidRPr="005D5F6A">
        <w:t>Rai,</w:t>
      </w:r>
      <w:r w:rsidR="0097050B" w:rsidRPr="005D5F6A">
        <w:t xml:space="preserve"> </w:t>
      </w:r>
      <w:r w:rsidRPr="005D5F6A">
        <w:t>O.,</w:t>
      </w:r>
      <w:r w:rsidR="0097050B" w:rsidRPr="005D5F6A">
        <w:t xml:space="preserve"> </w:t>
      </w:r>
      <w:r w:rsidRPr="005D5F6A">
        <w:t>Patil,</w:t>
      </w:r>
      <w:r w:rsidR="0097050B" w:rsidRPr="005D5F6A">
        <w:t xml:space="preserve"> </w:t>
      </w:r>
      <w:r w:rsidRPr="005D5F6A">
        <w:t>S.N.,</w:t>
      </w:r>
      <w:r w:rsidR="0097050B" w:rsidRPr="005D5F6A">
        <w:t xml:space="preserve"> </w:t>
      </w:r>
      <w:r w:rsidRPr="005D5F6A">
        <w:t>Patil,</w:t>
      </w:r>
      <w:r w:rsidR="0097050B" w:rsidRPr="005D5F6A">
        <w:t xml:space="preserve"> </w:t>
      </w:r>
      <w:r w:rsidRPr="005D5F6A">
        <w:t>D.R.,</w:t>
      </w:r>
      <w:r w:rsidR="0097050B" w:rsidRPr="005D5F6A">
        <w:t xml:space="preserve"> </w:t>
      </w:r>
      <w:proofErr w:type="spellStart"/>
      <w:r w:rsidRPr="005D5F6A">
        <w:t>Venkatshalu</w:t>
      </w:r>
      <w:proofErr w:type="spellEnd"/>
      <w:r w:rsidRPr="005D5F6A">
        <w:t>,</w:t>
      </w:r>
      <w:r w:rsidR="0097050B" w:rsidRPr="005D5F6A">
        <w:t xml:space="preserve"> </w:t>
      </w:r>
      <w:proofErr w:type="spellStart"/>
      <w:r w:rsidRPr="005D5F6A">
        <w:t>Awati</w:t>
      </w:r>
      <w:proofErr w:type="spellEnd"/>
      <w:r w:rsidR="0097050B" w:rsidRPr="005D5F6A">
        <w:t xml:space="preserve">, </w:t>
      </w:r>
      <w:r w:rsidRPr="005D5F6A">
        <w:t>M.</w:t>
      </w:r>
      <w:r w:rsidR="0097050B" w:rsidRPr="005D5F6A">
        <w:t xml:space="preserve">, </w:t>
      </w:r>
      <w:r w:rsidR="0097050B" w:rsidRPr="005D5F6A">
        <w:rPr>
          <w:shd w:val="clear" w:color="auto" w:fill="FFFFFF"/>
        </w:rPr>
        <w:t>&amp;</w:t>
      </w:r>
      <w:r w:rsidR="0097050B" w:rsidRPr="005D5F6A">
        <w:t xml:space="preserve"> </w:t>
      </w:r>
      <w:r w:rsidRPr="005D5F6A">
        <w:t>Kiran,</w:t>
      </w:r>
      <w:r w:rsidR="0097050B" w:rsidRPr="005D5F6A">
        <w:t xml:space="preserve"> </w:t>
      </w:r>
      <w:proofErr w:type="gramStart"/>
      <w:r w:rsidRPr="005D5F6A">
        <w:t>K.C.</w:t>
      </w:r>
      <w:r w:rsidR="0097050B" w:rsidRPr="005D5F6A">
        <w:t>(</w:t>
      </w:r>
      <w:proofErr w:type="gramEnd"/>
      <w:r w:rsidRPr="005D5F6A">
        <w:t>2018</w:t>
      </w:r>
      <w:r w:rsidR="0097050B" w:rsidRPr="005D5F6A">
        <w:t>)</w:t>
      </w:r>
      <w:r w:rsidRPr="005D5F6A">
        <w:t>.</w:t>
      </w:r>
      <w:r w:rsidR="0097050B" w:rsidRPr="005D5F6A">
        <w:t xml:space="preserve"> </w:t>
      </w:r>
      <w:r w:rsidRPr="005D5F6A">
        <w:t>Effect</w:t>
      </w:r>
      <w:r w:rsidR="0097050B" w:rsidRPr="005D5F6A">
        <w:t xml:space="preserve"> </w:t>
      </w:r>
      <w:r w:rsidRPr="005D5F6A">
        <w:t>of</w:t>
      </w:r>
      <w:r w:rsidR="0097050B" w:rsidRPr="005D5F6A">
        <w:t xml:space="preserve"> </w:t>
      </w:r>
      <w:r w:rsidRPr="005D5F6A">
        <w:t>plant growth regulators and chemical on vegetative and reproductive parameters</w:t>
      </w:r>
      <w:r w:rsidR="00E80A1E">
        <w:t xml:space="preserve"> </w:t>
      </w:r>
      <w:r w:rsidRPr="005D5F6A">
        <w:t>during</w:t>
      </w:r>
      <w:r w:rsidR="00E80A1E">
        <w:t xml:space="preserve"> </w:t>
      </w:r>
      <w:r w:rsidRPr="005D5F6A">
        <w:t>has</w:t>
      </w:r>
      <w:r w:rsidR="00E80A1E">
        <w:t xml:space="preserve"> </w:t>
      </w:r>
      <w:proofErr w:type="spellStart"/>
      <w:r w:rsidRPr="005D5F6A">
        <w:t>tabahar</w:t>
      </w:r>
      <w:proofErr w:type="spellEnd"/>
      <w:r w:rsidR="00E80A1E">
        <w:t xml:space="preserve"> </w:t>
      </w:r>
      <w:r w:rsidRPr="005D5F6A">
        <w:t>in</w:t>
      </w:r>
      <w:r w:rsidR="00E80A1E">
        <w:t xml:space="preserve"> </w:t>
      </w:r>
      <w:r w:rsidRPr="005D5F6A">
        <w:t>acid</w:t>
      </w:r>
      <w:r w:rsidR="00E80A1E">
        <w:t xml:space="preserve"> </w:t>
      </w:r>
      <w:r w:rsidRPr="005D5F6A">
        <w:t>lime</w:t>
      </w:r>
      <w:r w:rsidR="0097050B" w:rsidRPr="005D5F6A">
        <w:t xml:space="preserve"> </w:t>
      </w:r>
      <w:r w:rsidRPr="005D5F6A">
        <w:t>(</w:t>
      </w:r>
      <w:r w:rsidRPr="005D5F6A">
        <w:rPr>
          <w:i/>
        </w:rPr>
        <w:t>Citrus</w:t>
      </w:r>
      <w:r w:rsidR="0097050B" w:rsidRPr="005D5F6A">
        <w:rPr>
          <w:i/>
        </w:rPr>
        <w:t xml:space="preserve"> </w:t>
      </w:r>
      <w:r w:rsidRPr="005D5F6A">
        <w:rPr>
          <w:i/>
        </w:rPr>
        <w:t>aurantifolia</w:t>
      </w:r>
      <w:r w:rsidR="0097050B" w:rsidRPr="005D5F6A">
        <w:rPr>
          <w:i/>
        </w:rPr>
        <w:t xml:space="preserve"> </w:t>
      </w:r>
      <w:r w:rsidRPr="005D5F6A">
        <w:t>Swingle).</w:t>
      </w:r>
      <w:r w:rsidR="0097050B" w:rsidRPr="005D5F6A">
        <w:t xml:space="preserve"> </w:t>
      </w:r>
      <w:r w:rsidRPr="005D5F6A">
        <w:rPr>
          <w:i/>
        </w:rPr>
        <w:t>Int. J. Curr. Microbiol. Appl. Sci.,</w:t>
      </w:r>
      <w:r w:rsidRPr="005D5F6A">
        <w:rPr>
          <w:b/>
          <w:bCs/>
          <w:i/>
        </w:rPr>
        <w:t>7</w:t>
      </w:r>
      <w:r w:rsidRPr="005D5F6A">
        <w:t>(9): 2640-2650.</w:t>
      </w:r>
    </w:p>
    <w:p w14:paraId="6357DCCE" w14:textId="77777777" w:rsidR="00D50A85" w:rsidRPr="005D5F6A" w:rsidRDefault="004B3727">
      <w:pPr>
        <w:pStyle w:val="BodyText"/>
        <w:spacing w:line="360" w:lineRule="auto"/>
        <w:ind w:left="720" w:hanging="720"/>
        <w:jc w:val="both"/>
      </w:pPr>
      <w:proofErr w:type="spellStart"/>
      <w:r w:rsidRPr="005D5F6A">
        <w:t>Ranganna</w:t>
      </w:r>
      <w:proofErr w:type="spellEnd"/>
      <w:r w:rsidRPr="005D5F6A">
        <w:t xml:space="preserve">, S. </w:t>
      </w:r>
      <w:r w:rsidR="0097050B" w:rsidRPr="005D5F6A">
        <w:t>(</w:t>
      </w:r>
      <w:r w:rsidRPr="005D5F6A">
        <w:t>1977</w:t>
      </w:r>
      <w:r w:rsidR="0097050B" w:rsidRPr="005D5F6A">
        <w:t>)</w:t>
      </w:r>
      <w:r w:rsidRPr="005D5F6A">
        <w:t xml:space="preserve">. </w:t>
      </w:r>
      <w:r w:rsidRPr="005D5F6A">
        <w:rPr>
          <w:i/>
        </w:rPr>
        <w:t>Manual of analysis of fruit and vegetable products</w:t>
      </w:r>
      <w:r w:rsidRPr="005D5F6A">
        <w:t xml:space="preserve">. Tata </w:t>
      </w:r>
      <w:proofErr w:type="spellStart"/>
      <w:r w:rsidRPr="005D5F6A">
        <w:t>McGrawHillPublishin</w:t>
      </w:r>
      <w:proofErr w:type="spellEnd"/>
      <w:r w:rsidRPr="005D5F6A">
        <w:t xml:space="preserve"> Com. </w:t>
      </w:r>
      <w:proofErr w:type="spellStart"/>
      <w:proofErr w:type="gramStart"/>
      <w:r w:rsidRPr="005D5F6A">
        <w:t>Ltd.,New</w:t>
      </w:r>
      <w:proofErr w:type="spellEnd"/>
      <w:proofErr w:type="gramEnd"/>
      <w:r w:rsidRPr="005D5F6A">
        <w:t xml:space="preserve"> </w:t>
      </w:r>
      <w:proofErr w:type="spellStart"/>
      <w:r w:rsidRPr="005D5F6A">
        <w:t>Delhi.pp</w:t>
      </w:r>
      <w:proofErr w:type="spellEnd"/>
      <w:r w:rsidRPr="005D5F6A">
        <w:t xml:space="preserve"> 9-15.</w:t>
      </w:r>
    </w:p>
    <w:p w14:paraId="3CBEAF8A" w14:textId="77777777" w:rsidR="00D50A85" w:rsidRDefault="00D50A85">
      <w:pPr>
        <w:jc w:val="both"/>
        <w:rPr>
          <w:rFonts w:ascii="Times New Roman" w:hAnsi="Times New Roman" w:cs="Times New Roman"/>
          <w:color w:val="0000FF"/>
          <w:sz w:val="24"/>
          <w:szCs w:val="24"/>
          <w:lang w:val="en-US"/>
        </w:rPr>
      </w:pPr>
    </w:p>
    <w:p w14:paraId="78F76A7D" w14:textId="62A03C53" w:rsidR="00BA3795" w:rsidRPr="00BA3795" w:rsidRDefault="00BA3795">
      <w:pPr>
        <w:jc w:val="both"/>
        <w:rPr>
          <w:rFonts w:ascii="Times New Roman" w:hAnsi="Times New Roman" w:cs="Times New Roman"/>
          <w:color w:val="FF0000"/>
          <w:sz w:val="24"/>
          <w:szCs w:val="24"/>
          <w:lang w:val="en-US"/>
        </w:rPr>
      </w:pPr>
      <w:r w:rsidRPr="00BA3795">
        <w:rPr>
          <w:rFonts w:ascii="Times New Roman" w:hAnsi="Times New Roman" w:cs="Times New Roman"/>
          <w:color w:val="FF0000"/>
          <w:sz w:val="24"/>
          <w:szCs w:val="24"/>
          <w:lang w:val="en-US"/>
        </w:rPr>
        <w:t xml:space="preserve">Follow the Reference style as per the author guidelines of the journal. </w:t>
      </w:r>
    </w:p>
    <w:sectPr w:rsidR="00BA3795" w:rsidRPr="00BA3795" w:rsidSect="00D50A8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2270C" w14:textId="77777777" w:rsidR="00121D8E" w:rsidRDefault="00121D8E">
      <w:pPr>
        <w:spacing w:line="240" w:lineRule="auto"/>
      </w:pPr>
      <w:r>
        <w:separator/>
      </w:r>
    </w:p>
  </w:endnote>
  <w:endnote w:type="continuationSeparator" w:id="0">
    <w:p w14:paraId="00FF118B" w14:textId="77777777" w:rsidR="00121D8E" w:rsidRDefault="00121D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ItalicMT">
    <w:altName w:val="Siyam Rupal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2ABB" w14:textId="77777777" w:rsidR="00CF471B" w:rsidRDefault="00CF4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2C0C" w14:textId="77777777" w:rsidR="00CF471B" w:rsidRDefault="00CF47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3FAB" w14:textId="77777777" w:rsidR="00CF471B" w:rsidRDefault="00CF4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35D18" w14:textId="77777777" w:rsidR="00121D8E" w:rsidRDefault="00121D8E">
      <w:pPr>
        <w:spacing w:after="0"/>
      </w:pPr>
      <w:r>
        <w:separator/>
      </w:r>
    </w:p>
  </w:footnote>
  <w:footnote w:type="continuationSeparator" w:id="0">
    <w:p w14:paraId="2E925148" w14:textId="77777777" w:rsidR="00121D8E" w:rsidRDefault="00121D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48C8" w14:textId="179DA1CC" w:rsidR="00CF471B" w:rsidRDefault="00000000">
    <w:pPr>
      <w:pStyle w:val="Header"/>
    </w:pPr>
    <w:r>
      <w:rPr>
        <w:noProof/>
      </w:rPr>
      <w:pict w14:anchorId="1BFEC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675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1FEA" w14:textId="424F65E2" w:rsidR="00CF471B" w:rsidRDefault="00000000">
    <w:pPr>
      <w:pStyle w:val="Header"/>
    </w:pPr>
    <w:r>
      <w:rPr>
        <w:noProof/>
      </w:rPr>
      <w:pict w14:anchorId="42C2B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675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79A5" w14:textId="4201BFED" w:rsidR="00CF471B" w:rsidRDefault="00000000">
    <w:pPr>
      <w:pStyle w:val="Header"/>
    </w:pPr>
    <w:r>
      <w:rPr>
        <w:noProof/>
      </w:rPr>
      <w:pict w14:anchorId="2A8B6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675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20C2"/>
    <w:rsid w:val="00013212"/>
    <w:rsid w:val="000216F3"/>
    <w:rsid w:val="00021ECE"/>
    <w:rsid w:val="00022903"/>
    <w:rsid w:val="00027099"/>
    <w:rsid w:val="00032BFB"/>
    <w:rsid w:val="0004571C"/>
    <w:rsid w:val="00064A7A"/>
    <w:rsid w:val="000736D3"/>
    <w:rsid w:val="00080C47"/>
    <w:rsid w:val="00093008"/>
    <w:rsid w:val="0009740A"/>
    <w:rsid w:val="00097A6E"/>
    <w:rsid w:val="000A46C2"/>
    <w:rsid w:val="000B0C1F"/>
    <w:rsid w:val="000E3A18"/>
    <w:rsid w:val="00117841"/>
    <w:rsid w:val="00121D8E"/>
    <w:rsid w:val="00133462"/>
    <w:rsid w:val="00134313"/>
    <w:rsid w:val="0013786F"/>
    <w:rsid w:val="001400C0"/>
    <w:rsid w:val="00184110"/>
    <w:rsid w:val="001920DC"/>
    <w:rsid w:val="001A691D"/>
    <w:rsid w:val="001B307D"/>
    <w:rsid w:val="001C0848"/>
    <w:rsid w:val="001C5C75"/>
    <w:rsid w:val="001D422D"/>
    <w:rsid w:val="001D498C"/>
    <w:rsid w:val="001D69FE"/>
    <w:rsid w:val="002007CB"/>
    <w:rsid w:val="00210486"/>
    <w:rsid w:val="00217C3F"/>
    <w:rsid w:val="002328C5"/>
    <w:rsid w:val="002349B1"/>
    <w:rsid w:val="00234BAC"/>
    <w:rsid w:val="002556BC"/>
    <w:rsid w:val="002B21AA"/>
    <w:rsid w:val="002C6BD3"/>
    <w:rsid w:val="002F5AEE"/>
    <w:rsid w:val="00330636"/>
    <w:rsid w:val="0035689E"/>
    <w:rsid w:val="00382314"/>
    <w:rsid w:val="003870FB"/>
    <w:rsid w:val="003A13DA"/>
    <w:rsid w:val="003A5FCA"/>
    <w:rsid w:val="003C1684"/>
    <w:rsid w:val="003C2616"/>
    <w:rsid w:val="004006D0"/>
    <w:rsid w:val="00435346"/>
    <w:rsid w:val="004353CD"/>
    <w:rsid w:val="00443D63"/>
    <w:rsid w:val="00465975"/>
    <w:rsid w:val="0047438E"/>
    <w:rsid w:val="004B1227"/>
    <w:rsid w:val="004B3727"/>
    <w:rsid w:val="004C7BF5"/>
    <w:rsid w:val="004F2BA7"/>
    <w:rsid w:val="00536C3D"/>
    <w:rsid w:val="00543E32"/>
    <w:rsid w:val="00551DC1"/>
    <w:rsid w:val="005823DD"/>
    <w:rsid w:val="005846D7"/>
    <w:rsid w:val="00586474"/>
    <w:rsid w:val="005935A1"/>
    <w:rsid w:val="005A3D2D"/>
    <w:rsid w:val="005B4334"/>
    <w:rsid w:val="005C24F0"/>
    <w:rsid w:val="005C4E62"/>
    <w:rsid w:val="005D20FF"/>
    <w:rsid w:val="005D589C"/>
    <w:rsid w:val="005D5F6A"/>
    <w:rsid w:val="005D6CCD"/>
    <w:rsid w:val="005F245C"/>
    <w:rsid w:val="005F5C54"/>
    <w:rsid w:val="005F66ED"/>
    <w:rsid w:val="00617AB1"/>
    <w:rsid w:val="00617D44"/>
    <w:rsid w:val="00633E4A"/>
    <w:rsid w:val="00634709"/>
    <w:rsid w:val="00635135"/>
    <w:rsid w:val="0063584D"/>
    <w:rsid w:val="00642CB8"/>
    <w:rsid w:val="0066363A"/>
    <w:rsid w:val="0069201E"/>
    <w:rsid w:val="006930E2"/>
    <w:rsid w:val="006C731D"/>
    <w:rsid w:val="006D05DD"/>
    <w:rsid w:val="006D0C0D"/>
    <w:rsid w:val="006D7381"/>
    <w:rsid w:val="006F0C5B"/>
    <w:rsid w:val="0070603F"/>
    <w:rsid w:val="0073591D"/>
    <w:rsid w:val="00736B86"/>
    <w:rsid w:val="00737A12"/>
    <w:rsid w:val="00746C3D"/>
    <w:rsid w:val="00752112"/>
    <w:rsid w:val="007661AC"/>
    <w:rsid w:val="00780646"/>
    <w:rsid w:val="00784FC9"/>
    <w:rsid w:val="007C3345"/>
    <w:rsid w:val="007D152A"/>
    <w:rsid w:val="007D7B66"/>
    <w:rsid w:val="007F26B5"/>
    <w:rsid w:val="007F6C94"/>
    <w:rsid w:val="00802583"/>
    <w:rsid w:val="0080693B"/>
    <w:rsid w:val="008123CB"/>
    <w:rsid w:val="00814DFA"/>
    <w:rsid w:val="008514FF"/>
    <w:rsid w:val="0086299A"/>
    <w:rsid w:val="008A2571"/>
    <w:rsid w:val="008A5070"/>
    <w:rsid w:val="008C5B28"/>
    <w:rsid w:val="008E1609"/>
    <w:rsid w:val="00915D8C"/>
    <w:rsid w:val="0092103D"/>
    <w:rsid w:val="00922928"/>
    <w:rsid w:val="00942B62"/>
    <w:rsid w:val="00953268"/>
    <w:rsid w:val="00957794"/>
    <w:rsid w:val="00957FD6"/>
    <w:rsid w:val="009673BC"/>
    <w:rsid w:val="0097050B"/>
    <w:rsid w:val="00977AD2"/>
    <w:rsid w:val="00984272"/>
    <w:rsid w:val="009844A6"/>
    <w:rsid w:val="009C20C2"/>
    <w:rsid w:val="009C50C7"/>
    <w:rsid w:val="009D2DC1"/>
    <w:rsid w:val="009E0205"/>
    <w:rsid w:val="009E471E"/>
    <w:rsid w:val="00A13221"/>
    <w:rsid w:val="00A31F48"/>
    <w:rsid w:val="00A868F5"/>
    <w:rsid w:val="00AA49DE"/>
    <w:rsid w:val="00AC1788"/>
    <w:rsid w:val="00AD2057"/>
    <w:rsid w:val="00AD2CCF"/>
    <w:rsid w:val="00AF4144"/>
    <w:rsid w:val="00B06311"/>
    <w:rsid w:val="00B16065"/>
    <w:rsid w:val="00B4298B"/>
    <w:rsid w:val="00B4587C"/>
    <w:rsid w:val="00B57A87"/>
    <w:rsid w:val="00B61516"/>
    <w:rsid w:val="00B92B4C"/>
    <w:rsid w:val="00B92ED9"/>
    <w:rsid w:val="00BA3795"/>
    <w:rsid w:val="00BF4572"/>
    <w:rsid w:val="00C00AE5"/>
    <w:rsid w:val="00C00F0C"/>
    <w:rsid w:val="00C03C94"/>
    <w:rsid w:val="00C07D6A"/>
    <w:rsid w:val="00C24795"/>
    <w:rsid w:val="00C378BB"/>
    <w:rsid w:val="00C451A3"/>
    <w:rsid w:val="00C4670D"/>
    <w:rsid w:val="00C61FED"/>
    <w:rsid w:val="00C73C33"/>
    <w:rsid w:val="00C93B60"/>
    <w:rsid w:val="00CA382F"/>
    <w:rsid w:val="00CD0471"/>
    <w:rsid w:val="00CD479F"/>
    <w:rsid w:val="00CD55EB"/>
    <w:rsid w:val="00CD7F05"/>
    <w:rsid w:val="00CF307E"/>
    <w:rsid w:val="00CF471B"/>
    <w:rsid w:val="00D05C10"/>
    <w:rsid w:val="00D1577B"/>
    <w:rsid w:val="00D31D7C"/>
    <w:rsid w:val="00D32833"/>
    <w:rsid w:val="00D444E1"/>
    <w:rsid w:val="00D50A85"/>
    <w:rsid w:val="00D50AB7"/>
    <w:rsid w:val="00D52E72"/>
    <w:rsid w:val="00D90CD9"/>
    <w:rsid w:val="00DE16E7"/>
    <w:rsid w:val="00E03DD2"/>
    <w:rsid w:val="00E22422"/>
    <w:rsid w:val="00E258B2"/>
    <w:rsid w:val="00E33592"/>
    <w:rsid w:val="00E57DAA"/>
    <w:rsid w:val="00E80A1E"/>
    <w:rsid w:val="00E81F5B"/>
    <w:rsid w:val="00E82172"/>
    <w:rsid w:val="00E91E88"/>
    <w:rsid w:val="00E97A38"/>
    <w:rsid w:val="00EA4E9B"/>
    <w:rsid w:val="00ED28DC"/>
    <w:rsid w:val="00ED4420"/>
    <w:rsid w:val="00EE399B"/>
    <w:rsid w:val="00EE59F3"/>
    <w:rsid w:val="00EF5C45"/>
    <w:rsid w:val="00F04458"/>
    <w:rsid w:val="00F117B4"/>
    <w:rsid w:val="00F52AEF"/>
    <w:rsid w:val="00F53A52"/>
    <w:rsid w:val="00F57150"/>
    <w:rsid w:val="00F66EA7"/>
    <w:rsid w:val="00F707EF"/>
    <w:rsid w:val="00F74A74"/>
    <w:rsid w:val="00F92C17"/>
    <w:rsid w:val="00FB371C"/>
    <w:rsid w:val="00FB585C"/>
    <w:rsid w:val="00FC23CE"/>
    <w:rsid w:val="00FE4FF7"/>
    <w:rsid w:val="4E292342"/>
    <w:rsid w:val="5FF80640"/>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3D7F713"/>
  <w15:docId w15:val="{15DD288C-E3C2-4DC1-8DFD-AC72EEB3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A85"/>
    <w:pPr>
      <w:spacing w:after="160" w:line="259" w:lineRule="auto"/>
    </w:pPr>
    <w:rPr>
      <w:kern w:val="2"/>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50A85"/>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styleId="Hyperlink">
    <w:name w:val="Hyperlink"/>
    <w:basedOn w:val="DefaultParagraphFont"/>
    <w:uiPriority w:val="99"/>
    <w:unhideWhenUsed/>
    <w:qFormat/>
    <w:rsid w:val="00D50A85"/>
    <w:rPr>
      <w:color w:val="0563C1" w:themeColor="hyperlink"/>
      <w:u w:val="single"/>
    </w:rPr>
  </w:style>
  <w:style w:type="table" w:styleId="TableGrid">
    <w:name w:val="Table Grid"/>
    <w:basedOn w:val="TableNormal"/>
    <w:uiPriority w:val="39"/>
    <w:qFormat/>
    <w:rsid w:val="00D50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D50A85"/>
    <w:rPr>
      <w:color w:val="808080"/>
    </w:rPr>
  </w:style>
  <w:style w:type="paragraph" w:customStyle="1" w:styleId="TableParagraph">
    <w:name w:val="Table Paragraph"/>
    <w:basedOn w:val="Normal"/>
    <w:uiPriority w:val="1"/>
    <w:qFormat/>
    <w:rsid w:val="00D50A85"/>
    <w:pPr>
      <w:widowControl w:val="0"/>
      <w:autoSpaceDE w:val="0"/>
      <w:autoSpaceDN w:val="0"/>
      <w:spacing w:after="0" w:line="240" w:lineRule="auto"/>
      <w:jc w:val="center"/>
    </w:pPr>
    <w:rPr>
      <w:rFonts w:ascii="Times New Roman" w:eastAsia="Times New Roman" w:hAnsi="Times New Roman" w:cs="Times New Roman"/>
      <w:kern w:val="0"/>
      <w:lang w:val="en-US"/>
    </w:rPr>
  </w:style>
  <w:style w:type="character" w:customStyle="1" w:styleId="BodyTextChar">
    <w:name w:val="Body Text Char"/>
    <w:basedOn w:val="DefaultParagraphFont"/>
    <w:link w:val="BodyText"/>
    <w:uiPriority w:val="1"/>
    <w:qFormat/>
    <w:rsid w:val="00D50A85"/>
    <w:rPr>
      <w:rFonts w:ascii="Times New Roman" w:eastAsia="Times New Roman" w:hAnsi="Times New Roman" w:cs="Times New Roman"/>
      <w:kern w:val="0"/>
      <w:sz w:val="24"/>
      <w:szCs w:val="24"/>
      <w:lang w:val="en-US"/>
    </w:rPr>
  </w:style>
  <w:style w:type="paragraph" w:styleId="BalloonText">
    <w:name w:val="Balloon Text"/>
    <w:basedOn w:val="Normal"/>
    <w:link w:val="BalloonTextChar"/>
    <w:uiPriority w:val="99"/>
    <w:semiHidden/>
    <w:unhideWhenUsed/>
    <w:rsid w:val="00232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8C5"/>
    <w:rPr>
      <w:rFonts w:ascii="Tahoma" w:hAnsi="Tahoma" w:cs="Tahoma"/>
      <w:kern w:val="2"/>
      <w:sz w:val="16"/>
      <w:szCs w:val="16"/>
      <w:lang w:val="en-IN"/>
    </w:rPr>
  </w:style>
  <w:style w:type="character" w:styleId="UnresolvedMention">
    <w:name w:val="Unresolved Mention"/>
    <w:basedOn w:val="DefaultParagraphFont"/>
    <w:uiPriority w:val="99"/>
    <w:semiHidden/>
    <w:unhideWhenUsed/>
    <w:rsid w:val="00E80A1E"/>
    <w:rPr>
      <w:color w:val="605E5C"/>
      <w:shd w:val="clear" w:color="auto" w:fill="E1DFDD"/>
    </w:rPr>
  </w:style>
  <w:style w:type="paragraph" w:styleId="Header">
    <w:name w:val="header"/>
    <w:basedOn w:val="Normal"/>
    <w:link w:val="HeaderChar"/>
    <w:uiPriority w:val="99"/>
    <w:unhideWhenUsed/>
    <w:rsid w:val="00CF4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71B"/>
    <w:rPr>
      <w:kern w:val="2"/>
      <w:sz w:val="22"/>
      <w:szCs w:val="22"/>
      <w:lang w:val="en-IN"/>
    </w:rPr>
  </w:style>
  <w:style w:type="paragraph" w:styleId="Footer">
    <w:name w:val="footer"/>
    <w:basedOn w:val="Normal"/>
    <w:link w:val="FooterChar"/>
    <w:uiPriority w:val="99"/>
    <w:unhideWhenUsed/>
    <w:rsid w:val="00CF4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71B"/>
    <w:rPr>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hb.gov.i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r>
              <a:rPr lang="en-US" sz="1000"/>
              <a:t>Increase of yield/plant (kg) over control (%)</a:t>
            </a:r>
          </a:p>
        </c:rich>
      </c:tx>
      <c:overlay val="0"/>
      <c:spPr>
        <a:noFill/>
        <a:ln>
          <a:noFill/>
        </a:ln>
        <a:effectLst/>
      </c:spPr>
    </c:title>
    <c:autoTitleDeleted val="0"/>
    <c:plotArea>
      <c:layout>
        <c:manualLayout>
          <c:layoutTarget val="inner"/>
          <c:xMode val="edge"/>
          <c:yMode val="edge"/>
          <c:x val="4.6485690705092508E-2"/>
          <c:y val="0.12757475083056488"/>
          <c:w val="0.93651714215609649"/>
          <c:h val="0.59330290109085126"/>
        </c:manualLayout>
      </c:layout>
      <c:barChart>
        <c:barDir val="col"/>
        <c:grouping val="clustered"/>
        <c:varyColors val="0"/>
        <c:ser>
          <c:idx val="0"/>
          <c:order val="0"/>
          <c:tx>
            <c:strRef>
              <c:f>Sheet1!$B$1</c:f>
              <c:strCache>
                <c:ptCount val="1"/>
                <c:pt idx="0">
                  <c:v>KNO₃ 1%</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6657223796034214E-3"/>
                  <c:y val="-2.990033222591376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978-4E63-A51A-ED91DCBA3274}"/>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Sheet1!$B$2</c:f>
              <c:numCache>
                <c:formatCode>General</c:formatCode>
                <c:ptCount val="1"/>
                <c:pt idx="0">
                  <c:v>19.100000000000001</c:v>
                </c:pt>
              </c:numCache>
            </c:numRef>
          </c:val>
          <c:extLst>
            <c:ext xmlns:c16="http://schemas.microsoft.com/office/drawing/2014/chart" uri="{C3380CC4-5D6E-409C-BE32-E72D297353CC}">
              <c16:uniqueId val="{00000001-7978-4E63-A51A-ED91DCBA3274}"/>
            </c:ext>
          </c:extLst>
        </c:ser>
        <c:ser>
          <c:idx val="1"/>
          <c:order val="1"/>
          <c:tx>
            <c:strRef>
              <c:f>Sheet1!$C$1</c:f>
              <c:strCache>
                <c:ptCount val="1"/>
                <c:pt idx="0">
                  <c:v>KNO₃ 2%</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3.4623459013312367E-17"/>
                  <c:y val="-3.986710963455155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978-4E63-A51A-ED91DCBA3274}"/>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Sheet1!$C$2</c:f>
              <c:numCache>
                <c:formatCode>General</c:formatCode>
                <c:ptCount val="1"/>
                <c:pt idx="0">
                  <c:v>14.1</c:v>
                </c:pt>
              </c:numCache>
            </c:numRef>
          </c:val>
          <c:extLst>
            <c:ext xmlns:c16="http://schemas.microsoft.com/office/drawing/2014/chart" uri="{C3380CC4-5D6E-409C-BE32-E72D297353CC}">
              <c16:uniqueId val="{00000003-7978-4E63-A51A-ED91DCBA3274}"/>
            </c:ext>
          </c:extLst>
        </c:ser>
        <c:ser>
          <c:idx val="2"/>
          <c:order val="2"/>
          <c:tx>
            <c:strRef>
              <c:f>Sheet1!$D$1</c:f>
              <c:strCache>
                <c:ptCount val="1"/>
                <c:pt idx="0">
                  <c:v>Ethephon 250 ppm</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8885741265344327E-3"/>
                  <c:y val="-3.986710963455163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978-4E63-A51A-ED91DCBA3274}"/>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Sheet1!$D$2</c:f>
              <c:numCache>
                <c:formatCode>General</c:formatCode>
                <c:ptCount val="1"/>
                <c:pt idx="0">
                  <c:v>9.3000000000000007</c:v>
                </c:pt>
              </c:numCache>
            </c:numRef>
          </c:val>
          <c:extLst>
            <c:ext xmlns:c16="http://schemas.microsoft.com/office/drawing/2014/chart" uri="{C3380CC4-5D6E-409C-BE32-E72D297353CC}">
              <c16:uniqueId val="{00000005-7978-4E63-A51A-ED91DCBA3274}"/>
            </c:ext>
          </c:extLst>
        </c:ser>
        <c:ser>
          <c:idx val="3"/>
          <c:order val="3"/>
          <c:tx>
            <c:strRef>
              <c:f>Sheet1!$E$1</c:f>
              <c:strCache>
                <c:ptCount val="1"/>
                <c:pt idx="0">
                  <c:v>Ethephon 500 ppm</c:v>
                </c:pt>
              </c:strCache>
            </c:strRef>
          </c:tx>
          <c:spPr>
            <a:solidFill>
              <a:srgbClr val="7030A0"/>
            </a:solidFill>
            <a:ln>
              <a:noFill/>
            </a:ln>
            <a:effectLst>
              <a:outerShdw blurRad="57150" dist="19050" dir="5400000" algn="ctr" rotWithShape="0">
                <a:srgbClr val="000000">
                  <a:alpha val="63000"/>
                </a:srgbClr>
              </a:outerShdw>
            </a:effectLst>
            <a:sp3d/>
          </c:spPr>
          <c:invertIfNegative val="0"/>
          <c:dLbls>
            <c:dLbl>
              <c:idx val="0"/>
              <c:layout>
                <c:manualLayout>
                  <c:x val="-5.6657223796034006E-3"/>
                  <c:y val="-6.976744186046532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978-4E63-A51A-ED91DCBA3274}"/>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Sheet1!$E$2</c:f>
              <c:numCache>
                <c:formatCode>General</c:formatCode>
                <c:ptCount val="1"/>
                <c:pt idx="0">
                  <c:v>11.7</c:v>
                </c:pt>
              </c:numCache>
            </c:numRef>
          </c:val>
          <c:extLst>
            <c:ext xmlns:c16="http://schemas.microsoft.com/office/drawing/2014/chart" uri="{C3380CC4-5D6E-409C-BE32-E72D297353CC}">
              <c16:uniqueId val="{00000007-7978-4E63-A51A-ED91DCBA3274}"/>
            </c:ext>
          </c:extLst>
        </c:ser>
        <c:ser>
          <c:idx val="4"/>
          <c:order val="4"/>
          <c:tx>
            <c:strRef>
              <c:f>Sheet1!$F$1</c:f>
              <c:strCache>
                <c:ptCount val="1"/>
                <c:pt idx="0">
                  <c:v>CCC 500 ppm</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4850960008486304E-2"/>
                  <c:y val="-1.44352219415373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978-4E63-A51A-ED91DCBA3274}"/>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Sheet1!$F$2</c:f>
              <c:numCache>
                <c:formatCode>General</c:formatCode>
                <c:ptCount val="1"/>
                <c:pt idx="0">
                  <c:v>18.5</c:v>
                </c:pt>
              </c:numCache>
            </c:numRef>
          </c:val>
          <c:extLst>
            <c:ext xmlns:c16="http://schemas.microsoft.com/office/drawing/2014/chart" uri="{C3380CC4-5D6E-409C-BE32-E72D297353CC}">
              <c16:uniqueId val="{00000009-7978-4E63-A51A-ED91DCBA3274}"/>
            </c:ext>
          </c:extLst>
        </c:ser>
        <c:ser>
          <c:idx val="5"/>
          <c:order val="5"/>
          <c:tx>
            <c:strRef>
              <c:f>Sheet1!$G$1</c:f>
              <c:strCache>
                <c:ptCount val="1"/>
                <c:pt idx="0">
                  <c:v>CCC 1000 ppm</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6.9246918026624686E-17"/>
                  <c:y val="-2.325581395348840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978-4E63-A51A-ED91DCBA3274}"/>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Sheet1!$G$2</c:f>
              <c:numCache>
                <c:formatCode>General</c:formatCode>
                <c:ptCount val="1"/>
                <c:pt idx="0">
                  <c:v>23.5</c:v>
                </c:pt>
              </c:numCache>
            </c:numRef>
          </c:val>
          <c:extLst>
            <c:ext xmlns:c16="http://schemas.microsoft.com/office/drawing/2014/chart" uri="{C3380CC4-5D6E-409C-BE32-E72D297353CC}">
              <c16:uniqueId val="{0000000B-7978-4E63-A51A-ED91DCBA3274}"/>
            </c:ext>
          </c:extLst>
        </c:ser>
        <c:ser>
          <c:idx val="6"/>
          <c:order val="6"/>
          <c:tx>
            <c:strRef>
              <c:f>Sheet1!$H$1</c:f>
              <c:strCache>
                <c:ptCount val="1"/>
                <c:pt idx="0">
                  <c:v>Paclobutrazol 500 ppm</c:v>
                </c:pt>
              </c:strCache>
            </c:strRef>
          </c:tx>
          <c:spPr>
            <a:solidFill>
              <a:srgbClr val="00B0F0"/>
            </a:solidFill>
            <a:ln>
              <a:noFill/>
            </a:ln>
            <a:effectLst>
              <a:outerShdw blurRad="57150" dist="19050" dir="5400000" algn="ctr" rotWithShape="0">
                <a:srgbClr val="000000">
                  <a:alpha val="63000"/>
                </a:srgbClr>
              </a:outerShdw>
            </a:effectLst>
            <a:sp3d/>
          </c:spPr>
          <c:invertIfNegative val="0"/>
          <c:dLbls>
            <c:dLbl>
              <c:idx val="0"/>
              <c:layout>
                <c:manualLayout>
                  <c:x val="1.8628182244165629E-2"/>
                  <c:y val="-3.958063975312363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978-4E63-A51A-ED91DCBA3274}"/>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Sheet1!$H$2</c:f>
              <c:numCache>
                <c:formatCode>General</c:formatCode>
                <c:ptCount val="1"/>
                <c:pt idx="0">
                  <c:v>10.8</c:v>
                </c:pt>
              </c:numCache>
            </c:numRef>
          </c:val>
          <c:extLst>
            <c:ext xmlns:c16="http://schemas.microsoft.com/office/drawing/2014/chart" uri="{C3380CC4-5D6E-409C-BE32-E72D297353CC}">
              <c16:uniqueId val="{0000000D-7978-4E63-A51A-ED91DCBA3274}"/>
            </c:ext>
          </c:extLst>
        </c:ser>
        <c:ser>
          <c:idx val="7"/>
          <c:order val="7"/>
          <c:tx>
            <c:strRef>
              <c:f>Sheet1!$I$1</c:f>
              <c:strCache>
                <c:ptCount val="1"/>
                <c:pt idx="0">
                  <c:v>Paclobutrazol 1000 ppm</c:v>
                </c:pt>
              </c:strCache>
            </c:strRef>
          </c:tx>
          <c:spPr>
            <a:solidFill>
              <a:schemeClr val="accent5">
                <a:lumMod val="60000"/>
                <a:lumOff val="40000"/>
              </a:schemeClr>
            </a:solidFill>
            <a:ln>
              <a:noFill/>
            </a:ln>
            <a:effectLst>
              <a:outerShdw blurRad="57150" dist="19050" dir="5400000" algn="ctr" rotWithShape="0">
                <a:srgbClr val="000000">
                  <a:alpha val="63000"/>
                </a:srgbClr>
              </a:outerShdw>
            </a:effectLst>
            <a:sp3d/>
          </c:spPr>
          <c:invertIfNegative val="0"/>
          <c:dLbls>
            <c:dLbl>
              <c:idx val="0"/>
              <c:layout>
                <c:manualLayout>
                  <c:x val="7.5542965061378749E-3"/>
                  <c:y val="-3.322259136212620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978-4E63-A51A-ED91DCBA3274}"/>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Sheet1!$I$2</c:f>
              <c:numCache>
                <c:formatCode>General</c:formatCode>
                <c:ptCount val="1"/>
                <c:pt idx="0">
                  <c:v>8.4</c:v>
                </c:pt>
              </c:numCache>
            </c:numRef>
          </c:val>
          <c:extLst>
            <c:ext xmlns:c16="http://schemas.microsoft.com/office/drawing/2014/chart" uri="{C3380CC4-5D6E-409C-BE32-E72D297353CC}">
              <c16:uniqueId val="{0000000F-7978-4E63-A51A-ED91DCBA3274}"/>
            </c:ext>
          </c:extLst>
        </c:ser>
        <c:ser>
          <c:idx val="8"/>
          <c:order val="8"/>
          <c:tx>
            <c:strRef>
              <c:f>Sheet1!$J$1</c:f>
              <c:strCache>
                <c:ptCount val="1"/>
                <c:pt idx="0">
                  <c:v>BA 50 ppm</c:v>
                </c:pt>
              </c:strCache>
            </c:strRef>
          </c:tx>
          <c:spPr>
            <a:solidFill>
              <a:schemeClr val="accent4">
                <a:lumMod val="40000"/>
                <a:lumOff val="60000"/>
              </a:schemeClr>
            </a:solidFill>
            <a:ln>
              <a:noFill/>
            </a:ln>
            <a:effectLst>
              <a:outerShdw blurRad="57150" dist="19050" dir="5400000" algn="ctr" rotWithShape="0">
                <a:srgbClr val="000000">
                  <a:alpha val="63000"/>
                </a:srgbClr>
              </a:outerShdw>
            </a:effectLst>
            <a:sp3d/>
          </c:spPr>
          <c:invertIfNegative val="0"/>
          <c:dLbls>
            <c:dLbl>
              <c:idx val="0"/>
              <c:layout>
                <c:manualLayout>
                  <c:x val="5.6657223796032653E-3"/>
                  <c:y val="-3.654485049833891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978-4E63-A51A-ED91DCBA3274}"/>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Sheet1!$J$2</c:f>
              <c:numCache>
                <c:formatCode>General</c:formatCode>
                <c:ptCount val="1"/>
                <c:pt idx="0">
                  <c:v>9</c:v>
                </c:pt>
              </c:numCache>
            </c:numRef>
          </c:val>
          <c:extLst>
            <c:ext xmlns:c16="http://schemas.microsoft.com/office/drawing/2014/chart" uri="{C3380CC4-5D6E-409C-BE32-E72D297353CC}">
              <c16:uniqueId val="{00000011-7978-4E63-A51A-ED91DCBA3274}"/>
            </c:ext>
          </c:extLst>
        </c:ser>
        <c:ser>
          <c:idx val="9"/>
          <c:order val="9"/>
          <c:tx>
            <c:strRef>
              <c:f>Sheet1!$K$1</c:f>
              <c:strCache>
                <c:ptCount val="1"/>
                <c:pt idx="0">
                  <c:v>BA 100 ppm</c:v>
                </c:pt>
              </c:strCache>
            </c:strRef>
          </c:tx>
          <c:spPr>
            <a:solidFill>
              <a:srgbClr val="C00000"/>
            </a:solidFill>
            <a:ln>
              <a:noFill/>
            </a:ln>
            <a:effectLst>
              <a:outerShdw blurRad="57150" dist="19050" dir="5400000" algn="ctr" rotWithShape="0">
                <a:srgbClr val="000000">
                  <a:alpha val="63000"/>
                </a:srgbClr>
              </a:outerShdw>
            </a:effectLst>
            <a:sp3d/>
          </c:spPr>
          <c:invertIfNegative val="0"/>
          <c:dLbls>
            <c:dLbl>
              <c:idx val="0"/>
              <c:layout>
                <c:manualLayout>
                  <c:x val="1.8885741265344719E-2"/>
                  <c:y val="-1.66112956810631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978-4E63-A51A-ED91DCBA3274}"/>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Sheet1!$K$2</c:f>
              <c:numCache>
                <c:formatCode>General</c:formatCode>
                <c:ptCount val="1"/>
                <c:pt idx="0">
                  <c:v>4.7</c:v>
                </c:pt>
              </c:numCache>
            </c:numRef>
          </c:val>
          <c:extLst>
            <c:ext xmlns:c16="http://schemas.microsoft.com/office/drawing/2014/chart" uri="{C3380CC4-5D6E-409C-BE32-E72D297353CC}">
              <c16:uniqueId val="{00000013-7978-4E63-A51A-ED91DCBA3274}"/>
            </c:ext>
          </c:extLst>
        </c:ser>
        <c:ser>
          <c:idx val="10"/>
          <c:order val="10"/>
          <c:tx>
            <c:strRef>
              <c:f>Sheet1!$L$1</c:f>
              <c:strCache>
                <c:ptCount val="1"/>
                <c:pt idx="0">
                  <c:v>Control</c:v>
                </c:pt>
              </c:strCache>
            </c:strRef>
          </c:tx>
          <c:spPr>
            <a:solidFill>
              <a:srgbClr val="00FF00"/>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Sheet1!$L$2</c:f>
              <c:numCache>
                <c:formatCode>General</c:formatCode>
                <c:ptCount val="1"/>
                <c:pt idx="0">
                  <c:v>0</c:v>
                </c:pt>
              </c:numCache>
            </c:numRef>
          </c:val>
          <c:extLst>
            <c:ext xmlns:c16="http://schemas.microsoft.com/office/drawing/2014/chart" uri="{C3380CC4-5D6E-409C-BE32-E72D297353CC}">
              <c16:uniqueId val="{00000014-7978-4E63-A51A-ED91DCBA3274}"/>
            </c:ext>
          </c:extLst>
        </c:ser>
        <c:dLbls>
          <c:showLegendKey val="0"/>
          <c:showVal val="1"/>
          <c:showCatName val="0"/>
          <c:showSerName val="0"/>
          <c:showPercent val="0"/>
          <c:showBubbleSize val="0"/>
        </c:dLbls>
        <c:gapWidth val="150"/>
        <c:axId val="135092864"/>
        <c:axId val="135099136"/>
      </c:barChart>
      <c:catAx>
        <c:axId val="135092864"/>
        <c:scaling>
          <c:orientation val="minMax"/>
        </c:scaling>
        <c:delete val="1"/>
        <c:axPos val="b"/>
        <c:title>
          <c:tx>
            <c:rich>
              <a:bodyPr rot="0" spcFirstLastPara="1" vertOverflow="ellipsis" vert="horz" wrap="square" anchor="ctr" anchorCtr="1"/>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r>
                  <a:rPr lang="en-US"/>
                  <a:t>Treatments</a:t>
                </a:r>
              </a:p>
            </c:rich>
          </c:tx>
          <c:layout>
            <c:manualLayout>
              <c:xMode val="edge"/>
              <c:yMode val="edge"/>
              <c:x val="0.44336314901147317"/>
              <c:y val="0.69863578099249235"/>
            </c:manualLayout>
          </c:layout>
          <c:overlay val="0"/>
          <c:spPr>
            <a:noFill/>
            <a:ln>
              <a:noFill/>
            </a:ln>
            <a:effectLst/>
          </c:spPr>
        </c:title>
        <c:numFmt formatCode="General" sourceLinked="1"/>
        <c:majorTickMark val="none"/>
        <c:minorTickMark val="none"/>
        <c:tickLblPos val="nextTo"/>
        <c:crossAx val="135099136"/>
        <c:crosses val="autoZero"/>
        <c:auto val="1"/>
        <c:lblAlgn val="ctr"/>
        <c:lblOffset val="100"/>
        <c:noMultiLvlLbl val="0"/>
      </c:catAx>
      <c:valAx>
        <c:axId val="135099136"/>
        <c:scaling>
          <c:orientation val="minMax"/>
        </c:scaling>
        <c:delete val="0"/>
        <c:axPos val="l"/>
        <c:majorGridlines>
          <c:spPr>
            <a:ln w="9525" cap="flat" cmpd="sng" algn="ctr">
              <a:solidFill>
                <a:schemeClr val="dk1">
                  <a:lumMod val="50000"/>
                  <a:lumOff val="50000"/>
                </a:schemeClr>
              </a:solidFill>
              <a:round/>
            </a:ln>
            <a:effectLst/>
          </c:spPr>
        </c:majorGridlines>
        <c:title>
          <c:tx>
            <c:rich>
              <a:bodyPr rot="-5400000" spcFirstLastPara="1" vertOverflow="ellipsis" vert="horz" wrap="square" anchor="ctr" anchorCtr="1"/>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r>
                  <a:rPr lang="en-US"/>
                  <a:t>Percentage (%)</a:t>
                </a:r>
              </a:p>
            </c:rich>
          </c:tx>
          <c:layout>
            <c:manualLayout>
              <c:xMode val="edge"/>
              <c:yMode val="edge"/>
              <c:x val="1.6173927267590121E-2"/>
              <c:y val="0.3319640568184794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crossAx val="135092864"/>
        <c:crosses val="autoZero"/>
        <c:crossBetween val="between"/>
      </c:valAx>
      <c:spPr>
        <a:noFill/>
        <a:ln>
          <a:noFill/>
        </a:ln>
        <a:effectLst/>
      </c:spPr>
    </c:plotArea>
    <c:legend>
      <c:legendPos val="b"/>
      <c:layout>
        <c:manualLayout>
          <c:xMode val="edge"/>
          <c:yMode val="edge"/>
          <c:x val="1.3836110429539111E-2"/>
          <c:y val="0.76038088262223003"/>
          <c:w val="0.9704392050143883"/>
          <c:h val="0.21968556256049426"/>
        </c:manualLayout>
      </c:layout>
      <c:overlay val="0"/>
      <c:spPr>
        <a:solidFill>
          <a:schemeClr val="bg1"/>
        </a:solidFill>
        <a:ln>
          <a:solidFill>
            <a:schemeClr val="tx1"/>
          </a:solidFill>
        </a:ln>
        <a:effectLst/>
      </c:spPr>
      <c:txPr>
        <a:bodyPr rot="0" spcFirstLastPara="1" vertOverflow="ellipsis" vert="horz" wrap="square" anchor="ctr" anchorCtr="1"/>
        <a:lstStyle/>
        <a:p>
          <a:pPr>
            <a:defRPr lang="en-US" sz="110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868e5951-554d-4f4d-9f74-774a8db2edc2}"/>
      </c:ext>
    </c:extLst>
  </c:chart>
  <c:spPr>
    <a:solidFill>
      <a:schemeClr val="bg2"/>
    </a:solidFill>
    <a:ln>
      <a:solidFill>
        <a:schemeClr val="tx1">
          <a:lumMod val="95000"/>
          <a:lumOff val="5000"/>
        </a:schemeClr>
      </a:solidFill>
    </a:ln>
    <a:effectLst/>
  </c:spPr>
  <c:txPr>
    <a:bodyPr/>
    <a:lstStyle/>
    <a:p>
      <a:pPr>
        <a:defRPr lang="en-US" sz="1050" b="1" cap="none" spc="0">
          <a:ln w="0"/>
          <a:solidFill>
            <a:schemeClr val="tx1"/>
          </a:solidFill>
          <a:effectLst>
            <a:outerShdw blurRad="38100" dist="19050" dir="2700000" algn="tl" rotWithShape="0">
              <a:schemeClr val="dk1">
                <a:alpha val="40000"/>
              </a:schemeClr>
            </a:outerShdw>
          </a:effectLst>
          <a:latin typeface="Times New Roman" panose="02020603050405020304" charset="0"/>
          <a:cs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3AAC1-7725-4417-9553-09C99D74A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1</Pages>
  <Words>3463</Words>
  <Characters>19742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Ouddhav Datta</dc:creator>
  <cp:lastModifiedBy>AAY Amarasinghe</cp:lastModifiedBy>
  <cp:revision>121</cp:revision>
  <dcterms:created xsi:type="dcterms:W3CDTF">2023-06-12T17:49:00Z</dcterms:created>
  <dcterms:modified xsi:type="dcterms:W3CDTF">2025-05-07T19:34:00Z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169907ACC707496CB65C65FCF5BE26C1_12</vt:lpwstr>
  </property>
</Properties>
</file>