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13BC5" w14:textId="29102390" w:rsidR="00F41A41" w:rsidRPr="00F41A41" w:rsidRDefault="00F41A41" w:rsidP="00F41A41">
      <w:pPr>
        <w:spacing w:after="240"/>
        <w:rPr>
          <w:rFonts w:ascii="Times New Roman" w:hAnsi="Times New Roman"/>
          <w:b/>
          <w:i/>
          <w:iCs/>
          <w:color w:val="000000" w:themeColor="text1"/>
          <w:sz w:val="24"/>
          <w:szCs w:val="24"/>
          <w:u w:val="single"/>
        </w:rPr>
      </w:pPr>
      <w:r w:rsidRPr="00F41A41">
        <w:rPr>
          <w:rFonts w:ascii="Times New Roman" w:hAnsi="Times New Roman"/>
          <w:b/>
          <w:i/>
          <w:iCs/>
          <w:color w:val="000000" w:themeColor="text1"/>
          <w:sz w:val="24"/>
          <w:szCs w:val="24"/>
          <w:u w:val="single"/>
        </w:rPr>
        <w:t>Original Research Article</w:t>
      </w:r>
    </w:p>
    <w:p w14:paraId="606CF89C" w14:textId="17E43F68" w:rsidR="0057039F" w:rsidRPr="00900D00" w:rsidRDefault="00EA134B" w:rsidP="00EA134B">
      <w:pPr>
        <w:spacing w:after="240"/>
        <w:jc w:val="center"/>
        <w:rPr>
          <w:rFonts w:ascii="Times New Roman" w:hAnsi="Times New Roman"/>
          <w:b/>
          <w:color w:val="000000" w:themeColor="text1"/>
          <w:sz w:val="24"/>
          <w:szCs w:val="24"/>
        </w:rPr>
      </w:pPr>
      <w:commentRangeStart w:id="0"/>
      <w:r w:rsidRPr="00900D00">
        <w:rPr>
          <w:rFonts w:ascii="Times New Roman" w:hAnsi="Times New Roman"/>
          <w:b/>
          <w:color w:val="000000" w:themeColor="text1"/>
          <w:sz w:val="24"/>
          <w:szCs w:val="24"/>
        </w:rPr>
        <w:t>Influence</w:t>
      </w:r>
      <w:r w:rsidR="00D95F91" w:rsidRPr="00900D00">
        <w:rPr>
          <w:rFonts w:ascii="Times New Roman" w:hAnsi="Times New Roman"/>
          <w:b/>
          <w:color w:val="000000" w:themeColor="text1"/>
          <w:sz w:val="24"/>
          <w:szCs w:val="24"/>
        </w:rPr>
        <w:t xml:space="preserve"> of</w:t>
      </w:r>
      <w:r w:rsidR="00182545" w:rsidRPr="00900D00">
        <w:rPr>
          <w:rFonts w:ascii="Times New Roman" w:hAnsi="Times New Roman"/>
          <w:b/>
          <w:color w:val="000000" w:themeColor="text1"/>
          <w:sz w:val="24"/>
          <w:szCs w:val="24"/>
        </w:rPr>
        <w:t xml:space="preserve"> </w:t>
      </w:r>
      <w:r w:rsidR="00637267" w:rsidRPr="00900D00">
        <w:rPr>
          <w:rFonts w:ascii="Times New Roman" w:hAnsi="Times New Roman"/>
          <w:b/>
          <w:color w:val="000000" w:themeColor="text1"/>
          <w:sz w:val="24"/>
          <w:szCs w:val="24"/>
        </w:rPr>
        <w:t>soil amendment</w:t>
      </w:r>
      <w:r w:rsidR="00701087" w:rsidRPr="00900D00">
        <w:rPr>
          <w:rFonts w:ascii="Times New Roman" w:hAnsi="Times New Roman"/>
          <w:color w:val="000000" w:themeColor="text1"/>
          <w:sz w:val="24"/>
          <w:szCs w:val="24"/>
        </w:rPr>
        <w:t xml:space="preserve"> </w:t>
      </w:r>
      <w:r w:rsidR="007A647C" w:rsidRPr="00900D00">
        <w:rPr>
          <w:rFonts w:ascii="Times New Roman" w:hAnsi="Times New Roman"/>
          <w:b/>
          <w:color w:val="000000" w:themeColor="text1"/>
          <w:sz w:val="24"/>
          <w:szCs w:val="24"/>
        </w:rPr>
        <w:t xml:space="preserve">on </w:t>
      </w:r>
      <w:r w:rsidR="004A2879" w:rsidRPr="00900D00">
        <w:rPr>
          <w:rFonts w:ascii="Times New Roman" w:hAnsi="Times New Roman"/>
          <w:b/>
          <w:color w:val="000000" w:themeColor="text1"/>
          <w:sz w:val="24"/>
          <w:szCs w:val="24"/>
        </w:rPr>
        <w:t xml:space="preserve">growth, </w:t>
      </w:r>
      <w:r w:rsidR="007A647C" w:rsidRPr="00900D00">
        <w:rPr>
          <w:rFonts w:ascii="Times New Roman" w:hAnsi="Times New Roman"/>
          <w:b/>
          <w:color w:val="000000" w:themeColor="text1"/>
          <w:sz w:val="24"/>
          <w:szCs w:val="24"/>
        </w:rPr>
        <w:t xml:space="preserve">yield </w:t>
      </w:r>
      <w:r w:rsidR="003730E8" w:rsidRPr="00900D00">
        <w:rPr>
          <w:rFonts w:ascii="Times New Roman" w:hAnsi="Times New Roman"/>
          <w:b/>
          <w:color w:val="000000" w:themeColor="text1"/>
          <w:sz w:val="24"/>
          <w:szCs w:val="24"/>
        </w:rPr>
        <w:t xml:space="preserve">and microbial </w:t>
      </w:r>
      <w:r w:rsidR="00182545" w:rsidRPr="00900D00">
        <w:rPr>
          <w:rFonts w:ascii="Times New Roman" w:hAnsi="Times New Roman"/>
          <w:b/>
          <w:color w:val="000000" w:themeColor="text1"/>
          <w:sz w:val="24"/>
          <w:szCs w:val="24"/>
        </w:rPr>
        <w:t>population in</w:t>
      </w:r>
      <w:r w:rsidR="007A647C" w:rsidRPr="00900D00">
        <w:rPr>
          <w:rFonts w:ascii="Times New Roman" w:hAnsi="Times New Roman"/>
          <w:b/>
          <w:color w:val="000000" w:themeColor="text1"/>
          <w:sz w:val="24"/>
          <w:szCs w:val="24"/>
        </w:rPr>
        <w:t xml:space="preserve"> </w:t>
      </w:r>
      <w:r w:rsidR="003730E8" w:rsidRPr="00900D00">
        <w:rPr>
          <w:rFonts w:ascii="Times New Roman" w:hAnsi="Times New Roman"/>
          <w:b/>
          <w:color w:val="000000" w:themeColor="text1"/>
          <w:sz w:val="24"/>
          <w:szCs w:val="24"/>
        </w:rPr>
        <w:t xml:space="preserve">tea soil </w:t>
      </w:r>
      <w:r w:rsidR="00182545" w:rsidRPr="00900D00">
        <w:rPr>
          <w:rFonts w:ascii="Times New Roman" w:hAnsi="Times New Roman"/>
          <w:b/>
          <w:color w:val="000000" w:themeColor="text1"/>
          <w:sz w:val="24"/>
          <w:szCs w:val="24"/>
        </w:rPr>
        <w:t>of</w:t>
      </w:r>
      <w:r w:rsidR="003730E8" w:rsidRPr="00900D00">
        <w:rPr>
          <w:rFonts w:ascii="Times New Roman" w:hAnsi="Times New Roman"/>
          <w:b/>
          <w:color w:val="000000" w:themeColor="text1"/>
          <w:sz w:val="24"/>
          <w:szCs w:val="24"/>
        </w:rPr>
        <w:t xml:space="preserve"> North East India</w:t>
      </w:r>
      <w:r w:rsidR="00E2142F" w:rsidRPr="00900D00">
        <w:rPr>
          <w:rFonts w:ascii="Times New Roman" w:hAnsi="Times New Roman"/>
          <w:b/>
          <w:color w:val="000000" w:themeColor="text1"/>
          <w:sz w:val="24"/>
          <w:szCs w:val="24"/>
        </w:rPr>
        <w:t xml:space="preserve"> </w:t>
      </w:r>
      <w:commentRangeEnd w:id="0"/>
      <w:r w:rsidR="00861E9C">
        <w:rPr>
          <w:rStyle w:val="CommentReference"/>
          <w:rtl/>
        </w:rPr>
        <w:commentReference w:id="0"/>
      </w:r>
    </w:p>
    <w:p w14:paraId="4ED6FD48" w14:textId="77777777" w:rsidR="00652FB9" w:rsidRPr="00780144" w:rsidRDefault="00652FB9" w:rsidP="00780144">
      <w:pPr>
        <w:jc w:val="center"/>
        <w:rPr>
          <w:rFonts w:ascii="Times New Roman" w:hAnsi="Times New Roman"/>
          <w:color w:val="000000" w:themeColor="text1"/>
          <w:sz w:val="24"/>
          <w:szCs w:val="24"/>
        </w:rPr>
      </w:pPr>
    </w:p>
    <w:p w14:paraId="614F447A" w14:textId="77777777" w:rsidR="0005368D" w:rsidRPr="00900D00" w:rsidRDefault="00232C68" w:rsidP="0005368D">
      <w:pPr>
        <w:jc w:val="both"/>
        <w:rPr>
          <w:rFonts w:ascii="Times New Roman" w:hAnsi="Times New Roman"/>
          <w:color w:val="000000" w:themeColor="text1"/>
          <w:sz w:val="24"/>
          <w:szCs w:val="24"/>
        </w:rPr>
      </w:pPr>
      <w:r w:rsidRPr="00900D00">
        <w:rPr>
          <w:rFonts w:ascii="Times New Roman" w:hAnsi="Times New Roman"/>
          <w:b/>
          <w:color w:val="000000" w:themeColor="text1"/>
          <w:sz w:val="24"/>
          <w:szCs w:val="24"/>
        </w:rPr>
        <w:t xml:space="preserve">Abstract: </w:t>
      </w:r>
      <w:r w:rsidR="00C11031" w:rsidRPr="00900D00">
        <w:rPr>
          <w:rFonts w:ascii="Times New Roman" w:hAnsi="Times New Roman"/>
          <w:color w:val="000000" w:themeColor="text1"/>
          <w:sz w:val="24"/>
          <w:szCs w:val="24"/>
        </w:rPr>
        <w:t xml:space="preserve">Field experiment was conducted at Jorhat, Assam </w:t>
      </w:r>
      <w:r w:rsidR="002E1DCA" w:rsidRPr="00900D00">
        <w:rPr>
          <w:rFonts w:ascii="Times New Roman" w:hAnsi="Times New Roman"/>
          <w:color w:val="000000" w:themeColor="text1"/>
          <w:sz w:val="24"/>
          <w:szCs w:val="24"/>
        </w:rPr>
        <w:t xml:space="preserve">to evaluate the </w:t>
      </w:r>
      <w:r w:rsidR="00983760" w:rsidRPr="00900D00">
        <w:rPr>
          <w:rFonts w:ascii="Times New Roman" w:hAnsi="Times New Roman"/>
          <w:color w:val="000000" w:themeColor="text1"/>
          <w:sz w:val="24"/>
          <w:szCs w:val="24"/>
        </w:rPr>
        <w:t xml:space="preserve">efficacy of </w:t>
      </w:r>
      <w:r w:rsidR="007112C8" w:rsidRPr="00900D00">
        <w:rPr>
          <w:rFonts w:ascii="Times New Roman" w:hAnsi="Times New Roman"/>
          <w:color w:val="000000" w:themeColor="text1"/>
          <w:sz w:val="24"/>
          <w:szCs w:val="24"/>
        </w:rPr>
        <w:t xml:space="preserve">microbial based </w:t>
      </w:r>
      <w:r w:rsidR="00637267" w:rsidRPr="00900D00">
        <w:rPr>
          <w:rFonts w:ascii="Times New Roman" w:hAnsi="Times New Roman"/>
          <w:color w:val="000000" w:themeColor="text1"/>
          <w:sz w:val="24"/>
          <w:szCs w:val="24"/>
        </w:rPr>
        <w:t>soil amendment</w:t>
      </w:r>
      <w:r w:rsidR="00983760" w:rsidRPr="00900D00">
        <w:rPr>
          <w:rFonts w:ascii="Times New Roman" w:hAnsi="Times New Roman"/>
          <w:color w:val="000000" w:themeColor="text1"/>
          <w:sz w:val="24"/>
          <w:szCs w:val="24"/>
        </w:rPr>
        <w:t xml:space="preserve"> (</w:t>
      </w:r>
      <w:r w:rsidR="0057634A" w:rsidRPr="00900D00">
        <w:rPr>
          <w:rFonts w:ascii="Times New Roman" w:hAnsi="Times New Roman"/>
          <w:color w:val="000000" w:themeColor="text1"/>
          <w:sz w:val="24"/>
          <w:szCs w:val="24"/>
        </w:rPr>
        <w:t xml:space="preserve">manufactured by </w:t>
      </w:r>
      <w:proofErr w:type="spellStart"/>
      <w:r w:rsidR="0057634A" w:rsidRPr="00900D00">
        <w:rPr>
          <w:rFonts w:ascii="Times New Roman" w:hAnsi="Times New Roman"/>
          <w:color w:val="000000" w:themeColor="text1"/>
          <w:sz w:val="24"/>
          <w:szCs w:val="24"/>
        </w:rPr>
        <w:t>Cisbay</w:t>
      </w:r>
      <w:proofErr w:type="spellEnd"/>
      <w:r w:rsidR="00983760" w:rsidRPr="00900D00">
        <w:rPr>
          <w:rFonts w:ascii="Times New Roman" w:hAnsi="Times New Roman"/>
          <w:color w:val="000000" w:themeColor="text1"/>
          <w:sz w:val="24"/>
          <w:szCs w:val="24"/>
        </w:rPr>
        <w:t xml:space="preserve">) in combination with </w:t>
      </w:r>
      <w:r w:rsidR="009377BB" w:rsidRPr="00900D00">
        <w:rPr>
          <w:rFonts w:ascii="Times New Roman" w:hAnsi="Times New Roman"/>
          <w:color w:val="000000" w:themeColor="text1"/>
          <w:sz w:val="24"/>
          <w:szCs w:val="24"/>
        </w:rPr>
        <w:t>reduced</w:t>
      </w:r>
      <w:r w:rsidR="00983760" w:rsidRPr="00900D00">
        <w:rPr>
          <w:rFonts w:ascii="Times New Roman" w:hAnsi="Times New Roman"/>
          <w:color w:val="000000" w:themeColor="text1"/>
          <w:sz w:val="24"/>
          <w:szCs w:val="24"/>
        </w:rPr>
        <w:t xml:space="preserve"> doses of </w:t>
      </w:r>
      <w:r w:rsidR="00BA122E" w:rsidRPr="00900D00">
        <w:rPr>
          <w:rFonts w:ascii="Times New Roman" w:hAnsi="Times New Roman"/>
          <w:color w:val="000000" w:themeColor="text1"/>
          <w:sz w:val="24"/>
          <w:szCs w:val="24"/>
        </w:rPr>
        <w:t xml:space="preserve">inorganic </w:t>
      </w:r>
      <w:r w:rsidR="00983760" w:rsidRPr="00900D00">
        <w:rPr>
          <w:rFonts w:ascii="Times New Roman" w:hAnsi="Times New Roman"/>
          <w:color w:val="000000" w:themeColor="text1"/>
          <w:sz w:val="24"/>
          <w:szCs w:val="24"/>
        </w:rPr>
        <w:t>NPK fertilizers in tea</w:t>
      </w:r>
      <w:r w:rsidR="0057634A" w:rsidRPr="00900D00">
        <w:rPr>
          <w:rFonts w:ascii="Times New Roman" w:hAnsi="Times New Roman"/>
          <w:color w:val="000000" w:themeColor="text1"/>
          <w:sz w:val="24"/>
          <w:szCs w:val="24"/>
        </w:rPr>
        <w:t xml:space="preserve"> soils</w:t>
      </w:r>
      <w:r w:rsidR="00F61143" w:rsidRPr="00900D00">
        <w:rPr>
          <w:rFonts w:ascii="Times New Roman" w:hAnsi="Times New Roman"/>
          <w:color w:val="000000" w:themeColor="text1"/>
          <w:sz w:val="24"/>
          <w:szCs w:val="24"/>
        </w:rPr>
        <w:t xml:space="preserve"> and its effect on yield and soil chemical as well as biological properties</w:t>
      </w:r>
      <w:r w:rsidR="00983760" w:rsidRPr="00900D00">
        <w:rPr>
          <w:rFonts w:ascii="Times New Roman" w:hAnsi="Times New Roman"/>
          <w:color w:val="000000" w:themeColor="text1"/>
          <w:sz w:val="24"/>
          <w:szCs w:val="24"/>
        </w:rPr>
        <w:t xml:space="preserve">. </w:t>
      </w:r>
      <w:r w:rsidR="00F0184C" w:rsidRPr="00900D00">
        <w:rPr>
          <w:rFonts w:ascii="Times New Roman" w:hAnsi="Times New Roman"/>
          <w:color w:val="000000" w:themeColor="text1"/>
          <w:sz w:val="24"/>
          <w:szCs w:val="24"/>
        </w:rPr>
        <w:t>The experiment was conducted in a randomised block design with 3 replication</w:t>
      </w:r>
      <w:r w:rsidR="00502AC1" w:rsidRPr="00900D00">
        <w:rPr>
          <w:rFonts w:ascii="Times New Roman" w:hAnsi="Times New Roman"/>
          <w:color w:val="000000" w:themeColor="text1"/>
          <w:sz w:val="24"/>
          <w:szCs w:val="24"/>
        </w:rPr>
        <w:t>s</w:t>
      </w:r>
      <w:r w:rsidR="00F0184C" w:rsidRPr="00900D00">
        <w:rPr>
          <w:rFonts w:ascii="Times New Roman" w:hAnsi="Times New Roman"/>
          <w:color w:val="000000" w:themeColor="text1"/>
          <w:sz w:val="24"/>
          <w:szCs w:val="24"/>
        </w:rPr>
        <w:t xml:space="preserve"> and 6 treatments. Among various treatments, </w:t>
      </w:r>
      <w:r w:rsidR="0057634A" w:rsidRPr="00900D00">
        <w:rPr>
          <w:rFonts w:ascii="Times New Roman" w:hAnsi="Times New Roman"/>
          <w:color w:val="000000" w:themeColor="text1"/>
          <w:sz w:val="24"/>
          <w:szCs w:val="24"/>
        </w:rPr>
        <w:t xml:space="preserve">soils treated with </w:t>
      </w:r>
      <w:r w:rsidR="00B14530" w:rsidRPr="00900D00">
        <w:rPr>
          <w:rFonts w:ascii="Times New Roman" w:eastAsia="Calibri" w:hAnsi="Times New Roman"/>
          <w:color w:val="000000" w:themeColor="text1"/>
          <w:sz w:val="24"/>
          <w:szCs w:val="24"/>
          <w:lang w:eastAsia="en-US"/>
        </w:rPr>
        <w:t xml:space="preserve">75% RDF </w:t>
      </w:r>
      <w:r w:rsidR="00637267" w:rsidRPr="00900D00">
        <w:rPr>
          <w:rFonts w:ascii="Times New Roman" w:eastAsia="Calibri" w:hAnsi="Times New Roman"/>
          <w:color w:val="000000" w:themeColor="text1"/>
          <w:sz w:val="24"/>
          <w:szCs w:val="24"/>
          <w:lang w:eastAsia="en-US"/>
        </w:rPr>
        <w:t>+ AGN soil amendment</w:t>
      </w:r>
      <w:r w:rsidR="00B14530" w:rsidRPr="00900D00">
        <w:rPr>
          <w:rFonts w:ascii="Times New Roman" w:eastAsia="Calibri" w:hAnsi="Times New Roman"/>
          <w:color w:val="000000" w:themeColor="text1"/>
          <w:sz w:val="24"/>
          <w:szCs w:val="24"/>
          <w:lang w:eastAsia="en-US"/>
        </w:rPr>
        <w:t xml:space="preserve"> @ 14.4 L/ha/year</w:t>
      </w:r>
      <w:r w:rsidR="00555A0B" w:rsidRPr="00900D00">
        <w:rPr>
          <w:rFonts w:ascii="Times New Roman" w:eastAsia="Calibri" w:hAnsi="Times New Roman"/>
          <w:color w:val="000000" w:themeColor="text1"/>
          <w:sz w:val="24"/>
          <w:szCs w:val="24"/>
          <w:lang w:eastAsia="en-US"/>
        </w:rPr>
        <w:t xml:space="preserve"> recorded the highest (183.83) number of plucking points/m</w:t>
      </w:r>
      <w:r w:rsidR="00555A0B" w:rsidRPr="00900D00">
        <w:rPr>
          <w:rFonts w:ascii="Times New Roman" w:eastAsia="Calibri" w:hAnsi="Times New Roman"/>
          <w:color w:val="000000" w:themeColor="text1"/>
          <w:sz w:val="24"/>
          <w:szCs w:val="24"/>
          <w:vertAlign w:val="superscript"/>
          <w:lang w:eastAsia="en-US"/>
        </w:rPr>
        <w:t>2</w:t>
      </w:r>
      <w:r w:rsidR="00555A0B" w:rsidRPr="00900D00">
        <w:rPr>
          <w:rFonts w:ascii="Times New Roman" w:eastAsia="Calibri" w:hAnsi="Times New Roman"/>
          <w:color w:val="000000" w:themeColor="text1"/>
          <w:sz w:val="24"/>
          <w:szCs w:val="24"/>
          <w:lang w:eastAsia="en-US"/>
        </w:rPr>
        <w:t xml:space="preserve">/round of plucking over other treatments. The same treatment also </w:t>
      </w:r>
      <w:r w:rsidR="00555A0B" w:rsidRPr="00900D00">
        <w:rPr>
          <w:rFonts w:ascii="Times New Roman" w:hAnsi="Times New Roman"/>
          <w:color w:val="000000" w:themeColor="text1"/>
          <w:sz w:val="24"/>
          <w:szCs w:val="24"/>
        </w:rPr>
        <w:t xml:space="preserve">produced 4.03 per cent more yield compared to 100% RDF (Control) though the treatment effect was found to be not significant. </w:t>
      </w:r>
      <w:r w:rsidR="0005368D" w:rsidRPr="00900D00">
        <w:rPr>
          <w:rFonts w:ascii="Times New Roman" w:hAnsi="Times New Roman"/>
          <w:color w:val="000000" w:themeColor="text1"/>
          <w:sz w:val="24"/>
          <w:szCs w:val="24"/>
        </w:rPr>
        <w:t>The highest percentage</w:t>
      </w:r>
      <w:r w:rsidR="00317B02" w:rsidRPr="00900D00">
        <w:rPr>
          <w:rFonts w:ascii="Times New Roman" w:hAnsi="Times New Roman"/>
          <w:color w:val="000000" w:themeColor="text1"/>
          <w:sz w:val="24"/>
          <w:szCs w:val="24"/>
        </w:rPr>
        <w:t xml:space="preserve"> (47.95%)</w:t>
      </w:r>
      <w:r w:rsidR="0005368D" w:rsidRPr="00900D00">
        <w:rPr>
          <w:rFonts w:ascii="Times New Roman" w:hAnsi="Times New Roman"/>
          <w:color w:val="000000" w:themeColor="text1"/>
          <w:sz w:val="24"/>
          <w:szCs w:val="24"/>
        </w:rPr>
        <w:t xml:space="preserve"> of fine shoots </w:t>
      </w:r>
      <w:r w:rsidR="00555A0B" w:rsidRPr="00900D00">
        <w:rPr>
          <w:rFonts w:ascii="Times New Roman" w:hAnsi="Times New Roman"/>
          <w:color w:val="000000" w:themeColor="text1"/>
          <w:sz w:val="24"/>
          <w:szCs w:val="24"/>
        </w:rPr>
        <w:t>was also</w:t>
      </w:r>
      <w:r w:rsidR="0005368D" w:rsidRPr="00900D00">
        <w:rPr>
          <w:rFonts w:ascii="Times New Roman" w:hAnsi="Times New Roman"/>
          <w:color w:val="000000" w:themeColor="text1"/>
          <w:sz w:val="24"/>
          <w:szCs w:val="24"/>
        </w:rPr>
        <w:t xml:space="preserve"> reported </w:t>
      </w:r>
      <w:r w:rsidR="00555A0B" w:rsidRPr="00900D00">
        <w:rPr>
          <w:rFonts w:ascii="Times New Roman" w:hAnsi="Times New Roman"/>
          <w:color w:val="000000" w:themeColor="text1"/>
          <w:sz w:val="24"/>
          <w:szCs w:val="24"/>
        </w:rPr>
        <w:t xml:space="preserve">under this treatment. </w:t>
      </w:r>
      <w:r w:rsidR="00EF6849" w:rsidRPr="00900D00">
        <w:rPr>
          <w:rFonts w:ascii="Times New Roman" w:hAnsi="Times New Roman"/>
          <w:color w:val="000000" w:themeColor="text1"/>
          <w:sz w:val="24"/>
          <w:szCs w:val="24"/>
        </w:rPr>
        <w:t xml:space="preserve">Regarding soil chemical properties, pH was </w:t>
      </w:r>
      <w:r w:rsidR="0005368D" w:rsidRPr="00900D00">
        <w:rPr>
          <w:rFonts w:ascii="Times New Roman" w:hAnsi="Times New Roman"/>
          <w:color w:val="000000" w:themeColor="text1"/>
          <w:sz w:val="24"/>
          <w:szCs w:val="24"/>
        </w:rPr>
        <w:t>significantly affected by the application</w:t>
      </w:r>
      <w:r w:rsidR="00EF6849" w:rsidRPr="00900D00">
        <w:rPr>
          <w:rFonts w:ascii="Times New Roman" w:hAnsi="Times New Roman"/>
          <w:color w:val="000000" w:themeColor="text1"/>
          <w:sz w:val="24"/>
          <w:szCs w:val="24"/>
        </w:rPr>
        <w:t xml:space="preserve"> of</w:t>
      </w:r>
      <w:r w:rsidR="0005368D" w:rsidRPr="00900D00">
        <w:rPr>
          <w:rFonts w:ascii="Times New Roman" w:hAnsi="Times New Roman"/>
          <w:color w:val="000000" w:themeColor="text1"/>
          <w:sz w:val="24"/>
          <w:szCs w:val="24"/>
        </w:rPr>
        <w:t xml:space="preserve"> </w:t>
      </w:r>
      <w:r w:rsidR="00EF6849" w:rsidRPr="00900D00">
        <w:rPr>
          <w:rFonts w:ascii="Times New Roman" w:hAnsi="Times New Roman"/>
          <w:color w:val="000000" w:themeColor="text1"/>
          <w:sz w:val="24"/>
          <w:szCs w:val="24"/>
        </w:rPr>
        <w:t xml:space="preserve">the </w:t>
      </w:r>
      <w:r w:rsidR="00FC5E67" w:rsidRPr="00900D00">
        <w:rPr>
          <w:rFonts w:ascii="Times New Roman" w:hAnsi="Times New Roman"/>
          <w:color w:val="000000" w:themeColor="text1"/>
          <w:sz w:val="24"/>
          <w:szCs w:val="24"/>
        </w:rPr>
        <w:t>soil amendment</w:t>
      </w:r>
      <w:r w:rsidR="00EF6849" w:rsidRPr="00900D00">
        <w:rPr>
          <w:rFonts w:ascii="Times New Roman" w:hAnsi="Times New Roman"/>
          <w:color w:val="000000" w:themeColor="text1"/>
          <w:sz w:val="24"/>
          <w:szCs w:val="24"/>
        </w:rPr>
        <w:t xml:space="preserve"> though there was no significant difference among control, </w:t>
      </w:r>
      <w:r w:rsidR="00EF6849" w:rsidRPr="00900D00">
        <w:rPr>
          <w:rFonts w:ascii="Times New Roman" w:eastAsia="Calibri" w:hAnsi="Times New Roman"/>
          <w:color w:val="000000" w:themeColor="text1"/>
          <w:sz w:val="24"/>
          <w:szCs w:val="24"/>
          <w:lang w:eastAsia="en-US"/>
        </w:rPr>
        <w:t xml:space="preserve">75% RDF </w:t>
      </w:r>
      <w:r w:rsidR="00637267" w:rsidRPr="00900D00">
        <w:rPr>
          <w:rFonts w:ascii="Times New Roman" w:eastAsia="Calibri" w:hAnsi="Times New Roman"/>
          <w:color w:val="000000" w:themeColor="text1"/>
          <w:sz w:val="24"/>
          <w:szCs w:val="24"/>
          <w:lang w:eastAsia="en-US"/>
        </w:rPr>
        <w:t>+ AGN soil amendment</w:t>
      </w:r>
      <w:r w:rsidR="00EF6849" w:rsidRPr="00900D00">
        <w:rPr>
          <w:rFonts w:ascii="Times New Roman" w:eastAsia="Calibri" w:hAnsi="Times New Roman"/>
          <w:color w:val="000000" w:themeColor="text1"/>
          <w:sz w:val="24"/>
          <w:szCs w:val="24"/>
          <w:lang w:eastAsia="en-US"/>
        </w:rPr>
        <w:t xml:space="preserve"> @ 14.4 L/ha</w:t>
      </w:r>
      <w:r w:rsidR="00F61143" w:rsidRPr="00900D00">
        <w:rPr>
          <w:rFonts w:ascii="Times New Roman" w:eastAsia="Calibri" w:hAnsi="Times New Roman"/>
          <w:color w:val="000000" w:themeColor="text1"/>
          <w:sz w:val="24"/>
          <w:szCs w:val="24"/>
          <w:lang w:eastAsia="en-US"/>
        </w:rPr>
        <w:t>/year</w:t>
      </w:r>
      <w:r w:rsidR="00EF6849" w:rsidRPr="00900D00">
        <w:rPr>
          <w:rFonts w:ascii="Times New Roman" w:hAnsi="Times New Roman"/>
          <w:color w:val="000000" w:themeColor="text1"/>
          <w:sz w:val="24"/>
          <w:szCs w:val="24"/>
        </w:rPr>
        <w:t xml:space="preserve"> a</w:t>
      </w:r>
      <w:r w:rsidR="0005368D" w:rsidRPr="00900D00">
        <w:rPr>
          <w:rFonts w:ascii="Times New Roman" w:hAnsi="Times New Roman"/>
          <w:color w:val="000000" w:themeColor="text1"/>
          <w:sz w:val="24"/>
          <w:szCs w:val="24"/>
        </w:rPr>
        <w:t xml:space="preserve">nd </w:t>
      </w:r>
      <w:r w:rsidR="00A65DDF" w:rsidRPr="00900D00">
        <w:rPr>
          <w:rFonts w:ascii="Times New Roman" w:eastAsia="Calibri" w:hAnsi="Times New Roman"/>
          <w:color w:val="000000" w:themeColor="text1"/>
          <w:sz w:val="24"/>
          <w:szCs w:val="24"/>
          <w:lang w:eastAsia="en-US"/>
        </w:rPr>
        <w:t xml:space="preserve">100% RDF </w:t>
      </w:r>
      <w:r w:rsidR="00637267" w:rsidRPr="00900D00">
        <w:rPr>
          <w:rFonts w:ascii="Times New Roman" w:eastAsia="Calibri" w:hAnsi="Times New Roman"/>
          <w:color w:val="000000" w:themeColor="text1"/>
          <w:sz w:val="24"/>
          <w:szCs w:val="24"/>
          <w:lang w:eastAsia="en-US"/>
        </w:rPr>
        <w:t>+ AGN soil amendment</w:t>
      </w:r>
      <w:r w:rsidR="00A65DDF" w:rsidRPr="00900D00">
        <w:rPr>
          <w:rFonts w:ascii="Times New Roman" w:eastAsia="Calibri" w:hAnsi="Times New Roman"/>
          <w:color w:val="000000" w:themeColor="text1"/>
          <w:sz w:val="24"/>
          <w:szCs w:val="24"/>
          <w:lang w:eastAsia="en-US"/>
        </w:rPr>
        <w:t xml:space="preserve"> @ 14.4 L/ha</w:t>
      </w:r>
      <w:r w:rsidR="00F61143" w:rsidRPr="00900D00">
        <w:rPr>
          <w:rFonts w:ascii="Times New Roman" w:eastAsia="Calibri" w:hAnsi="Times New Roman"/>
          <w:color w:val="000000" w:themeColor="text1"/>
          <w:sz w:val="24"/>
          <w:szCs w:val="24"/>
          <w:lang w:eastAsia="en-US"/>
        </w:rPr>
        <w:t>/year</w:t>
      </w:r>
      <w:r w:rsidR="00A65DDF" w:rsidRPr="00900D00">
        <w:rPr>
          <w:rFonts w:ascii="Times New Roman" w:eastAsia="Calibri" w:hAnsi="Times New Roman"/>
          <w:color w:val="000000" w:themeColor="text1"/>
          <w:sz w:val="24"/>
          <w:szCs w:val="24"/>
          <w:lang w:eastAsia="en-US"/>
        </w:rPr>
        <w:t xml:space="preserve"> in top soil. </w:t>
      </w:r>
      <w:r w:rsidR="00F61143" w:rsidRPr="00900D00">
        <w:rPr>
          <w:rFonts w:ascii="Times New Roman" w:eastAsia="Calibri" w:hAnsi="Times New Roman"/>
          <w:color w:val="000000" w:themeColor="text1"/>
          <w:sz w:val="24"/>
          <w:szCs w:val="24"/>
          <w:lang w:eastAsia="en-US"/>
        </w:rPr>
        <w:t>I</w:t>
      </w:r>
      <w:r w:rsidR="00A65DDF" w:rsidRPr="00900D00">
        <w:rPr>
          <w:rFonts w:ascii="Times New Roman" w:eastAsia="Calibri" w:hAnsi="Times New Roman"/>
          <w:color w:val="000000" w:themeColor="text1"/>
          <w:sz w:val="24"/>
          <w:szCs w:val="24"/>
          <w:lang w:eastAsia="en-US"/>
        </w:rPr>
        <w:t xml:space="preserve">n sub soil, pH of the soil was significantly increased in all treatments when compared to control. </w:t>
      </w:r>
      <w:r w:rsidR="0005368D" w:rsidRPr="00900D00">
        <w:rPr>
          <w:rFonts w:ascii="Times New Roman" w:hAnsi="Times New Roman"/>
          <w:color w:val="000000" w:themeColor="text1"/>
          <w:sz w:val="24"/>
          <w:szCs w:val="24"/>
        </w:rPr>
        <w:t>However</w:t>
      </w:r>
      <w:r w:rsidR="00F61143" w:rsidRPr="00900D00">
        <w:rPr>
          <w:rFonts w:ascii="Times New Roman" w:hAnsi="Times New Roman"/>
          <w:color w:val="000000" w:themeColor="text1"/>
          <w:sz w:val="24"/>
          <w:szCs w:val="24"/>
        </w:rPr>
        <w:t>,</w:t>
      </w:r>
      <w:r w:rsidR="00637267" w:rsidRPr="00900D00">
        <w:rPr>
          <w:rFonts w:ascii="Times New Roman" w:hAnsi="Times New Roman"/>
          <w:color w:val="000000" w:themeColor="text1"/>
          <w:sz w:val="24"/>
          <w:szCs w:val="24"/>
        </w:rPr>
        <w:t xml:space="preserve"> soil organic carbon </w:t>
      </w:r>
      <w:r w:rsidR="00F61143" w:rsidRPr="00900D00">
        <w:rPr>
          <w:rFonts w:ascii="Times New Roman" w:hAnsi="Times New Roman"/>
          <w:color w:val="000000" w:themeColor="text1"/>
          <w:sz w:val="24"/>
          <w:szCs w:val="24"/>
        </w:rPr>
        <w:t>in</w:t>
      </w:r>
      <w:r w:rsidR="0005368D" w:rsidRPr="00900D00">
        <w:rPr>
          <w:rFonts w:ascii="Times New Roman" w:hAnsi="Times New Roman"/>
          <w:color w:val="000000" w:themeColor="text1"/>
          <w:sz w:val="24"/>
          <w:szCs w:val="24"/>
        </w:rPr>
        <w:t xml:space="preserve"> top soil was </w:t>
      </w:r>
      <w:r w:rsidR="00F61143" w:rsidRPr="00900D00">
        <w:rPr>
          <w:rFonts w:ascii="Times New Roman" w:hAnsi="Times New Roman"/>
          <w:color w:val="000000" w:themeColor="text1"/>
          <w:sz w:val="24"/>
          <w:szCs w:val="24"/>
        </w:rPr>
        <w:t xml:space="preserve">not </w:t>
      </w:r>
      <w:r w:rsidR="0005368D" w:rsidRPr="00900D00">
        <w:rPr>
          <w:rFonts w:ascii="Times New Roman" w:hAnsi="Times New Roman"/>
          <w:color w:val="000000" w:themeColor="text1"/>
          <w:sz w:val="24"/>
          <w:szCs w:val="24"/>
        </w:rPr>
        <w:t xml:space="preserve">affected by </w:t>
      </w:r>
      <w:r w:rsidR="00F61143" w:rsidRPr="00900D00">
        <w:rPr>
          <w:rFonts w:ascii="Times New Roman" w:hAnsi="Times New Roman"/>
          <w:color w:val="000000" w:themeColor="text1"/>
          <w:sz w:val="24"/>
          <w:szCs w:val="24"/>
        </w:rPr>
        <w:t>the treatments</w:t>
      </w:r>
      <w:commentRangeStart w:id="1"/>
      <w:r w:rsidR="00F61143" w:rsidRPr="00900D00">
        <w:rPr>
          <w:rFonts w:ascii="Times New Roman" w:hAnsi="Times New Roman"/>
          <w:color w:val="000000" w:themeColor="text1"/>
          <w:sz w:val="24"/>
          <w:szCs w:val="24"/>
        </w:rPr>
        <w:t xml:space="preserve">. </w:t>
      </w:r>
      <w:commentRangeEnd w:id="1"/>
      <w:r w:rsidR="00701CD0">
        <w:rPr>
          <w:rStyle w:val="CommentReference"/>
          <w:rtl/>
        </w:rPr>
        <w:commentReference w:id="1"/>
      </w:r>
    </w:p>
    <w:p w14:paraId="3902D7BC" w14:textId="611679FB" w:rsidR="00232C68" w:rsidRPr="00900D00" w:rsidRDefault="00232C68" w:rsidP="00ED3450">
      <w:pPr>
        <w:spacing w:after="240"/>
        <w:rPr>
          <w:rFonts w:ascii="Times New Roman" w:hAnsi="Times New Roman"/>
          <w:b/>
          <w:color w:val="000000" w:themeColor="text1"/>
          <w:sz w:val="24"/>
          <w:szCs w:val="24"/>
        </w:rPr>
      </w:pPr>
      <w:r w:rsidRPr="00900D00">
        <w:rPr>
          <w:rFonts w:ascii="Times New Roman" w:hAnsi="Times New Roman"/>
          <w:b/>
          <w:color w:val="000000" w:themeColor="text1"/>
          <w:sz w:val="24"/>
          <w:szCs w:val="24"/>
        </w:rPr>
        <w:t>Key words:</w:t>
      </w:r>
      <w:r w:rsidR="0044337B" w:rsidRPr="00900D00">
        <w:rPr>
          <w:rFonts w:ascii="Times New Roman" w:hAnsi="Times New Roman"/>
          <w:b/>
          <w:color w:val="000000" w:themeColor="text1"/>
          <w:sz w:val="24"/>
          <w:szCs w:val="24"/>
        </w:rPr>
        <w:t xml:space="preserve"> </w:t>
      </w:r>
      <w:commentRangeStart w:id="2"/>
      <w:proofErr w:type="spellStart"/>
      <w:r w:rsidR="00B537B5" w:rsidRPr="00900D00">
        <w:rPr>
          <w:rFonts w:ascii="Times New Roman" w:hAnsi="Times New Roman"/>
          <w:b/>
          <w:i/>
          <w:color w:val="000000" w:themeColor="text1"/>
          <w:sz w:val="24"/>
          <w:szCs w:val="24"/>
        </w:rPr>
        <w:t>Cammelia</w:t>
      </w:r>
      <w:proofErr w:type="spellEnd"/>
      <w:r w:rsidR="00B537B5" w:rsidRPr="00900D00">
        <w:rPr>
          <w:rFonts w:ascii="Times New Roman" w:hAnsi="Times New Roman"/>
          <w:b/>
          <w:i/>
          <w:color w:val="000000" w:themeColor="text1"/>
          <w:sz w:val="24"/>
          <w:szCs w:val="24"/>
        </w:rPr>
        <w:t xml:space="preserve"> </w:t>
      </w:r>
      <w:proofErr w:type="spellStart"/>
      <w:r w:rsidR="00B537B5" w:rsidRPr="00900D00">
        <w:rPr>
          <w:rFonts w:ascii="Times New Roman" w:hAnsi="Times New Roman"/>
          <w:b/>
          <w:i/>
          <w:color w:val="000000" w:themeColor="text1"/>
          <w:sz w:val="24"/>
          <w:szCs w:val="24"/>
        </w:rPr>
        <w:t>sinensis</w:t>
      </w:r>
      <w:proofErr w:type="spellEnd"/>
      <w:r w:rsidR="00F61143" w:rsidRPr="00900D00">
        <w:rPr>
          <w:rFonts w:ascii="Times New Roman" w:hAnsi="Times New Roman"/>
          <w:b/>
          <w:color w:val="000000" w:themeColor="text1"/>
          <w:sz w:val="24"/>
          <w:szCs w:val="24"/>
        </w:rPr>
        <w:t xml:space="preserve"> (L</w:t>
      </w:r>
      <w:r w:rsidR="00B537B5" w:rsidRPr="00900D00">
        <w:rPr>
          <w:rFonts w:ascii="Times New Roman" w:hAnsi="Times New Roman"/>
          <w:b/>
          <w:color w:val="000000" w:themeColor="text1"/>
          <w:sz w:val="24"/>
          <w:szCs w:val="24"/>
        </w:rPr>
        <w:t>) O</w:t>
      </w:r>
      <w:r w:rsidR="00F61143" w:rsidRPr="00900D00">
        <w:rPr>
          <w:rFonts w:ascii="Times New Roman" w:hAnsi="Times New Roman"/>
          <w:b/>
          <w:color w:val="000000" w:themeColor="text1"/>
          <w:sz w:val="24"/>
          <w:szCs w:val="24"/>
        </w:rPr>
        <w:t>.</w:t>
      </w:r>
      <w:r w:rsidR="00B537B5" w:rsidRPr="00900D00">
        <w:rPr>
          <w:rFonts w:ascii="Times New Roman" w:hAnsi="Times New Roman"/>
          <w:b/>
          <w:color w:val="000000" w:themeColor="text1"/>
          <w:sz w:val="24"/>
          <w:szCs w:val="24"/>
        </w:rPr>
        <w:t xml:space="preserve"> Kuntze, </w:t>
      </w:r>
      <w:r w:rsidR="00931CD8" w:rsidRPr="00900D00">
        <w:rPr>
          <w:rFonts w:ascii="Times New Roman" w:hAnsi="Times New Roman"/>
          <w:b/>
          <w:color w:val="000000" w:themeColor="text1"/>
          <w:sz w:val="24"/>
          <w:szCs w:val="24"/>
        </w:rPr>
        <w:t>organic amendment</w:t>
      </w:r>
      <w:r w:rsidR="00F541E7" w:rsidRPr="00900D00">
        <w:rPr>
          <w:rFonts w:ascii="Times New Roman" w:hAnsi="Times New Roman"/>
          <w:b/>
          <w:color w:val="000000" w:themeColor="text1"/>
          <w:sz w:val="24"/>
          <w:szCs w:val="24"/>
        </w:rPr>
        <w:t>, yield</w:t>
      </w:r>
      <w:r w:rsidR="007F3331" w:rsidRPr="00900D00">
        <w:rPr>
          <w:rFonts w:ascii="Times New Roman" w:hAnsi="Times New Roman"/>
          <w:b/>
          <w:color w:val="000000" w:themeColor="text1"/>
          <w:sz w:val="24"/>
          <w:szCs w:val="24"/>
        </w:rPr>
        <w:t xml:space="preserve">, </w:t>
      </w:r>
      <w:r w:rsidR="0060380D" w:rsidRPr="00900D00">
        <w:rPr>
          <w:rFonts w:ascii="Times New Roman" w:hAnsi="Times New Roman"/>
          <w:b/>
          <w:color w:val="000000" w:themeColor="text1"/>
          <w:sz w:val="24"/>
          <w:szCs w:val="24"/>
        </w:rPr>
        <w:t>s</w:t>
      </w:r>
      <w:r w:rsidR="007F3331" w:rsidRPr="00900D00">
        <w:rPr>
          <w:rFonts w:ascii="Times New Roman" w:hAnsi="Times New Roman"/>
          <w:b/>
          <w:color w:val="000000" w:themeColor="text1"/>
          <w:sz w:val="24"/>
          <w:szCs w:val="24"/>
        </w:rPr>
        <w:t>oil pH</w:t>
      </w:r>
      <w:commentRangeEnd w:id="2"/>
      <w:r w:rsidR="00701CD0">
        <w:rPr>
          <w:rStyle w:val="CommentReference"/>
          <w:rtl/>
        </w:rPr>
        <w:commentReference w:id="2"/>
      </w:r>
    </w:p>
    <w:p w14:paraId="3D1B1D51" w14:textId="77777777" w:rsidR="00232C68" w:rsidRPr="00900D00" w:rsidRDefault="00232C68" w:rsidP="00ED3450">
      <w:pPr>
        <w:spacing w:after="240"/>
        <w:rPr>
          <w:rFonts w:ascii="Times New Roman" w:hAnsi="Times New Roman"/>
          <w:b/>
          <w:color w:val="000000" w:themeColor="text1"/>
          <w:sz w:val="24"/>
          <w:szCs w:val="24"/>
        </w:rPr>
      </w:pPr>
      <w:r w:rsidRPr="00900D00">
        <w:rPr>
          <w:rFonts w:ascii="Times New Roman" w:hAnsi="Times New Roman"/>
          <w:b/>
          <w:color w:val="000000" w:themeColor="text1"/>
          <w:sz w:val="24"/>
          <w:szCs w:val="24"/>
        </w:rPr>
        <w:t>Introduction:</w:t>
      </w:r>
    </w:p>
    <w:p w14:paraId="544073FB" w14:textId="1FEECBD8" w:rsidR="00EF3A81" w:rsidRPr="00900D00" w:rsidRDefault="00F541E7" w:rsidP="00EF3A81">
      <w:pPr>
        <w:ind w:firstLine="720"/>
        <w:jc w:val="both"/>
        <w:rPr>
          <w:rFonts w:ascii="Times New Roman" w:hAnsi="Times New Roman"/>
          <w:color w:val="000000" w:themeColor="text1"/>
          <w:sz w:val="28"/>
          <w:szCs w:val="24"/>
        </w:rPr>
      </w:pPr>
      <w:r w:rsidRPr="00900D00">
        <w:rPr>
          <w:rFonts w:ascii="Times New Roman" w:hAnsi="Times New Roman"/>
          <w:color w:val="000000" w:themeColor="text1"/>
          <w:sz w:val="24"/>
          <w:szCs w:val="24"/>
        </w:rPr>
        <w:t>Tea (</w:t>
      </w:r>
      <w:proofErr w:type="spellStart"/>
      <w:r w:rsidRPr="00900D00">
        <w:rPr>
          <w:rFonts w:ascii="Times New Roman" w:hAnsi="Times New Roman"/>
          <w:i/>
          <w:color w:val="000000" w:themeColor="text1"/>
          <w:sz w:val="24"/>
          <w:szCs w:val="24"/>
        </w:rPr>
        <w:t>Cammelia</w:t>
      </w:r>
      <w:proofErr w:type="spellEnd"/>
      <w:r w:rsidRPr="00900D00">
        <w:rPr>
          <w:rFonts w:ascii="Times New Roman" w:hAnsi="Times New Roman"/>
          <w:i/>
          <w:color w:val="000000" w:themeColor="text1"/>
          <w:sz w:val="24"/>
          <w:szCs w:val="24"/>
        </w:rPr>
        <w:t xml:space="preserve"> </w:t>
      </w:r>
      <w:proofErr w:type="spellStart"/>
      <w:r w:rsidRPr="00900D00">
        <w:rPr>
          <w:rFonts w:ascii="Times New Roman" w:hAnsi="Times New Roman"/>
          <w:i/>
          <w:color w:val="000000" w:themeColor="text1"/>
          <w:sz w:val="24"/>
          <w:szCs w:val="24"/>
        </w:rPr>
        <w:t>sinensis</w:t>
      </w:r>
      <w:proofErr w:type="spellEnd"/>
      <w:r w:rsidR="00F61143" w:rsidRPr="00900D00">
        <w:rPr>
          <w:rFonts w:ascii="Times New Roman" w:hAnsi="Times New Roman"/>
          <w:color w:val="000000" w:themeColor="text1"/>
          <w:sz w:val="24"/>
          <w:szCs w:val="24"/>
        </w:rPr>
        <w:t xml:space="preserve"> (L</w:t>
      </w:r>
      <w:r w:rsidRPr="00900D00">
        <w:rPr>
          <w:rFonts w:ascii="Times New Roman" w:hAnsi="Times New Roman"/>
          <w:color w:val="000000" w:themeColor="text1"/>
          <w:sz w:val="24"/>
          <w:szCs w:val="24"/>
        </w:rPr>
        <w:t>) O</w:t>
      </w:r>
      <w:r w:rsidR="00F61143" w:rsidRPr="00900D00">
        <w:rPr>
          <w:rFonts w:ascii="Times New Roman" w:hAnsi="Times New Roman"/>
          <w:color w:val="000000" w:themeColor="text1"/>
          <w:sz w:val="24"/>
          <w:szCs w:val="24"/>
        </w:rPr>
        <w:t>.</w:t>
      </w:r>
      <w:r w:rsidR="00CA6529" w:rsidRPr="00900D00">
        <w:rPr>
          <w:rFonts w:ascii="Times New Roman" w:hAnsi="Times New Roman"/>
          <w:color w:val="000000" w:themeColor="text1"/>
          <w:sz w:val="24"/>
          <w:szCs w:val="24"/>
        </w:rPr>
        <w:t xml:space="preserve"> Kuntze) is the </w:t>
      </w:r>
      <w:r w:rsidR="00F61143" w:rsidRPr="00900D00">
        <w:rPr>
          <w:rFonts w:ascii="Times New Roman" w:hAnsi="Times New Roman"/>
          <w:color w:val="000000" w:themeColor="text1"/>
          <w:sz w:val="24"/>
          <w:szCs w:val="24"/>
        </w:rPr>
        <w:t>major cash crop of North East India particularly in Assam</w:t>
      </w:r>
      <w:r w:rsidR="00CA6529" w:rsidRPr="00900D00">
        <w:rPr>
          <w:rFonts w:ascii="Times New Roman" w:hAnsi="Times New Roman"/>
          <w:color w:val="000000" w:themeColor="text1"/>
          <w:sz w:val="24"/>
          <w:szCs w:val="24"/>
        </w:rPr>
        <w:t xml:space="preserve"> </w:t>
      </w:r>
      <w:r w:rsidR="00CA6529" w:rsidRPr="00900D00">
        <w:rPr>
          <w:rFonts w:ascii="Times New Roman" w:eastAsia="Calibri" w:hAnsi="Times New Roman"/>
          <w:color w:val="000000" w:themeColor="text1"/>
          <w:sz w:val="24"/>
          <w:szCs w:val="24"/>
          <w:lang w:val="en-US"/>
        </w:rPr>
        <w:t xml:space="preserve">with high export </w:t>
      </w:r>
      <w:r w:rsidR="00784464" w:rsidRPr="00900D00">
        <w:rPr>
          <w:rFonts w:ascii="Times New Roman" w:eastAsia="Calibri" w:hAnsi="Times New Roman"/>
          <w:color w:val="000000" w:themeColor="text1"/>
          <w:sz w:val="24"/>
          <w:szCs w:val="24"/>
          <w:lang w:val="en-US"/>
        </w:rPr>
        <w:t>potential</w:t>
      </w:r>
      <w:r w:rsidR="00CA6529" w:rsidRPr="00900D00">
        <w:rPr>
          <w:rFonts w:ascii="Times New Roman" w:eastAsia="Calibri" w:hAnsi="Times New Roman"/>
          <w:color w:val="000000" w:themeColor="text1"/>
          <w:sz w:val="24"/>
          <w:szCs w:val="24"/>
          <w:lang w:val="en-US"/>
        </w:rPr>
        <w:t>. In Assam, it occupies</w:t>
      </w:r>
      <w:r w:rsidR="00F56655" w:rsidRPr="00900D00">
        <w:rPr>
          <w:rFonts w:ascii="Times New Roman" w:eastAsia="Calibri" w:hAnsi="Times New Roman"/>
          <w:color w:val="000000" w:themeColor="text1"/>
          <w:sz w:val="24"/>
          <w:szCs w:val="24"/>
          <w:lang w:val="en-US"/>
        </w:rPr>
        <w:t xml:space="preserve"> </w:t>
      </w:r>
      <w:r w:rsidR="00F56655" w:rsidRPr="00900D00">
        <w:rPr>
          <w:rFonts w:ascii="Times New Roman" w:hAnsi="Times New Roman"/>
          <w:color w:val="000000" w:themeColor="text1"/>
          <w:sz w:val="24"/>
          <w:szCs w:val="24"/>
        </w:rPr>
        <w:t xml:space="preserve">an area of 3.48 lakh ha with a production of 688.70 </w:t>
      </w:r>
      <w:proofErr w:type="spellStart"/>
      <w:r w:rsidR="00F56655" w:rsidRPr="00900D00">
        <w:rPr>
          <w:rFonts w:ascii="Times New Roman" w:hAnsi="Times New Roman"/>
          <w:color w:val="000000" w:themeColor="text1"/>
          <w:sz w:val="24"/>
          <w:szCs w:val="24"/>
        </w:rPr>
        <w:t>Mkg</w:t>
      </w:r>
      <w:proofErr w:type="spellEnd"/>
      <w:r w:rsidR="00F56655" w:rsidRPr="00900D00">
        <w:rPr>
          <w:rFonts w:ascii="Times New Roman" w:hAnsi="Times New Roman"/>
          <w:color w:val="000000" w:themeColor="text1"/>
          <w:sz w:val="24"/>
          <w:szCs w:val="24"/>
        </w:rPr>
        <w:t xml:space="preserve"> (Anon.</w:t>
      </w:r>
      <w:r w:rsidR="00643FE7" w:rsidRPr="00900D00">
        <w:rPr>
          <w:rFonts w:ascii="Times New Roman" w:hAnsi="Times New Roman"/>
          <w:color w:val="000000" w:themeColor="text1"/>
          <w:sz w:val="24"/>
          <w:szCs w:val="24"/>
        </w:rPr>
        <w:t>,</w:t>
      </w:r>
      <w:r w:rsidR="00F56655" w:rsidRPr="00900D00">
        <w:rPr>
          <w:rFonts w:ascii="Times New Roman" w:hAnsi="Times New Roman"/>
          <w:color w:val="000000" w:themeColor="text1"/>
          <w:sz w:val="24"/>
          <w:szCs w:val="24"/>
        </w:rPr>
        <w:t xml:space="preserve"> 2022)</w:t>
      </w:r>
      <w:r w:rsidR="00CA6529" w:rsidRPr="00900D00">
        <w:rPr>
          <w:rFonts w:ascii="Times New Roman" w:eastAsia="Calibri" w:hAnsi="Times New Roman"/>
          <w:color w:val="000000" w:themeColor="text1"/>
          <w:sz w:val="24"/>
          <w:szCs w:val="24"/>
          <w:lang w:val="en-US"/>
        </w:rPr>
        <w:t xml:space="preserve">. Being a leaf crop, it </w:t>
      </w:r>
      <w:r w:rsidR="006E7B6D" w:rsidRPr="00900D00">
        <w:rPr>
          <w:rFonts w:ascii="Times New Roman" w:eastAsia="Calibri" w:hAnsi="Times New Roman"/>
          <w:color w:val="000000" w:themeColor="text1"/>
          <w:sz w:val="24"/>
          <w:szCs w:val="24"/>
          <w:lang w:val="en-US"/>
        </w:rPr>
        <w:t xml:space="preserve">consumes </w:t>
      </w:r>
      <w:r w:rsidR="00DA390D" w:rsidRPr="00900D00">
        <w:rPr>
          <w:rFonts w:ascii="Times New Roman" w:eastAsia="Calibri" w:hAnsi="Times New Roman"/>
          <w:color w:val="000000" w:themeColor="text1"/>
          <w:sz w:val="24"/>
          <w:szCs w:val="24"/>
          <w:lang w:val="en-US"/>
        </w:rPr>
        <w:t xml:space="preserve">a </w:t>
      </w:r>
      <w:r w:rsidR="006E7B6D" w:rsidRPr="00900D00">
        <w:rPr>
          <w:rFonts w:ascii="Times New Roman" w:eastAsia="Calibri" w:hAnsi="Times New Roman"/>
          <w:color w:val="000000" w:themeColor="text1"/>
          <w:sz w:val="24"/>
          <w:szCs w:val="24"/>
          <w:lang w:val="en-US"/>
        </w:rPr>
        <w:t xml:space="preserve">huge amount of nutrients throughout its growing period. </w:t>
      </w:r>
      <w:r w:rsidR="00BA280D" w:rsidRPr="00900D00">
        <w:rPr>
          <w:rFonts w:ascii="Times New Roman" w:eastAsia="Calibri" w:hAnsi="Times New Roman"/>
          <w:color w:val="000000" w:themeColor="text1"/>
          <w:sz w:val="24"/>
          <w:szCs w:val="24"/>
          <w:lang w:val="en-US"/>
        </w:rPr>
        <w:t>Generally,</w:t>
      </w:r>
      <w:r w:rsidR="006E7B6D" w:rsidRPr="00900D00">
        <w:rPr>
          <w:rFonts w:ascii="Times New Roman" w:eastAsia="Calibri" w:hAnsi="Times New Roman"/>
          <w:color w:val="000000" w:themeColor="text1"/>
          <w:sz w:val="24"/>
          <w:szCs w:val="24"/>
          <w:lang w:val="en-US"/>
        </w:rPr>
        <w:t xml:space="preserve"> in tea, inorganic fertilizers are mostly applied as a source of nutrients. But </w:t>
      </w:r>
      <w:r w:rsidR="004C6165" w:rsidRPr="00900D00">
        <w:rPr>
          <w:rFonts w:ascii="Times New Roman" w:eastAsia="Calibri" w:hAnsi="Times New Roman"/>
          <w:color w:val="000000" w:themeColor="text1"/>
          <w:sz w:val="24"/>
          <w:szCs w:val="24"/>
          <w:lang w:val="en-US"/>
        </w:rPr>
        <w:t>e</w:t>
      </w:r>
      <w:r w:rsidR="00D27A85" w:rsidRPr="00900D00">
        <w:rPr>
          <w:rFonts w:ascii="Times New Roman" w:hAnsi="Times New Roman"/>
          <w:color w:val="000000" w:themeColor="text1"/>
          <w:sz w:val="24"/>
          <w:szCs w:val="24"/>
        </w:rPr>
        <w:t>continuous</w:t>
      </w:r>
      <w:r w:rsidR="005E795A" w:rsidRPr="00900D00">
        <w:rPr>
          <w:rFonts w:ascii="Times New Roman" w:hAnsi="Times New Roman"/>
          <w:color w:val="000000" w:themeColor="text1"/>
          <w:sz w:val="24"/>
          <w:szCs w:val="24"/>
        </w:rPr>
        <w:t xml:space="preserve"> application of </w:t>
      </w:r>
      <w:r w:rsidR="006E7B6D" w:rsidRPr="00900D00">
        <w:rPr>
          <w:rFonts w:ascii="Times New Roman" w:hAnsi="Times New Roman"/>
          <w:color w:val="000000" w:themeColor="text1"/>
          <w:sz w:val="24"/>
          <w:szCs w:val="24"/>
        </w:rPr>
        <w:t>synthetic chemical</w:t>
      </w:r>
      <w:r w:rsidR="005E795A" w:rsidRPr="00900D00">
        <w:rPr>
          <w:rFonts w:ascii="Times New Roman" w:hAnsi="Times New Roman"/>
          <w:color w:val="000000" w:themeColor="text1"/>
          <w:sz w:val="24"/>
          <w:szCs w:val="24"/>
        </w:rPr>
        <w:t xml:space="preserve"> fertilizers resulted in </w:t>
      </w:r>
      <w:r w:rsidR="006E7B6D" w:rsidRPr="00900D00">
        <w:rPr>
          <w:rFonts w:ascii="Times New Roman" w:hAnsi="Times New Roman"/>
          <w:color w:val="000000" w:themeColor="text1"/>
          <w:sz w:val="24"/>
          <w:szCs w:val="24"/>
        </w:rPr>
        <w:t>degradation of soil</w:t>
      </w:r>
      <w:r w:rsidR="005E795A" w:rsidRPr="00900D00">
        <w:rPr>
          <w:rFonts w:ascii="Times New Roman" w:hAnsi="Times New Roman"/>
          <w:color w:val="000000" w:themeColor="text1"/>
          <w:sz w:val="24"/>
          <w:szCs w:val="24"/>
        </w:rPr>
        <w:t xml:space="preserve"> health</w:t>
      </w:r>
      <w:r w:rsidR="00AA5E6D" w:rsidRPr="00900D00">
        <w:rPr>
          <w:rFonts w:ascii="Times New Roman" w:hAnsi="Times New Roman"/>
          <w:color w:val="000000" w:themeColor="text1"/>
          <w:sz w:val="24"/>
          <w:szCs w:val="24"/>
        </w:rPr>
        <w:t xml:space="preserve"> (Ebrahimi </w:t>
      </w:r>
      <w:r w:rsidR="00AA5E6D" w:rsidRPr="00900D00">
        <w:rPr>
          <w:rFonts w:ascii="Times New Roman" w:hAnsi="Times New Roman"/>
          <w:i/>
          <w:iCs/>
          <w:color w:val="000000" w:themeColor="text1"/>
          <w:sz w:val="24"/>
          <w:szCs w:val="24"/>
        </w:rPr>
        <w:t>et al</w:t>
      </w:r>
      <w:r w:rsidR="00AA5E6D" w:rsidRPr="00900D00">
        <w:rPr>
          <w:rFonts w:ascii="Times New Roman" w:hAnsi="Times New Roman"/>
          <w:color w:val="000000" w:themeColor="text1"/>
          <w:sz w:val="24"/>
          <w:szCs w:val="24"/>
        </w:rPr>
        <w:t>., 2021)</w:t>
      </w:r>
      <w:r w:rsidR="006E7B6D" w:rsidRPr="00900D00">
        <w:rPr>
          <w:rFonts w:ascii="Times New Roman" w:hAnsi="Times New Roman"/>
          <w:color w:val="000000" w:themeColor="text1"/>
          <w:sz w:val="24"/>
          <w:szCs w:val="24"/>
        </w:rPr>
        <w:t xml:space="preserve">. </w:t>
      </w:r>
      <w:r w:rsidR="00784464" w:rsidRPr="00900D00">
        <w:rPr>
          <w:rFonts w:ascii="Times New Roman" w:hAnsi="Times New Roman"/>
          <w:color w:val="000000" w:themeColor="text1"/>
          <w:sz w:val="24"/>
          <w:szCs w:val="24"/>
        </w:rPr>
        <w:t xml:space="preserve">Therefore, </w:t>
      </w:r>
      <w:r w:rsidR="00784464" w:rsidRPr="00900D00">
        <w:rPr>
          <w:rFonts w:ascii="Times New Roman" w:eastAsia="Calibri" w:hAnsi="Times New Roman"/>
          <w:color w:val="000000" w:themeColor="text1"/>
          <w:sz w:val="24"/>
          <w:szCs w:val="24"/>
          <w:lang w:val="en-US"/>
        </w:rPr>
        <w:t>i</w:t>
      </w:r>
      <w:r w:rsidR="005E795A" w:rsidRPr="00900D00">
        <w:rPr>
          <w:rFonts w:ascii="Times New Roman" w:eastAsia="Calibri" w:hAnsi="Times New Roman"/>
          <w:color w:val="000000" w:themeColor="text1"/>
          <w:sz w:val="24"/>
          <w:szCs w:val="24"/>
          <w:lang w:val="en-US"/>
        </w:rPr>
        <w:t>ntegrated nutrient management would be a viable strategy</w:t>
      </w:r>
      <w:r w:rsidR="009A28B9" w:rsidRPr="00900D00">
        <w:rPr>
          <w:rFonts w:ascii="Times New Roman" w:eastAsia="Calibri" w:hAnsi="Times New Roman"/>
          <w:color w:val="000000" w:themeColor="text1"/>
          <w:lang w:val="en-US"/>
        </w:rPr>
        <w:t xml:space="preserve"> </w:t>
      </w:r>
      <w:r w:rsidR="009A28B9" w:rsidRPr="00900D00">
        <w:rPr>
          <w:rFonts w:ascii="Times New Roman" w:hAnsi="Times New Roman"/>
          <w:color w:val="000000" w:themeColor="text1"/>
          <w:sz w:val="24"/>
          <w:szCs w:val="24"/>
        </w:rPr>
        <w:t>for sustaining soil health and yield as well as quality of crop.</w:t>
      </w:r>
      <w:r w:rsidR="009A28B9" w:rsidRPr="00900D00">
        <w:rPr>
          <w:rFonts w:ascii="Times New Roman" w:hAnsi="Times New Roman"/>
          <w:color w:val="000000" w:themeColor="text1"/>
          <w:sz w:val="28"/>
          <w:szCs w:val="24"/>
        </w:rPr>
        <w:t xml:space="preserve"> </w:t>
      </w:r>
    </w:p>
    <w:p w14:paraId="47AE4FEE" w14:textId="3398A075" w:rsidR="00BB507C" w:rsidRPr="00900D00" w:rsidRDefault="00EF3A81" w:rsidP="00B7033A">
      <w:pPr>
        <w:ind w:firstLine="720"/>
        <w:jc w:val="both"/>
        <w:rPr>
          <w:rFonts w:ascii="Times New Roman" w:hAnsi="Times New Roman"/>
          <w:color w:val="000000" w:themeColor="text1"/>
          <w:sz w:val="24"/>
          <w:lang w:val="en-US"/>
        </w:rPr>
      </w:pPr>
      <w:r w:rsidRPr="00900D00">
        <w:rPr>
          <w:rFonts w:ascii="Times New Roman" w:hAnsi="Times New Roman"/>
          <w:color w:val="000000" w:themeColor="text1"/>
          <w:sz w:val="24"/>
          <w:lang w:val="en-US"/>
        </w:rPr>
        <w:t xml:space="preserve">Plant growth-promoting (PGP) microbes including bacteria, fungi, actinomycetes, yeast and algae have profound effect on crop production through their biofertilization mechanisms with low impact on soil and environment. Plant growth promoting rhizobacteria (PGPR) directly stimulates growth when they </w:t>
      </w:r>
      <w:proofErr w:type="spellStart"/>
      <w:r w:rsidRPr="00900D00">
        <w:rPr>
          <w:rFonts w:ascii="Times New Roman" w:hAnsi="Times New Roman"/>
          <w:color w:val="000000" w:themeColor="text1"/>
          <w:sz w:val="24"/>
          <w:lang w:val="en-US"/>
        </w:rPr>
        <w:t>colonised</w:t>
      </w:r>
      <w:proofErr w:type="spellEnd"/>
      <w:r w:rsidRPr="00900D00">
        <w:rPr>
          <w:rFonts w:ascii="Times New Roman" w:hAnsi="Times New Roman"/>
          <w:color w:val="000000" w:themeColor="text1"/>
          <w:sz w:val="24"/>
          <w:lang w:val="en-US"/>
        </w:rPr>
        <w:t xml:space="preserve"> on root surfaces (</w:t>
      </w:r>
      <w:proofErr w:type="spellStart"/>
      <w:r w:rsidRPr="00900D00">
        <w:rPr>
          <w:rFonts w:ascii="Times New Roman" w:hAnsi="Times New Roman"/>
          <w:color w:val="000000" w:themeColor="text1"/>
          <w:sz w:val="24"/>
          <w:lang w:val="en-US"/>
        </w:rPr>
        <w:t>Kloepper</w:t>
      </w:r>
      <w:proofErr w:type="spellEnd"/>
      <w:r w:rsidRPr="00900D00">
        <w:rPr>
          <w:rFonts w:ascii="Times New Roman" w:hAnsi="Times New Roman"/>
          <w:color w:val="000000" w:themeColor="text1"/>
          <w:sz w:val="24"/>
          <w:lang w:val="en-US"/>
        </w:rPr>
        <w:t xml:space="preserve"> and </w:t>
      </w:r>
      <w:proofErr w:type="spellStart"/>
      <w:r w:rsidRPr="00900D00">
        <w:rPr>
          <w:rFonts w:ascii="Times New Roman" w:hAnsi="Times New Roman"/>
          <w:color w:val="000000" w:themeColor="text1"/>
          <w:sz w:val="24"/>
          <w:lang w:val="en-US"/>
        </w:rPr>
        <w:t>Schroth</w:t>
      </w:r>
      <w:proofErr w:type="spellEnd"/>
      <w:r w:rsidR="00DA390D" w:rsidRPr="00900D00">
        <w:rPr>
          <w:rFonts w:ascii="Times New Roman" w:hAnsi="Times New Roman"/>
          <w:color w:val="000000" w:themeColor="text1"/>
          <w:sz w:val="24"/>
          <w:lang w:val="en-US"/>
        </w:rPr>
        <w:t>,</w:t>
      </w:r>
      <w:r w:rsidRPr="00900D00">
        <w:rPr>
          <w:rFonts w:ascii="Times New Roman" w:hAnsi="Times New Roman"/>
          <w:color w:val="000000" w:themeColor="text1"/>
          <w:sz w:val="24"/>
          <w:lang w:val="en-US"/>
        </w:rPr>
        <w:t xml:space="preserve"> 1981) by </w:t>
      </w:r>
      <w:proofErr w:type="spellStart"/>
      <w:r w:rsidRPr="00900D00">
        <w:rPr>
          <w:rFonts w:ascii="Times New Roman" w:hAnsi="Times New Roman"/>
          <w:color w:val="000000" w:themeColor="text1"/>
          <w:sz w:val="24"/>
          <w:lang w:val="en-US"/>
        </w:rPr>
        <w:t>solubilising</w:t>
      </w:r>
      <w:proofErr w:type="spellEnd"/>
      <w:r w:rsidRPr="00900D00">
        <w:rPr>
          <w:rFonts w:ascii="Times New Roman" w:hAnsi="Times New Roman"/>
          <w:color w:val="000000" w:themeColor="text1"/>
          <w:sz w:val="24"/>
          <w:lang w:val="en-US"/>
        </w:rPr>
        <w:t xml:space="preserve"> nutrients,  fix</w:t>
      </w:r>
      <w:r w:rsidR="00A61F1B" w:rsidRPr="00900D00">
        <w:rPr>
          <w:rFonts w:ascii="Times New Roman" w:hAnsi="Times New Roman"/>
          <w:color w:val="000000" w:themeColor="text1"/>
          <w:sz w:val="24"/>
          <w:lang w:val="en-US"/>
        </w:rPr>
        <w:t>ing</w:t>
      </w:r>
      <w:r w:rsidRPr="00900D00">
        <w:rPr>
          <w:rFonts w:ascii="Times New Roman" w:hAnsi="Times New Roman"/>
          <w:color w:val="000000" w:themeColor="text1"/>
          <w:sz w:val="24"/>
          <w:lang w:val="en-US"/>
        </w:rPr>
        <w:t xml:space="preserve"> of biological nitrogen, produc</w:t>
      </w:r>
      <w:r w:rsidR="00A61F1B" w:rsidRPr="00900D00">
        <w:rPr>
          <w:rFonts w:ascii="Times New Roman" w:hAnsi="Times New Roman"/>
          <w:color w:val="000000" w:themeColor="text1"/>
          <w:sz w:val="24"/>
          <w:lang w:val="en-US"/>
        </w:rPr>
        <w:t>ing</w:t>
      </w:r>
      <w:r w:rsidRPr="00900D00">
        <w:rPr>
          <w:rFonts w:ascii="Times New Roman" w:hAnsi="Times New Roman"/>
          <w:color w:val="000000" w:themeColor="text1"/>
          <w:sz w:val="24"/>
          <w:lang w:val="en-US"/>
        </w:rPr>
        <w:t xml:space="preserve"> of phytohormones in appreciable quantities </w:t>
      </w:r>
      <w:commentRangeStart w:id="3"/>
      <w:r w:rsidRPr="00900D00">
        <w:rPr>
          <w:rFonts w:ascii="Times New Roman" w:hAnsi="Times New Roman"/>
          <w:color w:val="000000" w:themeColor="text1"/>
          <w:sz w:val="24"/>
          <w:lang w:val="en-US"/>
        </w:rPr>
        <w:t>(de-Bashan and Bashan, 2010), inducing systemic resistance (Dalisay and Ku</w:t>
      </w:r>
      <w:r w:rsidR="006942C3" w:rsidRPr="00900D00">
        <w:rPr>
          <w:rFonts w:ascii="Times New Roman" w:hAnsi="Times New Roman"/>
          <w:color w:val="000000" w:themeColor="text1"/>
          <w:sz w:val="24"/>
          <w:lang w:val="en-US"/>
        </w:rPr>
        <w:t>c</w:t>
      </w:r>
      <w:r w:rsidRPr="00900D00">
        <w:rPr>
          <w:rFonts w:ascii="Times New Roman" w:hAnsi="Times New Roman"/>
          <w:color w:val="000000" w:themeColor="text1"/>
          <w:sz w:val="24"/>
          <w:lang w:val="en-US"/>
        </w:rPr>
        <w:t>, 1995) and competing for an ecological niche or substrate (</w:t>
      </w:r>
      <w:proofErr w:type="spellStart"/>
      <w:r w:rsidRPr="00900D00">
        <w:rPr>
          <w:rFonts w:ascii="Times New Roman" w:hAnsi="Times New Roman"/>
          <w:color w:val="000000" w:themeColor="text1"/>
          <w:sz w:val="24"/>
          <w:lang w:val="en-US"/>
        </w:rPr>
        <w:t>Compant</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 xml:space="preserve">et al., </w:t>
      </w:r>
      <w:r w:rsidRPr="00900D00">
        <w:rPr>
          <w:rFonts w:ascii="Times New Roman" w:hAnsi="Times New Roman"/>
          <w:color w:val="000000" w:themeColor="text1"/>
          <w:sz w:val="24"/>
          <w:lang w:val="en-US"/>
        </w:rPr>
        <w:t xml:space="preserve">2005) and indirectly by suppressing hazardous effects of biotic stresses (Aeron </w:t>
      </w:r>
      <w:r w:rsidRPr="00900D00">
        <w:rPr>
          <w:rFonts w:ascii="Times New Roman" w:hAnsi="Times New Roman"/>
          <w:i/>
          <w:iCs/>
          <w:color w:val="000000" w:themeColor="text1"/>
          <w:sz w:val="24"/>
          <w:lang w:val="en-US"/>
        </w:rPr>
        <w:t xml:space="preserve">et al., </w:t>
      </w:r>
      <w:r w:rsidRPr="00900D00">
        <w:rPr>
          <w:rFonts w:ascii="Times New Roman" w:hAnsi="Times New Roman"/>
          <w:color w:val="000000" w:themeColor="text1"/>
          <w:sz w:val="24"/>
          <w:lang w:val="en-US"/>
        </w:rPr>
        <w:t xml:space="preserve">2011) as well as </w:t>
      </w:r>
      <w:proofErr w:type="spellStart"/>
      <w:r w:rsidRPr="00900D00">
        <w:rPr>
          <w:rFonts w:ascii="Times New Roman" w:hAnsi="Times New Roman"/>
          <w:color w:val="000000" w:themeColor="text1"/>
          <w:sz w:val="24"/>
          <w:lang w:val="en-US"/>
        </w:rPr>
        <w:t>antagonising</w:t>
      </w:r>
      <w:proofErr w:type="spellEnd"/>
      <w:r w:rsidRPr="00900D00">
        <w:rPr>
          <w:rFonts w:ascii="Times New Roman" w:hAnsi="Times New Roman"/>
          <w:color w:val="000000" w:themeColor="text1"/>
          <w:sz w:val="24"/>
          <w:lang w:val="en-US"/>
        </w:rPr>
        <w:t xml:space="preserve"> pathogenic fungi by </w:t>
      </w:r>
      <w:r w:rsidR="00DA390D" w:rsidRPr="00900D00">
        <w:rPr>
          <w:rFonts w:ascii="Times New Roman" w:hAnsi="Times New Roman"/>
          <w:color w:val="000000" w:themeColor="text1"/>
          <w:sz w:val="24"/>
          <w:lang w:val="en-US"/>
        </w:rPr>
        <w:t xml:space="preserve">producing </w:t>
      </w:r>
      <w:r w:rsidRPr="00900D00">
        <w:rPr>
          <w:rFonts w:ascii="Times New Roman" w:hAnsi="Times New Roman"/>
          <w:color w:val="000000" w:themeColor="text1"/>
          <w:sz w:val="24"/>
          <w:lang w:val="en-US"/>
        </w:rPr>
        <w:t xml:space="preserve">certain antimicrobial compounds (Vacheron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2013; Bashan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2014; </w:t>
      </w:r>
      <w:commentRangeEnd w:id="3"/>
      <w:r w:rsidR="00084FD2">
        <w:rPr>
          <w:rStyle w:val="CommentReference"/>
          <w:rtl/>
        </w:rPr>
        <w:commentReference w:id="3"/>
      </w:r>
      <w:proofErr w:type="spellStart"/>
      <w:r w:rsidRPr="00900D00">
        <w:rPr>
          <w:rFonts w:ascii="Times New Roman" w:hAnsi="Times New Roman"/>
          <w:color w:val="000000" w:themeColor="text1"/>
          <w:sz w:val="24"/>
          <w:lang w:val="en-US"/>
        </w:rPr>
        <w:t>Shahrajabian</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2023 and </w:t>
      </w:r>
      <w:proofErr w:type="spellStart"/>
      <w:r w:rsidRPr="00900D00">
        <w:rPr>
          <w:rFonts w:ascii="Times New Roman" w:hAnsi="Times New Roman"/>
          <w:color w:val="000000" w:themeColor="text1"/>
          <w:sz w:val="24"/>
          <w:lang w:val="en-US"/>
        </w:rPr>
        <w:t>Sopheareth</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w:t>
      </w:r>
      <w:r w:rsidRPr="00900D00">
        <w:rPr>
          <w:rFonts w:ascii="Times New Roman" w:hAnsi="Times New Roman"/>
          <w:i/>
          <w:iCs/>
          <w:color w:val="000000" w:themeColor="text1"/>
          <w:sz w:val="24"/>
          <w:lang w:val="en-US"/>
        </w:rPr>
        <w:t xml:space="preserve"> </w:t>
      </w:r>
      <w:r w:rsidRPr="00900D00">
        <w:rPr>
          <w:rFonts w:ascii="Times New Roman" w:hAnsi="Times New Roman"/>
          <w:color w:val="000000" w:themeColor="text1"/>
          <w:sz w:val="24"/>
          <w:lang w:val="en-US"/>
        </w:rPr>
        <w:t xml:space="preserve">2013). </w:t>
      </w:r>
      <w:r w:rsidR="00B519E7" w:rsidRPr="00900D00">
        <w:rPr>
          <w:rFonts w:ascii="Times New Roman" w:hAnsi="Times New Roman"/>
          <w:color w:val="000000" w:themeColor="text1"/>
          <w:sz w:val="24"/>
          <w:lang w:val="en-US"/>
        </w:rPr>
        <w:t>Zahir as well as</w:t>
      </w:r>
      <w:r w:rsidRPr="00900D00">
        <w:rPr>
          <w:rFonts w:ascii="Times New Roman" w:hAnsi="Times New Roman"/>
          <w:color w:val="000000" w:themeColor="text1"/>
          <w:sz w:val="24"/>
          <w:lang w:val="en-US"/>
        </w:rPr>
        <w:t xml:space="preserve"> Arshad (2004) and </w:t>
      </w:r>
      <w:proofErr w:type="spellStart"/>
      <w:r w:rsidRPr="00900D00">
        <w:rPr>
          <w:rFonts w:ascii="Times New Roman" w:hAnsi="Times New Roman"/>
          <w:color w:val="000000" w:themeColor="text1"/>
          <w:sz w:val="24"/>
          <w:lang w:val="en-US"/>
        </w:rPr>
        <w:t>Cakmakçi</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(2006) reported that </w:t>
      </w:r>
      <w:r w:rsidRPr="00900D00">
        <w:rPr>
          <w:rFonts w:ascii="Times New Roman" w:hAnsi="Times New Roman"/>
          <w:color w:val="000000" w:themeColor="text1"/>
          <w:sz w:val="24"/>
          <w:lang w:val="en-US"/>
        </w:rPr>
        <w:lastRenderedPageBreak/>
        <w:t xml:space="preserve">PGPRs act as </w:t>
      </w:r>
      <w:proofErr w:type="spellStart"/>
      <w:r w:rsidRPr="00900D00">
        <w:rPr>
          <w:rFonts w:ascii="Times New Roman" w:hAnsi="Times New Roman"/>
          <w:color w:val="000000" w:themeColor="text1"/>
          <w:sz w:val="24"/>
          <w:lang w:val="en-US"/>
        </w:rPr>
        <w:t>biofertilizer</w:t>
      </w:r>
      <w:proofErr w:type="spellEnd"/>
      <w:r w:rsidRPr="00900D00">
        <w:rPr>
          <w:rFonts w:ascii="Times New Roman" w:hAnsi="Times New Roman"/>
          <w:color w:val="000000" w:themeColor="text1"/>
          <w:sz w:val="24"/>
          <w:lang w:val="en-US"/>
        </w:rPr>
        <w:t xml:space="preserve">, </w:t>
      </w:r>
      <w:proofErr w:type="spellStart"/>
      <w:r w:rsidRPr="00900D00">
        <w:rPr>
          <w:rFonts w:ascii="Times New Roman" w:hAnsi="Times New Roman"/>
          <w:color w:val="000000" w:themeColor="text1"/>
          <w:sz w:val="24"/>
          <w:lang w:val="en-US"/>
        </w:rPr>
        <w:t>biostimulant</w:t>
      </w:r>
      <w:proofErr w:type="spellEnd"/>
      <w:r w:rsidRPr="00900D00">
        <w:rPr>
          <w:rFonts w:ascii="Times New Roman" w:hAnsi="Times New Roman"/>
          <w:color w:val="000000" w:themeColor="text1"/>
          <w:sz w:val="24"/>
          <w:lang w:val="en-US"/>
        </w:rPr>
        <w:t xml:space="preserve">, and </w:t>
      </w:r>
      <w:proofErr w:type="spellStart"/>
      <w:r w:rsidRPr="00900D00">
        <w:rPr>
          <w:rFonts w:ascii="Times New Roman" w:hAnsi="Times New Roman"/>
          <w:color w:val="000000" w:themeColor="text1"/>
          <w:sz w:val="24"/>
          <w:lang w:val="en-US"/>
        </w:rPr>
        <w:t>bioprotectant</w:t>
      </w:r>
      <w:proofErr w:type="spellEnd"/>
      <w:r w:rsidRPr="00900D00">
        <w:rPr>
          <w:rFonts w:ascii="Times New Roman" w:hAnsi="Times New Roman"/>
          <w:color w:val="000000" w:themeColor="text1"/>
          <w:sz w:val="24"/>
          <w:lang w:val="en-US"/>
        </w:rPr>
        <w:t xml:space="preserve">. Moreover, there have been considerable efforts to find PGPR to </w:t>
      </w:r>
      <w:proofErr w:type="spellStart"/>
      <w:r w:rsidRPr="00900D00">
        <w:rPr>
          <w:rFonts w:ascii="Times New Roman" w:hAnsi="Times New Roman"/>
          <w:color w:val="000000" w:themeColor="text1"/>
          <w:sz w:val="24"/>
          <w:lang w:val="en-US"/>
        </w:rPr>
        <w:t>minimise</w:t>
      </w:r>
      <w:proofErr w:type="spellEnd"/>
      <w:r w:rsidRPr="00900D00">
        <w:rPr>
          <w:rFonts w:ascii="Times New Roman" w:hAnsi="Times New Roman"/>
          <w:color w:val="000000" w:themeColor="text1"/>
          <w:sz w:val="24"/>
          <w:lang w:val="en-US"/>
        </w:rPr>
        <w:t xml:space="preserve"> the application of synthetic fertilizers load in </w:t>
      </w:r>
      <w:r w:rsidR="00B519E7" w:rsidRPr="00900D00">
        <w:rPr>
          <w:rFonts w:ascii="Times New Roman" w:hAnsi="Times New Roman"/>
          <w:color w:val="000000" w:themeColor="text1"/>
          <w:sz w:val="24"/>
          <w:lang w:val="en-US"/>
        </w:rPr>
        <w:t>fertile</w:t>
      </w:r>
      <w:r w:rsidRPr="00900D00">
        <w:rPr>
          <w:rFonts w:ascii="Times New Roman" w:hAnsi="Times New Roman"/>
          <w:color w:val="000000" w:themeColor="text1"/>
          <w:sz w:val="24"/>
          <w:lang w:val="en-US"/>
        </w:rPr>
        <w:t xml:space="preserve"> soil conditions. </w:t>
      </w:r>
    </w:p>
    <w:p w14:paraId="053D3EF2" w14:textId="789BBC9B" w:rsidR="00BB507C" w:rsidRPr="00900D00" w:rsidRDefault="00B7033A" w:rsidP="00B7033A">
      <w:pPr>
        <w:ind w:firstLine="720"/>
        <w:jc w:val="both"/>
        <w:rPr>
          <w:rFonts w:ascii="Times New Roman" w:hAnsi="Times New Roman"/>
          <w:color w:val="000000" w:themeColor="text1"/>
          <w:sz w:val="24"/>
        </w:rPr>
      </w:pPr>
      <w:r w:rsidRPr="00900D00">
        <w:rPr>
          <w:rFonts w:ascii="Times New Roman" w:hAnsi="Times New Roman"/>
          <w:color w:val="000000" w:themeColor="text1"/>
          <w:sz w:val="24"/>
        </w:rPr>
        <w:t xml:space="preserve">Bacillus, Pseudomonas, </w:t>
      </w:r>
      <w:proofErr w:type="spellStart"/>
      <w:r w:rsidRPr="00900D00">
        <w:rPr>
          <w:rFonts w:ascii="Times New Roman" w:hAnsi="Times New Roman"/>
          <w:color w:val="000000" w:themeColor="text1"/>
          <w:sz w:val="24"/>
        </w:rPr>
        <w:t>Azotobacter</w:t>
      </w:r>
      <w:proofErr w:type="spellEnd"/>
      <w:r w:rsidRPr="00900D00">
        <w:rPr>
          <w:rFonts w:ascii="Times New Roman" w:hAnsi="Times New Roman"/>
          <w:color w:val="000000" w:themeColor="text1"/>
          <w:sz w:val="24"/>
        </w:rPr>
        <w:t xml:space="preserve">, </w:t>
      </w:r>
      <w:proofErr w:type="spellStart"/>
      <w:r w:rsidRPr="00900D00">
        <w:rPr>
          <w:rFonts w:ascii="Times New Roman" w:hAnsi="Times New Roman"/>
          <w:color w:val="000000" w:themeColor="text1"/>
          <w:sz w:val="24"/>
        </w:rPr>
        <w:t>Azospirillum</w:t>
      </w:r>
      <w:proofErr w:type="spellEnd"/>
      <w:r w:rsidRPr="00900D00">
        <w:rPr>
          <w:rFonts w:ascii="Times New Roman" w:hAnsi="Times New Roman"/>
          <w:color w:val="000000" w:themeColor="text1"/>
          <w:sz w:val="24"/>
        </w:rPr>
        <w:t xml:space="preserve"> etc. are the commonly used PGPRs. Out of these, the genus Bacillus is widely studied as PGPR due to their ability to root colonisation and sporulation (Jamal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2018). These bacteria are used as microbial pesticides, fungicides or fertilizers.</w:t>
      </w:r>
      <w:r w:rsidR="00AA3ABA" w:rsidRPr="00900D00">
        <w:rPr>
          <w:rFonts w:ascii="Times New Roman" w:hAnsi="Times New Roman"/>
          <w:color w:val="000000" w:themeColor="text1"/>
          <w:sz w:val="24"/>
        </w:rPr>
        <w:t xml:space="preserve"> Bohme and Bohme (2005), </w:t>
      </w:r>
      <w:proofErr w:type="spellStart"/>
      <w:r w:rsidR="00AA3ABA" w:rsidRPr="00900D00">
        <w:rPr>
          <w:rFonts w:ascii="Times New Roman" w:hAnsi="Times New Roman"/>
          <w:color w:val="000000" w:themeColor="text1"/>
          <w:sz w:val="24"/>
        </w:rPr>
        <w:t>Baymukhambetova</w:t>
      </w:r>
      <w:proofErr w:type="spellEnd"/>
      <w:r w:rsidR="00AA3ABA" w:rsidRPr="00900D00">
        <w:rPr>
          <w:rFonts w:ascii="Times New Roman" w:hAnsi="Times New Roman"/>
          <w:color w:val="000000" w:themeColor="text1"/>
          <w:sz w:val="24"/>
        </w:rPr>
        <w:t xml:space="preserve"> </w:t>
      </w:r>
      <w:r w:rsidR="00AA3ABA"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xml:space="preserve">. (2017) and Castro </w:t>
      </w:r>
      <w:r w:rsidR="00AA3ABA"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(2008)</w:t>
      </w:r>
      <w:r w:rsidRPr="00900D00">
        <w:rPr>
          <w:rFonts w:ascii="Times New Roman" w:hAnsi="Times New Roman"/>
          <w:color w:val="000000" w:themeColor="text1"/>
          <w:sz w:val="24"/>
        </w:rPr>
        <w:t xml:space="preserve"> </w:t>
      </w:r>
      <w:r w:rsidR="00AA3ABA" w:rsidRPr="00900D00">
        <w:rPr>
          <w:rFonts w:ascii="Times New Roman" w:hAnsi="Times New Roman"/>
          <w:color w:val="000000" w:themeColor="text1"/>
          <w:sz w:val="24"/>
        </w:rPr>
        <w:t xml:space="preserve">reported that </w:t>
      </w:r>
      <w:r w:rsidRPr="00900D00">
        <w:rPr>
          <w:rFonts w:ascii="Times New Roman" w:hAnsi="Times New Roman"/>
          <w:color w:val="000000" w:themeColor="text1"/>
          <w:sz w:val="24"/>
        </w:rPr>
        <w:t xml:space="preserve">Bacillus-based products are the most important class of microbial products for phytosanitary use available </w:t>
      </w:r>
      <w:r w:rsidR="006C0C9D" w:rsidRPr="00900D00">
        <w:rPr>
          <w:rFonts w:ascii="Times New Roman" w:hAnsi="Times New Roman"/>
          <w:color w:val="000000" w:themeColor="text1"/>
          <w:sz w:val="24"/>
        </w:rPr>
        <w:t>i</w:t>
      </w:r>
      <w:r w:rsidRPr="00900D00">
        <w:rPr>
          <w:rFonts w:ascii="Times New Roman" w:hAnsi="Times New Roman"/>
          <w:color w:val="000000" w:themeColor="text1"/>
          <w:sz w:val="24"/>
        </w:rPr>
        <w:t xml:space="preserve">n the market. </w:t>
      </w:r>
      <w:r w:rsidR="00AA3ABA" w:rsidRPr="00900D00">
        <w:rPr>
          <w:rFonts w:ascii="Times New Roman" w:hAnsi="Times New Roman"/>
          <w:color w:val="000000" w:themeColor="text1"/>
          <w:sz w:val="24"/>
        </w:rPr>
        <w:t>Applications of some of these PGPRs in tea for promotion of growth and suppression of disease have</w:t>
      </w:r>
      <w:r w:rsidRPr="00900D00">
        <w:rPr>
          <w:rFonts w:ascii="Times New Roman" w:hAnsi="Times New Roman"/>
          <w:color w:val="000000" w:themeColor="text1"/>
          <w:sz w:val="24"/>
        </w:rPr>
        <w:t xml:space="preserve"> reported by Chakraborty </w:t>
      </w:r>
      <w:r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(2006, 2009, 2010 and</w:t>
      </w:r>
      <w:r w:rsidRPr="00900D00">
        <w:rPr>
          <w:rFonts w:ascii="Times New Roman" w:hAnsi="Times New Roman"/>
          <w:color w:val="000000" w:themeColor="text1"/>
          <w:sz w:val="24"/>
        </w:rPr>
        <w:t xml:space="preserve"> 2013) and Ch</w:t>
      </w:r>
      <w:r w:rsidR="00AA3ABA" w:rsidRPr="00900D00">
        <w:rPr>
          <w:rFonts w:ascii="Times New Roman" w:hAnsi="Times New Roman"/>
          <w:color w:val="000000" w:themeColor="text1"/>
          <w:sz w:val="24"/>
        </w:rPr>
        <w:t>oudhary as well as</w:t>
      </w:r>
      <w:r w:rsidRPr="00900D00">
        <w:rPr>
          <w:rFonts w:ascii="Times New Roman" w:hAnsi="Times New Roman"/>
          <w:color w:val="000000" w:themeColor="text1"/>
          <w:sz w:val="24"/>
        </w:rPr>
        <w:t xml:space="preserve"> Johri </w:t>
      </w:r>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2009). Inoculation of </w:t>
      </w:r>
      <w:r w:rsidRPr="00900D00">
        <w:rPr>
          <w:rFonts w:ascii="Times New Roman" w:hAnsi="Times New Roman"/>
          <w:i/>
          <w:iCs/>
          <w:color w:val="000000" w:themeColor="text1"/>
          <w:sz w:val="24"/>
        </w:rPr>
        <w:t xml:space="preserve">Bacillus </w:t>
      </w:r>
      <w:r w:rsidRPr="00900D00">
        <w:rPr>
          <w:rFonts w:ascii="Times New Roman" w:hAnsi="Times New Roman"/>
          <w:color w:val="000000" w:themeColor="text1"/>
          <w:sz w:val="24"/>
        </w:rPr>
        <w:t xml:space="preserve">sp. into soil as </w:t>
      </w:r>
      <w:r w:rsidR="00AA3ABA" w:rsidRPr="00900D00">
        <w:rPr>
          <w:rFonts w:ascii="Times New Roman" w:hAnsi="Times New Roman"/>
          <w:color w:val="000000" w:themeColor="text1"/>
          <w:sz w:val="24"/>
        </w:rPr>
        <w:t>PGPR can solubilise fixed soil phosphorus and thus enhance increase inorganic phosphorus</w:t>
      </w:r>
      <w:r w:rsidRPr="00900D00">
        <w:rPr>
          <w:rFonts w:ascii="Times New Roman" w:hAnsi="Times New Roman"/>
          <w:color w:val="000000" w:themeColor="text1"/>
          <w:sz w:val="24"/>
        </w:rPr>
        <w:t xml:space="preserve"> availability to plants </w:t>
      </w:r>
      <w:r w:rsidR="00AA3ABA" w:rsidRPr="00900D00">
        <w:rPr>
          <w:rFonts w:ascii="Times New Roman" w:hAnsi="Times New Roman"/>
          <w:color w:val="000000" w:themeColor="text1"/>
          <w:sz w:val="24"/>
        </w:rPr>
        <w:t>(Kumar and</w:t>
      </w:r>
      <w:r w:rsidRPr="00900D00">
        <w:rPr>
          <w:rFonts w:ascii="Times New Roman" w:hAnsi="Times New Roman"/>
          <w:color w:val="000000" w:themeColor="text1"/>
          <w:sz w:val="24"/>
        </w:rPr>
        <w:t xml:space="preserve"> Narula</w:t>
      </w:r>
      <w:r w:rsidR="006C0C9D"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1999) resultin</w:t>
      </w:r>
      <w:r w:rsidR="00AA3ABA" w:rsidRPr="00900D00">
        <w:rPr>
          <w:rFonts w:ascii="Times New Roman" w:hAnsi="Times New Roman"/>
          <w:color w:val="000000" w:themeColor="text1"/>
          <w:sz w:val="24"/>
        </w:rPr>
        <w:t>g in higher crop yields (Yadav and</w:t>
      </w:r>
      <w:r w:rsidRPr="00900D00">
        <w:rPr>
          <w:rFonts w:ascii="Times New Roman" w:hAnsi="Times New Roman"/>
          <w:color w:val="000000" w:themeColor="text1"/>
          <w:sz w:val="24"/>
        </w:rPr>
        <w:t xml:space="preserve"> </w:t>
      </w:r>
      <w:proofErr w:type="spellStart"/>
      <w:r w:rsidRPr="00900D00">
        <w:rPr>
          <w:rFonts w:ascii="Times New Roman" w:hAnsi="Times New Roman"/>
          <w:color w:val="000000" w:themeColor="text1"/>
          <w:sz w:val="24"/>
        </w:rPr>
        <w:t>Dadarwal</w:t>
      </w:r>
      <w:proofErr w:type="spellEnd"/>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1997; Puente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 xml:space="preserve">, </w:t>
      </w:r>
      <w:r w:rsidRPr="00900D00">
        <w:rPr>
          <w:rFonts w:ascii="Times New Roman" w:hAnsi="Times New Roman"/>
          <w:color w:val="000000" w:themeColor="text1"/>
          <w:sz w:val="24"/>
        </w:rPr>
        <w:t xml:space="preserve">2004). Plant-associated </w:t>
      </w:r>
      <w:r w:rsidRPr="00900D00">
        <w:rPr>
          <w:rFonts w:ascii="Times New Roman" w:hAnsi="Times New Roman"/>
          <w:i/>
          <w:iCs/>
          <w:color w:val="000000" w:themeColor="text1"/>
          <w:sz w:val="24"/>
        </w:rPr>
        <w:t>B</w:t>
      </w:r>
      <w:r w:rsidR="00405884" w:rsidRPr="00900D00">
        <w:rPr>
          <w:rFonts w:ascii="Times New Roman" w:hAnsi="Times New Roman"/>
          <w:i/>
          <w:iCs/>
          <w:color w:val="000000" w:themeColor="text1"/>
          <w:sz w:val="24"/>
        </w:rPr>
        <w:t>acillus</w:t>
      </w:r>
      <w:r w:rsidRPr="00900D00">
        <w:rPr>
          <w:rFonts w:ascii="Times New Roman" w:hAnsi="Times New Roman"/>
          <w:i/>
          <w:iCs/>
          <w:color w:val="000000" w:themeColor="text1"/>
          <w:sz w:val="24"/>
        </w:rPr>
        <w:t xml:space="preserve"> </w:t>
      </w:r>
      <w:proofErr w:type="spellStart"/>
      <w:r w:rsidRPr="00900D00">
        <w:rPr>
          <w:rFonts w:ascii="Times New Roman" w:hAnsi="Times New Roman"/>
          <w:i/>
          <w:iCs/>
          <w:color w:val="000000" w:themeColor="text1"/>
          <w:sz w:val="24"/>
        </w:rPr>
        <w:t>amyloliquefaciens</w:t>
      </w:r>
      <w:proofErr w:type="spellEnd"/>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has been shown to produce a variety of secondary metabolites (Chen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2009) and enzymes such as chitinase involved in microbial antagonism (Niazi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2014), thus supporting the plant growth indirectly by disease suppression. The positive effect of </w:t>
      </w:r>
      <w:r w:rsidRPr="00900D00">
        <w:rPr>
          <w:rFonts w:ascii="Times New Roman" w:hAnsi="Times New Roman"/>
          <w:i/>
          <w:iCs/>
          <w:color w:val="000000" w:themeColor="text1"/>
          <w:sz w:val="24"/>
        </w:rPr>
        <w:t>Bacillus megaterium</w:t>
      </w:r>
      <w:r w:rsidRPr="00900D00">
        <w:rPr>
          <w:rFonts w:ascii="Times New Roman" w:hAnsi="Times New Roman"/>
          <w:color w:val="000000" w:themeColor="text1"/>
          <w:sz w:val="24"/>
        </w:rPr>
        <w:t xml:space="preserve"> on the growth and development of cotton was reported by (</w:t>
      </w:r>
      <w:proofErr w:type="spellStart"/>
      <w:r w:rsidRPr="00900D00">
        <w:rPr>
          <w:rFonts w:ascii="Times New Roman" w:hAnsi="Times New Roman"/>
          <w:color w:val="000000" w:themeColor="text1"/>
          <w:sz w:val="24"/>
        </w:rPr>
        <w:t>Bataeva</w:t>
      </w:r>
      <w:proofErr w:type="spellEnd"/>
      <w:r w:rsidRPr="00900D00">
        <w:rPr>
          <w:rFonts w:ascii="Times New Roman" w:hAnsi="Times New Roman"/>
          <w:color w:val="000000" w:themeColor="text1"/>
          <w:sz w:val="24"/>
        </w:rPr>
        <w:t xml:space="preserve"> </w:t>
      </w:r>
      <w:r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2022). Spraying of </w:t>
      </w:r>
      <w:r w:rsidRPr="00900D00">
        <w:rPr>
          <w:rFonts w:ascii="Times New Roman" w:hAnsi="Times New Roman"/>
          <w:i/>
          <w:iCs/>
          <w:color w:val="000000" w:themeColor="text1"/>
          <w:sz w:val="24"/>
        </w:rPr>
        <w:t>Bacillus megaterium</w:t>
      </w:r>
      <w:r w:rsidRPr="00900D00">
        <w:rPr>
          <w:rFonts w:ascii="Times New Roman" w:hAnsi="Times New Roman"/>
          <w:color w:val="000000" w:themeColor="text1"/>
          <w:sz w:val="24"/>
        </w:rPr>
        <w:t xml:space="preserve"> and along with yeast on availability of phosphorous, better growth and yield of onion was reported by </w:t>
      </w:r>
      <w:r w:rsidR="00BB507C" w:rsidRPr="00900D00">
        <w:rPr>
          <w:rFonts w:ascii="Times New Roman" w:hAnsi="Times New Roman"/>
          <w:color w:val="000000" w:themeColor="text1"/>
          <w:sz w:val="24"/>
        </w:rPr>
        <w:t>Hussein and Hassan (</w:t>
      </w:r>
      <w:r w:rsidRPr="00900D00">
        <w:rPr>
          <w:rFonts w:ascii="Times New Roman" w:hAnsi="Times New Roman"/>
          <w:color w:val="000000" w:themeColor="text1"/>
          <w:sz w:val="24"/>
        </w:rPr>
        <w:t xml:space="preserve">2021). The significant drought tolerance mechanism and increased osmolyte accumulation of </w:t>
      </w:r>
      <w:r w:rsidRPr="00900D00">
        <w:rPr>
          <w:rFonts w:ascii="Times New Roman" w:hAnsi="Times New Roman"/>
          <w:i/>
          <w:iCs/>
          <w:color w:val="000000" w:themeColor="text1"/>
          <w:sz w:val="24"/>
        </w:rPr>
        <w:t xml:space="preserve">Bacillus megaterium </w:t>
      </w:r>
      <w:r w:rsidRPr="00900D00">
        <w:rPr>
          <w:rFonts w:ascii="Times New Roman" w:hAnsi="Times New Roman"/>
          <w:color w:val="000000" w:themeColor="text1"/>
          <w:sz w:val="24"/>
        </w:rPr>
        <w:t>was</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stated by Devarajan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(2021). These </w:t>
      </w:r>
      <w:r w:rsidR="00405884" w:rsidRPr="00900D00">
        <w:rPr>
          <w:rFonts w:ascii="Times New Roman" w:hAnsi="Times New Roman"/>
          <w:color w:val="000000" w:themeColor="text1"/>
          <w:sz w:val="24"/>
        </w:rPr>
        <w:t>PGPR</w:t>
      </w:r>
      <w:r w:rsidRPr="00900D00">
        <w:rPr>
          <w:rFonts w:ascii="Times New Roman" w:hAnsi="Times New Roman"/>
          <w:color w:val="000000" w:themeColor="text1"/>
          <w:sz w:val="24"/>
        </w:rPr>
        <w:t xml:space="preserve">s effectively colonize soils and plant tissues and produce a wide range of biologically active compounds that are involved in promoting plant growth (Gray and Smith, 2005; Zhao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2021; </w:t>
      </w:r>
      <w:proofErr w:type="spellStart"/>
      <w:r w:rsidRPr="00900D00">
        <w:rPr>
          <w:rFonts w:ascii="Times New Roman" w:hAnsi="Times New Roman"/>
          <w:color w:val="000000" w:themeColor="text1"/>
          <w:sz w:val="24"/>
        </w:rPr>
        <w:t>Yagmur</w:t>
      </w:r>
      <w:proofErr w:type="spellEnd"/>
      <w:r w:rsidRPr="00900D00">
        <w:rPr>
          <w:rFonts w:ascii="Times New Roman" w:hAnsi="Times New Roman"/>
          <w:color w:val="000000" w:themeColor="text1"/>
          <w:sz w:val="24"/>
        </w:rPr>
        <w:t xml:space="preserve"> and </w:t>
      </w:r>
      <w:proofErr w:type="spellStart"/>
      <w:r w:rsidRPr="00900D00">
        <w:rPr>
          <w:rFonts w:ascii="Times New Roman" w:hAnsi="Times New Roman"/>
          <w:color w:val="000000" w:themeColor="text1"/>
          <w:sz w:val="24"/>
        </w:rPr>
        <w:t>Gunes</w:t>
      </w:r>
      <w:proofErr w:type="spellEnd"/>
      <w:r w:rsidRPr="00900D00">
        <w:rPr>
          <w:rFonts w:ascii="Times New Roman" w:hAnsi="Times New Roman"/>
          <w:color w:val="000000" w:themeColor="text1"/>
          <w:sz w:val="24"/>
        </w:rPr>
        <w:t xml:space="preserve">, 2021) and </w:t>
      </w:r>
      <w:proofErr w:type="spellStart"/>
      <w:r w:rsidRPr="00900D00">
        <w:rPr>
          <w:rFonts w:ascii="Times New Roman" w:hAnsi="Times New Roman"/>
          <w:color w:val="000000" w:themeColor="text1"/>
          <w:sz w:val="24"/>
        </w:rPr>
        <w:t>antiphytopathogenic</w:t>
      </w:r>
      <w:proofErr w:type="spellEnd"/>
      <w:r w:rsidRPr="00900D00">
        <w:rPr>
          <w:rFonts w:ascii="Times New Roman" w:hAnsi="Times New Roman"/>
          <w:color w:val="000000" w:themeColor="text1"/>
          <w:sz w:val="24"/>
        </w:rPr>
        <w:t xml:space="preserve"> activity (</w:t>
      </w:r>
      <w:proofErr w:type="spellStart"/>
      <w:r w:rsidRPr="00900D00">
        <w:rPr>
          <w:rFonts w:ascii="Times New Roman" w:hAnsi="Times New Roman"/>
          <w:color w:val="000000" w:themeColor="text1"/>
          <w:sz w:val="24"/>
        </w:rPr>
        <w:t>Nascimento</w:t>
      </w:r>
      <w:proofErr w:type="spellEnd"/>
      <w:r w:rsidRPr="00900D00">
        <w:rPr>
          <w:rFonts w:ascii="Times New Roman" w:hAnsi="Times New Roman"/>
          <w:color w:val="000000" w:themeColor="text1"/>
          <w:sz w:val="24"/>
        </w:rPr>
        <w:t xml:space="preserve">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2020).  </w:t>
      </w:r>
    </w:p>
    <w:p w14:paraId="19A48975" w14:textId="5450F300" w:rsidR="003F428E" w:rsidRPr="00900D00" w:rsidRDefault="00B7033A" w:rsidP="003F428E">
      <w:pPr>
        <w:ind w:firstLine="720"/>
        <w:jc w:val="both"/>
        <w:rPr>
          <w:rFonts w:ascii="Times New Roman" w:hAnsi="Times New Roman"/>
          <w:color w:val="000000" w:themeColor="text1"/>
          <w:sz w:val="24"/>
        </w:rPr>
      </w:pPr>
      <w:r w:rsidRPr="00861E9C">
        <w:rPr>
          <w:rFonts w:ascii="Times New Roman" w:hAnsi="Times New Roman"/>
          <w:color w:val="000000" w:themeColor="text1"/>
          <w:sz w:val="24"/>
        </w:rPr>
        <w:t xml:space="preserve">AGN is a concentrated soil amendment manufactured by </w:t>
      </w:r>
      <w:proofErr w:type="spellStart"/>
      <w:r w:rsidRPr="00861E9C">
        <w:rPr>
          <w:rFonts w:ascii="Times New Roman" w:hAnsi="Times New Roman"/>
          <w:color w:val="000000" w:themeColor="text1"/>
          <w:sz w:val="24"/>
        </w:rPr>
        <w:t>Cisbay</w:t>
      </w:r>
      <w:proofErr w:type="spellEnd"/>
      <w:r w:rsidRPr="00861E9C">
        <w:rPr>
          <w:rFonts w:ascii="Times New Roman" w:hAnsi="Times New Roman"/>
          <w:color w:val="000000" w:themeColor="text1"/>
          <w:sz w:val="24"/>
        </w:rPr>
        <w:t xml:space="preserve"> contains 30% plant growth promoting microbes (</w:t>
      </w:r>
      <w:r w:rsidRPr="00861E9C">
        <w:rPr>
          <w:rFonts w:ascii="Times New Roman" w:hAnsi="Times New Roman"/>
          <w:i/>
          <w:iCs/>
          <w:color w:val="000000" w:themeColor="text1"/>
          <w:sz w:val="24"/>
        </w:rPr>
        <w:t xml:space="preserve">Bacillus </w:t>
      </w:r>
      <w:proofErr w:type="spellStart"/>
      <w:r w:rsidRPr="00861E9C">
        <w:rPr>
          <w:rFonts w:ascii="Times New Roman" w:hAnsi="Times New Roman"/>
          <w:i/>
          <w:iCs/>
          <w:color w:val="000000" w:themeColor="text1"/>
          <w:sz w:val="24"/>
        </w:rPr>
        <w:t>amyloliquefaciens</w:t>
      </w:r>
      <w:proofErr w:type="spellEnd"/>
      <w:r w:rsidRPr="00861E9C">
        <w:rPr>
          <w:rFonts w:ascii="Times New Roman" w:hAnsi="Times New Roman"/>
          <w:color w:val="000000" w:themeColor="text1"/>
          <w:sz w:val="24"/>
        </w:rPr>
        <w:t>: 5.85 x 10</w:t>
      </w:r>
      <w:r w:rsidRPr="00861E9C">
        <w:rPr>
          <w:rFonts w:ascii="Times New Roman" w:hAnsi="Times New Roman"/>
          <w:color w:val="000000" w:themeColor="text1"/>
          <w:sz w:val="24"/>
          <w:vertAlign w:val="superscript"/>
        </w:rPr>
        <w:t>8</w:t>
      </w:r>
      <w:r w:rsidRPr="00861E9C">
        <w:rPr>
          <w:rFonts w:ascii="Times New Roman" w:hAnsi="Times New Roman"/>
          <w:color w:val="000000" w:themeColor="text1"/>
          <w:sz w:val="24"/>
        </w:rPr>
        <w:t xml:space="preserve"> </w:t>
      </w:r>
      <w:proofErr w:type="spellStart"/>
      <w:r w:rsidRPr="00861E9C">
        <w:rPr>
          <w:rFonts w:ascii="Times New Roman" w:hAnsi="Times New Roman"/>
          <w:color w:val="000000" w:themeColor="text1"/>
          <w:sz w:val="24"/>
        </w:rPr>
        <w:t>cfu</w:t>
      </w:r>
      <w:proofErr w:type="spellEnd"/>
      <w:r w:rsidRPr="00861E9C">
        <w:rPr>
          <w:rFonts w:ascii="Times New Roman" w:hAnsi="Times New Roman"/>
          <w:color w:val="000000" w:themeColor="text1"/>
          <w:sz w:val="24"/>
        </w:rPr>
        <w:t xml:space="preserve">/ml and </w:t>
      </w:r>
      <w:r w:rsidRPr="00861E9C">
        <w:rPr>
          <w:rFonts w:ascii="Times New Roman" w:hAnsi="Times New Roman"/>
          <w:i/>
          <w:iCs/>
          <w:color w:val="000000" w:themeColor="text1"/>
          <w:sz w:val="24"/>
        </w:rPr>
        <w:t xml:space="preserve">Bacillus </w:t>
      </w:r>
      <w:proofErr w:type="spellStart"/>
      <w:r w:rsidRPr="00861E9C">
        <w:rPr>
          <w:rFonts w:ascii="Times New Roman" w:hAnsi="Times New Roman"/>
          <w:i/>
          <w:iCs/>
          <w:color w:val="000000" w:themeColor="text1"/>
          <w:sz w:val="24"/>
        </w:rPr>
        <w:t>megaterium</w:t>
      </w:r>
      <w:proofErr w:type="spellEnd"/>
      <w:r w:rsidRPr="00861E9C">
        <w:rPr>
          <w:rFonts w:ascii="Times New Roman" w:hAnsi="Times New Roman"/>
          <w:color w:val="000000" w:themeColor="text1"/>
          <w:sz w:val="24"/>
        </w:rPr>
        <w:t>: 3.20 x 10</w:t>
      </w:r>
      <w:r w:rsidRPr="00861E9C">
        <w:rPr>
          <w:rFonts w:ascii="Times New Roman" w:hAnsi="Times New Roman"/>
          <w:color w:val="000000" w:themeColor="text1"/>
          <w:sz w:val="24"/>
          <w:vertAlign w:val="superscript"/>
        </w:rPr>
        <w:t>8</w:t>
      </w:r>
      <w:r w:rsidRPr="00861E9C">
        <w:rPr>
          <w:rFonts w:ascii="Times New Roman" w:hAnsi="Times New Roman"/>
          <w:color w:val="000000" w:themeColor="text1"/>
          <w:sz w:val="24"/>
        </w:rPr>
        <w:t xml:space="preserve"> </w:t>
      </w:r>
      <w:proofErr w:type="spellStart"/>
      <w:r w:rsidRPr="00861E9C">
        <w:rPr>
          <w:rFonts w:ascii="Times New Roman" w:hAnsi="Times New Roman"/>
          <w:color w:val="000000" w:themeColor="text1"/>
          <w:sz w:val="24"/>
        </w:rPr>
        <w:t>cfu</w:t>
      </w:r>
      <w:proofErr w:type="spellEnd"/>
      <w:r w:rsidRPr="00861E9C">
        <w:rPr>
          <w:rFonts w:ascii="Times New Roman" w:hAnsi="Times New Roman"/>
          <w:color w:val="000000" w:themeColor="text1"/>
          <w:sz w:val="24"/>
        </w:rPr>
        <w:t>/ml</w:t>
      </w:r>
      <w:commentRangeStart w:id="5"/>
      <w:r w:rsidRPr="00861E9C">
        <w:rPr>
          <w:rFonts w:ascii="Times New Roman" w:hAnsi="Times New Roman"/>
          <w:i/>
          <w:iCs/>
          <w:color w:val="000000" w:themeColor="text1"/>
          <w:sz w:val="24"/>
        </w:rPr>
        <w:t>)</w:t>
      </w:r>
      <w:commentRangeEnd w:id="5"/>
      <w:r w:rsidR="006E40B1" w:rsidRPr="00861E9C">
        <w:rPr>
          <w:rStyle w:val="CommentReference"/>
        </w:rPr>
        <w:commentReference w:id="5"/>
      </w:r>
      <w:r w:rsidRPr="00861E9C">
        <w:rPr>
          <w:rFonts w:ascii="Times New Roman" w:hAnsi="Times New Roman"/>
          <w:i/>
          <w:iCs/>
          <w:color w:val="000000" w:themeColor="text1"/>
          <w:sz w:val="24"/>
        </w:rPr>
        <w:t xml:space="preserve">, </w:t>
      </w:r>
      <w:r w:rsidRPr="00861E9C">
        <w:rPr>
          <w:rFonts w:ascii="Times New Roman" w:hAnsi="Times New Roman"/>
          <w:color w:val="000000" w:themeColor="text1"/>
          <w:sz w:val="24"/>
        </w:rPr>
        <w:t xml:space="preserve">5% nitrogen, 35% Humic acid with 30% </w:t>
      </w:r>
      <w:proofErr w:type="spellStart"/>
      <w:r w:rsidRPr="00861E9C">
        <w:rPr>
          <w:rFonts w:ascii="Times New Roman" w:hAnsi="Times New Roman"/>
          <w:color w:val="000000" w:themeColor="text1"/>
          <w:sz w:val="24"/>
        </w:rPr>
        <w:t>non ionic</w:t>
      </w:r>
      <w:proofErr w:type="spellEnd"/>
      <w:r w:rsidRPr="00861E9C">
        <w:rPr>
          <w:rFonts w:ascii="Times New Roman" w:hAnsi="Times New Roman"/>
          <w:color w:val="000000" w:themeColor="text1"/>
          <w:sz w:val="24"/>
        </w:rPr>
        <w:t xml:space="preserve"> penetrants.</w:t>
      </w:r>
      <w:r w:rsidRPr="00900D00">
        <w:rPr>
          <w:rFonts w:ascii="Times New Roman" w:hAnsi="Times New Roman"/>
          <w:color w:val="000000" w:themeColor="text1"/>
          <w:sz w:val="24"/>
        </w:rPr>
        <w:t xml:space="preserve"> The Humic acid present in the product acts as carrier and provides amino acids and proteins to increase the soil microbial load in soil which ultimately boost the healthy plant growth. The penetrant </w:t>
      </w:r>
      <w:r w:rsidR="00900D00" w:rsidRPr="00900D00">
        <w:rPr>
          <w:rFonts w:ascii="Times New Roman" w:hAnsi="Times New Roman"/>
          <w:color w:val="000000" w:themeColor="text1"/>
          <w:sz w:val="24"/>
        </w:rPr>
        <w:t>which</w:t>
      </w:r>
      <w:r w:rsidRPr="00900D00">
        <w:rPr>
          <w:rFonts w:ascii="Times New Roman" w:hAnsi="Times New Roman"/>
          <w:color w:val="000000" w:themeColor="text1"/>
          <w:sz w:val="24"/>
        </w:rPr>
        <w:t xml:space="preserve"> </w:t>
      </w:r>
      <w:r w:rsidR="00900D00" w:rsidRPr="00900D00">
        <w:rPr>
          <w:rFonts w:ascii="Times New Roman" w:hAnsi="Times New Roman"/>
          <w:color w:val="000000" w:themeColor="text1"/>
          <w:sz w:val="24"/>
        </w:rPr>
        <w:t>facilitates</w:t>
      </w:r>
      <w:r w:rsidRPr="00900D00">
        <w:rPr>
          <w:rFonts w:ascii="Times New Roman" w:hAnsi="Times New Roman"/>
          <w:color w:val="000000" w:themeColor="text1"/>
          <w:sz w:val="24"/>
        </w:rPr>
        <w:t xml:space="preserve"> movement of water</w:t>
      </w:r>
      <w:r w:rsidR="000A5F03" w:rsidRPr="00900D00">
        <w:rPr>
          <w:rFonts w:ascii="Times New Roman" w:hAnsi="Times New Roman"/>
          <w:color w:val="000000" w:themeColor="text1"/>
          <w:sz w:val="24"/>
        </w:rPr>
        <w:t xml:space="preserve"> uniformly</w:t>
      </w:r>
      <w:r w:rsidRPr="00900D00">
        <w:rPr>
          <w:rFonts w:ascii="Times New Roman" w:hAnsi="Times New Roman"/>
          <w:color w:val="000000" w:themeColor="text1"/>
          <w:sz w:val="24"/>
        </w:rPr>
        <w:t xml:space="preserve"> into the soil system bot</w:t>
      </w:r>
      <w:r w:rsidR="003F428E" w:rsidRPr="00900D00">
        <w:rPr>
          <w:rFonts w:ascii="Times New Roman" w:hAnsi="Times New Roman"/>
          <w:color w:val="000000" w:themeColor="text1"/>
          <w:sz w:val="24"/>
        </w:rPr>
        <w:t>h vertically and horizontally</w:t>
      </w:r>
      <w:r w:rsidR="00900D00" w:rsidRPr="00900D00">
        <w:rPr>
          <w:rFonts w:ascii="Times New Roman" w:hAnsi="Times New Roman"/>
          <w:color w:val="000000" w:themeColor="text1"/>
          <w:sz w:val="24"/>
        </w:rPr>
        <w:t xml:space="preserve"> thus reduces the evaporation loss of water</w:t>
      </w:r>
      <w:r w:rsidR="003F428E" w:rsidRPr="00900D00">
        <w:rPr>
          <w:rFonts w:ascii="Times New Roman" w:hAnsi="Times New Roman"/>
          <w:color w:val="000000" w:themeColor="text1"/>
          <w:sz w:val="24"/>
        </w:rPr>
        <w:t>.</w:t>
      </w:r>
      <w:r w:rsidR="00900D00" w:rsidRPr="00900D00">
        <w:rPr>
          <w:rFonts w:ascii="Times New Roman" w:hAnsi="Times New Roman"/>
          <w:color w:val="000000" w:themeColor="text1"/>
          <w:sz w:val="24"/>
        </w:rPr>
        <w:t xml:space="preserve"> </w:t>
      </w:r>
      <w:r w:rsidR="003F428E" w:rsidRPr="00900D00">
        <w:rPr>
          <w:rFonts w:ascii="Times New Roman" w:hAnsi="Times New Roman"/>
          <w:color w:val="000000" w:themeColor="text1"/>
          <w:sz w:val="24"/>
        </w:rPr>
        <w:t xml:space="preserve">Increased nutrients use efficiency and improvement of crop yield as well as quality, after application of Humic acid was also reported by </w:t>
      </w:r>
      <w:commentRangeStart w:id="6"/>
      <w:proofErr w:type="gramStart"/>
      <w:r w:rsidR="003F428E" w:rsidRPr="00900D00">
        <w:rPr>
          <w:rFonts w:ascii="Times New Roman" w:hAnsi="Times New Roman"/>
          <w:color w:val="000000" w:themeColor="text1"/>
          <w:sz w:val="24"/>
        </w:rPr>
        <w:t xml:space="preserve">Gao </w:t>
      </w:r>
      <w:r w:rsidR="003F428E" w:rsidRPr="00900D00">
        <w:rPr>
          <w:rFonts w:ascii="Times New Roman" w:hAnsi="Times New Roman"/>
          <w:i/>
          <w:iCs/>
          <w:color w:val="000000" w:themeColor="text1"/>
          <w:sz w:val="24"/>
        </w:rPr>
        <w:t>et al</w:t>
      </w:r>
      <w:proofErr w:type="gramEnd"/>
      <w:r w:rsidR="003F428E" w:rsidRPr="00900D00">
        <w:rPr>
          <w:rFonts w:ascii="Times New Roman" w:hAnsi="Times New Roman"/>
          <w:color w:val="000000" w:themeColor="text1"/>
          <w:sz w:val="24"/>
        </w:rPr>
        <w:t xml:space="preserve">. (2011) and Yamaguchi (1999).  </w:t>
      </w:r>
      <w:commentRangeEnd w:id="6"/>
      <w:r w:rsidR="00101CEF">
        <w:rPr>
          <w:rStyle w:val="CommentReference"/>
        </w:rPr>
        <w:commentReference w:id="6"/>
      </w:r>
    </w:p>
    <w:p w14:paraId="583A022D" w14:textId="77777777" w:rsidR="00354E5F" w:rsidRPr="00900D00" w:rsidRDefault="00354E5F" w:rsidP="00B7033A">
      <w:pPr>
        <w:ind w:firstLine="720"/>
        <w:jc w:val="both"/>
        <w:rPr>
          <w:rFonts w:ascii="Times New Roman" w:hAnsi="Times New Roman"/>
          <w:color w:val="000000" w:themeColor="text1"/>
          <w:sz w:val="24"/>
        </w:rPr>
      </w:pPr>
      <w:r w:rsidRPr="00900D00">
        <w:rPr>
          <w:rFonts w:ascii="Times New Roman" w:hAnsi="Times New Roman"/>
          <w:color w:val="000000" w:themeColor="text1"/>
          <w:sz w:val="24"/>
        </w:rPr>
        <w:t>Considering the importance of PGPRs an</w:t>
      </w:r>
      <w:r w:rsidR="00F06B23" w:rsidRPr="00900D00">
        <w:rPr>
          <w:rFonts w:ascii="Times New Roman" w:hAnsi="Times New Roman"/>
          <w:color w:val="000000" w:themeColor="text1"/>
          <w:sz w:val="24"/>
        </w:rPr>
        <w:t>d Humic acid o</w:t>
      </w:r>
      <w:r w:rsidRPr="00900D00">
        <w:rPr>
          <w:rFonts w:ascii="Times New Roman" w:hAnsi="Times New Roman"/>
          <w:color w:val="000000" w:themeColor="text1"/>
          <w:sz w:val="24"/>
        </w:rPr>
        <w:t>n tea growth, yield and sustaining soil health, t</w:t>
      </w:r>
      <w:r w:rsidR="00F06B23" w:rsidRPr="00900D00">
        <w:rPr>
          <w:rFonts w:ascii="Times New Roman" w:hAnsi="Times New Roman"/>
          <w:color w:val="000000" w:themeColor="text1"/>
          <w:sz w:val="24"/>
        </w:rPr>
        <w:t>he present study was undertaken.</w:t>
      </w:r>
    </w:p>
    <w:p w14:paraId="44726CC9" w14:textId="77777777" w:rsidR="00B7033A" w:rsidRPr="00900D00" w:rsidRDefault="00232C68" w:rsidP="00B7033A">
      <w:pPr>
        <w:jc w:val="both"/>
        <w:rPr>
          <w:color w:val="000000" w:themeColor="text1"/>
        </w:rPr>
      </w:pPr>
      <w:r w:rsidRPr="00900D00">
        <w:rPr>
          <w:rFonts w:ascii="Times New Roman" w:hAnsi="Times New Roman"/>
          <w:b/>
          <w:color w:val="000000" w:themeColor="text1"/>
          <w:sz w:val="24"/>
          <w:szCs w:val="24"/>
        </w:rPr>
        <w:t>Materials and methods:</w:t>
      </w:r>
    </w:p>
    <w:p w14:paraId="74C43F32" w14:textId="44DDE509" w:rsidR="00724F3D" w:rsidRPr="00900D00" w:rsidRDefault="004A2879" w:rsidP="009463F4">
      <w:pPr>
        <w:ind w:firstLine="720"/>
        <w:jc w:val="both"/>
        <w:rPr>
          <w:color w:val="000000" w:themeColor="text1"/>
        </w:rPr>
      </w:pPr>
      <w:r w:rsidRPr="00900D00">
        <w:rPr>
          <w:rFonts w:ascii="Times New Roman" w:hAnsi="Times New Roman"/>
          <w:color w:val="000000" w:themeColor="text1"/>
          <w:sz w:val="24"/>
          <w:szCs w:val="24"/>
        </w:rPr>
        <w:t xml:space="preserve">Field experiment was conducted by Department of Agronomy, </w:t>
      </w:r>
      <w:proofErr w:type="spellStart"/>
      <w:r w:rsidRPr="00900D00">
        <w:rPr>
          <w:rFonts w:ascii="Times New Roman" w:hAnsi="Times New Roman"/>
          <w:color w:val="000000" w:themeColor="text1"/>
          <w:sz w:val="24"/>
          <w:szCs w:val="24"/>
        </w:rPr>
        <w:t>Tocklai</w:t>
      </w:r>
      <w:proofErr w:type="spellEnd"/>
      <w:r w:rsidRPr="00900D00">
        <w:rPr>
          <w:rFonts w:ascii="Times New Roman" w:hAnsi="Times New Roman"/>
          <w:color w:val="000000" w:themeColor="text1"/>
          <w:sz w:val="24"/>
          <w:szCs w:val="24"/>
        </w:rPr>
        <w:t xml:space="preserve"> Tea Research Institute, Jorhat, Assam, India at </w:t>
      </w:r>
      <w:proofErr w:type="spellStart"/>
      <w:r w:rsidR="00232C68" w:rsidRPr="00900D00">
        <w:rPr>
          <w:rFonts w:ascii="Times New Roman" w:hAnsi="Times New Roman"/>
          <w:color w:val="000000" w:themeColor="text1"/>
          <w:sz w:val="24"/>
          <w:szCs w:val="24"/>
        </w:rPr>
        <w:t>Tocklai</w:t>
      </w:r>
      <w:proofErr w:type="spellEnd"/>
      <w:r w:rsidR="00232C68" w:rsidRPr="00900D00">
        <w:rPr>
          <w:rFonts w:ascii="Times New Roman" w:hAnsi="Times New Roman"/>
          <w:color w:val="000000" w:themeColor="text1"/>
          <w:sz w:val="24"/>
          <w:szCs w:val="24"/>
        </w:rPr>
        <w:t xml:space="preserve"> Tea Estate </w:t>
      </w:r>
      <w:r w:rsidRPr="00900D00">
        <w:rPr>
          <w:rFonts w:ascii="Times New Roman" w:hAnsi="Times New Roman"/>
          <w:color w:val="000000" w:themeColor="text1"/>
          <w:sz w:val="24"/>
          <w:szCs w:val="24"/>
        </w:rPr>
        <w:t>t</w:t>
      </w:r>
      <w:r w:rsidR="00232C68" w:rsidRPr="00900D00">
        <w:rPr>
          <w:rFonts w:ascii="Times New Roman" w:hAnsi="Times New Roman"/>
          <w:color w:val="000000" w:themeColor="text1"/>
          <w:sz w:val="24"/>
          <w:szCs w:val="24"/>
        </w:rPr>
        <w:t xml:space="preserve">o study the effect of </w:t>
      </w:r>
      <w:r w:rsidRPr="00900D00">
        <w:rPr>
          <w:rFonts w:ascii="Times New Roman" w:hAnsi="Times New Roman"/>
          <w:color w:val="000000" w:themeColor="text1"/>
          <w:sz w:val="24"/>
          <w:szCs w:val="24"/>
        </w:rPr>
        <w:t xml:space="preserve">integration of </w:t>
      </w:r>
      <w:r w:rsidR="00804B5B" w:rsidRPr="00900D00">
        <w:rPr>
          <w:rFonts w:ascii="Times New Roman" w:hAnsi="Times New Roman"/>
          <w:color w:val="000000" w:themeColor="text1"/>
          <w:sz w:val="24"/>
          <w:szCs w:val="24"/>
        </w:rPr>
        <w:t>microbial soil amendment</w:t>
      </w:r>
      <w:r w:rsidRPr="00900D00">
        <w:rPr>
          <w:rFonts w:ascii="Times New Roman" w:hAnsi="Times New Roman"/>
          <w:color w:val="000000" w:themeColor="text1"/>
          <w:sz w:val="24"/>
          <w:szCs w:val="24"/>
        </w:rPr>
        <w:t xml:space="preserve"> </w:t>
      </w:r>
      <w:r w:rsidRPr="00861E9C">
        <w:rPr>
          <w:rFonts w:ascii="Times New Roman" w:hAnsi="Times New Roman"/>
          <w:color w:val="000000" w:themeColor="text1"/>
          <w:sz w:val="24"/>
          <w:szCs w:val="24"/>
        </w:rPr>
        <w:t>with Recommended dose of fertilizer</w:t>
      </w:r>
      <w:r w:rsidR="00804B5B" w:rsidRPr="00861E9C">
        <w:rPr>
          <w:rFonts w:ascii="Times New Roman" w:hAnsi="Times New Roman"/>
          <w:color w:val="000000" w:themeColor="text1"/>
          <w:sz w:val="24"/>
          <w:szCs w:val="24"/>
        </w:rPr>
        <w:t xml:space="preserve"> (RDF</w:t>
      </w:r>
      <w:r w:rsidR="00804B5B" w:rsidRPr="00900D00">
        <w:rPr>
          <w:rFonts w:ascii="Times New Roman" w:hAnsi="Times New Roman"/>
          <w:color w:val="000000" w:themeColor="text1"/>
          <w:sz w:val="24"/>
          <w:szCs w:val="24"/>
        </w:rPr>
        <w:t>)</w:t>
      </w:r>
      <w:r w:rsidR="00232C68" w:rsidRPr="00900D00">
        <w:rPr>
          <w:rFonts w:ascii="Times New Roman" w:hAnsi="Times New Roman"/>
          <w:color w:val="000000" w:themeColor="text1"/>
          <w:sz w:val="24"/>
          <w:szCs w:val="24"/>
        </w:rPr>
        <w:t xml:space="preserve"> o</w:t>
      </w:r>
      <w:r w:rsidRPr="00900D00">
        <w:rPr>
          <w:rFonts w:ascii="Times New Roman" w:hAnsi="Times New Roman"/>
          <w:color w:val="000000" w:themeColor="text1"/>
          <w:sz w:val="24"/>
          <w:szCs w:val="24"/>
        </w:rPr>
        <w:t>n yield</w:t>
      </w:r>
      <w:r w:rsidR="00050C8C" w:rsidRPr="00900D00">
        <w:rPr>
          <w:rFonts w:ascii="Times New Roman" w:hAnsi="Times New Roman"/>
          <w:color w:val="000000" w:themeColor="text1"/>
          <w:sz w:val="24"/>
          <w:szCs w:val="24"/>
        </w:rPr>
        <w:t>,</w:t>
      </w:r>
      <w:r w:rsidRPr="00900D00">
        <w:rPr>
          <w:rFonts w:ascii="Times New Roman" w:hAnsi="Times New Roman"/>
          <w:color w:val="000000" w:themeColor="text1"/>
          <w:sz w:val="24"/>
          <w:szCs w:val="24"/>
        </w:rPr>
        <w:t xml:space="preserve"> </w:t>
      </w:r>
      <w:r w:rsidR="00244926" w:rsidRPr="00900D00">
        <w:rPr>
          <w:rFonts w:ascii="Times New Roman" w:hAnsi="Times New Roman"/>
          <w:color w:val="000000" w:themeColor="text1"/>
          <w:sz w:val="24"/>
          <w:szCs w:val="24"/>
        </w:rPr>
        <w:t xml:space="preserve">soil microbial properties and </w:t>
      </w:r>
      <w:r w:rsidRPr="00900D00">
        <w:rPr>
          <w:rFonts w:ascii="Times New Roman" w:hAnsi="Times New Roman"/>
          <w:color w:val="000000" w:themeColor="text1"/>
          <w:sz w:val="24"/>
          <w:szCs w:val="24"/>
        </w:rPr>
        <w:t>reduction of</w:t>
      </w:r>
      <w:r w:rsidR="00232C68" w:rsidRPr="00900D00">
        <w:rPr>
          <w:rFonts w:ascii="Times New Roman" w:hAnsi="Times New Roman"/>
          <w:color w:val="000000" w:themeColor="text1"/>
          <w:sz w:val="24"/>
          <w:szCs w:val="24"/>
        </w:rPr>
        <w:t xml:space="preserve"> fertiliser dose in tea</w:t>
      </w:r>
      <w:r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 xml:space="preserve">The section was planted in 1998 with TV-23 clone in single hedge </w:t>
      </w:r>
      <w:r w:rsidR="009F0718" w:rsidRPr="00900D00">
        <w:rPr>
          <w:rFonts w:ascii="Times New Roman" w:hAnsi="Times New Roman"/>
          <w:color w:val="000000" w:themeColor="text1"/>
          <w:sz w:val="24"/>
          <w:szCs w:val="24"/>
        </w:rPr>
        <w:lastRenderedPageBreak/>
        <w:t xml:space="preserve">planting pattern at a spacing of 120cm x 70cm. The topography of the area was flat with </w:t>
      </w:r>
      <w:r w:rsidR="00050C8C" w:rsidRPr="00900D00">
        <w:rPr>
          <w:rFonts w:ascii="Times New Roman" w:hAnsi="Times New Roman"/>
          <w:color w:val="000000" w:themeColor="text1"/>
          <w:sz w:val="24"/>
          <w:szCs w:val="24"/>
        </w:rPr>
        <w:t>good drainage system</w:t>
      </w:r>
      <w:r w:rsidR="009F0718" w:rsidRPr="00900D00">
        <w:rPr>
          <w:rFonts w:ascii="Times New Roman" w:hAnsi="Times New Roman"/>
          <w:color w:val="000000" w:themeColor="text1"/>
          <w:sz w:val="24"/>
          <w:szCs w:val="24"/>
        </w:rPr>
        <w:t>. The soil profile of the experimental area was well developed and no impervious layer in sub</w:t>
      </w:r>
      <w:r w:rsidR="00B75FD2"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soil. The soil of the experimental site was sandy loam in texture an</w:t>
      </w:r>
      <w:r w:rsidR="00095828" w:rsidRPr="00900D00">
        <w:rPr>
          <w:rFonts w:ascii="Times New Roman" w:hAnsi="Times New Roman"/>
          <w:color w:val="000000" w:themeColor="text1"/>
          <w:sz w:val="24"/>
          <w:szCs w:val="24"/>
        </w:rPr>
        <w:t xml:space="preserve">d acidic in reaction (pH: 4.54) as well as </w:t>
      </w:r>
      <w:r w:rsidR="00C65EC5" w:rsidRPr="00900D00">
        <w:rPr>
          <w:rFonts w:ascii="Times New Roman" w:hAnsi="Times New Roman"/>
          <w:color w:val="000000" w:themeColor="text1"/>
          <w:sz w:val="24"/>
          <w:szCs w:val="24"/>
        </w:rPr>
        <w:t xml:space="preserve">medium in organic carbon (0.89%). </w:t>
      </w:r>
      <w:r w:rsidR="009F0718" w:rsidRPr="00900D00">
        <w:rPr>
          <w:rFonts w:ascii="Times New Roman" w:hAnsi="Times New Roman"/>
          <w:color w:val="000000" w:themeColor="text1"/>
          <w:sz w:val="24"/>
          <w:szCs w:val="24"/>
        </w:rPr>
        <w:t>Status of shade tree in the experimental area was moderate. The experiment was laid out in a Randomised Block Design with three replication</w:t>
      </w:r>
      <w:r w:rsidR="00AB47E9" w:rsidRPr="00900D00">
        <w:rPr>
          <w:rFonts w:ascii="Times New Roman" w:hAnsi="Times New Roman"/>
          <w:color w:val="000000" w:themeColor="text1"/>
          <w:sz w:val="24"/>
          <w:szCs w:val="24"/>
        </w:rPr>
        <w:t>s</w:t>
      </w:r>
      <w:r w:rsidR="009F0718" w:rsidRPr="00900D00">
        <w:rPr>
          <w:rFonts w:ascii="Times New Roman" w:hAnsi="Times New Roman"/>
          <w:color w:val="000000" w:themeColor="text1"/>
          <w:sz w:val="24"/>
          <w:szCs w:val="24"/>
        </w:rPr>
        <w:t xml:space="preserve"> and six numbers of treatment. Thus, 18 plots were prepared and each plot consisted of 60 tea bushes.</w:t>
      </w:r>
      <w:r w:rsidR="00724F3D" w:rsidRPr="00900D00">
        <w:rPr>
          <w:rFonts w:ascii="Times New Roman" w:hAnsi="Times New Roman"/>
          <w:color w:val="000000" w:themeColor="text1"/>
          <w:sz w:val="24"/>
          <w:szCs w:val="24"/>
        </w:rPr>
        <w:t xml:space="preserve"> </w:t>
      </w:r>
      <w:r w:rsidR="00BD30AB" w:rsidRPr="00900D00">
        <w:rPr>
          <w:rFonts w:ascii="Times New Roman" w:hAnsi="Times New Roman"/>
          <w:color w:val="000000" w:themeColor="text1"/>
          <w:sz w:val="24"/>
          <w:szCs w:val="24"/>
        </w:rPr>
        <w:t xml:space="preserve">Two rows of tea as guard rows surrounding each plot </w:t>
      </w:r>
      <w:r w:rsidR="00AB47E9" w:rsidRPr="00900D00">
        <w:rPr>
          <w:rFonts w:ascii="Times New Roman" w:hAnsi="Times New Roman"/>
          <w:color w:val="000000" w:themeColor="text1"/>
          <w:sz w:val="24"/>
          <w:szCs w:val="24"/>
        </w:rPr>
        <w:t>were</w:t>
      </w:r>
      <w:r w:rsidR="00BD30AB" w:rsidRPr="00900D00">
        <w:rPr>
          <w:rFonts w:ascii="Times New Roman" w:hAnsi="Times New Roman"/>
          <w:color w:val="000000" w:themeColor="text1"/>
          <w:sz w:val="24"/>
          <w:szCs w:val="24"/>
        </w:rPr>
        <w:t xml:space="preserve"> maintained. </w:t>
      </w:r>
    </w:p>
    <w:p w14:paraId="27B95BC0"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The treatment details are given below: </w:t>
      </w:r>
    </w:p>
    <w:p w14:paraId="0D018E86"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xml:space="preserve">: 100%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 14.4</w:t>
      </w:r>
      <w:r w:rsidR="001E6939" w:rsidRPr="00900D00">
        <w:rPr>
          <w:rFonts w:ascii="Times New Roman" w:hAnsi="Times New Roman"/>
          <w:color w:val="000000" w:themeColor="text1"/>
          <w:sz w:val="24"/>
          <w:szCs w:val="24"/>
        </w:rPr>
        <w:t xml:space="preserve"> </w:t>
      </w:r>
      <w:r w:rsidR="00CB1EF3" w:rsidRPr="00900D00">
        <w:rPr>
          <w:rFonts w:ascii="Times New Roman" w:hAnsi="Times New Roman"/>
          <w:color w:val="000000" w:themeColor="text1"/>
          <w:sz w:val="24"/>
          <w:szCs w:val="24"/>
        </w:rPr>
        <w:t>L</w:t>
      </w:r>
      <w:r w:rsidRPr="00900D00">
        <w:rPr>
          <w:rFonts w:ascii="Times New Roman" w:hAnsi="Times New Roman"/>
          <w:color w:val="000000" w:themeColor="text1"/>
          <w:sz w:val="24"/>
          <w:szCs w:val="24"/>
        </w:rPr>
        <w:t xml:space="preserve">/ha/year </w:t>
      </w:r>
    </w:p>
    <w:p w14:paraId="0FC55FE2"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75% RDF + </w:t>
      </w:r>
      <w:r w:rsidR="00707252"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 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21FC133B"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50 %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w:t>
      </w:r>
      <w:r w:rsidRPr="00900D00">
        <w:rPr>
          <w:rFonts w:ascii="Times New Roman" w:hAnsi="Times New Roman"/>
          <w:color w:val="000000" w:themeColor="text1"/>
          <w:sz w:val="24"/>
          <w:szCs w:val="24"/>
        </w:rPr>
        <w:t xml:space="preserve"> @ 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5E7A85C4"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xml:space="preserve">: 100 % N &amp; K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1D6A870C"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xml:space="preserve">: 100 %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 24.0</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1ACB9ED8" w14:textId="77777777" w:rsidR="00C65EC5" w:rsidRPr="00900D00" w:rsidRDefault="00C65EC5" w:rsidP="00C65EC5">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100 % RDF only (</w:t>
      </w:r>
      <w:r w:rsidR="001E6939" w:rsidRPr="00900D00">
        <w:rPr>
          <w:rFonts w:ascii="Times New Roman" w:hAnsi="Times New Roman"/>
          <w:color w:val="000000" w:themeColor="text1"/>
          <w:sz w:val="24"/>
          <w:szCs w:val="24"/>
        </w:rPr>
        <w:t>C</w:t>
      </w:r>
      <w:r w:rsidRPr="00900D00">
        <w:rPr>
          <w:rFonts w:ascii="Times New Roman" w:hAnsi="Times New Roman"/>
          <w:color w:val="000000" w:themeColor="text1"/>
          <w:sz w:val="24"/>
          <w:szCs w:val="24"/>
        </w:rPr>
        <w:t xml:space="preserve">ontrol) </w:t>
      </w:r>
    </w:p>
    <w:p w14:paraId="109982E3" w14:textId="7C81D8A1" w:rsidR="002F28F6" w:rsidRPr="00900D00" w:rsidRDefault="002F28F6" w:rsidP="002F28F6">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N.B. Treatments were applied in </w:t>
      </w:r>
      <w:r w:rsidR="00C65EC5" w:rsidRPr="00900D00">
        <w:rPr>
          <w:rFonts w:ascii="Times New Roman" w:hAnsi="Times New Roman"/>
          <w:color w:val="000000" w:themeColor="text1"/>
          <w:sz w:val="24"/>
          <w:szCs w:val="24"/>
        </w:rPr>
        <w:t xml:space="preserve">the month of </w:t>
      </w:r>
      <w:r w:rsidRPr="00900D00">
        <w:rPr>
          <w:rFonts w:ascii="Times New Roman" w:hAnsi="Times New Roman"/>
          <w:color w:val="000000" w:themeColor="text1"/>
          <w:sz w:val="24"/>
          <w:szCs w:val="24"/>
        </w:rPr>
        <w:t>June, July, August, September and October in 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xml:space="preserve"> – T4. (@ 4.8 L/ha in June and @ 2.4 L/ha each in July, August, September and October)</w:t>
      </w:r>
      <w:r w:rsidR="002E5D23" w:rsidRPr="00900D00">
        <w:rPr>
          <w:rFonts w:ascii="Times New Roman" w:hAnsi="Times New Roman"/>
          <w:color w:val="000000" w:themeColor="text1"/>
          <w:sz w:val="24"/>
          <w:szCs w:val="24"/>
        </w:rPr>
        <w:t>.</w:t>
      </w:r>
    </w:p>
    <w:p w14:paraId="6C3EFDB4" w14:textId="51158B91" w:rsidR="002E5D23" w:rsidRPr="00900D00" w:rsidRDefault="002E5D23" w:rsidP="002F28F6">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In 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treatment was applied in June, August and September (10</w:t>
      </w:r>
      <w:r w:rsidR="00CB1EF3" w:rsidRPr="00900D00">
        <w:rPr>
          <w:rFonts w:ascii="Times New Roman" w:hAnsi="Times New Roman"/>
          <w:color w:val="000000" w:themeColor="text1"/>
          <w:sz w:val="24"/>
          <w:szCs w:val="24"/>
        </w:rPr>
        <w:t>.0</w:t>
      </w:r>
      <w:r w:rsidR="00872E82"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L/h</w:t>
      </w:r>
      <w:r w:rsidR="00CB1EF3" w:rsidRPr="00900D00">
        <w:rPr>
          <w:rFonts w:ascii="Times New Roman" w:hAnsi="Times New Roman"/>
          <w:color w:val="000000" w:themeColor="text1"/>
          <w:sz w:val="24"/>
          <w:szCs w:val="24"/>
        </w:rPr>
        <w:t>a in June + 10.0</w:t>
      </w:r>
      <w:r w:rsidR="00872E82" w:rsidRPr="00900D00">
        <w:rPr>
          <w:rFonts w:ascii="Times New Roman" w:hAnsi="Times New Roman"/>
          <w:color w:val="000000" w:themeColor="text1"/>
          <w:sz w:val="24"/>
          <w:szCs w:val="24"/>
        </w:rPr>
        <w:t xml:space="preserve"> </w:t>
      </w:r>
      <w:r w:rsidR="00CB1EF3" w:rsidRPr="00900D00">
        <w:rPr>
          <w:rFonts w:ascii="Times New Roman" w:hAnsi="Times New Roman"/>
          <w:color w:val="000000" w:themeColor="text1"/>
          <w:sz w:val="24"/>
          <w:szCs w:val="24"/>
        </w:rPr>
        <w:t xml:space="preserve">L/ha in August + </w:t>
      </w:r>
      <w:r w:rsidRPr="00900D00">
        <w:rPr>
          <w:rFonts w:ascii="Times New Roman" w:hAnsi="Times New Roman"/>
          <w:color w:val="000000" w:themeColor="text1"/>
          <w:sz w:val="24"/>
          <w:szCs w:val="24"/>
        </w:rPr>
        <w:t>4</w:t>
      </w:r>
      <w:r w:rsidR="00CB1EF3" w:rsidRPr="00900D00">
        <w:rPr>
          <w:rFonts w:ascii="Times New Roman" w:hAnsi="Times New Roman"/>
          <w:color w:val="000000" w:themeColor="text1"/>
          <w:sz w:val="24"/>
          <w:szCs w:val="24"/>
        </w:rPr>
        <w:t>.0</w:t>
      </w:r>
      <w:r w:rsidR="00872E82"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r w:rsidR="00872E82" w:rsidRPr="00900D00">
        <w:rPr>
          <w:rFonts w:ascii="Times New Roman" w:hAnsi="Times New Roman"/>
          <w:color w:val="000000" w:themeColor="text1"/>
          <w:sz w:val="24"/>
          <w:szCs w:val="24"/>
        </w:rPr>
        <w:t>during</w:t>
      </w:r>
      <w:r w:rsidRPr="00900D00">
        <w:rPr>
          <w:rFonts w:ascii="Times New Roman" w:hAnsi="Times New Roman"/>
          <w:color w:val="000000" w:themeColor="text1"/>
          <w:sz w:val="24"/>
          <w:szCs w:val="24"/>
        </w:rPr>
        <w:t xml:space="preserve"> end of September</w:t>
      </w:r>
      <w:r w:rsidR="00CB1EF3" w:rsidRPr="00900D00">
        <w:rPr>
          <w:rFonts w:ascii="Times New Roman" w:hAnsi="Times New Roman"/>
          <w:color w:val="000000" w:themeColor="text1"/>
          <w:sz w:val="24"/>
          <w:szCs w:val="24"/>
        </w:rPr>
        <w:t>)</w:t>
      </w:r>
      <w:r w:rsidR="00953DF3" w:rsidRPr="00900D00">
        <w:rPr>
          <w:rFonts w:ascii="Times New Roman" w:hAnsi="Times New Roman"/>
          <w:color w:val="000000" w:themeColor="text1"/>
          <w:sz w:val="24"/>
          <w:szCs w:val="24"/>
        </w:rPr>
        <w:t xml:space="preserve">. </w:t>
      </w:r>
    </w:p>
    <w:p w14:paraId="4797C7EB" w14:textId="0FC3158D" w:rsidR="00C24678" w:rsidRPr="00900D00" w:rsidRDefault="00953DF3" w:rsidP="00245E01">
      <w:pPr>
        <w:pStyle w:val="ListParagraph"/>
        <w:ind w:left="0"/>
        <w:jc w:val="both"/>
        <w:rPr>
          <w:rFonts w:ascii="Times New Roman" w:hAnsi="Times New Roman"/>
          <w:color w:val="000000" w:themeColor="text1"/>
          <w:sz w:val="24"/>
        </w:rPr>
      </w:pPr>
      <w:r w:rsidRPr="00900D00">
        <w:rPr>
          <w:rFonts w:ascii="Times New Roman" w:hAnsi="Times New Roman"/>
          <w:bCs/>
          <w:color w:val="000000" w:themeColor="text1"/>
          <w:sz w:val="24"/>
          <w:szCs w:val="24"/>
        </w:rPr>
        <w:t xml:space="preserve">After mixing of the product </w:t>
      </w:r>
      <w:r w:rsidR="008074CD" w:rsidRPr="00900D00">
        <w:rPr>
          <w:rFonts w:ascii="Times New Roman" w:hAnsi="Times New Roman"/>
          <w:bCs/>
          <w:color w:val="000000" w:themeColor="text1"/>
          <w:sz w:val="24"/>
          <w:szCs w:val="24"/>
        </w:rPr>
        <w:t>with water</w:t>
      </w:r>
      <w:r w:rsidRPr="00900D00">
        <w:rPr>
          <w:rFonts w:ascii="Times New Roman" w:hAnsi="Times New Roman"/>
          <w:bCs/>
          <w:color w:val="000000" w:themeColor="text1"/>
          <w:sz w:val="24"/>
          <w:szCs w:val="24"/>
        </w:rPr>
        <w:t xml:space="preserve"> thoroughly, the spray solution was</w:t>
      </w:r>
      <w:r w:rsidR="008074CD" w:rsidRPr="00900D00">
        <w:rPr>
          <w:rFonts w:ascii="Times New Roman" w:hAnsi="Times New Roman"/>
          <w:bCs/>
          <w:color w:val="000000" w:themeColor="text1"/>
          <w:sz w:val="24"/>
          <w:szCs w:val="24"/>
        </w:rPr>
        <w:t xml:space="preserve"> </w:t>
      </w:r>
      <w:r w:rsidRPr="00900D00">
        <w:rPr>
          <w:rFonts w:ascii="Times New Roman" w:hAnsi="Times New Roman"/>
          <w:bCs/>
          <w:color w:val="000000" w:themeColor="text1"/>
          <w:sz w:val="24"/>
          <w:szCs w:val="24"/>
        </w:rPr>
        <w:t>applied to the</w:t>
      </w:r>
      <w:r w:rsidR="008074CD" w:rsidRPr="00900D00">
        <w:rPr>
          <w:rFonts w:ascii="Times New Roman" w:hAnsi="Times New Roman"/>
          <w:bCs/>
          <w:color w:val="000000" w:themeColor="text1"/>
          <w:sz w:val="24"/>
          <w:szCs w:val="24"/>
        </w:rPr>
        <w:t xml:space="preserve"> </w:t>
      </w:r>
      <w:r w:rsidR="00772041" w:rsidRPr="00900D00">
        <w:rPr>
          <w:rFonts w:ascii="Times New Roman" w:hAnsi="Times New Roman"/>
          <w:bCs/>
          <w:color w:val="000000" w:themeColor="text1"/>
          <w:sz w:val="24"/>
          <w:szCs w:val="24"/>
        </w:rPr>
        <w:t>ground</w:t>
      </w:r>
      <w:r w:rsidR="008074CD" w:rsidRPr="00900D00">
        <w:rPr>
          <w:rFonts w:ascii="Times New Roman" w:hAnsi="Times New Roman"/>
          <w:bCs/>
          <w:color w:val="000000" w:themeColor="text1"/>
          <w:sz w:val="24"/>
          <w:szCs w:val="24"/>
        </w:rPr>
        <w:t xml:space="preserve"> close to </w:t>
      </w:r>
      <w:r w:rsidRPr="00900D00">
        <w:rPr>
          <w:rFonts w:ascii="Times New Roman" w:hAnsi="Times New Roman"/>
          <w:bCs/>
          <w:color w:val="000000" w:themeColor="text1"/>
          <w:sz w:val="24"/>
          <w:szCs w:val="24"/>
        </w:rPr>
        <w:t xml:space="preserve">the </w:t>
      </w:r>
      <w:r w:rsidR="008074CD" w:rsidRPr="00900D00">
        <w:rPr>
          <w:rFonts w:ascii="Times New Roman" w:hAnsi="Times New Roman"/>
          <w:bCs/>
          <w:color w:val="000000" w:themeColor="text1"/>
          <w:sz w:val="24"/>
          <w:szCs w:val="24"/>
        </w:rPr>
        <w:t>collar zone of t</w:t>
      </w:r>
      <w:r w:rsidRPr="00900D00">
        <w:rPr>
          <w:rFonts w:ascii="Times New Roman" w:hAnsi="Times New Roman"/>
          <w:bCs/>
          <w:color w:val="000000" w:themeColor="text1"/>
          <w:sz w:val="24"/>
          <w:szCs w:val="24"/>
        </w:rPr>
        <w:t>he t</w:t>
      </w:r>
      <w:r w:rsidR="008074CD" w:rsidRPr="00900D00">
        <w:rPr>
          <w:rFonts w:ascii="Times New Roman" w:hAnsi="Times New Roman"/>
          <w:bCs/>
          <w:color w:val="000000" w:themeColor="text1"/>
          <w:sz w:val="24"/>
          <w:szCs w:val="24"/>
        </w:rPr>
        <w:t>ea bushes</w:t>
      </w:r>
      <w:r w:rsidR="00772041" w:rsidRPr="00900D00">
        <w:rPr>
          <w:rFonts w:ascii="Times New Roman" w:hAnsi="Times New Roman"/>
          <w:bCs/>
          <w:color w:val="000000" w:themeColor="text1"/>
          <w:sz w:val="24"/>
          <w:szCs w:val="24"/>
        </w:rPr>
        <w:t xml:space="preserve"> </w:t>
      </w:r>
      <w:r w:rsidR="008074CD" w:rsidRPr="00900D00">
        <w:rPr>
          <w:rFonts w:ascii="Times New Roman" w:hAnsi="Times New Roman"/>
          <w:color w:val="000000" w:themeColor="text1"/>
          <w:sz w:val="24"/>
        </w:rPr>
        <w:t xml:space="preserve">at definite time interval as per </w:t>
      </w:r>
      <w:r w:rsidR="001D1933" w:rsidRPr="00900D00">
        <w:rPr>
          <w:rFonts w:ascii="Times New Roman" w:hAnsi="Times New Roman"/>
          <w:color w:val="000000" w:themeColor="text1"/>
          <w:sz w:val="24"/>
        </w:rPr>
        <w:t>treatment</w:t>
      </w:r>
      <w:r w:rsidR="008074CD" w:rsidRPr="00900D00">
        <w:rPr>
          <w:rFonts w:ascii="Times New Roman" w:hAnsi="Times New Roman"/>
          <w:color w:val="000000" w:themeColor="text1"/>
          <w:sz w:val="24"/>
        </w:rPr>
        <w:t xml:space="preserve">. </w:t>
      </w:r>
      <w:r w:rsidR="009F0718" w:rsidRPr="00900D00">
        <w:rPr>
          <w:rFonts w:ascii="Times New Roman" w:hAnsi="Times New Roman"/>
          <w:color w:val="000000" w:themeColor="text1"/>
          <w:sz w:val="24"/>
          <w:szCs w:val="24"/>
        </w:rPr>
        <w:t>Knapsack sprayer (ASPEE make) was used for spraying with a spray volume of 400 L/ha. Recommended dose of NPK was applied @</w:t>
      </w:r>
      <w:r w:rsidR="00DA08D5"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120-3</w:t>
      </w:r>
      <w:r w:rsidR="00772041" w:rsidRPr="00900D00">
        <w:rPr>
          <w:rFonts w:ascii="Times New Roman" w:hAnsi="Times New Roman"/>
          <w:color w:val="000000" w:themeColor="text1"/>
          <w:sz w:val="24"/>
          <w:szCs w:val="24"/>
        </w:rPr>
        <w:t>0-120 kg NPK/ha on ground as per treatment</w:t>
      </w:r>
      <w:r w:rsidR="009F0718" w:rsidRPr="00900D00">
        <w:rPr>
          <w:rFonts w:ascii="Times New Roman" w:hAnsi="Times New Roman"/>
          <w:color w:val="000000" w:themeColor="text1"/>
          <w:sz w:val="24"/>
          <w:szCs w:val="24"/>
        </w:rPr>
        <w:t>. The doses of fertiliser were broadcast</w:t>
      </w:r>
      <w:r w:rsidR="007A3F80" w:rsidRPr="00900D00">
        <w:rPr>
          <w:rFonts w:ascii="Times New Roman" w:hAnsi="Times New Roman"/>
          <w:color w:val="000000" w:themeColor="text1"/>
          <w:sz w:val="24"/>
          <w:szCs w:val="24"/>
        </w:rPr>
        <w:t>ed</w:t>
      </w:r>
      <w:r w:rsidR="009F0718" w:rsidRPr="00900D00">
        <w:rPr>
          <w:rFonts w:ascii="Times New Roman" w:hAnsi="Times New Roman"/>
          <w:color w:val="000000" w:themeColor="text1"/>
          <w:sz w:val="24"/>
          <w:szCs w:val="24"/>
        </w:rPr>
        <w:t xml:space="preserve"> in two </w:t>
      </w:r>
      <w:r w:rsidR="00B36118" w:rsidRPr="00900D00">
        <w:rPr>
          <w:rFonts w:ascii="Times New Roman" w:hAnsi="Times New Roman"/>
          <w:color w:val="000000" w:themeColor="text1"/>
          <w:sz w:val="24"/>
          <w:szCs w:val="24"/>
        </w:rPr>
        <w:t xml:space="preserve">equal </w:t>
      </w:r>
      <w:r w:rsidR="009F0718" w:rsidRPr="00900D00">
        <w:rPr>
          <w:rFonts w:ascii="Times New Roman" w:hAnsi="Times New Roman"/>
          <w:color w:val="000000" w:themeColor="text1"/>
          <w:sz w:val="24"/>
          <w:szCs w:val="24"/>
        </w:rPr>
        <w:t xml:space="preserve">splits in the month of June and September. Urea, Single Super Phosphate and Muriate of Potash were the sources for N, P </w:t>
      </w:r>
      <w:r w:rsidR="00DA08D5" w:rsidRPr="00900D00">
        <w:rPr>
          <w:rFonts w:ascii="Times New Roman" w:hAnsi="Times New Roman"/>
          <w:color w:val="000000" w:themeColor="text1"/>
          <w:sz w:val="24"/>
          <w:szCs w:val="24"/>
        </w:rPr>
        <w:t>and</w:t>
      </w:r>
      <w:r w:rsidR="009F0718" w:rsidRPr="00900D00">
        <w:rPr>
          <w:rFonts w:ascii="Times New Roman" w:hAnsi="Times New Roman"/>
          <w:color w:val="000000" w:themeColor="text1"/>
          <w:sz w:val="24"/>
          <w:szCs w:val="24"/>
        </w:rPr>
        <w:t xml:space="preserve"> K respectively. The crop was grown as rainfed. The total rainfall received during the period of study was 1252 mm. The monthly average maximum and minimum temperature ranged from 25.76 – 34.24 ºC and 10.88 – 25.38 ºC, respectively throughout the experimental period (June-December). Standard agronomic practices as well as plant protection measures were done </w:t>
      </w:r>
      <w:r w:rsidR="0055284E" w:rsidRPr="00900D00">
        <w:rPr>
          <w:rFonts w:ascii="Times New Roman" w:hAnsi="Times New Roman"/>
          <w:color w:val="000000" w:themeColor="text1"/>
          <w:sz w:val="24"/>
          <w:szCs w:val="24"/>
        </w:rPr>
        <w:t>during the</w:t>
      </w:r>
      <w:r w:rsidR="009F0718" w:rsidRPr="00900D00">
        <w:rPr>
          <w:rFonts w:ascii="Times New Roman" w:hAnsi="Times New Roman"/>
          <w:color w:val="000000" w:themeColor="text1"/>
          <w:sz w:val="24"/>
          <w:szCs w:val="24"/>
        </w:rPr>
        <w:t xml:space="preserve"> study period. </w:t>
      </w:r>
      <w:r w:rsidR="00B156A6" w:rsidRPr="00900D00">
        <w:rPr>
          <w:rFonts w:ascii="Times New Roman" w:hAnsi="Times New Roman"/>
          <w:color w:val="000000" w:themeColor="text1"/>
          <w:sz w:val="24"/>
        </w:rPr>
        <w:t>Among the insect-</w:t>
      </w:r>
      <w:r w:rsidR="00C24678" w:rsidRPr="00900D00">
        <w:rPr>
          <w:rFonts w:ascii="Times New Roman" w:hAnsi="Times New Roman"/>
          <w:color w:val="000000" w:themeColor="text1"/>
          <w:sz w:val="24"/>
        </w:rPr>
        <w:t>pest</w:t>
      </w:r>
      <w:r w:rsidR="00B156A6" w:rsidRPr="00900D00">
        <w:rPr>
          <w:rFonts w:ascii="Times New Roman" w:hAnsi="Times New Roman"/>
          <w:color w:val="000000" w:themeColor="text1"/>
          <w:sz w:val="24"/>
        </w:rPr>
        <w:t>s, infestation of Tea mosquito bug (</w:t>
      </w:r>
      <w:proofErr w:type="spellStart"/>
      <w:r w:rsidR="00FA07B9" w:rsidRPr="00900D00">
        <w:rPr>
          <w:rFonts w:ascii="Times New Roman" w:hAnsi="Times New Roman"/>
          <w:bCs/>
          <w:i/>
          <w:iCs/>
          <w:color w:val="000000" w:themeColor="text1"/>
          <w:sz w:val="24"/>
          <w:lang w:val="en-US"/>
        </w:rPr>
        <w:t>Helopeltis</w:t>
      </w:r>
      <w:proofErr w:type="spellEnd"/>
      <w:r w:rsidR="00FA07B9" w:rsidRPr="00900D00">
        <w:rPr>
          <w:rFonts w:ascii="Times New Roman" w:hAnsi="Times New Roman"/>
          <w:bCs/>
          <w:i/>
          <w:iCs/>
          <w:color w:val="000000" w:themeColor="text1"/>
          <w:sz w:val="24"/>
          <w:lang w:val="en-US"/>
        </w:rPr>
        <w:t xml:space="preserve"> </w:t>
      </w:r>
      <w:proofErr w:type="spellStart"/>
      <w:r w:rsidR="00FA07B9" w:rsidRPr="00900D00">
        <w:rPr>
          <w:rFonts w:ascii="Times New Roman" w:hAnsi="Times New Roman"/>
          <w:bCs/>
          <w:i/>
          <w:iCs/>
          <w:color w:val="000000" w:themeColor="text1"/>
          <w:sz w:val="24"/>
          <w:lang w:val="en-US"/>
        </w:rPr>
        <w:t>theivora</w:t>
      </w:r>
      <w:proofErr w:type="spellEnd"/>
      <w:r w:rsidR="00726BBC" w:rsidRPr="00900D00">
        <w:rPr>
          <w:rFonts w:ascii="Times New Roman" w:hAnsi="Times New Roman"/>
          <w:bCs/>
          <w:i/>
          <w:iCs/>
          <w:color w:val="000000" w:themeColor="text1"/>
          <w:sz w:val="24"/>
          <w:lang w:val="en-US"/>
        </w:rPr>
        <w:t xml:space="preserve"> </w:t>
      </w:r>
      <w:r w:rsidR="00726BBC" w:rsidRPr="00900D00">
        <w:rPr>
          <w:rFonts w:ascii="Times New Roman" w:hAnsi="Times New Roman"/>
          <w:color w:val="000000" w:themeColor="text1"/>
          <w:sz w:val="24"/>
        </w:rPr>
        <w:t>Water house</w:t>
      </w:r>
      <w:r w:rsidR="00B156A6" w:rsidRPr="00900D00">
        <w:rPr>
          <w:rFonts w:ascii="Times New Roman" w:hAnsi="Times New Roman"/>
          <w:color w:val="000000" w:themeColor="text1"/>
          <w:sz w:val="24"/>
        </w:rPr>
        <w:t>) and Red spider mite (</w:t>
      </w:r>
      <w:proofErr w:type="spellStart"/>
      <w:r w:rsidR="006D5A0D" w:rsidRPr="00900D00">
        <w:rPr>
          <w:rFonts w:ascii="Times New Roman" w:hAnsi="Times New Roman"/>
          <w:i/>
          <w:iCs/>
          <w:color w:val="000000" w:themeColor="text1"/>
          <w:sz w:val="24"/>
          <w:szCs w:val="24"/>
        </w:rPr>
        <w:t>Oligonychus</w:t>
      </w:r>
      <w:proofErr w:type="spellEnd"/>
      <w:r w:rsidR="006D5A0D" w:rsidRPr="00900D00">
        <w:rPr>
          <w:rFonts w:ascii="Times New Roman" w:hAnsi="Times New Roman"/>
          <w:i/>
          <w:iCs/>
          <w:color w:val="000000" w:themeColor="text1"/>
          <w:sz w:val="24"/>
          <w:szCs w:val="24"/>
        </w:rPr>
        <w:t xml:space="preserve"> </w:t>
      </w:r>
      <w:proofErr w:type="spellStart"/>
      <w:r w:rsidR="006D5A0D" w:rsidRPr="00900D00">
        <w:rPr>
          <w:rFonts w:ascii="Times New Roman" w:hAnsi="Times New Roman"/>
          <w:i/>
          <w:iCs/>
          <w:color w:val="000000" w:themeColor="text1"/>
          <w:sz w:val="24"/>
          <w:szCs w:val="24"/>
        </w:rPr>
        <w:t>coffeae</w:t>
      </w:r>
      <w:proofErr w:type="spellEnd"/>
      <w:r w:rsidR="006D5A0D" w:rsidRPr="00900D00">
        <w:rPr>
          <w:rFonts w:ascii="Times New Roman" w:hAnsi="Times New Roman"/>
          <w:i/>
          <w:iCs/>
          <w:color w:val="000000" w:themeColor="text1"/>
          <w:sz w:val="24"/>
          <w:szCs w:val="24"/>
        </w:rPr>
        <w:t xml:space="preserve"> </w:t>
      </w:r>
      <w:proofErr w:type="spellStart"/>
      <w:r w:rsidR="006D5A0D" w:rsidRPr="00900D00">
        <w:rPr>
          <w:rFonts w:ascii="Times New Roman" w:hAnsi="Times New Roman"/>
          <w:color w:val="000000" w:themeColor="text1"/>
          <w:sz w:val="24"/>
          <w:szCs w:val="24"/>
        </w:rPr>
        <w:t>Nietner</w:t>
      </w:r>
      <w:proofErr w:type="spellEnd"/>
      <w:r w:rsidR="00B156A6" w:rsidRPr="00900D00">
        <w:rPr>
          <w:rFonts w:ascii="Times New Roman" w:hAnsi="Times New Roman"/>
          <w:color w:val="000000" w:themeColor="text1"/>
          <w:sz w:val="24"/>
        </w:rPr>
        <w:t>) was observed. Infestation was same for all the treatments. Two rounds of insecticides were sprayed in the month of August and October against Tea mosquito bug. Spot application of one round of acaricide was applied to control</w:t>
      </w:r>
      <w:r w:rsidR="00DA08D5" w:rsidRPr="00900D00">
        <w:rPr>
          <w:rFonts w:ascii="Times New Roman" w:hAnsi="Times New Roman"/>
          <w:color w:val="000000" w:themeColor="text1"/>
          <w:sz w:val="24"/>
        </w:rPr>
        <w:t xml:space="preserve"> against</w:t>
      </w:r>
      <w:r w:rsidR="00B156A6" w:rsidRPr="00900D00">
        <w:rPr>
          <w:rFonts w:ascii="Times New Roman" w:hAnsi="Times New Roman"/>
          <w:color w:val="000000" w:themeColor="text1"/>
          <w:sz w:val="24"/>
        </w:rPr>
        <w:t xml:space="preserve"> Red spider mite in the month of September. </w:t>
      </w:r>
    </w:p>
    <w:p w14:paraId="24DD6102" w14:textId="77777777" w:rsidR="00EC1551" w:rsidRPr="00900D00" w:rsidRDefault="00EC1551" w:rsidP="00985A88">
      <w:pPr>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Observations</w:t>
      </w:r>
      <w:r w:rsidR="00EF7676" w:rsidRPr="00900D00">
        <w:rPr>
          <w:rFonts w:ascii="Times New Roman" w:hAnsi="Times New Roman"/>
          <w:b/>
          <w:color w:val="000000" w:themeColor="text1"/>
          <w:sz w:val="24"/>
          <w:szCs w:val="24"/>
        </w:rPr>
        <w:t>:</w:t>
      </w:r>
    </w:p>
    <w:p w14:paraId="5BDF4D03" w14:textId="77777777" w:rsidR="00985A88" w:rsidRPr="00900D00" w:rsidRDefault="00BD007C" w:rsidP="0034548B">
      <w:pPr>
        <w:ind w:firstLine="720"/>
        <w:jc w:val="both"/>
        <w:rPr>
          <w:rFonts w:ascii="Times New Roman" w:hAnsi="Times New Roman"/>
          <w:b/>
          <w:color w:val="000000" w:themeColor="text1"/>
          <w:sz w:val="24"/>
          <w:szCs w:val="24"/>
        </w:rPr>
      </w:pPr>
      <w:r w:rsidRPr="00900D00">
        <w:rPr>
          <w:rFonts w:ascii="Times New Roman" w:hAnsi="Times New Roman"/>
          <w:color w:val="000000" w:themeColor="text1"/>
          <w:sz w:val="24"/>
          <w:szCs w:val="24"/>
        </w:rPr>
        <w:t>For counting of d</w:t>
      </w:r>
      <w:r w:rsidR="00985A88" w:rsidRPr="00900D00">
        <w:rPr>
          <w:rFonts w:ascii="Times New Roman" w:hAnsi="Times New Roman"/>
          <w:color w:val="000000" w:themeColor="text1"/>
          <w:sz w:val="24"/>
          <w:szCs w:val="24"/>
        </w:rPr>
        <w:t>ensity of plucking points (No./m</w:t>
      </w:r>
      <w:r w:rsidR="00985A88" w:rsidRPr="00900D00">
        <w:rPr>
          <w:rFonts w:ascii="Times New Roman" w:hAnsi="Times New Roman"/>
          <w:color w:val="000000" w:themeColor="text1"/>
          <w:sz w:val="24"/>
          <w:szCs w:val="24"/>
          <w:vertAlign w:val="superscript"/>
        </w:rPr>
        <w:t>2</w:t>
      </w:r>
      <w:r w:rsidR="00985A88" w:rsidRPr="00900D00">
        <w:rPr>
          <w:rFonts w:ascii="Times New Roman" w:hAnsi="Times New Roman"/>
          <w:color w:val="000000" w:themeColor="text1"/>
          <w:sz w:val="24"/>
          <w:szCs w:val="24"/>
        </w:rPr>
        <w:t>/round of plucking)</w:t>
      </w:r>
      <w:r w:rsidRPr="00900D00">
        <w:rPr>
          <w:rFonts w:ascii="Times New Roman" w:hAnsi="Times New Roman"/>
          <w:color w:val="000000" w:themeColor="text1"/>
          <w:sz w:val="24"/>
          <w:szCs w:val="24"/>
        </w:rPr>
        <w:t>,</w:t>
      </w:r>
      <w:r w:rsidRPr="00900D00">
        <w:rPr>
          <w:rFonts w:ascii="Times New Roman" w:hAnsi="Times New Roman"/>
          <w:b/>
          <w:color w:val="000000" w:themeColor="text1"/>
          <w:sz w:val="24"/>
          <w:szCs w:val="24"/>
        </w:rPr>
        <w:t xml:space="preserve"> </w:t>
      </w:r>
      <w:r w:rsidR="00EF7676" w:rsidRPr="00900D00">
        <w:rPr>
          <w:rFonts w:ascii="Times New Roman" w:hAnsi="Times New Roman"/>
          <w:color w:val="000000" w:themeColor="text1"/>
          <w:sz w:val="24"/>
          <w:szCs w:val="24"/>
        </w:rPr>
        <w:t>one</w:t>
      </w:r>
      <w:r w:rsidR="00985A88" w:rsidRPr="00900D00">
        <w:rPr>
          <w:rFonts w:ascii="Times New Roman" w:hAnsi="Times New Roman"/>
          <w:color w:val="000000" w:themeColor="text1"/>
          <w:sz w:val="24"/>
          <w:szCs w:val="24"/>
        </w:rPr>
        <w:t xml:space="preserve"> representative sample bush selected randomly in the centre of individual plot was tagged and counted the number of fresh plucking points just after plucking by using a bamboo grid of 1.0 m x 1.0 m (100 equal size holes) at monthly interval and the a</w:t>
      </w:r>
      <w:r w:rsidR="00985A88" w:rsidRPr="00900D00">
        <w:rPr>
          <w:rFonts w:ascii="Times New Roman" w:hAnsi="Times New Roman"/>
          <w:color w:val="000000" w:themeColor="text1"/>
          <w:sz w:val="24"/>
          <w:szCs w:val="24"/>
          <w:shd w:val="clear" w:color="auto" w:fill="FFFFFF"/>
        </w:rPr>
        <w:t xml:space="preserve">verage values were calculated out to express as yearly averages. </w:t>
      </w:r>
    </w:p>
    <w:p w14:paraId="209A4A47" w14:textId="2E9BA449" w:rsidR="00985A88" w:rsidRPr="00900D00" w:rsidRDefault="00985A88" w:rsidP="00BD007C">
      <w:pPr>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For </w:t>
      </w:r>
      <w:r w:rsidR="00BD007C" w:rsidRPr="00900D00">
        <w:rPr>
          <w:rFonts w:ascii="Times New Roman" w:hAnsi="Times New Roman"/>
          <w:color w:val="000000" w:themeColor="text1"/>
          <w:sz w:val="24"/>
          <w:szCs w:val="24"/>
        </w:rPr>
        <w:t xml:space="preserve">estimation of fine shoot percentage </w:t>
      </w:r>
      <w:r w:rsidR="0034548B" w:rsidRPr="00900D00">
        <w:rPr>
          <w:rFonts w:ascii="Times New Roman" w:hAnsi="Times New Roman"/>
          <w:color w:val="000000" w:themeColor="text1"/>
          <w:sz w:val="24"/>
          <w:szCs w:val="24"/>
        </w:rPr>
        <w:t xml:space="preserve">in </w:t>
      </w:r>
      <w:r w:rsidR="00BD007C" w:rsidRPr="00900D00">
        <w:rPr>
          <w:rFonts w:ascii="Times New Roman" w:hAnsi="Times New Roman"/>
          <w:color w:val="000000" w:themeColor="text1"/>
          <w:sz w:val="24"/>
          <w:szCs w:val="24"/>
        </w:rPr>
        <w:t>every month</w:t>
      </w:r>
      <w:r w:rsidRPr="00900D00">
        <w:rPr>
          <w:rFonts w:ascii="Times New Roman" w:hAnsi="Times New Roman"/>
          <w:color w:val="000000" w:themeColor="text1"/>
          <w:sz w:val="24"/>
          <w:szCs w:val="24"/>
        </w:rPr>
        <w:t>, hundred (100) g shoots were taken</w:t>
      </w:r>
      <w:r w:rsidR="00BD007C"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from the </w:t>
      </w:r>
      <w:proofErr w:type="spellStart"/>
      <w:r w:rsidRPr="00900D00">
        <w:rPr>
          <w:rFonts w:ascii="Times New Roman" w:hAnsi="Times New Roman"/>
          <w:color w:val="000000" w:themeColor="text1"/>
          <w:sz w:val="24"/>
          <w:szCs w:val="24"/>
        </w:rPr>
        <w:t>plucker’s</w:t>
      </w:r>
      <w:proofErr w:type="spellEnd"/>
      <w:r w:rsidRPr="00900D00">
        <w:rPr>
          <w:rFonts w:ascii="Times New Roman" w:hAnsi="Times New Roman"/>
          <w:color w:val="000000" w:themeColor="text1"/>
          <w:sz w:val="24"/>
          <w:szCs w:val="24"/>
        </w:rPr>
        <w:t xml:space="preserve"> basket plucked from each plot and separated out the un-bruised fresh small two </w:t>
      </w:r>
      <w:r w:rsidRPr="00900D00">
        <w:rPr>
          <w:rFonts w:ascii="Times New Roman" w:hAnsi="Times New Roman"/>
          <w:color w:val="000000" w:themeColor="text1"/>
          <w:sz w:val="24"/>
          <w:szCs w:val="24"/>
        </w:rPr>
        <w:lastRenderedPageBreak/>
        <w:t xml:space="preserve">leaves and a bud, single leaf and a bud and also single soft </w:t>
      </w:r>
      <w:proofErr w:type="spellStart"/>
      <w:r w:rsidRPr="00900D00">
        <w:rPr>
          <w:rFonts w:ascii="Times New Roman" w:hAnsi="Times New Roman"/>
          <w:i/>
          <w:color w:val="000000" w:themeColor="text1"/>
          <w:sz w:val="24"/>
          <w:szCs w:val="24"/>
        </w:rPr>
        <w:t>banji</w:t>
      </w:r>
      <w:proofErr w:type="spellEnd"/>
      <w:r w:rsidRPr="00900D00">
        <w:rPr>
          <w:rFonts w:ascii="Times New Roman" w:hAnsi="Times New Roman"/>
          <w:color w:val="000000" w:themeColor="text1"/>
          <w:sz w:val="24"/>
          <w:szCs w:val="24"/>
        </w:rPr>
        <w:t xml:space="preserve">. Separation of </w:t>
      </w:r>
      <w:r w:rsidRPr="00900D00">
        <w:rPr>
          <w:rFonts w:ascii="Times New Roman" w:hAnsi="Times New Roman"/>
          <w:iCs/>
          <w:color w:val="000000" w:themeColor="text1"/>
          <w:sz w:val="24"/>
          <w:szCs w:val="24"/>
        </w:rPr>
        <w:t>fine portion</w:t>
      </w:r>
      <w:r w:rsidRPr="00900D00">
        <w:rPr>
          <w:rFonts w:ascii="Times New Roman" w:hAnsi="Times New Roman"/>
          <w:i/>
          <w:iCs/>
          <w:color w:val="000000" w:themeColor="text1"/>
          <w:sz w:val="24"/>
          <w:szCs w:val="24"/>
        </w:rPr>
        <w:t xml:space="preserve"> </w:t>
      </w:r>
      <w:r w:rsidRPr="00900D00">
        <w:rPr>
          <w:rFonts w:ascii="Times New Roman" w:hAnsi="Times New Roman"/>
          <w:color w:val="000000" w:themeColor="text1"/>
          <w:sz w:val="24"/>
          <w:szCs w:val="24"/>
        </w:rPr>
        <w:t xml:space="preserve">from larger shoots was also done, where necessary, by breaking back the two leaves and a bud and soft </w:t>
      </w:r>
      <w:proofErr w:type="spellStart"/>
      <w:r w:rsidRPr="00900D00">
        <w:rPr>
          <w:rFonts w:ascii="Times New Roman" w:hAnsi="Times New Roman"/>
          <w:i/>
          <w:color w:val="000000" w:themeColor="text1"/>
          <w:sz w:val="24"/>
          <w:szCs w:val="24"/>
        </w:rPr>
        <w:t>banji</w:t>
      </w:r>
      <w:proofErr w:type="spellEnd"/>
      <w:r w:rsidRPr="00900D00">
        <w:rPr>
          <w:rFonts w:ascii="Times New Roman" w:hAnsi="Times New Roman"/>
          <w:color w:val="000000" w:themeColor="text1"/>
          <w:sz w:val="24"/>
          <w:szCs w:val="24"/>
        </w:rPr>
        <w:t xml:space="preserve"> from the plucked shoots which was added to fine shoots</w:t>
      </w:r>
      <w:r w:rsidR="00BD007C"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Weighing of fine shoots was done separately for each treatment and replication and their masses were expressed as percentage of fine shoots. </w:t>
      </w:r>
    </w:p>
    <w:p w14:paraId="5A2045A1" w14:textId="77777777" w:rsidR="00F2205E" w:rsidRPr="00900D00" w:rsidRDefault="00F2205E" w:rsidP="00F2205E">
      <w:pPr>
        <w:spacing w:after="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Softness of harvested shoots was recorded on the basis of </w:t>
      </w:r>
      <w:proofErr w:type="spellStart"/>
      <w:r w:rsidRPr="00900D00">
        <w:rPr>
          <w:rFonts w:ascii="Times New Roman" w:hAnsi="Times New Roman"/>
          <w:color w:val="000000" w:themeColor="text1"/>
          <w:sz w:val="24"/>
          <w:szCs w:val="24"/>
        </w:rPr>
        <w:t>pluckers</w:t>
      </w:r>
      <w:proofErr w:type="spellEnd"/>
      <w:r w:rsidRPr="00900D00">
        <w:rPr>
          <w:rFonts w:ascii="Times New Roman" w:hAnsi="Times New Roman"/>
          <w:color w:val="000000" w:themeColor="text1"/>
          <w:sz w:val="24"/>
          <w:szCs w:val="24"/>
        </w:rPr>
        <w:t>’ observation at the time of plucking. Visual observation on effect of treatments in leaf colour was recorded at monthly interval during the period of experimentation.</w:t>
      </w:r>
    </w:p>
    <w:p w14:paraId="49E3613E" w14:textId="77777777" w:rsidR="007779C3" w:rsidRPr="00900D00" w:rsidRDefault="00985A88" w:rsidP="007779C3">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Weight of green shoots plucked in each net plot in each round from June – December maintaining a plucking round of 7 days was recorded.  At the end of the year, cumulative yield of fresh shoot per plot was converted to kilogram made tea ha</w:t>
      </w:r>
      <w:r w:rsidRPr="00900D00">
        <w:rPr>
          <w:rFonts w:ascii="Times New Roman" w:hAnsi="Times New Roman"/>
          <w:color w:val="000000" w:themeColor="text1"/>
          <w:sz w:val="24"/>
          <w:szCs w:val="24"/>
          <w:vertAlign w:val="superscript"/>
        </w:rPr>
        <w:t>-1</w:t>
      </w:r>
      <w:r w:rsidRPr="00900D00">
        <w:rPr>
          <w:rFonts w:ascii="Times New Roman" w:hAnsi="Times New Roman"/>
          <w:color w:val="000000" w:themeColor="text1"/>
          <w:sz w:val="24"/>
          <w:szCs w:val="24"/>
        </w:rPr>
        <w:t xml:space="preserve"> multiplying with a standard factor of 0.225.</w:t>
      </w:r>
      <w:r w:rsidR="0081682A" w:rsidRPr="00900D00">
        <w:rPr>
          <w:rFonts w:ascii="Times New Roman" w:hAnsi="Times New Roman"/>
          <w:color w:val="000000" w:themeColor="text1"/>
          <w:sz w:val="24"/>
          <w:szCs w:val="24"/>
        </w:rPr>
        <w:t xml:space="preserve"> </w:t>
      </w:r>
    </w:p>
    <w:p w14:paraId="7F47BE76" w14:textId="2BA3E70B" w:rsidR="007779C3" w:rsidRPr="00900D00" w:rsidRDefault="007779C3" w:rsidP="007779C3">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*Recovery percentage of tea is 22.5% (Anon., 2016). </w:t>
      </w:r>
    </w:p>
    <w:p w14:paraId="0A46B503" w14:textId="77777777" w:rsidR="00890F2E" w:rsidRPr="00900D00" w:rsidRDefault="00AA2C87" w:rsidP="0034548B">
      <w:pPr>
        <w:spacing w:before="24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For estimation of pH,</w:t>
      </w:r>
      <w:r w:rsidR="00162331" w:rsidRPr="00900D00">
        <w:rPr>
          <w:rFonts w:ascii="Times New Roman" w:hAnsi="Times New Roman"/>
          <w:color w:val="000000" w:themeColor="text1"/>
          <w:sz w:val="24"/>
          <w:szCs w:val="24"/>
        </w:rPr>
        <w:t xml:space="preserve"> organic carbon,</w:t>
      </w:r>
      <w:r w:rsidR="003260A2" w:rsidRPr="00900D00">
        <w:rPr>
          <w:rFonts w:ascii="Times New Roman" w:hAnsi="Times New Roman"/>
          <w:color w:val="000000" w:themeColor="text1"/>
          <w:sz w:val="24"/>
          <w:szCs w:val="24"/>
        </w:rPr>
        <w:t xml:space="preserve"> </w:t>
      </w:r>
      <w:r w:rsidR="003260A2" w:rsidRPr="00900D00">
        <w:rPr>
          <w:rFonts w:ascii="Times New Roman" w:hAnsi="Times New Roman"/>
          <w:bCs/>
          <w:color w:val="000000" w:themeColor="text1"/>
          <w:sz w:val="24"/>
        </w:rPr>
        <w:t>moisture</w:t>
      </w:r>
      <w:r w:rsidR="00162331" w:rsidRPr="00900D00">
        <w:rPr>
          <w:rFonts w:ascii="Times New Roman" w:hAnsi="Times New Roman"/>
          <w:bCs/>
          <w:color w:val="000000" w:themeColor="text1"/>
          <w:sz w:val="24"/>
        </w:rPr>
        <w:t xml:space="preserve"> and microbial</w:t>
      </w:r>
      <w:r w:rsidR="003260A2" w:rsidRPr="00900D00">
        <w:rPr>
          <w:rFonts w:ascii="Times New Roman" w:hAnsi="Times New Roman"/>
          <w:bCs/>
          <w:color w:val="000000" w:themeColor="text1"/>
          <w:sz w:val="24"/>
        </w:rPr>
        <w:t xml:space="preserve"> status of soil</w:t>
      </w:r>
      <w:r w:rsidR="003260A2" w:rsidRPr="00900D00">
        <w:rPr>
          <w:rFonts w:ascii="Times New Roman" w:hAnsi="Times New Roman"/>
          <w:color w:val="000000" w:themeColor="text1"/>
          <w:sz w:val="24"/>
          <w:szCs w:val="24"/>
        </w:rPr>
        <w:t xml:space="preserve">, a representative </w:t>
      </w:r>
      <w:r w:rsidR="003260A2" w:rsidRPr="00900D00">
        <w:rPr>
          <w:rFonts w:ascii="Times New Roman" w:hAnsi="Times New Roman"/>
          <w:color w:val="000000" w:themeColor="text1"/>
          <w:sz w:val="24"/>
        </w:rPr>
        <w:t xml:space="preserve">soil sample from all the experimental plots was taken by soil auger from 0 – 15 cm and 15 – 30 cm </w:t>
      </w:r>
      <w:r w:rsidR="003A1B6A" w:rsidRPr="00900D00">
        <w:rPr>
          <w:rFonts w:ascii="Times New Roman" w:hAnsi="Times New Roman"/>
          <w:color w:val="000000" w:themeColor="text1"/>
          <w:sz w:val="24"/>
          <w:szCs w:val="24"/>
        </w:rPr>
        <w:t>at the end of the flushing</w:t>
      </w:r>
      <w:r w:rsidR="003260A2" w:rsidRPr="00900D00">
        <w:rPr>
          <w:rFonts w:ascii="Times New Roman" w:hAnsi="Times New Roman"/>
          <w:color w:val="000000" w:themeColor="text1"/>
          <w:sz w:val="24"/>
          <w:szCs w:val="24"/>
        </w:rPr>
        <w:t xml:space="preserve"> period</w:t>
      </w:r>
      <w:r w:rsidR="003A1B6A" w:rsidRPr="00900D00">
        <w:rPr>
          <w:rFonts w:ascii="Times New Roman" w:hAnsi="Times New Roman"/>
          <w:color w:val="000000" w:themeColor="text1"/>
          <w:sz w:val="24"/>
          <w:szCs w:val="24"/>
        </w:rPr>
        <w:t xml:space="preserve">. </w:t>
      </w:r>
      <w:r w:rsidR="003260A2" w:rsidRPr="00900D00">
        <w:rPr>
          <w:rFonts w:ascii="Times New Roman" w:hAnsi="Times New Roman"/>
          <w:color w:val="000000" w:themeColor="text1"/>
          <w:sz w:val="24"/>
          <w:szCs w:val="24"/>
        </w:rPr>
        <w:t>The pH of the so</w:t>
      </w:r>
      <w:r w:rsidR="008A1CAD" w:rsidRPr="00900D00">
        <w:rPr>
          <w:rFonts w:ascii="Times New Roman" w:hAnsi="Times New Roman"/>
          <w:color w:val="000000" w:themeColor="text1"/>
          <w:sz w:val="24"/>
          <w:szCs w:val="24"/>
        </w:rPr>
        <w:t>il</w:t>
      </w:r>
      <w:r w:rsidR="00834BDC" w:rsidRPr="00900D00">
        <w:rPr>
          <w:rFonts w:ascii="Times New Roman" w:hAnsi="Times New Roman"/>
          <w:color w:val="000000" w:themeColor="text1"/>
          <w:sz w:val="24"/>
          <w:szCs w:val="24"/>
        </w:rPr>
        <w:t xml:space="preserve"> samples</w:t>
      </w:r>
      <w:r w:rsidR="008A1CAD" w:rsidRPr="00900D00">
        <w:rPr>
          <w:rFonts w:ascii="Times New Roman" w:hAnsi="Times New Roman"/>
          <w:color w:val="000000" w:themeColor="text1"/>
          <w:sz w:val="24"/>
          <w:szCs w:val="24"/>
        </w:rPr>
        <w:t xml:space="preserve"> was estimated by </w:t>
      </w:r>
      <w:r w:rsidR="00834BDC" w:rsidRPr="00900D00">
        <w:rPr>
          <w:rFonts w:ascii="Times New Roman" w:hAnsi="Times New Roman"/>
          <w:color w:val="000000" w:themeColor="text1"/>
          <w:sz w:val="24"/>
          <w:szCs w:val="24"/>
        </w:rPr>
        <w:t xml:space="preserve">pH meter </w:t>
      </w:r>
      <w:r w:rsidR="008A1CAD" w:rsidRPr="00900D00">
        <w:rPr>
          <w:rFonts w:ascii="Times New Roman" w:hAnsi="Times New Roman"/>
          <w:color w:val="000000" w:themeColor="text1"/>
          <w:sz w:val="24"/>
          <w:szCs w:val="24"/>
        </w:rPr>
        <w:t>method</w:t>
      </w:r>
      <w:r w:rsidR="00156017" w:rsidRPr="00900D00">
        <w:rPr>
          <w:rFonts w:ascii="Times New Roman" w:hAnsi="Times New Roman"/>
          <w:color w:val="000000" w:themeColor="text1"/>
          <w:sz w:val="24"/>
          <w:szCs w:val="24"/>
        </w:rPr>
        <w:t xml:space="preserve"> (</w:t>
      </w:r>
      <w:proofErr w:type="gramStart"/>
      <w:r w:rsidR="00156017" w:rsidRPr="00900D00">
        <w:rPr>
          <w:rFonts w:ascii="Times New Roman" w:hAnsi="Times New Roman"/>
          <w:color w:val="000000" w:themeColor="text1"/>
          <w:sz w:val="24"/>
          <w:szCs w:val="24"/>
        </w:rPr>
        <w:t>1:2.5 :</w:t>
      </w:r>
      <w:proofErr w:type="gramEnd"/>
      <w:r w:rsidR="00156017" w:rsidRPr="00900D00">
        <w:rPr>
          <w:rFonts w:ascii="Times New Roman" w:hAnsi="Times New Roman"/>
          <w:color w:val="000000" w:themeColor="text1"/>
          <w:sz w:val="24"/>
          <w:szCs w:val="24"/>
        </w:rPr>
        <w:t>: soil : water)</w:t>
      </w:r>
      <w:r w:rsidR="008A1CAD" w:rsidRPr="00900D00">
        <w:rPr>
          <w:rFonts w:ascii="Times New Roman" w:hAnsi="Times New Roman"/>
          <w:color w:val="000000" w:themeColor="text1"/>
          <w:sz w:val="24"/>
          <w:szCs w:val="24"/>
        </w:rPr>
        <w:t xml:space="preserve"> </w:t>
      </w:r>
      <w:r w:rsidR="00834BDC" w:rsidRPr="00900D00">
        <w:rPr>
          <w:rFonts w:ascii="Times New Roman" w:hAnsi="Times New Roman"/>
          <w:color w:val="000000" w:themeColor="text1"/>
          <w:sz w:val="24"/>
          <w:szCs w:val="24"/>
        </w:rPr>
        <w:t>as suggested by Jackson (1973), o</w:t>
      </w:r>
      <w:r w:rsidR="003260A2" w:rsidRPr="00900D00">
        <w:rPr>
          <w:rFonts w:ascii="Times New Roman" w:hAnsi="Times New Roman"/>
          <w:color w:val="000000" w:themeColor="text1"/>
          <w:sz w:val="24"/>
          <w:szCs w:val="24"/>
        </w:rPr>
        <w:t xml:space="preserve">rganic carbon was </w:t>
      </w:r>
      <w:r w:rsidR="00834BDC" w:rsidRPr="00900D00">
        <w:rPr>
          <w:rFonts w:ascii="Times New Roman" w:hAnsi="Times New Roman"/>
          <w:color w:val="000000" w:themeColor="text1"/>
          <w:sz w:val="24"/>
          <w:szCs w:val="24"/>
        </w:rPr>
        <w:t>estimated by Wet digestion method (Walkey &amp; Black, 1934)</w:t>
      </w:r>
      <w:r w:rsidR="003260A2" w:rsidRPr="00900D00">
        <w:rPr>
          <w:rFonts w:ascii="Times New Roman" w:hAnsi="Times New Roman"/>
          <w:color w:val="000000" w:themeColor="text1"/>
          <w:sz w:val="24"/>
          <w:szCs w:val="24"/>
        </w:rPr>
        <w:t xml:space="preserve">. </w:t>
      </w:r>
      <w:r w:rsidR="0034548B" w:rsidRPr="00900D00">
        <w:rPr>
          <w:rFonts w:ascii="Times New Roman" w:hAnsi="Times New Roman"/>
          <w:bCs/>
          <w:color w:val="000000" w:themeColor="text1"/>
          <w:sz w:val="24"/>
        </w:rPr>
        <w:t>For d</w:t>
      </w:r>
      <w:r w:rsidR="00EC1551" w:rsidRPr="00900D00">
        <w:rPr>
          <w:rFonts w:ascii="Times New Roman" w:hAnsi="Times New Roman"/>
          <w:bCs/>
          <w:color w:val="000000" w:themeColor="text1"/>
          <w:sz w:val="24"/>
        </w:rPr>
        <w:t>etermination of m</w:t>
      </w:r>
      <w:r w:rsidR="00A44410" w:rsidRPr="00900D00">
        <w:rPr>
          <w:rFonts w:ascii="Times New Roman" w:hAnsi="Times New Roman"/>
          <w:bCs/>
          <w:color w:val="000000" w:themeColor="text1"/>
          <w:sz w:val="24"/>
        </w:rPr>
        <w:t>oisture status of soil</w:t>
      </w:r>
      <w:r w:rsidR="0034548B" w:rsidRPr="00900D00">
        <w:rPr>
          <w:rFonts w:ascii="Times New Roman" w:hAnsi="Times New Roman"/>
          <w:bCs/>
          <w:color w:val="000000" w:themeColor="text1"/>
          <w:sz w:val="24"/>
        </w:rPr>
        <w:t xml:space="preserve">, </w:t>
      </w:r>
      <w:r w:rsidR="003260A2" w:rsidRPr="00900D00">
        <w:rPr>
          <w:rFonts w:ascii="Times New Roman" w:hAnsi="Times New Roman"/>
          <w:bCs/>
          <w:color w:val="000000" w:themeColor="text1"/>
          <w:sz w:val="24"/>
        </w:rPr>
        <w:t>the collected soil samples were</w:t>
      </w:r>
      <w:r w:rsidR="00A44410" w:rsidRPr="00900D00">
        <w:rPr>
          <w:rFonts w:ascii="Times New Roman" w:hAnsi="Times New Roman"/>
          <w:color w:val="000000" w:themeColor="text1"/>
          <w:sz w:val="24"/>
        </w:rPr>
        <w:t xml:space="preserve"> brought to the laboratory to record their fresh weight. Then the samples were dried in oven at 105</w:t>
      </w:r>
      <w:r w:rsidR="00A44410" w:rsidRPr="00900D00">
        <w:rPr>
          <w:rFonts w:ascii="Times New Roman" w:hAnsi="Times New Roman"/>
          <w:color w:val="000000" w:themeColor="text1"/>
          <w:sz w:val="24"/>
          <w:vertAlign w:val="superscript"/>
        </w:rPr>
        <w:t>o</w:t>
      </w:r>
      <w:r w:rsidR="00A44410" w:rsidRPr="00900D00">
        <w:rPr>
          <w:rFonts w:ascii="Times New Roman" w:hAnsi="Times New Roman"/>
          <w:color w:val="000000" w:themeColor="text1"/>
          <w:sz w:val="24"/>
        </w:rPr>
        <w:t>C for 24 hours and the moisture content of each sample was determined gravimetrically. The formula used for this purpose was as follows:</w:t>
      </w:r>
      <w:r w:rsidR="004162BD" w:rsidRPr="00900D00">
        <w:rPr>
          <w:rFonts w:ascii="Times New Roman" w:hAnsi="Times New Roman"/>
          <w:color w:val="000000" w:themeColor="text1"/>
          <w:sz w:val="24"/>
        </w:rPr>
        <w:t xml:space="preserve"> </w:t>
      </w:r>
    </w:p>
    <w:p w14:paraId="559AF367" w14:textId="77777777" w:rsidR="00A44410" w:rsidRPr="00900D00" w:rsidRDefault="00D74C51" w:rsidP="00BD007C">
      <w:pPr>
        <w:jc w:val="center"/>
        <w:rPr>
          <w:rFonts w:ascii="Times New Roman" w:hAnsi="Times New Roman"/>
          <w:color w:val="000000" w:themeColor="text1"/>
          <w:sz w:val="24"/>
          <w:lang w:val="fr-FR"/>
        </w:rPr>
      </w:pPr>
      <m:oMathPara>
        <m:oMath>
          <m:r>
            <m:rPr>
              <m:sty m:val="p"/>
            </m:rPr>
            <w:rPr>
              <w:rFonts w:ascii="Cambria Math" w:hAnsi="Cambria Math"/>
              <w:color w:val="000000" w:themeColor="text1"/>
              <w:sz w:val="24"/>
              <w:lang w:val="fr-FR"/>
            </w:rPr>
            <m:t xml:space="preserve">Soil moisture content </m:t>
          </m:r>
          <m:d>
            <m:dPr>
              <m:ctrlPr>
                <w:rPr>
                  <w:rFonts w:ascii="Cambria Math" w:hAnsi="Cambria Math"/>
                  <w:color w:val="000000" w:themeColor="text1"/>
                  <w:sz w:val="24"/>
                  <w:lang w:val="fr-FR"/>
                </w:rPr>
              </m:ctrlPr>
            </m:dPr>
            <m:e>
              <m:r>
                <m:rPr>
                  <m:sty m:val="p"/>
                </m:rPr>
                <w:rPr>
                  <w:rFonts w:ascii="Cambria Math" w:hAnsi="Cambria Math"/>
                  <w:color w:val="000000" w:themeColor="text1"/>
                  <w:sz w:val="24"/>
                  <w:lang w:val="fr-FR"/>
                </w:rPr>
                <m:t>%</m:t>
              </m:r>
            </m:e>
          </m:d>
          <m:r>
            <m:rPr>
              <m:sty m:val="p"/>
            </m:rPr>
            <w:rPr>
              <w:rFonts w:ascii="Cambria Math" w:hAnsi="Cambria Math"/>
              <w:color w:val="000000" w:themeColor="text1"/>
              <w:sz w:val="24"/>
              <w:lang w:val="fr-FR"/>
            </w:rPr>
            <m:t>=</m:t>
          </m:r>
          <m:f>
            <m:fPr>
              <m:ctrlPr>
                <w:rPr>
                  <w:rFonts w:ascii="Cambria Math" w:hAnsi="Cambria Math"/>
                  <w:color w:val="000000" w:themeColor="text1"/>
                  <w:sz w:val="24"/>
                  <w:lang w:val="fr-FR"/>
                </w:rPr>
              </m:ctrlPr>
            </m:fPr>
            <m:num>
              <m:r>
                <m:rPr>
                  <m:sty m:val="p"/>
                </m:rPr>
                <w:rPr>
                  <w:rFonts w:ascii="Cambria Math" w:hAnsi="Cambria Math"/>
                  <w:color w:val="000000" w:themeColor="text1"/>
                  <w:sz w:val="24"/>
                  <w:lang w:val="fr-FR"/>
                </w:rPr>
                <m:t>W1-W2</m:t>
              </m:r>
            </m:num>
            <m:den>
              <m:r>
                <m:rPr>
                  <m:sty m:val="p"/>
                </m:rPr>
                <w:rPr>
                  <w:rFonts w:ascii="Cambria Math" w:hAnsi="Cambria Math"/>
                  <w:color w:val="000000" w:themeColor="text1"/>
                  <w:sz w:val="24"/>
                  <w:lang w:val="fr-FR"/>
                </w:rPr>
                <m:t>W2-W3</m:t>
              </m:r>
            </m:den>
          </m:f>
          <m:r>
            <m:rPr>
              <m:sty m:val="p"/>
            </m:rPr>
            <w:rPr>
              <w:rFonts w:ascii="Cambria Math" w:hAnsi="Cambria Math"/>
              <w:color w:val="000000" w:themeColor="text1"/>
              <w:sz w:val="24"/>
              <w:lang w:val="fr-FR"/>
            </w:rPr>
            <m:t>x 100</m:t>
          </m:r>
        </m:oMath>
      </m:oMathPara>
    </w:p>
    <w:p w14:paraId="3478A2EA"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 xml:space="preserve">Where, </w:t>
      </w:r>
      <w:r w:rsidR="00BD007C" w:rsidRPr="00900D00">
        <w:rPr>
          <w:rFonts w:ascii="Times New Roman" w:hAnsi="Times New Roman"/>
          <w:color w:val="000000" w:themeColor="text1"/>
          <w:sz w:val="24"/>
        </w:rPr>
        <w:t>W1</w:t>
      </w:r>
      <w:r w:rsidRPr="00900D00">
        <w:rPr>
          <w:rFonts w:ascii="Times New Roman" w:hAnsi="Times New Roman"/>
          <w:color w:val="000000" w:themeColor="text1"/>
          <w:sz w:val="24"/>
        </w:rPr>
        <w:t xml:space="preserve"> = Weight of wet soil + box (g)</w:t>
      </w:r>
    </w:p>
    <w:p w14:paraId="130EC573"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ab/>
        <w:t xml:space="preserve"> W</w:t>
      </w:r>
      <w:r w:rsidR="00BD007C" w:rsidRPr="00900D00">
        <w:rPr>
          <w:rFonts w:ascii="Times New Roman" w:hAnsi="Times New Roman"/>
          <w:color w:val="000000" w:themeColor="text1"/>
          <w:sz w:val="24"/>
        </w:rPr>
        <w:t>2</w:t>
      </w:r>
      <w:r w:rsidRPr="00900D00">
        <w:rPr>
          <w:rFonts w:ascii="Times New Roman" w:hAnsi="Times New Roman"/>
          <w:color w:val="000000" w:themeColor="text1"/>
          <w:sz w:val="24"/>
        </w:rPr>
        <w:t xml:space="preserve"> = Weight of dry soil + box (g)</w:t>
      </w:r>
    </w:p>
    <w:p w14:paraId="38B98978"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ab/>
        <w:t xml:space="preserve"> W</w:t>
      </w:r>
      <w:r w:rsidR="00BD007C" w:rsidRPr="00900D00">
        <w:rPr>
          <w:rFonts w:ascii="Times New Roman" w:hAnsi="Times New Roman"/>
          <w:color w:val="000000" w:themeColor="text1"/>
          <w:sz w:val="24"/>
        </w:rPr>
        <w:t>3</w:t>
      </w:r>
      <w:r w:rsidRPr="00900D00">
        <w:rPr>
          <w:rFonts w:ascii="Times New Roman" w:hAnsi="Times New Roman"/>
          <w:color w:val="000000" w:themeColor="text1"/>
          <w:sz w:val="24"/>
        </w:rPr>
        <w:t xml:space="preserve"> = Weight of empty box (g)</w:t>
      </w:r>
    </w:p>
    <w:p w14:paraId="40DB9F61" w14:textId="32AE0CB8" w:rsidR="00F2205E" w:rsidRPr="00900D00" w:rsidRDefault="00F2205E" w:rsidP="00926CEA">
      <w:pPr>
        <w:pStyle w:val="BodyText"/>
        <w:spacing w:after="0" w:line="360" w:lineRule="auto"/>
        <w:ind w:firstLine="720"/>
        <w:jc w:val="both"/>
        <w:rPr>
          <w:color w:val="000000" w:themeColor="text1"/>
        </w:rPr>
      </w:pPr>
      <w:r w:rsidRPr="00900D00">
        <w:rPr>
          <w:color w:val="000000" w:themeColor="text1"/>
        </w:rPr>
        <w:t>The microbial population count (</w:t>
      </w:r>
      <w:r w:rsidR="0026556A" w:rsidRPr="00900D00">
        <w:rPr>
          <w:color w:val="000000" w:themeColor="text1"/>
        </w:rPr>
        <w:t xml:space="preserve">Colony Forming Unit, </w:t>
      </w:r>
      <w:r w:rsidRPr="00900D00">
        <w:rPr>
          <w:color w:val="000000" w:themeColor="text1"/>
        </w:rPr>
        <w:t xml:space="preserve">CFU) was ascertained by the method suggested by </w:t>
      </w:r>
      <w:r w:rsidR="005A4C8B" w:rsidRPr="00900D00">
        <w:rPr>
          <w:color w:val="000000" w:themeColor="text1"/>
        </w:rPr>
        <w:t>Johnson</w:t>
      </w:r>
      <w:r w:rsidR="0041013B" w:rsidRPr="00900D00">
        <w:rPr>
          <w:color w:val="000000" w:themeColor="text1"/>
        </w:rPr>
        <w:t xml:space="preserve"> and Curl (1972</w:t>
      </w:r>
      <w:r w:rsidRPr="00900D00">
        <w:rPr>
          <w:color w:val="000000" w:themeColor="text1"/>
        </w:rPr>
        <w:t>). The different media used for</w:t>
      </w:r>
      <w:r w:rsidR="008C54FF" w:rsidRPr="00900D00">
        <w:rPr>
          <w:color w:val="000000" w:themeColor="text1"/>
        </w:rPr>
        <w:t xml:space="preserve"> detecting and enumerating</w:t>
      </w:r>
      <w:r w:rsidR="00C760D6" w:rsidRPr="00900D00">
        <w:rPr>
          <w:color w:val="000000" w:themeColor="text1"/>
        </w:rPr>
        <w:t xml:space="preserve"> the</w:t>
      </w:r>
      <w:r w:rsidRPr="00900D00">
        <w:rPr>
          <w:color w:val="000000" w:themeColor="text1"/>
        </w:rPr>
        <w:t xml:space="preserve"> microbial population</w:t>
      </w:r>
      <w:r w:rsidR="006E7A21" w:rsidRPr="00900D00">
        <w:rPr>
          <w:color w:val="000000" w:themeColor="text1"/>
        </w:rPr>
        <w:t xml:space="preserve"> in </w:t>
      </w:r>
      <w:r w:rsidR="00C760D6" w:rsidRPr="00900D00">
        <w:rPr>
          <w:color w:val="000000" w:themeColor="text1"/>
        </w:rPr>
        <w:t>soil</w:t>
      </w:r>
      <w:r w:rsidRPr="00900D00">
        <w:rPr>
          <w:color w:val="000000" w:themeColor="text1"/>
        </w:rPr>
        <w:t xml:space="preserve"> </w:t>
      </w:r>
      <w:r w:rsidR="008C54FF" w:rsidRPr="00900D00">
        <w:rPr>
          <w:color w:val="000000" w:themeColor="text1"/>
        </w:rPr>
        <w:t>are</w:t>
      </w:r>
      <w:r w:rsidRPr="00900D00">
        <w:rPr>
          <w:color w:val="000000" w:themeColor="text1"/>
        </w:rPr>
        <w:t xml:space="preserve"> noted below</w:t>
      </w:r>
      <w:r w:rsidR="008C54FF" w:rsidRPr="00900D00">
        <w:rPr>
          <w:color w:val="000000" w:themeColor="text1"/>
        </w:rPr>
        <w:t xml:space="preserve">: </w:t>
      </w:r>
    </w:p>
    <w:p w14:paraId="447E1D76"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 xml:space="preserve">(i) </w:t>
      </w:r>
      <w:r w:rsidR="00DF3FA5" w:rsidRPr="00900D00">
        <w:rPr>
          <w:color w:val="000000" w:themeColor="text1"/>
        </w:rPr>
        <w:t>Nutrient Agar (NA) media</w:t>
      </w:r>
      <w:r w:rsidRPr="00900D00">
        <w:rPr>
          <w:color w:val="000000" w:themeColor="text1"/>
        </w:rPr>
        <w:tab/>
      </w:r>
      <w:r w:rsidRPr="00900D00">
        <w:rPr>
          <w:color w:val="000000" w:themeColor="text1"/>
        </w:rPr>
        <w:tab/>
      </w:r>
      <w:r w:rsidRPr="00900D00">
        <w:rPr>
          <w:color w:val="000000" w:themeColor="text1"/>
        </w:rPr>
        <w:tab/>
      </w:r>
      <w:r w:rsidRPr="00900D00">
        <w:rPr>
          <w:color w:val="000000" w:themeColor="text1"/>
        </w:rPr>
        <w:tab/>
      </w:r>
      <w:r w:rsidR="00DF3FA5" w:rsidRPr="00900D00">
        <w:rPr>
          <w:color w:val="000000" w:themeColor="text1"/>
        </w:rPr>
        <w:t xml:space="preserve">  </w:t>
      </w:r>
      <w:r w:rsidR="006B6A90" w:rsidRPr="00900D00">
        <w:rPr>
          <w:color w:val="000000" w:themeColor="text1"/>
        </w:rPr>
        <w:t xml:space="preserve">   </w:t>
      </w:r>
      <w:r w:rsidRPr="00900D00">
        <w:rPr>
          <w:color w:val="000000" w:themeColor="text1"/>
        </w:rPr>
        <w:t>: for Bacteria</w:t>
      </w:r>
    </w:p>
    <w:p w14:paraId="353D0DD0"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 xml:space="preserve">(ii) Rose Bengal </w:t>
      </w:r>
      <w:proofErr w:type="spellStart"/>
      <w:r w:rsidRPr="00900D00">
        <w:rPr>
          <w:color w:val="000000" w:themeColor="text1"/>
        </w:rPr>
        <w:t>Chloramphenical</w:t>
      </w:r>
      <w:proofErr w:type="spellEnd"/>
      <w:r w:rsidR="00DF3FA5" w:rsidRPr="00900D00">
        <w:rPr>
          <w:color w:val="000000" w:themeColor="text1"/>
        </w:rPr>
        <w:t xml:space="preserve"> Agar (RBC</w:t>
      </w:r>
      <w:r w:rsidR="004202A8" w:rsidRPr="00900D00">
        <w:rPr>
          <w:color w:val="000000" w:themeColor="text1"/>
        </w:rPr>
        <w:t>A</w:t>
      </w:r>
      <w:r w:rsidR="00DF3FA5" w:rsidRPr="00900D00">
        <w:rPr>
          <w:color w:val="000000" w:themeColor="text1"/>
        </w:rPr>
        <w:t>) media</w:t>
      </w:r>
      <w:r w:rsidRPr="00900D00">
        <w:rPr>
          <w:color w:val="000000" w:themeColor="text1"/>
        </w:rPr>
        <w:t xml:space="preserve">: for Mold / Fungi </w:t>
      </w:r>
    </w:p>
    <w:p w14:paraId="0247A528"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 xml:space="preserve">(iii) </w:t>
      </w:r>
      <w:r w:rsidR="00DE5751" w:rsidRPr="00900D00">
        <w:rPr>
          <w:color w:val="000000" w:themeColor="text1"/>
        </w:rPr>
        <w:t>Yeast Malt Agar</w:t>
      </w:r>
      <w:r w:rsidR="00DE5751" w:rsidRPr="00900D00">
        <w:rPr>
          <w:color w:val="000000" w:themeColor="text1"/>
        </w:rPr>
        <w:tab/>
      </w:r>
      <w:r w:rsidR="00DE5751" w:rsidRPr="00900D00">
        <w:rPr>
          <w:color w:val="000000" w:themeColor="text1"/>
        </w:rPr>
        <w:tab/>
      </w:r>
      <w:r w:rsidR="00DE5751" w:rsidRPr="00900D00">
        <w:rPr>
          <w:color w:val="000000" w:themeColor="text1"/>
        </w:rPr>
        <w:tab/>
      </w:r>
      <w:r w:rsidR="00DE5751" w:rsidRPr="00900D00">
        <w:rPr>
          <w:color w:val="000000" w:themeColor="text1"/>
        </w:rPr>
        <w:tab/>
      </w:r>
      <w:r w:rsidR="00DE5751" w:rsidRPr="00900D00">
        <w:rPr>
          <w:color w:val="000000" w:themeColor="text1"/>
        </w:rPr>
        <w:tab/>
        <w:t xml:space="preserve">     </w:t>
      </w:r>
      <w:r w:rsidRPr="00900D00">
        <w:rPr>
          <w:color w:val="000000" w:themeColor="text1"/>
        </w:rPr>
        <w:t>:</w:t>
      </w:r>
      <w:r w:rsidR="00DE5751" w:rsidRPr="00900D00">
        <w:rPr>
          <w:color w:val="000000" w:themeColor="text1"/>
        </w:rPr>
        <w:t xml:space="preserve"> for</w:t>
      </w:r>
      <w:r w:rsidRPr="00900D00">
        <w:rPr>
          <w:color w:val="000000" w:themeColor="text1"/>
        </w:rPr>
        <w:t xml:space="preserve"> Yeast</w:t>
      </w:r>
    </w:p>
    <w:p w14:paraId="119792AD" w14:textId="77777777" w:rsidR="00A44410" w:rsidRPr="00900D00" w:rsidRDefault="00F2205E" w:rsidP="00F2205E">
      <w:pPr>
        <w:pStyle w:val="BodyText"/>
        <w:spacing w:after="0" w:line="360" w:lineRule="auto"/>
        <w:jc w:val="both"/>
        <w:rPr>
          <w:color w:val="000000" w:themeColor="text1"/>
        </w:rPr>
      </w:pPr>
      <w:r w:rsidRPr="00900D00">
        <w:rPr>
          <w:color w:val="000000" w:themeColor="text1"/>
        </w:rPr>
        <w:t xml:space="preserve">(iv) </w:t>
      </w:r>
      <w:proofErr w:type="spellStart"/>
      <w:r w:rsidR="006B6A90" w:rsidRPr="00900D00">
        <w:rPr>
          <w:color w:val="000000" w:themeColor="text1"/>
        </w:rPr>
        <w:t>Kneknight</w:t>
      </w:r>
      <w:proofErr w:type="spellEnd"/>
      <w:r w:rsidR="006B6A90" w:rsidRPr="00900D00">
        <w:rPr>
          <w:color w:val="000000" w:themeColor="text1"/>
        </w:rPr>
        <w:t xml:space="preserve"> Agar media</w:t>
      </w:r>
      <w:r w:rsidR="006B6A90" w:rsidRPr="00900D00">
        <w:rPr>
          <w:color w:val="000000" w:themeColor="text1"/>
        </w:rPr>
        <w:tab/>
      </w:r>
      <w:r w:rsidR="006B6A90" w:rsidRPr="00900D00">
        <w:rPr>
          <w:color w:val="000000" w:themeColor="text1"/>
        </w:rPr>
        <w:tab/>
      </w:r>
      <w:r w:rsidR="006B6A90" w:rsidRPr="00900D00">
        <w:rPr>
          <w:color w:val="000000" w:themeColor="text1"/>
        </w:rPr>
        <w:tab/>
      </w:r>
      <w:r w:rsidR="006B6A90" w:rsidRPr="00900D00">
        <w:rPr>
          <w:color w:val="000000" w:themeColor="text1"/>
        </w:rPr>
        <w:tab/>
        <w:t xml:space="preserve">     </w:t>
      </w:r>
      <w:r w:rsidRPr="00900D00">
        <w:rPr>
          <w:color w:val="000000" w:themeColor="text1"/>
        </w:rPr>
        <w:t>:</w:t>
      </w:r>
      <w:r w:rsidR="006B6A90" w:rsidRPr="00900D00">
        <w:rPr>
          <w:color w:val="000000" w:themeColor="text1"/>
        </w:rPr>
        <w:t xml:space="preserve"> for</w:t>
      </w:r>
      <w:r w:rsidRPr="00900D00">
        <w:rPr>
          <w:color w:val="000000" w:themeColor="text1"/>
        </w:rPr>
        <w:t xml:space="preserve"> Actinomycetes</w:t>
      </w:r>
      <w:r w:rsidR="006B6A90" w:rsidRPr="00900D00">
        <w:rPr>
          <w:color w:val="000000" w:themeColor="text1"/>
        </w:rPr>
        <w:tab/>
      </w:r>
      <w:r w:rsidR="006B6A90" w:rsidRPr="00900D00">
        <w:rPr>
          <w:color w:val="000000" w:themeColor="text1"/>
        </w:rPr>
        <w:tab/>
      </w:r>
      <w:r w:rsidR="006B6A90" w:rsidRPr="00900D00">
        <w:rPr>
          <w:color w:val="000000" w:themeColor="text1"/>
        </w:rPr>
        <w:tab/>
      </w:r>
      <w:r w:rsidR="006B6A90" w:rsidRPr="00900D00">
        <w:rPr>
          <w:color w:val="000000" w:themeColor="text1"/>
        </w:rPr>
        <w:tab/>
      </w:r>
      <w:r w:rsidR="006B6A90" w:rsidRPr="00900D00">
        <w:rPr>
          <w:color w:val="000000" w:themeColor="text1"/>
        </w:rPr>
        <w:tab/>
      </w:r>
    </w:p>
    <w:p w14:paraId="7EE2B197" w14:textId="78CE6DB2" w:rsidR="003F5656" w:rsidRPr="00900D00" w:rsidRDefault="00C4396E" w:rsidP="003F5656">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w:t>
      </w:r>
      <w:r w:rsidR="00FE1DA4" w:rsidRPr="00900D00">
        <w:rPr>
          <w:rFonts w:ascii="Times New Roman" w:hAnsi="Times New Roman"/>
          <w:color w:val="000000" w:themeColor="text1"/>
          <w:sz w:val="24"/>
          <w:szCs w:val="24"/>
        </w:rPr>
        <w:t xml:space="preserve">ata pertaining to </w:t>
      </w:r>
      <w:r w:rsidR="00C760D6" w:rsidRPr="00900D00">
        <w:rPr>
          <w:rFonts w:ascii="Times New Roman" w:hAnsi="Times New Roman"/>
          <w:color w:val="000000" w:themeColor="text1"/>
          <w:sz w:val="24"/>
          <w:szCs w:val="24"/>
        </w:rPr>
        <w:t xml:space="preserve">the </w:t>
      </w:r>
      <w:r w:rsidR="0082070C" w:rsidRPr="00900D00">
        <w:rPr>
          <w:rFonts w:ascii="Times New Roman" w:hAnsi="Times New Roman"/>
          <w:color w:val="000000" w:themeColor="text1"/>
          <w:sz w:val="24"/>
          <w:szCs w:val="24"/>
        </w:rPr>
        <w:t>different</w:t>
      </w:r>
      <w:r w:rsidR="00C760D6" w:rsidRPr="00900D00">
        <w:rPr>
          <w:rFonts w:ascii="Times New Roman" w:hAnsi="Times New Roman"/>
          <w:color w:val="000000" w:themeColor="text1"/>
          <w:sz w:val="24"/>
          <w:szCs w:val="24"/>
        </w:rPr>
        <w:t xml:space="preserve"> parameters</w:t>
      </w:r>
      <w:r w:rsidR="0082070C" w:rsidRPr="00900D00">
        <w:rPr>
          <w:rFonts w:ascii="Times New Roman" w:hAnsi="Times New Roman"/>
          <w:color w:val="000000" w:themeColor="text1"/>
          <w:sz w:val="24"/>
          <w:szCs w:val="24"/>
        </w:rPr>
        <w:t xml:space="preserve"> wherever needed</w:t>
      </w:r>
      <w:r w:rsidRPr="00900D00">
        <w:rPr>
          <w:rFonts w:ascii="Times New Roman" w:hAnsi="Times New Roman"/>
          <w:color w:val="000000" w:themeColor="text1"/>
          <w:sz w:val="24"/>
          <w:szCs w:val="24"/>
        </w:rPr>
        <w:t xml:space="preserve"> was</w:t>
      </w:r>
      <w:r w:rsidR="00FE1DA4" w:rsidRPr="00900D00">
        <w:rPr>
          <w:rFonts w:ascii="Times New Roman" w:hAnsi="Times New Roman"/>
          <w:color w:val="000000" w:themeColor="text1"/>
          <w:sz w:val="24"/>
          <w:szCs w:val="24"/>
        </w:rPr>
        <w:t xml:space="preserve"> statistically analysed </w:t>
      </w:r>
      <w:r w:rsidRPr="00900D00">
        <w:rPr>
          <w:rFonts w:ascii="Times New Roman" w:hAnsi="Times New Roman"/>
          <w:color w:val="000000" w:themeColor="text1"/>
          <w:sz w:val="24"/>
          <w:szCs w:val="24"/>
        </w:rPr>
        <w:t xml:space="preserve">as per </w:t>
      </w:r>
      <w:r w:rsidR="00FE1DA4" w:rsidRPr="00900D00">
        <w:rPr>
          <w:rFonts w:ascii="Times New Roman" w:hAnsi="Times New Roman"/>
          <w:color w:val="000000" w:themeColor="text1"/>
          <w:sz w:val="24"/>
          <w:szCs w:val="24"/>
        </w:rPr>
        <w:t xml:space="preserve">Randomized Block Design (RBD) described by </w:t>
      </w:r>
      <w:proofErr w:type="spellStart"/>
      <w:r w:rsidR="00FE1DA4" w:rsidRPr="00900D00">
        <w:rPr>
          <w:rFonts w:ascii="Times New Roman" w:hAnsi="Times New Roman"/>
          <w:color w:val="000000" w:themeColor="text1"/>
          <w:sz w:val="24"/>
          <w:szCs w:val="24"/>
        </w:rPr>
        <w:t>Panse</w:t>
      </w:r>
      <w:proofErr w:type="spellEnd"/>
      <w:r w:rsidR="00FE1DA4" w:rsidRPr="00900D00">
        <w:rPr>
          <w:rFonts w:ascii="Times New Roman" w:hAnsi="Times New Roman"/>
          <w:color w:val="000000" w:themeColor="text1"/>
          <w:sz w:val="24"/>
          <w:szCs w:val="24"/>
        </w:rPr>
        <w:t xml:space="preserve"> and </w:t>
      </w:r>
      <w:proofErr w:type="spellStart"/>
      <w:r w:rsidR="00FE1DA4" w:rsidRPr="00900D00">
        <w:rPr>
          <w:rFonts w:ascii="Times New Roman" w:hAnsi="Times New Roman"/>
          <w:color w:val="000000" w:themeColor="text1"/>
          <w:sz w:val="24"/>
          <w:szCs w:val="24"/>
        </w:rPr>
        <w:t>Sukhatme</w:t>
      </w:r>
      <w:proofErr w:type="spellEnd"/>
      <w:r w:rsidR="00FE1DA4" w:rsidRPr="00900D00">
        <w:rPr>
          <w:rFonts w:ascii="Times New Roman" w:hAnsi="Times New Roman"/>
          <w:color w:val="000000" w:themeColor="text1"/>
          <w:sz w:val="24"/>
          <w:szCs w:val="24"/>
        </w:rPr>
        <w:t xml:space="preserve"> (1985). Critical differences (CD) at 5% probability level </w:t>
      </w:r>
      <w:r w:rsidR="005B0969">
        <w:rPr>
          <w:rFonts w:ascii="Times New Roman" w:hAnsi="Times New Roman"/>
          <w:color w:val="000000" w:themeColor="text1"/>
          <w:sz w:val="24"/>
          <w:szCs w:val="24"/>
        </w:rPr>
        <w:t>were</w:t>
      </w:r>
      <w:r w:rsidR="00FE1DA4" w:rsidRPr="00900D00">
        <w:rPr>
          <w:rFonts w:ascii="Times New Roman" w:hAnsi="Times New Roman"/>
          <w:color w:val="000000" w:themeColor="text1"/>
          <w:sz w:val="24"/>
          <w:szCs w:val="24"/>
        </w:rPr>
        <w:t xml:space="preserve"> calculated only when the F value been found out to be significant.</w:t>
      </w:r>
    </w:p>
    <w:p w14:paraId="59C3EE48" w14:textId="77777777" w:rsidR="003F5656" w:rsidRPr="00900D00" w:rsidRDefault="00C4396E" w:rsidP="003F5656">
      <w:pPr>
        <w:spacing w:after="120"/>
        <w:jc w:val="both"/>
        <w:rPr>
          <w:rFonts w:ascii="Times New Roman" w:hAnsi="Times New Roman"/>
          <w:b/>
          <w:color w:val="000000" w:themeColor="text1"/>
          <w:sz w:val="24"/>
          <w:szCs w:val="24"/>
          <w:u w:val="single"/>
        </w:rPr>
      </w:pPr>
      <w:r w:rsidRPr="00900D00">
        <w:rPr>
          <w:rFonts w:ascii="Times New Roman" w:hAnsi="Times New Roman"/>
          <w:b/>
          <w:color w:val="000000" w:themeColor="text1"/>
          <w:sz w:val="24"/>
          <w:szCs w:val="24"/>
        </w:rPr>
        <w:lastRenderedPageBreak/>
        <w:t>Results</w:t>
      </w:r>
      <w:r w:rsidR="008B0C07" w:rsidRPr="00900D00">
        <w:rPr>
          <w:rFonts w:ascii="Times New Roman" w:hAnsi="Times New Roman"/>
          <w:b/>
          <w:color w:val="000000" w:themeColor="text1"/>
          <w:sz w:val="24"/>
          <w:szCs w:val="24"/>
        </w:rPr>
        <w:t xml:space="preserve"> and discussion:</w:t>
      </w:r>
    </w:p>
    <w:p w14:paraId="4C9926E2" w14:textId="77777777" w:rsidR="003F5656" w:rsidRPr="00900D00" w:rsidRDefault="003C1AC0" w:rsidP="003F5656">
      <w:pPr>
        <w:spacing w:after="120"/>
        <w:jc w:val="both"/>
        <w:rPr>
          <w:rFonts w:ascii="Times New Roman" w:hAnsi="Times New Roman"/>
          <w:b/>
          <w:color w:val="000000" w:themeColor="text1"/>
          <w:sz w:val="24"/>
          <w:szCs w:val="24"/>
          <w:u w:val="single"/>
        </w:rPr>
      </w:pPr>
      <w:r w:rsidRPr="00900D00">
        <w:rPr>
          <w:rFonts w:ascii="Times New Roman" w:hAnsi="Times New Roman"/>
          <w:b/>
          <w:i/>
          <w:color w:val="000000" w:themeColor="text1"/>
          <w:sz w:val="24"/>
          <w:szCs w:val="24"/>
        </w:rPr>
        <w:t>Effect on density of plucking points (No. m</w:t>
      </w:r>
      <w:r w:rsidRPr="00900D00">
        <w:rPr>
          <w:rFonts w:ascii="Times New Roman" w:hAnsi="Times New Roman"/>
          <w:b/>
          <w:i/>
          <w:color w:val="000000" w:themeColor="text1"/>
          <w:sz w:val="24"/>
          <w:szCs w:val="24"/>
          <w:vertAlign w:val="superscript"/>
        </w:rPr>
        <w:t>-2</w:t>
      </w:r>
      <w:r w:rsidRPr="00900D00">
        <w:rPr>
          <w:rFonts w:ascii="Times New Roman" w:hAnsi="Times New Roman"/>
          <w:b/>
          <w:i/>
          <w:color w:val="000000" w:themeColor="text1"/>
          <w:sz w:val="24"/>
          <w:szCs w:val="24"/>
        </w:rPr>
        <w:t xml:space="preserve"> round of plucking</w:t>
      </w:r>
      <w:r w:rsidRPr="00900D00">
        <w:rPr>
          <w:rFonts w:ascii="Times New Roman" w:hAnsi="Times New Roman"/>
          <w:b/>
          <w:i/>
          <w:color w:val="000000" w:themeColor="text1"/>
          <w:sz w:val="24"/>
          <w:szCs w:val="24"/>
          <w:vertAlign w:val="superscript"/>
        </w:rPr>
        <w:t>-1</w:t>
      </w:r>
      <w:r w:rsidRPr="00900D00">
        <w:rPr>
          <w:rFonts w:ascii="Times New Roman" w:hAnsi="Times New Roman"/>
          <w:b/>
          <w:i/>
          <w:color w:val="000000" w:themeColor="text1"/>
          <w:sz w:val="24"/>
          <w:szCs w:val="24"/>
        </w:rPr>
        <w:t>)</w:t>
      </w:r>
    </w:p>
    <w:p w14:paraId="2A758711" w14:textId="77777777" w:rsidR="0087668C" w:rsidRPr="00900D00" w:rsidRDefault="00CF3917" w:rsidP="00B929F5">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Density of plucking points per unit area is one of the yield determinants</w:t>
      </w:r>
      <w:r w:rsidR="00796E95" w:rsidRPr="00900D00">
        <w:rPr>
          <w:rFonts w:ascii="Times New Roman" w:hAnsi="Times New Roman"/>
          <w:color w:val="000000" w:themeColor="text1"/>
          <w:sz w:val="24"/>
          <w:szCs w:val="24"/>
        </w:rPr>
        <w:t xml:space="preserve"> in tea</w:t>
      </w:r>
      <w:r w:rsidRPr="00900D00">
        <w:rPr>
          <w:rFonts w:ascii="Times New Roman" w:hAnsi="Times New Roman"/>
          <w:color w:val="000000" w:themeColor="text1"/>
          <w:sz w:val="24"/>
          <w:szCs w:val="24"/>
        </w:rPr>
        <w:t xml:space="preserve">. </w:t>
      </w:r>
      <w:r w:rsidR="00FA1B96" w:rsidRPr="00900D00">
        <w:rPr>
          <w:rFonts w:ascii="Times New Roman" w:hAnsi="Times New Roman"/>
          <w:color w:val="000000" w:themeColor="text1"/>
          <w:sz w:val="24"/>
          <w:szCs w:val="24"/>
        </w:rPr>
        <w:t>It is apparent from the</w:t>
      </w:r>
      <w:r w:rsidRPr="00900D00">
        <w:rPr>
          <w:rFonts w:ascii="Times New Roman" w:hAnsi="Times New Roman"/>
          <w:color w:val="000000" w:themeColor="text1"/>
          <w:sz w:val="24"/>
          <w:szCs w:val="24"/>
        </w:rPr>
        <w:t xml:space="preserve"> data presented in Table 1 indicated that the values under </w:t>
      </w:r>
      <w:r w:rsidR="00796E95" w:rsidRPr="00900D00">
        <w:rPr>
          <w:rFonts w:ascii="Times New Roman" w:hAnsi="Times New Roman"/>
          <w:color w:val="000000" w:themeColor="text1"/>
          <w:sz w:val="24"/>
          <w:szCs w:val="24"/>
        </w:rPr>
        <w:t xml:space="preserve">the </w:t>
      </w:r>
      <w:r w:rsidRPr="00900D00">
        <w:rPr>
          <w:rFonts w:ascii="Times New Roman" w:hAnsi="Times New Roman"/>
          <w:color w:val="000000" w:themeColor="text1"/>
          <w:sz w:val="24"/>
          <w:szCs w:val="24"/>
        </w:rPr>
        <w:t xml:space="preserve">treatments did not differ significantly from each other due to application of </w:t>
      </w:r>
      <w:r w:rsidR="00A97DDB"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However, the highest value (183.83) was </w:t>
      </w:r>
      <w:r w:rsidR="00A97DDB" w:rsidRPr="00900D00">
        <w:rPr>
          <w:rFonts w:ascii="Times New Roman" w:hAnsi="Times New Roman"/>
          <w:color w:val="000000" w:themeColor="text1"/>
          <w:sz w:val="24"/>
          <w:szCs w:val="24"/>
        </w:rPr>
        <w:t>observed in</w:t>
      </w:r>
      <w:r w:rsidRPr="00900D00">
        <w:rPr>
          <w:rFonts w:ascii="Times New Roman" w:hAnsi="Times New Roman"/>
          <w:color w:val="000000" w:themeColor="text1"/>
          <w:sz w:val="24"/>
          <w:szCs w:val="24"/>
        </w:rPr>
        <w:t xml:space="preserve"> 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w:t>
      </w:r>
      <w:r w:rsidR="00A97DDB" w:rsidRPr="00900D00">
        <w:rPr>
          <w:rFonts w:ascii="Times New Roman" w:hAnsi="Times New Roman"/>
          <w:color w:val="000000" w:themeColor="text1"/>
          <w:sz w:val="24"/>
          <w:szCs w:val="24"/>
        </w:rPr>
        <w:t>75% RDF + AGN soil amendment @ 14.4 L/ha</w:t>
      </w:r>
      <w:r w:rsidRPr="00900D00">
        <w:rPr>
          <w:rFonts w:ascii="Times New Roman" w:hAnsi="Times New Roman"/>
          <w:color w:val="000000" w:themeColor="text1"/>
          <w:sz w:val="24"/>
          <w:szCs w:val="24"/>
        </w:rPr>
        <w:t>)</w:t>
      </w:r>
      <w:r w:rsidR="00A97DDB" w:rsidRPr="00900D00">
        <w:rPr>
          <w:rFonts w:ascii="Times New Roman" w:hAnsi="Times New Roman"/>
          <w:color w:val="000000" w:themeColor="text1"/>
          <w:sz w:val="24"/>
          <w:szCs w:val="24"/>
        </w:rPr>
        <w:t xml:space="preserve"> </w:t>
      </w:r>
      <w:r w:rsidR="00A97DDB" w:rsidRPr="00900D00">
        <w:rPr>
          <w:rFonts w:ascii="Times New Roman" w:eastAsia="Calibri" w:hAnsi="Times New Roman"/>
          <w:color w:val="000000" w:themeColor="text1"/>
          <w:sz w:val="24"/>
          <w:szCs w:val="24"/>
          <w:lang w:val="en-US"/>
        </w:rPr>
        <w:t>followed by T</w:t>
      </w:r>
      <w:r w:rsidR="00A97DDB" w:rsidRPr="00900D00">
        <w:rPr>
          <w:rFonts w:ascii="Times New Roman" w:eastAsia="Calibri" w:hAnsi="Times New Roman"/>
          <w:color w:val="000000" w:themeColor="text1"/>
          <w:sz w:val="24"/>
          <w:szCs w:val="24"/>
          <w:vertAlign w:val="subscript"/>
          <w:lang w:val="en-US"/>
        </w:rPr>
        <w:t>1</w:t>
      </w:r>
      <w:r w:rsidR="00A97DDB" w:rsidRPr="00900D00">
        <w:rPr>
          <w:rFonts w:ascii="Times New Roman" w:eastAsia="Calibri" w:hAnsi="Times New Roman"/>
          <w:color w:val="000000" w:themeColor="text1"/>
          <w:sz w:val="24"/>
          <w:szCs w:val="24"/>
          <w:lang w:val="en-US"/>
        </w:rPr>
        <w:t xml:space="preserve"> (100</w:t>
      </w:r>
      <w:r w:rsidR="00A97DDB" w:rsidRPr="00900D00">
        <w:rPr>
          <w:rFonts w:ascii="Times New Roman" w:hAnsi="Times New Roman"/>
          <w:color w:val="000000" w:themeColor="text1"/>
          <w:sz w:val="24"/>
          <w:szCs w:val="24"/>
        </w:rPr>
        <w:t>% RDF + AGN soil amendment @ 14.4 L/ha</w:t>
      </w:r>
      <w:r w:rsidR="00A97DDB" w:rsidRPr="00900D00">
        <w:rPr>
          <w:rFonts w:ascii="Times New Roman" w:eastAsia="Calibri" w:hAnsi="Times New Roman"/>
          <w:color w:val="000000" w:themeColor="text1"/>
          <w:sz w:val="24"/>
          <w:szCs w:val="24"/>
          <w:lang w:val="en-US"/>
        </w:rPr>
        <w:t>) with a value of 180.17 No</w:t>
      </w:r>
      <w:proofErr w:type="gramStart"/>
      <w:r w:rsidR="00A97DDB" w:rsidRPr="00900D00">
        <w:rPr>
          <w:rFonts w:ascii="Times New Roman" w:eastAsia="Calibri" w:hAnsi="Times New Roman"/>
          <w:color w:val="000000" w:themeColor="text1"/>
          <w:sz w:val="24"/>
          <w:szCs w:val="24"/>
          <w:lang w:val="en-US"/>
        </w:rPr>
        <w:t>./</w:t>
      </w:r>
      <w:proofErr w:type="gramEnd"/>
      <w:r w:rsidR="00A97DDB" w:rsidRPr="00900D00">
        <w:rPr>
          <w:rFonts w:ascii="Times New Roman" w:eastAsia="Calibri" w:hAnsi="Times New Roman"/>
          <w:color w:val="000000" w:themeColor="text1"/>
          <w:sz w:val="24"/>
          <w:szCs w:val="24"/>
          <w:lang w:val="en-US"/>
        </w:rPr>
        <w:t>m</w:t>
      </w:r>
      <w:r w:rsidR="00A97DDB" w:rsidRPr="00900D00">
        <w:rPr>
          <w:rFonts w:ascii="Times New Roman" w:eastAsia="Calibri" w:hAnsi="Times New Roman"/>
          <w:color w:val="000000" w:themeColor="text1"/>
          <w:sz w:val="24"/>
          <w:szCs w:val="24"/>
          <w:vertAlign w:val="superscript"/>
          <w:lang w:val="en-US"/>
        </w:rPr>
        <w:t>2</w:t>
      </w:r>
      <w:r w:rsidRPr="00900D00">
        <w:rPr>
          <w:rFonts w:ascii="Times New Roman" w:hAnsi="Times New Roman"/>
          <w:color w:val="000000" w:themeColor="text1"/>
          <w:sz w:val="24"/>
          <w:szCs w:val="24"/>
        </w:rPr>
        <w:t xml:space="preserve">. </w:t>
      </w:r>
      <w:r w:rsidR="00E64D7C" w:rsidRPr="00900D00">
        <w:rPr>
          <w:rFonts w:ascii="Times New Roman" w:hAnsi="Times New Roman"/>
          <w:color w:val="000000" w:themeColor="text1"/>
          <w:sz w:val="24"/>
          <w:szCs w:val="24"/>
        </w:rPr>
        <w:t xml:space="preserve">Application of </w:t>
      </w:r>
      <w:r w:rsidR="00A97DDB" w:rsidRPr="00900D00">
        <w:rPr>
          <w:rFonts w:ascii="Times New Roman" w:hAnsi="Times New Roman"/>
          <w:color w:val="000000" w:themeColor="text1"/>
          <w:sz w:val="24"/>
          <w:szCs w:val="24"/>
        </w:rPr>
        <w:t>AGN soil amendment</w:t>
      </w:r>
      <w:r w:rsidR="00E64D7C" w:rsidRPr="00900D00">
        <w:rPr>
          <w:rFonts w:ascii="Times New Roman" w:hAnsi="Times New Roman"/>
          <w:color w:val="000000" w:themeColor="text1"/>
          <w:sz w:val="24"/>
          <w:szCs w:val="24"/>
        </w:rPr>
        <w:t xml:space="preserve"> resulted 2.88 – 6.06 per cent </w:t>
      </w:r>
      <w:r w:rsidR="00A97DDB" w:rsidRPr="00900D00">
        <w:rPr>
          <w:rFonts w:ascii="Times New Roman" w:hAnsi="Times New Roman"/>
          <w:color w:val="000000" w:themeColor="text1"/>
          <w:sz w:val="24"/>
          <w:szCs w:val="24"/>
        </w:rPr>
        <w:t xml:space="preserve">more </w:t>
      </w:r>
      <w:r w:rsidR="00E64D7C" w:rsidRPr="00900D00">
        <w:rPr>
          <w:rFonts w:ascii="Times New Roman" w:hAnsi="Times New Roman"/>
          <w:color w:val="000000" w:themeColor="text1"/>
          <w:sz w:val="24"/>
          <w:szCs w:val="24"/>
        </w:rPr>
        <w:t>plucking points m</w:t>
      </w:r>
      <w:r w:rsidR="00E64D7C" w:rsidRPr="00900D00">
        <w:rPr>
          <w:rFonts w:ascii="Times New Roman" w:hAnsi="Times New Roman"/>
          <w:color w:val="000000" w:themeColor="text1"/>
          <w:sz w:val="24"/>
          <w:szCs w:val="24"/>
          <w:vertAlign w:val="superscript"/>
        </w:rPr>
        <w:t>-2</w:t>
      </w:r>
      <w:r w:rsidR="00E64D7C" w:rsidRPr="00900D00">
        <w:rPr>
          <w:rFonts w:ascii="Times New Roman" w:hAnsi="Times New Roman"/>
          <w:color w:val="000000" w:themeColor="text1"/>
          <w:sz w:val="24"/>
          <w:szCs w:val="24"/>
        </w:rPr>
        <w:t xml:space="preserve"> over control. It might be due to the plant growth promoting activity of the microbes which enhanced the availability and uptake of nitrogen in soil</w:t>
      </w:r>
      <w:r w:rsidR="00896DBF" w:rsidRPr="00900D00">
        <w:rPr>
          <w:rFonts w:ascii="Times New Roman" w:hAnsi="Times New Roman"/>
          <w:color w:val="000000" w:themeColor="text1"/>
          <w:sz w:val="24"/>
          <w:szCs w:val="24"/>
        </w:rPr>
        <w:t xml:space="preserve"> along with other nutrients</w:t>
      </w:r>
      <w:r w:rsidR="00E64D7C" w:rsidRPr="00900D00">
        <w:rPr>
          <w:rFonts w:ascii="Times New Roman" w:hAnsi="Times New Roman"/>
          <w:color w:val="000000" w:themeColor="text1"/>
          <w:sz w:val="24"/>
          <w:szCs w:val="24"/>
        </w:rPr>
        <w:t xml:space="preserve">. </w:t>
      </w:r>
      <w:r w:rsidR="00896DBF" w:rsidRPr="00900D00">
        <w:rPr>
          <w:rFonts w:ascii="Times New Roman" w:hAnsi="Times New Roman"/>
          <w:color w:val="000000" w:themeColor="text1"/>
          <w:sz w:val="24"/>
          <w:szCs w:val="24"/>
        </w:rPr>
        <w:t xml:space="preserve">Increase in plucking point density due to nitrogen was also reported by </w:t>
      </w:r>
      <w:r w:rsidR="009F0FAD" w:rsidRPr="00900D00">
        <w:rPr>
          <w:rFonts w:ascii="Times New Roman" w:hAnsi="Times New Roman"/>
          <w:color w:val="000000" w:themeColor="text1"/>
          <w:sz w:val="24"/>
        </w:rPr>
        <w:t>(Ranganathan, 2015)</w:t>
      </w:r>
      <w:r w:rsidR="00896DBF" w:rsidRPr="00900D00">
        <w:rPr>
          <w:rFonts w:ascii="Times New Roman" w:hAnsi="Times New Roman"/>
          <w:color w:val="000000" w:themeColor="text1"/>
          <w:sz w:val="24"/>
          <w:szCs w:val="24"/>
        </w:rPr>
        <w:t>.</w:t>
      </w:r>
      <w:r w:rsidR="009F0FAD" w:rsidRPr="00900D00">
        <w:rPr>
          <w:rFonts w:ascii="Times New Roman" w:hAnsi="Times New Roman"/>
          <w:color w:val="000000" w:themeColor="text1"/>
          <w:sz w:val="24"/>
          <w:szCs w:val="24"/>
        </w:rPr>
        <w:t xml:space="preserve"> </w:t>
      </w:r>
    </w:p>
    <w:p w14:paraId="79CB5E48" w14:textId="77777777" w:rsidR="003C1AC0" w:rsidRPr="00900D00" w:rsidRDefault="003C1AC0" w:rsidP="0087668C">
      <w:pPr>
        <w:spacing w:after="120"/>
        <w:jc w:val="both"/>
        <w:rPr>
          <w:rFonts w:ascii="Times New Roman" w:hAnsi="Times New Roman"/>
          <w:b/>
          <w:color w:val="000000" w:themeColor="text1"/>
          <w:sz w:val="24"/>
          <w:szCs w:val="24"/>
          <w:u w:val="single"/>
        </w:rPr>
      </w:pPr>
      <w:r w:rsidRPr="00900D00">
        <w:rPr>
          <w:rFonts w:ascii="Times New Roman" w:hAnsi="Times New Roman"/>
          <w:b/>
          <w:i/>
          <w:color w:val="000000" w:themeColor="text1"/>
          <w:sz w:val="24"/>
          <w:szCs w:val="24"/>
        </w:rPr>
        <w:t>Effect on fineness of shoots (%</w:t>
      </w:r>
      <w:r w:rsidR="00E64D7C" w:rsidRPr="00900D00">
        <w:rPr>
          <w:rFonts w:ascii="Times New Roman" w:hAnsi="Times New Roman"/>
          <w:b/>
          <w:i/>
          <w:color w:val="000000" w:themeColor="text1"/>
          <w:sz w:val="24"/>
          <w:szCs w:val="24"/>
        </w:rPr>
        <w:t>, g 10</w:t>
      </w:r>
      <w:r w:rsidR="00E8462B" w:rsidRPr="00900D00">
        <w:rPr>
          <w:rFonts w:ascii="Times New Roman" w:hAnsi="Times New Roman"/>
          <w:b/>
          <w:i/>
          <w:color w:val="000000" w:themeColor="text1"/>
          <w:sz w:val="24"/>
          <w:szCs w:val="24"/>
        </w:rPr>
        <w:t>0g</w:t>
      </w:r>
      <w:r w:rsidR="00E64D7C" w:rsidRPr="00900D00">
        <w:rPr>
          <w:rFonts w:ascii="Times New Roman" w:hAnsi="Times New Roman"/>
          <w:b/>
          <w:i/>
          <w:color w:val="000000" w:themeColor="text1"/>
          <w:sz w:val="24"/>
          <w:szCs w:val="24"/>
          <w:vertAlign w:val="superscript"/>
        </w:rPr>
        <w:t>-</w:t>
      </w:r>
      <w:r w:rsidR="0018545E" w:rsidRPr="00900D00">
        <w:rPr>
          <w:rFonts w:ascii="Times New Roman" w:hAnsi="Times New Roman"/>
          <w:b/>
          <w:i/>
          <w:color w:val="000000" w:themeColor="text1"/>
          <w:sz w:val="24"/>
          <w:szCs w:val="24"/>
          <w:vertAlign w:val="superscript"/>
        </w:rPr>
        <w:t xml:space="preserve">1 </w:t>
      </w:r>
      <w:r w:rsidR="0018545E" w:rsidRPr="00900D00">
        <w:rPr>
          <w:rFonts w:ascii="Times New Roman" w:hAnsi="Times New Roman"/>
          <w:b/>
          <w:i/>
          <w:color w:val="000000" w:themeColor="text1"/>
          <w:sz w:val="24"/>
          <w:szCs w:val="24"/>
        </w:rPr>
        <w:t>shoot</w:t>
      </w:r>
      <w:r w:rsidRPr="00900D00">
        <w:rPr>
          <w:rFonts w:ascii="Times New Roman" w:hAnsi="Times New Roman"/>
          <w:b/>
          <w:i/>
          <w:color w:val="000000" w:themeColor="text1"/>
          <w:sz w:val="24"/>
          <w:szCs w:val="24"/>
        </w:rPr>
        <w:t>)</w:t>
      </w:r>
    </w:p>
    <w:p w14:paraId="09ECD876" w14:textId="1452476B" w:rsidR="00A65AE0" w:rsidRPr="00900D00" w:rsidRDefault="00E64D7C" w:rsidP="008D03FA">
      <w:pPr>
        <w:spacing w:after="120"/>
        <w:ind w:firstLine="720"/>
        <w:jc w:val="both"/>
        <w:rPr>
          <w:rFonts w:ascii="Times New Roman" w:hAnsi="Times New Roman"/>
          <w:color w:val="000000" w:themeColor="text1"/>
          <w:sz w:val="24"/>
          <w:szCs w:val="24"/>
          <w:shd w:val="clear" w:color="auto" w:fill="FFFFFF"/>
        </w:rPr>
      </w:pPr>
      <w:r w:rsidRPr="00900D00">
        <w:rPr>
          <w:rFonts w:ascii="Times New Roman" w:hAnsi="Times New Roman"/>
          <w:color w:val="000000" w:themeColor="text1"/>
          <w:sz w:val="24"/>
          <w:szCs w:val="24"/>
        </w:rPr>
        <w:t>The quality of harvested shoots is assessed in terms of fineness of shoots. It is evident from the Table 1</w:t>
      </w:r>
      <w:r w:rsidR="00E8462B" w:rsidRPr="00900D00">
        <w:rPr>
          <w:rFonts w:ascii="Times New Roman" w:hAnsi="Times New Roman"/>
          <w:color w:val="000000" w:themeColor="text1"/>
          <w:sz w:val="24"/>
          <w:szCs w:val="24"/>
        </w:rPr>
        <w:t xml:space="preserve"> that</w:t>
      </w:r>
      <w:r w:rsidR="0087668C" w:rsidRPr="00900D00">
        <w:rPr>
          <w:rFonts w:ascii="Times New Roman" w:hAnsi="Times New Roman"/>
          <w:color w:val="000000" w:themeColor="text1"/>
          <w:sz w:val="24"/>
          <w:szCs w:val="24"/>
        </w:rPr>
        <w:t xml:space="preserve"> the</w:t>
      </w:r>
      <w:r w:rsidR="00E8462B" w:rsidRPr="00900D00">
        <w:rPr>
          <w:rFonts w:ascii="Times New Roman" w:hAnsi="Times New Roman"/>
          <w:color w:val="000000" w:themeColor="text1"/>
          <w:sz w:val="24"/>
          <w:szCs w:val="24"/>
        </w:rPr>
        <w:t xml:space="preserve"> fine shoot percentage</w:t>
      </w:r>
      <w:r w:rsidRPr="00900D00">
        <w:rPr>
          <w:rFonts w:ascii="Times New Roman" w:hAnsi="Times New Roman"/>
          <w:color w:val="000000" w:themeColor="text1"/>
          <w:sz w:val="24"/>
          <w:szCs w:val="24"/>
        </w:rPr>
        <w:t xml:space="preserve"> also increased </w:t>
      </w:r>
      <w:r w:rsidR="00E8462B" w:rsidRPr="00900D00">
        <w:rPr>
          <w:rFonts w:ascii="Times New Roman" w:hAnsi="Times New Roman"/>
          <w:color w:val="000000" w:themeColor="text1"/>
          <w:sz w:val="24"/>
          <w:szCs w:val="24"/>
        </w:rPr>
        <w:t xml:space="preserve">after application of </w:t>
      </w:r>
      <w:r w:rsidR="0087668C" w:rsidRPr="00900D00">
        <w:rPr>
          <w:rFonts w:ascii="Times New Roman" w:hAnsi="Times New Roman"/>
          <w:color w:val="000000" w:themeColor="text1"/>
          <w:sz w:val="24"/>
          <w:szCs w:val="24"/>
        </w:rPr>
        <w:t>AGN soil amendment.</w:t>
      </w:r>
      <w:r w:rsidR="00E8462B" w:rsidRPr="00900D00">
        <w:rPr>
          <w:rFonts w:ascii="Times New Roman" w:hAnsi="Times New Roman"/>
          <w:color w:val="000000" w:themeColor="text1"/>
          <w:sz w:val="24"/>
          <w:szCs w:val="24"/>
        </w:rPr>
        <w:t xml:space="preserve"> The maximum value (47.95%) was recorded under T</w:t>
      </w:r>
      <w:r w:rsidR="00E8462B" w:rsidRPr="00900D00">
        <w:rPr>
          <w:rFonts w:ascii="Times New Roman" w:hAnsi="Times New Roman"/>
          <w:color w:val="000000" w:themeColor="text1"/>
          <w:sz w:val="24"/>
          <w:szCs w:val="24"/>
          <w:vertAlign w:val="subscript"/>
        </w:rPr>
        <w:t>2</w:t>
      </w:r>
      <w:r w:rsidR="00E8462B" w:rsidRPr="00900D00">
        <w:rPr>
          <w:rFonts w:ascii="Times New Roman" w:hAnsi="Times New Roman"/>
          <w:color w:val="000000" w:themeColor="text1"/>
          <w:sz w:val="24"/>
          <w:szCs w:val="24"/>
        </w:rPr>
        <w:t xml:space="preserve"> though the treatment effects were not </w:t>
      </w:r>
      <w:r w:rsidR="0087668C" w:rsidRPr="00900D00">
        <w:rPr>
          <w:rFonts w:ascii="Times New Roman" w:hAnsi="Times New Roman"/>
          <w:color w:val="000000" w:themeColor="text1"/>
          <w:sz w:val="24"/>
          <w:szCs w:val="24"/>
        </w:rPr>
        <w:t xml:space="preserve">found to be </w:t>
      </w:r>
      <w:r w:rsidR="00E8462B" w:rsidRPr="00900D00">
        <w:rPr>
          <w:rFonts w:ascii="Times New Roman" w:hAnsi="Times New Roman"/>
          <w:color w:val="000000" w:themeColor="text1"/>
          <w:sz w:val="24"/>
          <w:szCs w:val="24"/>
        </w:rPr>
        <w:t xml:space="preserve">statistically significant. An increase of 3.22 per cent fine shoot was observed after application of </w:t>
      </w:r>
      <w:r w:rsidR="0087668C" w:rsidRPr="00900D00">
        <w:rPr>
          <w:rFonts w:ascii="Times New Roman" w:hAnsi="Times New Roman"/>
          <w:color w:val="000000" w:themeColor="text1"/>
          <w:sz w:val="24"/>
          <w:szCs w:val="24"/>
        </w:rPr>
        <w:t xml:space="preserve">AGN soil amendment @ 14.4 L/ha along with 75% RDF </w:t>
      </w:r>
      <w:r w:rsidR="00E8462B" w:rsidRPr="00900D00">
        <w:rPr>
          <w:rFonts w:ascii="Times New Roman" w:hAnsi="Times New Roman"/>
          <w:color w:val="000000" w:themeColor="text1"/>
          <w:sz w:val="24"/>
          <w:szCs w:val="24"/>
        </w:rPr>
        <w:t xml:space="preserve">over control. Increase in fine shoot after application of </w:t>
      </w:r>
      <w:r w:rsidR="008E71ED" w:rsidRPr="00900D00">
        <w:rPr>
          <w:rFonts w:ascii="Times New Roman" w:hAnsi="Times New Roman"/>
          <w:color w:val="000000" w:themeColor="text1"/>
          <w:sz w:val="24"/>
          <w:szCs w:val="24"/>
        </w:rPr>
        <w:t xml:space="preserve">AGN soil amendment </w:t>
      </w:r>
      <w:r w:rsidR="00E8462B" w:rsidRPr="00900D00">
        <w:rPr>
          <w:rFonts w:ascii="Times New Roman" w:hAnsi="Times New Roman"/>
          <w:color w:val="000000" w:themeColor="text1"/>
          <w:sz w:val="24"/>
          <w:szCs w:val="24"/>
        </w:rPr>
        <w:t>m</w:t>
      </w:r>
      <w:r w:rsidR="006942C3" w:rsidRPr="00900D00">
        <w:rPr>
          <w:rFonts w:ascii="Times New Roman" w:hAnsi="Times New Roman"/>
          <w:color w:val="000000" w:themeColor="text1"/>
          <w:sz w:val="24"/>
          <w:szCs w:val="24"/>
        </w:rPr>
        <w:t>ay</w:t>
      </w:r>
      <w:r w:rsidR="00E8462B" w:rsidRPr="00900D00">
        <w:rPr>
          <w:rFonts w:ascii="Times New Roman" w:hAnsi="Times New Roman"/>
          <w:color w:val="000000" w:themeColor="text1"/>
          <w:sz w:val="24"/>
          <w:szCs w:val="24"/>
        </w:rPr>
        <w:t xml:space="preserve"> be due to </w:t>
      </w:r>
      <w:r w:rsidR="00A65AE0" w:rsidRPr="00900D00">
        <w:rPr>
          <w:rFonts w:ascii="Times New Roman" w:hAnsi="Times New Roman"/>
          <w:color w:val="000000" w:themeColor="text1"/>
          <w:sz w:val="24"/>
          <w:szCs w:val="24"/>
        </w:rPr>
        <w:t xml:space="preserve">availability of nutrients in soil and </w:t>
      </w:r>
      <w:r w:rsidR="00A65AE0" w:rsidRPr="00900D00">
        <w:rPr>
          <w:rFonts w:ascii="Times New Roman" w:hAnsi="Times New Roman"/>
          <w:color w:val="000000" w:themeColor="text1"/>
          <w:sz w:val="24"/>
          <w:szCs w:val="24"/>
          <w:shd w:val="clear" w:color="auto" w:fill="FFFFFF"/>
        </w:rPr>
        <w:t xml:space="preserve">ample supply of </w:t>
      </w:r>
      <w:r w:rsidR="00ED68AC" w:rsidRPr="00900D00">
        <w:rPr>
          <w:rFonts w:ascii="Times New Roman" w:hAnsi="Times New Roman"/>
          <w:color w:val="000000" w:themeColor="text1"/>
          <w:sz w:val="24"/>
          <w:szCs w:val="24"/>
          <w:shd w:val="clear" w:color="auto" w:fill="FFFFFF"/>
        </w:rPr>
        <w:t xml:space="preserve">nutrients particularly </w:t>
      </w:r>
      <w:r w:rsidR="00A65AE0" w:rsidRPr="00900D00">
        <w:rPr>
          <w:rFonts w:ascii="Times New Roman" w:hAnsi="Times New Roman"/>
          <w:color w:val="000000" w:themeColor="text1"/>
          <w:sz w:val="24"/>
          <w:szCs w:val="24"/>
          <w:shd w:val="clear" w:color="auto" w:fill="FFFFFF"/>
        </w:rPr>
        <w:t xml:space="preserve">nitrogen which lowered the </w:t>
      </w:r>
      <w:proofErr w:type="spellStart"/>
      <w:r w:rsidR="00A65AE0" w:rsidRPr="00900D00">
        <w:rPr>
          <w:rFonts w:ascii="Times New Roman" w:hAnsi="Times New Roman"/>
          <w:i/>
          <w:color w:val="000000" w:themeColor="text1"/>
          <w:sz w:val="24"/>
          <w:szCs w:val="24"/>
          <w:shd w:val="clear" w:color="auto" w:fill="FFFFFF"/>
        </w:rPr>
        <w:t>banji</w:t>
      </w:r>
      <w:proofErr w:type="spellEnd"/>
      <w:r w:rsidR="00A65AE0" w:rsidRPr="00900D00">
        <w:rPr>
          <w:rFonts w:ascii="Times New Roman" w:hAnsi="Times New Roman"/>
          <w:color w:val="000000" w:themeColor="text1"/>
          <w:sz w:val="24"/>
          <w:szCs w:val="24"/>
          <w:shd w:val="clear" w:color="auto" w:fill="FFFFFF"/>
        </w:rPr>
        <w:t xml:space="preserve"> percentage in the sample. Reduction of </w:t>
      </w:r>
      <w:proofErr w:type="spellStart"/>
      <w:r w:rsidR="00A65AE0" w:rsidRPr="00900D00">
        <w:rPr>
          <w:rFonts w:ascii="Times New Roman" w:hAnsi="Times New Roman"/>
          <w:i/>
          <w:color w:val="000000" w:themeColor="text1"/>
          <w:sz w:val="24"/>
          <w:szCs w:val="24"/>
          <w:shd w:val="clear" w:color="auto" w:fill="FFFFFF"/>
        </w:rPr>
        <w:t>banjhiness</w:t>
      </w:r>
      <w:proofErr w:type="spellEnd"/>
      <w:r w:rsidR="00A65AE0" w:rsidRPr="00900D00">
        <w:rPr>
          <w:rFonts w:ascii="Times New Roman" w:hAnsi="Times New Roman"/>
          <w:i/>
          <w:color w:val="000000" w:themeColor="text1"/>
          <w:sz w:val="24"/>
          <w:szCs w:val="24"/>
          <w:shd w:val="clear" w:color="auto" w:fill="FFFFFF"/>
        </w:rPr>
        <w:t xml:space="preserve"> </w:t>
      </w:r>
      <w:r w:rsidR="00A65AE0" w:rsidRPr="00900D00">
        <w:rPr>
          <w:rFonts w:ascii="Times New Roman" w:hAnsi="Times New Roman"/>
          <w:color w:val="000000" w:themeColor="text1"/>
          <w:sz w:val="24"/>
          <w:szCs w:val="24"/>
          <w:shd w:val="clear" w:color="auto" w:fill="FFFFFF"/>
        </w:rPr>
        <w:t xml:space="preserve">by nitrogen was also reported by </w:t>
      </w:r>
      <w:r w:rsidR="00A65AE0" w:rsidRPr="00900D00">
        <w:rPr>
          <w:rFonts w:ascii="Times New Roman" w:hAnsi="Times New Roman"/>
          <w:color w:val="000000" w:themeColor="text1"/>
          <w:sz w:val="24"/>
          <w:szCs w:val="24"/>
        </w:rPr>
        <w:t>Ranganathan (2015</w:t>
      </w:r>
      <w:r w:rsidR="00A65AE0" w:rsidRPr="00900D00">
        <w:rPr>
          <w:rFonts w:ascii="Times New Roman" w:hAnsi="Times New Roman"/>
          <w:color w:val="000000" w:themeColor="text1"/>
          <w:sz w:val="24"/>
          <w:szCs w:val="24"/>
          <w:shd w:val="clear" w:color="auto" w:fill="FFFFFF"/>
        </w:rPr>
        <w:t xml:space="preserve">). </w:t>
      </w:r>
    </w:p>
    <w:p w14:paraId="5E38D459" w14:textId="77777777" w:rsidR="00513168" w:rsidRPr="00900D00" w:rsidRDefault="003150A9" w:rsidP="00ED3450">
      <w:pPr>
        <w:spacing w:after="120"/>
        <w:ind w:left="720" w:hanging="720"/>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 xml:space="preserve">Table </w:t>
      </w:r>
      <w:r w:rsidR="002849C3" w:rsidRPr="00900D00">
        <w:rPr>
          <w:rFonts w:ascii="Times New Roman" w:hAnsi="Times New Roman"/>
          <w:b/>
          <w:color w:val="000000" w:themeColor="text1"/>
          <w:sz w:val="24"/>
          <w:szCs w:val="24"/>
        </w:rPr>
        <w:t>1</w:t>
      </w:r>
      <w:r w:rsidR="00582168" w:rsidRPr="00900D00">
        <w:rPr>
          <w:rFonts w:ascii="Times New Roman" w:hAnsi="Times New Roman"/>
          <w:b/>
          <w:color w:val="000000" w:themeColor="text1"/>
          <w:sz w:val="24"/>
          <w:szCs w:val="24"/>
        </w:rPr>
        <w:t xml:space="preserve">. </w:t>
      </w:r>
      <w:r w:rsidR="00513168" w:rsidRPr="00900D00">
        <w:rPr>
          <w:rFonts w:ascii="Times New Roman" w:hAnsi="Times New Roman"/>
          <w:b/>
          <w:color w:val="000000" w:themeColor="text1"/>
          <w:sz w:val="24"/>
          <w:szCs w:val="24"/>
        </w:rPr>
        <w:t>Effect of different treatments</w:t>
      </w:r>
      <w:r w:rsidR="00740FDD" w:rsidRPr="00900D00">
        <w:rPr>
          <w:rFonts w:ascii="Times New Roman" w:hAnsi="Times New Roman"/>
          <w:b/>
          <w:color w:val="000000" w:themeColor="text1"/>
          <w:sz w:val="24"/>
          <w:szCs w:val="24"/>
        </w:rPr>
        <w:t xml:space="preserve"> </w:t>
      </w:r>
      <w:r w:rsidR="00740FDD" w:rsidRPr="00900D00">
        <w:rPr>
          <w:rFonts w:ascii="Times New Roman" w:hAnsi="Times New Roman"/>
          <w:b/>
          <w:color w:val="000000" w:themeColor="text1"/>
          <w:sz w:val="24"/>
        </w:rPr>
        <w:t>of AGN soil amendment</w:t>
      </w:r>
      <w:r w:rsidR="00513168" w:rsidRPr="00900D00">
        <w:rPr>
          <w:rFonts w:ascii="Times New Roman" w:hAnsi="Times New Roman"/>
          <w:b/>
          <w:color w:val="000000" w:themeColor="text1"/>
          <w:sz w:val="24"/>
          <w:szCs w:val="24"/>
        </w:rPr>
        <w:t xml:space="preserve"> on</w:t>
      </w:r>
      <w:r w:rsidR="006F5087" w:rsidRPr="00900D00">
        <w:rPr>
          <w:rFonts w:ascii="Times New Roman" w:hAnsi="Times New Roman"/>
          <w:b/>
          <w:color w:val="000000" w:themeColor="text1"/>
          <w:sz w:val="24"/>
          <w:szCs w:val="24"/>
        </w:rPr>
        <w:t xml:space="preserve"> density of</w:t>
      </w:r>
      <w:r w:rsidR="00F27E90" w:rsidRPr="00900D00">
        <w:rPr>
          <w:rFonts w:ascii="Times New Roman" w:hAnsi="Times New Roman"/>
          <w:b/>
          <w:color w:val="000000" w:themeColor="text1"/>
          <w:sz w:val="24"/>
          <w:szCs w:val="24"/>
        </w:rPr>
        <w:t xml:space="preserve"> </w:t>
      </w:r>
      <w:r w:rsidR="006F5087" w:rsidRPr="00900D00">
        <w:rPr>
          <w:rFonts w:ascii="Times New Roman" w:hAnsi="Times New Roman"/>
          <w:b/>
          <w:color w:val="000000" w:themeColor="text1"/>
          <w:sz w:val="24"/>
          <w:szCs w:val="24"/>
        </w:rPr>
        <w:t>plucking points</w:t>
      </w:r>
      <w:r w:rsidR="00F27E90" w:rsidRPr="00900D00">
        <w:rPr>
          <w:rFonts w:ascii="Times New Roman" w:hAnsi="Times New Roman"/>
          <w:b/>
          <w:color w:val="000000" w:themeColor="text1"/>
          <w:sz w:val="24"/>
          <w:szCs w:val="24"/>
        </w:rPr>
        <w:t xml:space="preserve"> (No. m</w:t>
      </w:r>
      <w:r w:rsidR="00F27E90" w:rsidRPr="00900D00">
        <w:rPr>
          <w:rFonts w:ascii="Times New Roman" w:hAnsi="Times New Roman"/>
          <w:b/>
          <w:color w:val="000000" w:themeColor="text1"/>
          <w:sz w:val="24"/>
          <w:szCs w:val="24"/>
          <w:vertAlign w:val="superscript"/>
        </w:rPr>
        <w:t>-2</w:t>
      </w:r>
      <w:r w:rsidR="00F27E90" w:rsidRPr="00900D00">
        <w:rPr>
          <w:rFonts w:ascii="Times New Roman" w:hAnsi="Times New Roman"/>
          <w:b/>
          <w:color w:val="000000" w:themeColor="text1"/>
          <w:sz w:val="24"/>
          <w:szCs w:val="24"/>
        </w:rPr>
        <w:t>)</w:t>
      </w:r>
      <w:r w:rsidR="00CD3B5F" w:rsidRPr="00900D00">
        <w:rPr>
          <w:rFonts w:ascii="Times New Roman" w:hAnsi="Times New Roman"/>
          <w:b/>
          <w:color w:val="000000" w:themeColor="text1"/>
          <w:sz w:val="24"/>
          <w:szCs w:val="24"/>
        </w:rPr>
        <w:t xml:space="preserve"> and </w:t>
      </w:r>
      <w:r w:rsidR="00AB4626" w:rsidRPr="00900D00">
        <w:rPr>
          <w:rFonts w:ascii="Times New Roman" w:hAnsi="Times New Roman"/>
          <w:b/>
          <w:color w:val="000000" w:themeColor="text1"/>
          <w:sz w:val="24"/>
          <w:szCs w:val="24"/>
        </w:rPr>
        <w:t xml:space="preserve">quality of harvested shoots (%) </w:t>
      </w:r>
    </w:p>
    <w:tbl>
      <w:tblPr>
        <w:tblW w:w="98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6"/>
        <w:gridCol w:w="2228"/>
        <w:gridCol w:w="1980"/>
      </w:tblGrid>
      <w:tr w:rsidR="00900D00" w:rsidRPr="00900D00" w14:paraId="7831CFF4" w14:textId="77777777" w:rsidTr="00CE7065">
        <w:trPr>
          <w:trHeight w:val="576"/>
        </w:trPr>
        <w:tc>
          <w:tcPr>
            <w:tcW w:w="5616" w:type="dxa"/>
            <w:shd w:val="clear" w:color="auto" w:fill="auto"/>
            <w:noWrap/>
            <w:vAlign w:val="center"/>
            <w:hideMark/>
          </w:tcPr>
          <w:p w14:paraId="45373DFD" w14:textId="77777777" w:rsidR="00CD3B5F" w:rsidRPr="00900D00" w:rsidRDefault="00CD3B5F" w:rsidP="00DA4A6D">
            <w:pPr>
              <w:spacing w:after="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Treatments</w:t>
            </w:r>
          </w:p>
        </w:tc>
        <w:tc>
          <w:tcPr>
            <w:tcW w:w="2228" w:type="dxa"/>
          </w:tcPr>
          <w:p w14:paraId="7351DCB6" w14:textId="77777777" w:rsidR="00CD3B5F" w:rsidRPr="00900D00" w:rsidRDefault="00CD3B5F" w:rsidP="00ED3450">
            <w:pPr>
              <w:spacing w:after="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 xml:space="preserve">Density of plucking points </w:t>
            </w:r>
          </w:p>
          <w:p w14:paraId="268D2F19" w14:textId="77777777" w:rsidR="00CD3B5F" w:rsidRPr="00900D00" w:rsidRDefault="00CD3B5F" w:rsidP="00ED3450">
            <w:pPr>
              <w:spacing w:after="0"/>
              <w:jc w:val="center"/>
              <w:rPr>
                <w:rFonts w:ascii="Times New Roman" w:hAnsi="Times New Roman"/>
                <w:b/>
                <w:bCs/>
                <w:color w:val="000000" w:themeColor="text1"/>
                <w:sz w:val="24"/>
                <w:szCs w:val="24"/>
              </w:rPr>
            </w:pPr>
            <w:r w:rsidRPr="00900D00">
              <w:rPr>
                <w:rFonts w:ascii="Times New Roman" w:hAnsi="Times New Roman"/>
                <w:b/>
                <w:color w:val="000000" w:themeColor="text1"/>
                <w:sz w:val="24"/>
                <w:szCs w:val="24"/>
              </w:rPr>
              <w:t>(No. m</w:t>
            </w:r>
            <w:r w:rsidRPr="00900D00">
              <w:rPr>
                <w:rFonts w:ascii="Times New Roman" w:hAnsi="Times New Roman"/>
                <w:b/>
                <w:color w:val="000000" w:themeColor="text1"/>
                <w:sz w:val="24"/>
                <w:szCs w:val="24"/>
                <w:vertAlign w:val="superscript"/>
              </w:rPr>
              <w:t>-2</w:t>
            </w:r>
            <w:r w:rsidRPr="00900D00">
              <w:rPr>
                <w:rFonts w:ascii="Times New Roman" w:hAnsi="Times New Roman"/>
                <w:b/>
                <w:color w:val="000000" w:themeColor="text1"/>
                <w:sz w:val="24"/>
                <w:szCs w:val="24"/>
              </w:rPr>
              <w:t>)</w:t>
            </w:r>
          </w:p>
        </w:tc>
        <w:tc>
          <w:tcPr>
            <w:tcW w:w="1980" w:type="dxa"/>
          </w:tcPr>
          <w:p w14:paraId="1154AB06" w14:textId="77777777" w:rsidR="00CD3B5F" w:rsidRPr="00900D00" w:rsidRDefault="00CD3B5F"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Fine shoot (%)</w:t>
            </w:r>
          </w:p>
        </w:tc>
      </w:tr>
      <w:tr w:rsidR="00900D00" w:rsidRPr="00900D00" w14:paraId="66E3B580" w14:textId="77777777" w:rsidTr="00CE7065">
        <w:trPr>
          <w:trHeight w:val="242"/>
        </w:trPr>
        <w:tc>
          <w:tcPr>
            <w:tcW w:w="5616" w:type="dxa"/>
            <w:shd w:val="clear" w:color="auto" w:fill="auto"/>
            <w:noWrap/>
            <w:hideMark/>
          </w:tcPr>
          <w:p w14:paraId="2A03CE7C"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100% RDF + AGN soil amendment @ 14.4 L/ha</w:t>
            </w:r>
          </w:p>
        </w:tc>
        <w:tc>
          <w:tcPr>
            <w:tcW w:w="2228" w:type="dxa"/>
            <w:vAlign w:val="center"/>
          </w:tcPr>
          <w:p w14:paraId="6F1534D9"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180.17</w:t>
            </w:r>
          </w:p>
        </w:tc>
        <w:tc>
          <w:tcPr>
            <w:tcW w:w="1980" w:type="dxa"/>
            <w:vAlign w:val="center"/>
          </w:tcPr>
          <w:p w14:paraId="1B9965D1"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46.85</w:t>
            </w:r>
          </w:p>
        </w:tc>
      </w:tr>
      <w:tr w:rsidR="00900D00" w:rsidRPr="00900D00" w14:paraId="1775915D" w14:textId="77777777" w:rsidTr="00CE7065">
        <w:trPr>
          <w:trHeight w:val="300"/>
        </w:trPr>
        <w:tc>
          <w:tcPr>
            <w:tcW w:w="5616" w:type="dxa"/>
            <w:shd w:val="clear" w:color="auto" w:fill="auto"/>
            <w:noWrap/>
            <w:hideMark/>
          </w:tcPr>
          <w:p w14:paraId="48B6E0A4"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75% RDF + AGN soil amendment @ 14.4 L/ha</w:t>
            </w:r>
          </w:p>
        </w:tc>
        <w:tc>
          <w:tcPr>
            <w:tcW w:w="2228" w:type="dxa"/>
            <w:vAlign w:val="center"/>
          </w:tcPr>
          <w:p w14:paraId="2AD4D80F"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183.83</w:t>
            </w:r>
          </w:p>
        </w:tc>
        <w:tc>
          <w:tcPr>
            <w:tcW w:w="1980" w:type="dxa"/>
            <w:vAlign w:val="center"/>
          </w:tcPr>
          <w:p w14:paraId="4271812E"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47.95</w:t>
            </w:r>
          </w:p>
        </w:tc>
      </w:tr>
      <w:tr w:rsidR="00900D00" w:rsidRPr="00900D00" w14:paraId="039B9DA2" w14:textId="77777777" w:rsidTr="00CE7065">
        <w:trPr>
          <w:trHeight w:val="300"/>
        </w:trPr>
        <w:tc>
          <w:tcPr>
            <w:tcW w:w="5616" w:type="dxa"/>
            <w:shd w:val="clear" w:color="auto" w:fill="auto"/>
            <w:noWrap/>
            <w:hideMark/>
          </w:tcPr>
          <w:p w14:paraId="1456537C"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50 % RDF + AGN soil amendment @ 14.4 L/ha</w:t>
            </w:r>
          </w:p>
        </w:tc>
        <w:tc>
          <w:tcPr>
            <w:tcW w:w="2228" w:type="dxa"/>
            <w:vAlign w:val="center"/>
          </w:tcPr>
          <w:p w14:paraId="4ECD8673"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166.00</w:t>
            </w:r>
          </w:p>
        </w:tc>
        <w:tc>
          <w:tcPr>
            <w:tcW w:w="1980" w:type="dxa"/>
            <w:vAlign w:val="center"/>
          </w:tcPr>
          <w:p w14:paraId="3DABD1C7"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42.17</w:t>
            </w:r>
          </w:p>
        </w:tc>
      </w:tr>
      <w:tr w:rsidR="00900D00" w:rsidRPr="00900D00" w14:paraId="1FEB7B99" w14:textId="77777777" w:rsidTr="00CE7065">
        <w:trPr>
          <w:trHeight w:val="300"/>
        </w:trPr>
        <w:tc>
          <w:tcPr>
            <w:tcW w:w="5616" w:type="dxa"/>
            <w:shd w:val="clear" w:color="auto" w:fill="auto"/>
            <w:noWrap/>
            <w:hideMark/>
          </w:tcPr>
          <w:p w14:paraId="03FAF745"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100 % N &amp; K + AGN soil amendment @ 14.4 L/ha</w:t>
            </w:r>
          </w:p>
        </w:tc>
        <w:tc>
          <w:tcPr>
            <w:tcW w:w="2228" w:type="dxa"/>
            <w:vAlign w:val="center"/>
          </w:tcPr>
          <w:p w14:paraId="4DECB402"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171.17</w:t>
            </w:r>
          </w:p>
        </w:tc>
        <w:tc>
          <w:tcPr>
            <w:tcW w:w="1980" w:type="dxa"/>
            <w:vAlign w:val="center"/>
          </w:tcPr>
          <w:p w14:paraId="0CC2956F"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43.03</w:t>
            </w:r>
          </w:p>
        </w:tc>
      </w:tr>
      <w:tr w:rsidR="00900D00" w:rsidRPr="00900D00" w14:paraId="0CB29EAE" w14:textId="77777777" w:rsidTr="00CE7065">
        <w:trPr>
          <w:trHeight w:val="300"/>
        </w:trPr>
        <w:tc>
          <w:tcPr>
            <w:tcW w:w="5616" w:type="dxa"/>
            <w:shd w:val="clear" w:color="auto" w:fill="auto"/>
            <w:noWrap/>
            <w:hideMark/>
          </w:tcPr>
          <w:p w14:paraId="27F15FDF"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100 % RDF + AGN soil amendment @ 24.0 L/ha</w:t>
            </w:r>
          </w:p>
        </w:tc>
        <w:tc>
          <w:tcPr>
            <w:tcW w:w="2228" w:type="dxa"/>
            <w:vAlign w:val="center"/>
          </w:tcPr>
          <w:p w14:paraId="71F7A5D5"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178.33</w:t>
            </w:r>
          </w:p>
        </w:tc>
        <w:tc>
          <w:tcPr>
            <w:tcW w:w="1980" w:type="dxa"/>
            <w:vAlign w:val="center"/>
          </w:tcPr>
          <w:p w14:paraId="44A1C295"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46.33</w:t>
            </w:r>
          </w:p>
        </w:tc>
      </w:tr>
      <w:tr w:rsidR="00900D00" w:rsidRPr="00900D00" w14:paraId="64DBE669" w14:textId="77777777" w:rsidTr="00CE7065">
        <w:trPr>
          <w:trHeight w:val="260"/>
        </w:trPr>
        <w:tc>
          <w:tcPr>
            <w:tcW w:w="5616" w:type="dxa"/>
            <w:shd w:val="clear" w:color="auto" w:fill="auto"/>
            <w:noWrap/>
            <w:hideMark/>
          </w:tcPr>
          <w:p w14:paraId="3B7E36CD"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100 % RDF only (Control)</w:t>
            </w:r>
          </w:p>
        </w:tc>
        <w:tc>
          <w:tcPr>
            <w:tcW w:w="2228" w:type="dxa"/>
            <w:vAlign w:val="center"/>
          </w:tcPr>
          <w:p w14:paraId="74093C26"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173.33</w:t>
            </w:r>
          </w:p>
        </w:tc>
        <w:tc>
          <w:tcPr>
            <w:tcW w:w="1980" w:type="dxa"/>
            <w:vAlign w:val="center"/>
          </w:tcPr>
          <w:p w14:paraId="21556A4E"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44.73</w:t>
            </w:r>
          </w:p>
        </w:tc>
      </w:tr>
      <w:tr w:rsidR="00900D00" w:rsidRPr="00900D00" w14:paraId="48585876" w14:textId="77777777" w:rsidTr="00CE7065">
        <w:trPr>
          <w:trHeight w:val="260"/>
        </w:trPr>
        <w:tc>
          <w:tcPr>
            <w:tcW w:w="5616" w:type="dxa"/>
            <w:shd w:val="clear" w:color="auto" w:fill="auto"/>
            <w:noWrap/>
            <w:vAlign w:val="center"/>
            <w:hideMark/>
          </w:tcPr>
          <w:p w14:paraId="63232D33" w14:textId="77777777" w:rsidR="00CD3B5F" w:rsidRPr="00900D00" w:rsidRDefault="00CD3B5F" w:rsidP="00ED3450">
            <w:pPr>
              <w:spacing w:after="0"/>
              <w:rPr>
                <w:rFonts w:ascii="Times New Roman" w:hAnsi="Times New Roman"/>
                <w:color w:val="000000" w:themeColor="text1"/>
                <w:sz w:val="24"/>
                <w:szCs w:val="24"/>
              </w:rPr>
            </w:pPr>
            <w:proofErr w:type="spellStart"/>
            <w:r w:rsidRPr="00900D00">
              <w:rPr>
                <w:rFonts w:ascii="Times New Roman" w:hAnsi="Times New Roman"/>
                <w:color w:val="000000" w:themeColor="text1"/>
                <w:sz w:val="24"/>
                <w:szCs w:val="24"/>
              </w:rPr>
              <w:t>SEm</w:t>
            </w:r>
            <w:proofErr w:type="spellEnd"/>
            <w:r w:rsidRPr="00900D00">
              <w:rPr>
                <w:rFonts w:ascii="Times New Roman" w:hAnsi="Times New Roman"/>
                <w:color w:val="000000" w:themeColor="text1"/>
                <w:sz w:val="24"/>
                <w:szCs w:val="24"/>
              </w:rPr>
              <w:t xml:space="preserve"> (±)</w:t>
            </w:r>
          </w:p>
        </w:tc>
        <w:tc>
          <w:tcPr>
            <w:tcW w:w="2228" w:type="dxa"/>
            <w:vAlign w:val="center"/>
          </w:tcPr>
          <w:p w14:paraId="5789DC4F"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14.72</w:t>
            </w:r>
          </w:p>
        </w:tc>
        <w:tc>
          <w:tcPr>
            <w:tcW w:w="1980" w:type="dxa"/>
            <w:vAlign w:val="center"/>
          </w:tcPr>
          <w:p w14:paraId="5ED5BA49"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1.96</w:t>
            </w:r>
          </w:p>
        </w:tc>
      </w:tr>
      <w:tr w:rsidR="00900D00" w:rsidRPr="00900D00" w14:paraId="3E750902" w14:textId="77777777" w:rsidTr="00CE7065">
        <w:trPr>
          <w:trHeight w:val="260"/>
        </w:trPr>
        <w:tc>
          <w:tcPr>
            <w:tcW w:w="5616" w:type="dxa"/>
            <w:shd w:val="clear" w:color="auto" w:fill="auto"/>
            <w:noWrap/>
            <w:vAlign w:val="center"/>
            <w:hideMark/>
          </w:tcPr>
          <w:p w14:paraId="00468DD3" w14:textId="77777777" w:rsidR="00CD3B5F" w:rsidRPr="00900D00" w:rsidRDefault="00CD3B5F" w:rsidP="00ED3450">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CD (0.05)</w:t>
            </w:r>
          </w:p>
        </w:tc>
        <w:tc>
          <w:tcPr>
            <w:tcW w:w="2228" w:type="dxa"/>
            <w:vAlign w:val="center"/>
          </w:tcPr>
          <w:p w14:paraId="2DBB7ACC"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NS</w:t>
            </w:r>
          </w:p>
        </w:tc>
        <w:tc>
          <w:tcPr>
            <w:tcW w:w="1980" w:type="dxa"/>
            <w:vAlign w:val="center"/>
          </w:tcPr>
          <w:p w14:paraId="0C629EDC"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NS</w:t>
            </w:r>
          </w:p>
        </w:tc>
      </w:tr>
    </w:tbl>
    <w:p w14:paraId="2AE75636" w14:textId="77777777" w:rsidR="00513168" w:rsidRPr="00900D00" w:rsidRDefault="00A438BD" w:rsidP="00ED3450">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NS= Non significant</w:t>
      </w:r>
    </w:p>
    <w:p w14:paraId="07E33036" w14:textId="77777777" w:rsidR="008D03FA" w:rsidRPr="00900D00" w:rsidRDefault="008D03FA" w:rsidP="008D03FA">
      <w:pPr>
        <w:ind w:left="720" w:hanging="720"/>
        <w:jc w:val="both"/>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yield (kg made tea ha</w:t>
      </w:r>
      <w:r w:rsidRPr="00900D00">
        <w:rPr>
          <w:rFonts w:ascii="Times New Roman" w:hAnsi="Times New Roman"/>
          <w:b/>
          <w:i/>
          <w:color w:val="000000" w:themeColor="text1"/>
          <w:sz w:val="24"/>
          <w:szCs w:val="24"/>
          <w:vertAlign w:val="superscript"/>
        </w:rPr>
        <w:t>-1</w:t>
      </w:r>
      <w:r w:rsidRPr="00900D00">
        <w:rPr>
          <w:rFonts w:ascii="Times New Roman" w:hAnsi="Times New Roman"/>
          <w:b/>
          <w:i/>
          <w:color w:val="000000" w:themeColor="text1"/>
          <w:sz w:val="24"/>
          <w:szCs w:val="24"/>
        </w:rPr>
        <w:t>)</w:t>
      </w:r>
    </w:p>
    <w:p w14:paraId="31BD2BE2" w14:textId="1CAA5EAE" w:rsidR="008D03FA" w:rsidRPr="00900D00" w:rsidRDefault="008D03FA" w:rsidP="00787C7E">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Yield of made tea (kg ha</w:t>
      </w:r>
      <w:r w:rsidRPr="00900D00">
        <w:rPr>
          <w:rFonts w:ascii="Times New Roman" w:hAnsi="Times New Roman"/>
          <w:color w:val="000000" w:themeColor="text1"/>
          <w:sz w:val="24"/>
          <w:szCs w:val="24"/>
          <w:vertAlign w:val="superscript"/>
        </w:rPr>
        <w:t>-1</w:t>
      </w:r>
      <w:r w:rsidRPr="00900D00">
        <w:rPr>
          <w:rFonts w:ascii="Times New Roman" w:hAnsi="Times New Roman"/>
          <w:color w:val="000000" w:themeColor="text1"/>
          <w:sz w:val="24"/>
          <w:szCs w:val="24"/>
        </w:rPr>
        <w:t xml:space="preserve">) after application of </w:t>
      </w:r>
      <w:r w:rsidR="0087668C"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in various treatments are illustrated in Figure 1.</w:t>
      </w:r>
      <w:r w:rsidR="00D267DD" w:rsidRPr="00900D00">
        <w:rPr>
          <w:rFonts w:ascii="Times New Roman" w:hAnsi="Times New Roman"/>
          <w:color w:val="000000" w:themeColor="text1"/>
          <w:sz w:val="24"/>
          <w:szCs w:val="24"/>
        </w:rPr>
        <w:t xml:space="preserve"> From the figure, it was indicated that AGN soil amendment @ 14.4 L/ha when applied with 75 per cent recommended dose of fertiliser (T</w:t>
      </w:r>
      <w:r w:rsidR="00D267DD" w:rsidRPr="00900D00">
        <w:rPr>
          <w:rFonts w:ascii="Times New Roman" w:hAnsi="Times New Roman"/>
          <w:color w:val="000000" w:themeColor="text1"/>
          <w:sz w:val="24"/>
          <w:szCs w:val="24"/>
          <w:vertAlign w:val="subscript"/>
        </w:rPr>
        <w:t>2</w:t>
      </w:r>
      <w:r w:rsidR="00D267DD" w:rsidRPr="00900D00">
        <w:rPr>
          <w:rFonts w:ascii="Times New Roman" w:hAnsi="Times New Roman"/>
          <w:color w:val="000000" w:themeColor="text1"/>
          <w:sz w:val="24"/>
          <w:szCs w:val="24"/>
        </w:rPr>
        <w:t>) recorded the maximum made tea yield (1859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which was followed by T</w:t>
      </w:r>
      <w:r w:rsidR="00D267DD" w:rsidRPr="00900D00">
        <w:rPr>
          <w:rFonts w:ascii="Times New Roman" w:hAnsi="Times New Roman"/>
          <w:color w:val="000000" w:themeColor="text1"/>
          <w:sz w:val="24"/>
          <w:szCs w:val="24"/>
          <w:vertAlign w:val="subscript"/>
        </w:rPr>
        <w:t>1</w:t>
      </w:r>
      <w:r w:rsidR="00D267DD" w:rsidRPr="00900D00">
        <w:rPr>
          <w:rFonts w:ascii="Times New Roman" w:hAnsi="Times New Roman"/>
          <w:color w:val="000000" w:themeColor="text1"/>
          <w:sz w:val="24"/>
          <w:szCs w:val="24"/>
        </w:rPr>
        <w:t xml:space="preserve"> (1824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and T</w:t>
      </w:r>
      <w:r w:rsidR="00D267DD" w:rsidRPr="00900D00">
        <w:rPr>
          <w:rFonts w:ascii="Times New Roman" w:hAnsi="Times New Roman"/>
          <w:color w:val="000000" w:themeColor="text1"/>
          <w:sz w:val="24"/>
          <w:szCs w:val="24"/>
          <w:vertAlign w:val="subscript"/>
        </w:rPr>
        <w:t xml:space="preserve">5 </w:t>
      </w:r>
      <w:r w:rsidR="00D267DD" w:rsidRPr="00900D00">
        <w:rPr>
          <w:rFonts w:ascii="Times New Roman" w:hAnsi="Times New Roman"/>
          <w:color w:val="000000" w:themeColor="text1"/>
          <w:sz w:val="24"/>
          <w:szCs w:val="24"/>
        </w:rPr>
        <w:t>(1822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though t</w:t>
      </w:r>
      <w:r w:rsidRPr="00900D00">
        <w:rPr>
          <w:rFonts w:ascii="Times New Roman" w:hAnsi="Times New Roman"/>
          <w:color w:val="000000" w:themeColor="text1"/>
          <w:sz w:val="24"/>
          <w:szCs w:val="24"/>
        </w:rPr>
        <w:t xml:space="preserve">here was </w:t>
      </w:r>
      <w:r w:rsidRPr="00900D00">
        <w:rPr>
          <w:rFonts w:ascii="Times New Roman" w:hAnsi="Times New Roman"/>
          <w:color w:val="000000" w:themeColor="text1"/>
          <w:sz w:val="24"/>
          <w:szCs w:val="24"/>
        </w:rPr>
        <w:lastRenderedPageBreak/>
        <w:t xml:space="preserve">no significant variation among the treatments. </w:t>
      </w:r>
      <w:r w:rsidR="00D267DD" w:rsidRPr="00900D00">
        <w:rPr>
          <w:rFonts w:ascii="Times New Roman" w:hAnsi="Times New Roman"/>
          <w:color w:val="000000" w:themeColor="text1"/>
          <w:sz w:val="24"/>
          <w:szCs w:val="24"/>
        </w:rPr>
        <w:t>Treatment 2 (T</w:t>
      </w:r>
      <w:r w:rsidR="00D267DD" w:rsidRPr="00900D00">
        <w:rPr>
          <w:rFonts w:ascii="Times New Roman" w:hAnsi="Times New Roman"/>
          <w:color w:val="000000" w:themeColor="text1"/>
          <w:sz w:val="24"/>
          <w:szCs w:val="24"/>
          <w:vertAlign w:val="subscript"/>
        </w:rPr>
        <w:t>2</w:t>
      </w:r>
      <w:r w:rsidR="00D267DD" w:rsidRPr="00900D00">
        <w:rPr>
          <w:rFonts w:ascii="Times New Roman" w:hAnsi="Times New Roman"/>
          <w:color w:val="000000" w:themeColor="text1"/>
          <w:sz w:val="24"/>
          <w:szCs w:val="24"/>
        </w:rPr>
        <w:t>) produced about 4 per cent increase in yield compared to 100 per cent of RDF alone (T</w:t>
      </w:r>
      <w:r w:rsidR="00D267DD" w:rsidRPr="00900D00">
        <w:rPr>
          <w:rFonts w:ascii="Times New Roman" w:hAnsi="Times New Roman"/>
          <w:color w:val="000000" w:themeColor="text1"/>
          <w:sz w:val="24"/>
          <w:szCs w:val="24"/>
          <w:vertAlign w:val="subscript"/>
        </w:rPr>
        <w:t>6</w:t>
      </w:r>
      <w:r w:rsidR="00D267DD" w:rsidRPr="00900D00">
        <w:rPr>
          <w:rFonts w:ascii="Times New Roman" w:hAnsi="Times New Roman"/>
          <w:color w:val="000000" w:themeColor="text1"/>
          <w:sz w:val="24"/>
          <w:szCs w:val="24"/>
        </w:rPr>
        <w:t>), indicating a possibility in reduction in fertiliser dose. A reduction in yield to the tune</w:t>
      </w:r>
      <w:r w:rsidR="003B7E25" w:rsidRPr="00900D00">
        <w:rPr>
          <w:rFonts w:ascii="Times New Roman" w:hAnsi="Times New Roman"/>
          <w:color w:val="000000" w:themeColor="text1"/>
          <w:sz w:val="24"/>
          <w:szCs w:val="24"/>
        </w:rPr>
        <w:t xml:space="preserve"> of</w:t>
      </w:r>
      <w:r w:rsidR="00D267DD" w:rsidRPr="00900D00">
        <w:rPr>
          <w:rFonts w:ascii="Times New Roman" w:hAnsi="Times New Roman"/>
          <w:color w:val="000000" w:themeColor="text1"/>
          <w:sz w:val="24"/>
          <w:szCs w:val="24"/>
        </w:rPr>
        <w:t xml:space="preserve"> 9.6 per cent was recorded when the dose of</w:t>
      </w:r>
      <w:r w:rsidR="00D267DD" w:rsidRPr="00900D00">
        <w:rPr>
          <w:rFonts w:ascii="Times New Roman" w:hAnsi="Times New Roman"/>
          <w:b/>
          <w:color w:val="000000" w:themeColor="text1"/>
          <w:sz w:val="24"/>
          <w:szCs w:val="24"/>
        </w:rPr>
        <w:t xml:space="preserve"> </w:t>
      </w:r>
      <w:r w:rsidR="00D267DD" w:rsidRPr="00900D00">
        <w:rPr>
          <w:rFonts w:ascii="Times New Roman" w:hAnsi="Times New Roman"/>
          <w:color w:val="000000" w:themeColor="text1"/>
          <w:sz w:val="24"/>
          <w:szCs w:val="24"/>
        </w:rPr>
        <w:t>fertiliser was reduced to 50 per cent of RDF</w:t>
      </w:r>
      <w:r w:rsidR="00787C7E" w:rsidRPr="00900D00">
        <w:rPr>
          <w:rFonts w:ascii="Times New Roman" w:hAnsi="Times New Roman"/>
          <w:color w:val="000000" w:themeColor="text1"/>
          <w:sz w:val="24"/>
          <w:szCs w:val="24"/>
        </w:rPr>
        <w:t xml:space="preserve"> (T</w:t>
      </w:r>
      <w:r w:rsidR="00787C7E" w:rsidRPr="00900D00">
        <w:rPr>
          <w:rFonts w:ascii="Times New Roman" w:hAnsi="Times New Roman"/>
          <w:color w:val="000000" w:themeColor="text1"/>
          <w:sz w:val="24"/>
          <w:szCs w:val="24"/>
          <w:vertAlign w:val="subscript"/>
        </w:rPr>
        <w:t>3</w:t>
      </w:r>
      <w:r w:rsidR="00787C7E" w:rsidRPr="00900D00">
        <w:rPr>
          <w:rFonts w:ascii="Times New Roman" w:hAnsi="Times New Roman"/>
          <w:color w:val="000000" w:themeColor="text1"/>
          <w:sz w:val="24"/>
          <w:szCs w:val="24"/>
        </w:rPr>
        <w:t>)</w:t>
      </w:r>
      <w:r w:rsidR="00D267DD" w:rsidRPr="00900D00">
        <w:rPr>
          <w:rFonts w:ascii="Times New Roman" w:hAnsi="Times New Roman"/>
          <w:color w:val="000000" w:themeColor="text1"/>
          <w:sz w:val="24"/>
          <w:szCs w:val="24"/>
        </w:rPr>
        <w:t>. Moreover, doses of AGN soil amendment i.e</w:t>
      </w:r>
      <w:r w:rsidR="003B7E25" w:rsidRPr="00900D00">
        <w:rPr>
          <w:rFonts w:ascii="Times New Roman" w:hAnsi="Times New Roman"/>
          <w:color w:val="000000" w:themeColor="text1"/>
          <w:sz w:val="24"/>
          <w:szCs w:val="24"/>
        </w:rPr>
        <w:t>.</w:t>
      </w:r>
      <w:r w:rsidR="00D267DD" w:rsidRPr="00900D00">
        <w:rPr>
          <w:rFonts w:ascii="Times New Roman" w:hAnsi="Times New Roman"/>
          <w:color w:val="000000" w:themeColor="text1"/>
          <w:sz w:val="24"/>
          <w:szCs w:val="24"/>
        </w:rPr>
        <w:t xml:space="preserve"> 14.4</w:t>
      </w:r>
      <w:r w:rsidR="003B7E25" w:rsidRPr="00900D00">
        <w:rPr>
          <w:rFonts w:ascii="Times New Roman" w:hAnsi="Times New Roman"/>
          <w:color w:val="000000" w:themeColor="text1"/>
          <w:sz w:val="24"/>
          <w:szCs w:val="24"/>
        </w:rPr>
        <w:t xml:space="preserve"> </w:t>
      </w:r>
      <w:r w:rsidR="00D267DD" w:rsidRPr="00900D00">
        <w:rPr>
          <w:rFonts w:ascii="Times New Roman" w:hAnsi="Times New Roman"/>
          <w:color w:val="000000" w:themeColor="text1"/>
          <w:sz w:val="24"/>
          <w:szCs w:val="24"/>
        </w:rPr>
        <w:t>L/ha (T</w:t>
      </w:r>
      <w:r w:rsidR="00D267DD" w:rsidRPr="00900D00">
        <w:rPr>
          <w:rFonts w:ascii="Times New Roman" w:hAnsi="Times New Roman"/>
          <w:color w:val="000000" w:themeColor="text1"/>
          <w:sz w:val="24"/>
          <w:szCs w:val="24"/>
          <w:vertAlign w:val="subscript"/>
        </w:rPr>
        <w:t>1</w:t>
      </w:r>
      <w:r w:rsidR="00D267DD" w:rsidRPr="00900D00">
        <w:rPr>
          <w:rFonts w:ascii="Times New Roman" w:hAnsi="Times New Roman"/>
          <w:color w:val="000000" w:themeColor="text1"/>
          <w:sz w:val="24"/>
          <w:szCs w:val="24"/>
        </w:rPr>
        <w:t>) and 24</w:t>
      </w:r>
      <w:r w:rsidR="00072557" w:rsidRPr="00900D00">
        <w:rPr>
          <w:rFonts w:ascii="Times New Roman" w:hAnsi="Times New Roman"/>
          <w:color w:val="000000" w:themeColor="text1"/>
          <w:sz w:val="24"/>
          <w:szCs w:val="24"/>
        </w:rPr>
        <w:t xml:space="preserve"> </w:t>
      </w:r>
      <w:r w:rsidR="00D267DD" w:rsidRPr="00900D00">
        <w:rPr>
          <w:rFonts w:ascii="Times New Roman" w:hAnsi="Times New Roman"/>
          <w:color w:val="000000" w:themeColor="text1"/>
          <w:sz w:val="24"/>
          <w:szCs w:val="24"/>
        </w:rPr>
        <w:t>L/ha (T</w:t>
      </w:r>
      <w:r w:rsidR="00D267DD" w:rsidRPr="00900D00">
        <w:rPr>
          <w:rFonts w:ascii="Times New Roman" w:hAnsi="Times New Roman"/>
          <w:color w:val="000000" w:themeColor="text1"/>
          <w:sz w:val="24"/>
          <w:szCs w:val="24"/>
          <w:vertAlign w:val="subscript"/>
        </w:rPr>
        <w:t>5</w:t>
      </w:r>
      <w:r w:rsidR="00D267DD" w:rsidRPr="00900D00">
        <w:rPr>
          <w:rFonts w:ascii="Times New Roman" w:hAnsi="Times New Roman"/>
          <w:color w:val="000000" w:themeColor="text1"/>
          <w:sz w:val="24"/>
          <w:szCs w:val="24"/>
        </w:rPr>
        <w:t>) produced similar yield of tea.</w:t>
      </w:r>
      <w:r w:rsidR="00EE52E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Higher yield under </w:t>
      </w:r>
      <w:r w:rsidR="00787C7E" w:rsidRPr="00900D00">
        <w:rPr>
          <w:rFonts w:ascii="Times New Roman" w:hAnsi="Times New Roman"/>
          <w:color w:val="000000" w:themeColor="text1"/>
          <w:sz w:val="24"/>
          <w:szCs w:val="24"/>
        </w:rPr>
        <w:t>T</w:t>
      </w:r>
      <w:r w:rsidR="00787C7E"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m</w:t>
      </w:r>
      <w:r w:rsidR="006D1833" w:rsidRPr="00900D00">
        <w:rPr>
          <w:rFonts w:ascii="Times New Roman" w:hAnsi="Times New Roman"/>
          <w:color w:val="000000" w:themeColor="text1"/>
          <w:sz w:val="24"/>
          <w:szCs w:val="24"/>
        </w:rPr>
        <w:t>ay</w:t>
      </w:r>
      <w:r w:rsidRPr="00900D00">
        <w:rPr>
          <w:rFonts w:ascii="Times New Roman" w:hAnsi="Times New Roman"/>
          <w:color w:val="000000" w:themeColor="text1"/>
          <w:sz w:val="24"/>
          <w:szCs w:val="24"/>
        </w:rPr>
        <w:t xml:space="preserve"> be due to higher number of plucking points</w:t>
      </w:r>
      <w:r w:rsidR="00D267DD" w:rsidRPr="00900D00">
        <w:rPr>
          <w:rFonts w:ascii="Times New Roman" w:hAnsi="Times New Roman"/>
          <w:color w:val="000000" w:themeColor="text1"/>
          <w:sz w:val="24"/>
          <w:szCs w:val="24"/>
        </w:rPr>
        <w:t xml:space="preserve"> per unit area</w:t>
      </w:r>
      <w:r w:rsidR="00787C7E" w:rsidRPr="00900D00">
        <w:rPr>
          <w:rFonts w:ascii="Times New Roman" w:hAnsi="Times New Roman"/>
          <w:color w:val="000000" w:themeColor="text1"/>
          <w:sz w:val="24"/>
          <w:szCs w:val="24"/>
        </w:rPr>
        <w:t xml:space="preserve"> and healthy plant growth</w:t>
      </w:r>
      <w:r w:rsidRPr="00900D00">
        <w:rPr>
          <w:rFonts w:ascii="Times New Roman" w:hAnsi="Times New Roman"/>
          <w:color w:val="000000" w:themeColor="text1"/>
          <w:sz w:val="24"/>
          <w:szCs w:val="24"/>
        </w:rPr>
        <w:t>. The lowest made tea yield recorded in treatment with 50% reduction in RDF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which may be due to heavy reduction in fertiliser doses.  </w:t>
      </w:r>
    </w:p>
    <w:p w14:paraId="414953A5" w14:textId="77777777" w:rsidR="008D03FA" w:rsidRPr="00900D00" w:rsidRDefault="008D03FA" w:rsidP="008D03FA">
      <w:pPr>
        <w:spacing w:after="0"/>
        <w:jc w:val="center"/>
        <w:rPr>
          <w:rFonts w:ascii="Times New Roman" w:hAnsi="Times New Roman"/>
          <w:b/>
          <w:color w:val="000000" w:themeColor="text1"/>
          <w:sz w:val="24"/>
          <w:szCs w:val="24"/>
        </w:rPr>
      </w:pPr>
      <w:r w:rsidRPr="00900D00">
        <w:rPr>
          <w:rFonts w:ascii="Times New Roman" w:hAnsi="Times New Roman"/>
          <w:b/>
          <w:noProof/>
          <w:color w:val="000000" w:themeColor="text1"/>
          <w:sz w:val="24"/>
          <w:szCs w:val="24"/>
          <w:lang w:val="en-US" w:eastAsia="en-US"/>
        </w:rPr>
        <w:drawing>
          <wp:inline distT="0" distB="0" distL="0" distR="0" wp14:anchorId="65DDA506" wp14:editId="0310B174">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1AB2EA" w14:textId="74CB1065" w:rsidR="008D03FA" w:rsidRPr="00900D00" w:rsidRDefault="008D03FA" w:rsidP="008D03FA">
      <w:pPr>
        <w:spacing w:after="120"/>
        <w:ind w:left="720" w:hanging="72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Fig 1. Yield of tea (kg made tea ha</w:t>
      </w:r>
      <w:r w:rsidRPr="00900D00">
        <w:rPr>
          <w:rFonts w:ascii="Times New Roman" w:hAnsi="Times New Roman"/>
          <w:b/>
          <w:color w:val="000000" w:themeColor="text1"/>
          <w:sz w:val="24"/>
          <w:szCs w:val="24"/>
          <w:vertAlign w:val="superscript"/>
        </w:rPr>
        <w:t>-1</w:t>
      </w:r>
      <w:r w:rsidRPr="00900D00">
        <w:rPr>
          <w:rFonts w:ascii="Times New Roman" w:hAnsi="Times New Roman"/>
          <w:b/>
          <w:color w:val="000000" w:themeColor="text1"/>
          <w:sz w:val="24"/>
          <w:szCs w:val="24"/>
        </w:rPr>
        <w:t>) as influenced by different treatments</w:t>
      </w:r>
      <w:r w:rsidR="003610D5" w:rsidRPr="00900D00">
        <w:rPr>
          <w:rFonts w:ascii="Times New Roman" w:hAnsi="Times New Roman"/>
          <w:b/>
          <w:color w:val="000000" w:themeColor="text1"/>
          <w:sz w:val="24"/>
          <w:szCs w:val="24"/>
        </w:rPr>
        <w:t xml:space="preserve"> of AGN soil amendment</w:t>
      </w:r>
    </w:p>
    <w:p w14:paraId="5C4E89E8" w14:textId="77777777" w:rsidR="00213766" w:rsidRPr="00900D00" w:rsidRDefault="00213766" w:rsidP="00ED3450">
      <w:pPr>
        <w:spacing w:after="0"/>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w:t>
      </w:r>
      <w:r w:rsidR="004912BA" w:rsidRPr="00900D00">
        <w:rPr>
          <w:rFonts w:ascii="Times New Roman" w:hAnsi="Times New Roman"/>
          <w:b/>
          <w:i/>
          <w:color w:val="000000" w:themeColor="text1"/>
          <w:sz w:val="24"/>
          <w:szCs w:val="24"/>
        </w:rPr>
        <w:t>ffect on softness of harvest</w:t>
      </w:r>
      <w:r w:rsidR="003526EE" w:rsidRPr="00900D00">
        <w:rPr>
          <w:rFonts w:ascii="Times New Roman" w:hAnsi="Times New Roman"/>
          <w:b/>
          <w:i/>
          <w:color w:val="000000" w:themeColor="text1"/>
          <w:sz w:val="24"/>
          <w:szCs w:val="24"/>
        </w:rPr>
        <w:t>ed shoots</w:t>
      </w:r>
    </w:p>
    <w:p w14:paraId="4C0D6D63" w14:textId="77777777" w:rsidR="00F2205E" w:rsidRPr="00900D00" w:rsidRDefault="00F2205E" w:rsidP="00F2205E">
      <w:pPr>
        <w:spacing w:before="120"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In general, softness in plucked shoots indicates easy plucking, help to maintain even plucking table thereby possibilities to increase fineness in harvested shoots, increase plucking efficiency, reduction in fibre content in made tea and better rolling in manufacturing process. </w:t>
      </w:r>
    </w:p>
    <w:p w14:paraId="3A2A3C37" w14:textId="77777777" w:rsidR="00A7727E" w:rsidRPr="00900D00" w:rsidRDefault="00A7727E" w:rsidP="00A7727E">
      <w:pPr>
        <w:spacing w:before="120"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Data as noted in Table 2 indicated that, AGN soil amendment applied along with 100% and 75% RDF (T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xml:space="preserve"> and 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produced softer shoots in the month of November compared to 100 % RDF alone (T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Similar effect of AGN soil amendment was also noticed when the doses of fertiliser were curtailed to 75 % of RDF (T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However, shoots found harder as the dose of fertiliser further reduced to 50 % RDF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w:t>
      </w:r>
    </w:p>
    <w:p w14:paraId="0154EE3D" w14:textId="77777777" w:rsidR="00213766" w:rsidRPr="00900D00" w:rsidRDefault="00476F75" w:rsidP="00DA4A6D">
      <w:pPr>
        <w:spacing w:after="80"/>
        <w:ind w:left="720" w:hanging="720"/>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Table 2.</w:t>
      </w:r>
      <w:r w:rsidR="00213766" w:rsidRPr="00900D00">
        <w:rPr>
          <w:rFonts w:ascii="Times New Roman" w:hAnsi="Times New Roman"/>
          <w:b/>
          <w:color w:val="000000" w:themeColor="text1"/>
          <w:sz w:val="24"/>
          <w:szCs w:val="24"/>
        </w:rPr>
        <w:t xml:space="preserve">  Effect of different treatments </w:t>
      </w:r>
      <w:r w:rsidR="00740FDD" w:rsidRPr="00900D00">
        <w:rPr>
          <w:rFonts w:ascii="Times New Roman" w:hAnsi="Times New Roman"/>
          <w:b/>
          <w:color w:val="000000" w:themeColor="text1"/>
          <w:sz w:val="24"/>
        </w:rPr>
        <w:t xml:space="preserve">of AGN soil amendment </w:t>
      </w:r>
      <w:r w:rsidR="00213766" w:rsidRPr="00900D00">
        <w:rPr>
          <w:rFonts w:ascii="Times New Roman" w:hAnsi="Times New Roman"/>
          <w:b/>
          <w:color w:val="000000" w:themeColor="text1"/>
          <w:sz w:val="24"/>
          <w:szCs w:val="24"/>
        </w:rPr>
        <w:t xml:space="preserve">on softness of </w:t>
      </w:r>
      <w:r w:rsidR="004912BA" w:rsidRPr="00900D00">
        <w:rPr>
          <w:rFonts w:ascii="Times New Roman" w:hAnsi="Times New Roman"/>
          <w:b/>
          <w:color w:val="000000" w:themeColor="text1"/>
          <w:sz w:val="24"/>
          <w:szCs w:val="24"/>
        </w:rPr>
        <w:t>harvested</w:t>
      </w:r>
      <w:r w:rsidR="00213766" w:rsidRPr="00900D00">
        <w:rPr>
          <w:rFonts w:ascii="Times New Roman" w:hAnsi="Times New Roman"/>
          <w:b/>
          <w:color w:val="000000" w:themeColor="text1"/>
          <w:sz w:val="24"/>
          <w:szCs w:val="24"/>
        </w:rPr>
        <w:t xml:space="preserve"> </w:t>
      </w:r>
      <w:r w:rsidR="00DA4A6D" w:rsidRPr="00900D00">
        <w:rPr>
          <w:rFonts w:ascii="Times New Roman" w:hAnsi="Times New Roman"/>
          <w:b/>
          <w:color w:val="000000" w:themeColor="text1"/>
          <w:sz w:val="24"/>
          <w:szCs w:val="24"/>
        </w:rPr>
        <w:t xml:space="preserve">tea </w:t>
      </w:r>
      <w:r w:rsidR="00213766" w:rsidRPr="00900D00">
        <w:rPr>
          <w:rFonts w:ascii="Times New Roman" w:hAnsi="Times New Roman"/>
          <w:b/>
          <w:color w:val="000000" w:themeColor="text1"/>
          <w:sz w:val="24"/>
          <w:szCs w:val="24"/>
        </w:rPr>
        <w:t xml:space="preserve">shoots </w:t>
      </w:r>
    </w:p>
    <w:tbl>
      <w:tblPr>
        <w:tblW w:w="98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990"/>
        <w:gridCol w:w="990"/>
        <w:gridCol w:w="1170"/>
        <w:gridCol w:w="1440"/>
        <w:gridCol w:w="1080"/>
        <w:gridCol w:w="1350"/>
        <w:gridCol w:w="1350"/>
      </w:tblGrid>
      <w:tr w:rsidR="00900D00" w:rsidRPr="00900D00" w14:paraId="17575664" w14:textId="77777777" w:rsidTr="00DA4A6D">
        <w:trPr>
          <w:trHeight w:val="300"/>
        </w:trPr>
        <w:tc>
          <w:tcPr>
            <w:tcW w:w="1454" w:type="dxa"/>
            <w:vMerge w:val="restart"/>
            <w:shd w:val="clear" w:color="auto" w:fill="auto"/>
            <w:noWrap/>
            <w:vAlign w:val="center"/>
            <w:hideMark/>
          </w:tcPr>
          <w:p w14:paraId="32444EFC" w14:textId="77777777" w:rsidR="004912BA" w:rsidRPr="00900D00" w:rsidRDefault="004912BA" w:rsidP="00ED3450">
            <w:pPr>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w:t>
            </w:r>
          </w:p>
        </w:tc>
        <w:tc>
          <w:tcPr>
            <w:tcW w:w="8370" w:type="dxa"/>
            <w:gridSpan w:val="7"/>
            <w:shd w:val="clear" w:color="auto" w:fill="auto"/>
            <w:noWrap/>
            <w:vAlign w:val="center"/>
            <w:hideMark/>
          </w:tcPr>
          <w:p w14:paraId="0196F590" w14:textId="77777777" w:rsidR="004912BA" w:rsidRPr="00900D00" w:rsidRDefault="004912BA" w:rsidP="004912BA">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Softness of harvested shoots, months</w:t>
            </w:r>
          </w:p>
        </w:tc>
      </w:tr>
      <w:tr w:rsidR="00900D00" w:rsidRPr="00900D00" w14:paraId="075E774C" w14:textId="77777777" w:rsidTr="00DA4A6D">
        <w:trPr>
          <w:trHeight w:val="300"/>
        </w:trPr>
        <w:tc>
          <w:tcPr>
            <w:tcW w:w="1454" w:type="dxa"/>
            <w:vMerge/>
            <w:shd w:val="clear" w:color="auto" w:fill="auto"/>
            <w:noWrap/>
            <w:vAlign w:val="center"/>
            <w:hideMark/>
          </w:tcPr>
          <w:p w14:paraId="0C99F796" w14:textId="77777777" w:rsidR="004912BA" w:rsidRPr="00900D00" w:rsidRDefault="004912BA" w:rsidP="00ED3450">
            <w:pPr>
              <w:spacing w:after="0"/>
              <w:jc w:val="center"/>
              <w:rPr>
                <w:rFonts w:ascii="Times New Roman" w:hAnsi="Times New Roman"/>
                <w:b/>
                <w:color w:val="000000" w:themeColor="text1"/>
                <w:sz w:val="24"/>
                <w:szCs w:val="24"/>
              </w:rPr>
            </w:pPr>
          </w:p>
        </w:tc>
        <w:tc>
          <w:tcPr>
            <w:tcW w:w="990" w:type="dxa"/>
            <w:shd w:val="clear" w:color="auto" w:fill="auto"/>
            <w:noWrap/>
            <w:vAlign w:val="center"/>
            <w:hideMark/>
          </w:tcPr>
          <w:p w14:paraId="09BBF423"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June</w:t>
            </w:r>
          </w:p>
        </w:tc>
        <w:tc>
          <w:tcPr>
            <w:tcW w:w="990" w:type="dxa"/>
            <w:shd w:val="clear" w:color="auto" w:fill="auto"/>
            <w:noWrap/>
            <w:vAlign w:val="center"/>
            <w:hideMark/>
          </w:tcPr>
          <w:p w14:paraId="0A919080"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July</w:t>
            </w:r>
          </w:p>
        </w:tc>
        <w:tc>
          <w:tcPr>
            <w:tcW w:w="1170" w:type="dxa"/>
            <w:shd w:val="clear" w:color="auto" w:fill="auto"/>
            <w:noWrap/>
            <w:vAlign w:val="center"/>
            <w:hideMark/>
          </w:tcPr>
          <w:p w14:paraId="0D61314E"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August</w:t>
            </w:r>
          </w:p>
        </w:tc>
        <w:tc>
          <w:tcPr>
            <w:tcW w:w="1440" w:type="dxa"/>
            <w:shd w:val="clear" w:color="auto" w:fill="auto"/>
            <w:noWrap/>
            <w:vAlign w:val="center"/>
            <w:hideMark/>
          </w:tcPr>
          <w:p w14:paraId="64AD36A7"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September</w:t>
            </w:r>
          </w:p>
        </w:tc>
        <w:tc>
          <w:tcPr>
            <w:tcW w:w="1080" w:type="dxa"/>
            <w:shd w:val="clear" w:color="auto" w:fill="auto"/>
            <w:noWrap/>
            <w:vAlign w:val="center"/>
            <w:hideMark/>
          </w:tcPr>
          <w:p w14:paraId="6416A325"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October</w:t>
            </w:r>
          </w:p>
        </w:tc>
        <w:tc>
          <w:tcPr>
            <w:tcW w:w="1350" w:type="dxa"/>
            <w:shd w:val="clear" w:color="auto" w:fill="auto"/>
            <w:noWrap/>
            <w:vAlign w:val="center"/>
            <w:hideMark/>
          </w:tcPr>
          <w:p w14:paraId="537DB3A8"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November</w:t>
            </w:r>
          </w:p>
        </w:tc>
        <w:tc>
          <w:tcPr>
            <w:tcW w:w="1350" w:type="dxa"/>
            <w:shd w:val="clear" w:color="auto" w:fill="auto"/>
            <w:noWrap/>
            <w:vAlign w:val="center"/>
            <w:hideMark/>
          </w:tcPr>
          <w:p w14:paraId="18621F7B"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December</w:t>
            </w:r>
          </w:p>
        </w:tc>
      </w:tr>
      <w:tr w:rsidR="00900D00" w:rsidRPr="00900D00" w14:paraId="11905CBF" w14:textId="77777777" w:rsidTr="00DA4A6D">
        <w:trPr>
          <w:trHeight w:val="20"/>
        </w:trPr>
        <w:tc>
          <w:tcPr>
            <w:tcW w:w="1454" w:type="dxa"/>
            <w:shd w:val="clear" w:color="auto" w:fill="auto"/>
            <w:noWrap/>
            <w:hideMark/>
          </w:tcPr>
          <w:p w14:paraId="4E134845" w14:textId="77777777" w:rsidR="00213766" w:rsidRPr="00900D00" w:rsidRDefault="00476F75"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1</w:t>
            </w:r>
          </w:p>
        </w:tc>
        <w:tc>
          <w:tcPr>
            <w:tcW w:w="990" w:type="dxa"/>
            <w:shd w:val="clear" w:color="auto" w:fill="auto"/>
            <w:noWrap/>
            <w:vAlign w:val="bottom"/>
            <w:hideMark/>
          </w:tcPr>
          <w:p w14:paraId="54C8589B" w14:textId="77777777" w:rsidR="00213766" w:rsidRPr="00900D00" w:rsidRDefault="00213766" w:rsidP="00ED3450">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24FC0E7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74C3FB7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1D92F75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2A26DEA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3037982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FD5364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06771BEA" w14:textId="77777777" w:rsidTr="00DA4A6D">
        <w:trPr>
          <w:trHeight w:val="300"/>
        </w:trPr>
        <w:tc>
          <w:tcPr>
            <w:tcW w:w="1454" w:type="dxa"/>
            <w:shd w:val="clear" w:color="auto" w:fill="auto"/>
            <w:noWrap/>
            <w:hideMark/>
          </w:tcPr>
          <w:p w14:paraId="6A42D723"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2</w:t>
            </w:r>
          </w:p>
        </w:tc>
        <w:tc>
          <w:tcPr>
            <w:tcW w:w="990" w:type="dxa"/>
            <w:shd w:val="clear" w:color="auto" w:fill="auto"/>
            <w:noWrap/>
            <w:vAlign w:val="bottom"/>
            <w:hideMark/>
          </w:tcPr>
          <w:p w14:paraId="21444C0F"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542695F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67541F9C"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214D9FA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39F3A14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27F6DDF"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7DA6E39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3CE8E286" w14:textId="77777777" w:rsidTr="00DA4A6D">
        <w:trPr>
          <w:trHeight w:val="300"/>
        </w:trPr>
        <w:tc>
          <w:tcPr>
            <w:tcW w:w="1454" w:type="dxa"/>
            <w:shd w:val="clear" w:color="auto" w:fill="auto"/>
            <w:noWrap/>
            <w:hideMark/>
          </w:tcPr>
          <w:p w14:paraId="227688B2"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lastRenderedPageBreak/>
              <w:t>T</w:t>
            </w:r>
            <w:r w:rsidR="00476F75" w:rsidRPr="00900D00">
              <w:rPr>
                <w:rFonts w:ascii="Times New Roman" w:hAnsi="Times New Roman"/>
                <w:bCs/>
                <w:color w:val="000000" w:themeColor="text1"/>
                <w:sz w:val="24"/>
                <w:szCs w:val="24"/>
                <w:vertAlign w:val="subscript"/>
              </w:rPr>
              <w:t>3</w:t>
            </w:r>
          </w:p>
        </w:tc>
        <w:tc>
          <w:tcPr>
            <w:tcW w:w="990" w:type="dxa"/>
            <w:shd w:val="clear" w:color="auto" w:fill="auto"/>
            <w:noWrap/>
            <w:vAlign w:val="bottom"/>
            <w:hideMark/>
          </w:tcPr>
          <w:p w14:paraId="3866E05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5DB954F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29FDDFD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440" w:type="dxa"/>
            <w:shd w:val="clear" w:color="auto" w:fill="auto"/>
            <w:noWrap/>
            <w:vAlign w:val="bottom"/>
            <w:hideMark/>
          </w:tcPr>
          <w:p w14:paraId="0B8075C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5A33EC46"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350" w:type="dxa"/>
            <w:shd w:val="clear" w:color="auto" w:fill="auto"/>
            <w:noWrap/>
            <w:vAlign w:val="bottom"/>
            <w:hideMark/>
          </w:tcPr>
          <w:p w14:paraId="14FC191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H</w:t>
            </w:r>
          </w:p>
        </w:tc>
        <w:tc>
          <w:tcPr>
            <w:tcW w:w="1350" w:type="dxa"/>
            <w:shd w:val="clear" w:color="auto" w:fill="auto"/>
            <w:noWrap/>
            <w:vAlign w:val="bottom"/>
            <w:hideMark/>
          </w:tcPr>
          <w:p w14:paraId="265C45A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H</w:t>
            </w:r>
          </w:p>
        </w:tc>
      </w:tr>
      <w:tr w:rsidR="00900D00" w:rsidRPr="00900D00" w14:paraId="19E61BF7" w14:textId="77777777" w:rsidTr="00DA4A6D">
        <w:trPr>
          <w:trHeight w:val="300"/>
        </w:trPr>
        <w:tc>
          <w:tcPr>
            <w:tcW w:w="1454" w:type="dxa"/>
            <w:shd w:val="clear" w:color="auto" w:fill="auto"/>
            <w:noWrap/>
            <w:hideMark/>
          </w:tcPr>
          <w:p w14:paraId="4D46F3C3"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4</w:t>
            </w:r>
          </w:p>
        </w:tc>
        <w:tc>
          <w:tcPr>
            <w:tcW w:w="990" w:type="dxa"/>
            <w:shd w:val="clear" w:color="auto" w:fill="auto"/>
            <w:noWrap/>
            <w:vAlign w:val="bottom"/>
            <w:hideMark/>
          </w:tcPr>
          <w:p w14:paraId="36026BD0"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15EEDA9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0744860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6AD6BD1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4B201F0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2A54028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73F1AF7C"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45B3E3C2" w14:textId="77777777" w:rsidTr="00DA4A6D">
        <w:trPr>
          <w:trHeight w:val="300"/>
        </w:trPr>
        <w:tc>
          <w:tcPr>
            <w:tcW w:w="1454" w:type="dxa"/>
            <w:shd w:val="clear" w:color="auto" w:fill="auto"/>
            <w:noWrap/>
            <w:hideMark/>
          </w:tcPr>
          <w:p w14:paraId="2BCB8635"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5</w:t>
            </w:r>
          </w:p>
        </w:tc>
        <w:tc>
          <w:tcPr>
            <w:tcW w:w="990" w:type="dxa"/>
            <w:shd w:val="clear" w:color="auto" w:fill="auto"/>
            <w:noWrap/>
            <w:vAlign w:val="bottom"/>
            <w:hideMark/>
          </w:tcPr>
          <w:p w14:paraId="39E870E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25410D7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4BAF42A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1D9C32F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0C5C201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4547336C" w14:textId="77777777" w:rsidR="00213766" w:rsidRPr="00900D00" w:rsidRDefault="008202C7"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78C8AC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7316BC31" w14:textId="77777777" w:rsidTr="00DA4A6D">
        <w:trPr>
          <w:trHeight w:val="65"/>
        </w:trPr>
        <w:tc>
          <w:tcPr>
            <w:tcW w:w="1454" w:type="dxa"/>
            <w:shd w:val="clear" w:color="auto" w:fill="auto"/>
            <w:noWrap/>
            <w:hideMark/>
          </w:tcPr>
          <w:p w14:paraId="2135548F"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6</w:t>
            </w:r>
          </w:p>
        </w:tc>
        <w:tc>
          <w:tcPr>
            <w:tcW w:w="990" w:type="dxa"/>
            <w:shd w:val="clear" w:color="auto" w:fill="auto"/>
            <w:noWrap/>
            <w:vAlign w:val="bottom"/>
            <w:hideMark/>
          </w:tcPr>
          <w:p w14:paraId="15F9A594"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990" w:type="dxa"/>
            <w:shd w:val="clear" w:color="auto" w:fill="auto"/>
            <w:noWrap/>
            <w:vAlign w:val="bottom"/>
            <w:hideMark/>
          </w:tcPr>
          <w:p w14:paraId="2551D80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4FD8BC3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48BA3F22"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2C14E66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38D8ACB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350" w:type="dxa"/>
            <w:shd w:val="clear" w:color="auto" w:fill="auto"/>
            <w:noWrap/>
            <w:vAlign w:val="bottom"/>
            <w:hideMark/>
          </w:tcPr>
          <w:p w14:paraId="6B674032"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bl>
    <w:p w14:paraId="4A3E91B8" w14:textId="77777777" w:rsidR="00213766" w:rsidRPr="00900D00" w:rsidRDefault="001D6FD1" w:rsidP="00ED3450">
      <w:pPr>
        <w:spacing w:before="120"/>
        <w:rPr>
          <w:rFonts w:ascii="Times New Roman" w:hAnsi="Times New Roman"/>
          <w:color w:val="000000" w:themeColor="text1"/>
          <w:sz w:val="24"/>
          <w:szCs w:val="24"/>
        </w:rPr>
      </w:pPr>
      <w:r w:rsidRPr="00900D00">
        <w:rPr>
          <w:rFonts w:ascii="Times New Roman" w:hAnsi="Times New Roman"/>
          <w:color w:val="000000" w:themeColor="text1"/>
          <w:sz w:val="24"/>
          <w:szCs w:val="24"/>
        </w:rPr>
        <w:t>Index used:</w:t>
      </w:r>
      <w:r w:rsidR="00213766" w:rsidRPr="00900D00">
        <w:rPr>
          <w:rFonts w:ascii="Times New Roman" w:hAnsi="Times New Roman"/>
          <w:color w:val="000000" w:themeColor="text1"/>
          <w:sz w:val="24"/>
          <w:szCs w:val="24"/>
        </w:rPr>
        <w:t xml:space="preserve">      S = Soft; </w:t>
      </w:r>
      <w:r w:rsidR="00BB66C7" w:rsidRPr="00900D00">
        <w:rPr>
          <w:rFonts w:ascii="Times New Roman" w:hAnsi="Times New Roman"/>
          <w:color w:val="000000" w:themeColor="text1"/>
          <w:sz w:val="24"/>
          <w:szCs w:val="24"/>
        </w:rPr>
        <w:t xml:space="preserve">    </w:t>
      </w:r>
      <w:r w:rsidR="00213766" w:rsidRPr="00900D00">
        <w:rPr>
          <w:rFonts w:ascii="Times New Roman" w:hAnsi="Times New Roman"/>
          <w:color w:val="000000" w:themeColor="text1"/>
          <w:sz w:val="24"/>
          <w:szCs w:val="24"/>
        </w:rPr>
        <w:t xml:space="preserve">MH = </w:t>
      </w:r>
      <w:proofErr w:type="gramStart"/>
      <w:r w:rsidR="004912BA" w:rsidRPr="00900D00">
        <w:rPr>
          <w:rFonts w:ascii="Times New Roman" w:hAnsi="Times New Roman"/>
          <w:color w:val="000000" w:themeColor="text1"/>
          <w:sz w:val="24"/>
          <w:szCs w:val="24"/>
        </w:rPr>
        <w:t>Moderately</w:t>
      </w:r>
      <w:proofErr w:type="gramEnd"/>
      <w:r w:rsidR="00213766" w:rsidRPr="00900D00">
        <w:rPr>
          <w:rFonts w:ascii="Times New Roman" w:hAnsi="Times New Roman"/>
          <w:color w:val="000000" w:themeColor="text1"/>
          <w:sz w:val="24"/>
          <w:szCs w:val="24"/>
        </w:rPr>
        <w:t xml:space="preserve"> hard; </w:t>
      </w:r>
      <w:r w:rsidR="00BB66C7" w:rsidRPr="00900D00">
        <w:rPr>
          <w:rFonts w:ascii="Times New Roman" w:hAnsi="Times New Roman"/>
          <w:color w:val="000000" w:themeColor="text1"/>
          <w:sz w:val="24"/>
          <w:szCs w:val="24"/>
        </w:rPr>
        <w:t xml:space="preserve">       </w:t>
      </w:r>
      <w:r w:rsidR="00213766" w:rsidRPr="00900D00">
        <w:rPr>
          <w:rFonts w:ascii="Times New Roman" w:hAnsi="Times New Roman"/>
          <w:color w:val="000000" w:themeColor="text1"/>
          <w:sz w:val="24"/>
          <w:szCs w:val="24"/>
        </w:rPr>
        <w:t xml:space="preserve"> H = Hard</w:t>
      </w:r>
    </w:p>
    <w:p w14:paraId="5D692BAA" w14:textId="77777777" w:rsidR="00513168" w:rsidRPr="00900D00" w:rsidRDefault="00656CD4" w:rsidP="00ED3450">
      <w:pPr>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leaf colour:</w:t>
      </w:r>
    </w:p>
    <w:p w14:paraId="26BD0136" w14:textId="77777777" w:rsidR="00656CD4" w:rsidRPr="00900D00" w:rsidRDefault="00926D3C" w:rsidP="00926D3C">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ab/>
        <w:t xml:space="preserve">It is evident from Table 3 that </w:t>
      </w:r>
      <w:r w:rsidR="00A7727E" w:rsidRPr="00900D00">
        <w:rPr>
          <w:rFonts w:ascii="Times New Roman" w:hAnsi="Times New Roman"/>
          <w:color w:val="000000" w:themeColor="text1"/>
          <w:sz w:val="24"/>
          <w:szCs w:val="24"/>
        </w:rPr>
        <w:t xml:space="preserve">the </w:t>
      </w:r>
      <w:r w:rsidRPr="00900D00">
        <w:rPr>
          <w:rFonts w:ascii="Times New Roman" w:hAnsi="Times New Roman"/>
          <w:color w:val="000000" w:themeColor="text1"/>
          <w:sz w:val="24"/>
          <w:szCs w:val="24"/>
        </w:rPr>
        <w:t>leaf colour was remained unaffected under various treatments except in treatment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(50% reduction in RDF + AGN</w:t>
      </w:r>
      <w:r w:rsidR="00956D79" w:rsidRPr="00900D00">
        <w:rPr>
          <w:rFonts w:ascii="Times New Roman" w:hAnsi="Times New Roman"/>
          <w:color w:val="000000" w:themeColor="text1"/>
          <w:sz w:val="24"/>
          <w:szCs w:val="24"/>
        </w:rPr>
        <w:t xml:space="preserve"> soil amendment</w:t>
      </w:r>
      <w:r w:rsidRPr="00900D00">
        <w:rPr>
          <w:rFonts w:ascii="Times New Roman" w:hAnsi="Times New Roman"/>
          <w:color w:val="000000" w:themeColor="text1"/>
          <w:sz w:val="24"/>
          <w:szCs w:val="24"/>
        </w:rPr>
        <w:t xml:space="preserve"> @14.4 L/ha) which may be due to heavy reduction in fertiliser doses.  </w:t>
      </w:r>
    </w:p>
    <w:p w14:paraId="3BE43009" w14:textId="77777777" w:rsidR="004C0E5C" w:rsidRPr="00900D00" w:rsidRDefault="00476F75" w:rsidP="00ED3450">
      <w:pPr>
        <w:spacing w:after="0"/>
        <w:ind w:left="1170" w:hanging="1170"/>
        <w:rPr>
          <w:rFonts w:ascii="Times New Roman" w:hAnsi="Times New Roman"/>
          <w:b/>
          <w:color w:val="000000" w:themeColor="text1"/>
          <w:sz w:val="24"/>
          <w:szCs w:val="24"/>
        </w:rPr>
      </w:pPr>
      <w:r w:rsidRPr="00900D00">
        <w:rPr>
          <w:rFonts w:ascii="Times New Roman" w:hAnsi="Times New Roman"/>
          <w:b/>
          <w:color w:val="000000" w:themeColor="text1"/>
          <w:sz w:val="24"/>
          <w:szCs w:val="24"/>
        </w:rPr>
        <w:t>Table 3</w:t>
      </w:r>
      <w:r w:rsidR="00656CD4" w:rsidRPr="00900D00">
        <w:rPr>
          <w:rFonts w:ascii="Times New Roman" w:hAnsi="Times New Roman"/>
          <w:b/>
          <w:color w:val="000000" w:themeColor="text1"/>
          <w:sz w:val="24"/>
          <w:szCs w:val="24"/>
        </w:rPr>
        <w:t>.</w:t>
      </w:r>
      <w:r w:rsidR="004C0E5C" w:rsidRPr="00900D00">
        <w:rPr>
          <w:rFonts w:ascii="Times New Roman" w:hAnsi="Times New Roman"/>
          <w:b/>
          <w:color w:val="000000" w:themeColor="text1"/>
          <w:sz w:val="24"/>
          <w:szCs w:val="24"/>
        </w:rPr>
        <w:t xml:space="preserve">  Effect of different treatments</w:t>
      </w:r>
      <w:r w:rsidR="00740FDD" w:rsidRPr="00900D00">
        <w:rPr>
          <w:rFonts w:ascii="Times New Roman" w:hAnsi="Times New Roman"/>
          <w:b/>
          <w:color w:val="000000" w:themeColor="text1"/>
          <w:sz w:val="24"/>
          <w:szCs w:val="24"/>
        </w:rPr>
        <w:t xml:space="preserve"> </w:t>
      </w:r>
      <w:r w:rsidR="00740FDD" w:rsidRPr="00900D00">
        <w:rPr>
          <w:rFonts w:ascii="Times New Roman" w:hAnsi="Times New Roman"/>
          <w:b/>
          <w:color w:val="000000" w:themeColor="text1"/>
          <w:sz w:val="24"/>
        </w:rPr>
        <w:t>of AGN soil amendment</w:t>
      </w:r>
      <w:r w:rsidR="004C0E5C" w:rsidRPr="00900D00">
        <w:rPr>
          <w:rFonts w:ascii="Times New Roman" w:hAnsi="Times New Roman"/>
          <w:b/>
          <w:color w:val="000000" w:themeColor="text1"/>
          <w:sz w:val="24"/>
          <w:szCs w:val="24"/>
        </w:rPr>
        <w:t xml:space="preserve"> on colo</w:t>
      </w:r>
      <w:r w:rsidR="00656CD4" w:rsidRPr="00900D00">
        <w:rPr>
          <w:rFonts w:ascii="Times New Roman" w:hAnsi="Times New Roman"/>
          <w:b/>
          <w:color w:val="000000" w:themeColor="text1"/>
          <w:sz w:val="24"/>
          <w:szCs w:val="24"/>
        </w:rPr>
        <w:t>u</w:t>
      </w:r>
      <w:r w:rsidR="004C0E5C" w:rsidRPr="00900D00">
        <w:rPr>
          <w:rFonts w:ascii="Times New Roman" w:hAnsi="Times New Roman"/>
          <w:b/>
          <w:color w:val="000000" w:themeColor="text1"/>
          <w:sz w:val="24"/>
          <w:szCs w:val="24"/>
        </w:rPr>
        <w:t>r of leaves</w:t>
      </w:r>
    </w:p>
    <w:tbl>
      <w:tblPr>
        <w:tblW w:w="910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960"/>
        <w:gridCol w:w="960"/>
        <w:gridCol w:w="960"/>
        <w:gridCol w:w="1323"/>
        <w:gridCol w:w="1056"/>
        <w:gridCol w:w="1283"/>
        <w:gridCol w:w="1256"/>
      </w:tblGrid>
      <w:tr w:rsidR="00900D00" w:rsidRPr="00900D00" w14:paraId="4A55F990" w14:textId="77777777" w:rsidTr="007A3F80">
        <w:trPr>
          <w:trHeight w:val="300"/>
        </w:trPr>
        <w:tc>
          <w:tcPr>
            <w:tcW w:w="1309" w:type="dxa"/>
            <w:vMerge w:val="restart"/>
            <w:shd w:val="clear" w:color="auto" w:fill="auto"/>
            <w:noWrap/>
            <w:vAlign w:val="bottom"/>
            <w:hideMark/>
          </w:tcPr>
          <w:p w14:paraId="3C13A4AF" w14:textId="77777777" w:rsidR="00D2195C" w:rsidRPr="00900D00" w:rsidRDefault="00D2195C" w:rsidP="00A7727E">
            <w:pPr>
              <w:spacing w:after="0"/>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w:t>
            </w:r>
          </w:p>
        </w:tc>
        <w:tc>
          <w:tcPr>
            <w:tcW w:w="7798" w:type="dxa"/>
            <w:gridSpan w:val="7"/>
            <w:shd w:val="clear" w:color="auto" w:fill="auto"/>
            <w:noWrap/>
            <w:vAlign w:val="center"/>
            <w:hideMark/>
          </w:tcPr>
          <w:p w14:paraId="58A19820"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color w:val="000000" w:themeColor="text1"/>
                <w:sz w:val="24"/>
                <w:szCs w:val="24"/>
              </w:rPr>
              <w:t>Colour of leaves, months</w:t>
            </w:r>
          </w:p>
        </w:tc>
      </w:tr>
      <w:tr w:rsidR="00900D00" w:rsidRPr="00900D00" w14:paraId="18DFA610" w14:textId="77777777" w:rsidTr="00D2195C">
        <w:trPr>
          <w:trHeight w:val="300"/>
        </w:trPr>
        <w:tc>
          <w:tcPr>
            <w:tcW w:w="1309" w:type="dxa"/>
            <w:vMerge/>
            <w:shd w:val="clear" w:color="auto" w:fill="auto"/>
            <w:noWrap/>
            <w:vAlign w:val="bottom"/>
            <w:hideMark/>
          </w:tcPr>
          <w:p w14:paraId="5F53DF67" w14:textId="77777777" w:rsidR="00D2195C" w:rsidRPr="00900D00" w:rsidRDefault="00D2195C" w:rsidP="00A7727E">
            <w:pPr>
              <w:spacing w:after="0"/>
              <w:rPr>
                <w:rFonts w:ascii="Times New Roman" w:hAnsi="Times New Roman"/>
                <w:b/>
                <w:color w:val="000000" w:themeColor="text1"/>
                <w:sz w:val="24"/>
                <w:szCs w:val="24"/>
              </w:rPr>
            </w:pPr>
          </w:p>
        </w:tc>
        <w:tc>
          <w:tcPr>
            <w:tcW w:w="960" w:type="dxa"/>
            <w:shd w:val="clear" w:color="auto" w:fill="auto"/>
            <w:noWrap/>
            <w:vAlign w:val="center"/>
            <w:hideMark/>
          </w:tcPr>
          <w:p w14:paraId="2FAE674F"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June</w:t>
            </w:r>
          </w:p>
        </w:tc>
        <w:tc>
          <w:tcPr>
            <w:tcW w:w="960" w:type="dxa"/>
            <w:shd w:val="clear" w:color="auto" w:fill="auto"/>
            <w:noWrap/>
            <w:vAlign w:val="center"/>
            <w:hideMark/>
          </w:tcPr>
          <w:p w14:paraId="50BE02F6"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July</w:t>
            </w:r>
          </w:p>
        </w:tc>
        <w:tc>
          <w:tcPr>
            <w:tcW w:w="960" w:type="dxa"/>
            <w:shd w:val="clear" w:color="auto" w:fill="auto"/>
            <w:noWrap/>
            <w:vAlign w:val="center"/>
            <w:hideMark/>
          </w:tcPr>
          <w:p w14:paraId="2484793A"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August</w:t>
            </w:r>
          </w:p>
        </w:tc>
        <w:tc>
          <w:tcPr>
            <w:tcW w:w="1323" w:type="dxa"/>
            <w:shd w:val="clear" w:color="auto" w:fill="auto"/>
            <w:noWrap/>
            <w:vAlign w:val="center"/>
            <w:hideMark/>
          </w:tcPr>
          <w:p w14:paraId="092B6217"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September</w:t>
            </w:r>
          </w:p>
        </w:tc>
        <w:tc>
          <w:tcPr>
            <w:tcW w:w="1056" w:type="dxa"/>
            <w:shd w:val="clear" w:color="auto" w:fill="auto"/>
            <w:noWrap/>
            <w:vAlign w:val="center"/>
            <w:hideMark/>
          </w:tcPr>
          <w:p w14:paraId="605ED2C9"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October</w:t>
            </w:r>
          </w:p>
        </w:tc>
        <w:tc>
          <w:tcPr>
            <w:tcW w:w="1283" w:type="dxa"/>
            <w:shd w:val="clear" w:color="auto" w:fill="auto"/>
            <w:noWrap/>
            <w:vAlign w:val="center"/>
            <w:hideMark/>
          </w:tcPr>
          <w:p w14:paraId="30C95F55"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November</w:t>
            </w:r>
          </w:p>
        </w:tc>
        <w:tc>
          <w:tcPr>
            <w:tcW w:w="1256" w:type="dxa"/>
            <w:shd w:val="clear" w:color="auto" w:fill="auto"/>
            <w:noWrap/>
            <w:vAlign w:val="center"/>
            <w:hideMark/>
          </w:tcPr>
          <w:p w14:paraId="385B1273"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December</w:t>
            </w:r>
          </w:p>
        </w:tc>
      </w:tr>
      <w:tr w:rsidR="00900D00" w:rsidRPr="00900D00" w14:paraId="663B8573" w14:textId="77777777" w:rsidTr="00D2195C">
        <w:trPr>
          <w:trHeight w:val="215"/>
        </w:trPr>
        <w:tc>
          <w:tcPr>
            <w:tcW w:w="1309" w:type="dxa"/>
            <w:shd w:val="clear" w:color="auto" w:fill="auto"/>
            <w:noWrap/>
            <w:hideMark/>
          </w:tcPr>
          <w:p w14:paraId="56F276F2"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1</w:t>
            </w:r>
          </w:p>
        </w:tc>
        <w:tc>
          <w:tcPr>
            <w:tcW w:w="960" w:type="dxa"/>
            <w:shd w:val="clear" w:color="auto" w:fill="auto"/>
            <w:noWrap/>
            <w:vAlign w:val="bottom"/>
            <w:hideMark/>
          </w:tcPr>
          <w:p w14:paraId="2ECA1887"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A1BBB2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34E68A6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0B593C3C"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79688BF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3ACE1EC1"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107EA98F"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7F919DFE" w14:textId="77777777" w:rsidTr="00D2195C">
        <w:trPr>
          <w:trHeight w:val="278"/>
        </w:trPr>
        <w:tc>
          <w:tcPr>
            <w:tcW w:w="1309" w:type="dxa"/>
            <w:shd w:val="clear" w:color="auto" w:fill="auto"/>
            <w:noWrap/>
            <w:hideMark/>
          </w:tcPr>
          <w:p w14:paraId="147B76F4"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2</w:t>
            </w:r>
          </w:p>
        </w:tc>
        <w:tc>
          <w:tcPr>
            <w:tcW w:w="960" w:type="dxa"/>
            <w:shd w:val="clear" w:color="auto" w:fill="auto"/>
            <w:noWrap/>
            <w:vAlign w:val="bottom"/>
            <w:hideMark/>
          </w:tcPr>
          <w:p w14:paraId="5F8F30E0"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352F119"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FF7F8E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17140E22"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776EF6F4"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7704EF3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135A057F"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5CC3475E" w14:textId="77777777" w:rsidTr="00D2195C">
        <w:trPr>
          <w:trHeight w:val="300"/>
        </w:trPr>
        <w:tc>
          <w:tcPr>
            <w:tcW w:w="1309" w:type="dxa"/>
            <w:shd w:val="clear" w:color="auto" w:fill="auto"/>
            <w:noWrap/>
            <w:hideMark/>
          </w:tcPr>
          <w:p w14:paraId="106716B5"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3</w:t>
            </w:r>
          </w:p>
        </w:tc>
        <w:tc>
          <w:tcPr>
            <w:tcW w:w="960" w:type="dxa"/>
            <w:shd w:val="clear" w:color="auto" w:fill="auto"/>
            <w:noWrap/>
            <w:vAlign w:val="bottom"/>
            <w:hideMark/>
          </w:tcPr>
          <w:p w14:paraId="5DDED3ED"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4875117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960" w:type="dxa"/>
            <w:shd w:val="clear" w:color="auto" w:fill="auto"/>
            <w:noWrap/>
            <w:vAlign w:val="bottom"/>
            <w:hideMark/>
          </w:tcPr>
          <w:p w14:paraId="4E2B474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1323" w:type="dxa"/>
            <w:shd w:val="clear" w:color="auto" w:fill="auto"/>
            <w:noWrap/>
            <w:vAlign w:val="bottom"/>
            <w:hideMark/>
          </w:tcPr>
          <w:p w14:paraId="6D59B10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24EA262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1283" w:type="dxa"/>
            <w:shd w:val="clear" w:color="auto" w:fill="auto"/>
            <w:noWrap/>
            <w:vAlign w:val="bottom"/>
            <w:hideMark/>
          </w:tcPr>
          <w:p w14:paraId="45C66555"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GY</w:t>
            </w:r>
          </w:p>
        </w:tc>
        <w:tc>
          <w:tcPr>
            <w:tcW w:w="1256" w:type="dxa"/>
            <w:shd w:val="clear" w:color="auto" w:fill="auto"/>
            <w:noWrap/>
            <w:vAlign w:val="bottom"/>
            <w:hideMark/>
          </w:tcPr>
          <w:p w14:paraId="672A4C7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22BDCA82" w14:textId="77777777" w:rsidTr="00D2195C">
        <w:trPr>
          <w:trHeight w:val="300"/>
        </w:trPr>
        <w:tc>
          <w:tcPr>
            <w:tcW w:w="1309" w:type="dxa"/>
            <w:shd w:val="clear" w:color="auto" w:fill="auto"/>
            <w:noWrap/>
            <w:hideMark/>
          </w:tcPr>
          <w:p w14:paraId="4A95C374"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4</w:t>
            </w:r>
          </w:p>
        </w:tc>
        <w:tc>
          <w:tcPr>
            <w:tcW w:w="960" w:type="dxa"/>
            <w:shd w:val="clear" w:color="auto" w:fill="auto"/>
            <w:noWrap/>
            <w:vAlign w:val="bottom"/>
            <w:hideMark/>
          </w:tcPr>
          <w:p w14:paraId="6E781EF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148E42B"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3465F19B"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323" w:type="dxa"/>
            <w:shd w:val="clear" w:color="auto" w:fill="auto"/>
            <w:noWrap/>
            <w:vAlign w:val="bottom"/>
            <w:hideMark/>
          </w:tcPr>
          <w:p w14:paraId="45F292B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05F23971"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38924CD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5F999A3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29C1E27F" w14:textId="77777777" w:rsidTr="00D2195C">
        <w:trPr>
          <w:trHeight w:val="300"/>
        </w:trPr>
        <w:tc>
          <w:tcPr>
            <w:tcW w:w="1309" w:type="dxa"/>
            <w:shd w:val="clear" w:color="auto" w:fill="auto"/>
            <w:noWrap/>
            <w:hideMark/>
          </w:tcPr>
          <w:p w14:paraId="660E9C3D"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5</w:t>
            </w:r>
          </w:p>
        </w:tc>
        <w:tc>
          <w:tcPr>
            <w:tcW w:w="960" w:type="dxa"/>
            <w:shd w:val="clear" w:color="auto" w:fill="auto"/>
            <w:noWrap/>
            <w:vAlign w:val="bottom"/>
            <w:hideMark/>
          </w:tcPr>
          <w:p w14:paraId="598CC725"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08C0C15E"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5C6EE5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1BB26C7B"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26F85B3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20D1019D"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0D379E5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0590ED06" w14:textId="77777777" w:rsidTr="00D2195C">
        <w:trPr>
          <w:trHeight w:val="260"/>
        </w:trPr>
        <w:tc>
          <w:tcPr>
            <w:tcW w:w="1309" w:type="dxa"/>
            <w:shd w:val="clear" w:color="auto" w:fill="auto"/>
            <w:noWrap/>
            <w:hideMark/>
          </w:tcPr>
          <w:p w14:paraId="0E1ADDC8"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6</w:t>
            </w:r>
          </w:p>
        </w:tc>
        <w:tc>
          <w:tcPr>
            <w:tcW w:w="960" w:type="dxa"/>
            <w:shd w:val="clear" w:color="auto" w:fill="auto"/>
            <w:noWrap/>
            <w:vAlign w:val="bottom"/>
            <w:hideMark/>
          </w:tcPr>
          <w:p w14:paraId="37BB0B9C"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DB9443A"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77B35C4"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7CCA921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02538029"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5868457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333EA6C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bl>
    <w:p w14:paraId="23E1B2A8" w14:textId="77777777" w:rsidR="0068346B" w:rsidRPr="00900D00" w:rsidRDefault="00722B18" w:rsidP="00A7727E">
      <w:pPr>
        <w:tabs>
          <w:tab w:val="left" w:pos="6705"/>
        </w:tabs>
        <w:spacing w:before="120"/>
        <w:rPr>
          <w:rFonts w:ascii="Times New Roman" w:hAnsi="Times New Roman"/>
          <w:color w:val="000000" w:themeColor="text1"/>
          <w:sz w:val="24"/>
          <w:szCs w:val="24"/>
        </w:rPr>
      </w:pPr>
      <w:r w:rsidRPr="00900D00">
        <w:rPr>
          <w:rFonts w:ascii="Times New Roman" w:hAnsi="Times New Roman"/>
          <w:color w:val="000000" w:themeColor="text1"/>
          <w:sz w:val="24"/>
          <w:szCs w:val="24"/>
        </w:rPr>
        <w:t>Index used</w:t>
      </w:r>
      <w:r w:rsidR="00BB66C7" w:rsidRPr="00900D00">
        <w:rPr>
          <w:rFonts w:ascii="Times New Roman" w:hAnsi="Times New Roman"/>
          <w:color w:val="000000" w:themeColor="text1"/>
          <w:sz w:val="24"/>
          <w:szCs w:val="24"/>
        </w:rPr>
        <w:t xml:space="preserve">: </w:t>
      </w:r>
      <w:r w:rsidR="004C0E5C" w:rsidRPr="00900D00">
        <w:rPr>
          <w:rFonts w:ascii="Times New Roman" w:hAnsi="Times New Roman"/>
          <w:color w:val="000000" w:themeColor="text1"/>
          <w:sz w:val="24"/>
          <w:szCs w:val="24"/>
        </w:rPr>
        <w:t xml:space="preserve">   G</w:t>
      </w:r>
      <w:r w:rsidR="00DB417C" w:rsidRPr="00900D00">
        <w:rPr>
          <w:rFonts w:ascii="Times New Roman" w:hAnsi="Times New Roman"/>
          <w:color w:val="000000" w:themeColor="text1"/>
          <w:sz w:val="24"/>
          <w:szCs w:val="24"/>
        </w:rPr>
        <w:t xml:space="preserve"> </w:t>
      </w:r>
      <w:r w:rsidR="004C0E5C" w:rsidRPr="00900D00">
        <w:rPr>
          <w:rFonts w:ascii="Times New Roman" w:hAnsi="Times New Roman"/>
          <w:color w:val="000000" w:themeColor="text1"/>
          <w:sz w:val="24"/>
          <w:szCs w:val="24"/>
        </w:rPr>
        <w:t>= Green; GY= Greenish yellow; YG= Yellowish green</w:t>
      </w:r>
      <w:r w:rsidR="00DB417C" w:rsidRPr="00900D00">
        <w:rPr>
          <w:rFonts w:ascii="Times New Roman" w:hAnsi="Times New Roman"/>
          <w:color w:val="000000" w:themeColor="text1"/>
          <w:sz w:val="24"/>
          <w:szCs w:val="24"/>
        </w:rPr>
        <w:tab/>
      </w:r>
    </w:p>
    <w:p w14:paraId="248FA8B5" w14:textId="77777777" w:rsidR="00015988" w:rsidRPr="00900D00" w:rsidRDefault="00133D00" w:rsidP="00015988">
      <w:pPr>
        <w:tabs>
          <w:tab w:val="left" w:pos="6705"/>
        </w:tabs>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soil pH</w:t>
      </w:r>
    </w:p>
    <w:p w14:paraId="3647DAC8" w14:textId="055795DB" w:rsidR="00DE765C" w:rsidRPr="00900D00" w:rsidRDefault="00015988" w:rsidP="00015988">
      <w:pPr>
        <w:tabs>
          <w:tab w:val="left" w:pos="0"/>
        </w:tabs>
        <w:spacing w:after="120"/>
        <w:jc w:val="both"/>
        <w:rPr>
          <w:rFonts w:ascii="Times New Roman" w:hAnsi="Times New Roman"/>
          <w:color w:val="000000" w:themeColor="text1"/>
          <w:sz w:val="24"/>
          <w:szCs w:val="24"/>
        </w:rPr>
      </w:pPr>
      <w:r w:rsidRPr="00900D00">
        <w:rPr>
          <w:rFonts w:ascii="Times New Roman" w:hAnsi="Times New Roman"/>
          <w:b/>
          <w:i/>
          <w:color w:val="000000" w:themeColor="text1"/>
          <w:sz w:val="24"/>
          <w:szCs w:val="24"/>
        </w:rPr>
        <w:tab/>
      </w:r>
      <w:r w:rsidR="00A7727E" w:rsidRPr="00900D00">
        <w:rPr>
          <w:rFonts w:ascii="Times New Roman" w:hAnsi="Times New Roman"/>
          <w:color w:val="000000" w:themeColor="text1"/>
          <w:sz w:val="24"/>
          <w:szCs w:val="24"/>
        </w:rPr>
        <w:t>A perusal of</w:t>
      </w:r>
      <w:r w:rsidR="00F70411" w:rsidRPr="00900D00">
        <w:rPr>
          <w:rFonts w:ascii="Times New Roman" w:hAnsi="Times New Roman"/>
          <w:color w:val="000000" w:themeColor="text1"/>
          <w:sz w:val="24"/>
          <w:szCs w:val="24"/>
        </w:rPr>
        <w:t xml:space="preserve"> data presented in the Table 4 indicated that soil pH increased </w:t>
      </w:r>
      <w:r w:rsidR="00133D00" w:rsidRPr="00900D00">
        <w:rPr>
          <w:rFonts w:ascii="Times New Roman" w:hAnsi="Times New Roman"/>
          <w:color w:val="000000" w:themeColor="text1"/>
          <w:sz w:val="24"/>
          <w:szCs w:val="24"/>
        </w:rPr>
        <w:t xml:space="preserve">significantly </w:t>
      </w:r>
      <w:r w:rsidR="00F70411" w:rsidRPr="00900D00">
        <w:rPr>
          <w:rFonts w:ascii="Times New Roman" w:hAnsi="Times New Roman"/>
          <w:color w:val="000000" w:themeColor="text1"/>
          <w:sz w:val="24"/>
          <w:szCs w:val="24"/>
        </w:rPr>
        <w:t xml:space="preserve">after application of treatments </w:t>
      </w:r>
      <w:r w:rsidR="004308F4" w:rsidRPr="00900D00">
        <w:rPr>
          <w:rFonts w:ascii="Times New Roman" w:hAnsi="Times New Roman"/>
          <w:color w:val="000000" w:themeColor="text1"/>
          <w:sz w:val="24"/>
          <w:szCs w:val="24"/>
        </w:rPr>
        <w:t>over control (T</w:t>
      </w:r>
      <w:r w:rsidR="004308F4"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w:t>
      </w:r>
      <w:r w:rsidR="00A7727E" w:rsidRPr="00900D00">
        <w:rPr>
          <w:rFonts w:ascii="Times New Roman" w:hAnsi="Times New Roman"/>
          <w:color w:val="000000" w:themeColor="text1"/>
          <w:sz w:val="24"/>
          <w:szCs w:val="24"/>
        </w:rPr>
        <w:t xml:space="preserve"> in both the soil depths</w:t>
      </w:r>
      <w:r w:rsidR="009025C7" w:rsidRPr="00900D00">
        <w:rPr>
          <w:rFonts w:ascii="Times New Roman" w:hAnsi="Times New Roman"/>
          <w:color w:val="000000" w:themeColor="text1"/>
          <w:sz w:val="24"/>
          <w:szCs w:val="24"/>
        </w:rPr>
        <w:t xml:space="preserve"> and T</w:t>
      </w:r>
      <w:r w:rsidR="009025C7" w:rsidRPr="00900D00">
        <w:rPr>
          <w:rFonts w:ascii="Times New Roman" w:hAnsi="Times New Roman"/>
          <w:color w:val="000000" w:themeColor="text1"/>
          <w:sz w:val="24"/>
          <w:szCs w:val="24"/>
          <w:vertAlign w:val="subscript"/>
        </w:rPr>
        <w:t xml:space="preserve">4 </w:t>
      </w:r>
      <w:r w:rsidR="009025C7" w:rsidRPr="00900D00">
        <w:rPr>
          <w:rFonts w:ascii="Times New Roman" w:hAnsi="Times New Roman"/>
          <w:color w:val="000000" w:themeColor="text1"/>
          <w:sz w:val="24"/>
          <w:szCs w:val="24"/>
        </w:rPr>
        <w:t>recorded the highest values (4.67)</w:t>
      </w:r>
      <w:r w:rsidR="00A7727E" w:rsidRPr="00900D00">
        <w:rPr>
          <w:rFonts w:ascii="Times New Roman" w:hAnsi="Times New Roman"/>
          <w:color w:val="000000" w:themeColor="text1"/>
          <w:sz w:val="24"/>
          <w:szCs w:val="24"/>
        </w:rPr>
        <w:t>.</w:t>
      </w:r>
      <w:r w:rsidR="00133D00" w:rsidRPr="00900D00">
        <w:rPr>
          <w:rFonts w:ascii="Times New Roman" w:hAnsi="Times New Roman"/>
          <w:color w:val="000000" w:themeColor="text1"/>
          <w:sz w:val="24"/>
          <w:szCs w:val="24"/>
        </w:rPr>
        <w:t xml:space="preserve"> </w:t>
      </w:r>
      <w:r w:rsidR="00A7727E" w:rsidRPr="00900D00">
        <w:rPr>
          <w:rFonts w:ascii="Times New Roman" w:hAnsi="Times New Roman"/>
          <w:color w:val="000000" w:themeColor="text1"/>
          <w:sz w:val="24"/>
          <w:szCs w:val="24"/>
        </w:rPr>
        <w:t>I</w:t>
      </w:r>
      <w:r w:rsidR="004308F4" w:rsidRPr="00900D00">
        <w:rPr>
          <w:rFonts w:ascii="Times New Roman" w:hAnsi="Times New Roman"/>
          <w:color w:val="000000" w:themeColor="text1"/>
          <w:sz w:val="24"/>
          <w:szCs w:val="24"/>
        </w:rPr>
        <w:t>n top soil</w:t>
      </w:r>
      <w:r w:rsidR="00F338CA" w:rsidRPr="00900D00">
        <w:rPr>
          <w:rFonts w:ascii="Times New Roman" w:hAnsi="Times New Roman"/>
          <w:color w:val="000000" w:themeColor="text1"/>
          <w:sz w:val="24"/>
          <w:szCs w:val="24"/>
        </w:rPr>
        <w:t>, T</w:t>
      </w:r>
      <w:r w:rsidR="00F338CA" w:rsidRPr="00900D00">
        <w:rPr>
          <w:rFonts w:ascii="Times New Roman" w:hAnsi="Times New Roman"/>
          <w:color w:val="000000" w:themeColor="text1"/>
          <w:sz w:val="24"/>
          <w:szCs w:val="24"/>
          <w:vertAlign w:val="subscript"/>
        </w:rPr>
        <w:t>4</w:t>
      </w:r>
      <w:r w:rsidR="00F338CA" w:rsidRPr="00900D00">
        <w:rPr>
          <w:rFonts w:ascii="Times New Roman" w:hAnsi="Times New Roman"/>
          <w:color w:val="000000" w:themeColor="text1"/>
          <w:sz w:val="24"/>
          <w:szCs w:val="24"/>
        </w:rPr>
        <w:t xml:space="preserve"> was statistically </w:t>
      </w:r>
      <w:r w:rsidR="008C437B" w:rsidRPr="00900D00">
        <w:rPr>
          <w:rFonts w:ascii="Times New Roman" w:hAnsi="Times New Roman"/>
          <w:color w:val="000000" w:themeColor="text1"/>
          <w:sz w:val="24"/>
          <w:szCs w:val="24"/>
        </w:rPr>
        <w:t>similar</w:t>
      </w:r>
      <w:r w:rsidR="00F338CA" w:rsidRPr="00900D00">
        <w:rPr>
          <w:rFonts w:ascii="Times New Roman" w:hAnsi="Times New Roman"/>
          <w:color w:val="000000" w:themeColor="text1"/>
          <w:sz w:val="24"/>
          <w:szCs w:val="24"/>
        </w:rPr>
        <w:t xml:space="preserve"> to T</w:t>
      </w:r>
      <w:r w:rsidR="00F338CA" w:rsidRPr="00900D00">
        <w:rPr>
          <w:rFonts w:ascii="Times New Roman" w:hAnsi="Times New Roman"/>
          <w:color w:val="000000" w:themeColor="text1"/>
          <w:sz w:val="24"/>
          <w:szCs w:val="24"/>
          <w:vertAlign w:val="subscript"/>
        </w:rPr>
        <w:t>3</w:t>
      </w:r>
      <w:r w:rsidR="00F338CA" w:rsidRPr="00900D00">
        <w:rPr>
          <w:rFonts w:ascii="Times New Roman" w:hAnsi="Times New Roman"/>
          <w:color w:val="000000" w:themeColor="text1"/>
          <w:sz w:val="24"/>
          <w:szCs w:val="24"/>
        </w:rPr>
        <w:t xml:space="preserve">. </w:t>
      </w:r>
      <w:r w:rsidR="004308F4" w:rsidRPr="00900D00">
        <w:rPr>
          <w:rFonts w:ascii="Times New Roman" w:hAnsi="Times New Roman"/>
          <w:color w:val="000000" w:themeColor="text1"/>
          <w:sz w:val="24"/>
          <w:szCs w:val="24"/>
        </w:rPr>
        <w:t xml:space="preserve"> </w:t>
      </w:r>
      <w:r w:rsidR="009025C7" w:rsidRPr="00900D00">
        <w:rPr>
          <w:rFonts w:ascii="Times New Roman" w:hAnsi="Times New Roman"/>
          <w:color w:val="000000" w:themeColor="text1"/>
          <w:sz w:val="24"/>
          <w:szCs w:val="24"/>
        </w:rPr>
        <w:t>Though</w:t>
      </w:r>
      <w:r w:rsidR="004308F4" w:rsidRPr="00900D00">
        <w:rPr>
          <w:rFonts w:ascii="Times New Roman" w:hAnsi="Times New Roman"/>
          <w:color w:val="000000" w:themeColor="text1"/>
          <w:sz w:val="24"/>
          <w:szCs w:val="24"/>
        </w:rPr>
        <w:t>, there was no significant difference observed among T</w:t>
      </w:r>
      <w:r w:rsidR="004308F4"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 T</w:t>
      </w:r>
      <w:r w:rsidR="004308F4" w:rsidRPr="00900D00">
        <w:rPr>
          <w:rFonts w:ascii="Times New Roman" w:hAnsi="Times New Roman"/>
          <w:color w:val="000000" w:themeColor="text1"/>
          <w:sz w:val="24"/>
          <w:szCs w:val="24"/>
          <w:vertAlign w:val="subscript"/>
        </w:rPr>
        <w:t>2</w:t>
      </w:r>
      <w:r w:rsidR="004308F4" w:rsidRPr="00900D00">
        <w:rPr>
          <w:rFonts w:ascii="Times New Roman" w:hAnsi="Times New Roman"/>
          <w:color w:val="000000" w:themeColor="text1"/>
          <w:sz w:val="24"/>
          <w:szCs w:val="24"/>
        </w:rPr>
        <w:t xml:space="preserve"> and T</w:t>
      </w:r>
      <w:r w:rsidR="004308F4" w:rsidRPr="00900D00">
        <w:rPr>
          <w:rFonts w:ascii="Times New Roman" w:hAnsi="Times New Roman"/>
          <w:color w:val="000000" w:themeColor="text1"/>
          <w:sz w:val="24"/>
          <w:szCs w:val="24"/>
          <w:vertAlign w:val="subscript"/>
        </w:rPr>
        <w:t>1</w:t>
      </w:r>
      <w:r w:rsidR="009025C7" w:rsidRPr="00900D00">
        <w:rPr>
          <w:rFonts w:ascii="Times New Roman" w:hAnsi="Times New Roman"/>
          <w:color w:val="000000" w:themeColor="text1"/>
          <w:sz w:val="24"/>
          <w:szCs w:val="24"/>
        </w:rPr>
        <w:t>, yet T</w:t>
      </w:r>
      <w:r w:rsidR="009025C7" w:rsidRPr="00900D00">
        <w:rPr>
          <w:rFonts w:ascii="Times New Roman" w:hAnsi="Times New Roman"/>
          <w:color w:val="000000" w:themeColor="text1"/>
          <w:sz w:val="24"/>
          <w:szCs w:val="24"/>
          <w:vertAlign w:val="subscript"/>
        </w:rPr>
        <w:t>3</w:t>
      </w:r>
      <w:r w:rsidR="009025C7" w:rsidRPr="00900D00">
        <w:rPr>
          <w:rFonts w:ascii="Times New Roman" w:hAnsi="Times New Roman"/>
          <w:color w:val="000000" w:themeColor="text1"/>
          <w:sz w:val="24"/>
          <w:szCs w:val="24"/>
        </w:rPr>
        <w:t>, T</w:t>
      </w:r>
      <w:r w:rsidR="009025C7" w:rsidRPr="00900D00">
        <w:rPr>
          <w:rFonts w:ascii="Times New Roman" w:hAnsi="Times New Roman"/>
          <w:color w:val="000000" w:themeColor="text1"/>
          <w:sz w:val="24"/>
          <w:szCs w:val="24"/>
          <w:vertAlign w:val="subscript"/>
        </w:rPr>
        <w:t>4</w:t>
      </w:r>
      <w:r w:rsidR="009025C7" w:rsidRPr="00900D00">
        <w:rPr>
          <w:rFonts w:ascii="Times New Roman" w:hAnsi="Times New Roman"/>
          <w:color w:val="000000" w:themeColor="text1"/>
          <w:sz w:val="24"/>
          <w:szCs w:val="24"/>
        </w:rPr>
        <w:t xml:space="preserve"> and T</w:t>
      </w:r>
      <w:r w:rsidR="009025C7" w:rsidRPr="00900D00">
        <w:rPr>
          <w:rFonts w:ascii="Times New Roman" w:hAnsi="Times New Roman"/>
          <w:color w:val="000000" w:themeColor="text1"/>
          <w:sz w:val="24"/>
          <w:szCs w:val="24"/>
          <w:vertAlign w:val="subscript"/>
        </w:rPr>
        <w:t xml:space="preserve">5 </w:t>
      </w:r>
      <w:r w:rsidR="009025C7" w:rsidRPr="00900D00">
        <w:rPr>
          <w:rFonts w:ascii="Times New Roman" w:hAnsi="Times New Roman"/>
          <w:color w:val="000000" w:themeColor="text1"/>
          <w:sz w:val="24"/>
          <w:szCs w:val="24"/>
        </w:rPr>
        <w:t>showed the significantly higher values as compared to T</w:t>
      </w:r>
      <w:r w:rsidR="009025C7"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 xml:space="preserve">. </w:t>
      </w:r>
      <w:r w:rsidR="00477D68" w:rsidRPr="00900D00">
        <w:rPr>
          <w:rFonts w:ascii="Times New Roman" w:hAnsi="Times New Roman"/>
          <w:color w:val="000000" w:themeColor="text1"/>
          <w:sz w:val="24"/>
          <w:szCs w:val="24"/>
        </w:rPr>
        <w:t>I</w:t>
      </w:r>
      <w:r w:rsidR="009025C7" w:rsidRPr="00900D00">
        <w:rPr>
          <w:rFonts w:ascii="Times New Roman" w:hAnsi="Times New Roman"/>
          <w:color w:val="000000" w:themeColor="text1"/>
          <w:sz w:val="24"/>
          <w:szCs w:val="24"/>
        </w:rPr>
        <w:t>n sub-soil</w:t>
      </w:r>
      <w:r w:rsidR="00477D68" w:rsidRPr="00900D00">
        <w:rPr>
          <w:rFonts w:ascii="Times New Roman" w:hAnsi="Times New Roman"/>
          <w:color w:val="000000" w:themeColor="text1"/>
          <w:sz w:val="24"/>
          <w:szCs w:val="24"/>
        </w:rPr>
        <w:t xml:space="preserve">, </w:t>
      </w:r>
      <w:r w:rsidR="00607B0E" w:rsidRPr="00900D00">
        <w:rPr>
          <w:rFonts w:ascii="Times New Roman" w:hAnsi="Times New Roman"/>
          <w:color w:val="000000" w:themeColor="text1"/>
          <w:sz w:val="24"/>
          <w:szCs w:val="24"/>
        </w:rPr>
        <w:t xml:space="preserve">significant </w:t>
      </w:r>
      <w:r w:rsidR="00ED07B0" w:rsidRPr="00900D00">
        <w:rPr>
          <w:rFonts w:ascii="Times New Roman" w:hAnsi="Times New Roman"/>
          <w:color w:val="000000" w:themeColor="text1"/>
          <w:sz w:val="24"/>
          <w:szCs w:val="24"/>
        </w:rPr>
        <w:t>increase</w:t>
      </w:r>
      <w:r w:rsidR="00607B0E" w:rsidRPr="00900D00">
        <w:rPr>
          <w:rFonts w:ascii="Times New Roman" w:hAnsi="Times New Roman"/>
          <w:color w:val="000000" w:themeColor="text1"/>
          <w:sz w:val="24"/>
          <w:szCs w:val="24"/>
        </w:rPr>
        <w:t xml:space="preserve"> in soil pH was observed in all the treatments over control (4.42) which were in the ranged from 4.56 – 4.67</w:t>
      </w:r>
      <w:r w:rsidR="00CC115C" w:rsidRPr="00900D00">
        <w:rPr>
          <w:rFonts w:ascii="Times New Roman" w:hAnsi="Times New Roman"/>
          <w:color w:val="000000" w:themeColor="text1"/>
          <w:sz w:val="24"/>
          <w:szCs w:val="24"/>
        </w:rPr>
        <w:t xml:space="preserve">, however it was </w:t>
      </w:r>
      <w:r w:rsidR="0033372F" w:rsidRPr="00900D00">
        <w:rPr>
          <w:rFonts w:ascii="Times New Roman" w:hAnsi="Times New Roman"/>
          <w:color w:val="000000" w:themeColor="text1"/>
          <w:sz w:val="24"/>
          <w:szCs w:val="24"/>
        </w:rPr>
        <w:t>with</w:t>
      </w:r>
      <w:r w:rsidR="00CC115C" w:rsidRPr="00900D00">
        <w:rPr>
          <w:rFonts w:ascii="Times New Roman" w:hAnsi="Times New Roman"/>
          <w:color w:val="000000" w:themeColor="text1"/>
          <w:sz w:val="24"/>
          <w:szCs w:val="24"/>
        </w:rPr>
        <w:t>in favourable range</w:t>
      </w:r>
      <w:r w:rsidR="00DE7DC4" w:rsidRPr="00900D00">
        <w:rPr>
          <w:rFonts w:ascii="Times New Roman" w:hAnsi="Times New Roman"/>
          <w:color w:val="000000" w:themeColor="text1"/>
          <w:sz w:val="24"/>
          <w:szCs w:val="24"/>
        </w:rPr>
        <w:t>.</w:t>
      </w:r>
      <w:r w:rsidR="00CC115C" w:rsidRPr="00900D00">
        <w:rPr>
          <w:rFonts w:ascii="Times New Roman" w:hAnsi="Times New Roman"/>
          <w:color w:val="000000" w:themeColor="text1"/>
          <w:sz w:val="24"/>
          <w:szCs w:val="24"/>
        </w:rPr>
        <w:t xml:space="preserve"> </w:t>
      </w:r>
      <w:r w:rsidR="00DE7DC4" w:rsidRPr="00900D00">
        <w:rPr>
          <w:rFonts w:ascii="Times New Roman" w:hAnsi="Times New Roman"/>
          <w:color w:val="000000" w:themeColor="text1"/>
          <w:sz w:val="24"/>
          <w:szCs w:val="24"/>
        </w:rPr>
        <w:t xml:space="preserve"> </w:t>
      </w:r>
    </w:p>
    <w:p w14:paraId="7DA0F8E1" w14:textId="77777777" w:rsidR="00722B18" w:rsidRPr="00900D00" w:rsidRDefault="00AB33E4" w:rsidP="00ED3450">
      <w:pPr>
        <w:spacing w:after="0"/>
        <w:ind w:left="720" w:hanging="720"/>
        <w:jc w:val="both"/>
        <w:rPr>
          <w:rFonts w:ascii="Times New Roman" w:hAnsi="Times New Roman"/>
          <w:b/>
          <w:color w:val="000000" w:themeColor="text1"/>
          <w:sz w:val="24"/>
        </w:rPr>
      </w:pPr>
      <w:r w:rsidRPr="00900D00">
        <w:rPr>
          <w:rFonts w:ascii="Times New Roman" w:hAnsi="Times New Roman"/>
          <w:b/>
          <w:color w:val="000000" w:themeColor="text1"/>
          <w:sz w:val="24"/>
          <w:szCs w:val="24"/>
        </w:rPr>
        <w:t>Table 4</w:t>
      </w:r>
      <w:r w:rsidR="00722B18" w:rsidRPr="00900D00">
        <w:rPr>
          <w:rFonts w:ascii="Times New Roman" w:hAnsi="Times New Roman"/>
          <w:b/>
          <w:color w:val="000000" w:themeColor="text1"/>
          <w:sz w:val="24"/>
          <w:szCs w:val="24"/>
        </w:rPr>
        <w:t xml:space="preserve">. </w:t>
      </w:r>
      <w:r w:rsidR="00722B18" w:rsidRPr="00900D00">
        <w:rPr>
          <w:rFonts w:ascii="Times New Roman" w:hAnsi="Times New Roman"/>
          <w:b/>
          <w:color w:val="000000" w:themeColor="text1"/>
          <w:sz w:val="24"/>
        </w:rPr>
        <w:t>Effect of different treatments of AGN</w:t>
      </w:r>
      <w:r w:rsidR="00740FDD" w:rsidRPr="00900D00">
        <w:rPr>
          <w:rFonts w:ascii="Times New Roman" w:hAnsi="Times New Roman"/>
          <w:b/>
          <w:color w:val="000000" w:themeColor="text1"/>
          <w:sz w:val="24"/>
        </w:rPr>
        <w:t xml:space="preserve"> soil amendment</w:t>
      </w:r>
      <w:r w:rsidR="00722B18" w:rsidRPr="00900D00">
        <w:rPr>
          <w:rFonts w:ascii="Times New Roman" w:hAnsi="Times New Roman"/>
          <w:b/>
          <w:color w:val="000000" w:themeColor="text1"/>
          <w:sz w:val="24"/>
        </w:rPr>
        <w:t xml:space="preserve"> on soil chemical properties and soil moisture content (%)</w:t>
      </w:r>
      <w:r w:rsidR="00592285" w:rsidRPr="00900D00">
        <w:rPr>
          <w:rFonts w:ascii="Times New Roman" w:hAnsi="Times New Roman"/>
          <w:b/>
          <w:color w:val="000000" w:themeColor="text1"/>
          <w:sz w:val="24"/>
        </w:rPr>
        <w:t xml:space="preserve"> </w:t>
      </w:r>
    </w:p>
    <w:tbl>
      <w:tblPr>
        <w:tblStyle w:val="TableGrid"/>
        <w:tblW w:w="0" w:type="auto"/>
        <w:tblLook w:val="04A0" w:firstRow="1" w:lastRow="0" w:firstColumn="1" w:lastColumn="0" w:noHBand="0" w:noVBand="1"/>
      </w:tblPr>
      <w:tblGrid>
        <w:gridCol w:w="1403"/>
        <w:gridCol w:w="1037"/>
        <w:gridCol w:w="1024"/>
        <w:gridCol w:w="2296"/>
        <w:gridCol w:w="1482"/>
        <w:gridCol w:w="1710"/>
      </w:tblGrid>
      <w:tr w:rsidR="00900D00" w:rsidRPr="00900D00" w14:paraId="656E3048" w14:textId="77777777" w:rsidTr="00953DF3">
        <w:tc>
          <w:tcPr>
            <w:tcW w:w="0" w:type="auto"/>
            <w:vMerge w:val="restart"/>
            <w:vAlign w:val="center"/>
          </w:tcPr>
          <w:p w14:paraId="2378C1DB" w14:textId="77777777" w:rsidR="00716EAA" w:rsidRPr="00900D00" w:rsidRDefault="00716EAA" w:rsidP="00953DF3">
            <w:pPr>
              <w:spacing w:after="0"/>
              <w:jc w:val="center"/>
              <w:rPr>
                <w:color w:val="000000" w:themeColor="text1"/>
                <w:sz w:val="24"/>
                <w:szCs w:val="24"/>
              </w:rPr>
            </w:pPr>
            <w:r w:rsidRPr="00900D00">
              <w:rPr>
                <w:b/>
                <w:color w:val="000000" w:themeColor="text1"/>
                <w:sz w:val="24"/>
                <w:szCs w:val="24"/>
              </w:rPr>
              <w:t>Treatments</w:t>
            </w:r>
          </w:p>
        </w:tc>
        <w:tc>
          <w:tcPr>
            <w:tcW w:w="0" w:type="auto"/>
            <w:gridSpan w:val="2"/>
          </w:tcPr>
          <w:p w14:paraId="6AB1BA9C"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pH</w:t>
            </w:r>
          </w:p>
        </w:tc>
        <w:tc>
          <w:tcPr>
            <w:tcW w:w="0" w:type="auto"/>
          </w:tcPr>
          <w:p w14:paraId="3F50DA86"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Organic carbon (%)</w:t>
            </w:r>
          </w:p>
        </w:tc>
        <w:tc>
          <w:tcPr>
            <w:tcW w:w="3192" w:type="dxa"/>
            <w:gridSpan w:val="2"/>
          </w:tcPr>
          <w:p w14:paraId="1BDC1715"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Moisture (%)</w:t>
            </w:r>
          </w:p>
        </w:tc>
      </w:tr>
      <w:tr w:rsidR="00900D00" w:rsidRPr="00900D00" w14:paraId="1A6F558C" w14:textId="77777777" w:rsidTr="00F541E7">
        <w:tc>
          <w:tcPr>
            <w:tcW w:w="0" w:type="auto"/>
            <w:vMerge/>
          </w:tcPr>
          <w:p w14:paraId="4F3F2813" w14:textId="77777777" w:rsidR="00716EAA" w:rsidRPr="00900D00" w:rsidRDefault="00716EAA" w:rsidP="00ED3450">
            <w:pPr>
              <w:spacing w:after="0"/>
              <w:jc w:val="both"/>
              <w:rPr>
                <w:b/>
                <w:color w:val="000000" w:themeColor="text1"/>
                <w:sz w:val="24"/>
                <w:szCs w:val="24"/>
              </w:rPr>
            </w:pPr>
          </w:p>
        </w:tc>
        <w:tc>
          <w:tcPr>
            <w:tcW w:w="0" w:type="auto"/>
          </w:tcPr>
          <w:p w14:paraId="44F14CA6"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0" w:type="auto"/>
          </w:tcPr>
          <w:p w14:paraId="78165DC9"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Sub soil</w:t>
            </w:r>
          </w:p>
        </w:tc>
        <w:tc>
          <w:tcPr>
            <w:tcW w:w="0" w:type="auto"/>
          </w:tcPr>
          <w:p w14:paraId="0D18CDED"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1482" w:type="dxa"/>
          </w:tcPr>
          <w:p w14:paraId="0BA0B1C7"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1710" w:type="dxa"/>
          </w:tcPr>
          <w:p w14:paraId="2ED0C702"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Sub soil</w:t>
            </w:r>
          </w:p>
        </w:tc>
      </w:tr>
      <w:tr w:rsidR="00900D00" w:rsidRPr="00900D00" w14:paraId="43CA8444" w14:textId="77777777" w:rsidTr="00720A96">
        <w:tc>
          <w:tcPr>
            <w:tcW w:w="0" w:type="auto"/>
          </w:tcPr>
          <w:p w14:paraId="3C3189B7"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1</w:t>
            </w:r>
          </w:p>
        </w:tc>
        <w:tc>
          <w:tcPr>
            <w:tcW w:w="0" w:type="auto"/>
            <w:shd w:val="clear" w:color="auto" w:fill="auto"/>
            <w:vAlign w:val="center"/>
          </w:tcPr>
          <w:p w14:paraId="537D119D"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4.54</w:t>
            </w:r>
          </w:p>
        </w:tc>
        <w:tc>
          <w:tcPr>
            <w:tcW w:w="0" w:type="auto"/>
            <w:shd w:val="clear" w:color="auto" w:fill="auto"/>
            <w:vAlign w:val="center"/>
          </w:tcPr>
          <w:p w14:paraId="00198F9A"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4.63</w:t>
            </w:r>
          </w:p>
        </w:tc>
        <w:tc>
          <w:tcPr>
            <w:tcW w:w="0" w:type="auto"/>
            <w:shd w:val="clear" w:color="auto" w:fill="auto"/>
            <w:vAlign w:val="center"/>
          </w:tcPr>
          <w:p w14:paraId="6FA6B912"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0.85</w:t>
            </w:r>
          </w:p>
        </w:tc>
        <w:tc>
          <w:tcPr>
            <w:tcW w:w="1482" w:type="dxa"/>
          </w:tcPr>
          <w:p w14:paraId="6A16D53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19.61</w:t>
            </w:r>
          </w:p>
        </w:tc>
        <w:tc>
          <w:tcPr>
            <w:tcW w:w="1710" w:type="dxa"/>
          </w:tcPr>
          <w:p w14:paraId="08FF436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20.64</w:t>
            </w:r>
          </w:p>
        </w:tc>
      </w:tr>
      <w:tr w:rsidR="00900D00" w:rsidRPr="00900D00" w14:paraId="10432DD4" w14:textId="77777777" w:rsidTr="00720A96">
        <w:tc>
          <w:tcPr>
            <w:tcW w:w="0" w:type="auto"/>
          </w:tcPr>
          <w:p w14:paraId="4B40EC1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2</w:t>
            </w:r>
          </w:p>
        </w:tc>
        <w:tc>
          <w:tcPr>
            <w:tcW w:w="0" w:type="auto"/>
            <w:shd w:val="clear" w:color="auto" w:fill="auto"/>
            <w:vAlign w:val="center"/>
          </w:tcPr>
          <w:p w14:paraId="14AECBF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4.47</w:t>
            </w:r>
          </w:p>
        </w:tc>
        <w:tc>
          <w:tcPr>
            <w:tcW w:w="0" w:type="auto"/>
            <w:shd w:val="clear" w:color="auto" w:fill="auto"/>
            <w:vAlign w:val="center"/>
          </w:tcPr>
          <w:p w14:paraId="10D445E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4.59</w:t>
            </w:r>
          </w:p>
        </w:tc>
        <w:tc>
          <w:tcPr>
            <w:tcW w:w="0" w:type="auto"/>
            <w:shd w:val="clear" w:color="auto" w:fill="auto"/>
            <w:vAlign w:val="center"/>
          </w:tcPr>
          <w:p w14:paraId="3A8ABA6F"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0.84</w:t>
            </w:r>
          </w:p>
        </w:tc>
        <w:tc>
          <w:tcPr>
            <w:tcW w:w="1482" w:type="dxa"/>
          </w:tcPr>
          <w:p w14:paraId="771F1667"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20.33</w:t>
            </w:r>
          </w:p>
        </w:tc>
        <w:tc>
          <w:tcPr>
            <w:tcW w:w="1710" w:type="dxa"/>
          </w:tcPr>
          <w:p w14:paraId="7EAB64B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20.86</w:t>
            </w:r>
          </w:p>
        </w:tc>
      </w:tr>
      <w:tr w:rsidR="00900D00" w:rsidRPr="00900D00" w14:paraId="0D3876CF" w14:textId="77777777" w:rsidTr="00720A96">
        <w:tc>
          <w:tcPr>
            <w:tcW w:w="0" w:type="auto"/>
          </w:tcPr>
          <w:p w14:paraId="7C41C8C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3</w:t>
            </w:r>
          </w:p>
        </w:tc>
        <w:tc>
          <w:tcPr>
            <w:tcW w:w="0" w:type="auto"/>
            <w:shd w:val="clear" w:color="auto" w:fill="auto"/>
            <w:vAlign w:val="center"/>
          </w:tcPr>
          <w:p w14:paraId="02C12F7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4.66</w:t>
            </w:r>
          </w:p>
        </w:tc>
        <w:tc>
          <w:tcPr>
            <w:tcW w:w="0" w:type="auto"/>
            <w:shd w:val="clear" w:color="auto" w:fill="auto"/>
            <w:vAlign w:val="center"/>
          </w:tcPr>
          <w:p w14:paraId="484613A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4.63</w:t>
            </w:r>
          </w:p>
        </w:tc>
        <w:tc>
          <w:tcPr>
            <w:tcW w:w="0" w:type="auto"/>
            <w:shd w:val="clear" w:color="auto" w:fill="auto"/>
            <w:vAlign w:val="center"/>
          </w:tcPr>
          <w:p w14:paraId="436C2B4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0.82</w:t>
            </w:r>
          </w:p>
        </w:tc>
        <w:tc>
          <w:tcPr>
            <w:tcW w:w="1482" w:type="dxa"/>
          </w:tcPr>
          <w:p w14:paraId="27C55C8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20.82</w:t>
            </w:r>
          </w:p>
        </w:tc>
        <w:tc>
          <w:tcPr>
            <w:tcW w:w="1710" w:type="dxa"/>
          </w:tcPr>
          <w:p w14:paraId="597C3635"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21.76</w:t>
            </w:r>
          </w:p>
        </w:tc>
      </w:tr>
      <w:tr w:rsidR="00900D00" w:rsidRPr="00900D00" w14:paraId="6433D14D" w14:textId="77777777" w:rsidTr="00720A96">
        <w:tc>
          <w:tcPr>
            <w:tcW w:w="0" w:type="auto"/>
          </w:tcPr>
          <w:p w14:paraId="4A3297B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4</w:t>
            </w:r>
          </w:p>
        </w:tc>
        <w:tc>
          <w:tcPr>
            <w:tcW w:w="0" w:type="auto"/>
            <w:shd w:val="clear" w:color="auto" w:fill="auto"/>
            <w:vAlign w:val="center"/>
          </w:tcPr>
          <w:p w14:paraId="11F37AB6"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4.67</w:t>
            </w:r>
          </w:p>
        </w:tc>
        <w:tc>
          <w:tcPr>
            <w:tcW w:w="0" w:type="auto"/>
            <w:shd w:val="clear" w:color="auto" w:fill="auto"/>
            <w:vAlign w:val="center"/>
          </w:tcPr>
          <w:p w14:paraId="44B75E2D"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4.67</w:t>
            </w:r>
          </w:p>
        </w:tc>
        <w:tc>
          <w:tcPr>
            <w:tcW w:w="0" w:type="auto"/>
            <w:shd w:val="clear" w:color="auto" w:fill="auto"/>
            <w:vAlign w:val="center"/>
          </w:tcPr>
          <w:p w14:paraId="49A4B7D1"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0.83</w:t>
            </w:r>
          </w:p>
        </w:tc>
        <w:tc>
          <w:tcPr>
            <w:tcW w:w="1482" w:type="dxa"/>
          </w:tcPr>
          <w:p w14:paraId="4F2CB41A"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19.78</w:t>
            </w:r>
          </w:p>
        </w:tc>
        <w:tc>
          <w:tcPr>
            <w:tcW w:w="1710" w:type="dxa"/>
          </w:tcPr>
          <w:p w14:paraId="010627D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20.83</w:t>
            </w:r>
          </w:p>
        </w:tc>
      </w:tr>
      <w:tr w:rsidR="00900D00" w:rsidRPr="00900D00" w14:paraId="729A9BE3" w14:textId="77777777" w:rsidTr="00720A96">
        <w:tc>
          <w:tcPr>
            <w:tcW w:w="0" w:type="auto"/>
          </w:tcPr>
          <w:p w14:paraId="32F16186"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5</w:t>
            </w:r>
          </w:p>
        </w:tc>
        <w:tc>
          <w:tcPr>
            <w:tcW w:w="0" w:type="auto"/>
            <w:shd w:val="clear" w:color="auto" w:fill="auto"/>
            <w:vAlign w:val="center"/>
          </w:tcPr>
          <w:p w14:paraId="71371BDB"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4.58</w:t>
            </w:r>
          </w:p>
        </w:tc>
        <w:tc>
          <w:tcPr>
            <w:tcW w:w="0" w:type="auto"/>
            <w:shd w:val="clear" w:color="auto" w:fill="auto"/>
            <w:vAlign w:val="center"/>
          </w:tcPr>
          <w:p w14:paraId="6A349A04"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4.56</w:t>
            </w:r>
          </w:p>
        </w:tc>
        <w:tc>
          <w:tcPr>
            <w:tcW w:w="0" w:type="auto"/>
            <w:shd w:val="clear" w:color="auto" w:fill="auto"/>
            <w:vAlign w:val="center"/>
          </w:tcPr>
          <w:p w14:paraId="7F05763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0.83</w:t>
            </w:r>
          </w:p>
        </w:tc>
        <w:tc>
          <w:tcPr>
            <w:tcW w:w="1482" w:type="dxa"/>
          </w:tcPr>
          <w:p w14:paraId="0F9562B2"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20.87</w:t>
            </w:r>
          </w:p>
        </w:tc>
        <w:tc>
          <w:tcPr>
            <w:tcW w:w="1710" w:type="dxa"/>
          </w:tcPr>
          <w:p w14:paraId="70F7EF0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21.69</w:t>
            </w:r>
          </w:p>
        </w:tc>
      </w:tr>
      <w:tr w:rsidR="00900D00" w:rsidRPr="00900D00" w14:paraId="306C5E34" w14:textId="77777777" w:rsidTr="00720A96">
        <w:tc>
          <w:tcPr>
            <w:tcW w:w="0" w:type="auto"/>
          </w:tcPr>
          <w:p w14:paraId="305B4F7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6</w:t>
            </w:r>
          </w:p>
        </w:tc>
        <w:tc>
          <w:tcPr>
            <w:tcW w:w="0" w:type="auto"/>
            <w:shd w:val="clear" w:color="auto" w:fill="auto"/>
            <w:vAlign w:val="bottom"/>
          </w:tcPr>
          <w:p w14:paraId="3A04A01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4.48</w:t>
            </w:r>
          </w:p>
        </w:tc>
        <w:tc>
          <w:tcPr>
            <w:tcW w:w="0" w:type="auto"/>
            <w:shd w:val="clear" w:color="auto" w:fill="auto"/>
            <w:vAlign w:val="bottom"/>
          </w:tcPr>
          <w:p w14:paraId="5E7F3321"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4.42</w:t>
            </w:r>
          </w:p>
        </w:tc>
        <w:tc>
          <w:tcPr>
            <w:tcW w:w="0" w:type="auto"/>
            <w:shd w:val="clear" w:color="auto" w:fill="auto"/>
            <w:vAlign w:val="bottom"/>
          </w:tcPr>
          <w:p w14:paraId="50D9547A"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0.92</w:t>
            </w:r>
          </w:p>
        </w:tc>
        <w:tc>
          <w:tcPr>
            <w:tcW w:w="1482" w:type="dxa"/>
          </w:tcPr>
          <w:p w14:paraId="3C8A9DD8"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19.92</w:t>
            </w:r>
          </w:p>
        </w:tc>
        <w:tc>
          <w:tcPr>
            <w:tcW w:w="1710" w:type="dxa"/>
          </w:tcPr>
          <w:p w14:paraId="2CD632E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20.72</w:t>
            </w:r>
          </w:p>
        </w:tc>
      </w:tr>
      <w:tr w:rsidR="00900D00" w:rsidRPr="00900D00" w14:paraId="67AF25EC" w14:textId="77777777" w:rsidTr="00720A96">
        <w:tc>
          <w:tcPr>
            <w:tcW w:w="0" w:type="auto"/>
          </w:tcPr>
          <w:p w14:paraId="4866BBE5" w14:textId="77777777" w:rsidR="00592285" w:rsidRPr="00900D00" w:rsidRDefault="00592285" w:rsidP="00ED3450">
            <w:pPr>
              <w:spacing w:after="0"/>
              <w:rPr>
                <w:bCs/>
                <w:color w:val="000000" w:themeColor="text1"/>
                <w:sz w:val="24"/>
                <w:szCs w:val="24"/>
              </w:rPr>
            </w:pPr>
            <w:proofErr w:type="spellStart"/>
            <w:r w:rsidRPr="00900D00">
              <w:rPr>
                <w:bCs/>
                <w:color w:val="000000" w:themeColor="text1"/>
                <w:sz w:val="24"/>
                <w:szCs w:val="24"/>
              </w:rPr>
              <w:t>SEm</w:t>
            </w:r>
            <w:proofErr w:type="spellEnd"/>
            <w:r w:rsidRPr="00900D00">
              <w:rPr>
                <w:bCs/>
                <w:color w:val="000000" w:themeColor="text1"/>
                <w:sz w:val="24"/>
                <w:szCs w:val="24"/>
              </w:rPr>
              <w:t xml:space="preserve"> (±)</w:t>
            </w:r>
          </w:p>
        </w:tc>
        <w:tc>
          <w:tcPr>
            <w:tcW w:w="0" w:type="auto"/>
            <w:shd w:val="clear" w:color="auto" w:fill="auto"/>
            <w:vAlign w:val="center"/>
          </w:tcPr>
          <w:p w14:paraId="28431337"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0.03</w:t>
            </w:r>
          </w:p>
        </w:tc>
        <w:tc>
          <w:tcPr>
            <w:tcW w:w="0" w:type="auto"/>
            <w:shd w:val="clear" w:color="auto" w:fill="auto"/>
            <w:vAlign w:val="bottom"/>
          </w:tcPr>
          <w:p w14:paraId="3044E25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0.04</w:t>
            </w:r>
          </w:p>
        </w:tc>
        <w:tc>
          <w:tcPr>
            <w:tcW w:w="0" w:type="auto"/>
            <w:shd w:val="clear" w:color="auto" w:fill="auto"/>
            <w:vAlign w:val="bottom"/>
          </w:tcPr>
          <w:p w14:paraId="5DAC411A"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0.04</w:t>
            </w:r>
          </w:p>
        </w:tc>
        <w:tc>
          <w:tcPr>
            <w:tcW w:w="1482" w:type="dxa"/>
          </w:tcPr>
          <w:p w14:paraId="344A7B4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0.18</w:t>
            </w:r>
          </w:p>
        </w:tc>
        <w:tc>
          <w:tcPr>
            <w:tcW w:w="1710" w:type="dxa"/>
          </w:tcPr>
          <w:p w14:paraId="286938A7"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0.18</w:t>
            </w:r>
          </w:p>
        </w:tc>
      </w:tr>
      <w:tr w:rsidR="00900D00" w:rsidRPr="00900D00" w14:paraId="49906924" w14:textId="77777777" w:rsidTr="00720A96">
        <w:tc>
          <w:tcPr>
            <w:tcW w:w="0" w:type="auto"/>
          </w:tcPr>
          <w:p w14:paraId="454EC4F9" w14:textId="77777777" w:rsidR="00592285" w:rsidRPr="00900D00" w:rsidRDefault="00592285" w:rsidP="00ED3450">
            <w:pPr>
              <w:spacing w:after="0"/>
              <w:rPr>
                <w:color w:val="000000" w:themeColor="text1"/>
                <w:sz w:val="24"/>
                <w:szCs w:val="24"/>
              </w:rPr>
            </w:pPr>
            <w:r w:rsidRPr="00900D00">
              <w:rPr>
                <w:color w:val="000000" w:themeColor="text1"/>
                <w:sz w:val="24"/>
                <w:szCs w:val="24"/>
              </w:rPr>
              <w:lastRenderedPageBreak/>
              <w:t>CD (0.05)</w:t>
            </w:r>
          </w:p>
        </w:tc>
        <w:tc>
          <w:tcPr>
            <w:tcW w:w="0" w:type="auto"/>
            <w:shd w:val="clear" w:color="auto" w:fill="auto"/>
            <w:vAlign w:val="center"/>
          </w:tcPr>
          <w:p w14:paraId="79E7500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0.06</w:t>
            </w:r>
          </w:p>
        </w:tc>
        <w:tc>
          <w:tcPr>
            <w:tcW w:w="0" w:type="auto"/>
            <w:shd w:val="clear" w:color="auto" w:fill="auto"/>
            <w:vAlign w:val="bottom"/>
          </w:tcPr>
          <w:p w14:paraId="39F733DB"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0.09</w:t>
            </w:r>
          </w:p>
        </w:tc>
        <w:tc>
          <w:tcPr>
            <w:tcW w:w="0" w:type="auto"/>
            <w:shd w:val="clear" w:color="auto" w:fill="auto"/>
            <w:vAlign w:val="bottom"/>
          </w:tcPr>
          <w:p w14:paraId="5B8D1B51"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NS</w:t>
            </w:r>
          </w:p>
        </w:tc>
        <w:tc>
          <w:tcPr>
            <w:tcW w:w="1482" w:type="dxa"/>
          </w:tcPr>
          <w:p w14:paraId="4F5DEC8F"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0.41</w:t>
            </w:r>
          </w:p>
        </w:tc>
        <w:tc>
          <w:tcPr>
            <w:tcW w:w="1710" w:type="dxa"/>
          </w:tcPr>
          <w:p w14:paraId="614906A2"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0.41</w:t>
            </w:r>
          </w:p>
        </w:tc>
      </w:tr>
    </w:tbl>
    <w:p w14:paraId="49F4AC03" w14:textId="77777777" w:rsidR="0043733C" w:rsidRPr="00900D00" w:rsidRDefault="0043733C" w:rsidP="0043733C">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NS= Non significant</w:t>
      </w:r>
    </w:p>
    <w:p w14:paraId="5C620640" w14:textId="77777777" w:rsidR="00015988" w:rsidRPr="00900D00" w:rsidRDefault="00CA6992" w:rsidP="00564FFC">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eastAsia="Calibri" w:hAnsi="Times New Roman"/>
          <w:b/>
          <w:i/>
          <w:color w:val="000000" w:themeColor="text1"/>
          <w:sz w:val="24"/>
          <w:szCs w:val="24"/>
          <w:lang w:val="en-US"/>
        </w:rPr>
        <w:t xml:space="preserve">Effect on </w:t>
      </w:r>
      <w:r w:rsidRPr="00900D00">
        <w:rPr>
          <w:rFonts w:ascii="Times New Roman" w:eastAsia="Calibri" w:hAnsi="Times New Roman"/>
          <w:b/>
          <w:bCs/>
          <w:i/>
          <w:color w:val="000000" w:themeColor="text1"/>
          <w:sz w:val="24"/>
          <w:szCs w:val="24"/>
          <w:lang w:val="en-US"/>
        </w:rPr>
        <w:t>Organic Carbon</w:t>
      </w:r>
      <w:r w:rsidR="00FC169D" w:rsidRPr="00900D00">
        <w:rPr>
          <w:rFonts w:ascii="Times New Roman" w:eastAsia="Calibri" w:hAnsi="Times New Roman"/>
          <w:b/>
          <w:bCs/>
          <w:i/>
          <w:color w:val="000000" w:themeColor="text1"/>
          <w:sz w:val="24"/>
          <w:szCs w:val="24"/>
          <w:lang w:val="en-US"/>
        </w:rPr>
        <w:t xml:space="preserve"> (%)</w:t>
      </w:r>
      <w:r w:rsidRPr="00900D00">
        <w:rPr>
          <w:rFonts w:ascii="Times New Roman" w:eastAsia="Calibri" w:hAnsi="Times New Roman"/>
          <w:b/>
          <w:bCs/>
          <w:color w:val="000000" w:themeColor="text1"/>
          <w:sz w:val="24"/>
          <w:szCs w:val="24"/>
          <w:lang w:val="en-US"/>
        </w:rPr>
        <w:t xml:space="preserve">: </w:t>
      </w:r>
    </w:p>
    <w:p w14:paraId="3796A4A2" w14:textId="77777777" w:rsidR="00564FFC" w:rsidRPr="00900D00" w:rsidRDefault="005F39FB" w:rsidP="00564FFC">
      <w:pPr>
        <w:autoSpaceDE w:val="0"/>
        <w:autoSpaceDN w:val="0"/>
        <w:adjustRightInd w:val="0"/>
        <w:ind w:firstLine="720"/>
        <w:jc w:val="both"/>
        <w:rPr>
          <w:rFonts w:ascii="Times New Roman" w:eastAsia="Calibri" w:hAnsi="Times New Roman"/>
          <w:b/>
          <w:bCs/>
          <w:color w:val="000000" w:themeColor="text1"/>
          <w:sz w:val="24"/>
          <w:szCs w:val="24"/>
          <w:lang w:val="en-US"/>
        </w:rPr>
      </w:pPr>
      <w:r w:rsidRPr="00900D00">
        <w:rPr>
          <w:rFonts w:ascii="Times New Roman" w:eastAsia="Calibri" w:hAnsi="Times New Roman"/>
          <w:color w:val="000000" w:themeColor="text1"/>
          <w:sz w:val="24"/>
          <w:szCs w:val="24"/>
          <w:lang w:val="en-US"/>
        </w:rPr>
        <w:t>In case of</w:t>
      </w:r>
      <w:r w:rsidR="00015988" w:rsidRPr="00900D00">
        <w:rPr>
          <w:rFonts w:ascii="Times New Roman" w:eastAsia="Calibri" w:hAnsi="Times New Roman"/>
          <w:color w:val="000000" w:themeColor="text1"/>
          <w:sz w:val="24"/>
          <w:szCs w:val="24"/>
          <w:lang w:val="en-US"/>
        </w:rPr>
        <w:t xml:space="preserve"> organic</w:t>
      </w:r>
      <w:r w:rsidRPr="00900D00">
        <w:rPr>
          <w:rFonts w:ascii="Times New Roman" w:eastAsia="Calibri" w:hAnsi="Times New Roman"/>
          <w:color w:val="000000" w:themeColor="text1"/>
          <w:sz w:val="24"/>
          <w:szCs w:val="24"/>
          <w:lang w:val="en-US"/>
        </w:rPr>
        <w:t xml:space="preserve"> carbon</w:t>
      </w:r>
      <w:r w:rsidR="00015988" w:rsidRPr="00900D00">
        <w:rPr>
          <w:rFonts w:ascii="Times New Roman" w:eastAsia="Calibri" w:hAnsi="Times New Roman"/>
          <w:color w:val="000000" w:themeColor="text1"/>
          <w:sz w:val="24"/>
          <w:szCs w:val="24"/>
          <w:lang w:val="en-US"/>
        </w:rPr>
        <w:t xml:space="preserve"> analysis, it was observed from the Table 4 that </w:t>
      </w:r>
      <w:r w:rsidR="00720A96" w:rsidRPr="00900D00">
        <w:rPr>
          <w:rFonts w:ascii="Times New Roman" w:eastAsia="Calibri" w:hAnsi="Times New Roman"/>
          <w:color w:val="000000" w:themeColor="text1"/>
          <w:sz w:val="24"/>
          <w:szCs w:val="24"/>
          <w:lang w:val="en-US"/>
        </w:rPr>
        <w:t>the treatment effect was not found to be significant.</w:t>
      </w:r>
    </w:p>
    <w:p w14:paraId="2936BD75" w14:textId="77777777" w:rsidR="00551AE7" w:rsidRPr="00900D00" w:rsidRDefault="00853AD9" w:rsidP="00551AE7">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hAnsi="Times New Roman"/>
          <w:b/>
          <w:i/>
          <w:color w:val="000000" w:themeColor="text1"/>
          <w:sz w:val="24"/>
          <w:szCs w:val="24"/>
        </w:rPr>
        <w:t>Effect on soil moisture</w:t>
      </w:r>
      <w:r w:rsidR="00FC169D" w:rsidRPr="00900D00">
        <w:rPr>
          <w:rFonts w:ascii="Times New Roman" w:hAnsi="Times New Roman"/>
          <w:b/>
          <w:i/>
          <w:color w:val="000000" w:themeColor="text1"/>
          <w:sz w:val="24"/>
          <w:szCs w:val="24"/>
        </w:rPr>
        <w:t xml:space="preserve"> (%):</w:t>
      </w:r>
    </w:p>
    <w:p w14:paraId="340F0CD8" w14:textId="77777777" w:rsidR="009C0314" w:rsidRPr="00900D00" w:rsidRDefault="00564FFC" w:rsidP="009C0314">
      <w:pPr>
        <w:autoSpaceDE w:val="0"/>
        <w:autoSpaceDN w:val="0"/>
        <w:adjustRightInd w:val="0"/>
        <w:ind w:firstLine="720"/>
        <w:jc w:val="both"/>
        <w:rPr>
          <w:rFonts w:ascii="Times New Roman" w:eastAsia="Calibri" w:hAnsi="Times New Roman"/>
          <w:b/>
          <w:bCs/>
          <w:color w:val="000000" w:themeColor="text1"/>
          <w:sz w:val="24"/>
          <w:szCs w:val="24"/>
          <w:lang w:val="en-US"/>
        </w:rPr>
      </w:pPr>
      <w:r w:rsidRPr="00900D00">
        <w:rPr>
          <w:rFonts w:ascii="Times New Roman" w:hAnsi="Times New Roman"/>
          <w:color w:val="000000" w:themeColor="text1"/>
          <w:sz w:val="24"/>
          <w:szCs w:val="24"/>
        </w:rPr>
        <w:t xml:space="preserve">Available soil moisture is another factor in integrated nutrient management practices. </w:t>
      </w:r>
      <w:r w:rsidR="00853AD9" w:rsidRPr="00900D00">
        <w:rPr>
          <w:rFonts w:ascii="Times New Roman" w:hAnsi="Times New Roman"/>
          <w:color w:val="000000" w:themeColor="text1"/>
          <w:sz w:val="24"/>
          <w:szCs w:val="24"/>
        </w:rPr>
        <w:t xml:space="preserve">The moisture of the soil recorded at the end of the season indicated that </w:t>
      </w:r>
      <w:r w:rsidR="008234F8" w:rsidRPr="00900D00">
        <w:rPr>
          <w:rFonts w:ascii="Times New Roman" w:hAnsi="Times New Roman"/>
          <w:color w:val="000000" w:themeColor="text1"/>
          <w:sz w:val="24"/>
          <w:szCs w:val="24"/>
        </w:rPr>
        <w:t>t</w:t>
      </w:r>
      <w:r w:rsidR="00853AD9" w:rsidRPr="00900D00">
        <w:rPr>
          <w:rFonts w:ascii="Times New Roman" w:hAnsi="Times New Roman"/>
          <w:color w:val="000000" w:themeColor="text1"/>
          <w:sz w:val="24"/>
          <w:szCs w:val="24"/>
        </w:rPr>
        <w:t xml:space="preserve">he effect of different </w:t>
      </w:r>
      <w:r w:rsidRPr="00900D00">
        <w:rPr>
          <w:rFonts w:ascii="Times New Roman" w:hAnsi="Times New Roman"/>
          <w:color w:val="000000" w:themeColor="text1"/>
          <w:sz w:val="24"/>
          <w:szCs w:val="24"/>
        </w:rPr>
        <w:t>AGN soil amendment treatments showed</w:t>
      </w:r>
      <w:r w:rsidR="00853AD9" w:rsidRPr="00900D00">
        <w:rPr>
          <w:rFonts w:ascii="Times New Roman" w:hAnsi="Times New Roman"/>
          <w:color w:val="000000" w:themeColor="text1"/>
          <w:sz w:val="24"/>
          <w:szCs w:val="24"/>
        </w:rPr>
        <w:t xml:space="preserve"> significant</w:t>
      </w:r>
      <w:r w:rsidRPr="00900D00">
        <w:rPr>
          <w:rFonts w:ascii="Times New Roman" w:hAnsi="Times New Roman"/>
          <w:color w:val="000000" w:themeColor="text1"/>
          <w:sz w:val="24"/>
          <w:szCs w:val="24"/>
        </w:rPr>
        <w:t xml:space="preserve"> variations</w:t>
      </w:r>
      <w:r w:rsidR="00853AD9" w:rsidRPr="00900D00">
        <w:rPr>
          <w:rFonts w:ascii="Times New Roman" w:hAnsi="Times New Roman"/>
          <w:color w:val="000000" w:themeColor="text1"/>
          <w:sz w:val="24"/>
          <w:szCs w:val="24"/>
        </w:rPr>
        <w:t xml:space="preserve"> in respect of moisture content </w:t>
      </w:r>
      <w:r w:rsidR="008234F8" w:rsidRPr="00900D00">
        <w:rPr>
          <w:rFonts w:ascii="Times New Roman" w:hAnsi="Times New Roman"/>
          <w:color w:val="000000" w:themeColor="text1"/>
          <w:sz w:val="24"/>
          <w:szCs w:val="24"/>
        </w:rPr>
        <w:t xml:space="preserve">in both </w:t>
      </w:r>
      <w:r w:rsidR="000C6D53" w:rsidRPr="00900D00">
        <w:rPr>
          <w:rFonts w:ascii="Times New Roman" w:hAnsi="Times New Roman"/>
          <w:color w:val="000000" w:themeColor="text1"/>
          <w:sz w:val="24"/>
          <w:szCs w:val="24"/>
        </w:rPr>
        <w:t xml:space="preserve">the soil depths </w:t>
      </w:r>
      <w:r w:rsidR="008234F8" w:rsidRPr="00900D00">
        <w:rPr>
          <w:rFonts w:ascii="Times New Roman" w:hAnsi="Times New Roman"/>
          <w:color w:val="000000" w:themeColor="text1"/>
          <w:sz w:val="24"/>
          <w:szCs w:val="24"/>
        </w:rPr>
        <w:t>(Table 4). In case of top soil, t</w:t>
      </w:r>
      <w:r w:rsidR="00853AD9" w:rsidRPr="00900D00">
        <w:rPr>
          <w:rFonts w:ascii="Times New Roman" w:hAnsi="Times New Roman"/>
          <w:color w:val="000000" w:themeColor="text1"/>
          <w:sz w:val="24"/>
          <w:szCs w:val="24"/>
        </w:rPr>
        <w:t>he highest value</w:t>
      </w:r>
      <w:r w:rsidR="008234F8" w:rsidRPr="00900D00">
        <w:rPr>
          <w:rFonts w:ascii="Times New Roman" w:hAnsi="Times New Roman"/>
          <w:color w:val="000000" w:themeColor="text1"/>
          <w:sz w:val="24"/>
          <w:szCs w:val="24"/>
        </w:rPr>
        <w:t xml:space="preserve"> (20.87%)</w:t>
      </w:r>
      <w:r w:rsidR="00853AD9" w:rsidRPr="00900D00">
        <w:rPr>
          <w:rFonts w:ascii="Times New Roman" w:hAnsi="Times New Roman"/>
          <w:color w:val="000000" w:themeColor="text1"/>
          <w:sz w:val="24"/>
          <w:szCs w:val="24"/>
        </w:rPr>
        <w:t xml:space="preserve"> was recorded under </w:t>
      </w:r>
      <w:r w:rsidR="008234F8" w:rsidRPr="00900D00">
        <w:rPr>
          <w:rFonts w:ascii="Times New Roman" w:hAnsi="Times New Roman"/>
          <w:color w:val="000000" w:themeColor="text1"/>
          <w:sz w:val="24"/>
          <w:szCs w:val="24"/>
        </w:rPr>
        <w:t>T</w:t>
      </w:r>
      <w:r w:rsidR="008234F8" w:rsidRPr="00900D00">
        <w:rPr>
          <w:rFonts w:ascii="Times New Roman" w:hAnsi="Times New Roman"/>
          <w:color w:val="000000" w:themeColor="text1"/>
          <w:sz w:val="24"/>
          <w:szCs w:val="24"/>
          <w:vertAlign w:val="subscript"/>
        </w:rPr>
        <w:t>5</w:t>
      </w:r>
      <w:r w:rsidR="00853AD9" w:rsidRPr="00900D00">
        <w:rPr>
          <w:rFonts w:ascii="Times New Roman" w:hAnsi="Times New Roman"/>
          <w:color w:val="000000" w:themeColor="text1"/>
          <w:sz w:val="24"/>
          <w:szCs w:val="24"/>
        </w:rPr>
        <w:t xml:space="preserve"> which was </w:t>
      </w:r>
      <w:r w:rsidR="008234F8" w:rsidRPr="00900D00">
        <w:rPr>
          <w:rFonts w:ascii="Times New Roman" w:hAnsi="Times New Roman"/>
          <w:color w:val="000000" w:themeColor="text1"/>
          <w:sz w:val="24"/>
          <w:szCs w:val="24"/>
        </w:rPr>
        <w:t>statistically at par with that of T</w:t>
      </w:r>
      <w:r w:rsidR="008234F8" w:rsidRPr="00900D00">
        <w:rPr>
          <w:rFonts w:ascii="Times New Roman" w:hAnsi="Times New Roman"/>
          <w:color w:val="000000" w:themeColor="text1"/>
          <w:sz w:val="24"/>
          <w:szCs w:val="24"/>
          <w:vertAlign w:val="subscript"/>
        </w:rPr>
        <w:t xml:space="preserve">3 </w:t>
      </w:r>
      <w:r w:rsidR="00072DFF" w:rsidRPr="00900D00">
        <w:rPr>
          <w:rFonts w:ascii="Times New Roman" w:hAnsi="Times New Roman"/>
          <w:color w:val="000000" w:themeColor="text1"/>
          <w:sz w:val="24"/>
          <w:szCs w:val="24"/>
        </w:rPr>
        <w:t xml:space="preserve">(20.82%) </w:t>
      </w:r>
      <w:r w:rsidR="008234F8" w:rsidRPr="00900D00">
        <w:rPr>
          <w:rFonts w:ascii="Times New Roman" w:hAnsi="Times New Roman"/>
          <w:color w:val="000000" w:themeColor="text1"/>
          <w:sz w:val="24"/>
          <w:szCs w:val="24"/>
        </w:rPr>
        <w:t xml:space="preserve">and </w:t>
      </w:r>
      <w:r w:rsidR="00853AD9" w:rsidRPr="00900D00">
        <w:rPr>
          <w:rFonts w:ascii="Times New Roman" w:hAnsi="Times New Roman"/>
          <w:color w:val="000000" w:themeColor="text1"/>
          <w:sz w:val="24"/>
          <w:szCs w:val="24"/>
        </w:rPr>
        <w:t xml:space="preserve">significantly higher than </w:t>
      </w:r>
      <w:r w:rsidR="008234F8" w:rsidRPr="00900D00">
        <w:rPr>
          <w:rFonts w:ascii="Times New Roman" w:hAnsi="Times New Roman"/>
          <w:color w:val="000000" w:themeColor="text1"/>
          <w:sz w:val="24"/>
          <w:szCs w:val="24"/>
        </w:rPr>
        <w:t>rest of the</w:t>
      </w:r>
      <w:r w:rsidR="00853AD9" w:rsidRPr="00900D00">
        <w:rPr>
          <w:rFonts w:ascii="Times New Roman" w:hAnsi="Times New Roman"/>
          <w:color w:val="000000" w:themeColor="text1"/>
          <w:sz w:val="24"/>
          <w:szCs w:val="24"/>
        </w:rPr>
        <w:t xml:space="preserve"> </w:t>
      </w:r>
      <w:r w:rsidR="008234F8" w:rsidRPr="00900D00">
        <w:rPr>
          <w:rFonts w:ascii="Times New Roman" w:hAnsi="Times New Roman"/>
          <w:color w:val="000000" w:themeColor="text1"/>
          <w:sz w:val="24"/>
          <w:szCs w:val="24"/>
        </w:rPr>
        <w:t>treatments.</w:t>
      </w:r>
      <w:r w:rsidR="002251EB" w:rsidRPr="00900D00">
        <w:rPr>
          <w:rFonts w:ascii="Times New Roman" w:hAnsi="Times New Roman"/>
          <w:color w:val="000000" w:themeColor="text1"/>
          <w:sz w:val="24"/>
          <w:szCs w:val="24"/>
        </w:rPr>
        <w:t xml:space="preserve"> </w:t>
      </w:r>
      <w:r w:rsidR="008234F8" w:rsidRPr="00900D00">
        <w:rPr>
          <w:rFonts w:ascii="Times New Roman" w:hAnsi="Times New Roman"/>
          <w:color w:val="000000" w:themeColor="text1"/>
          <w:sz w:val="24"/>
          <w:szCs w:val="24"/>
        </w:rPr>
        <w:t>In</w:t>
      </w:r>
      <w:r w:rsidR="00796A11" w:rsidRPr="00900D00">
        <w:rPr>
          <w:rFonts w:ascii="Times New Roman" w:hAnsi="Times New Roman"/>
          <w:color w:val="000000" w:themeColor="text1"/>
          <w:sz w:val="24"/>
          <w:szCs w:val="24"/>
        </w:rPr>
        <w:t xml:space="preserve"> sub-soil, the highest value (21.7</w:t>
      </w:r>
      <w:r w:rsidR="008234F8" w:rsidRPr="00900D00">
        <w:rPr>
          <w:rFonts w:ascii="Times New Roman" w:hAnsi="Times New Roman"/>
          <w:color w:val="000000" w:themeColor="text1"/>
          <w:sz w:val="24"/>
          <w:szCs w:val="24"/>
        </w:rPr>
        <w:t>6%) was</w:t>
      </w:r>
      <w:r w:rsidR="00853AD9" w:rsidRPr="00900D00">
        <w:rPr>
          <w:rFonts w:ascii="Times New Roman" w:hAnsi="Times New Roman"/>
          <w:color w:val="000000" w:themeColor="text1"/>
          <w:sz w:val="24"/>
          <w:szCs w:val="24"/>
        </w:rPr>
        <w:t xml:space="preserve"> recorded </w:t>
      </w:r>
      <w:r w:rsidR="008234F8" w:rsidRPr="00900D00">
        <w:rPr>
          <w:rFonts w:ascii="Times New Roman" w:hAnsi="Times New Roman"/>
          <w:color w:val="000000" w:themeColor="text1"/>
          <w:sz w:val="24"/>
          <w:szCs w:val="24"/>
        </w:rPr>
        <w:t>under T</w:t>
      </w:r>
      <w:r w:rsidR="00F169B9" w:rsidRPr="00900D00">
        <w:rPr>
          <w:rFonts w:ascii="Times New Roman" w:hAnsi="Times New Roman"/>
          <w:color w:val="000000" w:themeColor="text1"/>
          <w:sz w:val="24"/>
          <w:szCs w:val="24"/>
          <w:vertAlign w:val="subscript"/>
        </w:rPr>
        <w:t>3</w:t>
      </w:r>
      <w:r w:rsidR="008234F8" w:rsidRPr="00900D00">
        <w:rPr>
          <w:rFonts w:ascii="Times New Roman" w:hAnsi="Times New Roman"/>
          <w:color w:val="000000" w:themeColor="text1"/>
          <w:sz w:val="24"/>
          <w:szCs w:val="24"/>
        </w:rPr>
        <w:t xml:space="preserve"> </w:t>
      </w:r>
      <w:r w:rsidR="00853AD9" w:rsidRPr="00900D00">
        <w:rPr>
          <w:rFonts w:ascii="Times New Roman" w:hAnsi="Times New Roman"/>
          <w:color w:val="000000" w:themeColor="text1"/>
          <w:sz w:val="24"/>
          <w:szCs w:val="24"/>
        </w:rPr>
        <w:t xml:space="preserve">which </w:t>
      </w:r>
      <w:r w:rsidR="008234F8" w:rsidRPr="00900D00">
        <w:rPr>
          <w:rFonts w:ascii="Times New Roman" w:hAnsi="Times New Roman"/>
          <w:color w:val="000000" w:themeColor="text1"/>
          <w:sz w:val="24"/>
          <w:szCs w:val="24"/>
        </w:rPr>
        <w:t>was</w:t>
      </w:r>
      <w:r w:rsidR="00F169B9" w:rsidRPr="00900D00">
        <w:rPr>
          <w:rFonts w:ascii="Times New Roman" w:hAnsi="Times New Roman"/>
          <w:color w:val="000000" w:themeColor="text1"/>
          <w:sz w:val="24"/>
          <w:szCs w:val="24"/>
        </w:rPr>
        <w:t xml:space="preserve"> statistically at par with that of T</w:t>
      </w:r>
      <w:r w:rsidR="00F169B9" w:rsidRPr="00900D00">
        <w:rPr>
          <w:rFonts w:ascii="Times New Roman" w:hAnsi="Times New Roman"/>
          <w:color w:val="000000" w:themeColor="text1"/>
          <w:sz w:val="24"/>
          <w:szCs w:val="24"/>
          <w:vertAlign w:val="subscript"/>
        </w:rPr>
        <w:t>5</w:t>
      </w:r>
      <w:r w:rsidR="00F169B9" w:rsidRPr="00900D00">
        <w:rPr>
          <w:rFonts w:ascii="Times New Roman" w:hAnsi="Times New Roman"/>
          <w:color w:val="000000" w:themeColor="text1"/>
          <w:sz w:val="24"/>
          <w:szCs w:val="24"/>
        </w:rPr>
        <w:t xml:space="preserve"> (21.69%) and</w:t>
      </w:r>
      <w:r w:rsidR="008234F8" w:rsidRPr="00900D00">
        <w:rPr>
          <w:rFonts w:ascii="Times New Roman" w:hAnsi="Times New Roman"/>
          <w:color w:val="000000" w:themeColor="text1"/>
          <w:sz w:val="24"/>
          <w:szCs w:val="24"/>
        </w:rPr>
        <w:t xml:space="preserve"> significantly higher than those of </w:t>
      </w:r>
      <w:r w:rsidR="00F169B9" w:rsidRPr="00900D00">
        <w:rPr>
          <w:rFonts w:ascii="Times New Roman" w:hAnsi="Times New Roman"/>
          <w:color w:val="000000" w:themeColor="text1"/>
          <w:sz w:val="24"/>
          <w:szCs w:val="24"/>
        </w:rPr>
        <w:t>rest of the treatments</w:t>
      </w:r>
      <w:r w:rsidR="00853AD9" w:rsidRPr="00900D00">
        <w:rPr>
          <w:rFonts w:ascii="Times New Roman" w:hAnsi="Times New Roman"/>
          <w:color w:val="000000" w:themeColor="text1"/>
          <w:sz w:val="24"/>
          <w:szCs w:val="24"/>
        </w:rPr>
        <w:t>.</w:t>
      </w:r>
      <w:r w:rsidRPr="00900D00">
        <w:rPr>
          <w:rFonts w:ascii="Times New Roman" w:hAnsi="Times New Roman"/>
          <w:color w:val="000000" w:themeColor="text1"/>
          <w:sz w:val="24"/>
          <w:szCs w:val="24"/>
        </w:rPr>
        <w:t xml:space="preserve"> </w:t>
      </w:r>
      <w:r w:rsidR="002251EB" w:rsidRPr="00900D00">
        <w:rPr>
          <w:rFonts w:ascii="Times New Roman" w:hAnsi="Times New Roman"/>
          <w:color w:val="000000" w:themeColor="text1"/>
          <w:sz w:val="24"/>
          <w:szCs w:val="24"/>
        </w:rPr>
        <w:t>Irrespective of treatments, s</w:t>
      </w:r>
      <w:r w:rsidR="000C6D53" w:rsidRPr="00900D00">
        <w:rPr>
          <w:rFonts w:ascii="Times New Roman" w:hAnsi="Times New Roman"/>
          <w:color w:val="000000" w:themeColor="text1"/>
          <w:sz w:val="24"/>
          <w:szCs w:val="24"/>
        </w:rPr>
        <w:t xml:space="preserve">oil moisture content was less at 0-15 cm depth than that of 15-30 cm depth due to quicker drying effect of surface soil. </w:t>
      </w:r>
    </w:p>
    <w:p w14:paraId="406C7E0E" w14:textId="77777777" w:rsidR="009C0314" w:rsidRPr="00900D00" w:rsidRDefault="00133D00" w:rsidP="009C0314">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hAnsi="Times New Roman"/>
          <w:b/>
          <w:i/>
          <w:color w:val="000000" w:themeColor="text1"/>
          <w:sz w:val="24"/>
          <w:szCs w:val="24"/>
        </w:rPr>
        <w:t>Effect on soil microbial population</w:t>
      </w:r>
      <w:r w:rsidR="00FC169D" w:rsidRPr="00900D00">
        <w:rPr>
          <w:rFonts w:ascii="Times New Roman" w:hAnsi="Times New Roman"/>
          <w:b/>
          <w:i/>
          <w:color w:val="000000" w:themeColor="text1"/>
          <w:sz w:val="24"/>
          <w:szCs w:val="24"/>
        </w:rPr>
        <w:t xml:space="preserve"> (CFU</w:t>
      </w:r>
      <w:r w:rsidR="00FC169D" w:rsidRPr="00900D00">
        <w:rPr>
          <w:rFonts w:ascii="Times New Roman" w:hAnsi="Times New Roman"/>
          <w:b/>
          <w:i/>
          <w:color w:val="000000" w:themeColor="text1"/>
          <w:sz w:val="24"/>
          <w:szCs w:val="24"/>
          <w:vertAlign w:val="superscript"/>
        </w:rPr>
        <w:t xml:space="preserve"> </w:t>
      </w:r>
      <w:r w:rsidR="00FC169D" w:rsidRPr="00900D00">
        <w:rPr>
          <w:rFonts w:ascii="Times New Roman" w:hAnsi="Times New Roman"/>
          <w:b/>
          <w:i/>
          <w:color w:val="000000" w:themeColor="text1"/>
          <w:sz w:val="24"/>
          <w:szCs w:val="24"/>
        </w:rPr>
        <w:t>g</w:t>
      </w:r>
      <w:r w:rsidR="00FC169D" w:rsidRPr="00900D00">
        <w:rPr>
          <w:rFonts w:ascii="Times New Roman" w:hAnsi="Times New Roman"/>
          <w:b/>
          <w:i/>
          <w:color w:val="000000" w:themeColor="text1"/>
          <w:sz w:val="24"/>
          <w:szCs w:val="24"/>
          <w:vertAlign w:val="superscript"/>
        </w:rPr>
        <w:t>-1</w:t>
      </w:r>
      <w:r w:rsidR="00FC169D" w:rsidRPr="00900D00">
        <w:rPr>
          <w:rFonts w:ascii="Times New Roman" w:hAnsi="Times New Roman"/>
          <w:b/>
          <w:i/>
          <w:color w:val="000000" w:themeColor="text1"/>
          <w:sz w:val="24"/>
          <w:szCs w:val="24"/>
        </w:rPr>
        <w:t xml:space="preserve"> of soil)</w:t>
      </w:r>
    </w:p>
    <w:p w14:paraId="1D2CB2C9" w14:textId="44B13B9E" w:rsidR="009C0314" w:rsidRPr="00900D00" w:rsidRDefault="00551AE7" w:rsidP="009C0314">
      <w:pPr>
        <w:autoSpaceDE w:val="0"/>
        <w:autoSpaceDN w:val="0"/>
        <w:adjustRightInd w:val="0"/>
        <w:ind w:firstLine="720"/>
        <w:jc w:val="both"/>
        <w:rPr>
          <w:rFonts w:ascii="Times New Roman" w:eastAsia="Calibri" w:hAnsi="Times New Roman"/>
          <w:color w:val="000000" w:themeColor="text1"/>
          <w:sz w:val="24"/>
          <w:szCs w:val="24"/>
          <w:lang w:val="en-US"/>
        </w:rPr>
      </w:pPr>
      <w:r w:rsidRPr="00900D00">
        <w:rPr>
          <w:rFonts w:ascii="Times New Roman" w:hAnsi="Times New Roman"/>
          <w:color w:val="000000" w:themeColor="text1"/>
          <w:sz w:val="24"/>
          <w:szCs w:val="24"/>
          <w:shd w:val="clear" w:color="auto" w:fill="FFFFFF"/>
        </w:rPr>
        <w:t>The CFU</w:t>
      </w:r>
      <w:r w:rsidR="00996D42" w:rsidRPr="00900D00">
        <w:rPr>
          <w:rFonts w:ascii="Times New Roman" w:hAnsi="Times New Roman"/>
          <w:color w:val="000000" w:themeColor="text1"/>
          <w:sz w:val="24"/>
          <w:szCs w:val="24"/>
          <w:shd w:val="clear" w:color="auto" w:fill="FFFFFF"/>
        </w:rPr>
        <w:t xml:space="preserve"> count was calculated as total fungal count including the yeast and </w:t>
      </w:r>
      <w:proofErr w:type="spellStart"/>
      <w:r w:rsidR="00996D42" w:rsidRPr="00900D00">
        <w:rPr>
          <w:rStyle w:val="Emphasis"/>
          <w:rFonts w:ascii="Times New Roman" w:hAnsi="Times New Roman"/>
          <w:bCs/>
          <w:i w:val="0"/>
          <w:iCs w:val="0"/>
          <w:color w:val="000000" w:themeColor="text1"/>
          <w:sz w:val="24"/>
          <w:szCs w:val="24"/>
          <w:shd w:val="clear" w:color="auto" w:fill="FFFFFF"/>
        </w:rPr>
        <w:t>mold</w:t>
      </w:r>
      <w:proofErr w:type="spellEnd"/>
      <w:r w:rsidR="00996D42" w:rsidRPr="00900D00">
        <w:rPr>
          <w:rFonts w:ascii="Times New Roman" w:hAnsi="Times New Roman"/>
          <w:color w:val="000000" w:themeColor="text1"/>
          <w:sz w:val="24"/>
          <w:szCs w:val="24"/>
          <w:shd w:val="clear" w:color="auto" w:fill="FFFFFF"/>
        </w:rPr>
        <w:t xml:space="preserve">, </w:t>
      </w:r>
      <w:proofErr w:type="spellStart"/>
      <w:r w:rsidR="00996D42" w:rsidRPr="00900D00">
        <w:rPr>
          <w:rFonts w:ascii="Times New Roman" w:hAnsi="Times New Roman"/>
          <w:color w:val="000000" w:themeColor="text1"/>
          <w:sz w:val="24"/>
          <w:szCs w:val="24"/>
          <w:shd w:val="clear" w:color="auto" w:fill="FFFFFF"/>
        </w:rPr>
        <w:t>actinomycetes</w:t>
      </w:r>
      <w:proofErr w:type="spellEnd"/>
      <w:r w:rsidR="00996D42" w:rsidRPr="00900D00">
        <w:rPr>
          <w:rFonts w:ascii="Times New Roman" w:hAnsi="Times New Roman"/>
          <w:color w:val="000000" w:themeColor="text1"/>
          <w:sz w:val="24"/>
          <w:szCs w:val="24"/>
          <w:shd w:val="clear" w:color="auto" w:fill="FFFFFF"/>
        </w:rPr>
        <w:t xml:space="preserve"> count and bacteria count.</w:t>
      </w:r>
      <w:r w:rsidR="008B3451" w:rsidRPr="00900D00">
        <w:rPr>
          <w:rFonts w:ascii="Times New Roman" w:hAnsi="Times New Roman"/>
          <w:color w:val="000000" w:themeColor="text1"/>
          <w:sz w:val="24"/>
          <w:szCs w:val="24"/>
          <w:shd w:val="clear" w:color="auto" w:fill="FFFFFF"/>
        </w:rPr>
        <w:t xml:space="preserve"> </w:t>
      </w:r>
      <w:r w:rsidR="008B3451" w:rsidRPr="00900D00">
        <w:rPr>
          <w:rFonts w:ascii="Times New Roman" w:hAnsi="Times New Roman"/>
          <w:color w:val="000000" w:themeColor="text1"/>
          <w:sz w:val="24"/>
          <w:szCs w:val="24"/>
        </w:rPr>
        <w:t>Molds play important role in breakdown of organic matter in soil. They also help in binding soil particles and can help in reducing soil borne diseases.</w:t>
      </w:r>
      <w:r w:rsidR="00996D42" w:rsidRPr="00900D00">
        <w:rPr>
          <w:rFonts w:ascii="Times New Roman" w:hAnsi="Times New Roman"/>
          <w:color w:val="000000" w:themeColor="text1"/>
          <w:sz w:val="24"/>
          <w:szCs w:val="24"/>
          <w:shd w:val="clear" w:color="auto" w:fill="FFFFFF"/>
        </w:rPr>
        <w:t xml:space="preserve"> </w:t>
      </w:r>
      <w:r w:rsidR="00D233AE" w:rsidRPr="00900D00">
        <w:rPr>
          <w:rFonts w:ascii="Times New Roman" w:hAnsi="Times New Roman"/>
          <w:color w:val="000000" w:themeColor="text1"/>
          <w:sz w:val="24"/>
          <w:szCs w:val="24"/>
        </w:rPr>
        <w:t xml:space="preserve">Data presented in Table 5 indicated that the population of yeast was either in traces or absent as it was not detected in all the treatments. </w:t>
      </w:r>
      <w:r w:rsidR="001D79F6" w:rsidRPr="00900D00">
        <w:rPr>
          <w:rFonts w:ascii="Times New Roman" w:hAnsi="Times New Roman"/>
          <w:color w:val="000000" w:themeColor="text1"/>
          <w:sz w:val="24"/>
          <w:szCs w:val="24"/>
        </w:rPr>
        <w:t xml:space="preserve">Population of </w:t>
      </w:r>
      <w:proofErr w:type="spellStart"/>
      <w:r w:rsidR="001D79F6" w:rsidRPr="00900D00">
        <w:rPr>
          <w:rFonts w:ascii="Times New Roman" w:hAnsi="Times New Roman"/>
          <w:color w:val="000000" w:themeColor="text1"/>
          <w:sz w:val="24"/>
          <w:szCs w:val="24"/>
        </w:rPr>
        <w:t>mold</w:t>
      </w:r>
      <w:proofErr w:type="spellEnd"/>
      <w:r w:rsidR="001D79F6" w:rsidRPr="00900D00">
        <w:rPr>
          <w:rFonts w:ascii="Times New Roman" w:hAnsi="Times New Roman"/>
          <w:color w:val="000000" w:themeColor="text1"/>
          <w:sz w:val="24"/>
          <w:szCs w:val="24"/>
        </w:rPr>
        <w:t xml:space="preserve"> was reported to be 5.0 x 10</w:t>
      </w:r>
      <w:r w:rsidR="001D79F6" w:rsidRPr="00900D00">
        <w:rPr>
          <w:rFonts w:ascii="Times New Roman" w:hAnsi="Times New Roman"/>
          <w:color w:val="000000" w:themeColor="text1"/>
          <w:sz w:val="24"/>
          <w:szCs w:val="24"/>
          <w:vertAlign w:val="superscript"/>
        </w:rPr>
        <w:t xml:space="preserve">4 </w:t>
      </w:r>
      <w:r w:rsidR="008B7C94" w:rsidRPr="00900D00">
        <w:rPr>
          <w:rFonts w:ascii="Times New Roman" w:hAnsi="Times New Roman"/>
          <w:color w:val="000000" w:themeColor="text1"/>
          <w:sz w:val="24"/>
          <w:szCs w:val="24"/>
        </w:rPr>
        <w:t xml:space="preserve">CFU </w:t>
      </w:r>
      <w:r w:rsidR="001D79F6" w:rsidRPr="00900D00">
        <w:rPr>
          <w:rFonts w:ascii="Times New Roman" w:hAnsi="Times New Roman"/>
          <w:color w:val="000000" w:themeColor="text1"/>
          <w:sz w:val="24"/>
          <w:szCs w:val="24"/>
        </w:rPr>
        <w:t>g</w:t>
      </w:r>
      <w:r w:rsidR="001D79F6" w:rsidRPr="00900D00">
        <w:rPr>
          <w:rFonts w:ascii="Times New Roman" w:hAnsi="Times New Roman"/>
          <w:color w:val="000000" w:themeColor="text1"/>
          <w:sz w:val="24"/>
          <w:szCs w:val="24"/>
          <w:vertAlign w:val="superscript"/>
        </w:rPr>
        <w:t>-1</w:t>
      </w:r>
      <w:r w:rsidR="001D79F6" w:rsidRPr="00900D00">
        <w:rPr>
          <w:rFonts w:ascii="Times New Roman" w:hAnsi="Times New Roman"/>
          <w:color w:val="000000" w:themeColor="text1"/>
          <w:sz w:val="24"/>
          <w:szCs w:val="24"/>
        </w:rPr>
        <w:t xml:space="preserve"> of soi</w:t>
      </w:r>
      <w:r w:rsidR="00E77C55" w:rsidRPr="00900D00">
        <w:rPr>
          <w:rFonts w:ascii="Times New Roman" w:hAnsi="Times New Roman"/>
          <w:color w:val="000000" w:themeColor="text1"/>
          <w:sz w:val="24"/>
          <w:szCs w:val="24"/>
        </w:rPr>
        <w:t>l</w:t>
      </w:r>
      <w:r w:rsidR="001D79F6" w:rsidRPr="00900D00">
        <w:rPr>
          <w:rFonts w:ascii="Times New Roman" w:hAnsi="Times New Roman"/>
          <w:color w:val="000000" w:themeColor="text1"/>
          <w:sz w:val="24"/>
          <w:szCs w:val="24"/>
        </w:rPr>
        <w:t xml:space="preserve"> before application of treatments</w:t>
      </w:r>
      <w:r w:rsidR="00716EAA" w:rsidRPr="00900D00">
        <w:rPr>
          <w:rFonts w:ascii="Times New Roman" w:hAnsi="Times New Roman"/>
          <w:color w:val="000000" w:themeColor="text1"/>
          <w:sz w:val="24"/>
          <w:szCs w:val="24"/>
        </w:rPr>
        <w:t>. After application of treatments,</w:t>
      </w:r>
      <w:r w:rsidR="001D79F6" w:rsidRPr="00900D00">
        <w:rPr>
          <w:rFonts w:ascii="Times New Roman" w:hAnsi="Times New Roman"/>
          <w:color w:val="000000" w:themeColor="text1"/>
          <w:sz w:val="24"/>
          <w:szCs w:val="24"/>
        </w:rPr>
        <w:t xml:space="preserve"> it increased from 6.2</w:t>
      </w:r>
      <w:r w:rsidR="00E77C55" w:rsidRPr="00900D00">
        <w:rPr>
          <w:rFonts w:ascii="Times New Roman" w:hAnsi="Times New Roman"/>
          <w:color w:val="000000" w:themeColor="text1"/>
          <w:sz w:val="24"/>
          <w:szCs w:val="24"/>
        </w:rPr>
        <w:t xml:space="preserve"> x 10</w:t>
      </w:r>
      <w:r w:rsidR="00E77C55" w:rsidRPr="00900D00">
        <w:rPr>
          <w:rFonts w:ascii="Times New Roman" w:hAnsi="Times New Roman"/>
          <w:color w:val="000000" w:themeColor="text1"/>
          <w:sz w:val="24"/>
          <w:szCs w:val="24"/>
          <w:vertAlign w:val="superscript"/>
        </w:rPr>
        <w:t xml:space="preserve">4 </w:t>
      </w:r>
      <w:r w:rsidR="001D79F6" w:rsidRPr="00900D00">
        <w:rPr>
          <w:rFonts w:ascii="Times New Roman" w:hAnsi="Times New Roman"/>
          <w:color w:val="000000" w:themeColor="text1"/>
          <w:sz w:val="24"/>
          <w:szCs w:val="24"/>
        </w:rPr>
        <w:t>to 9.2 x 10</w:t>
      </w:r>
      <w:r w:rsidR="001D79F6" w:rsidRPr="00900D00">
        <w:rPr>
          <w:rFonts w:ascii="Times New Roman" w:hAnsi="Times New Roman"/>
          <w:color w:val="000000" w:themeColor="text1"/>
          <w:sz w:val="24"/>
          <w:szCs w:val="24"/>
          <w:vertAlign w:val="superscript"/>
        </w:rPr>
        <w:t>4</w:t>
      </w:r>
      <w:r w:rsidR="00213658"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CFU</w:t>
      </w:r>
      <w:r w:rsidR="001D79F6" w:rsidRPr="00900D00">
        <w:rPr>
          <w:rFonts w:ascii="Times New Roman" w:hAnsi="Times New Roman"/>
          <w:color w:val="000000" w:themeColor="text1"/>
          <w:sz w:val="24"/>
          <w:szCs w:val="24"/>
          <w:vertAlign w:val="superscript"/>
        </w:rPr>
        <w:t xml:space="preserve"> </w:t>
      </w:r>
      <w:r w:rsidR="001D79F6" w:rsidRPr="00900D00">
        <w:rPr>
          <w:rFonts w:ascii="Times New Roman" w:hAnsi="Times New Roman"/>
          <w:color w:val="000000" w:themeColor="text1"/>
          <w:sz w:val="24"/>
          <w:szCs w:val="24"/>
        </w:rPr>
        <w:t>g</w:t>
      </w:r>
      <w:r w:rsidR="001D79F6" w:rsidRPr="00900D00">
        <w:rPr>
          <w:rFonts w:ascii="Times New Roman" w:hAnsi="Times New Roman"/>
          <w:color w:val="000000" w:themeColor="text1"/>
          <w:sz w:val="24"/>
          <w:szCs w:val="24"/>
          <w:vertAlign w:val="superscript"/>
        </w:rPr>
        <w:t xml:space="preserve">-1 </w:t>
      </w:r>
      <w:r w:rsidR="00FA1B96" w:rsidRPr="00900D00">
        <w:rPr>
          <w:rFonts w:ascii="Times New Roman" w:hAnsi="Times New Roman"/>
          <w:color w:val="000000" w:themeColor="text1"/>
          <w:sz w:val="24"/>
          <w:szCs w:val="24"/>
        </w:rPr>
        <w:t xml:space="preserve">among the treatments </w:t>
      </w:r>
      <w:r w:rsidR="00716EAA" w:rsidRPr="00900D00">
        <w:rPr>
          <w:rFonts w:ascii="Times New Roman" w:hAnsi="Times New Roman"/>
          <w:color w:val="000000" w:themeColor="text1"/>
          <w:sz w:val="24"/>
          <w:szCs w:val="24"/>
        </w:rPr>
        <w:t xml:space="preserve">when CFU was counted </w:t>
      </w:r>
      <w:r w:rsidR="00E77C55" w:rsidRPr="00900D00">
        <w:rPr>
          <w:rFonts w:ascii="Times New Roman" w:hAnsi="Times New Roman"/>
          <w:color w:val="000000" w:themeColor="text1"/>
          <w:sz w:val="24"/>
          <w:szCs w:val="24"/>
        </w:rPr>
        <w:t>at the end of the flushing period</w:t>
      </w:r>
      <w:r w:rsidR="001D79F6" w:rsidRPr="00900D00">
        <w:rPr>
          <w:rFonts w:ascii="Times New Roman" w:hAnsi="Times New Roman"/>
          <w:color w:val="000000" w:themeColor="text1"/>
          <w:sz w:val="24"/>
          <w:szCs w:val="24"/>
        </w:rPr>
        <w:t>.</w:t>
      </w:r>
      <w:r w:rsidR="00E77C55" w:rsidRPr="00900D00">
        <w:rPr>
          <w:rFonts w:ascii="Times New Roman" w:hAnsi="Times New Roman"/>
          <w:color w:val="000000" w:themeColor="text1"/>
          <w:sz w:val="24"/>
          <w:szCs w:val="24"/>
        </w:rPr>
        <w:t xml:space="preserve"> Application of </w:t>
      </w:r>
      <w:r w:rsidR="00D233AE" w:rsidRPr="00900D00">
        <w:rPr>
          <w:rFonts w:ascii="Times New Roman" w:hAnsi="Times New Roman"/>
          <w:color w:val="000000" w:themeColor="text1"/>
          <w:sz w:val="24"/>
          <w:szCs w:val="24"/>
        </w:rPr>
        <w:t xml:space="preserve">AGN soil amendment along with RDF </w:t>
      </w:r>
      <w:r w:rsidR="00E77C55" w:rsidRPr="00900D00">
        <w:rPr>
          <w:rFonts w:ascii="Times New Roman" w:hAnsi="Times New Roman"/>
          <w:color w:val="000000" w:themeColor="text1"/>
          <w:sz w:val="24"/>
          <w:szCs w:val="24"/>
        </w:rPr>
        <w:t xml:space="preserve">had no negative impact on </w:t>
      </w:r>
      <w:proofErr w:type="spellStart"/>
      <w:r w:rsidR="00E77C55" w:rsidRPr="00900D00">
        <w:rPr>
          <w:rFonts w:ascii="Times New Roman" w:hAnsi="Times New Roman"/>
          <w:color w:val="000000" w:themeColor="text1"/>
          <w:sz w:val="24"/>
          <w:szCs w:val="24"/>
        </w:rPr>
        <w:t>mold</w:t>
      </w:r>
      <w:proofErr w:type="spellEnd"/>
      <w:r w:rsidR="00E77C55" w:rsidRPr="00900D00">
        <w:rPr>
          <w:rFonts w:ascii="Times New Roman" w:hAnsi="Times New Roman"/>
          <w:color w:val="000000" w:themeColor="text1"/>
          <w:sz w:val="24"/>
          <w:szCs w:val="24"/>
        </w:rPr>
        <w:t xml:space="preserve"> population in soil. </w:t>
      </w:r>
      <w:r w:rsidR="00837F7C" w:rsidRPr="00900D00">
        <w:rPr>
          <w:rFonts w:ascii="Times New Roman" w:hAnsi="Times New Roman"/>
          <w:color w:val="000000" w:themeColor="text1"/>
          <w:sz w:val="24"/>
          <w:szCs w:val="24"/>
          <w:shd w:val="clear" w:color="auto" w:fill="FFFFFF"/>
        </w:rPr>
        <w:t xml:space="preserve">Increase in fungal population after application of </w:t>
      </w:r>
      <w:proofErr w:type="spellStart"/>
      <w:r w:rsidR="00837F7C" w:rsidRPr="00900D00">
        <w:rPr>
          <w:rFonts w:ascii="Times New Roman" w:hAnsi="Times New Roman"/>
          <w:color w:val="000000" w:themeColor="text1"/>
          <w:sz w:val="24"/>
          <w:szCs w:val="24"/>
          <w:shd w:val="clear" w:color="auto" w:fill="FFFFFF"/>
        </w:rPr>
        <w:t>biostimulant</w:t>
      </w:r>
      <w:proofErr w:type="spellEnd"/>
      <w:r w:rsidR="00837F7C" w:rsidRPr="00900D00">
        <w:rPr>
          <w:rFonts w:ascii="Times New Roman" w:hAnsi="Times New Roman"/>
          <w:color w:val="000000" w:themeColor="text1"/>
          <w:sz w:val="24"/>
          <w:szCs w:val="24"/>
          <w:shd w:val="clear" w:color="auto" w:fill="FFFFFF"/>
        </w:rPr>
        <w:t xml:space="preserve"> was also reported by </w:t>
      </w:r>
      <w:hyperlink r:id="rId11" w:anchor="auth-Eve-Hellequin-Aff1-Aff3" w:history="1">
        <w:proofErr w:type="spellStart"/>
        <w:r w:rsidR="00837F7C" w:rsidRPr="00900D00">
          <w:rPr>
            <w:rStyle w:val="Hyperlink"/>
            <w:rFonts w:ascii="Times New Roman" w:hAnsi="Times New Roman"/>
            <w:color w:val="000000" w:themeColor="text1"/>
            <w:sz w:val="24"/>
            <w:szCs w:val="24"/>
            <w:u w:val="none"/>
          </w:rPr>
          <w:t>Hellequin</w:t>
        </w:r>
        <w:proofErr w:type="spellEnd"/>
      </w:hyperlink>
      <w:r w:rsidR="00837F7C" w:rsidRPr="00900D00">
        <w:rPr>
          <w:rFonts w:ascii="Times New Roman" w:hAnsi="Times New Roman"/>
          <w:color w:val="000000" w:themeColor="text1"/>
          <w:sz w:val="24"/>
          <w:szCs w:val="24"/>
        </w:rPr>
        <w:t xml:space="preserve"> </w:t>
      </w:r>
      <w:r w:rsidR="00837F7C" w:rsidRPr="00900D00">
        <w:rPr>
          <w:rFonts w:ascii="Times New Roman" w:hAnsi="Times New Roman"/>
          <w:i/>
          <w:color w:val="000000" w:themeColor="text1"/>
          <w:sz w:val="24"/>
          <w:szCs w:val="24"/>
        </w:rPr>
        <w:t>et al</w:t>
      </w:r>
      <w:r w:rsidR="00837F7C" w:rsidRPr="00900D00">
        <w:rPr>
          <w:rFonts w:ascii="Times New Roman" w:hAnsi="Times New Roman"/>
          <w:color w:val="000000" w:themeColor="text1"/>
          <w:sz w:val="24"/>
          <w:szCs w:val="24"/>
        </w:rPr>
        <w:t>.</w:t>
      </w:r>
      <w:r w:rsidR="00DA17E7" w:rsidRPr="00900D00">
        <w:rPr>
          <w:rFonts w:ascii="Times New Roman" w:hAnsi="Times New Roman"/>
          <w:color w:val="000000" w:themeColor="text1"/>
          <w:sz w:val="24"/>
          <w:szCs w:val="24"/>
        </w:rPr>
        <w:t xml:space="preserve"> </w:t>
      </w:r>
      <w:r w:rsidR="00837F7C" w:rsidRPr="00900D00">
        <w:rPr>
          <w:rFonts w:ascii="Times New Roman" w:hAnsi="Times New Roman"/>
          <w:color w:val="000000" w:themeColor="text1"/>
          <w:sz w:val="24"/>
          <w:szCs w:val="24"/>
        </w:rPr>
        <w:t>(2020).</w:t>
      </w:r>
      <w:r w:rsidR="008B3451" w:rsidRPr="00900D00">
        <w:rPr>
          <w:rFonts w:ascii="Times New Roman" w:hAnsi="Times New Roman"/>
          <w:color w:val="000000" w:themeColor="text1"/>
          <w:sz w:val="24"/>
          <w:szCs w:val="24"/>
          <w:shd w:val="clear" w:color="auto" w:fill="FFFFFF"/>
        </w:rPr>
        <w:t xml:space="preserve"> </w:t>
      </w:r>
      <w:r w:rsidR="00433AD1" w:rsidRPr="00900D00">
        <w:rPr>
          <w:rFonts w:ascii="Times New Roman" w:eastAsia="Calibri" w:hAnsi="Times New Roman"/>
          <w:color w:val="000000" w:themeColor="text1"/>
          <w:sz w:val="24"/>
          <w:szCs w:val="24"/>
          <w:lang w:val="en-US"/>
        </w:rPr>
        <w:t>The increase in</w:t>
      </w:r>
      <w:r w:rsidR="00740FDD" w:rsidRPr="00900D00">
        <w:rPr>
          <w:rFonts w:ascii="Times New Roman" w:eastAsia="Calibri" w:hAnsi="Times New Roman"/>
          <w:color w:val="000000" w:themeColor="text1"/>
          <w:sz w:val="24"/>
          <w:szCs w:val="24"/>
          <w:lang w:val="en-US"/>
        </w:rPr>
        <w:t xml:space="preserve"> mold population in soil m</w:t>
      </w:r>
      <w:r w:rsidR="00352F35" w:rsidRPr="00900D00">
        <w:rPr>
          <w:rFonts w:ascii="Times New Roman" w:eastAsia="Calibri" w:hAnsi="Times New Roman"/>
          <w:color w:val="000000" w:themeColor="text1"/>
          <w:sz w:val="24"/>
          <w:szCs w:val="24"/>
          <w:lang w:val="en-US"/>
        </w:rPr>
        <w:t>ay</w:t>
      </w:r>
      <w:r w:rsidR="00740FDD" w:rsidRPr="00900D00">
        <w:rPr>
          <w:rFonts w:ascii="Times New Roman" w:eastAsia="Calibri" w:hAnsi="Times New Roman"/>
          <w:color w:val="000000" w:themeColor="text1"/>
          <w:sz w:val="24"/>
          <w:szCs w:val="24"/>
          <w:lang w:val="en-US"/>
        </w:rPr>
        <w:t xml:space="preserve"> be due to </w:t>
      </w:r>
      <w:r w:rsidR="00352F35" w:rsidRPr="00900D00">
        <w:rPr>
          <w:rFonts w:ascii="Times New Roman" w:eastAsia="Calibri" w:hAnsi="Times New Roman"/>
          <w:color w:val="000000" w:themeColor="text1"/>
          <w:sz w:val="24"/>
          <w:szCs w:val="24"/>
          <w:lang w:val="en-US"/>
        </w:rPr>
        <w:t>quicker multiplication and growth of microbes as</w:t>
      </w:r>
      <w:r w:rsidR="00740FDD" w:rsidRPr="00900D00">
        <w:rPr>
          <w:rFonts w:ascii="Times New Roman" w:eastAsia="Calibri" w:hAnsi="Times New Roman"/>
          <w:color w:val="000000" w:themeColor="text1"/>
          <w:sz w:val="24"/>
          <w:szCs w:val="24"/>
          <w:lang w:val="en-US"/>
        </w:rPr>
        <w:t xml:space="preserve"> </w:t>
      </w:r>
      <w:r w:rsidR="00352F35" w:rsidRPr="00900D00">
        <w:rPr>
          <w:rFonts w:ascii="Times New Roman" w:eastAsia="Calibri" w:hAnsi="Times New Roman"/>
          <w:color w:val="000000" w:themeColor="text1"/>
          <w:sz w:val="24"/>
          <w:szCs w:val="24"/>
          <w:lang w:val="en-US"/>
        </w:rPr>
        <w:t xml:space="preserve">the availability of higher amount of growth promoting substances, vitamins as well as enzymes and microenvironment provided by </w:t>
      </w:r>
      <w:r w:rsidR="00740FDD" w:rsidRPr="00900D00">
        <w:rPr>
          <w:rFonts w:ascii="Times New Roman" w:eastAsia="Calibri" w:hAnsi="Times New Roman"/>
          <w:color w:val="000000" w:themeColor="text1"/>
          <w:sz w:val="24"/>
          <w:szCs w:val="24"/>
          <w:lang w:val="en-US"/>
        </w:rPr>
        <w:t xml:space="preserve">organic amendment. Similar observations were reported by Arslan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 xml:space="preserve">. (2008), Kumari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 xml:space="preserve">. (2016) and Devi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w:t>
      </w:r>
      <w:r w:rsidR="00740FDD" w:rsidRPr="00900D00">
        <w:rPr>
          <w:rFonts w:ascii="Times New Roman" w:eastAsia="Calibri" w:hAnsi="Times New Roman"/>
          <w:i/>
          <w:iCs/>
          <w:color w:val="000000" w:themeColor="text1"/>
          <w:sz w:val="24"/>
          <w:szCs w:val="24"/>
          <w:lang w:val="en-US"/>
        </w:rPr>
        <w:t xml:space="preserve"> </w:t>
      </w:r>
      <w:r w:rsidR="00740FDD" w:rsidRPr="00900D00">
        <w:rPr>
          <w:rFonts w:ascii="Times New Roman" w:eastAsia="Calibri" w:hAnsi="Times New Roman"/>
          <w:color w:val="000000" w:themeColor="text1"/>
          <w:sz w:val="24"/>
          <w:szCs w:val="24"/>
          <w:lang w:val="en-US"/>
        </w:rPr>
        <w:t>(2012).</w:t>
      </w:r>
      <w:r w:rsidR="00EC6FAD" w:rsidRPr="00900D00">
        <w:rPr>
          <w:rFonts w:ascii="Times New Roman" w:eastAsia="Calibri" w:hAnsi="Times New Roman"/>
          <w:color w:val="000000" w:themeColor="text1"/>
          <w:sz w:val="24"/>
          <w:szCs w:val="24"/>
          <w:lang w:val="en-US"/>
        </w:rPr>
        <w:t xml:space="preserve"> </w:t>
      </w:r>
      <w:r w:rsidR="00E77C55" w:rsidRPr="00900D00">
        <w:rPr>
          <w:rFonts w:ascii="Times New Roman" w:hAnsi="Times New Roman"/>
          <w:color w:val="000000" w:themeColor="text1"/>
          <w:sz w:val="24"/>
          <w:szCs w:val="24"/>
        </w:rPr>
        <w:t xml:space="preserve">However, </w:t>
      </w:r>
      <w:r w:rsidR="001D79F6" w:rsidRPr="00900D00">
        <w:rPr>
          <w:rFonts w:ascii="Times New Roman" w:hAnsi="Times New Roman"/>
          <w:color w:val="000000" w:themeColor="text1"/>
          <w:sz w:val="24"/>
          <w:szCs w:val="24"/>
        </w:rPr>
        <w:t>populatio</w:t>
      </w:r>
      <w:r w:rsidR="00D233AE" w:rsidRPr="00900D00">
        <w:rPr>
          <w:rFonts w:ascii="Times New Roman" w:hAnsi="Times New Roman"/>
          <w:color w:val="000000" w:themeColor="text1"/>
          <w:sz w:val="24"/>
          <w:szCs w:val="24"/>
        </w:rPr>
        <w:t>n of</w:t>
      </w:r>
      <w:r w:rsidR="001D79F6" w:rsidRPr="00900D00">
        <w:rPr>
          <w:rFonts w:ascii="Times New Roman" w:hAnsi="Times New Roman"/>
          <w:color w:val="000000" w:themeColor="text1"/>
          <w:sz w:val="24"/>
          <w:szCs w:val="24"/>
        </w:rPr>
        <w:t xml:space="preserve"> actinomycetes </w:t>
      </w:r>
      <w:r w:rsidR="005223FB" w:rsidRPr="00900D00">
        <w:rPr>
          <w:rFonts w:ascii="Times New Roman" w:hAnsi="Times New Roman"/>
          <w:color w:val="000000" w:themeColor="text1"/>
          <w:sz w:val="24"/>
          <w:szCs w:val="24"/>
        </w:rPr>
        <w:t xml:space="preserve">was slightly </w:t>
      </w:r>
      <w:r w:rsidR="00AE5FF6" w:rsidRPr="00900D00">
        <w:rPr>
          <w:rFonts w:ascii="Times New Roman" w:hAnsi="Times New Roman"/>
          <w:color w:val="000000" w:themeColor="text1"/>
          <w:sz w:val="24"/>
          <w:szCs w:val="24"/>
        </w:rPr>
        <w:t>reduced</w:t>
      </w:r>
      <w:r w:rsidR="005223FB" w:rsidRPr="00900D00">
        <w:rPr>
          <w:rFonts w:ascii="Times New Roman" w:hAnsi="Times New Roman"/>
          <w:color w:val="000000" w:themeColor="text1"/>
          <w:sz w:val="24"/>
          <w:szCs w:val="24"/>
        </w:rPr>
        <w:t xml:space="preserve"> in T</w:t>
      </w:r>
      <w:r w:rsidR="005223FB" w:rsidRPr="00900D00">
        <w:rPr>
          <w:rFonts w:ascii="Times New Roman" w:hAnsi="Times New Roman"/>
          <w:color w:val="000000" w:themeColor="text1"/>
          <w:sz w:val="24"/>
          <w:szCs w:val="24"/>
          <w:vertAlign w:val="subscript"/>
        </w:rPr>
        <w:t>1</w:t>
      </w:r>
      <w:r w:rsidR="005223FB" w:rsidRPr="00900D00">
        <w:rPr>
          <w:rFonts w:ascii="Times New Roman" w:hAnsi="Times New Roman"/>
          <w:color w:val="000000" w:themeColor="text1"/>
          <w:sz w:val="24"/>
          <w:szCs w:val="24"/>
        </w:rPr>
        <w:t xml:space="preserve"> and T</w:t>
      </w:r>
      <w:r w:rsidR="005223FB" w:rsidRPr="00900D00">
        <w:rPr>
          <w:rFonts w:ascii="Times New Roman" w:hAnsi="Times New Roman"/>
          <w:color w:val="000000" w:themeColor="text1"/>
          <w:sz w:val="24"/>
          <w:szCs w:val="24"/>
          <w:vertAlign w:val="subscript"/>
        </w:rPr>
        <w:t>5</w:t>
      </w:r>
      <w:r w:rsidR="005223FB" w:rsidRPr="00900D00">
        <w:rPr>
          <w:rFonts w:ascii="Times New Roman" w:hAnsi="Times New Roman"/>
          <w:color w:val="000000" w:themeColor="text1"/>
          <w:sz w:val="24"/>
          <w:szCs w:val="24"/>
        </w:rPr>
        <w:t xml:space="preserve"> after application of </w:t>
      </w:r>
      <w:r w:rsidR="00D233AE" w:rsidRPr="00900D00">
        <w:rPr>
          <w:rFonts w:ascii="Times New Roman" w:hAnsi="Times New Roman"/>
          <w:color w:val="000000" w:themeColor="text1"/>
          <w:sz w:val="24"/>
          <w:szCs w:val="24"/>
        </w:rPr>
        <w:t>AGN soil amendment along with RDF</w:t>
      </w:r>
      <w:r w:rsidR="005223FB" w:rsidRPr="00900D00">
        <w:rPr>
          <w:rFonts w:ascii="Times New Roman" w:hAnsi="Times New Roman"/>
          <w:color w:val="000000" w:themeColor="text1"/>
          <w:sz w:val="24"/>
          <w:szCs w:val="24"/>
        </w:rPr>
        <w:t xml:space="preserve"> when compared with their initial population (20.0 x 10</w:t>
      </w:r>
      <w:r w:rsidR="005223FB" w:rsidRPr="00900D00">
        <w:rPr>
          <w:rFonts w:ascii="Times New Roman" w:hAnsi="Times New Roman"/>
          <w:color w:val="000000" w:themeColor="text1"/>
          <w:sz w:val="24"/>
          <w:szCs w:val="24"/>
          <w:vertAlign w:val="superscript"/>
        </w:rPr>
        <w:t>5</w:t>
      </w:r>
      <w:r w:rsidR="005223FB" w:rsidRPr="00900D00">
        <w:rPr>
          <w:rFonts w:ascii="Times New Roman" w:hAnsi="Times New Roman"/>
          <w:color w:val="000000" w:themeColor="text1"/>
          <w:sz w:val="24"/>
          <w:szCs w:val="24"/>
        </w:rPr>
        <w:t xml:space="preserve"> </w:t>
      </w:r>
      <w:r w:rsidR="00213658" w:rsidRPr="00900D00">
        <w:rPr>
          <w:rFonts w:ascii="Times New Roman" w:hAnsi="Times New Roman"/>
          <w:color w:val="000000" w:themeColor="text1"/>
          <w:sz w:val="24"/>
          <w:szCs w:val="24"/>
        </w:rPr>
        <w:t xml:space="preserve">CFU </w:t>
      </w:r>
      <w:r w:rsidR="005223FB" w:rsidRPr="00900D00">
        <w:rPr>
          <w:rFonts w:ascii="Times New Roman" w:hAnsi="Times New Roman"/>
          <w:color w:val="000000" w:themeColor="text1"/>
          <w:sz w:val="24"/>
          <w:szCs w:val="24"/>
        </w:rPr>
        <w:t>g</w:t>
      </w:r>
      <w:r w:rsidR="005223FB" w:rsidRPr="00900D00">
        <w:rPr>
          <w:rFonts w:ascii="Times New Roman" w:hAnsi="Times New Roman"/>
          <w:color w:val="000000" w:themeColor="text1"/>
          <w:sz w:val="24"/>
          <w:szCs w:val="24"/>
          <w:vertAlign w:val="superscript"/>
        </w:rPr>
        <w:t>-1</w:t>
      </w:r>
      <w:r w:rsidR="005223FB" w:rsidRPr="00900D00">
        <w:rPr>
          <w:rFonts w:ascii="Times New Roman" w:hAnsi="Times New Roman"/>
          <w:color w:val="000000" w:themeColor="text1"/>
          <w:sz w:val="24"/>
          <w:szCs w:val="24"/>
        </w:rPr>
        <w:t>). More or similar population of actinomycetes was observed in T</w:t>
      </w:r>
      <w:r w:rsidR="005223FB" w:rsidRPr="00900D00">
        <w:rPr>
          <w:rFonts w:ascii="Times New Roman" w:hAnsi="Times New Roman"/>
          <w:color w:val="000000" w:themeColor="text1"/>
          <w:sz w:val="24"/>
          <w:szCs w:val="24"/>
          <w:vertAlign w:val="subscript"/>
        </w:rPr>
        <w:t>2</w:t>
      </w:r>
      <w:r w:rsidR="005223FB" w:rsidRPr="00900D00">
        <w:rPr>
          <w:rFonts w:ascii="Times New Roman" w:hAnsi="Times New Roman"/>
          <w:color w:val="000000" w:themeColor="text1"/>
          <w:sz w:val="24"/>
          <w:szCs w:val="24"/>
        </w:rPr>
        <w:t>, T</w:t>
      </w:r>
      <w:r w:rsidR="005223FB" w:rsidRPr="00900D00">
        <w:rPr>
          <w:rFonts w:ascii="Times New Roman" w:hAnsi="Times New Roman"/>
          <w:color w:val="000000" w:themeColor="text1"/>
          <w:sz w:val="24"/>
          <w:szCs w:val="24"/>
          <w:vertAlign w:val="subscript"/>
        </w:rPr>
        <w:t>3</w:t>
      </w:r>
      <w:r w:rsidR="005223FB" w:rsidRPr="00900D00">
        <w:rPr>
          <w:rFonts w:ascii="Times New Roman" w:hAnsi="Times New Roman"/>
          <w:color w:val="000000" w:themeColor="text1"/>
          <w:sz w:val="24"/>
          <w:szCs w:val="24"/>
        </w:rPr>
        <w:t xml:space="preserve"> and T</w:t>
      </w:r>
      <w:r w:rsidR="005223FB" w:rsidRPr="00900D00">
        <w:rPr>
          <w:rFonts w:ascii="Times New Roman" w:hAnsi="Times New Roman"/>
          <w:color w:val="000000" w:themeColor="text1"/>
          <w:sz w:val="24"/>
          <w:szCs w:val="24"/>
          <w:vertAlign w:val="subscript"/>
        </w:rPr>
        <w:t>4</w:t>
      </w:r>
      <w:r w:rsidR="005223FB" w:rsidRPr="00900D00">
        <w:rPr>
          <w:rFonts w:ascii="Times New Roman" w:hAnsi="Times New Roman"/>
          <w:color w:val="000000" w:themeColor="text1"/>
          <w:sz w:val="24"/>
          <w:szCs w:val="24"/>
        </w:rPr>
        <w:t xml:space="preserve">. </w:t>
      </w:r>
      <w:r w:rsidR="00CF2923" w:rsidRPr="00900D00">
        <w:rPr>
          <w:rFonts w:ascii="Times New Roman" w:hAnsi="Times New Roman"/>
          <w:color w:val="000000" w:themeColor="text1"/>
          <w:sz w:val="24"/>
          <w:szCs w:val="24"/>
        </w:rPr>
        <w:t xml:space="preserve">In case of bacterial population in soil, </w:t>
      </w:r>
      <w:r w:rsidR="00213658" w:rsidRPr="00900D00">
        <w:rPr>
          <w:rFonts w:ascii="Times New Roman" w:hAnsi="Times New Roman"/>
          <w:color w:val="000000" w:themeColor="text1"/>
          <w:sz w:val="24"/>
          <w:szCs w:val="24"/>
        </w:rPr>
        <w:t xml:space="preserve">the initial population was reported to be </w:t>
      </w:r>
      <w:r w:rsidR="005223FB" w:rsidRPr="00900D00">
        <w:rPr>
          <w:rFonts w:ascii="Times New Roman" w:hAnsi="Times New Roman"/>
          <w:color w:val="000000" w:themeColor="text1"/>
          <w:sz w:val="24"/>
          <w:szCs w:val="24"/>
        </w:rPr>
        <w:t>177.0 x 10</w:t>
      </w:r>
      <w:r w:rsidR="005223FB" w:rsidRPr="00900D00">
        <w:rPr>
          <w:rFonts w:ascii="Times New Roman" w:hAnsi="Times New Roman"/>
          <w:color w:val="000000" w:themeColor="text1"/>
          <w:sz w:val="24"/>
          <w:szCs w:val="24"/>
          <w:vertAlign w:val="superscript"/>
        </w:rPr>
        <w:t>5</w:t>
      </w:r>
      <w:r w:rsidR="00213658"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CFU</w:t>
      </w:r>
      <w:r w:rsidR="005223FB" w:rsidRPr="00900D00">
        <w:rPr>
          <w:rFonts w:ascii="Times New Roman" w:hAnsi="Times New Roman"/>
          <w:color w:val="000000" w:themeColor="text1"/>
          <w:sz w:val="24"/>
          <w:szCs w:val="24"/>
        </w:rPr>
        <w:t xml:space="preserve"> g</w:t>
      </w:r>
      <w:r w:rsidR="005223FB" w:rsidRPr="00900D00">
        <w:rPr>
          <w:rFonts w:ascii="Times New Roman" w:hAnsi="Times New Roman"/>
          <w:color w:val="000000" w:themeColor="text1"/>
          <w:sz w:val="24"/>
          <w:szCs w:val="24"/>
          <w:vertAlign w:val="superscript"/>
        </w:rPr>
        <w:t>-1</w:t>
      </w:r>
      <w:r w:rsidR="005223FB" w:rsidRPr="00900D00">
        <w:rPr>
          <w:rFonts w:ascii="Times New Roman" w:hAnsi="Times New Roman"/>
          <w:color w:val="000000" w:themeColor="text1"/>
          <w:sz w:val="24"/>
          <w:szCs w:val="24"/>
        </w:rPr>
        <w:t xml:space="preserve"> </w:t>
      </w:r>
      <w:r w:rsidR="00213658" w:rsidRPr="00900D00">
        <w:rPr>
          <w:rFonts w:ascii="Times New Roman" w:hAnsi="Times New Roman"/>
          <w:color w:val="000000" w:themeColor="text1"/>
          <w:sz w:val="24"/>
          <w:szCs w:val="24"/>
        </w:rPr>
        <w:t>of soil which was reduced in the range of 113.0 x 10</w:t>
      </w:r>
      <w:r w:rsidR="00213658" w:rsidRPr="00900D00">
        <w:rPr>
          <w:rFonts w:ascii="Times New Roman" w:hAnsi="Times New Roman"/>
          <w:color w:val="000000" w:themeColor="text1"/>
          <w:sz w:val="24"/>
          <w:szCs w:val="24"/>
          <w:vertAlign w:val="superscript"/>
        </w:rPr>
        <w:t>5</w:t>
      </w:r>
      <w:r w:rsidR="00213658" w:rsidRPr="00900D00">
        <w:rPr>
          <w:rFonts w:ascii="Times New Roman" w:hAnsi="Times New Roman"/>
          <w:color w:val="000000" w:themeColor="text1"/>
          <w:sz w:val="24"/>
          <w:szCs w:val="24"/>
        </w:rPr>
        <w:t xml:space="preserve"> – 173.0 x 10</w:t>
      </w:r>
      <w:r w:rsidR="00213658" w:rsidRPr="00900D00">
        <w:rPr>
          <w:rFonts w:ascii="Times New Roman" w:hAnsi="Times New Roman"/>
          <w:color w:val="000000" w:themeColor="text1"/>
          <w:sz w:val="24"/>
          <w:szCs w:val="24"/>
          <w:vertAlign w:val="superscript"/>
        </w:rPr>
        <w:t>5</w:t>
      </w:r>
      <w:r w:rsidR="00FA1B96"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at the end of the cropping period.</w:t>
      </w:r>
      <w:r w:rsidR="004F3939" w:rsidRPr="00900D00">
        <w:rPr>
          <w:rFonts w:ascii="Times New Roman" w:hAnsi="Times New Roman"/>
          <w:color w:val="000000" w:themeColor="text1"/>
          <w:sz w:val="24"/>
          <w:szCs w:val="24"/>
        </w:rPr>
        <w:t xml:space="preserve"> </w:t>
      </w:r>
      <w:r w:rsidR="004F3939" w:rsidRPr="00900D00">
        <w:rPr>
          <w:rFonts w:ascii="Times New Roman" w:eastAsia="Calibri" w:hAnsi="Times New Roman"/>
          <w:color w:val="000000" w:themeColor="text1"/>
          <w:sz w:val="24"/>
          <w:szCs w:val="24"/>
          <w:lang w:val="en-US"/>
        </w:rPr>
        <w:t>This finding was in accordance to the observations of</w:t>
      </w:r>
      <w:r w:rsidR="00853AD9" w:rsidRPr="00900D00">
        <w:rPr>
          <w:rFonts w:ascii="Times New Roman" w:hAnsi="Times New Roman"/>
          <w:color w:val="000000" w:themeColor="text1"/>
          <w:sz w:val="24"/>
          <w:szCs w:val="24"/>
        </w:rPr>
        <w:t xml:space="preserve"> </w:t>
      </w:r>
      <w:r w:rsidR="001C6B12" w:rsidRPr="00900D00">
        <w:rPr>
          <w:rFonts w:ascii="Times New Roman" w:eastAsia="Calibri" w:hAnsi="Times New Roman"/>
          <w:color w:val="000000" w:themeColor="text1"/>
          <w:sz w:val="24"/>
          <w:szCs w:val="24"/>
          <w:lang w:val="en-US"/>
        </w:rPr>
        <w:t xml:space="preserve">Cong </w:t>
      </w:r>
      <w:r w:rsidR="001C6B12" w:rsidRPr="00900D00">
        <w:rPr>
          <w:rFonts w:ascii="Times New Roman" w:eastAsia="Calibri" w:hAnsi="Times New Roman"/>
          <w:i/>
          <w:color w:val="000000" w:themeColor="text1"/>
          <w:sz w:val="24"/>
          <w:szCs w:val="24"/>
          <w:lang w:val="en-US"/>
        </w:rPr>
        <w:t>et al</w:t>
      </w:r>
      <w:r w:rsidR="00CE0C71" w:rsidRPr="00900D00">
        <w:rPr>
          <w:rFonts w:ascii="Times New Roman" w:eastAsia="Calibri" w:hAnsi="Times New Roman"/>
          <w:color w:val="000000" w:themeColor="text1"/>
          <w:sz w:val="24"/>
          <w:szCs w:val="24"/>
          <w:lang w:val="en-US"/>
        </w:rPr>
        <w:t xml:space="preserve">. </w:t>
      </w:r>
      <w:r w:rsidR="001C6B12" w:rsidRPr="00900D00">
        <w:rPr>
          <w:rFonts w:ascii="Times New Roman" w:eastAsia="Calibri" w:hAnsi="Times New Roman"/>
          <w:color w:val="000000" w:themeColor="text1"/>
          <w:sz w:val="24"/>
          <w:szCs w:val="24"/>
          <w:lang w:val="en-US"/>
        </w:rPr>
        <w:t>(2025)</w:t>
      </w:r>
      <w:r w:rsidR="00CD5295" w:rsidRPr="00900D00">
        <w:rPr>
          <w:rFonts w:ascii="Times New Roman" w:eastAsia="Calibri" w:hAnsi="Times New Roman"/>
          <w:color w:val="000000" w:themeColor="text1"/>
          <w:sz w:val="24"/>
          <w:szCs w:val="24"/>
          <w:lang w:val="en-US"/>
        </w:rPr>
        <w:t xml:space="preserve">. </w:t>
      </w:r>
    </w:p>
    <w:p w14:paraId="56D37860" w14:textId="77777777" w:rsidR="00722B18" w:rsidRPr="00900D00" w:rsidRDefault="00722B18" w:rsidP="009C0314">
      <w:pPr>
        <w:autoSpaceDE w:val="0"/>
        <w:autoSpaceDN w:val="0"/>
        <w:adjustRightInd w:val="0"/>
        <w:ind w:left="720" w:hanging="720"/>
        <w:jc w:val="both"/>
        <w:rPr>
          <w:rFonts w:ascii="Times New Roman" w:eastAsia="Calibri" w:hAnsi="Times New Roman"/>
          <w:b/>
          <w:bCs/>
          <w:color w:val="000000" w:themeColor="text1"/>
          <w:sz w:val="24"/>
          <w:szCs w:val="24"/>
          <w:lang w:val="en-US"/>
        </w:rPr>
      </w:pPr>
      <w:r w:rsidRPr="00900D00">
        <w:rPr>
          <w:rFonts w:ascii="Times New Roman" w:hAnsi="Times New Roman"/>
          <w:b/>
          <w:color w:val="000000" w:themeColor="text1"/>
          <w:sz w:val="24"/>
          <w:szCs w:val="24"/>
        </w:rPr>
        <w:t xml:space="preserve">Table 5. </w:t>
      </w:r>
      <w:r w:rsidRPr="00900D00">
        <w:rPr>
          <w:rFonts w:ascii="Times New Roman" w:hAnsi="Times New Roman"/>
          <w:b/>
          <w:color w:val="000000" w:themeColor="text1"/>
          <w:sz w:val="24"/>
        </w:rPr>
        <w:t>Effect of different treatments of AGN</w:t>
      </w:r>
      <w:r w:rsidR="00740FDD" w:rsidRPr="00900D00">
        <w:rPr>
          <w:rFonts w:ascii="Times New Roman" w:hAnsi="Times New Roman"/>
          <w:b/>
          <w:color w:val="000000" w:themeColor="text1"/>
          <w:sz w:val="24"/>
        </w:rPr>
        <w:t xml:space="preserve"> soil amendment</w:t>
      </w:r>
      <w:r w:rsidR="00DE765C" w:rsidRPr="00900D00">
        <w:rPr>
          <w:rFonts w:ascii="Times New Roman" w:hAnsi="Times New Roman"/>
          <w:b/>
          <w:color w:val="000000" w:themeColor="text1"/>
          <w:sz w:val="24"/>
        </w:rPr>
        <w:t xml:space="preserve"> on soil microbiological population (CFU g</w:t>
      </w:r>
      <w:r w:rsidR="00DE765C" w:rsidRPr="00900D00">
        <w:rPr>
          <w:rFonts w:ascii="Times New Roman" w:hAnsi="Times New Roman"/>
          <w:b/>
          <w:color w:val="000000" w:themeColor="text1"/>
          <w:sz w:val="24"/>
          <w:vertAlign w:val="superscript"/>
        </w:rPr>
        <w:t>-1</w:t>
      </w:r>
      <w:r w:rsidR="00DE765C" w:rsidRPr="00900D00">
        <w:rPr>
          <w:rFonts w:ascii="Times New Roman" w:hAnsi="Times New Roman"/>
          <w:b/>
          <w:color w:val="000000" w:themeColor="text1"/>
          <w:sz w:val="24"/>
        </w:rPr>
        <w:t xml:space="preserve"> of soil)</w:t>
      </w:r>
      <w:r w:rsidRPr="00900D00">
        <w:rPr>
          <w:rFonts w:ascii="Times New Roman" w:hAnsi="Times New Roman"/>
          <w:b/>
          <w:color w:val="000000" w:themeColor="text1"/>
          <w:sz w:val="24"/>
        </w:rPr>
        <w:t xml:space="preserve"> in pre and post treatment application</w:t>
      </w:r>
    </w:p>
    <w:tbl>
      <w:tblPr>
        <w:tblStyle w:val="TableGrid"/>
        <w:tblW w:w="9738" w:type="dxa"/>
        <w:tblLayout w:type="fixed"/>
        <w:tblLook w:val="04A0" w:firstRow="1" w:lastRow="0" w:firstColumn="1" w:lastColumn="0" w:noHBand="0" w:noVBand="1"/>
      </w:tblPr>
      <w:tblGrid>
        <w:gridCol w:w="1458"/>
        <w:gridCol w:w="1980"/>
        <w:gridCol w:w="1890"/>
        <w:gridCol w:w="1980"/>
        <w:gridCol w:w="2430"/>
      </w:tblGrid>
      <w:tr w:rsidR="00900D00" w:rsidRPr="00900D00" w14:paraId="1CD9A6EE" w14:textId="77777777" w:rsidTr="00B44F9D">
        <w:tc>
          <w:tcPr>
            <w:tcW w:w="1458" w:type="dxa"/>
            <w:vMerge w:val="restart"/>
            <w:vAlign w:val="center"/>
          </w:tcPr>
          <w:p w14:paraId="09BDCCED" w14:textId="77777777" w:rsidR="00DE765C" w:rsidRPr="00900D00" w:rsidRDefault="009C0314" w:rsidP="00740FDD">
            <w:pPr>
              <w:spacing w:after="0"/>
              <w:jc w:val="center"/>
              <w:rPr>
                <w:b/>
                <w:color w:val="000000" w:themeColor="text1"/>
                <w:sz w:val="24"/>
              </w:rPr>
            </w:pPr>
            <w:r w:rsidRPr="00900D00">
              <w:rPr>
                <w:b/>
                <w:color w:val="000000" w:themeColor="text1"/>
                <w:sz w:val="24"/>
              </w:rPr>
              <w:lastRenderedPageBreak/>
              <w:t>Treatments</w:t>
            </w:r>
          </w:p>
        </w:tc>
        <w:tc>
          <w:tcPr>
            <w:tcW w:w="8280" w:type="dxa"/>
            <w:gridSpan w:val="4"/>
          </w:tcPr>
          <w:p w14:paraId="516B4F9A" w14:textId="77777777" w:rsidR="00DE765C" w:rsidRPr="00900D00" w:rsidRDefault="00DE765C" w:rsidP="00740FDD">
            <w:pPr>
              <w:spacing w:after="0"/>
              <w:jc w:val="center"/>
              <w:rPr>
                <w:b/>
                <w:color w:val="000000" w:themeColor="text1"/>
                <w:sz w:val="24"/>
              </w:rPr>
            </w:pPr>
            <w:r w:rsidRPr="00900D00">
              <w:rPr>
                <w:b/>
                <w:color w:val="000000" w:themeColor="text1"/>
                <w:sz w:val="24"/>
              </w:rPr>
              <w:t>Microbial population (CFU g</w:t>
            </w:r>
            <w:r w:rsidRPr="00900D00">
              <w:rPr>
                <w:b/>
                <w:color w:val="000000" w:themeColor="text1"/>
                <w:sz w:val="24"/>
                <w:vertAlign w:val="superscript"/>
              </w:rPr>
              <w:t>-1</w:t>
            </w:r>
            <w:r w:rsidRPr="00900D00">
              <w:rPr>
                <w:b/>
                <w:color w:val="000000" w:themeColor="text1"/>
                <w:sz w:val="24"/>
              </w:rPr>
              <w:t xml:space="preserve"> of soil)</w:t>
            </w:r>
          </w:p>
        </w:tc>
      </w:tr>
      <w:tr w:rsidR="00900D00" w:rsidRPr="00900D00" w14:paraId="6748D97D" w14:textId="77777777" w:rsidTr="00953DF3">
        <w:tc>
          <w:tcPr>
            <w:tcW w:w="1458" w:type="dxa"/>
            <w:vMerge/>
            <w:vAlign w:val="center"/>
          </w:tcPr>
          <w:p w14:paraId="64E5C616" w14:textId="77777777" w:rsidR="00CD7B64" w:rsidRPr="00900D00" w:rsidRDefault="00CD7B64" w:rsidP="00740FDD">
            <w:pPr>
              <w:spacing w:after="0"/>
              <w:jc w:val="center"/>
              <w:rPr>
                <w:b/>
                <w:color w:val="000000" w:themeColor="text1"/>
                <w:sz w:val="24"/>
              </w:rPr>
            </w:pPr>
          </w:p>
        </w:tc>
        <w:tc>
          <w:tcPr>
            <w:tcW w:w="3870" w:type="dxa"/>
            <w:gridSpan w:val="2"/>
            <w:vAlign w:val="center"/>
          </w:tcPr>
          <w:p w14:paraId="5DED1AB9" w14:textId="77777777" w:rsidR="00CD7B64" w:rsidRPr="00900D00" w:rsidRDefault="00CD7B64" w:rsidP="00CD7B64">
            <w:pPr>
              <w:spacing w:after="0"/>
              <w:jc w:val="center"/>
              <w:rPr>
                <w:b/>
                <w:color w:val="000000" w:themeColor="text1"/>
                <w:sz w:val="24"/>
              </w:rPr>
            </w:pPr>
            <w:r w:rsidRPr="00900D00">
              <w:rPr>
                <w:b/>
                <w:color w:val="000000" w:themeColor="text1"/>
                <w:sz w:val="24"/>
              </w:rPr>
              <w:t>Total fungi</w:t>
            </w:r>
          </w:p>
        </w:tc>
        <w:tc>
          <w:tcPr>
            <w:tcW w:w="1980" w:type="dxa"/>
            <w:vMerge w:val="restart"/>
            <w:vAlign w:val="center"/>
          </w:tcPr>
          <w:p w14:paraId="6C271827" w14:textId="77777777" w:rsidR="00CD7B64" w:rsidRPr="00900D00" w:rsidRDefault="00CD7B64" w:rsidP="00CD7B64">
            <w:pPr>
              <w:jc w:val="center"/>
              <w:rPr>
                <w:b/>
                <w:color w:val="000000" w:themeColor="text1"/>
                <w:sz w:val="24"/>
              </w:rPr>
            </w:pPr>
            <w:r w:rsidRPr="00900D00">
              <w:rPr>
                <w:b/>
                <w:color w:val="000000" w:themeColor="text1"/>
                <w:sz w:val="24"/>
              </w:rPr>
              <w:t>Actinomycetes</w:t>
            </w:r>
          </w:p>
        </w:tc>
        <w:tc>
          <w:tcPr>
            <w:tcW w:w="2430" w:type="dxa"/>
            <w:vMerge w:val="restart"/>
            <w:vAlign w:val="center"/>
          </w:tcPr>
          <w:p w14:paraId="32D66E0E" w14:textId="77777777" w:rsidR="00CD7B64" w:rsidRPr="00900D00" w:rsidRDefault="00CD7B64" w:rsidP="00CD7B64">
            <w:pPr>
              <w:jc w:val="center"/>
              <w:rPr>
                <w:b/>
                <w:color w:val="000000" w:themeColor="text1"/>
                <w:sz w:val="24"/>
              </w:rPr>
            </w:pPr>
            <w:r w:rsidRPr="00900D00">
              <w:rPr>
                <w:b/>
                <w:color w:val="000000" w:themeColor="text1"/>
                <w:sz w:val="24"/>
              </w:rPr>
              <w:t>Bacteria</w:t>
            </w:r>
          </w:p>
        </w:tc>
      </w:tr>
      <w:tr w:rsidR="00900D00" w:rsidRPr="00900D00" w14:paraId="453371AA" w14:textId="77777777" w:rsidTr="00CD7B64">
        <w:tc>
          <w:tcPr>
            <w:tcW w:w="1458" w:type="dxa"/>
            <w:vMerge/>
            <w:vAlign w:val="center"/>
          </w:tcPr>
          <w:p w14:paraId="70CC7868" w14:textId="77777777" w:rsidR="00CD7B64" w:rsidRPr="00900D00" w:rsidRDefault="00CD7B64" w:rsidP="00740FDD">
            <w:pPr>
              <w:spacing w:after="0"/>
              <w:jc w:val="center"/>
              <w:rPr>
                <w:b/>
                <w:color w:val="000000" w:themeColor="text1"/>
                <w:sz w:val="24"/>
              </w:rPr>
            </w:pPr>
          </w:p>
        </w:tc>
        <w:tc>
          <w:tcPr>
            <w:tcW w:w="1980" w:type="dxa"/>
            <w:vAlign w:val="center"/>
          </w:tcPr>
          <w:p w14:paraId="6F34327A" w14:textId="77777777" w:rsidR="00CD7B64" w:rsidRPr="00900D00" w:rsidRDefault="00CD7B64" w:rsidP="00CD7B64">
            <w:pPr>
              <w:spacing w:after="0"/>
              <w:jc w:val="center"/>
              <w:rPr>
                <w:b/>
                <w:color w:val="000000" w:themeColor="text1"/>
                <w:sz w:val="24"/>
              </w:rPr>
            </w:pPr>
            <w:r w:rsidRPr="00900D00">
              <w:rPr>
                <w:b/>
                <w:color w:val="000000" w:themeColor="text1"/>
                <w:sz w:val="24"/>
              </w:rPr>
              <w:t>Yeast</w:t>
            </w:r>
          </w:p>
        </w:tc>
        <w:tc>
          <w:tcPr>
            <w:tcW w:w="1890" w:type="dxa"/>
            <w:vAlign w:val="center"/>
          </w:tcPr>
          <w:p w14:paraId="40816689" w14:textId="77777777" w:rsidR="00CD7B64" w:rsidRPr="00900D00" w:rsidRDefault="00CD7B64" w:rsidP="00CD7B64">
            <w:pPr>
              <w:spacing w:after="0"/>
              <w:jc w:val="center"/>
              <w:rPr>
                <w:b/>
                <w:color w:val="000000" w:themeColor="text1"/>
                <w:sz w:val="24"/>
              </w:rPr>
            </w:pPr>
            <w:r w:rsidRPr="00900D00">
              <w:rPr>
                <w:b/>
                <w:color w:val="000000" w:themeColor="text1"/>
                <w:sz w:val="24"/>
              </w:rPr>
              <w:t>Mold</w:t>
            </w:r>
          </w:p>
        </w:tc>
        <w:tc>
          <w:tcPr>
            <w:tcW w:w="1980" w:type="dxa"/>
            <w:vMerge/>
          </w:tcPr>
          <w:p w14:paraId="3F47651E" w14:textId="77777777" w:rsidR="00CD7B64" w:rsidRPr="00900D00" w:rsidRDefault="00CD7B64" w:rsidP="00740FDD">
            <w:pPr>
              <w:spacing w:after="0"/>
              <w:jc w:val="center"/>
              <w:rPr>
                <w:b/>
                <w:color w:val="000000" w:themeColor="text1"/>
                <w:sz w:val="24"/>
              </w:rPr>
            </w:pPr>
          </w:p>
        </w:tc>
        <w:tc>
          <w:tcPr>
            <w:tcW w:w="2430" w:type="dxa"/>
            <w:vMerge/>
          </w:tcPr>
          <w:p w14:paraId="30FF1773" w14:textId="77777777" w:rsidR="00CD7B64" w:rsidRPr="00900D00" w:rsidRDefault="00CD7B64" w:rsidP="00740FDD">
            <w:pPr>
              <w:spacing w:after="0"/>
              <w:jc w:val="center"/>
              <w:rPr>
                <w:b/>
                <w:color w:val="000000" w:themeColor="text1"/>
                <w:sz w:val="24"/>
              </w:rPr>
            </w:pPr>
          </w:p>
        </w:tc>
      </w:tr>
      <w:tr w:rsidR="00900D00" w:rsidRPr="00900D00" w14:paraId="5E91E9D6" w14:textId="77777777" w:rsidTr="00F541E7">
        <w:tc>
          <w:tcPr>
            <w:tcW w:w="1458" w:type="dxa"/>
          </w:tcPr>
          <w:p w14:paraId="619C6D42"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1</w:t>
            </w:r>
          </w:p>
        </w:tc>
        <w:tc>
          <w:tcPr>
            <w:tcW w:w="1980" w:type="dxa"/>
          </w:tcPr>
          <w:p w14:paraId="49186966"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48904186" w14:textId="77777777" w:rsidR="00DE765C" w:rsidRPr="00900D00" w:rsidRDefault="00DE765C" w:rsidP="00740FDD">
            <w:pPr>
              <w:spacing w:after="0"/>
              <w:jc w:val="center"/>
              <w:rPr>
                <w:color w:val="000000" w:themeColor="text1"/>
                <w:sz w:val="24"/>
              </w:rPr>
            </w:pPr>
            <w:r w:rsidRPr="00900D00">
              <w:rPr>
                <w:color w:val="000000" w:themeColor="text1"/>
                <w:sz w:val="24"/>
              </w:rPr>
              <w:t>7.5 x 10</w:t>
            </w:r>
            <w:r w:rsidRPr="00900D00">
              <w:rPr>
                <w:color w:val="000000" w:themeColor="text1"/>
                <w:sz w:val="24"/>
                <w:vertAlign w:val="superscript"/>
              </w:rPr>
              <w:t>4</w:t>
            </w:r>
          </w:p>
        </w:tc>
        <w:tc>
          <w:tcPr>
            <w:tcW w:w="1980" w:type="dxa"/>
          </w:tcPr>
          <w:p w14:paraId="612E98DB" w14:textId="77777777" w:rsidR="00DE765C" w:rsidRPr="00900D00" w:rsidRDefault="00DE765C" w:rsidP="00740FDD">
            <w:pPr>
              <w:spacing w:after="0"/>
              <w:jc w:val="center"/>
              <w:rPr>
                <w:color w:val="000000" w:themeColor="text1"/>
                <w:sz w:val="24"/>
              </w:rPr>
            </w:pPr>
            <w:r w:rsidRPr="00900D00">
              <w:rPr>
                <w:color w:val="000000" w:themeColor="text1"/>
                <w:sz w:val="24"/>
              </w:rPr>
              <w:t>19 x 10</w:t>
            </w:r>
            <w:r w:rsidRPr="00900D00">
              <w:rPr>
                <w:color w:val="000000" w:themeColor="text1"/>
                <w:sz w:val="24"/>
                <w:vertAlign w:val="superscript"/>
              </w:rPr>
              <w:t>5</w:t>
            </w:r>
          </w:p>
        </w:tc>
        <w:tc>
          <w:tcPr>
            <w:tcW w:w="2430" w:type="dxa"/>
          </w:tcPr>
          <w:p w14:paraId="53AAE7F8" w14:textId="77777777" w:rsidR="00DE765C" w:rsidRPr="00900D00" w:rsidRDefault="00DE765C" w:rsidP="00740FDD">
            <w:pPr>
              <w:spacing w:after="0"/>
              <w:jc w:val="center"/>
              <w:rPr>
                <w:color w:val="000000" w:themeColor="text1"/>
                <w:sz w:val="24"/>
              </w:rPr>
            </w:pPr>
            <w:r w:rsidRPr="00900D00">
              <w:rPr>
                <w:color w:val="000000" w:themeColor="text1"/>
                <w:sz w:val="24"/>
              </w:rPr>
              <w:t>121 x 10</w:t>
            </w:r>
            <w:r w:rsidRPr="00900D00">
              <w:rPr>
                <w:color w:val="000000" w:themeColor="text1"/>
                <w:sz w:val="24"/>
                <w:vertAlign w:val="superscript"/>
              </w:rPr>
              <w:t>5</w:t>
            </w:r>
          </w:p>
        </w:tc>
      </w:tr>
      <w:tr w:rsidR="00900D00" w:rsidRPr="00900D00" w14:paraId="5EE062F4" w14:textId="77777777" w:rsidTr="00F541E7">
        <w:tc>
          <w:tcPr>
            <w:tcW w:w="1458" w:type="dxa"/>
          </w:tcPr>
          <w:p w14:paraId="1EC4A14B"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2</w:t>
            </w:r>
          </w:p>
        </w:tc>
        <w:tc>
          <w:tcPr>
            <w:tcW w:w="1980" w:type="dxa"/>
          </w:tcPr>
          <w:p w14:paraId="786C78F5"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7469507A" w14:textId="77777777" w:rsidR="00DE765C" w:rsidRPr="00900D00" w:rsidRDefault="00DE765C" w:rsidP="00740FDD">
            <w:pPr>
              <w:spacing w:after="0"/>
              <w:jc w:val="center"/>
              <w:rPr>
                <w:color w:val="000000" w:themeColor="text1"/>
                <w:sz w:val="24"/>
              </w:rPr>
            </w:pPr>
            <w:r w:rsidRPr="00900D00">
              <w:rPr>
                <w:color w:val="000000" w:themeColor="text1"/>
                <w:sz w:val="24"/>
              </w:rPr>
              <w:t>6.2 x 10</w:t>
            </w:r>
            <w:r w:rsidRPr="00900D00">
              <w:rPr>
                <w:color w:val="000000" w:themeColor="text1"/>
                <w:sz w:val="24"/>
                <w:vertAlign w:val="superscript"/>
              </w:rPr>
              <w:t>4</w:t>
            </w:r>
          </w:p>
        </w:tc>
        <w:tc>
          <w:tcPr>
            <w:tcW w:w="1980" w:type="dxa"/>
          </w:tcPr>
          <w:p w14:paraId="074153BB" w14:textId="77777777" w:rsidR="00DE765C" w:rsidRPr="00900D00" w:rsidRDefault="00DE765C" w:rsidP="00740FDD">
            <w:pPr>
              <w:spacing w:after="0"/>
              <w:jc w:val="center"/>
              <w:rPr>
                <w:color w:val="000000" w:themeColor="text1"/>
                <w:sz w:val="24"/>
              </w:rPr>
            </w:pPr>
            <w:r w:rsidRPr="00900D00">
              <w:rPr>
                <w:color w:val="000000" w:themeColor="text1"/>
                <w:sz w:val="24"/>
              </w:rPr>
              <w:t>22 x 10</w:t>
            </w:r>
            <w:r w:rsidRPr="00900D00">
              <w:rPr>
                <w:color w:val="000000" w:themeColor="text1"/>
                <w:sz w:val="24"/>
                <w:vertAlign w:val="superscript"/>
              </w:rPr>
              <w:t>5</w:t>
            </w:r>
          </w:p>
        </w:tc>
        <w:tc>
          <w:tcPr>
            <w:tcW w:w="2430" w:type="dxa"/>
          </w:tcPr>
          <w:p w14:paraId="7035E6B3" w14:textId="77777777" w:rsidR="00DE765C" w:rsidRPr="00900D00" w:rsidRDefault="00DE765C" w:rsidP="00740FDD">
            <w:pPr>
              <w:spacing w:after="0"/>
              <w:jc w:val="center"/>
              <w:rPr>
                <w:color w:val="000000" w:themeColor="text1"/>
                <w:sz w:val="24"/>
              </w:rPr>
            </w:pPr>
            <w:r w:rsidRPr="00900D00">
              <w:rPr>
                <w:color w:val="000000" w:themeColor="text1"/>
                <w:sz w:val="24"/>
              </w:rPr>
              <w:t>132 x 10</w:t>
            </w:r>
            <w:r w:rsidRPr="00900D00">
              <w:rPr>
                <w:color w:val="000000" w:themeColor="text1"/>
                <w:sz w:val="24"/>
                <w:vertAlign w:val="superscript"/>
              </w:rPr>
              <w:t>5</w:t>
            </w:r>
          </w:p>
        </w:tc>
      </w:tr>
      <w:tr w:rsidR="00900D00" w:rsidRPr="00900D00" w14:paraId="660D405F" w14:textId="77777777" w:rsidTr="00F541E7">
        <w:tc>
          <w:tcPr>
            <w:tcW w:w="1458" w:type="dxa"/>
          </w:tcPr>
          <w:p w14:paraId="61410347"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3</w:t>
            </w:r>
          </w:p>
        </w:tc>
        <w:tc>
          <w:tcPr>
            <w:tcW w:w="1980" w:type="dxa"/>
          </w:tcPr>
          <w:p w14:paraId="1627B66D"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0C8E4233" w14:textId="77777777" w:rsidR="00DE765C" w:rsidRPr="00900D00" w:rsidRDefault="00DE765C" w:rsidP="00740FDD">
            <w:pPr>
              <w:spacing w:after="0"/>
              <w:jc w:val="center"/>
              <w:rPr>
                <w:color w:val="000000" w:themeColor="text1"/>
                <w:sz w:val="24"/>
              </w:rPr>
            </w:pPr>
            <w:r w:rsidRPr="00900D00">
              <w:rPr>
                <w:color w:val="000000" w:themeColor="text1"/>
                <w:sz w:val="24"/>
              </w:rPr>
              <w:t>6.4 x 10</w:t>
            </w:r>
            <w:r w:rsidRPr="00900D00">
              <w:rPr>
                <w:color w:val="000000" w:themeColor="text1"/>
                <w:sz w:val="24"/>
                <w:vertAlign w:val="superscript"/>
              </w:rPr>
              <w:t>4</w:t>
            </w:r>
          </w:p>
        </w:tc>
        <w:tc>
          <w:tcPr>
            <w:tcW w:w="1980" w:type="dxa"/>
          </w:tcPr>
          <w:p w14:paraId="488E66C2" w14:textId="77777777" w:rsidR="00DE765C" w:rsidRPr="00900D00" w:rsidRDefault="00DE765C" w:rsidP="00740FDD">
            <w:pPr>
              <w:spacing w:after="0"/>
              <w:jc w:val="center"/>
              <w:rPr>
                <w:color w:val="000000" w:themeColor="text1"/>
                <w:sz w:val="24"/>
              </w:rPr>
            </w:pPr>
            <w:r w:rsidRPr="00900D00">
              <w:rPr>
                <w:color w:val="000000" w:themeColor="text1"/>
                <w:sz w:val="24"/>
              </w:rPr>
              <w:t>20 x 10</w:t>
            </w:r>
            <w:r w:rsidRPr="00900D00">
              <w:rPr>
                <w:color w:val="000000" w:themeColor="text1"/>
                <w:sz w:val="24"/>
                <w:vertAlign w:val="superscript"/>
              </w:rPr>
              <w:t>5</w:t>
            </w:r>
          </w:p>
        </w:tc>
        <w:tc>
          <w:tcPr>
            <w:tcW w:w="2430" w:type="dxa"/>
          </w:tcPr>
          <w:p w14:paraId="1A08FE37" w14:textId="77777777" w:rsidR="00DE765C" w:rsidRPr="00900D00" w:rsidRDefault="00DE765C" w:rsidP="00740FDD">
            <w:pPr>
              <w:spacing w:after="0"/>
              <w:jc w:val="center"/>
              <w:rPr>
                <w:color w:val="000000" w:themeColor="text1"/>
                <w:sz w:val="24"/>
              </w:rPr>
            </w:pPr>
            <w:r w:rsidRPr="00900D00">
              <w:rPr>
                <w:color w:val="000000" w:themeColor="text1"/>
                <w:sz w:val="24"/>
              </w:rPr>
              <w:t>113 x 10</w:t>
            </w:r>
            <w:r w:rsidRPr="00900D00">
              <w:rPr>
                <w:color w:val="000000" w:themeColor="text1"/>
                <w:sz w:val="24"/>
                <w:vertAlign w:val="superscript"/>
              </w:rPr>
              <w:t>5</w:t>
            </w:r>
          </w:p>
        </w:tc>
      </w:tr>
      <w:tr w:rsidR="00900D00" w:rsidRPr="00900D00" w14:paraId="229AD521" w14:textId="77777777" w:rsidTr="00F541E7">
        <w:tc>
          <w:tcPr>
            <w:tcW w:w="1458" w:type="dxa"/>
          </w:tcPr>
          <w:p w14:paraId="256B65CA"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4</w:t>
            </w:r>
          </w:p>
        </w:tc>
        <w:tc>
          <w:tcPr>
            <w:tcW w:w="1980" w:type="dxa"/>
          </w:tcPr>
          <w:p w14:paraId="242CB1BA"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61AB0103" w14:textId="77777777" w:rsidR="00DE765C" w:rsidRPr="00900D00" w:rsidRDefault="00DE765C" w:rsidP="00740FDD">
            <w:pPr>
              <w:spacing w:after="0"/>
              <w:jc w:val="center"/>
              <w:rPr>
                <w:color w:val="000000" w:themeColor="text1"/>
                <w:sz w:val="24"/>
              </w:rPr>
            </w:pPr>
            <w:r w:rsidRPr="00900D00">
              <w:rPr>
                <w:color w:val="000000" w:themeColor="text1"/>
                <w:sz w:val="24"/>
              </w:rPr>
              <w:t>6.2 x 10</w:t>
            </w:r>
            <w:r w:rsidRPr="00900D00">
              <w:rPr>
                <w:color w:val="000000" w:themeColor="text1"/>
                <w:sz w:val="24"/>
                <w:vertAlign w:val="superscript"/>
              </w:rPr>
              <w:t>4</w:t>
            </w:r>
          </w:p>
        </w:tc>
        <w:tc>
          <w:tcPr>
            <w:tcW w:w="1980" w:type="dxa"/>
          </w:tcPr>
          <w:p w14:paraId="7852C520" w14:textId="77777777" w:rsidR="00DE765C" w:rsidRPr="00900D00" w:rsidRDefault="00DE765C" w:rsidP="00740FDD">
            <w:pPr>
              <w:spacing w:after="0"/>
              <w:jc w:val="center"/>
              <w:rPr>
                <w:color w:val="000000" w:themeColor="text1"/>
                <w:sz w:val="24"/>
              </w:rPr>
            </w:pPr>
            <w:r w:rsidRPr="00900D00">
              <w:rPr>
                <w:color w:val="000000" w:themeColor="text1"/>
                <w:sz w:val="24"/>
              </w:rPr>
              <w:t>21 x 10</w:t>
            </w:r>
            <w:r w:rsidRPr="00900D00">
              <w:rPr>
                <w:color w:val="000000" w:themeColor="text1"/>
                <w:sz w:val="24"/>
                <w:vertAlign w:val="superscript"/>
              </w:rPr>
              <w:t>5</w:t>
            </w:r>
          </w:p>
        </w:tc>
        <w:tc>
          <w:tcPr>
            <w:tcW w:w="2430" w:type="dxa"/>
          </w:tcPr>
          <w:p w14:paraId="1A615231" w14:textId="77777777" w:rsidR="00DE765C" w:rsidRPr="00900D00" w:rsidRDefault="00DE765C" w:rsidP="00740FDD">
            <w:pPr>
              <w:spacing w:after="0"/>
              <w:jc w:val="center"/>
              <w:rPr>
                <w:color w:val="000000" w:themeColor="text1"/>
                <w:sz w:val="24"/>
              </w:rPr>
            </w:pPr>
            <w:r w:rsidRPr="00900D00">
              <w:rPr>
                <w:color w:val="000000" w:themeColor="text1"/>
                <w:sz w:val="24"/>
              </w:rPr>
              <w:t>152 x 10</w:t>
            </w:r>
            <w:r w:rsidRPr="00900D00">
              <w:rPr>
                <w:color w:val="000000" w:themeColor="text1"/>
                <w:sz w:val="24"/>
                <w:vertAlign w:val="superscript"/>
              </w:rPr>
              <w:t>5</w:t>
            </w:r>
          </w:p>
        </w:tc>
      </w:tr>
      <w:tr w:rsidR="00900D00" w:rsidRPr="00900D00" w14:paraId="2281DFA7" w14:textId="77777777" w:rsidTr="00F541E7">
        <w:tc>
          <w:tcPr>
            <w:tcW w:w="1458" w:type="dxa"/>
          </w:tcPr>
          <w:p w14:paraId="28EF16BA"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5</w:t>
            </w:r>
          </w:p>
        </w:tc>
        <w:tc>
          <w:tcPr>
            <w:tcW w:w="1980" w:type="dxa"/>
          </w:tcPr>
          <w:p w14:paraId="774798D6"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10BF3D96" w14:textId="77777777" w:rsidR="00DE765C" w:rsidRPr="00900D00" w:rsidRDefault="00DE765C" w:rsidP="00740FDD">
            <w:pPr>
              <w:spacing w:after="0"/>
              <w:jc w:val="center"/>
              <w:rPr>
                <w:color w:val="000000" w:themeColor="text1"/>
                <w:sz w:val="24"/>
              </w:rPr>
            </w:pPr>
            <w:r w:rsidRPr="00900D00">
              <w:rPr>
                <w:color w:val="000000" w:themeColor="text1"/>
                <w:sz w:val="24"/>
              </w:rPr>
              <w:t>9.2 x 10</w:t>
            </w:r>
            <w:r w:rsidRPr="00900D00">
              <w:rPr>
                <w:color w:val="000000" w:themeColor="text1"/>
                <w:sz w:val="24"/>
                <w:vertAlign w:val="superscript"/>
              </w:rPr>
              <w:t>4</w:t>
            </w:r>
          </w:p>
        </w:tc>
        <w:tc>
          <w:tcPr>
            <w:tcW w:w="1980" w:type="dxa"/>
          </w:tcPr>
          <w:p w14:paraId="13AA5014" w14:textId="77777777" w:rsidR="00DE765C" w:rsidRPr="00900D00" w:rsidRDefault="00DE765C" w:rsidP="00740FDD">
            <w:pPr>
              <w:spacing w:after="0"/>
              <w:jc w:val="center"/>
              <w:rPr>
                <w:color w:val="000000" w:themeColor="text1"/>
                <w:sz w:val="24"/>
              </w:rPr>
            </w:pPr>
            <w:r w:rsidRPr="00900D00">
              <w:rPr>
                <w:color w:val="000000" w:themeColor="text1"/>
                <w:sz w:val="24"/>
              </w:rPr>
              <w:t>17 x 10</w:t>
            </w:r>
            <w:r w:rsidRPr="00900D00">
              <w:rPr>
                <w:color w:val="000000" w:themeColor="text1"/>
                <w:sz w:val="24"/>
                <w:vertAlign w:val="superscript"/>
              </w:rPr>
              <w:t>5</w:t>
            </w:r>
          </w:p>
        </w:tc>
        <w:tc>
          <w:tcPr>
            <w:tcW w:w="2430" w:type="dxa"/>
          </w:tcPr>
          <w:p w14:paraId="07CEC5AB" w14:textId="77777777" w:rsidR="00DE765C" w:rsidRPr="00900D00" w:rsidRDefault="00DE765C" w:rsidP="00740FDD">
            <w:pPr>
              <w:spacing w:after="0"/>
              <w:jc w:val="center"/>
              <w:rPr>
                <w:color w:val="000000" w:themeColor="text1"/>
                <w:sz w:val="24"/>
              </w:rPr>
            </w:pPr>
            <w:r w:rsidRPr="00900D00">
              <w:rPr>
                <w:color w:val="000000" w:themeColor="text1"/>
                <w:sz w:val="24"/>
              </w:rPr>
              <w:t>173 x 10</w:t>
            </w:r>
            <w:r w:rsidRPr="00900D00">
              <w:rPr>
                <w:color w:val="000000" w:themeColor="text1"/>
                <w:sz w:val="24"/>
                <w:vertAlign w:val="superscript"/>
              </w:rPr>
              <w:t>5</w:t>
            </w:r>
          </w:p>
        </w:tc>
      </w:tr>
      <w:tr w:rsidR="00900D00" w:rsidRPr="00900D00" w14:paraId="79F4DB15" w14:textId="77777777" w:rsidTr="00F541E7">
        <w:tc>
          <w:tcPr>
            <w:tcW w:w="1458" w:type="dxa"/>
          </w:tcPr>
          <w:p w14:paraId="6B6DDBC9"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6</w:t>
            </w:r>
          </w:p>
        </w:tc>
        <w:tc>
          <w:tcPr>
            <w:tcW w:w="1980" w:type="dxa"/>
          </w:tcPr>
          <w:p w14:paraId="7095B137"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39BC8D48" w14:textId="77777777" w:rsidR="00DE765C" w:rsidRPr="00900D00" w:rsidRDefault="00DE765C" w:rsidP="00740FDD">
            <w:pPr>
              <w:spacing w:after="0"/>
              <w:jc w:val="center"/>
              <w:rPr>
                <w:color w:val="000000" w:themeColor="text1"/>
                <w:sz w:val="24"/>
              </w:rPr>
            </w:pPr>
            <w:r w:rsidRPr="00900D00">
              <w:rPr>
                <w:color w:val="000000" w:themeColor="text1"/>
                <w:sz w:val="24"/>
              </w:rPr>
              <w:t>9.78 x 10</w:t>
            </w:r>
            <w:r w:rsidRPr="00900D00">
              <w:rPr>
                <w:color w:val="000000" w:themeColor="text1"/>
                <w:sz w:val="24"/>
                <w:vertAlign w:val="superscript"/>
              </w:rPr>
              <w:t>4</w:t>
            </w:r>
          </w:p>
        </w:tc>
        <w:tc>
          <w:tcPr>
            <w:tcW w:w="1980" w:type="dxa"/>
          </w:tcPr>
          <w:p w14:paraId="1184D834" w14:textId="77777777" w:rsidR="00DE765C" w:rsidRPr="00900D00" w:rsidRDefault="00DE765C" w:rsidP="00740FDD">
            <w:pPr>
              <w:spacing w:after="0"/>
              <w:jc w:val="center"/>
              <w:rPr>
                <w:color w:val="000000" w:themeColor="text1"/>
                <w:sz w:val="24"/>
              </w:rPr>
            </w:pPr>
            <w:r w:rsidRPr="00900D00">
              <w:rPr>
                <w:color w:val="000000" w:themeColor="text1"/>
                <w:sz w:val="24"/>
              </w:rPr>
              <w:t>22 x 10</w:t>
            </w:r>
            <w:r w:rsidRPr="00900D00">
              <w:rPr>
                <w:color w:val="000000" w:themeColor="text1"/>
                <w:sz w:val="24"/>
                <w:vertAlign w:val="superscript"/>
              </w:rPr>
              <w:t>5</w:t>
            </w:r>
          </w:p>
        </w:tc>
        <w:tc>
          <w:tcPr>
            <w:tcW w:w="2430" w:type="dxa"/>
          </w:tcPr>
          <w:p w14:paraId="3066FC96" w14:textId="77777777" w:rsidR="00DE765C" w:rsidRPr="00900D00" w:rsidRDefault="00DE765C" w:rsidP="00740FDD">
            <w:pPr>
              <w:spacing w:after="0"/>
              <w:jc w:val="center"/>
              <w:rPr>
                <w:color w:val="000000" w:themeColor="text1"/>
                <w:sz w:val="24"/>
              </w:rPr>
            </w:pPr>
            <w:r w:rsidRPr="00900D00">
              <w:rPr>
                <w:color w:val="000000" w:themeColor="text1"/>
                <w:sz w:val="24"/>
              </w:rPr>
              <w:t>179 x 10</w:t>
            </w:r>
            <w:r w:rsidRPr="00900D00">
              <w:rPr>
                <w:color w:val="000000" w:themeColor="text1"/>
                <w:sz w:val="24"/>
                <w:vertAlign w:val="superscript"/>
              </w:rPr>
              <w:t>5</w:t>
            </w:r>
          </w:p>
        </w:tc>
      </w:tr>
      <w:tr w:rsidR="00900D00" w:rsidRPr="00900D00" w14:paraId="2B7E8CBD" w14:textId="77777777" w:rsidTr="00F541E7">
        <w:tc>
          <w:tcPr>
            <w:tcW w:w="1458" w:type="dxa"/>
          </w:tcPr>
          <w:p w14:paraId="4185B79B" w14:textId="77777777" w:rsidR="00DE765C" w:rsidRPr="00900D00" w:rsidRDefault="00DE765C" w:rsidP="00740FDD">
            <w:pPr>
              <w:spacing w:after="0"/>
              <w:jc w:val="center"/>
              <w:rPr>
                <w:b/>
                <w:color w:val="000000" w:themeColor="text1"/>
                <w:sz w:val="24"/>
              </w:rPr>
            </w:pPr>
            <w:r w:rsidRPr="00900D00">
              <w:rPr>
                <w:b/>
                <w:color w:val="000000" w:themeColor="text1"/>
                <w:sz w:val="24"/>
              </w:rPr>
              <w:t>Initial</w:t>
            </w:r>
          </w:p>
        </w:tc>
        <w:tc>
          <w:tcPr>
            <w:tcW w:w="1980" w:type="dxa"/>
          </w:tcPr>
          <w:p w14:paraId="41E17C44"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02691712" w14:textId="77777777" w:rsidR="00DE765C" w:rsidRPr="00900D00" w:rsidRDefault="00DE765C" w:rsidP="00740FDD">
            <w:pPr>
              <w:spacing w:after="0"/>
              <w:jc w:val="center"/>
              <w:rPr>
                <w:color w:val="000000" w:themeColor="text1"/>
                <w:sz w:val="24"/>
              </w:rPr>
            </w:pPr>
            <w:r w:rsidRPr="00900D00">
              <w:rPr>
                <w:color w:val="000000" w:themeColor="text1"/>
                <w:sz w:val="24"/>
              </w:rPr>
              <w:t>5.0 x 10</w:t>
            </w:r>
            <w:r w:rsidRPr="00900D00">
              <w:rPr>
                <w:color w:val="000000" w:themeColor="text1"/>
                <w:sz w:val="24"/>
                <w:vertAlign w:val="superscript"/>
              </w:rPr>
              <w:t>4</w:t>
            </w:r>
          </w:p>
        </w:tc>
        <w:tc>
          <w:tcPr>
            <w:tcW w:w="1980" w:type="dxa"/>
          </w:tcPr>
          <w:p w14:paraId="14A6C344" w14:textId="77777777" w:rsidR="00DE765C" w:rsidRPr="00900D00" w:rsidRDefault="00DE765C" w:rsidP="00740FDD">
            <w:pPr>
              <w:spacing w:after="0"/>
              <w:jc w:val="center"/>
              <w:rPr>
                <w:color w:val="000000" w:themeColor="text1"/>
                <w:sz w:val="24"/>
              </w:rPr>
            </w:pPr>
            <w:r w:rsidRPr="00900D00">
              <w:rPr>
                <w:color w:val="000000" w:themeColor="text1"/>
                <w:sz w:val="24"/>
              </w:rPr>
              <w:t>20 x 10</w:t>
            </w:r>
            <w:r w:rsidRPr="00900D00">
              <w:rPr>
                <w:color w:val="000000" w:themeColor="text1"/>
                <w:sz w:val="24"/>
                <w:vertAlign w:val="superscript"/>
              </w:rPr>
              <w:t>5</w:t>
            </w:r>
          </w:p>
        </w:tc>
        <w:tc>
          <w:tcPr>
            <w:tcW w:w="2430" w:type="dxa"/>
          </w:tcPr>
          <w:p w14:paraId="5C9DC43F" w14:textId="77777777" w:rsidR="00DE765C" w:rsidRPr="00900D00" w:rsidRDefault="00DE765C" w:rsidP="00740FDD">
            <w:pPr>
              <w:spacing w:after="0"/>
              <w:jc w:val="center"/>
              <w:rPr>
                <w:color w:val="000000" w:themeColor="text1"/>
                <w:sz w:val="24"/>
              </w:rPr>
            </w:pPr>
            <w:r w:rsidRPr="00900D00">
              <w:rPr>
                <w:color w:val="000000" w:themeColor="text1"/>
                <w:sz w:val="24"/>
              </w:rPr>
              <w:t>177 x 10</w:t>
            </w:r>
            <w:r w:rsidRPr="00900D00">
              <w:rPr>
                <w:color w:val="000000" w:themeColor="text1"/>
                <w:sz w:val="24"/>
                <w:vertAlign w:val="superscript"/>
              </w:rPr>
              <w:t>5</w:t>
            </w:r>
          </w:p>
        </w:tc>
      </w:tr>
    </w:tbl>
    <w:p w14:paraId="30E9FF0F" w14:textId="77777777" w:rsidR="00B90992" w:rsidRPr="00900D00" w:rsidRDefault="00CB71A1" w:rsidP="009C0314">
      <w:pPr>
        <w:autoSpaceDE w:val="0"/>
        <w:autoSpaceDN w:val="0"/>
        <w:adjustRightInd w:val="0"/>
        <w:spacing w:before="240" w:after="0"/>
        <w:jc w:val="both"/>
        <w:rPr>
          <w:rFonts w:ascii="Times New Roman" w:eastAsia="Calibri" w:hAnsi="Times New Roman"/>
          <w:b/>
          <w:color w:val="000000" w:themeColor="text1"/>
          <w:sz w:val="24"/>
          <w:szCs w:val="24"/>
          <w:lang w:eastAsia="en-US"/>
        </w:rPr>
      </w:pPr>
      <w:r w:rsidRPr="00900D00">
        <w:rPr>
          <w:rFonts w:ascii="Times New Roman" w:eastAsia="Calibri" w:hAnsi="Times New Roman"/>
          <w:b/>
          <w:color w:val="000000" w:themeColor="text1"/>
          <w:sz w:val="24"/>
          <w:szCs w:val="24"/>
          <w:lang w:eastAsia="en-US"/>
        </w:rPr>
        <w:t>Conclusion</w:t>
      </w:r>
      <w:r w:rsidR="009C0314" w:rsidRPr="00900D00">
        <w:rPr>
          <w:rFonts w:ascii="Times New Roman" w:eastAsia="Calibri" w:hAnsi="Times New Roman"/>
          <w:b/>
          <w:color w:val="000000" w:themeColor="text1"/>
          <w:sz w:val="24"/>
          <w:szCs w:val="24"/>
          <w:lang w:eastAsia="en-US"/>
        </w:rPr>
        <w:t>:</w:t>
      </w:r>
    </w:p>
    <w:p w14:paraId="1BEAB878" w14:textId="77777777" w:rsidR="008D03FA" w:rsidRPr="00900D00" w:rsidRDefault="00B44F9D" w:rsidP="009C0314">
      <w:pPr>
        <w:spacing w:before="240"/>
        <w:ind w:firstLine="720"/>
        <w:jc w:val="both"/>
        <w:rPr>
          <w:rFonts w:ascii="Times New Roman" w:hAnsi="Times New Roman"/>
          <w:color w:val="000000" w:themeColor="text1"/>
          <w:sz w:val="24"/>
          <w:szCs w:val="24"/>
        </w:rPr>
      </w:pPr>
      <w:r w:rsidRPr="00900D00">
        <w:rPr>
          <w:rFonts w:ascii="Times New Roman" w:eastAsia="Calibri" w:hAnsi="Times New Roman"/>
          <w:color w:val="000000" w:themeColor="text1"/>
          <w:sz w:val="24"/>
          <w:szCs w:val="24"/>
          <w:lang w:eastAsia="en-US"/>
        </w:rPr>
        <w:t xml:space="preserve">From the present experimental findings, it can be concluded that the </w:t>
      </w:r>
      <w:r w:rsidR="00CB71A1" w:rsidRPr="00900D00">
        <w:rPr>
          <w:rFonts w:ascii="Times New Roman" w:eastAsia="Calibri" w:hAnsi="Times New Roman"/>
          <w:color w:val="000000" w:themeColor="text1"/>
          <w:sz w:val="24"/>
          <w:szCs w:val="24"/>
          <w:lang w:eastAsia="en-US"/>
        </w:rPr>
        <w:t>integrated use of</w:t>
      </w:r>
      <w:r w:rsidRPr="00900D00">
        <w:rPr>
          <w:rFonts w:ascii="Times New Roman" w:eastAsia="Calibri" w:hAnsi="Times New Roman"/>
          <w:color w:val="000000" w:themeColor="text1"/>
          <w:sz w:val="24"/>
          <w:szCs w:val="24"/>
          <w:lang w:eastAsia="en-US"/>
        </w:rPr>
        <w:t xml:space="preserve"> </w:t>
      </w:r>
      <w:r w:rsidR="00CB71A1" w:rsidRPr="00900D00">
        <w:rPr>
          <w:rFonts w:ascii="Times New Roman" w:eastAsia="Calibri" w:hAnsi="Times New Roman"/>
          <w:color w:val="000000" w:themeColor="text1"/>
          <w:sz w:val="24"/>
          <w:szCs w:val="24"/>
          <w:lang w:eastAsia="en-US"/>
        </w:rPr>
        <w:t>75</w:t>
      </w:r>
      <w:r w:rsidRPr="00900D00">
        <w:rPr>
          <w:rFonts w:ascii="Times New Roman" w:eastAsia="Calibri" w:hAnsi="Times New Roman"/>
          <w:color w:val="000000" w:themeColor="text1"/>
          <w:sz w:val="24"/>
          <w:szCs w:val="24"/>
          <w:lang w:eastAsia="en-US"/>
        </w:rPr>
        <w:t xml:space="preserve">% RDF </w:t>
      </w:r>
      <w:r w:rsidR="003A760A" w:rsidRPr="00900D00">
        <w:rPr>
          <w:rFonts w:ascii="Times New Roman" w:eastAsia="Calibri" w:hAnsi="Times New Roman"/>
          <w:color w:val="000000" w:themeColor="text1"/>
          <w:sz w:val="24"/>
          <w:szCs w:val="24"/>
          <w:lang w:eastAsia="en-US"/>
        </w:rPr>
        <w:t>+ AGN soil amendment</w:t>
      </w:r>
      <w:r w:rsidRPr="00900D00">
        <w:rPr>
          <w:rFonts w:ascii="Times New Roman" w:eastAsia="Calibri" w:hAnsi="Times New Roman"/>
          <w:color w:val="000000" w:themeColor="text1"/>
          <w:sz w:val="24"/>
          <w:szCs w:val="24"/>
          <w:lang w:eastAsia="en-US"/>
        </w:rPr>
        <w:t xml:space="preserve"> @ 14.4 L/ha/year </w:t>
      </w:r>
      <w:r w:rsidR="00103D34" w:rsidRPr="00900D00">
        <w:rPr>
          <w:rFonts w:ascii="Times New Roman" w:hAnsi="Times New Roman"/>
          <w:color w:val="000000" w:themeColor="text1"/>
          <w:sz w:val="24"/>
          <w:szCs w:val="24"/>
        </w:rPr>
        <w:t>produced 4.03</w:t>
      </w:r>
      <w:r w:rsidRPr="00900D00">
        <w:rPr>
          <w:rFonts w:ascii="Times New Roman" w:hAnsi="Times New Roman"/>
          <w:color w:val="000000" w:themeColor="text1"/>
          <w:sz w:val="24"/>
          <w:szCs w:val="24"/>
        </w:rPr>
        <w:t xml:space="preserve"> per cent more yield compared to 100% RDF (Control). However, the effect of treatment was found to be not significant. </w:t>
      </w:r>
      <w:r w:rsidR="003A760A" w:rsidRPr="00900D00">
        <w:rPr>
          <w:rFonts w:ascii="Times New Roman" w:hAnsi="Times New Roman"/>
          <w:color w:val="000000" w:themeColor="text1"/>
          <w:sz w:val="24"/>
          <w:szCs w:val="24"/>
        </w:rPr>
        <w:t xml:space="preserve">The same treatment also recorded </w:t>
      </w:r>
      <w:r w:rsidR="00E82B24" w:rsidRPr="00900D00">
        <w:rPr>
          <w:rFonts w:ascii="Times New Roman" w:hAnsi="Times New Roman"/>
          <w:color w:val="000000" w:themeColor="text1"/>
          <w:sz w:val="24"/>
          <w:szCs w:val="24"/>
        </w:rPr>
        <w:t>6.0</w:t>
      </w:r>
      <w:r w:rsidR="00555FB6" w:rsidRPr="00900D00">
        <w:rPr>
          <w:rFonts w:ascii="Times New Roman" w:hAnsi="Times New Roman"/>
          <w:color w:val="000000" w:themeColor="text1"/>
          <w:sz w:val="24"/>
          <w:szCs w:val="24"/>
        </w:rPr>
        <w:t>6</w:t>
      </w:r>
      <w:r w:rsidR="00E82B24" w:rsidRPr="00900D00">
        <w:rPr>
          <w:rFonts w:ascii="Times New Roman" w:hAnsi="Times New Roman"/>
          <w:color w:val="000000" w:themeColor="text1"/>
          <w:sz w:val="24"/>
          <w:szCs w:val="24"/>
        </w:rPr>
        <w:t xml:space="preserve"> </w:t>
      </w:r>
      <w:r w:rsidR="00555FB6" w:rsidRPr="00900D00">
        <w:rPr>
          <w:rFonts w:ascii="Times New Roman" w:hAnsi="Times New Roman"/>
          <w:color w:val="000000" w:themeColor="text1"/>
          <w:sz w:val="24"/>
          <w:szCs w:val="24"/>
        </w:rPr>
        <w:t>per cent</w:t>
      </w:r>
      <w:r w:rsidR="00E82B24" w:rsidRPr="00900D00">
        <w:rPr>
          <w:rFonts w:ascii="Times New Roman" w:hAnsi="Times New Roman"/>
          <w:color w:val="000000" w:themeColor="text1"/>
          <w:sz w:val="24"/>
          <w:szCs w:val="24"/>
        </w:rPr>
        <w:t xml:space="preserve"> more</w:t>
      </w:r>
      <w:r w:rsidRPr="00900D00">
        <w:rPr>
          <w:rFonts w:ascii="Times New Roman" w:hAnsi="Times New Roman"/>
          <w:color w:val="000000" w:themeColor="text1"/>
          <w:sz w:val="24"/>
          <w:szCs w:val="24"/>
        </w:rPr>
        <w:t xml:space="preserve"> plucking points</w:t>
      </w:r>
      <w:r w:rsidR="00555FB6" w:rsidRPr="00900D00">
        <w:rPr>
          <w:rFonts w:ascii="Times New Roman" w:hAnsi="Times New Roman"/>
          <w:color w:val="000000" w:themeColor="text1"/>
          <w:sz w:val="24"/>
          <w:szCs w:val="24"/>
        </w:rPr>
        <w:t>/m</w:t>
      </w:r>
      <w:r w:rsidR="00555FB6" w:rsidRPr="00900D00">
        <w:rPr>
          <w:rFonts w:ascii="Times New Roman" w:hAnsi="Times New Roman"/>
          <w:color w:val="000000" w:themeColor="text1"/>
          <w:sz w:val="24"/>
          <w:szCs w:val="24"/>
          <w:vertAlign w:val="superscript"/>
        </w:rPr>
        <w:t>2</w:t>
      </w:r>
      <w:r w:rsidR="00E82B24" w:rsidRPr="00900D00">
        <w:rPr>
          <w:rFonts w:ascii="Times New Roman" w:hAnsi="Times New Roman"/>
          <w:color w:val="000000" w:themeColor="text1"/>
          <w:sz w:val="24"/>
          <w:szCs w:val="24"/>
          <w:vertAlign w:val="superscript"/>
        </w:rPr>
        <w:t xml:space="preserve"> </w:t>
      </w:r>
      <w:r w:rsidR="00E82B24" w:rsidRPr="00900D00">
        <w:rPr>
          <w:rFonts w:ascii="Times New Roman" w:hAnsi="Times New Roman"/>
          <w:color w:val="000000" w:themeColor="text1"/>
          <w:sz w:val="24"/>
          <w:szCs w:val="24"/>
        </w:rPr>
        <w:t>over control</w:t>
      </w:r>
      <w:r w:rsidR="003A760A" w:rsidRPr="00900D00">
        <w:rPr>
          <w:rFonts w:ascii="Times New Roman" w:hAnsi="Times New Roman"/>
          <w:color w:val="000000" w:themeColor="text1"/>
          <w:sz w:val="24"/>
          <w:szCs w:val="24"/>
        </w:rPr>
        <w:t xml:space="preserve">. </w:t>
      </w:r>
      <w:r w:rsidR="008D03FA" w:rsidRPr="00900D00">
        <w:rPr>
          <w:rFonts w:ascii="Times New Roman" w:hAnsi="Times New Roman"/>
          <w:color w:val="000000" w:themeColor="text1"/>
          <w:sz w:val="24"/>
          <w:szCs w:val="24"/>
        </w:rPr>
        <w:t xml:space="preserve">Thus, the application of AGN soil amendment can be </w:t>
      </w:r>
      <w:r w:rsidR="00E82B24" w:rsidRPr="00900D00">
        <w:rPr>
          <w:rFonts w:ascii="Times New Roman" w:hAnsi="Times New Roman"/>
          <w:color w:val="000000" w:themeColor="text1"/>
          <w:sz w:val="24"/>
          <w:szCs w:val="24"/>
        </w:rPr>
        <w:t>us</w:t>
      </w:r>
      <w:r w:rsidR="008D03FA" w:rsidRPr="00900D00">
        <w:rPr>
          <w:rFonts w:ascii="Times New Roman" w:hAnsi="Times New Roman"/>
          <w:color w:val="000000" w:themeColor="text1"/>
          <w:sz w:val="24"/>
          <w:szCs w:val="24"/>
        </w:rPr>
        <w:t>ed as a sustainable way to increase</w:t>
      </w:r>
      <w:r w:rsidR="00A747C6" w:rsidRPr="00900D00">
        <w:rPr>
          <w:rFonts w:ascii="Times New Roman" w:hAnsi="Times New Roman"/>
          <w:color w:val="000000" w:themeColor="text1"/>
          <w:sz w:val="24"/>
          <w:szCs w:val="24"/>
        </w:rPr>
        <w:t xml:space="preserve"> crop</w:t>
      </w:r>
      <w:r w:rsidR="008D03FA" w:rsidRPr="00900D00">
        <w:rPr>
          <w:rFonts w:ascii="Times New Roman" w:hAnsi="Times New Roman"/>
          <w:color w:val="000000" w:themeColor="text1"/>
          <w:sz w:val="24"/>
          <w:szCs w:val="24"/>
        </w:rPr>
        <w:t xml:space="preserve"> yield and</w:t>
      </w:r>
      <w:r w:rsidR="00E82B24" w:rsidRPr="00900D00">
        <w:rPr>
          <w:rFonts w:ascii="Times New Roman" w:hAnsi="Times New Roman"/>
          <w:color w:val="000000" w:themeColor="text1"/>
          <w:sz w:val="24"/>
          <w:szCs w:val="24"/>
        </w:rPr>
        <w:t xml:space="preserve"> to maintain soil health in</w:t>
      </w:r>
      <w:r w:rsidR="008D03FA" w:rsidRPr="00900D00">
        <w:rPr>
          <w:rFonts w:ascii="Times New Roman" w:hAnsi="Times New Roman"/>
          <w:color w:val="000000" w:themeColor="text1"/>
          <w:sz w:val="24"/>
          <w:szCs w:val="24"/>
        </w:rPr>
        <w:t xml:space="preserve"> tea ecosystem. </w:t>
      </w:r>
      <w:r w:rsidR="00787C7E" w:rsidRPr="00900D00">
        <w:rPr>
          <w:rFonts w:ascii="Times New Roman" w:hAnsi="Times New Roman"/>
          <w:color w:val="000000" w:themeColor="text1"/>
          <w:sz w:val="24"/>
          <w:szCs w:val="24"/>
        </w:rPr>
        <w:t>The result as discussed is only an indication in first year of experimentation and requires for further validation.</w:t>
      </w:r>
    </w:p>
    <w:p w14:paraId="2B72FACE" w14:textId="77777777" w:rsidR="003C67F5" w:rsidRPr="003C67F5" w:rsidRDefault="003C67F5" w:rsidP="003C67F5">
      <w:pPr>
        <w:jc w:val="both"/>
        <w:rPr>
          <w:rFonts w:ascii="Times New Roman" w:hAnsi="Times New Roman"/>
          <w:b/>
          <w:bCs/>
          <w:color w:val="000000" w:themeColor="text1"/>
          <w:sz w:val="24"/>
          <w:szCs w:val="24"/>
        </w:rPr>
      </w:pPr>
      <w:r w:rsidRPr="003C67F5">
        <w:rPr>
          <w:rFonts w:ascii="Times New Roman" w:hAnsi="Times New Roman"/>
          <w:b/>
          <w:bCs/>
          <w:color w:val="000000" w:themeColor="text1"/>
          <w:sz w:val="24"/>
          <w:szCs w:val="24"/>
        </w:rPr>
        <w:t>COMPETING INTERESTS DISCLAIMER:</w:t>
      </w:r>
    </w:p>
    <w:p w14:paraId="1500B116" w14:textId="750C8A86" w:rsidR="003C67F5" w:rsidRPr="00900D00" w:rsidRDefault="003C67F5" w:rsidP="003C67F5">
      <w:pPr>
        <w:jc w:val="both"/>
        <w:rPr>
          <w:rFonts w:ascii="Times New Roman" w:hAnsi="Times New Roman"/>
          <w:color w:val="000000" w:themeColor="text1"/>
          <w:sz w:val="24"/>
          <w:szCs w:val="24"/>
        </w:rPr>
      </w:pPr>
      <w:r w:rsidRPr="003C67F5">
        <w:rPr>
          <w:rFonts w:ascii="Times New Roman" w:hAnsi="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76FB9C97" w14:textId="77777777" w:rsidR="00AE0B72" w:rsidRDefault="00AE0B72" w:rsidP="00B7764F">
      <w:pPr>
        <w:autoSpaceDE w:val="0"/>
        <w:autoSpaceDN w:val="0"/>
        <w:adjustRightInd w:val="0"/>
        <w:spacing w:after="0"/>
        <w:jc w:val="both"/>
        <w:rPr>
          <w:rFonts w:ascii="Times New Roman" w:eastAsia="Calibri" w:hAnsi="Times New Roman"/>
          <w:b/>
          <w:sz w:val="24"/>
          <w:szCs w:val="24"/>
          <w:lang w:eastAsia="en-US"/>
        </w:rPr>
      </w:pPr>
    </w:p>
    <w:p w14:paraId="0353EC8E" w14:textId="7F65946A" w:rsidR="00B7764F" w:rsidRDefault="00816A31" w:rsidP="00B7764F">
      <w:pPr>
        <w:autoSpaceDE w:val="0"/>
        <w:autoSpaceDN w:val="0"/>
        <w:adjustRightInd w:val="0"/>
        <w:spacing w:after="0"/>
        <w:jc w:val="both"/>
        <w:rPr>
          <w:rFonts w:ascii="Times New Roman" w:eastAsia="Calibri" w:hAnsi="Times New Roman"/>
          <w:b/>
          <w:sz w:val="24"/>
          <w:szCs w:val="24"/>
          <w:lang w:eastAsia="en-US"/>
        </w:rPr>
      </w:pPr>
      <w:commentRangeStart w:id="7"/>
      <w:r w:rsidRPr="003206ED">
        <w:rPr>
          <w:rFonts w:ascii="Times New Roman" w:eastAsia="Calibri" w:hAnsi="Times New Roman"/>
          <w:b/>
          <w:sz w:val="24"/>
          <w:szCs w:val="24"/>
          <w:lang w:eastAsia="en-US"/>
        </w:rPr>
        <w:t>Reference</w:t>
      </w:r>
      <w:commentRangeEnd w:id="7"/>
      <w:r w:rsidR="00101CEF">
        <w:rPr>
          <w:rStyle w:val="CommentReference"/>
        </w:rPr>
        <w:commentReference w:id="7"/>
      </w:r>
      <w:r w:rsidRPr="003206ED">
        <w:rPr>
          <w:rFonts w:ascii="Times New Roman" w:eastAsia="Calibri" w:hAnsi="Times New Roman"/>
          <w:b/>
          <w:sz w:val="24"/>
          <w:szCs w:val="24"/>
          <w:lang w:eastAsia="en-US"/>
        </w:rPr>
        <w:t xml:space="preserve">: </w:t>
      </w:r>
    </w:p>
    <w:p w14:paraId="441546BE" w14:textId="34AD3BC4" w:rsidR="007779C3" w:rsidRPr="00047A65" w:rsidRDefault="00B7764F" w:rsidP="007779C3">
      <w:pPr>
        <w:autoSpaceDE w:val="0"/>
        <w:autoSpaceDN w:val="0"/>
        <w:adjustRightInd w:val="0"/>
        <w:spacing w:after="0"/>
        <w:ind w:left="720" w:hanging="720"/>
        <w:jc w:val="both"/>
        <w:rPr>
          <w:rFonts w:ascii="Times New Roman" w:eastAsia="WarnockPro-Regular" w:hAnsi="Times New Roman"/>
          <w:sz w:val="24"/>
          <w:szCs w:val="18"/>
          <w:lang w:val="en-US"/>
        </w:rPr>
      </w:pPr>
      <w:r w:rsidRPr="00047A65">
        <w:rPr>
          <w:rFonts w:ascii="Times New Roman" w:eastAsia="WarnockPro-Regular" w:hAnsi="Times New Roman"/>
          <w:sz w:val="24"/>
          <w:szCs w:val="18"/>
          <w:lang w:val="en-US"/>
        </w:rPr>
        <w:t>Aeron A, Kumar S, Pandey P, Maheshwari DK</w:t>
      </w:r>
      <w:r w:rsidR="00E47149" w:rsidRPr="00047A65">
        <w:rPr>
          <w:rFonts w:ascii="Times New Roman" w:eastAsia="WarnockPro-Regular" w:hAnsi="Times New Roman"/>
          <w:sz w:val="24"/>
          <w:szCs w:val="18"/>
          <w:lang w:val="en-US"/>
        </w:rPr>
        <w:t>.</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Emerging role of plant growth promoting rhizobacteria</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in agrobiology. In: Maheshwari D.K. (ed.): Bacteria</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in Agrobiology: Crop Ecosystems. Berlin Heidelberg,</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Springer-Verlag</w:t>
      </w:r>
      <w:r w:rsidR="00E47149"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E47149" w:rsidRPr="00047A65">
        <w:rPr>
          <w:rFonts w:ascii="Times New Roman" w:eastAsia="WarnockPro-Regular" w:hAnsi="Times New Roman"/>
          <w:sz w:val="24"/>
          <w:szCs w:val="18"/>
          <w:lang w:val="en-US"/>
        </w:rPr>
        <w:t>2011</w:t>
      </w:r>
      <w:proofErr w:type="gramStart"/>
      <w:r w:rsidR="00E47149"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1</w:t>
      </w:r>
      <w:proofErr w:type="gramEnd"/>
      <w:r w:rsidRPr="00047A65">
        <w:rPr>
          <w:rFonts w:ascii="Times New Roman" w:eastAsia="WarnockPro-Regular" w:hAnsi="Times New Roman"/>
          <w:sz w:val="24"/>
          <w:szCs w:val="18"/>
          <w:lang w:val="en-US"/>
        </w:rPr>
        <w:t>–36.</w:t>
      </w:r>
    </w:p>
    <w:p w14:paraId="42D3F005" w14:textId="615694D0" w:rsidR="007779C3" w:rsidRPr="00047A65" w:rsidRDefault="007779C3" w:rsidP="007779C3">
      <w:pPr>
        <w:autoSpaceDE w:val="0"/>
        <w:autoSpaceDN w:val="0"/>
        <w:adjustRightInd w:val="0"/>
        <w:spacing w:after="0"/>
        <w:ind w:left="720" w:hanging="720"/>
        <w:jc w:val="both"/>
        <w:rPr>
          <w:rFonts w:ascii="Times New Roman" w:eastAsia="WarnockPro-Regular" w:hAnsi="Times New Roman"/>
          <w:sz w:val="24"/>
          <w:szCs w:val="18"/>
          <w:lang w:val="en-US"/>
        </w:rPr>
      </w:pPr>
      <w:r w:rsidRPr="00047A65">
        <w:rPr>
          <w:rFonts w:ascii="Times New Roman" w:hAnsi="Times New Roman"/>
          <w:sz w:val="24"/>
          <w:szCs w:val="24"/>
        </w:rPr>
        <w:t>Anonymous. Drying. In: Tea Manufacturing Manual. 2</w:t>
      </w:r>
      <w:r w:rsidRPr="00047A65">
        <w:rPr>
          <w:rFonts w:ascii="Times New Roman" w:hAnsi="Times New Roman"/>
          <w:sz w:val="24"/>
          <w:szCs w:val="24"/>
          <w:vertAlign w:val="superscript"/>
        </w:rPr>
        <w:t>nd</w:t>
      </w:r>
      <w:r w:rsidRPr="00047A65">
        <w:rPr>
          <w:rFonts w:ascii="Times New Roman" w:hAnsi="Times New Roman"/>
          <w:sz w:val="24"/>
          <w:szCs w:val="24"/>
        </w:rPr>
        <w:t xml:space="preserve"> ed. Tea Research Association Publication, </w:t>
      </w:r>
      <w:proofErr w:type="spellStart"/>
      <w:r w:rsidRPr="00047A65">
        <w:rPr>
          <w:rFonts w:ascii="Times New Roman" w:hAnsi="Times New Roman"/>
          <w:sz w:val="24"/>
          <w:szCs w:val="24"/>
        </w:rPr>
        <w:t>Tocklai</w:t>
      </w:r>
      <w:proofErr w:type="spellEnd"/>
      <w:r w:rsidRPr="00047A65">
        <w:rPr>
          <w:rFonts w:ascii="Times New Roman" w:hAnsi="Times New Roman"/>
          <w:sz w:val="24"/>
          <w:szCs w:val="24"/>
        </w:rPr>
        <w:t xml:space="preserve"> Tea Research Institute, Jorhat. </w:t>
      </w:r>
      <w:r w:rsidR="00E47149" w:rsidRPr="00047A65">
        <w:rPr>
          <w:rFonts w:ascii="Times New Roman" w:hAnsi="Times New Roman"/>
          <w:sz w:val="24"/>
          <w:szCs w:val="24"/>
        </w:rPr>
        <w:t>2016</w:t>
      </w:r>
      <w:proofErr w:type="gramStart"/>
      <w:r w:rsidR="00E47149" w:rsidRPr="00047A65">
        <w:rPr>
          <w:rFonts w:ascii="Times New Roman" w:hAnsi="Times New Roman"/>
          <w:sz w:val="24"/>
          <w:szCs w:val="24"/>
        </w:rPr>
        <w:t>;</w:t>
      </w:r>
      <w:r w:rsidRPr="00047A65">
        <w:rPr>
          <w:rFonts w:ascii="Times New Roman" w:hAnsi="Times New Roman"/>
          <w:sz w:val="24"/>
          <w:szCs w:val="24"/>
        </w:rPr>
        <w:t>76</w:t>
      </w:r>
      <w:proofErr w:type="gramEnd"/>
      <w:r w:rsidRPr="00047A65">
        <w:rPr>
          <w:rFonts w:ascii="Times New Roman" w:hAnsi="Times New Roman"/>
          <w:sz w:val="24"/>
          <w:szCs w:val="24"/>
        </w:rPr>
        <w:t xml:space="preserve">. </w:t>
      </w:r>
    </w:p>
    <w:p w14:paraId="28EEE54C" w14:textId="4E2A1590"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r w:rsidRPr="00047A65">
        <w:rPr>
          <w:rFonts w:ascii="Times New Roman" w:hAnsi="Times New Roman"/>
          <w:sz w:val="24"/>
          <w:szCs w:val="24"/>
        </w:rPr>
        <w:t xml:space="preserve">Anonymous.  Tea Board of India. </w:t>
      </w:r>
      <w:hyperlink r:id="rId12" w:history="1">
        <w:r w:rsidRPr="00047A65">
          <w:rPr>
            <w:rStyle w:val="Hyperlink"/>
            <w:rFonts w:ascii="Times New Roman" w:hAnsi="Times New Roman"/>
            <w:color w:val="auto"/>
            <w:sz w:val="24"/>
            <w:szCs w:val="24"/>
          </w:rPr>
          <w:t>https://teaboard.gov.in</w:t>
        </w:r>
      </w:hyperlink>
      <w:r w:rsidRPr="00047A65">
        <w:rPr>
          <w:rFonts w:ascii="Times New Roman" w:hAnsi="Times New Roman"/>
          <w:sz w:val="24"/>
          <w:szCs w:val="24"/>
        </w:rPr>
        <w:t xml:space="preserve"> </w:t>
      </w:r>
      <w:r w:rsidR="00E47149" w:rsidRPr="00047A65">
        <w:rPr>
          <w:rFonts w:ascii="Times New Roman" w:hAnsi="Times New Roman"/>
          <w:sz w:val="24"/>
          <w:szCs w:val="24"/>
        </w:rPr>
        <w:t>2022.</w:t>
      </w:r>
    </w:p>
    <w:p w14:paraId="6FDF6049" w14:textId="0D009970"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proofErr w:type="spellStart"/>
      <w:r w:rsidRPr="00047A65">
        <w:rPr>
          <w:rFonts w:ascii="Times New Roman" w:eastAsia="Calibri" w:hAnsi="Times New Roman"/>
          <w:sz w:val="24"/>
          <w:szCs w:val="24"/>
          <w:lang w:val="en-US"/>
        </w:rPr>
        <w:t>Arslan</w:t>
      </w:r>
      <w:proofErr w:type="spellEnd"/>
      <w:r w:rsidRPr="00047A65">
        <w:rPr>
          <w:rFonts w:ascii="Times New Roman" w:eastAsia="Calibri" w:hAnsi="Times New Roman"/>
          <w:sz w:val="24"/>
          <w:szCs w:val="24"/>
          <w:lang w:val="en-US"/>
        </w:rPr>
        <w:t xml:space="preserve"> EI, </w:t>
      </w:r>
      <w:proofErr w:type="spellStart"/>
      <w:r w:rsidRPr="00047A65">
        <w:rPr>
          <w:rFonts w:ascii="Times New Roman" w:eastAsia="Calibri" w:hAnsi="Times New Roman"/>
          <w:sz w:val="24"/>
          <w:szCs w:val="24"/>
          <w:lang w:val="en-US"/>
        </w:rPr>
        <w:t>Obek</w:t>
      </w:r>
      <w:proofErr w:type="spellEnd"/>
      <w:r w:rsidRPr="00047A65">
        <w:rPr>
          <w:rFonts w:ascii="Times New Roman" w:eastAsia="Calibri" w:hAnsi="Times New Roman"/>
          <w:sz w:val="24"/>
          <w:szCs w:val="24"/>
          <w:lang w:val="en-US"/>
        </w:rPr>
        <w:t xml:space="preserve"> E, </w:t>
      </w:r>
      <w:proofErr w:type="spellStart"/>
      <w:r w:rsidRPr="00047A65">
        <w:rPr>
          <w:rFonts w:ascii="Times New Roman" w:eastAsia="Calibri" w:hAnsi="Times New Roman"/>
          <w:sz w:val="24"/>
          <w:szCs w:val="24"/>
          <w:lang w:val="en-US"/>
        </w:rPr>
        <w:t>Kirbag</w:t>
      </w:r>
      <w:proofErr w:type="spellEnd"/>
      <w:r w:rsidRPr="00047A65">
        <w:rPr>
          <w:rFonts w:ascii="Times New Roman" w:eastAsia="Calibri" w:hAnsi="Times New Roman"/>
          <w:sz w:val="24"/>
          <w:szCs w:val="24"/>
          <w:lang w:val="en-US"/>
        </w:rPr>
        <w:t xml:space="preserve"> S, </w:t>
      </w:r>
      <w:proofErr w:type="spellStart"/>
      <w:r w:rsidRPr="00047A65">
        <w:rPr>
          <w:rFonts w:ascii="Times New Roman" w:eastAsia="Calibri" w:hAnsi="Times New Roman"/>
          <w:sz w:val="24"/>
          <w:szCs w:val="24"/>
          <w:lang w:val="en-US"/>
        </w:rPr>
        <w:t>Ipek</w:t>
      </w:r>
      <w:proofErr w:type="spellEnd"/>
      <w:r w:rsidRPr="00047A65">
        <w:rPr>
          <w:rFonts w:ascii="Times New Roman" w:eastAsia="Calibri" w:hAnsi="Times New Roman"/>
          <w:sz w:val="24"/>
          <w:szCs w:val="24"/>
          <w:lang w:val="en-US"/>
        </w:rPr>
        <w:t xml:space="preserve"> U</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Topal M. Determination of effect of compost on soil microorganisms. International Journal of Science and Technology</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w:t>
      </w:r>
      <w:r w:rsidR="00E47149" w:rsidRPr="00047A65">
        <w:rPr>
          <w:rFonts w:ascii="Times New Roman" w:eastAsia="Calibri" w:hAnsi="Times New Roman"/>
          <w:sz w:val="24"/>
          <w:szCs w:val="24"/>
          <w:lang w:val="en-US"/>
        </w:rPr>
        <w:t>2008</w:t>
      </w:r>
      <w:proofErr w:type="gramStart"/>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3</w:t>
      </w:r>
      <w:proofErr w:type="gramEnd"/>
      <w:r w:rsidRPr="00047A65">
        <w:rPr>
          <w:rFonts w:ascii="Times New Roman" w:eastAsia="Calibri" w:hAnsi="Times New Roman"/>
          <w:sz w:val="24"/>
          <w:szCs w:val="24"/>
          <w:lang w:val="en-US"/>
        </w:rPr>
        <w:t>(2)</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151-159.</w:t>
      </w:r>
    </w:p>
    <w:p w14:paraId="677DBBE4" w14:textId="4FBAA3EE"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r w:rsidRPr="00047A65">
        <w:rPr>
          <w:rFonts w:ascii="Times New Roman" w:hAnsi="Times New Roman"/>
          <w:sz w:val="24"/>
          <w:szCs w:val="24"/>
          <w:lang w:val="en-US"/>
        </w:rPr>
        <w:t>Bashan Y</w:t>
      </w:r>
      <w:r w:rsidR="00E47149" w:rsidRPr="00047A65">
        <w:rPr>
          <w:rFonts w:ascii="Times New Roman" w:hAnsi="Times New Roman"/>
          <w:sz w:val="24"/>
          <w:szCs w:val="24"/>
          <w:lang w:val="en-US"/>
        </w:rPr>
        <w:t>,</w:t>
      </w:r>
      <w:r w:rsidRPr="00047A65">
        <w:rPr>
          <w:rFonts w:ascii="Times New Roman" w:hAnsi="Times New Roman"/>
          <w:sz w:val="24"/>
          <w:szCs w:val="24"/>
          <w:lang w:val="en-US"/>
        </w:rPr>
        <w:t xml:space="preserve"> de-Bashan LE</w:t>
      </w:r>
      <w:r w:rsidR="00E47149" w:rsidRPr="00047A65">
        <w:rPr>
          <w:rFonts w:ascii="Times New Roman" w:hAnsi="Times New Roman"/>
          <w:sz w:val="24"/>
          <w:szCs w:val="24"/>
          <w:lang w:val="en-US"/>
        </w:rPr>
        <w:t>,</w:t>
      </w:r>
      <w:r w:rsidRPr="00047A65">
        <w:rPr>
          <w:rFonts w:ascii="Times New Roman" w:hAnsi="Times New Roman"/>
          <w:sz w:val="24"/>
          <w:szCs w:val="24"/>
          <w:lang w:val="en-US"/>
        </w:rPr>
        <w:t xml:space="preserve"> Prabhu</w:t>
      </w:r>
      <w:r w:rsidR="00E47149" w:rsidRPr="00047A65">
        <w:rPr>
          <w:rFonts w:ascii="Times New Roman" w:hAnsi="Times New Roman"/>
          <w:sz w:val="24"/>
          <w:szCs w:val="24"/>
          <w:lang w:val="en-US"/>
        </w:rPr>
        <w:t xml:space="preserve"> </w:t>
      </w:r>
      <w:r w:rsidRPr="00047A65">
        <w:rPr>
          <w:rFonts w:ascii="Times New Roman" w:hAnsi="Times New Roman"/>
          <w:sz w:val="24"/>
          <w:szCs w:val="24"/>
          <w:lang w:val="en-US"/>
        </w:rPr>
        <w:t>S</w:t>
      </w:r>
      <w:r w:rsidR="00E47149" w:rsidRPr="00047A65">
        <w:rPr>
          <w:rFonts w:ascii="Times New Roman" w:hAnsi="Times New Roman"/>
          <w:sz w:val="24"/>
          <w:szCs w:val="24"/>
          <w:lang w:val="en-US"/>
        </w:rPr>
        <w:t>R,</w:t>
      </w:r>
      <w:r w:rsidRPr="00047A65">
        <w:rPr>
          <w:rFonts w:ascii="Times New Roman" w:hAnsi="Times New Roman"/>
          <w:sz w:val="24"/>
          <w:szCs w:val="24"/>
          <w:lang w:val="en-US"/>
        </w:rPr>
        <w:t xml:space="preserve"> Hernandez JP. Advances in plant growth-promoting bacterial inoculant technology: formulations and practical perspectives (1998–2013). Plant Soil</w:t>
      </w:r>
      <w:r w:rsidR="00E47149" w:rsidRPr="00047A65">
        <w:rPr>
          <w:rFonts w:ascii="Times New Roman" w:hAnsi="Times New Roman"/>
          <w:sz w:val="24"/>
          <w:szCs w:val="24"/>
          <w:lang w:val="en-US"/>
        </w:rPr>
        <w:t xml:space="preserve">. </w:t>
      </w:r>
      <w:r w:rsidRPr="00047A65">
        <w:rPr>
          <w:rFonts w:ascii="Times New Roman" w:hAnsi="Times New Roman"/>
          <w:sz w:val="24"/>
          <w:szCs w:val="24"/>
          <w:lang w:val="en-US"/>
        </w:rPr>
        <w:t>2014</w:t>
      </w:r>
      <w:r w:rsidR="00E47149" w:rsidRPr="00047A65">
        <w:rPr>
          <w:rFonts w:ascii="Times New Roman" w:hAnsi="Times New Roman"/>
          <w:sz w:val="24"/>
          <w:szCs w:val="24"/>
          <w:lang w:val="en-US"/>
        </w:rPr>
        <w:t>:</w:t>
      </w:r>
      <w:r w:rsidRPr="00047A65">
        <w:rPr>
          <w:rFonts w:ascii="Times New Roman" w:hAnsi="Times New Roman"/>
          <w:sz w:val="24"/>
          <w:szCs w:val="24"/>
          <w:lang w:val="en-US"/>
        </w:rPr>
        <w:t xml:space="preserve"> 378:1–33 DOI 10.1007/s11104-013-1956-x </w:t>
      </w:r>
    </w:p>
    <w:p w14:paraId="5D9DFEE8" w14:textId="31FF47F9"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proofErr w:type="spellStart"/>
      <w:r w:rsidRPr="00047A65">
        <w:rPr>
          <w:rFonts w:ascii="Times New Roman" w:eastAsia="TimesNewRomanPSMT" w:hAnsi="Times New Roman"/>
          <w:sz w:val="24"/>
          <w:szCs w:val="24"/>
          <w:lang w:val="en-US"/>
        </w:rPr>
        <w:t>Bataeva</w:t>
      </w:r>
      <w:proofErr w:type="spellEnd"/>
      <w:r w:rsidRPr="00047A65">
        <w:rPr>
          <w:rFonts w:ascii="Times New Roman" w:eastAsia="TimesNewRomanPSMT" w:hAnsi="Times New Roman"/>
          <w:sz w:val="24"/>
          <w:szCs w:val="24"/>
          <w:lang w:val="en-US"/>
        </w:rPr>
        <w:t xml:space="preserve"> Y</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Magzanova</w:t>
      </w:r>
      <w:proofErr w:type="spellEnd"/>
      <w:r w:rsidR="00E47149"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D</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Baimukhambetova</w:t>
      </w:r>
      <w:proofErr w:type="spellEnd"/>
      <w:r w:rsidRPr="00047A65">
        <w:rPr>
          <w:rFonts w:ascii="Times New Roman" w:eastAsia="TimesNewRomanPSMT" w:hAnsi="Times New Roman"/>
          <w:sz w:val="24"/>
          <w:szCs w:val="24"/>
          <w:lang w:val="en-US"/>
        </w:rPr>
        <w:t xml:space="preserve"> A</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Grigoryan</w:t>
      </w:r>
      <w:proofErr w:type="spellEnd"/>
      <w:r w:rsidRPr="00047A65">
        <w:rPr>
          <w:rFonts w:ascii="Times New Roman" w:eastAsia="TimesNewRomanPSMT" w:hAnsi="Times New Roman"/>
          <w:sz w:val="24"/>
          <w:szCs w:val="24"/>
          <w:lang w:val="en-US"/>
        </w:rPr>
        <w:t xml:space="preserve"> L</w:t>
      </w:r>
      <w:r w:rsidR="00DC1807">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Vilkova</w:t>
      </w:r>
      <w:proofErr w:type="spellEnd"/>
      <w:r w:rsidRPr="00047A65">
        <w:rPr>
          <w:rFonts w:ascii="Times New Roman" w:eastAsia="TimesNewRomanPSMT" w:hAnsi="Times New Roman"/>
          <w:sz w:val="24"/>
          <w:szCs w:val="24"/>
          <w:lang w:val="en-US"/>
        </w:rPr>
        <w:t xml:space="preserve"> D. </w:t>
      </w:r>
      <w:r w:rsidRPr="00047A65">
        <w:rPr>
          <w:rFonts w:ascii="Times New Roman" w:eastAsia="Calibri" w:hAnsi="Times New Roman"/>
          <w:bCs/>
          <w:sz w:val="24"/>
          <w:szCs w:val="24"/>
          <w:lang w:val="en-US"/>
        </w:rPr>
        <w:t xml:space="preserve">Influence of </w:t>
      </w:r>
      <w:r w:rsidRPr="00047A65">
        <w:rPr>
          <w:rFonts w:ascii="Times New Roman" w:eastAsia="Calibri" w:hAnsi="Times New Roman"/>
          <w:bCs/>
          <w:i/>
          <w:sz w:val="24"/>
          <w:szCs w:val="24"/>
          <w:lang w:val="en-US"/>
        </w:rPr>
        <w:t>Bacillus</w:t>
      </w:r>
      <w:r w:rsidRPr="00047A65">
        <w:rPr>
          <w:rFonts w:ascii="Times New Roman" w:eastAsia="Calibri" w:hAnsi="Times New Roman"/>
          <w:bCs/>
          <w:sz w:val="24"/>
          <w:szCs w:val="24"/>
          <w:lang w:val="en-US"/>
        </w:rPr>
        <w:t xml:space="preserve"> </w:t>
      </w:r>
      <w:r w:rsidRPr="00047A65">
        <w:rPr>
          <w:rFonts w:ascii="Times New Roman" w:eastAsia="Calibri" w:hAnsi="Times New Roman"/>
          <w:bCs/>
          <w:i/>
          <w:sz w:val="24"/>
          <w:szCs w:val="24"/>
          <w:lang w:val="en-US"/>
        </w:rPr>
        <w:t>megaterium</w:t>
      </w:r>
      <w:r w:rsidRPr="00047A65">
        <w:rPr>
          <w:rFonts w:ascii="Times New Roman" w:eastAsia="TimesNewRomanPSMT" w:hAnsi="Times New Roman"/>
          <w:sz w:val="24"/>
          <w:szCs w:val="24"/>
          <w:lang w:val="en-US"/>
        </w:rPr>
        <w:t xml:space="preserve"> to promote growing of cotton</w:t>
      </w:r>
      <w:r w:rsidRPr="00047A65">
        <w:rPr>
          <w:rFonts w:ascii="Times New Roman" w:eastAsia="Calibri" w:hAnsi="Times New Roman"/>
          <w:bCs/>
          <w:sz w:val="24"/>
          <w:szCs w:val="24"/>
          <w:lang w:val="en-US"/>
        </w:rPr>
        <w:t xml:space="preserve"> (</w:t>
      </w:r>
      <w:r w:rsidRPr="00047A65">
        <w:rPr>
          <w:rFonts w:ascii="Times New Roman" w:eastAsia="Calibri" w:hAnsi="Times New Roman"/>
          <w:bCs/>
          <w:i/>
          <w:sz w:val="24"/>
          <w:szCs w:val="24"/>
          <w:lang w:val="en-US"/>
        </w:rPr>
        <w:t>Gossypium hirsutum</w:t>
      </w:r>
      <w:r w:rsidRPr="00047A65">
        <w:rPr>
          <w:rFonts w:ascii="Times New Roman" w:eastAsia="Calibri" w:hAnsi="Times New Roman"/>
          <w:bCs/>
          <w:sz w:val="24"/>
          <w:szCs w:val="24"/>
          <w:lang w:val="en-US"/>
        </w:rPr>
        <w:t xml:space="preserve"> L.). In: </w:t>
      </w:r>
      <w:r w:rsidR="00E47149" w:rsidRPr="00047A65">
        <w:rPr>
          <w:rFonts w:ascii="Times New Roman" w:eastAsia="Calibri" w:hAnsi="Times New Roman"/>
          <w:bCs/>
          <w:sz w:val="24"/>
          <w:szCs w:val="24"/>
          <w:lang w:val="en-US"/>
        </w:rPr>
        <w:t>Proceedings</w:t>
      </w:r>
      <w:r w:rsidRPr="00047A65">
        <w:rPr>
          <w:rFonts w:ascii="Times New Roman" w:eastAsia="Calibri" w:hAnsi="Times New Roman"/>
          <w:bCs/>
          <w:sz w:val="24"/>
          <w:szCs w:val="24"/>
          <w:lang w:val="en-US"/>
        </w:rPr>
        <w:t xml:space="preserve"> of “</w:t>
      </w:r>
      <w:r w:rsidRPr="00047A65">
        <w:rPr>
          <w:rFonts w:ascii="Times New Roman" w:eastAsia="TimesNewRomanPSMT" w:hAnsi="Times New Roman"/>
          <w:sz w:val="24"/>
          <w:szCs w:val="14"/>
          <w:lang w:val="en-US"/>
        </w:rPr>
        <w:t xml:space="preserve">The </w:t>
      </w:r>
      <w:r w:rsidRPr="00047A65">
        <w:rPr>
          <w:rFonts w:ascii="Times New Roman" w:eastAsia="TimesNewRomanPSMT" w:hAnsi="Times New Roman"/>
          <w:sz w:val="24"/>
          <w:szCs w:val="24"/>
          <w:lang w:val="en-US"/>
        </w:rPr>
        <w:t>Caspian in the Digital Age” within the Framework of the International Scientific Forum “Caspian 2021: Ways of Sustainable Development”.</w:t>
      </w:r>
      <w:r w:rsidRPr="00047A65">
        <w:rPr>
          <w:rFonts w:ascii="SourceSansPro-Regular" w:eastAsia="Calibri" w:hAnsi="SourceSansPro-Regular" w:cs="SourceSansPro-Regular"/>
          <w:sz w:val="24"/>
          <w:szCs w:val="24"/>
          <w:lang w:val="en-US"/>
        </w:rPr>
        <w:t xml:space="preserve"> </w:t>
      </w:r>
      <w:r w:rsidR="00E47149" w:rsidRPr="00047A65">
        <w:rPr>
          <w:rFonts w:ascii="SourceSansPro-Regular" w:eastAsia="Calibri" w:hAnsi="SourceSansPro-Regular" w:cs="SourceSansPro-Regular"/>
          <w:sz w:val="24"/>
          <w:szCs w:val="24"/>
          <w:lang w:val="en-US"/>
        </w:rPr>
        <w:t xml:space="preserve"> 2022.</w:t>
      </w:r>
    </w:p>
    <w:p w14:paraId="1148E566" w14:textId="61EAFD37" w:rsidR="00B7764F" w:rsidRPr="00047A65" w:rsidRDefault="00B7764F" w:rsidP="000E334F">
      <w:pPr>
        <w:autoSpaceDE w:val="0"/>
        <w:autoSpaceDN w:val="0"/>
        <w:adjustRightInd w:val="0"/>
        <w:spacing w:after="0"/>
        <w:ind w:left="720" w:hanging="720"/>
        <w:jc w:val="both"/>
        <w:rPr>
          <w:rFonts w:ascii="Times New Roman" w:eastAsia="TimesNewRomanPSMT" w:hAnsi="Times New Roman"/>
          <w:sz w:val="24"/>
          <w:szCs w:val="24"/>
          <w:lang w:val="en-US"/>
        </w:rPr>
      </w:pPr>
      <w:proofErr w:type="spellStart"/>
      <w:r w:rsidRPr="00047A65">
        <w:rPr>
          <w:rFonts w:ascii="Times New Roman" w:eastAsia="TimesNewRomanPSMT" w:hAnsi="Times New Roman"/>
          <w:sz w:val="24"/>
          <w:szCs w:val="24"/>
          <w:lang w:val="en-US"/>
        </w:rPr>
        <w:lastRenderedPageBreak/>
        <w:t>Baymukhambetova</w:t>
      </w:r>
      <w:proofErr w:type="spellEnd"/>
      <w:r w:rsidRPr="00047A65">
        <w:rPr>
          <w:rFonts w:ascii="Times New Roman" w:eastAsia="TimesNewRomanPSMT" w:hAnsi="Times New Roman"/>
          <w:sz w:val="24"/>
          <w:szCs w:val="24"/>
          <w:lang w:val="en-US"/>
        </w:rPr>
        <w:t xml:space="preserve"> AS</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Magzanova</w:t>
      </w:r>
      <w:proofErr w:type="spellEnd"/>
      <w:r w:rsidRPr="00047A65">
        <w:rPr>
          <w:rFonts w:ascii="Times New Roman" w:eastAsia="TimesNewRomanPSMT" w:hAnsi="Times New Roman"/>
          <w:sz w:val="24"/>
          <w:szCs w:val="24"/>
          <w:lang w:val="en-US"/>
        </w:rPr>
        <w:t xml:space="preserve"> DK</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and </w:t>
      </w:r>
      <w:proofErr w:type="spellStart"/>
      <w:r w:rsidRPr="00047A65">
        <w:rPr>
          <w:rFonts w:ascii="Times New Roman" w:eastAsia="TimesNewRomanPSMT" w:hAnsi="Times New Roman"/>
          <w:sz w:val="24"/>
          <w:szCs w:val="24"/>
          <w:lang w:val="en-US"/>
        </w:rPr>
        <w:t>Bataeva</w:t>
      </w:r>
      <w:proofErr w:type="spellEnd"/>
      <w:r w:rsidRPr="00047A65">
        <w:rPr>
          <w:rFonts w:ascii="Times New Roman" w:eastAsia="TimesNewRomanPSMT" w:hAnsi="Times New Roman"/>
          <w:sz w:val="24"/>
          <w:szCs w:val="24"/>
          <w:lang w:val="en-US"/>
        </w:rPr>
        <w:t xml:space="preserve"> YV. Investigation of fungicidal activity of Bacillus bacteria isolate on some types of phytopathogenic fungi. In: </w:t>
      </w:r>
      <w:r w:rsidRPr="00047A65">
        <w:rPr>
          <w:rFonts w:ascii="Times New Roman" w:eastAsia="TimesNewRomanPSMT" w:hAnsi="Times New Roman"/>
          <w:i/>
          <w:sz w:val="24"/>
          <w:szCs w:val="24"/>
          <w:lang w:val="en-US"/>
        </w:rPr>
        <w:t>Bulletin of the Altai State Agrarian University</w:t>
      </w:r>
      <w:r w:rsidRPr="00047A65">
        <w:rPr>
          <w:rFonts w:ascii="Times New Roman" w:eastAsia="TimesNewRomanPSMT" w:hAnsi="Times New Roman"/>
          <w:sz w:val="24"/>
          <w:szCs w:val="24"/>
          <w:lang w:val="en-US"/>
        </w:rPr>
        <w:t xml:space="preserve">, </w:t>
      </w:r>
      <w:r w:rsidR="00A40488" w:rsidRPr="00047A65">
        <w:rPr>
          <w:rFonts w:ascii="Times New Roman" w:eastAsia="TimesNewRomanPSMT" w:hAnsi="Times New Roman"/>
          <w:sz w:val="24"/>
          <w:szCs w:val="24"/>
          <w:lang w:val="en-US"/>
        </w:rPr>
        <w:t>2017</w:t>
      </w:r>
      <w:proofErr w:type="gramStart"/>
      <w:r w:rsidR="00A40488" w:rsidRPr="00047A65">
        <w:rPr>
          <w:rFonts w:ascii="Times New Roman" w:eastAsia="TimesNewRomanPSMT" w:hAnsi="Times New Roman"/>
          <w:sz w:val="24"/>
          <w:szCs w:val="24"/>
          <w:lang w:val="en-US"/>
        </w:rPr>
        <w:t>;</w:t>
      </w:r>
      <w:r w:rsidRPr="00047A65">
        <w:rPr>
          <w:rFonts w:ascii="Times New Roman" w:eastAsia="TimesNewRomanPSMT" w:hAnsi="Times New Roman"/>
          <w:bCs/>
          <w:sz w:val="24"/>
          <w:szCs w:val="24"/>
          <w:lang w:val="en-US"/>
        </w:rPr>
        <w:t>5</w:t>
      </w:r>
      <w:proofErr w:type="gramEnd"/>
      <w:r w:rsidRPr="00047A65">
        <w:rPr>
          <w:rFonts w:ascii="Times New Roman" w:eastAsia="TimesNewRomanPSMT" w:hAnsi="Times New Roman"/>
          <w:bCs/>
          <w:sz w:val="24"/>
          <w:szCs w:val="24"/>
          <w:lang w:val="en-US"/>
        </w:rPr>
        <w:t>(</w:t>
      </w:r>
      <w:r w:rsidRPr="00047A65">
        <w:rPr>
          <w:rFonts w:ascii="Times New Roman" w:eastAsia="TimesNewRomanPSMT" w:hAnsi="Times New Roman"/>
          <w:sz w:val="24"/>
          <w:szCs w:val="24"/>
          <w:lang w:val="en-US"/>
        </w:rPr>
        <w:t>151): 82-86.</w:t>
      </w:r>
    </w:p>
    <w:p w14:paraId="349528BC" w14:textId="18508E6D" w:rsidR="00B7764F" w:rsidRPr="00047A65" w:rsidRDefault="00B7764F" w:rsidP="000E334F">
      <w:pPr>
        <w:autoSpaceDE w:val="0"/>
        <w:autoSpaceDN w:val="0"/>
        <w:adjustRightInd w:val="0"/>
        <w:spacing w:after="0"/>
        <w:ind w:left="720" w:hanging="720"/>
        <w:rPr>
          <w:rFonts w:ascii="Times New Roman" w:eastAsia="TimesNewRomanPSMT" w:hAnsi="Times New Roman"/>
          <w:sz w:val="24"/>
          <w:szCs w:val="24"/>
          <w:lang w:val="en-US"/>
        </w:rPr>
      </w:pPr>
      <w:r w:rsidRPr="00047A65">
        <w:rPr>
          <w:rFonts w:ascii="Times New Roman" w:eastAsia="TimesNewRomanPSMT" w:hAnsi="Times New Roman"/>
          <w:sz w:val="24"/>
          <w:szCs w:val="24"/>
          <w:lang w:val="en-US"/>
        </w:rPr>
        <w:t>Bohme L</w:t>
      </w:r>
      <w:r w:rsidR="00A40488"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 xml:space="preserve">Bohme F. Soil microbiological and biochemical properties affected by plant growth and different long-term fertilization. </w:t>
      </w:r>
      <w:r w:rsidRPr="00047A65">
        <w:rPr>
          <w:rFonts w:ascii="Times New Roman" w:eastAsia="TimesNewRomanPSMT" w:hAnsi="Times New Roman"/>
          <w:iCs/>
          <w:sz w:val="24"/>
          <w:szCs w:val="24"/>
          <w:lang w:val="en-US"/>
        </w:rPr>
        <w:t xml:space="preserve">Eur. J. Soil Biol. </w:t>
      </w:r>
      <w:r w:rsidR="00A40488" w:rsidRPr="00047A65">
        <w:rPr>
          <w:rFonts w:ascii="Times New Roman" w:eastAsia="TimesNewRomanPSMT" w:hAnsi="Times New Roman"/>
          <w:iCs/>
          <w:sz w:val="24"/>
          <w:szCs w:val="24"/>
          <w:lang w:val="en-US"/>
        </w:rPr>
        <w:t>2005</w:t>
      </w:r>
      <w:proofErr w:type="gramStart"/>
      <w:r w:rsidR="00A40488" w:rsidRPr="00047A65">
        <w:rPr>
          <w:rFonts w:ascii="Times New Roman" w:eastAsia="TimesNewRomanPSMT" w:hAnsi="Times New Roman"/>
          <w:iCs/>
          <w:sz w:val="24"/>
          <w:szCs w:val="24"/>
          <w:lang w:val="en-US"/>
        </w:rPr>
        <w:t>;</w:t>
      </w:r>
      <w:r w:rsidRPr="00047A65">
        <w:rPr>
          <w:rFonts w:ascii="Times New Roman" w:eastAsia="TimesNewRomanPSMT" w:hAnsi="Times New Roman"/>
          <w:iCs/>
          <w:sz w:val="24"/>
          <w:szCs w:val="24"/>
          <w:lang w:val="en-US"/>
        </w:rPr>
        <w:t>42</w:t>
      </w:r>
      <w:proofErr w:type="gramEnd"/>
      <w:r w:rsidRPr="00047A65">
        <w:rPr>
          <w:rFonts w:ascii="Times New Roman" w:eastAsia="TimesNewRomanPSMT" w:hAnsi="Times New Roman"/>
          <w:iCs/>
          <w:sz w:val="24"/>
          <w:szCs w:val="24"/>
          <w:lang w:val="en-US"/>
        </w:rPr>
        <w:t>: 1-12.</w:t>
      </w:r>
      <w:r w:rsidRPr="00047A65">
        <w:rPr>
          <w:rFonts w:ascii="Times New Roman" w:eastAsia="TimesNewRomanPSMT" w:hAnsi="Times New Roman"/>
          <w:sz w:val="24"/>
          <w:szCs w:val="24"/>
          <w:lang w:val="en-US"/>
        </w:rPr>
        <w:t xml:space="preserve"> </w:t>
      </w:r>
    </w:p>
    <w:p w14:paraId="5948945B" w14:textId="4A7707AA"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proofErr w:type="spellStart"/>
      <w:r w:rsidRPr="00047A65">
        <w:rPr>
          <w:rFonts w:ascii="Times New Roman" w:hAnsi="Times New Roman"/>
          <w:sz w:val="24"/>
          <w:szCs w:val="24"/>
        </w:rPr>
        <w:t>Cakmakçi</w:t>
      </w:r>
      <w:proofErr w:type="spellEnd"/>
      <w:r w:rsidRPr="00047A65">
        <w:rPr>
          <w:rFonts w:ascii="Times New Roman" w:hAnsi="Times New Roman"/>
          <w:sz w:val="24"/>
          <w:szCs w:val="24"/>
        </w:rPr>
        <w:t xml:space="preserve"> R, </w:t>
      </w:r>
      <w:proofErr w:type="spellStart"/>
      <w:r w:rsidRPr="00047A65">
        <w:rPr>
          <w:rFonts w:ascii="Times New Roman" w:hAnsi="Times New Roman"/>
          <w:sz w:val="24"/>
          <w:szCs w:val="24"/>
        </w:rPr>
        <w:t>Dönmez</w:t>
      </w:r>
      <w:proofErr w:type="spellEnd"/>
      <w:r w:rsidRPr="00047A65">
        <w:rPr>
          <w:rFonts w:ascii="Times New Roman" w:hAnsi="Times New Roman"/>
          <w:sz w:val="24"/>
          <w:szCs w:val="24"/>
        </w:rPr>
        <w:t xml:space="preserve"> F, Aydın</w:t>
      </w:r>
      <w:r w:rsidR="00DC1807">
        <w:rPr>
          <w:rFonts w:ascii="Times New Roman" w:hAnsi="Times New Roman"/>
          <w:sz w:val="24"/>
          <w:szCs w:val="24"/>
        </w:rPr>
        <w:t xml:space="preserve"> </w:t>
      </w:r>
      <w:r w:rsidRPr="00047A65">
        <w:rPr>
          <w:rFonts w:ascii="Times New Roman" w:hAnsi="Times New Roman"/>
          <w:sz w:val="24"/>
          <w:szCs w:val="24"/>
        </w:rPr>
        <w:t>A</w:t>
      </w:r>
      <w:r w:rsidR="00DC1807">
        <w:rPr>
          <w:rFonts w:ascii="Times New Roman" w:hAnsi="Times New Roman"/>
          <w:sz w:val="24"/>
          <w:szCs w:val="24"/>
        </w:rPr>
        <w:t>,</w:t>
      </w:r>
      <w:r w:rsidRPr="00047A65">
        <w:rPr>
          <w:rFonts w:ascii="Times New Roman" w:hAnsi="Times New Roman"/>
          <w:sz w:val="24"/>
          <w:szCs w:val="24"/>
        </w:rPr>
        <w:t xml:space="preserve"> Şahin F. Growth promotion of plants by plant growth-promoting rhizobacteria under greenhouse and two different field soil conditions. Soil Biol. </w:t>
      </w:r>
      <w:proofErr w:type="spellStart"/>
      <w:r w:rsidRPr="00047A65">
        <w:rPr>
          <w:rFonts w:ascii="Times New Roman" w:hAnsi="Times New Roman"/>
          <w:sz w:val="24"/>
          <w:szCs w:val="24"/>
        </w:rPr>
        <w:t>Biochem</w:t>
      </w:r>
      <w:proofErr w:type="spellEnd"/>
      <w:r w:rsidRPr="00047A65">
        <w:rPr>
          <w:rFonts w:ascii="Times New Roman" w:hAnsi="Times New Roman"/>
          <w:sz w:val="24"/>
          <w:szCs w:val="24"/>
        </w:rPr>
        <w:t xml:space="preserve">. </w:t>
      </w:r>
      <w:r w:rsidR="00A40488" w:rsidRPr="00047A65">
        <w:rPr>
          <w:rFonts w:ascii="Times New Roman" w:hAnsi="Times New Roman"/>
          <w:sz w:val="24"/>
          <w:szCs w:val="24"/>
        </w:rPr>
        <w:t>2006</w:t>
      </w:r>
      <w:proofErr w:type="gramStart"/>
      <w:r w:rsidR="00A40488" w:rsidRPr="00047A65">
        <w:rPr>
          <w:rFonts w:ascii="Times New Roman" w:hAnsi="Times New Roman"/>
          <w:sz w:val="24"/>
          <w:szCs w:val="24"/>
        </w:rPr>
        <w:t>;</w:t>
      </w:r>
      <w:r w:rsidRPr="00047A65">
        <w:rPr>
          <w:rFonts w:ascii="Times New Roman" w:hAnsi="Times New Roman"/>
          <w:sz w:val="24"/>
          <w:szCs w:val="24"/>
        </w:rPr>
        <w:t>38</w:t>
      </w:r>
      <w:proofErr w:type="gramEnd"/>
      <w:r w:rsidRPr="00047A65">
        <w:rPr>
          <w:rFonts w:ascii="Times New Roman" w:hAnsi="Times New Roman"/>
          <w:sz w:val="24"/>
          <w:szCs w:val="24"/>
        </w:rPr>
        <w:t xml:space="preserve">: 1482–1487. </w:t>
      </w:r>
    </w:p>
    <w:p w14:paraId="50703BA7" w14:textId="2978E9DE" w:rsidR="00B7764F" w:rsidRPr="00047A65" w:rsidRDefault="00B7764F" w:rsidP="000E334F">
      <w:pPr>
        <w:autoSpaceDE w:val="0"/>
        <w:autoSpaceDN w:val="0"/>
        <w:adjustRightInd w:val="0"/>
        <w:spacing w:after="0"/>
        <w:ind w:left="720" w:hanging="720"/>
        <w:jc w:val="both"/>
        <w:rPr>
          <w:rFonts w:ascii="Times New Roman" w:eastAsia="TimesNewRomanPSMT" w:hAnsi="Times New Roman"/>
          <w:bCs/>
          <w:sz w:val="24"/>
          <w:szCs w:val="24"/>
          <w:lang w:val="en-US"/>
        </w:rPr>
      </w:pPr>
      <w:r w:rsidRPr="00047A65">
        <w:rPr>
          <w:rFonts w:ascii="Times New Roman" w:eastAsia="TimesNewRomanPSMT" w:hAnsi="Times New Roman"/>
          <w:sz w:val="24"/>
          <w:szCs w:val="24"/>
          <w:lang w:val="en-US"/>
        </w:rPr>
        <w:t>Castro RO</w:t>
      </w:r>
      <w:r w:rsidR="00A40488"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Cantero EV</w:t>
      </w:r>
      <w:r w:rsidR="00A40488"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Bucio JL. Plant growth promotion by </w:t>
      </w:r>
      <w:r w:rsidRPr="00047A65">
        <w:rPr>
          <w:rFonts w:ascii="Times New Roman" w:eastAsia="TimesNewRomanPSMT" w:hAnsi="Times New Roman"/>
          <w:i/>
          <w:sz w:val="24"/>
          <w:szCs w:val="24"/>
          <w:lang w:val="en-US"/>
        </w:rPr>
        <w:t>Bacillus megaterium</w:t>
      </w:r>
      <w:r w:rsidRPr="00047A65">
        <w:rPr>
          <w:rFonts w:ascii="Times New Roman" w:eastAsia="TimesNewRomanPSMT" w:hAnsi="Times New Roman"/>
          <w:sz w:val="24"/>
          <w:szCs w:val="24"/>
          <w:lang w:val="en-US"/>
        </w:rPr>
        <w:t xml:space="preserve"> involves cytokinin signaling. </w:t>
      </w:r>
      <w:r w:rsidRPr="00047A65">
        <w:rPr>
          <w:rFonts w:ascii="Times New Roman" w:eastAsia="TimesNewRomanPSMT" w:hAnsi="Times New Roman"/>
          <w:iCs/>
          <w:sz w:val="24"/>
          <w:szCs w:val="24"/>
          <w:lang w:val="en-US"/>
        </w:rPr>
        <w:t>Plant signaling &amp; behavior</w:t>
      </w:r>
      <w:r w:rsidR="00A40488" w:rsidRPr="00047A65">
        <w:rPr>
          <w:rFonts w:ascii="Times New Roman" w:eastAsia="TimesNewRomanPSMT" w:hAnsi="Times New Roman"/>
          <w:sz w:val="24"/>
          <w:szCs w:val="24"/>
          <w:lang w:val="en-US"/>
        </w:rPr>
        <w:t>. 2008</w:t>
      </w:r>
      <w:proofErr w:type="gramStart"/>
      <w:r w:rsidR="00A40488" w:rsidRPr="00047A65">
        <w:rPr>
          <w:rFonts w:ascii="Times New Roman" w:eastAsia="TimesNewRomanPSMT" w:hAnsi="Times New Roman"/>
          <w:sz w:val="24"/>
          <w:szCs w:val="24"/>
          <w:lang w:val="en-US"/>
        </w:rPr>
        <w:t>;</w:t>
      </w:r>
      <w:r w:rsidRPr="00047A65">
        <w:rPr>
          <w:rFonts w:ascii="Times New Roman" w:eastAsia="TimesNewRomanPSMT" w:hAnsi="Times New Roman"/>
          <w:bCs/>
          <w:sz w:val="24"/>
          <w:szCs w:val="24"/>
          <w:lang w:val="en-US"/>
        </w:rPr>
        <w:t>3</w:t>
      </w:r>
      <w:proofErr w:type="gramEnd"/>
      <w:r w:rsidRPr="00047A65">
        <w:rPr>
          <w:rFonts w:ascii="Times New Roman" w:eastAsia="TimesNewRomanPSMT" w:hAnsi="Times New Roman"/>
          <w:bCs/>
          <w:sz w:val="24"/>
          <w:szCs w:val="24"/>
          <w:lang w:val="en-US"/>
        </w:rPr>
        <w:t xml:space="preserve">(4): 263- 265. </w:t>
      </w:r>
    </w:p>
    <w:p w14:paraId="7CAD5247" w14:textId="7AA8D558"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 U, Chakraborty BN</w:t>
      </w:r>
      <w:r w:rsidR="00A40488"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Chakraborty AP. Influence</w:t>
      </w:r>
      <w:r w:rsidRPr="00047A65">
        <w:rPr>
          <w:rFonts w:ascii="Times New Roman" w:eastAsia="Calibri" w:hAnsi="Times New Roman"/>
          <w:sz w:val="24"/>
          <w:szCs w:val="24"/>
          <w:lang w:val="en-US"/>
        </w:rPr>
        <w:t xml:space="preserve"> of Serratia marcescens TRS-1 on growth promotion and induction of resistance in Camellia </w:t>
      </w:r>
      <w:proofErr w:type="spellStart"/>
      <w:r w:rsidRPr="00047A65">
        <w:rPr>
          <w:rFonts w:ascii="Times New Roman" w:eastAsia="Calibri" w:hAnsi="Times New Roman"/>
          <w:sz w:val="24"/>
          <w:szCs w:val="24"/>
          <w:lang w:val="en-US"/>
        </w:rPr>
        <w:t>sinensis</w:t>
      </w:r>
      <w:proofErr w:type="spellEnd"/>
      <w:r w:rsidRPr="00047A65">
        <w:rPr>
          <w:rFonts w:ascii="Times New Roman" w:eastAsia="Calibri" w:hAnsi="Times New Roman"/>
          <w:sz w:val="24"/>
          <w:szCs w:val="24"/>
          <w:lang w:val="en-US"/>
        </w:rPr>
        <w:t xml:space="preserve"> against </w:t>
      </w:r>
      <w:proofErr w:type="spellStart"/>
      <w:r w:rsidRPr="00047A65">
        <w:rPr>
          <w:rFonts w:ascii="Times New Roman" w:eastAsia="Calibri" w:hAnsi="Times New Roman"/>
          <w:sz w:val="24"/>
          <w:szCs w:val="24"/>
          <w:lang w:val="en-US"/>
        </w:rPr>
        <w:t>Fomes</w:t>
      </w:r>
      <w:proofErr w:type="spellEnd"/>
      <w:r w:rsidRPr="00047A65">
        <w:rPr>
          <w:rFonts w:ascii="Times New Roman" w:eastAsia="Calibri" w:hAnsi="Times New Roman"/>
          <w:sz w:val="24"/>
          <w:szCs w:val="24"/>
          <w:lang w:val="en-US"/>
        </w:rPr>
        <w:t xml:space="preserve"> </w:t>
      </w:r>
      <w:proofErr w:type="spellStart"/>
      <w:r w:rsidRPr="00047A65">
        <w:rPr>
          <w:rFonts w:ascii="Times New Roman" w:eastAsia="Calibri" w:hAnsi="Times New Roman"/>
          <w:sz w:val="24"/>
          <w:szCs w:val="24"/>
          <w:lang w:val="en-US"/>
        </w:rPr>
        <w:t>lamaoensis</w:t>
      </w:r>
      <w:proofErr w:type="spellEnd"/>
      <w:r w:rsidRPr="00047A65">
        <w:rPr>
          <w:rFonts w:ascii="Times New Roman" w:eastAsia="Calibri" w:hAnsi="Times New Roman"/>
          <w:sz w:val="24"/>
          <w:szCs w:val="24"/>
          <w:lang w:val="en-US"/>
        </w:rPr>
        <w:t xml:space="preserve">. </w:t>
      </w:r>
      <w:r w:rsidRPr="00047A65">
        <w:rPr>
          <w:rFonts w:ascii="Times New Roman" w:eastAsia="Calibri" w:hAnsi="Times New Roman"/>
          <w:iCs/>
          <w:sz w:val="24"/>
          <w:szCs w:val="24"/>
          <w:lang w:val="en-US"/>
        </w:rPr>
        <w:t>J. Plant Interact.</w:t>
      </w:r>
      <w:r w:rsidRPr="00047A65">
        <w:rPr>
          <w:rFonts w:ascii="Times New Roman" w:eastAsia="Calibri" w:hAnsi="Times New Roman"/>
          <w:sz w:val="24"/>
          <w:szCs w:val="24"/>
          <w:lang w:val="en-US"/>
        </w:rPr>
        <w:t xml:space="preserve"> </w:t>
      </w:r>
      <w:r w:rsidR="00A40488" w:rsidRPr="00047A65">
        <w:rPr>
          <w:rFonts w:ascii="Times New Roman" w:eastAsia="Calibri" w:hAnsi="Times New Roman"/>
          <w:sz w:val="24"/>
          <w:szCs w:val="24"/>
          <w:lang w:val="en-US"/>
        </w:rPr>
        <w:t>2010</w:t>
      </w:r>
      <w:proofErr w:type="gramStart"/>
      <w:r w:rsidR="00A40488"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5</w:t>
      </w:r>
      <w:proofErr w:type="gramEnd"/>
      <w:r w:rsidRPr="00047A65">
        <w:rPr>
          <w:rFonts w:ascii="Times New Roman" w:eastAsia="Calibri" w:hAnsi="Times New Roman"/>
          <w:sz w:val="24"/>
          <w:szCs w:val="24"/>
          <w:lang w:val="en-US"/>
        </w:rPr>
        <w:t xml:space="preserve">(4): 261-272. </w:t>
      </w:r>
    </w:p>
    <w:p w14:paraId="203A5B1E" w14:textId="6B04C9AA"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 U, Chakraborty BN, Basnet</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M</w:t>
      </w:r>
      <w:r w:rsidR="00550A11" w:rsidRPr="00047A65">
        <w:rPr>
          <w:rFonts w:ascii="Times New Roman" w:eastAsia="Calibri" w:hAnsi="Times New Roman"/>
          <w:bCs/>
          <w:sz w:val="24"/>
          <w:szCs w:val="24"/>
          <w:lang w:val="en-US"/>
        </w:rPr>
        <w:t>,</w:t>
      </w:r>
      <w:r w:rsidRPr="00047A65">
        <w:rPr>
          <w:rFonts w:ascii="Times New Roman" w:eastAsia="Calibri" w:hAnsi="Times New Roman"/>
          <w:sz w:val="24"/>
          <w:szCs w:val="24"/>
          <w:lang w:val="en-US"/>
        </w:rPr>
        <w:t xml:space="preserve"> </w:t>
      </w:r>
      <w:r w:rsidRPr="00047A65">
        <w:rPr>
          <w:rFonts w:ascii="Times New Roman" w:eastAsia="Calibri" w:hAnsi="Times New Roman"/>
          <w:bCs/>
          <w:sz w:val="24"/>
          <w:szCs w:val="24"/>
          <w:lang w:val="en-US"/>
        </w:rPr>
        <w:t>Chakraborty AP</w:t>
      </w:r>
      <w:r w:rsidRPr="00047A65">
        <w:rPr>
          <w:rFonts w:ascii="Times New Roman" w:eastAsia="Calibri" w:hAnsi="Times New Roman"/>
          <w:sz w:val="24"/>
          <w:szCs w:val="24"/>
          <w:lang w:val="en-US"/>
        </w:rPr>
        <w:t xml:space="preserve">. Evaluation of </w:t>
      </w:r>
      <w:proofErr w:type="spellStart"/>
      <w:r w:rsidRPr="00047A65">
        <w:rPr>
          <w:rFonts w:ascii="Times New Roman" w:eastAsia="Calibri" w:hAnsi="Times New Roman"/>
          <w:i/>
          <w:iCs/>
          <w:sz w:val="24"/>
          <w:szCs w:val="24"/>
          <w:lang w:val="en-US"/>
        </w:rPr>
        <w:t>Ochrobactrum</w:t>
      </w:r>
      <w:proofErr w:type="spellEnd"/>
      <w:r w:rsidRPr="00047A65">
        <w:rPr>
          <w:rFonts w:ascii="Times New Roman" w:eastAsia="Calibri" w:hAnsi="Times New Roman"/>
          <w:i/>
          <w:iCs/>
          <w:sz w:val="24"/>
          <w:szCs w:val="24"/>
          <w:lang w:val="en-US"/>
        </w:rPr>
        <w:t xml:space="preserve"> </w:t>
      </w:r>
      <w:proofErr w:type="spellStart"/>
      <w:r w:rsidRPr="00047A65">
        <w:rPr>
          <w:rFonts w:ascii="Times New Roman" w:eastAsia="Calibri" w:hAnsi="Times New Roman"/>
          <w:i/>
          <w:iCs/>
          <w:sz w:val="24"/>
          <w:szCs w:val="24"/>
          <w:lang w:val="en-US"/>
        </w:rPr>
        <w:t>anthropi</w:t>
      </w:r>
      <w:proofErr w:type="spellEnd"/>
      <w:r w:rsidRPr="00047A65">
        <w:rPr>
          <w:rFonts w:ascii="Times New Roman" w:eastAsia="Calibri" w:hAnsi="Times New Roman"/>
          <w:sz w:val="24"/>
          <w:szCs w:val="24"/>
          <w:lang w:val="en-US"/>
        </w:rPr>
        <w:t xml:space="preserve"> TRS-2 and its talc</w:t>
      </w:r>
      <w:r w:rsidR="00550A11"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 xml:space="preserve">based formulation for enhancement of growth of tea plants and management of brown root rot disease. </w:t>
      </w:r>
      <w:r w:rsidRPr="00047A65">
        <w:rPr>
          <w:rFonts w:ascii="Times New Roman" w:eastAsia="Calibri" w:hAnsi="Times New Roman"/>
          <w:iCs/>
          <w:sz w:val="24"/>
          <w:szCs w:val="24"/>
          <w:lang w:val="en-US"/>
        </w:rPr>
        <w:t xml:space="preserve">J. Appl. </w:t>
      </w:r>
      <w:proofErr w:type="spellStart"/>
      <w:r w:rsidRPr="00047A65">
        <w:rPr>
          <w:rFonts w:ascii="Times New Roman" w:eastAsia="Calibri" w:hAnsi="Times New Roman"/>
          <w:iCs/>
          <w:sz w:val="24"/>
          <w:szCs w:val="24"/>
          <w:lang w:val="en-US"/>
        </w:rPr>
        <w:t>Microbiol</w:t>
      </w:r>
      <w:proofErr w:type="spellEnd"/>
      <w:r w:rsidRPr="00047A65">
        <w:rPr>
          <w:rFonts w:ascii="Times New Roman" w:eastAsia="Calibri" w:hAnsi="Times New Roman"/>
          <w:sz w:val="24"/>
          <w:szCs w:val="24"/>
          <w:lang w:val="en-US"/>
        </w:rPr>
        <w:t>.,</w:t>
      </w:r>
      <w:r w:rsidR="00550A11" w:rsidRPr="00047A65">
        <w:rPr>
          <w:rFonts w:ascii="Times New Roman" w:eastAsia="Calibri" w:hAnsi="Times New Roman"/>
          <w:sz w:val="24"/>
          <w:szCs w:val="24"/>
          <w:lang w:val="en-US"/>
        </w:rPr>
        <w:t xml:space="preserve"> 2009</w:t>
      </w:r>
      <w:proofErr w:type="gramStart"/>
      <w:r w:rsidR="00550A11"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107</w:t>
      </w:r>
      <w:proofErr w:type="gramEnd"/>
      <w:r w:rsidRPr="00047A65">
        <w:rPr>
          <w:rFonts w:ascii="Times New Roman" w:eastAsia="Calibri" w:hAnsi="Times New Roman"/>
          <w:sz w:val="24"/>
          <w:szCs w:val="24"/>
          <w:lang w:val="en-US"/>
        </w:rPr>
        <w:t>(2):625-634.</w:t>
      </w:r>
    </w:p>
    <w:p w14:paraId="79C641F8" w14:textId="74BAB9FB" w:rsidR="00B7764F" w:rsidRPr="00047A65" w:rsidRDefault="00B7764F" w:rsidP="00B7764F">
      <w:pPr>
        <w:autoSpaceDE w:val="0"/>
        <w:autoSpaceDN w:val="0"/>
        <w:adjustRightInd w:val="0"/>
        <w:spacing w:after="0"/>
        <w:ind w:left="720" w:hanging="720"/>
        <w:jc w:val="both"/>
        <w:rPr>
          <w:rFonts w:ascii="Times New Roman" w:eastAsia="Calibri" w:hAnsi="Times New Roman"/>
          <w:iCs/>
          <w:sz w:val="24"/>
          <w:szCs w:val="24"/>
          <w:lang w:val="en-US"/>
        </w:rPr>
      </w:pPr>
      <w:r w:rsidRPr="00047A65">
        <w:rPr>
          <w:rFonts w:ascii="Times New Roman" w:eastAsia="Calibri" w:hAnsi="Times New Roman"/>
          <w:bCs/>
          <w:sz w:val="24"/>
          <w:szCs w:val="24"/>
          <w:lang w:val="en-US"/>
        </w:rPr>
        <w:t>Chakraborty U, 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BN, Chakraborty AP, Sunar</w:t>
      </w:r>
      <w:r w:rsidRPr="00047A65">
        <w:rPr>
          <w:rFonts w:ascii="Times New Roman" w:eastAsia="Calibri" w:hAnsi="Times New Roman"/>
          <w:sz w:val="24"/>
          <w:szCs w:val="24"/>
          <w:lang w:val="en-US"/>
        </w:rPr>
        <w:t xml:space="preserve"> </w:t>
      </w:r>
      <w:r w:rsidRPr="00047A65">
        <w:rPr>
          <w:rFonts w:ascii="Times New Roman" w:eastAsia="Calibri" w:hAnsi="Times New Roman"/>
          <w:bCs/>
          <w:sz w:val="24"/>
          <w:szCs w:val="24"/>
          <w:lang w:val="en-US"/>
        </w:rPr>
        <w:t>K</w:t>
      </w:r>
      <w:r w:rsidR="00550A11" w:rsidRPr="00047A65">
        <w:rPr>
          <w:rFonts w:ascii="Times New Roman" w:eastAsia="Calibri" w:hAnsi="Times New Roman"/>
          <w:bCs/>
          <w:sz w:val="24"/>
          <w:szCs w:val="24"/>
          <w:lang w:val="en-US"/>
        </w:rPr>
        <w:t>,</w:t>
      </w:r>
      <w:r w:rsidRPr="00047A65">
        <w:rPr>
          <w:rFonts w:ascii="Times New Roman" w:eastAsia="Calibri" w:hAnsi="Times New Roman"/>
          <w:bCs/>
          <w:sz w:val="24"/>
          <w:szCs w:val="24"/>
          <w:lang w:val="en-US"/>
        </w:rPr>
        <w:t xml:space="preserve"> Dey PL</w:t>
      </w:r>
      <w:r w:rsidRPr="00047A65">
        <w:rPr>
          <w:rFonts w:ascii="Times New Roman" w:eastAsia="Calibri" w:hAnsi="Times New Roman"/>
          <w:sz w:val="24"/>
          <w:szCs w:val="24"/>
          <w:lang w:val="en-US"/>
        </w:rPr>
        <w:t xml:space="preserve">. Plant growth promoting rhizobacteria mediated improvement of health status of tea plants. </w:t>
      </w:r>
      <w:r w:rsidRPr="00047A65">
        <w:rPr>
          <w:rFonts w:ascii="Times New Roman" w:eastAsia="Calibri" w:hAnsi="Times New Roman"/>
          <w:iCs/>
          <w:sz w:val="24"/>
          <w:szCs w:val="24"/>
          <w:lang w:val="en-US"/>
        </w:rPr>
        <w:t xml:space="preserve">Ind. J. </w:t>
      </w:r>
      <w:proofErr w:type="spellStart"/>
      <w:r w:rsidRPr="00047A65">
        <w:rPr>
          <w:rFonts w:ascii="Times New Roman" w:eastAsia="Calibri" w:hAnsi="Times New Roman"/>
          <w:iCs/>
          <w:sz w:val="24"/>
          <w:szCs w:val="24"/>
          <w:lang w:val="en-US"/>
        </w:rPr>
        <w:t>Biotechnol</w:t>
      </w:r>
      <w:proofErr w:type="spellEnd"/>
      <w:r w:rsidRPr="00047A65">
        <w:rPr>
          <w:rFonts w:ascii="Times New Roman" w:eastAsia="Calibri" w:hAnsi="Times New Roman"/>
          <w:iCs/>
          <w:sz w:val="24"/>
          <w:szCs w:val="24"/>
          <w:lang w:val="en-US"/>
        </w:rPr>
        <w:t xml:space="preserve">. </w:t>
      </w:r>
      <w:r w:rsidR="00550A11" w:rsidRPr="00047A65">
        <w:rPr>
          <w:rFonts w:ascii="Times New Roman" w:eastAsia="Calibri" w:hAnsi="Times New Roman"/>
          <w:iCs/>
          <w:sz w:val="24"/>
          <w:szCs w:val="24"/>
          <w:lang w:val="en-US"/>
        </w:rPr>
        <w:t>2013</w:t>
      </w:r>
      <w:proofErr w:type="gramStart"/>
      <w:r w:rsidR="00550A11" w:rsidRPr="00047A65">
        <w:rPr>
          <w:rFonts w:ascii="Times New Roman" w:eastAsia="Calibri" w:hAnsi="Times New Roman"/>
          <w:iCs/>
          <w:sz w:val="24"/>
          <w:szCs w:val="24"/>
          <w:lang w:val="en-US"/>
        </w:rPr>
        <w:t>;</w:t>
      </w:r>
      <w:r w:rsidRPr="00047A65">
        <w:rPr>
          <w:rFonts w:ascii="Times New Roman" w:eastAsia="Calibri" w:hAnsi="Times New Roman"/>
          <w:iCs/>
          <w:sz w:val="24"/>
          <w:szCs w:val="24"/>
          <w:lang w:val="en-US"/>
        </w:rPr>
        <w:t>12</w:t>
      </w:r>
      <w:proofErr w:type="gramEnd"/>
      <w:r w:rsidRPr="00047A65">
        <w:rPr>
          <w:rFonts w:ascii="Times New Roman" w:eastAsia="Calibri" w:hAnsi="Times New Roman"/>
          <w:iCs/>
          <w:sz w:val="24"/>
          <w:szCs w:val="24"/>
          <w:lang w:val="en-US"/>
        </w:rPr>
        <w:t>: 20-31.</w:t>
      </w:r>
    </w:p>
    <w:p w14:paraId="45DDD083" w14:textId="2DF26DCA"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U, 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BN</w:t>
      </w:r>
      <w:r w:rsidR="00550A11" w:rsidRPr="00047A65">
        <w:rPr>
          <w:rFonts w:ascii="Times New Roman" w:eastAsia="Calibri" w:hAnsi="Times New Roman"/>
          <w:bCs/>
          <w:sz w:val="24"/>
          <w:szCs w:val="24"/>
          <w:lang w:val="en-US"/>
        </w:rPr>
        <w:t>,</w:t>
      </w:r>
      <w:r w:rsidRPr="00047A65">
        <w:rPr>
          <w:rFonts w:ascii="Times New Roman" w:eastAsia="Calibri" w:hAnsi="Times New Roman"/>
          <w:bCs/>
          <w:sz w:val="24"/>
          <w:szCs w:val="24"/>
          <w:lang w:val="en-US"/>
        </w:rPr>
        <w:t xml:space="preserve"> and Basnet M.</w:t>
      </w:r>
      <w:r w:rsidRPr="00047A65">
        <w:rPr>
          <w:rFonts w:ascii="Times New Roman" w:eastAsia="Calibri" w:hAnsi="Times New Roman"/>
          <w:b/>
          <w:bCs/>
          <w:sz w:val="24"/>
          <w:szCs w:val="24"/>
          <w:lang w:val="en-US"/>
        </w:rPr>
        <w:t xml:space="preserve"> </w:t>
      </w:r>
      <w:r w:rsidRPr="00047A65">
        <w:rPr>
          <w:rFonts w:ascii="Times New Roman" w:eastAsia="Calibri" w:hAnsi="Times New Roman"/>
          <w:sz w:val="24"/>
          <w:szCs w:val="24"/>
          <w:lang w:val="en-US"/>
        </w:rPr>
        <w:t xml:space="preserve">Plant growth promotion and induction of resistance in Camellia sinensis by </w:t>
      </w:r>
      <w:r w:rsidRPr="00047A65">
        <w:rPr>
          <w:rFonts w:ascii="Times New Roman" w:eastAsia="Calibri" w:hAnsi="Times New Roman"/>
          <w:i/>
          <w:iCs/>
          <w:sz w:val="24"/>
          <w:szCs w:val="24"/>
          <w:lang w:val="en-US"/>
        </w:rPr>
        <w:t>Bacillus megaterium</w:t>
      </w:r>
      <w:r w:rsidRPr="00047A65">
        <w:rPr>
          <w:rFonts w:ascii="Times New Roman" w:eastAsia="Calibri" w:hAnsi="Times New Roman"/>
          <w:sz w:val="24"/>
          <w:szCs w:val="24"/>
          <w:lang w:val="en-US"/>
        </w:rPr>
        <w:t xml:space="preserve">. </w:t>
      </w:r>
      <w:r w:rsidRPr="00047A65">
        <w:rPr>
          <w:rFonts w:ascii="Times New Roman" w:eastAsia="Calibri" w:hAnsi="Times New Roman"/>
          <w:iCs/>
          <w:sz w:val="24"/>
          <w:szCs w:val="24"/>
          <w:lang w:val="en-US"/>
        </w:rPr>
        <w:t xml:space="preserve">J. Basic </w:t>
      </w:r>
      <w:proofErr w:type="spellStart"/>
      <w:r w:rsidRPr="00047A65">
        <w:rPr>
          <w:rFonts w:ascii="Times New Roman" w:eastAsia="Calibri" w:hAnsi="Times New Roman"/>
          <w:iCs/>
          <w:sz w:val="24"/>
          <w:szCs w:val="24"/>
          <w:lang w:val="en-US"/>
        </w:rPr>
        <w:t>Microbiol</w:t>
      </w:r>
      <w:proofErr w:type="spellEnd"/>
      <w:r w:rsidRPr="00047A65">
        <w:rPr>
          <w:rFonts w:ascii="Times New Roman" w:eastAsia="Calibri" w:hAnsi="Times New Roman"/>
          <w:iCs/>
          <w:sz w:val="24"/>
          <w:szCs w:val="24"/>
          <w:lang w:val="en-US"/>
        </w:rPr>
        <w:t xml:space="preserve">. </w:t>
      </w:r>
      <w:r w:rsidR="00550A11" w:rsidRPr="00047A65">
        <w:rPr>
          <w:rFonts w:ascii="Times New Roman" w:eastAsia="Calibri" w:hAnsi="Times New Roman"/>
          <w:sz w:val="24"/>
          <w:szCs w:val="24"/>
          <w:lang w:val="en-US"/>
        </w:rPr>
        <w:t>2006</w:t>
      </w:r>
      <w:proofErr w:type="gramStart"/>
      <w:r w:rsidR="00550A11" w:rsidRPr="00047A65">
        <w:rPr>
          <w:rFonts w:ascii="Times New Roman" w:eastAsia="Calibri" w:hAnsi="Times New Roman"/>
          <w:sz w:val="24"/>
          <w:szCs w:val="24"/>
          <w:lang w:val="en-US"/>
        </w:rPr>
        <w:t>;</w:t>
      </w:r>
      <w:r w:rsidRPr="00047A65">
        <w:rPr>
          <w:rFonts w:ascii="Times New Roman" w:eastAsia="Calibri" w:hAnsi="Times New Roman"/>
          <w:iCs/>
          <w:sz w:val="24"/>
          <w:szCs w:val="24"/>
          <w:lang w:val="en-US"/>
        </w:rPr>
        <w:t>46:</w:t>
      </w:r>
      <w:r w:rsidRPr="00047A65">
        <w:rPr>
          <w:rFonts w:ascii="Times New Roman" w:eastAsia="Calibri" w:hAnsi="Times New Roman"/>
          <w:sz w:val="24"/>
          <w:szCs w:val="24"/>
          <w:lang w:val="en-US"/>
        </w:rPr>
        <w:t>186</w:t>
      </w:r>
      <w:proofErr w:type="gramEnd"/>
      <w:r w:rsidRPr="00047A65">
        <w:rPr>
          <w:rFonts w:ascii="Times New Roman" w:eastAsia="Calibri" w:hAnsi="Times New Roman"/>
          <w:sz w:val="24"/>
          <w:szCs w:val="24"/>
          <w:lang w:val="en-US"/>
        </w:rPr>
        <w:t>-195.</w:t>
      </w:r>
    </w:p>
    <w:p w14:paraId="69951086" w14:textId="53B2F334"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t>Chen X</w:t>
      </w:r>
      <w:r w:rsidR="00BA5273" w:rsidRPr="00047A65">
        <w:rPr>
          <w:rFonts w:ascii="Times New Roman" w:eastAsia="WarnockPro-Regular" w:hAnsi="Times New Roman"/>
          <w:sz w:val="24"/>
          <w:szCs w:val="18"/>
          <w:lang w:val="en-US"/>
        </w:rPr>
        <w:t>H</w:t>
      </w:r>
      <w:r w:rsidRPr="00047A65">
        <w:rPr>
          <w:rFonts w:ascii="Times New Roman" w:eastAsia="WarnockPro-Regular" w:hAnsi="Times New Roman"/>
          <w:sz w:val="24"/>
          <w:szCs w:val="18"/>
          <w:lang w:val="en-US"/>
        </w:rPr>
        <w:t xml:space="preserve">, </w:t>
      </w:r>
      <w:proofErr w:type="spellStart"/>
      <w:r w:rsidRPr="00047A65">
        <w:rPr>
          <w:rFonts w:ascii="Times New Roman" w:eastAsia="WarnockPro-Regular" w:hAnsi="Times New Roman"/>
          <w:sz w:val="24"/>
          <w:szCs w:val="18"/>
          <w:lang w:val="en-US"/>
        </w:rPr>
        <w:t>Scholz</w:t>
      </w:r>
      <w:proofErr w:type="spellEnd"/>
      <w:r w:rsidRPr="00047A65">
        <w:rPr>
          <w:rFonts w:ascii="Times New Roman" w:eastAsia="WarnockPro-Regular" w:hAnsi="Times New Roman"/>
          <w:sz w:val="24"/>
          <w:szCs w:val="18"/>
          <w:lang w:val="en-US"/>
        </w:rPr>
        <w:t xml:space="preserve"> R, </w:t>
      </w:r>
      <w:proofErr w:type="spellStart"/>
      <w:r w:rsidRPr="00047A65">
        <w:rPr>
          <w:rFonts w:ascii="Times New Roman" w:eastAsia="WarnockPro-Regular" w:hAnsi="Times New Roman"/>
          <w:sz w:val="24"/>
          <w:szCs w:val="18"/>
          <w:lang w:val="en-US"/>
        </w:rPr>
        <w:t>Borriss</w:t>
      </w:r>
      <w:proofErr w:type="spellEnd"/>
      <w:r w:rsidRPr="00047A65">
        <w:rPr>
          <w:rFonts w:ascii="Times New Roman" w:eastAsia="WarnockPro-Regular" w:hAnsi="Times New Roman"/>
          <w:sz w:val="24"/>
          <w:szCs w:val="18"/>
          <w:lang w:val="en-US"/>
        </w:rPr>
        <w:t xml:space="preserve"> M, </w:t>
      </w:r>
      <w:proofErr w:type="spellStart"/>
      <w:r w:rsidRPr="00047A65">
        <w:rPr>
          <w:rFonts w:ascii="Times New Roman" w:eastAsia="WarnockPro-Regular" w:hAnsi="Times New Roman"/>
          <w:sz w:val="24"/>
          <w:szCs w:val="18"/>
          <w:lang w:val="en-US"/>
        </w:rPr>
        <w:t>Junge</w:t>
      </w:r>
      <w:proofErr w:type="spellEnd"/>
      <w:r w:rsidRPr="00047A65">
        <w:rPr>
          <w:rFonts w:ascii="Times New Roman" w:eastAsia="WarnockPro-Regular" w:hAnsi="Times New Roman"/>
          <w:sz w:val="24"/>
          <w:szCs w:val="18"/>
          <w:lang w:val="en-US"/>
        </w:rPr>
        <w:t xml:space="preserve"> H, </w:t>
      </w:r>
      <w:proofErr w:type="spellStart"/>
      <w:r w:rsidRPr="00047A65">
        <w:rPr>
          <w:rFonts w:ascii="Times New Roman" w:eastAsia="WarnockPro-Regular" w:hAnsi="Times New Roman"/>
          <w:sz w:val="24"/>
          <w:szCs w:val="18"/>
          <w:lang w:val="en-US"/>
        </w:rPr>
        <w:t>Mogel</w:t>
      </w:r>
      <w:proofErr w:type="spellEnd"/>
      <w:r w:rsidRPr="00047A65">
        <w:rPr>
          <w:rFonts w:ascii="Times New Roman" w:eastAsia="WarnockPro-Regular" w:hAnsi="Times New Roman"/>
          <w:sz w:val="24"/>
          <w:szCs w:val="18"/>
          <w:lang w:val="en-US"/>
        </w:rPr>
        <w:t xml:space="preserve"> G, Kunz</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S, </w:t>
      </w:r>
      <w:proofErr w:type="spellStart"/>
      <w:r w:rsidRPr="00047A65">
        <w:rPr>
          <w:rFonts w:ascii="Times New Roman" w:eastAsia="WarnockPro-Regular" w:hAnsi="Times New Roman"/>
          <w:sz w:val="24"/>
          <w:szCs w:val="18"/>
          <w:lang w:val="en-US"/>
        </w:rPr>
        <w:t>Borriss</w:t>
      </w:r>
      <w:proofErr w:type="spellEnd"/>
      <w:r w:rsidRPr="00047A65">
        <w:rPr>
          <w:rFonts w:ascii="Times New Roman" w:eastAsia="WarnockPro-Regular" w:hAnsi="Times New Roman"/>
          <w:sz w:val="24"/>
          <w:szCs w:val="18"/>
          <w:lang w:val="en-US"/>
        </w:rPr>
        <w:t xml:space="preserve"> R.</w:t>
      </w:r>
      <w:r w:rsidR="00BA5273" w:rsidRPr="00047A65">
        <w:rPr>
          <w:rFonts w:ascii="Times New Roman" w:eastAsia="WarnockPro-Regular" w:hAnsi="Times New Roman"/>
          <w:sz w:val="24"/>
          <w:szCs w:val="18"/>
          <w:lang w:val="en-US"/>
        </w:rPr>
        <w:t xml:space="preserve"> </w:t>
      </w:r>
      <w:proofErr w:type="spellStart"/>
      <w:r w:rsidRPr="00047A65">
        <w:rPr>
          <w:rFonts w:ascii="Times New Roman" w:eastAsia="WarnockPro-Regular" w:hAnsi="Times New Roman"/>
          <w:sz w:val="24"/>
          <w:szCs w:val="18"/>
          <w:lang w:val="en-US"/>
        </w:rPr>
        <w:t>Difficidin</w:t>
      </w:r>
      <w:proofErr w:type="spellEnd"/>
      <w:r w:rsidRPr="00047A65">
        <w:rPr>
          <w:rFonts w:ascii="Times New Roman" w:eastAsia="WarnockPro-Regular" w:hAnsi="Times New Roman"/>
          <w:sz w:val="24"/>
          <w:szCs w:val="18"/>
          <w:lang w:val="en-US"/>
        </w:rPr>
        <w:t xml:space="preserve"> and </w:t>
      </w:r>
      <w:proofErr w:type="spellStart"/>
      <w:r w:rsidRPr="00047A65">
        <w:rPr>
          <w:rFonts w:ascii="Times New Roman" w:eastAsia="WarnockPro-Regular" w:hAnsi="Times New Roman"/>
          <w:sz w:val="24"/>
          <w:szCs w:val="18"/>
          <w:lang w:val="en-US"/>
        </w:rPr>
        <w:t>bacilysin</w:t>
      </w:r>
      <w:proofErr w:type="spellEnd"/>
      <w:r w:rsidRPr="00047A65">
        <w:rPr>
          <w:rFonts w:ascii="Times New Roman" w:eastAsia="WarnockPro-Regular" w:hAnsi="Times New Roman"/>
          <w:sz w:val="24"/>
          <w:szCs w:val="18"/>
          <w:lang w:val="en-US"/>
        </w:rPr>
        <w:t xml:space="preserve"> produced by</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plant-associated </w:t>
      </w:r>
      <w:r w:rsidRPr="00047A65">
        <w:rPr>
          <w:rFonts w:ascii="Times New Roman" w:eastAsia="WarnockPro-Regular" w:hAnsi="Times New Roman"/>
          <w:i/>
          <w:iCs/>
          <w:sz w:val="24"/>
          <w:szCs w:val="18"/>
          <w:lang w:val="en-US"/>
        </w:rPr>
        <w:t xml:space="preserve">Bacillus </w:t>
      </w:r>
      <w:proofErr w:type="spellStart"/>
      <w:r w:rsidRPr="00047A65">
        <w:rPr>
          <w:rFonts w:ascii="Times New Roman" w:eastAsia="WarnockPro-Regular" w:hAnsi="Times New Roman"/>
          <w:i/>
          <w:iCs/>
          <w:sz w:val="24"/>
          <w:szCs w:val="18"/>
          <w:lang w:val="en-US"/>
        </w:rPr>
        <w:t>amyloliquefaciens</w:t>
      </w:r>
      <w:proofErr w:type="spellEnd"/>
      <w:r w:rsidRPr="00047A65">
        <w:rPr>
          <w:rFonts w:ascii="Times New Roman" w:eastAsia="WarnockPro-Regular" w:hAnsi="Times New Roman"/>
          <w:i/>
          <w:iCs/>
          <w:sz w:val="24"/>
          <w:szCs w:val="18"/>
          <w:lang w:val="en-US"/>
        </w:rPr>
        <w:t xml:space="preserve"> </w:t>
      </w:r>
      <w:r w:rsidRPr="00047A65">
        <w:rPr>
          <w:rFonts w:ascii="Times New Roman" w:eastAsia="WarnockPro-Regular" w:hAnsi="Times New Roman"/>
          <w:sz w:val="24"/>
          <w:szCs w:val="18"/>
          <w:lang w:val="en-US"/>
        </w:rPr>
        <w:t>are efficient</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in controlling fire blight disease. </w:t>
      </w:r>
      <w:r w:rsidRPr="00047A65">
        <w:rPr>
          <w:rFonts w:ascii="Times New Roman" w:eastAsia="WarnockPro-Regular" w:hAnsi="Times New Roman"/>
          <w:iCs/>
          <w:sz w:val="24"/>
          <w:szCs w:val="18"/>
          <w:lang w:val="en-US"/>
        </w:rPr>
        <w:t>Journal of Biotechnology</w:t>
      </w:r>
      <w:r w:rsidR="00550A11"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BA5273" w:rsidRPr="00047A65">
        <w:rPr>
          <w:rFonts w:ascii="Times New Roman" w:eastAsia="WarnockPro-Regular" w:hAnsi="Times New Roman"/>
          <w:sz w:val="24"/>
          <w:szCs w:val="18"/>
          <w:lang w:val="en-US"/>
        </w:rPr>
        <w:t>2009</w:t>
      </w:r>
      <w:proofErr w:type="gramStart"/>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140</w:t>
      </w:r>
      <w:proofErr w:type="gramEnd"/>
      <w:r w:rsidRPr="00047A65">
        <w:rPr>
          <w:rFonts w:ascii="Times New Roman" w:eastAsia="WarnockPro-Regular" w:hAnsi="Times New Roman"/>
          <w:sz w:val="24"/>
          <w:szCs w:val="18"/>
          <w:lang w:val="en-US"/>
        </w:rPr>
        <w:t>:</w:t>
      </w:r>
      <w:r w:rsidR="00BA5273" w:rsidRPr="00047A65">
        <w:rPr>
          <w:rFonts w:ascii="Times New Roman" w:eastAsia="WarnockPro-Regular" w:hAnsi="Times New Roman"/>
          <w:sz w:val="24"/>
          <w:szCs w:val="18"/>
          <w:lang w:val="en-US"/>
        </w:rPr>
        <w:t xml:space="preserve"> </w:t>
      </w:r>
      <w:r w:rsidRPr="00047A65">
        <w:rPr>
          <w:rFonts w:ascii="Times New Roman" w:eastAsia="WarnockPro-Regular" w:hAnsi="Times New Roman"/>
          <w:sz w:val="24"/>
          <w:szCs w:val="18"/>
          <w:lang w:val="en-US"/>
        </w:rPr>
        <w:t>38–44.</w:t>
      </w:r>
    </w:p>
    <w:p w14:paraId="16A7C3D7" w14:textId="5F72D38B"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t>Choudhary DK, Johri BN</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Interactions of </w:t>
      </w:r>
      <w:r w:rsidRPr="00047A65">
        <w:rPr>
          <w:rFonts w:ascii="Times New Roman" w:eastAsia="WarnockPro-Regular" w:hAnsi="Times New Roman"/>
          <w:i/>
          <w:iCs/>
          <w:sz w:val="24"/>
          <w:szCs w:val="18"/>
          <w:lang w:val="en-US"/>
        </w:rPr>
        <w:t>Bacillus</w:t>
      </w:r>
      <w:r w:rsidRPr="00047A65">
        <w:rPr>
          <w:rFonts w:ascii="Times New Roman" w:eastAsia="WarnockPro-Regular" w:hAnsi="Times New Roman"/>
          <w:sz w:val="24"/>
          <w:szCs w:val="18"/>
          <w:lang w:val="en-US"/>
        </w:rPr>
        <w:t xml:space="preserve"> spp. and plants – with special reference to induced systemic resistance (ISR). Microbiological Research</w:t>
      </w:r>
      <w:r w:rsidR="00BA5273" w:rsidRPr="00047A65">
        <w:rPr>
          <w:rFonts w:ascii="Times New Roman" w:eastAsia="WarnockPro-Regular" w:hAnsi="Times New Roman"/>
          <w:sz w:val="24"/>
          <w:szCs w:val="18"/>
          <w:lang w:val="en-US"/>
        </w:rPr>
        <w:t>. 2009</w:t>
      </w:r>
      <w:proofErr w:type="gramStart"/>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164</w:t>
      </w:r>
      <w:proofErr w:type="gramEnd"/>
      <w:r w:rsidRPr="00047A65">
        <w:rPr>
          <w:rFonts w:ascii="Times New Roman" w:eastAsia="WarnockPro-Regular" w:hAnsi="Times New Roman"/>
          <w:sz w:val="24"/>
          <w:szCs w:val="18"/>
          <w:lang w:val="en-US"/>
        </w:rPr>
        <w:t>: 493–513.</w:t>
      </w:r>
    </w:p>
    <w:p w14:paraId="3D10DCCE" w14:textId="1951AF14"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proofErr w:type="spellStart"/>
      <w:r w:rsidRPr="00047A65">
        <w:rPr>
          <w:rFonts w:ascii="Times New Roman" w:eastAsia="WarnockPro-Regular" w:hAnsi="Times New Roman"/>
          <w:sz w:val="24"/>
          <w:szCs w:val="18"/>
          <w:lang w:val="en-US"/>
        </w:rPr>
        <w:t>Compant</w:t>
      </w:r>
      <w:proofErr w:type="spellEnd"/>
      <w:r w:rsidRPr="00047A65">
        <w:rPr>
          <w:rFonts w:ascii="Times New Roman" w:eastAsia="WarnockPro-Regular" w:hAnsi="Times New Roman"/>
          <w:sz w:val="24"/>
          <w:szCs w:val="18"/>
          <w:lang w:val="en-US"/>
        </w:rPr>
        <w:t xml:space="preserve"> S, Duffy B, Nowak J, Clement C, Barka EA. Use of plant growth-promoting bacteria for biocontrol of plant diseases: principles, mechanisms of action, and future prospects. Applied and Environmental Microbiology</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BA5273" w:rsidRPr="00047A65">
        <w:rPr>
          <w:rFonts w:ascii="Times New Roman" w:eastAsia="WarnockPro-Regular" w:hAnsi="Times New Roman"/>
          <w:sz w:val="24"/>
          <w:szCs w:val="18"/>
          <w:lang w:val="en-US"/>
        </w:rPr>
        <w:t>2005</w:t>
      </w:r>
      <w:proofErr w:type="gramStart"/>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71:4951</w:t>
      </w:r>
      <w:proofErr w:type="gramEnd"/>
      <w:r w:rsidRPr="00047A65">
        <w:rPr>
          <w:rFonts w:ascii="Times New Roman" w:eastAsia="WarnockPro-Regular" w:hAnsi="Times New Roman"/>
          <w:sz w:val="24"/>
          <w:szCs w:val="18"/>
          <w:lang w:val="en-US"/>
        </w:rPr>
        <w:t>–4959.</w:t>
      </w:r>
    </w:p>
    <w:p w14:paraId="4AF3B289" w14:textId="015A7AB8"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sz w:val="24"/>
          <w:szCs w:val="24"/>
          <w:lang w:val="en-US"/>
        </w:rPr>
        <w:t>Cong</w:t>
      </w:r>
      <w:r w:rsidR="00BA5273"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P</w:t>
      </w:r>
      <w:r w:rsidR="00BA5273"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Huang</w:t>
      </w:r>
      <w:r w:rsidR="00BA5273"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P</w:t>
      </w:r>
      <w:r w:rsidR="00BA5273"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Huang Z. The response of soil microbial community to application of organic amendment to saline land. Front. </w:t>
      </w:r>
      <w:proofErr w:type="spellStart"/>
      <w:r w:rsidRPr="00047A65">
        <w:rPr>
          <w:rFonts w:ascii="Times New Roman" w:eastAsia="Calibri" w:hAnsi="Times New Roman"/>
          <w:sz w:val="24"/>
          <w:szCs w:val="24"/>
          <w:lang w:val="en-US"/>
        </w:rPr>
        <w:t>Microbiol</w:t>
      </w:r>
      <w:proofErr w:type="spellEnd"/>
      <w:r w:rsidRPr="00047A65">
        <w:rPr>
          <w:rFonts w:ascii="Times New Roman" w:eastAsia="Calibri" w:hAnsi="Times New Roman"/>
          <w:i/>
          <w:iCs/>
          <w:sz w:val="24"/>
          <w:szCs w:val="24"/>
          <w:lang w:val="en-US"/>
        </w:rPr>
        <w:t>.</w:t>
      </w:r>
      <w:r w:rsidR="00BA5273" w:rsidRPr="00047A65">
        <w:rPr>
          <w:rFonts w:ascii="Times New Roman" w:eastAsia="Calibri" w:hAnsi="Times New Roman"/>
          <w:i/>
          <w:iCs/>
          <w:sz w:val="24"/>
          <w:szCs w:val="24"/>
          <w:lang w:val="en-US"/>
        </w:rPr>
        <w:t xml:space="preserve"> </w:t>
      </w:r>
      <w:r w:rsidR="00BA5273" w:rsidRPr="00047A65">
        <w:rPr>
          <w:rFonts w:ascii="Times New Roman" w:eastAsia="Calibri" w:hAnsi="Times New Roman"/>
          <w:iCs/>
          <w:sz w:val="24"/>
          <w:szCs w:val="24"/>
          <w:lang w:val="en-US"/>
        </w:rPr>
        <w:t>2025</w:t>
      </w:r>
      <w:proofErr w:type="gramStart"/>
      <w:r w:rsidR="00BA5273" w:rsidRPr="00047A65">
        <w:rPr>
          <w:rFonts w:ascii="Times New Roman" w:eastAsia="Calibri" w:hAnsi="Times New Roman"/>
          <w:iCs/>
          <w:sz w:val="24"/>
          <w:szCs w:val="24"/>
          <w:lang w:val="en-US"/>
        </w:rPr>
        <w:t>;</w:t>
      </w:r>
      <w:r w:rsidRPr="00047A65">
        <w:rPr>
          <w:rFonts w:ascii="Times New Roman" w:eastAsia="Calibri" w:hAnsi="Times New Roman"/>
          <w:sz w:val="24"/>
          <w:szCs w:val="24"/>
          <w:lang w:val="en-US"/>
        </w:rPr>
        <w:t>15:1481156</w:t>
      </w:r>
      <w:proofErr w:type="gramEnd"/>
      <w:r w:rsidRPr="00047A65">
        <w:rPr>
          <w:rFonts w:ascii="Times New Roman" w:eastAsia="Calibri" w:hAnsi="Times New Roman"/>
          <w:sz w:val="24"/>
          <w:szCs w:val="24"/>
          <w:lang w:val="en-US"/>
        </w:rPr>
        <w:t xml:space="preserve">. </w:t>
      </w:r>
      <w:proofErr w:type="spellStart"/>
      <w:proofErr w:type="gramStart"/>
      <w:r w:rsidRPr="00047A65">
        <w:rPr>
          <w:rFonts w:ascii="Times New Roman" w:eastAsia="Calibri" w:hAnsi="Times New Roman"/>
          <w:sz w:val="24"/>
          <w:szCs w:val="24"/>
        </w:rPr>
        <w:t>doi</w:t>
      </w:r>
      <w:proofErr w:type="spellEnd"/>
      <w:proofErr w:type="gramEnd"/>
      <w:r w:rsidRPr="00047A65">
        <w:rPr>
          <w:rFonts w:ascii="Times New Roman" w:eastAsia="Calibri" w:hAnsi="Times New Roman"/>
          <w:sz w:val="24"/>
          <w:szCs w:val="24"/>
        </w:rPr>
        <w:t xml:space="preserve">: 10.3389/fmicb.2024.1481156 </w:t>
      </w:r>
    </w:p>
    <w:p w14:paraId="02151A99" w14:textId="50D84CD4"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t>Dalisay R, Ku</w:t>
      </w:r>
      <w:r w:rsidR="00BA5273" w:rsidRPr="00047A65">
        <w:rPr>
          <w:rFonts w:ascii="Times New Roman" w:eastAsia="WarnockPro-Regular" w:hAnsi="Times New Roman"/>
          <w:sz w:val="24"/>
          <w:szCs w:val="18"/>
          <w:lang w:val="en-US"/>
        </w:rPr>
        <w:t>c</w:t>
      </w:r>
      <w:r w:rsidRPr="00047A65">
        <w:rPr>
          <w:rFonts w:ascii="Times New Roman" w:eastAsia="WarnockPro-Regular" w:hAnsi="Times New Roman"/>
          <w:sz w:val="24"/>
          <w:szCs w:val="18"/>
          <w:lang w:val="en-US"/>
        </w:rPr>
        <w:t xml:space="preserve"> J. Persistence of reduced penetration by </w:t>
      </w:r>
      <w:proofErr w:type="spellStart"/>
      <w:r w:rsidRPr="00047A65">
        <w:rPr>
          <w:rFonts w:ascii="Times New Roman" w:eastAsia="WarnockPro-Regular" w:hAnsi="Times New Roman"/>
          <w:i/>
          <w:iCs/>
          <w:sz w:val="24"/>
          <w:szCs w:val="18"/>
          <w:lang w:val="en-US"/>
        </w:rPr>
        <w:t>Colletotrichum</w:t>
      </w:r>
      <w:proofErr w:type="spellEnd"/>
      <w:r w:rsidRPr="00047A65">
        <w:rPr>
          <w:rFonts w:ascii="Times New Roman" w:eastAsia="WarnockPro-Regular" w:hAnsi="Times New Roman"/>
          <w:i/>
          <w:iCs/>
          <w:sz w:val="24"/>
          <w:szCs w:val="18"/>
          <w:lang w:val="en-US"/>
        </w:rPr>
        <w:t xml:space="preserve"> </w:t>
      </w:r>
      <w:proofErr w:type="spellStart"/>
      <w:r w:rsidRPr="00047A65">
        <w:rPr>
          <w:rFonts w:ascii="Times New Roman" w:eastAsia="WarnockPro-Regular" w:hAnsi="Times New Roman"/>
          <w:i/>
          <w:iCs/>
          <w:sz w:val="24"/>
          <w:szCs w:val="18"/>
          <w:lang w:val="en-US"/>
        </w:rPr>
        <w:t>lagenarium</w:t>
      </w:r>
      <w:proofErr w:type="spellEnd"/>
      <w:r w:rsidRPr="00047A65">
        <w:rPr>
          <w:rFonts w:ascii="Times New Roman" w:eastAsia="WarnockPro-Regular" w:hAnsi="Times New Roman"/>
          <w:i/>
          <w:iCs/>
          <w:sz w:val="24"/>
          <w:szCs w:val="18"/>
          <w:lang w:val="en-US"/>
        </w:rPr>
        <w:t xml:space="preserve"> </w:t>
      </w:r>
      <w:r w:rsidRPr="00047A65">
        <w:rPr>
          <w:rFonts w:ascii="Times New Roman" w:eastAsia="WarnockPro-Regular" w:hAnsi="Times New Roman"/>
          <w:sz w:val="24"/>
          <w:szCs w:val="18"/>
          <w:lang w:val="en-US"/>
        </w:rPr>
        <w:t>into cucumber leaves with induced systemic resistance and its relation to enhanced peroxidase and chitinase activities. Physiological and Molecular Plant Pathology</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BA5273" w:rsidRPr="00047A65">
        <w:rPr>
          <w:rFonts w:ascii="Times New Roman" w:eastAsia="WarnockPro-Regular" w:hAnsi="Times New Roman"/>
          <w:sz w:val="24"/>
          <w:szCs w:val="18"/>
          <w:lang w:val="en-US"/>
        </w:rPr>
        <w:t>1995</w:t>
      </w:r>
      <w:proofErr w:type="gramStart"/>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47</w:t>
      </w:r>
      <w:proofErr w:type="gramEnd"/>
      <w:r w:rsidRPr="00047A65">
        <w:rPr>
          <w:rFonts w:ascii="Times New Roman" w:eastAsia="WarnockPro-Regular" w:hAnsi="Times New Roman"/>
          <w:sz w:val="24"/>
          <w:szCs w:val="18"/>
          <w:lang w:val="en-US"/>
        </w:rPr>
        <w:t>: 329–338.</w:t>
      </w:r>
    </w:p>
    <w:p w14:paraId="7EAA177A" w14:textId="1F998DCD"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proofErr w:type="gramStart"/>
      <w:r w:rsidRPr="00047A65">
        <w:rPr>
          <w:rFonts w:ascii="Times New Roman" w:eastAsia="WarnockPro-Regular" w:hAnsi="Times New Roman"/>
          <w:sz w:val="24"/>
          <w:szCs w:val="18"/>
          <w:lang w:val="en-US"/>
        </w:rPr>
        <w:t>de-Bashan</w:t>
      </w:r>
      <w:proofErr w:type="gramEnd"/>
      <w:r w:rsidRPr="00047A65">
        <w:rPr>
          <w:rFonts w:ascii="Times New Roman" w:eastAsia="WarnockPro-Regular" w:hAnsi="Times New Roman"/>
          <w:sz w:val="24"/>
          <w:szCs w:val="18"/>
          <w:lang w:val="en-US"/>
        </w:rPr>
        <w:t xml:space="preserve"> LE, Bashan Y. Immobilized microalgae for removing pollutants: review of practical aspects. Bioresource Technology</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BA5273" w:rsidRPr="00047A65">
        <w:rPr>
          <w:rFonts w:ascii="Times New Roman" w:eastAsia="WarnockPro-Regular" w:hAnsi="Times New Roman"/>
          <w:sz w:val="24"/>
          <w:szCs w:val="18"/>
          <w:lang w:val="en-US"/>
        </w:rPr>
        <w:t>2010;</w:t>
      </w:r>
      <w:r w:rsidR="00BE0B05" w:rsidRPr="00047A65">
        <w:rPr>
          <w:rFonts w:ascii="Times New Roman" w:eastAsia="WarnockPro-Regular" w:hAnsi="Times New Roman"/>
          <w:sz w:val="24"/>
          <w:szCs w:val="18"/>
          <w:lang w:val="en-US"/>
        </w:rPr>
        <w:t xml:space="preserve"> </w:t>
      </w:r>
      <w:r w:rsidRPr="00047A65">
        <w:rPr>
          <w:rFonts w:ascii="Times New Roman" w:eastAsia="WarnockPro-Regular" w:hAnsi="Times New Roman"/>
          <w:sz w:val="24"/>
          <w:szCs w:val="18"/>
          <w:lang w:val="en-US"/>
        </w:rPr>
        <w:t xml:space="preserve">101:1611–1627. </w:t>
      </w:r>
    </w:p>
    <w:p w14:paraId="5E53907E" w14:textId="60E1C072"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proofErr w:type="spellStart"/>
      <w:r w:rsidRPr="00047A65">
        <w:rPr>
          <w:rStyle w:val="HTMLCite"/>
          <w:rFonts w:ascii="Times New Roman" w:hAnsi="Times New Roman"/>
          <w:i w:val="0"/>
          <w:iCs w:val="0"/>
          <w:sz w:val="24"/>
          <w:szCs w:val="24"/>
          <w:shd w:val="clear" w:color="auto" w:fill="FFFFFF"/>
        </w:rPr>
        <w:t>Devarajan</w:t>
      </w:r>
      <w:proofErr w:type="spellEnd"/>
      <w:r w:rsidRPr="00047A65">
        <w:rPr>
          <w:rStyle w:val="HTMLCite"/>
          <w:rFonts w:ascii="Times New Roman" w:hAnsi="Times New Roman"/>
          <w:i w:val="0"/>
          <w:iCs w:val="0"/>
          <w:sz w:val="24"/>
          <w:szCs w:val="24"/>
          <w:shd w:val="clear" w:color="auto" w:fill="FFFFFF"/>
        </w:rPr>
        <w:t xml:space="preserve"> AK, </w:t>
      </w:r>
      <w:proofErr w:type="spellStart"/>
      <w:r w:rsidRPr="00047A65">
        <w:rPr>
          <w:rStyle w:val="HTMLCite"/>
          <w:rFonts w:ascii="Times New Roman" w:hAnsi="Times New Roman"/>
          <w:i w:val="0"/>
          <w:iCs w:val="0"/>
          <w:sz w:val="24"/>
          <w:szCs w:val="24"/>
          <w:shd w:val="clear" w:color="auto" w:fill="FFFFFF"/>
        </w:rPr>
        <w:t>Muthukrishanan</w:t>
      </w:r>
      <w:proofErr w:type="spellEnd"/>
      <w:r w:rsidRPr="00047A65">
        <w:rPr>
          <w:rStyle w:val="HTMLCite"/>
          <w:rFonts w:ascii="Times New Roman" w:hAnsi="Times New Roman"/>
          <w:i w:val="0"/>
          <w:iCs w:val="0"/>
          <w:sz w:val="24"/>
          <w:szCs w:val="24"/>
          <w:shd w:val="clear" w:color="auto" w:fill="FFFFFF"/>
        </w:rPr>
        <w:t xml:space="preserve"> G, </w:t>
      </w:r>
      <w:proofErr w:type="spellStart"/>
      <w:r w:rsidRPr="00047A65">
        <w:rPr>
          <w:rStyle w:val="HTMLCite"/>
          <w:rFonts w:ascii="Times New Roman" w:hAnsi="Times New Roman"/>
          <w:i w:val="0"/>
          <w:iCs w:val="0"/>
          <w:sz w:val="24"/>
          <w:szCs w:val="24"/>
          <w:shd w:val="clear" w:color="auto" w:fill="FFFFFF"/>
        </w:rPr>
        <w:t>Truu</w:t>
      </w:r>
      <w:proofErr w:type="spellEnd"/>
      <w:r w:rsidRPr="00047A65">
        <w:rPr>
          <w:rStyle w:val="HTMLCite"/>
          <w:rFonts w:ascii="Times New Roman" w:hAnsi="Times New Roman"/>
          <w:i w:val="0"/>
          <w:iCs w:val="0"/>
          <w:sz w:val="24"/>
          <w:szCs w:val="24"/>
          <w:shd w:val="clear" w:color="auto" w:fill="FFFFFF"/>
        </w:rPr>
        <w:t xml:space="preserve"> J, </w:t>
      </w:r>
      <w:proofErr w:type="spellStart"/>
      <w:r w:rsidRPr="00047A65">
        <w:rPr>
          <w:rStyle w:val="HTMLCite"/>
          <w:rFonts w:ascii="Times New Roman" w:hAnsi="Times New Roman"/>
          <w:i w:val="0"/>
          <w:iCs w:val="0"/>
          <w:sz w:val="24"/>
          <w:szCs w:val="24"/>
          <w:shd w:val="clear" w:color="auto" w:fill="FFFFFF"/>
        </w:rPr>
        <w:t>Truu</w:t>
      </w:r>
      <w:proofErr w:type="spellEnd"/>
      <w:r w:rsidRPr="00047A65">
        <w:rPr>
          <w:rStyle w:val="HTMLCite"/>
          <w:rFonts w:ascii="Times New Roman" w:hAnsi="Times New Roman"/>
          <w:i w:val="0"/>
          <w:iCs w:val="0"/>
          <w:sz w:val="24"/>
          <w:szCs w:val="24"/>
          <w:shd w:val="clear" w:color="auto" w:fill="FFFFFF"/>
        </w:rPr>
        <w:t xml:space="preserve"> M, Ostonen I, Panneerselvam P</w:t>
      </w:r>
      <w:r w:rsidR="00BE0B05" w:rsidRPr="00047A65">
        <w:rPr>
          <w:rStyle w:val="HTMLCite"/>
          <w:rFonts w:ascii="Times New Roman" w:hAnsi="Times New Roman"/>
          <w:i w:val="0"/>
          <w:iCs w:val="0"/>
          <w:sz w:val="24"/>
          <w:szCs w:val="24"/>
          <w:shd w:val="clear" w:color="auto" w:fill="FFFFFF"/>
        </w:rPr>
        <w:t>.</w:t>
      </w:r>
      <w:r w:rsidRPr="00047A65">
        <w:rPr>
          <w:rStyle w:val="HTMLCite"/>
          <w:rFonts w:ascii="Times New Roman" w:hAnsi="Times New Roman"/>
          <w:i w:val="0"/>
          <w:iCs w:val="0"/>
          <w:sz w:val="24"/>
          <w:szCs w:val="24"/>
          <w:shd w:val="clear" w:color="auto" w:fill="FFFFFF"/>
        </w:rPr>
        <w:t xml:space="preserve"> et al. The foliar application of rice </w:t>
      </w:r>
      <w:proofErr w:type="spellStart"/>
      <w:r w:rsidRPr="00047A65">
        <w:rPr>
          <w:rStyle w:val="HTMLCite"/>
          <w:rFonts w:ascii="Times New Roman" w:hAnsi="Times New Roman"/>
          <w:i w:val="0"/>
          <w:iCs w:val="0"/>
          <w:sz w:val="24"/>
          <w:szCs w:val="24"/>
          <w:shd w:val="clear" w:color="auto" w:fill="FFFFFF"/>
        </w:rPr>
        <w:t>phyllosphere</w:t>
      </w:r>
      <w:proofErr w:type="spellEnd"/>
      <w:r w:rsidRPr="00047A65">
        <w:rPr>
          <w:rStyle w:val="HTMLCite"/>
          <w:rFonts w:ascii="Times New Roman" w:hAnsi="Times New Roman"/>
          <w:i w:val="0"/>
          <w:iCs w:val="0"/>
          <w:sz w:val="24"/>
          <w:szCs w:val="24"/>
          <w:shd w:val="clear" w:color="auto" w:fill="FFFFFF"/>
        </w:rPr>
        <w:t xml:space="preserve"> bacteria induces drought-stress tolerance in </w:t>
      </w:r>
      <w:r w:rsidRPr="00047A65">
        <w:rPr>
          <w:rStyle w:val="Emphasis"/>
          <w:rFonts w:ascii="Times New Roman" w:hAnsi="Times New Roman"/>
          <w:sz w:val="24"/>
          <w:szCs w:val="24"/>
          <w:shd w:val="clear" w:color="auto" w:fill="FFFFFF"/>
        </w:rPr>
        <w:t>Oryza sativa</w:t>
      </w:r>
      <w:r w:rsidRPr="00047A65">
        <w:rPr>
          <w:rStyle w:val="HTMLCite"/>
          <w:rFonts w:ascii="Times New Roman" w:hAnsi="Times New Roman"/>
          <w:i w:val="0"/>
          <w:iCs w:val="0"/>
          <w:sz w:val="24"/>
          <w:szCs w:val="24"/>
          <w:shd w:val="clear" w:color="auto" w:fill="FFFFFF"/>
        </w:rPr>
        <w:t> (L.). </w:t>
      </w:r>
      <w:r w:rsidRPr="00047A65">
        <w:rPr>
          <w:rStyle w:val="Emphasis"/>
          <w:rFonts w:ascii="Times New Roman" w:hAnsi="Times New Roman"/>
          <w:i w:val="0"/>
          <w:iCs w:val="0"/>
          <w:sz w:val="24"/>
          <w:szCs w:val="24"/>
          <w:shd w:val="clear" w:color="auto" w:fill="FFFFFF"/>
        </w:rPr>
        <w:t>Plants</w:t>
      </w:r>
      <w:r w:rsidR="00BA5273" w:rsidRPr="00047A65">
        <w:rPr>
          <w:rStyle w:val="HTMLCite"/>
          <w:rFonts w:ascii="Times New Roman" w:hAnsi="Times New Roman"/>
          <w:i w:val="0"/>
          <w:iCs w:val="0"/>
          <w:sz w:val="24"/>
          <w:szCs w:val="24"/>
          <w:shd w:val="clear" w:color="auto" w:fill="FFFFFF"/>
        </w:rPr>
        <w:t>.</w:t>
      </w:r>
      <w:r w:rsidRPr="00047A65">
        <w:rPr>
          <w:rStyle w:val="HTMLCite"/>
          <w:rFonts w:ascii="Times New Roman" w:hAnsi="Times New Roman"/>
          <w:i w:val="0"/>
          <w:iCs w:val="0"/>
          <w:sz w:val="24"/>
          <w:szCs w:val="24"/>
          <w:shd w:val="clear" w:color="auto" w:fill="FFFFFF"/>
        </w:rPr>
        <w:t> </w:t>
      </w:r>
      <w:r w:rsidR="00BA5273" w:rsidRPr="00047A65">
        <w:rPr>
          <w:rStyle w:val="HTMLCite"/>
          <w:rFonts w:ascii="Times New Roman" w:hAnsi="Times New Roman"/>
          <w:i w:val="0"/>
          <w:iCs w:val="0"/>
          <w:sz w:val="24"/>
          <w:szCs w:val="24"/>
          <w:shd w:val="clear" w:color="auto" w:fill="FFFFFF"/>
        </w:rPr>
        <w:t>2021;</w:t>
      </w:r>
      <w:r w:rsidR="00BE0B05" w:rsidRPr="00047A65">
        <w:rPr>
          <w:rStyle w:val="HTMLCite"/>
          <w:rFonts w:ascii="Times New Roman" w:hAnsi="Times New Roman"/>
          <w:i w:val="0"/>
          <w:iCs w:val="0"/>
          <w:sz w:val="24"/>
          <w:szCs w:val="24"/>
          <w:shd w:val="clear" w:color="auto" w:fill="FFFFFF"/>
        </w:rPr>
        <w:t xml:space="preserve"> </w:t>
      </w:r>
      <w:r w:rsidRPr="00047A65">
        <w:rPr>
          <w:rStyle w:val="HTMLCite"/>
          <w:rFonts w:ascii="Times New Roman" w:hAnsi="Times New Roman"/>
          <w:i w:val="0"/>
          <w:iCs w:val="0"/>
          <w:sz w:val="24"/>
          <w:szCs w:val="24"/>
          <w:shd w:val="clear" w:color="auto" w:fill="FFFFFF"/>
        </w:rPr>
        <w:t>10:387. 10.3390/plants10020387 </w:t>
      </w:r>
      <w:r w:rsidRPr="00047A65">
        <w:rPr>
          <w:rFonts w:ascii="Times New Roman" w:hAnsi="Times New Roman"/>
          <w:sz w:val="24"/>
          <w:szCs w:val="24"/>
          <w:shd w:val="clear" w:color="auto" w:fill="FFFFFF"/>
        </w:rPr>
        <w:t>[</w:t>
      </w:r>
      <w:hyperlink r:id="rId13" w:tgtFrame="_blank" w:history="1">
        <w:r w:rsidRPr="00047A65">
          <w:rPr>
            <w:rStyle w:val="Hyperlink"/>
            <w:rFonts w:ascii="Times New Roman" w:eastAsia="Lucida Sans Unicode" w:hAnsi="Times New Roman"/>
            <w:color w:val="auto"/>
            <w:sz w:val="24"/>
            <w:szCs w:val="24"/>
            <w:shd w:val="clear" w:color="auto" w:fill="FFFFFF"/>
          </w:rPr>
          <w:t>DOI</w:t>
        </w:r>
      </w:hyperlink>
      <w:r w:rsidRPr="00047A65">
        <w:rPr>
          <w:rFonts w:ascii="Times New Roman" w:hAnsi="Times New Roman"/>
          <w:sz w:val="24"/>
          <w:szCs w:val="24"/>
        </w:rPr>
        <w:t>].</w:t>
      </w:r>
    </w:p>
    <w:p w14:paraId="46DB1534" w14:textId="6FA87AB3" w:rsidR="00B7764F" w:rsidRPr="00047A65" w:rsidRDefault="00B7764F" w:rsidP="00B7764F">
      <w:pPr>
        <w:autoSpaceDE w:val="0"/>
        <w:autoSpaceDN w:val="0"/>
        <w:adjustRightInd w:val="0"/>
        <w:spacing w:after="0"/>
        <w:ind w:left="720" w:hanging="720"/>
        <w:jc w:val="both"/>
        <w:rPr>
          <w:rFonts w:ascii="Times New Roman" w:hAnsi="Times New Roman"/>
          <w:sz w:val="24"/>
        </w:rPr>
      </w:pPr>
      <w:r w:rsidRPr="00047A65">
        <w:rPr>
          <w:rFonts w:ascii="Times New Roman" w:eastAsia="Calibri" w:hAnsi="Times New Roman"/>
          <w:sz w:val="24"/>
          <w:szCs w:val="24"/>
          <w:lang w:val="en-US"/>
        </w:rPr>
        <w:t xml:space="preserve">Devi S, Sharma, CR and Singh K. Microbiological diversity in poultry and paddy straw wastes in composting systems. </w:t>
      </w:r>
      <w:r w:rsidRPr="00047A65">
        <w:rPr>
          <w:rFonts w:ascii="Times New Roman" w:eastAsia="Calibri" w:hAnsi="Times New Roman"/>
          <w:iCs/>
          <w:sz w:val="24"/>
          <w:szCs w:val="24"/>
          <w:lang w:val="en-US"/>
        </w:rPr>
        <w:t>Brazilian Journal of Microbiology</w:t>
      </w:r>
      <w:r w:rsidR="00BE0B05" w:rsidRPr="00047A65">
        <w:rPr>
          <w:rFonts w:ascii="Times New Roman" w:eastAsia="Calibri" w:hAnsi="Times New Roman"/>
          <w:i/>
          <w:sz w:val="24"/>
          <w:szCs w:val="24"/>
          <w:lang w:val="en-US"/>
        </w:rPr>
        <w:t>.</w:t>
      </w:r>
      <w:r w:rsidRPr="00047A65">
        <w:rPr>
          <w:rFonts w:ascii="Times New Roman" w:eastAsia="Calibri" w:hAnsi="Times New Roman"/>
          <w:sz w:val="24"/>
          <w:szCs w:val="24"/>
          <w:lang w:val="en-US"/>
        </w:rPr>
        <w:t xml:space="preserve"> </w:t>
      </w:r>
      <w:r w:rsidR="00BE0B05" w:rsidRPr="00047A65">
        <w:rPr>
          <w:rFonts w:ascii="Times New Roman" w:eastAsia="Calibri" w:hAnsi="Times New Roman"/>
          <w:sz w:val="24"/>
          <w:szCs w:val="24"/>
          <w:lang w:val="en-US"/>
        </w:rPr>
        <w:t>2012</w:t>
      </w:r>
      <w:proofErr w:type="gramStart"/>
      <w:r w:rsidR="00BE0B05"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8</w:t>
      </w:r>
      <w:proofErr w:type="gramEnd"/>
      <w:r w:rsidRPr="00047A65">
        <w:rPr>
          <w:rFonts w:ascii="Times New Roman" w:eastAsia="Calibri" w:hAnsi="Times New Roman"/>
          <w:sz w:val="24"/>
          <w:szCs w:val="24"/>
          <w:lang w:val="en-US"/>
        </w:rPr>
        <w:t>(6):288-296.</w:t>
      </w:r>
      <w:r w:rsidRPr="00047A65">
        <w:rPr>
          <w:rFonts w:ascii="Times New Roman" w:hAnsi="Times New Roman"/>
          <w:sz w:val="24"/>
        </w:rPr>
        <w:t xml:space="preserve"> </w:t>
      </w:r>
    </w:p>
    <w:p w14:paraId="212D366C" w14:textId="49750116" w:rsidR="0053719A" w:rsidRPr="00047A65" w:rsidRDefault="0053719A" w:rsidP="00B7764F">
      <w:pPr>
        <w:autoSpaceDE w:val="0"/>
        <w:autoSpaceDN w:val="0"/>
        <w:adjustRightInd w:val="0"/>
        <w:spacing w:after="0"/>
        <w:ind w:left="720" w:hanging="720"/>
        <w:jc w:val="both"/>
        <w:rPr>
          <w:rFonts w:ascii="Times New Roman" w:eastAsia="Calibri" w:hAnsi="Times New Roman"/>
          <w:sz w:val="24"/>
          <w:szCs w:val="24"/>
          <w:lang w:val="en-US"/>
        </w:rPr>
      </w:pPr>
      <w:proofErr w:type="spellStart"/>
      <w:r w:rsidRPr="00047A65">
        <w:rPr>
          <w:rFonts w:ascii="Times New Roman" w:hAnsi="Times New Roman"/>
          <w:sz w:val="24"/>
        </w:rPr>
        <w:lastRenderedPageBreak/>
        <w:t>Ebrahimi</w:t>
      </w:r>
      <w:proofErr w:type="spellEnd"/>
      <w:r w:rsidR="003D2A58" w:rsidRPr="00047A65">
        <w:rPr>
          <w:rFonts w:ascii="Times New Roman" w:hAnsi="Times New Roman"/>
          <w:sz w:val="24"/>
        </w:rPr>
        <w:t xml:space="preserve"> M, </w:t>
      </w:r>
      <w:proofErr w:type="spellStart"/>
      <w:r w:rsidR="003D2A58" w:rsidRPr="00047A65">
        <w:rPr>
          <w:rFonts w:ascii="Times New Roman" w:hAnsi="Times New Roman"/>
          <w:sz w:val="24"/>
        </w:rPr>
        <w:t>Souri</w:t>
      </w:r>
      <w:proofErr w:type="spellEnd"/>
      <w:r w:rsidR="003D2A58" w:rsidRPr="00047A65">
        <w:rPr>
          <w:rFonts w:ascii="Times New Roman" w:hAnsi="Times New Roman"/>
          <w:sz w:val="24"/>
        </w:rPr>
        <w:t xml:space="preserve"> MK, Mousavi A</w:t>
      </w:r>
      <w:r w:rsidR="00BE0B05" w:rsidRPr="00047A65">
        <w:rPr>
          <w:rFonts w:ascii="Times New Roman" w:hAnsi="Times New Roman"/>
          <w:sz w:val="24"/>
        </w:rPr>
        <w:t xml:space="preserve">, </w:t>
      </w:r>
      <w:proofErr w:type="spellStart"/>
      <w:r w:rsidR="003D2A58" w:rsidRPr="00047A65">
        <w:rPr>
          <w:rFonts w:ascii="Times New Roman" w:hAnsi="Times New Roman"/>
          <w:sz w:val="24"/>
        </w:rPr>
        <w:t>Sahebani</w:t>
      </w:r>
      <w:proofErr w:type="spellEnd"/>
      <w:r w:rsidR="003D2A58" w:rsidRPr="00047A65">
        <w:rPr>
          <w:rFonts w:ascii="Times New Roman" w:hAnsi="Times New Roman"/>
          <w:sz w:val="24"/>
        </w:rPr>
        <w:t xml:space="preserve"> N</w:t>
      </w:r>
      <w:r w:rsidRPr="00047A65">
        <w:rPr>
          <w:rFonts w:ascii="Times New Roman" w:hAnsi="Times New Roman"/>
          <w:sz w:val="24"/>
        </w:rPr>
        <w:t xml:space="preserve">. </w:t>
      </w:r>
      <w:r w:rsidR="003D2A58" w:rsidRPr="00047A65">
        <w:rPr>
          <w:rFonts w:ascii="Times New Roman" w:hAnsi="Times New Roman"/>
          <w:sz w:val="24"/>
        </w:rPr>
        <w:t>Biochar and vermicompost improve growth and physiological traits of egg plant (</w:t>
      </w:r>
      <w:r w:rsidR="003D2A58" w:rsidRPr="00047A65">
        <w:rPr>
          <w:rFonts w:ascii="Times New Roman" w:hAnsi="Times New Roman"/>
          <w:i/>
          <w:iCs/>
          <w:sz w:val="24"/>
        </w:rPr>
        <w:t xml:space="preserve">Solanum melongena </w:t>
      </w:r>
      <w:r w:rsidR="003D2A58" w:rsidRPr="00047A65">
        <w:rPr>
          <w:rFonts w:ascii="Times New Roman" w:hAnsi="Times New Roman"/>
          <w:sz w:val="24"/>
        </w:rPr>
        <w:t xml:space="preserve">L.) under deficit irrigation. Chemical and Biological Technologies in Agriculture, </w:t>
      </w:r>
      <w:r w:rsidR="00BE0B05" w:rsidRPr="00047A65">
        <w:rPr>
          <w:rFonts w:ascii="Times New Roman" w:hAnsi="Times New Roman"/>
          <w:sz w:val="24"/>
        </w:rPr>
        <w:t>2021</w:t>
      </w:r>
      <w:proofErr w:type="gramStart"/>
      <w:r w:rsidR="00BE0B05" w:rsidRPr="00047A65">
        <w:rPr>
          <w:rFonts w:ascii="Times New Roman" w:hAnsi="Times New Roman"/>
          <w:sz w:val="24"/>
        </w:rPr>
        <w:t>;</w:t>
      </w:r>
      <w:r w:rsidR="003D2A58" w:rsidRPr="00047A65">
        <w:rPr>
          <w:rFonts w:ascii="Times New Roman" w:hAnsi="Times New Roman"/>
          <w:sz w:val="24"/>
        </w:rPr>
        <w:t>8</w:t>
      </w:r>
      <w:proofErr w:type="gramEnd"/>
      <w:r w:rsidR="003D2A58" w:rsidRPr="00047A65">
        <w:rPr>
          <w:rFonts w:ascii="Times New Roman" w:hAnsi="Times New Roman"/>
          <w:sz w:val="24"/>
        </w:rPr>
        <w:t>(1): 1-14.</w:t>
      </w:r>
    </w:p>
    <w:p w14:paraId="5DC94727" w14:textId="3DC9F143" w:rsidR="00B7764F" w:rsidRPr="00047A65" w:rsidRDefault="00B7764F" w:rsidP="002766D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sz w:val="24"/>
          <w:szCs w:val="24"/>
          <w:lang w:val="en-US"/>
        </w:rPr>
        <w:t>Gao YF</w:t>
      </w:r>
      <w:r w:rsidR="006855DB"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Sun LR</w:t>
      </w:r>
      <w:r w:rsidR="006855DB"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Zhou LN, et al. Effect of fulvic acid fertilizer on improving soil’s characteristics. Shaanxi Journal of Agricultural Sciences, </w:t>
      </w:r>
      <w:proofErr w:type="gramStart"/>
      <w:r w:rsidR="00047A65" w:rsidRPr="00047A65">
        <w:rPr>
          <w:rFonts w:ascii="Times New Roman" w:eastAsia="Calibri" w:hAnsi="Times New Roman"/>
          <w:sz w:val="24"/>
          <w:szCs w:val="24"/>
          <w:lang w:val="en-US"/>
        </w:rPr>
        <w:t>2011;</w:t>
      </w:r>
      <w:proofErr w:type="gramEnd"/>
      <w:r w:rsidRPr="00047A65">
        <w:rPr>
          <w:rFonts w:ascii="Times New Roman" w:eastAsia="Calibri" w:hAnsi="Times New Roman"/>
          <w:sz w:val="24"/>
          <w:szCs w:val="24"/>
          <w:lang w:val="en-US"/>
        </w:rPr>
        <w:t>(6):100-103.</w:t>
      </w:r>
    </w:p>
    <w:p w14:paraId="0DBB8627" w14:textId="2EBAC68B" w:rsidR="00B7764F" w:rsidRPr="00047A65" w:rsidRDefault="00B7764F" w:rsidP="002766DF">
      <w:pPr>
        <w:autoSpaceDE w:val="0"/>
        <w:autoSpaceDN w:val="0"/>
        <w:adjustRightInd w:val="0"/>
        <w:spacing w:after="0"/>
        <w:ind w:left="720" w:hanging="720"/>
        <w:jc w:val="both"/>
        <w:rPr>
          <w:rFonts w:ascii="Times New Roman" w:eastAsia="TimesNewRomanPSMT" w:hAnsi="Times New Roman"/>
          <w:sz w:val="24"/>
          <w:szCs w:val="24"/>
          <w:lang w:val="en-US"/>
        </w:rPr>
      </w:pPr>
      <w:r w:rsidRPr="00047A65">
        <w:rPr>
          <w:rFonts w:ascii="Times New Roman" w:eastAsia="TimesNewRomanPSMT" w:hAnsi="Times New Roman"/>
          <w:sz w:val="24"/>
          <w:szCs w:val="24"/>
          <w:lang w:val="en-US"/>
        </w:rPr>
        <w:t>Gray EJ</w:t>
      </w:r>
      <w:r w:rsidR="00047A65"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Smith DL. Intracellular and extracellular PGPR: commonalities and distinctions in the plant-bacterium signaling processes</w:t>
      </w:r>
      <w:r w:rsidR="00047A65" w:rsidRPr="00047A65">
        <w:rPr>
          <w:rFonts w:ascii="Times New Roman" w:eastAsia="TimesNewRomanPSMT" w:hAnsi="Times New Roman"/>
          <w:sz w:val="24"/>
          <w:szCs w:val="24"/>
          <w:lang w:val="en-US"/>
        </w:rPr>
        <w:t>. I</w:t>
      </w:r>
      <w:r w:rsidRPr="00047A65">
        <w:rPr>
          <w:rFonts w:ascii="Times New Roman" w:eastAsia="TimesNewRomanPSMT" w:hAnsi="Times New Roman"/>
          <w:sz w:val="24"/>
          <w:szCs w:val="24"/>
          <w:lang w:val="en-US"/>
        </w:rPr>
        <w:t xml:space="preserve">n: </w:t>
      </w:r>
      <w:r w:rsidRPr="00047A65">
        <w:rPr>
          <w:rFonts w:ascii="Times New Roman" w:eastAsia="TimesNewRomanPSMT" w:hAnsi="Times New Roman"/>
          <w:iCs/>
          <w:sz w:val="24"/>
          <w:szCs w:val="24"/>
          <w:lang w:val="en-US"/>
        </w:rPr>
        <w:t xml:space="preserve">Soil </w:t>
      </w:r>
      <w:proofErr w:type="spellStart"/>
      <w:r w:rsidRPr="00047A65">
        <w:rPr>
          <w:rFonts w:ascii="Times New Roman" w:eastAsia="TimesNewRomanPSMT" w:hAnsi="Times New Roman"/>
          <w:iCs/>
          <w:sz w:val="24"/>
          <w:szCs w:val="24"/>
          <w:lang w:val="en-US"/>
        </w:rPr>
        <w:t>Biol</w:t>
      </w:r>
      <w:proofErr w:type="spellEnd"/>
      <w:r w:rsidRPr="00047A65">
        <w:rPr>
          <w:rFonts w:ascii="Times New Roman" w:eastAsia="TimesNewRomanPSMT" w:hAnsi="Times New Roman"/>
          <w:iCs/>
          <w:sz w:val="24"/>
          <w:szCs w:val="24"/>
          <w:lang w:val="en-US"/>
        </w:rPr>
        <w:t xml:space="preserve"> </w:t>
      </w:r>
      <w:proofErr w:type="spellStart"/>
      <w:r w:rsidRPr="00047A65">
        <w:rPr>
          <w:rFonts w:ascii="Times New Roman" w:eastAsia="TimesNewRomanPSMT" w:hAnsi="Times New Roman"/>
          <w:iCs/>
          <w:sz w:val="24"/>
          <w:szCs w:val="24"/>
          <w:lang w:val="en-US"/>
        </w:rPr>
        <w:t>Biochem</w:t>
      </w:r>
      <w:proofErr w:type="spellEnd"/>
      <w:r w:rsidRPr="00047A65">
        <w:rPr>
          <w:rFonts w:ascii="Times New Roman" w:eastAsia="TimesNewRomanPSMT" w:hAnsi="Times New Roman"/>
          <w:sz w:val="24"/>
          <w:szCs w:val="24"/>
          <w:lang w:val="en-US"/>
        </w:rPr>
        <w:t xml:space="preserve">. </w:t>
      </w:r>
      <w:r w:rsidR="00047A65" w:rsidRPr="00047A65">
        <w:rPr>
          <w:rFonts w:ascii="Times New Roman" w:eastAsia="TimesNewRomanPSMT" w:hAnsi="Times New Roman"/>
          <w:sz w:val="24"/>
          <w:szCs w:val="24"/>
          <w:lang w:val="en-US"/>
        </w:rPr>
        <w:t>2005</w:t>
      </w:r>
      <w:proofErr w:type="gramStart"/>
      <w:r w:rsidR="00047A65"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37:95</w:t>
      </w:r>
      <w:proofErr w:type="gramEnd"/>
      <w:r w:rsidRPr="00047A65">
        <w:rPr>
          <w:rFonts w:ascii="Times New Roman" w:eastAsia="TimesNewRomanPSMT" w:hAnsi="Times New Roman"/>
          <w:sz w:val="24"/>
          <w:szCs w:val="24"/>
          <w:lang w:val="en-US"/>
        </w:rPr>
        <w:t xml:space="preserve">-412. </w:t>
      </w:r>
    </w:p>
    <w:p w14:paraId="6E16379E" w14:textId="154DA813" w:rsidR="00B7764F" w:rsidRPr="00047A65" w:rsidRDefault="00A246F8" w:rsidP="002766DF">
      <w:pPr>
        <w:autoSpaceDE w:val="0"/>
        <w:autoSpaceDN w:val="0"/>
        <w:adjustRightInd w:val="0"/>
        <w:spacing w:after="0"/>
        <w:ind w:left="720" w:hanging="720"/>
        <w:jc w:val="both"/>
        <w:rPr>
          <w:rFonts w:ascii="Times New Roman" w:eastAsia="Calibri" w:hAnsi="Times New Roman"/>
          <w:sz w:val="24"/>
          <w:szCs w:val="24"/>
          <w:lang w:val="en-US"/>
        </w:rPr>
      </w:pPr>
      <w:hyperlink r:id="rId14" w:anchor="auth-Eve-Hellequin-Aff1-Aff3" w:history="1">
        <w:r w:rsidR="00B7764F" w:rsidRPr="00047A65">
          <w:rPr>
            <w:rStyle w:val="Hyperlink"/>
            <w:rFonts w:ascii="Times New Roman" w:hAnsi="Times New Roman"/>
            <w:color w:val="auto"/>
            <w:sz w:val="24"/>
            <w:u w:val="none"/>
          </w:rPr>
          <w:t>Hellequin</w:t>
        </w:r>
      </w:hyperlink>
      <w:r w:rsidR="00B7764F" w:rsidRPr="00047A65">
        <w:rPr>
          <w:rFonts w:ascii="Times New Roman" w:hAnsi="Times New Roman"/>
          <w:sz w:val="24"/>
        </w:rPr>
        <w:t xml:space="preserve"> E</w:t>
      </w:r>
      <w:r w:rsidR="00BE0B05" w:rsidRPr="00047A65">
        <w:rPr>
          <w:rFonts w:ascii="Times New Roman" w:hAnsi="Times New Roman"/>
          <w:sz w:val="24"/>
        </w:rPr>
        <w:t>,</w:t>
      </w:r>
      <w:r w:rsidR="00B7764F" w:rsidRPr="00047A65">
        <w:rPr>
          <w:rFonts w:ascii="Times New Roman" w:hAnsi="Times New Roman"/>
          <w:sz w:val="24"/>
        </w:rPr>
        <w:t> </w:t>
      </w:r>
      <w:hyperlink r:id="rId15" w:anchor="auth-C_cile-Monard-Aff1" w:history="1">
        <w:r w:rsidR="00B7764F" w:rsidRPr="00047A65">
          <w:rPr>
            <w:rStyle w:val="Hyperlink"/>
            <w:rFonts w:ascii="Times New Roman" w:hAnsi="Times New Roman"/>
            <w:color w:val="auto"/>
            <w:sz w:val="24"/>
            <w:u w:val="none"/>
          </w:rPr>
          <w:t>Monard</w:t>
        </w:r>
      </w:hyperlink>
      <w:r w:rsidR="00B7764F" w:rsidRPr="00047A65">
        <w:rPr>
          <w:rFonts w:ascii="Times New Roman" w:hAnsi="Times New Roman"/>
          <w:sz w:val="24"/>
        </w:rPr>
        <w:t xml:space="preserve"> C</w:t>
      </w:r>
      <w:r w:rsidR="00BE0B05" w:rsidRPr="00047A65">
        <w:rPr>
          <w:rFonts w:ascii="Times New Roman" w:hAnsi="Times New Roman"/>
          <w:sz w:val="24"/>
        </w:rPr>
        <w:t>,</w:t>
      </w:r>
      <w:r w:rsidR="00B7764F" w:rsidRPr="00047A65">
        <w:rPr>
          <w:rFonts w:ascii="Times New Roman" w:hAnsi="Times New Roman"/>
          <w:sz w:val="24"/>
        </w:rPr>
        <w:t xml:space="preserve">  </w:t>
      </w:r>
      <w:hyperlink r:id="rId16" w:anchor="auth-Marion-Chorin-Aff1" w:history="1">
        <w:r w:rsidR="00B7764F" w:rsidRPr="00047A65">
          <w:rPr>
            <w:rStyle w:val="Hyperlink"/>
            <w:rFonts w:ascii="Times New Roman" w:hAnsi="Times New Roman"/>
            <w:color w:val="auto"/>
            <w:sz w:val="24"/>
            <w:u w:val="none"/>
          </w:rPr>
          <w:t>Chorin</w:t>
        </w:r>
      </w:hyperlink>
      <w:r w:rsidR="00B7764F" w:rsidRPr="00047A65">
        <w:rPr>
          <w:rFonts w:ascii="Times New Roman" w:hAnsi="Times New Roman"/>
          <w:sz w:val="24"/>
        </w:rPr>
        <w:t xml:space="preserve"> M</w:t>
      </w:r>
      <w:r w:rsidR="00BE0B05" w:rsidRPr="00047A65">
        <w:rPr>
          <w:rFonts w:ascii="Times New Roman" w:hAnsi="Times New Roman"/>
          <w:sz w:val="24"/>
        </w:rPr>
        <w:t>,</w:t>
      </w:r>
      <w:r w:rsidR="00B7764F" w:rsidRPr="00047A65">
        <w:rPr>
          <w:rFonts w:ascii="Times New Roman" w:hAnsi="Times New Roman"/>
          <w:sz w:val="24"/>
        </w:rPr>
        <w:t xml:space="preserve">  </w:t>
      </w:r>
      <w:hyperlink r:id="rId17" w:anchor="auth-Nathalie-bris-Aff1" w:history="1">
        <w:r w:rsidR="00B7764F" w:rsidRPr="00047A65">
          <w:rPr>
            <w:rStyle w:val="Hyperlink"/>
            <w:rFonts w:ascii="Times New Roman" w:hAnsi="Times New Roman"/>
            <w:color w:val="auto"/>
            <w:sz w:val="24"/>
            <w:u w:val="none"/>
          </w:rPr>
          <w:t>Le bris</w:t>
        </w:r>
      </w:hyperlink>
      <w:r w:rsidR="00B7764F" w:rsidRPr="00047A65">
        <w:rPr>
          <w:rFonts w:ascii="Times New Roman" w:hAnsi="Times New Roman"/>
          <w:sz w:val="24"/>
        </w:rPr>
        <w:t xml:space="preserve"> N</w:t>
      </w:r>
      <w:r w:rsidR="00BE0B05" w:rsidRPr="00047A65">
        <w:rPr>
          <w:rFonts w:ascii="Times New Roman" w:hAnsi="Times New Roman"/>
          <w:sz w:val="24"/>
        </w:rPr>
        <w:t xml:space="preserve">, </w:t>
      </w:r>
      <w:hyperlink r:id="rId18" w:anchor="auth-Virginie-Daburon-Aff1" w:history="1">
        <w:r w:rsidR="00B7764F" w:rsidRPr="00047A65">
          <w:rPr>
            <w:rStyle w:val="Hyperlink"/>
            <w:rFonts w:ascii="Times New Roman" w:hAnsi="Times New Roman"/>
            <w:color w:val="auto"/>
            <w:sz w:val="24"/>
            <w:u w:val="none"/>
          </w:rPr>
          <w:t>Daburon</w:t>
        </w:r>
      </w:hyperlink>
      <w:r w:rsidR="00BE0B05" w:rsidRPr="00047A65">
        <w:rPr>
          <w:rFonts w:ascii="Times New Roman" w:hAnsi="Times New Roman"/>
          <w:sz w:val="24"/>
        </w:rPr>
        <w:t xml:space="preserve"> </w:t>
      </w:r>
      <w:r w:rsidR="00B7764F" w:rsidRPr="00047A65">
        <w:rPr>
          <w:rFonts w:ascii="Times New Roman" w:hAnsi="Times New Roman"/>
          <w:sz w:val="24"/>
        </w:rPr>
        <w:t>V</w:t>
      </w:r>
      <w:r w:rsidR="00BE0B05" w:rsidRPr="00047A65">
        <w:rPr>
          <w:rFonts w:ascii="Times New Roman" w:hAnsi="Times New Roman"/>
          <w:sz w:val="24"/>
        </w:rPr>
        <w:t>,</w:t>
      </w:r>
      <w:r w:rsidR="00B7764F" w:rsidRPr="00047A65">
        <w:rPr>
          <w:rFonts w:ascii="Times New Roman" w:hAnsi="Times New Roman"/>
          <w:sz w:val="24"/>
        </w:rPr>
        <w:t xml:space="preserve"> </w:t>
      </w:r>
      <w:hyperlink r:id="rId19" w:anchor="auth-Olivier-Klarzynski-Aff2" w:history="1">
        <w:r w:rsidR="00B7764F" w:rsidRPr="00047A65">
          <w:rPr>
            <w:rStyle w:val="Hyperlink"/>
            <w:rFonts w:ascii="Times New Roman" w:hAnsi="Times New Roman"/>
            <w:color w:val="auto"/>
            <w:sz w:val="24"/>
            <w:u w:val="none"/>
          </w:rPr>
          <w:t>Klarzynski</w:t>
        </w:r>
      </w:hyperlink>
      <w:r w:rsidR="00B7764F" w:rsidRPr="00047A65">
        <w:rPr>
          <w:rFonts w:ascii="Times New Roman" w:hAnsi="Times New Roman"/>
          <w:sz w:val="24"/>
        </w:rPr>
        <w:t xml:space="preserve"> O</w:t>
      </w:r>
      <w:r w:rsidR="00BE0B05" w:rsidRPr="00047A65">
        <w:rPr>
          <w:rFonts w:ascii="Times New Roman" w:hAnsi="Times New Roman"/>
          <w:sz w:val="24"/>
        </w:rPr>
        <w:t>,</w:t>
      </w:r>
      <w:r w:rsidR="00B7764F" w:rsidRPr="00047A65">
        <w:rPr>
          <w:rFonts w:ascii="Times New Roman" w:hAnsi="Times New Roman"/>
          <w:sz w:val="24"/>
        </w:rPr>
        <w:t xml:space="preserve"> </w:t>
      </w:r>
      <w:hyperlink r:id="rId20" w:anchor="auth-Fran_oise-Binet-Aff1" w:history="1">
        <w:r w:rsidR="00B7764F" w:rsidRPr="00047A65">
          <w:rPr>
            <w:rStyle w:val="Hyperlink"/>
            <w:rFonts w:ascii="Times New Roman" w:hAnsi="Times New Roman"/>
            <w:color w:val="auto"/>
            <w:sz w:val="24"/>
            <w:u w:val="none"/>
          </w:rPr>
          <w:t>Binet</w:t>
        </w:r>
      </w:hyperlink>
      <w:r w:rsidR="00B7764F" w:rsidRPr="00047A65">
        <w:rPr>
          <w:rFonts w:ascii="Times New Roman" w:hAnsi="Times New Roman"/>
          <w:sz w:val="24"/>
        </w:rPr>
        <w:t xml:space="preserve">, F. Responses of active soil microorganisms facing to a soil </w:t>
      </w:r>
      <w:proofErr w:type="spellStart"/>
      <w:r w:rsidR="00B7764F" w:rsidRPr="00047A65">
        <w:rPr>
          <w:rFonts w:ascii="Times New Roman" w:hAnsi="Times New Roman"/>
          <w:sz w:val="24"/>
        </w:rPr>
        <w:t>biostimulant</w:t>
      </w:r>
      <w:proofErr w:type="spellEnd"/>
      <w:r w:rsidR="00B7764F" w:rsidRPr="00047A65">
        <w:rPr>
          <w:rFonts w:ascii="Times New Roman" w:hAnsi="Times New Roman"/>
          <w:sz w:val="24"/>
        </w:rPr>
        <w:t xml:space="preserve"> input compared to plant legacy effects. </w:t>
      </w:r>
      <w:r w:rsidR="00B7764F" w:rsidRPr="00047A65">
        <w:rPr>
          <w:rFonts w:ascii="Times New Roman" w:hAnsi="Times New Roman"/>
          <w:iCs/>
          <w:sz w:val="24"/>
        </w:rPr>
        <w:t>Scientific Reports</w:t>
      </w:r>
      <w:r w:rsidR="00BE0B05" w:rsidRPr="00047A65">
        <w:rPr>
          <w:rFonts w:ascii="Times New Roman" w:hAnsi="Times New Roman"/>
          <w:iCs/>
          <w:sz w:val="24"/>
        </w:rPr>
        <w:t>.</w:t>
      </w:r>
      <w:r w:rsidR="00B7764F" w:rsidRPr="00047A65">
        <w:rPr>
          <w:rFonts w:ascii="Times New Roman" w:hAnsi="Times New Roman"/>
          <w:sz w:val="24"/>
        </w:rPr>
        <w:t xml:space="preserve"> </w:t>
      </w:r>
      <w:r w:rsidR="00BE0B05" w:rsidRPr="00047A65">
        <w:rPr>
          <w:rFonts w:ascii="Times New Roman" w:hAnsi="Times New Roman"/>
          <w:sz w:val="24"/>
        </w:rPr>
        <w:t>2020</w:t>
      </w:r>
      <w:proofErr w:type="gramStart"/>
      <w:r w:rsidR="00BE0B05" w:rsidRPr="00047A65">
        <w:rPr>
          <w:rFonts w:ascii="Times New Roman" w:hAnsi="Times New Roman"/>
          <w:sz w:val="24"/>
        </w:rPr>
        <w:t>;</w:t>
      </w:r>
      <w:r w:rsidR="00B7764F" w:rsidRPr="00047A65">
        <w:rPr>
          <w:rFonts w:ascii="Times New Roman" w:hAnsi="Times New Roman"/>
          <w:sz w:val="24"/>
        </w:rPr>
        <w:t>10:13727</w:t>
      </w:r>
      <w:proofErr w:type="gramEnd"/>
      <w:r w:rsidR="00B7764F" w:rsidRPr="00047A65">
        <w:rPr>
          <w:rFonts w:ascii="Times New Roman" w:hAnsi="Times New Roman"/>
          <w:sz w:val="24"/>
        </w:rPr>
        <w:t xml:space="preserve"> | https://doi.org/10.1038/s41598-020-70695-7</w:t>
      </w:r>
    </w:p>
    <w:p w14:paraId="47847574" w14:textId="6BA3CB6A" w:rsidR="00B7764F" w:rsidRPr="00047A65" w:rsidRDefault="00B7764F" w:rsidP="00B7764F">
      <w:pPr>
        <w:pStyle w:val="Default"/>
        <w:ind w:left="720" w:hanging="720"/>
        <w:jc w:val="both"/>
        <w:rPr>
          <w:rFonts w:ascii="Times New Roman" w:hAnsi="Times New Roman" w:cs="Times New Roman"/>
          <w:color w:val="auto"/>
        </w:rPr>
      </w:pPr>
      <w:r w:rsidRPr="00047A65">
        <w:rPr>
          <w:rFonts w:ascii="Times New Roman" w:hAnsi="Times New Roman" w:cs="Times New Roman"/>
          <w:bCs/>
          <w:color w:val="auto"/>
        </w:rPr>
        <w:t>Hussein HMA</w:t>
      </w:r>
      <w:r w:rsidR="00BE0B05" w:rsidRPr="00047A65">
        <w:rPr>
          <w:rFonts w:ascii="Times New Roman" w:hAnsi="Times New Roman" w:cs="Times New Roman"/>
          <w:bCs/>
          <w:color w:val="auto"/>
        </w:rPr>
        <w:t>,</w:t>
      </w:r>
      <w:r w:rsidRPr="00047A65">
        <w:rPr>
          <w:rFonts w:ascii="Times New Roman" w:hAnsi="Times New Roman" w:cs="Times New Roman"/>
          <w:bCs/>
          <w:color w:val="auto"/>
        </w:rPr>
        <w:t xml:space="preserve"> Hassan KU.</w:t>
      </w:r>
      <w:r w:rsidR="00BE0B05" w:rsidRPr="00047A65">
        <w:rPr>
          <w:rFonts w:ascii="Times New Roman" w:hAnsi="Times New Roman" w:cs="Times New Roman"/>
          <w:bCs/>
          <w:color w:val="auto"/>
        </w:rPr>
        <w:t xml:space="preserve"> </w:t>
      </w:r>
      <w:r w:rsidRPr="00047A65">
        <w:rPr>
          <w:rFonts w:ascii="Times New Roman" w:hAnsi="Times New Roman" w:cs="Times New Roman"/>
          <w:bCs/>
          <w:color w:val="auto"/>
        </w:rPr>
        <w:t>Effect of the Biofertilizer (</w:t>
      </w:r>
      <w:r w:rsidRPr="00047A65">
        <w:rPr>
          <w:rFonts w:ascii="Times New Roman" w:hAnsi="Times New Roman" w:cs="Times New Roman"/>
          <w:bCs/>
          <w:i/>
          <w:iCs/>
          <w:color w:val="auto"/>
        </w:rPr>
        <w:t xml:space="preserve">Bacillus </w:t>
      </w:r>
      <w:r w:rsidR="00BE0B05" w:rsidRPr="00047A65">
        <w:rPr>
          <w:rFonts w:ascii="Times New Roman" w:hAnsi="Times New Roman" w:cs="Times New Roman"/>
          <w:bCs/>
          <w:i/>
          <w:iCs/>
          <w:color w:val="auto"/>
        </w:rPr>
        <w:t>m</w:t>
      </w:r>
      <w:r w:rsidRPr="00047A65">
        <w:rPr>
          <w:rFonts w:ascii="Times New Roman" w:hAnsi="Times New Roman" w:cs="Times New Roman"/>
          <w:bCs/>
          <w:i/>
          <w:iCs/>
          <w:color w:val="auto"/>
        </w:rPr>
        <w:t>egaterium</w:t>
      </w:r>
      <w:r w:rsidRPr="00047A65">
        <w:rPr>
          <w:rFonts w:ascii="Times New Roman" w:hAnsi="Times New Roman" w:cs="Times New Roman"/>
          <w:bCs/>
          <w:color w:val="auto"/>
        </w:rPr>
        <w:t>) and the Addition of Yeast Spraying on the Vegetative growths in Phosphorous Availability, Growth and Yield of Onions (</w:t>
      </w:r>
      <w:r w:rsidRPr="00047A65">
        <w:rPr>
          <w:rFonts w:ascii="Times New Roman" w:hAnsi="Times New Roman" w:cs="Times New Roman"/>
          <w:bCs/>
          <w:i/>
          <w:iCs/>
          <w:color w:val="auto"/>
        </w:rPr>
        <w:t xml:space="preserve">Allium </w:t>
      </w:r>
      <w:r w:rsidR="00BE0B05" w:rsidRPr="00047A65">
        <w:rPr>
          <w:rFonts w:ascii="Times New Roman" w:hAnsi="Times New Roman" w:cs="Times New Roman"/>
          <w:bCs/>
          <w:i/>
          <w:iCs/>
          <w:color w:val="auto"/>
        </w:rPr>
        <w:t>c</w:t>
      </w:r>
      <w:r w:rsidRPr="00047A65">
        <w:rPr>
          <w:rFonts w:ascii="Times New Roman" w:hAnsi="Times New Roman" w:cs="Times New Roman"/>
          <w:bCs/>
          <w:i/>
          <w:iCs/>
          <w:color w:val="auto"/>
        </w:rPr>
        <w:t>epa</w:t>
      </w:r>
      <w:r w:rsidRPr="00047A65">
        <w:rPr>
          <w:rFonts w:ascii="Times New Roman" w:hAnsi="Times New Roman" w:cs="Times New Roman"/>
          <w:bCs/>
          <w:color w:val="auto"/>
        </w:rPr>
        <w:t xml:space="preserve"> L.). </w:t>
      </w:r>
      <w:r w:rsidRPr="00047A65">
        <w:rPr>
          <w:rFonts w:ascii="Times New Roman" w:hAnsi="Times New Roman" w:cs="Times New Roman"/>
          <w:color w:val="auto"/>
        </w:rPr>
        <w:t>Bionatura</w:t>
      </w:r>
      <w:r w:rsidR="00BE0B05" w:rsidRPr="00047A65">
        <w:rPr>
          <w:rFonts w:ascii="Times New Roman" w:hAnsi="Times New Roman" w:cs="Times New Roman"/>
          <w:color w:val="auto"/>
        </w:rPr>
        <w:t>.</w:t>
      </w:r>
      <w:r w:rsidRPr="00047A65">
        <w:rPr>
          <w:rFonts w:ascii="Times New Roman" w:hAnsi="Times New Roman" w:cs="Times New Roman"/>
          <w:color w:val="auto"/>
        </w:rPr>
        <w:t xml:space="preserve"> </w:t>
      </w:r>
      <w:r w:rsidR="00BE0B05" w:rsidRPr="00047A65">
        <w:rPr>
          <w:rFonts w:ascii="Times New Roman" w:hAnsi="Times New Roman" w:cs="Times New Roman"/>
          <w:color w:val="auto"/>
        </w:rPr>
        <w:t>2021</w:t>
      </w:r>
      <w:proofErr w:type="gramStart"/>
      <w:r w:rsidR="00BE0B05" w:rsidRPr="00047A65">
        <w:rPr>
          <w:rFonts w:ascii="Times New Roman" w:hAnsi="Times New Roman" w:cs="Times New Roman"/>
          <w:color w:val="auto"/>
        </w:rPr>
        <w:t>;</w:t>
      </w:r>
      <w:r w:rsidRPr="00047A65">
        <w:rPr>
          <w:rFonts w:ascii="Times New Roman" w:hAnsi="Times New Roman" w:cs="Times New Roman"/>
          <w:color w:val="auto"/>
        </w:rPr>
        <w:t>13</w:t>
      </w:r>
      <w:proofErr w:type="gramEnd"/>
      <w:r w:rsidR="00BE0B05" w:rsidRPr="00047A65">
        <w:rPr>
          <w:rFonts w:ascii="Times New Roman" w:hAnsi="Times New Roman" w:cs="Times New Roman"/>
          <w:color w:val="auto"/>
        </w:rPr>
        <w:t>.</w:t>
      </w:r>
      <w:r w:rsidRPr="00047A65">
        <w:rPr>
          <w:rFonts w:ascii="Times New Roman" w:hAnsi="Times New Roman" w:cs="Times New Roman"/>
          <w:color w:val="auto"/>
        </w:rPr>
        <w:t xml:space="preserve"> x. </w:t>
      </w:r>
      <w:hyperlink r:id="rId21" w:history="1">
        <w:r w:rsidRPr="00047A65">
          <w:rPr>
            <w:rStyle w:val="Hyperlink"/>
            <w:rFonts w:ascii="Times New Roman" w:hAnsi="Times New Roman" w:cs="Times New Roman"/>
            <w:color w:val="auto"/>
          </w:rPr>
          <w:t>http://dx.doi.org/10.21931/RB/xxx</w:t>
        </w:r>
      </w:hyperlink>
    </w:p>
    <w:p w14:paraId="3F9AAE38" w14:textId="5941E130" w:rsidR="00B7764F" w:rsidRPr="00047A65" w:rsidRDefault="00B7764F" w:rsidP="00B7764F">
      <w:pPr>
        <w:pStyle w:val="Default"/>
        <w:ind w:left="720" w:hanging="720"/>
        <w:jc w:val="both"/>
        <w:rPr>
          <w:rFonts w:ascii="Times New Roman" w:eastAsia="Calibri" w:hAnsi="Times New Roman" w:cs="Times New Roman"/>
          <w:color w:val="auto"/>
          <w:szCs w:val="16"/>
        </w:rPr>
      </w:pPr>
      <w:r w:rsidRPr="00047A65">
        <w:rPr>
          <w:rFonts w:ascii="Times New Roman" w:hAnsi="Times New Roman" w:cs="Times New Roman"/>
          <w:color w:val="auto"/>
        </w:rPr>
        <w:t>Jackson ML. Soil chemical analysis.  Pub. Prentice Hall of India Pvt. Ltd., New Delhi</w:t>
      </w:r>
      <w:r w:rsidR="00BE0B05" w:rsidRPr="00047A65">
        <w:rPr>
          <w:rFonts w:ascii="Times New Roman" w:hAnsi="Times New Roman" w:cs="Times New Roman"/>
          <w:color w:val="auto"/>
        </w:rPr>
        <w:t>. 1973</w:t>
      </w:r>
      <w:proofErr w:type="gramStart"/>
      <w:r w:rsidR="00BE0B05" w:rsidRPr="00047A65">
        <w:rPr>
          <w:rFonts w:ascii="Times New Roman" w:hAnsi="Times New Roman" w:cs="Times New Roman"/>
          <w:color w:val="auto"/>
        </w:rPr>
        <w:t>;</w:t>
      </w:r>
      <w:r w:rsidRPr="00047A65">
        <w:rPr>
          <w:rFonts w:ascii="Times New Roman" w:hAnsi="Times New Roman" w:cs="Times New Roman"/>
          <w:color w:val="auto"/>
        </w:rPr>
        <w:t>151</w:t>
      </w:r>
      <w:proofErr w:type="gramEnd"/>
      <w:r w:rsidRPr="00047A65">
        <w:rPr>
          <w:rFonts w:ascii="Times New Roman" w:hAnsi="Times New Roman" w:cs="Times New Roman"/>
          <w:color w:val="auto"/>
        </w:rPr>
        <w:t>-153.</w:t>
      </w:r>
    </w:p>
    <w:p w14:paraId="2C1A7456" w14:textId="3063D2ED" w:rsidR="00B7764F" w:rsidRPr="00047A65" w:rsidRDefault="00B7764F" w:rsidP="00B7764F">
      <w:pPr>
        <w:pStyle w:val="Default"/>
        <w:ind w:left="720" w:hanging="720"/>
        <w:jc w:val="both"/>
        <w:rPr>
          <w:rFonts w:ascii="Times New Roman" w:hAnsi="Times New Roman"/>
          <w:color w:val="auto"/>
        </w:rPr>
      </w:pPr>
      <w:r w:rsidRPr="00047A65">
        <w:rPr>
          <w:rFonts w:ascii="Times New Roman" w:hAnsi="Times New Roman"/>
          <w:color w:val="auto"/>
        </w:rPr>
        <w:t>Jamal Q</w:t>
      </w:r>
      <w:r w:rsidR="00BE0B05" w:rsidRPr="00047A65">
        <w:rPr>
          <w:rFonts w:ascii="Times New Roman" w:hAnsi="Times New Roman"/>
          <w:color w:val="auto"/>
        </w:rPr>
        <w:t>,</w:t>
      </w:r>
      <w:r w:rsidRPr="00047A65">
        <w:rPr>
          <w:rFonts w:ascii="Times New Roman" w:hAnsi="Times New Roman"/>
          <w:color w:val="auto"/>
        </w:rPr>
        <w:t xml:space="preserve"> Lee YS</w:t>
      </w:r>
      <w:r w:rsidR="00BE0B05" w:rsidRPr="00047A65">
        <w:rPr>
          <w:rFonts w:ascii="Times New Roman" w:hAnsi="Times New Roman"/>
          <w:color w:val="auto"/>
        </w:rPr>
        <w:t>,</w:t>
      </w:r>
      <w:r w:rsidRPr="00047A65">
        <w:rPr>
          <w:rFonts w:ascii="Times New Roman" w:hAnsi="Times New Roman"/>
          <w:color w:val="auto"/>
        </w:rPr>
        <w:t xml:space="preserve"> Jeon HD</w:t>
      </w:r>
      <w:r w:rsidR="00BE0B05" w:rsidRPr="00047A65">
        <w:rPr>
          <w:rFonts w:ascii="Times New Roman" w:hAnsi="Times New Roman"/>
          <w:color w:val="auto"/>
        </w:rPr>
        <w:t>,</w:t>
      </w:r>
      <w:r w:rsidRPr="00047A65">
        <w:rPr>
          <w:rFonts w:ascii="Times New Roman" w:hAnsi="Times New Roman"/>
          <w:color w:val="auto"/>
        </w:rPr>
        <w:t xml:space="preserve"> Kil YK. (2018). Effect of Plant Growth-Promoting Bacteria </w:t>
      </w:r>
      <w:r w:rsidRPr="00047A65">
        <w:rPr>
          <w:rFonts w:ascii="Times New Roman" w:hAnsi="Times New Roman"/>
          <w:i/>
          <w:color w:val="auto"/>
        </w:rPr>
        <w:t xml:space="preserve">Bacillus </w:t>
      </w:r>
      <w:proofErr w:type="spellStart"/>
      <w:r w:rsidRPr="00047A65">
        <w:rPr>
          <w:rFonts w:ascii="Times New Roman" w:hAnsi="Times New Roman"/>
          <w:i/>
          <w:color w:val="auto"/>
        </w:rPr>
        <w:t>amyloliquefaciens</w:t>
      </w:r>
      <w:proofErr w:type="spellEnd"/>
      <w:r w:rsidRPr="00047A65">
        <w:rPr>
          <w:rFonts w:ascii="Times New Roman" w:hAnsi="Times New Roman"/>
          <w:color w:val="auto"/>
        </w:rPr>
        <w:t xml:space="preserve"> Y1 on Soil Properties, Pepper Seedling Growth, Rhizosphere Bacterial Flora and Soil Enzymes. </w:t>
      </w:r>
      <w:r w:rsidRPr="00047A65">
        <w:rPr>
          <w:rFonts w:ascii="Times New Roman" w:hAnsi="Times New Roman"/>
          <w:iCs/>
          <w:color w:val="auto"/>
        </w:rPr>
        <w:t>Plant Protect. Sci. 54</w:t>
      </w:r>
      <w:r w:rsidRPr="00047A65">
        <w:rPr>
          <w:rFonts w:ascii="Times New Roman" w:hAnsi="Times New Roman"/>
          <w:color w:val="auto"/>
        </w:rPr>
        <w:t xml:space="preserve">(3): 129–137. </w:t>
      </w:r>
    </w:p>
    <w:p w14:paraId="0DEDC07E" w14:textId="128EF3FF" w:rsidR="00B7764F" w:rsidRPr="00047A65" w:rsidRDefault="00B7764F" w:rsidP="00B7764F">
      <w:pPr>
        <w:pStyle w:val="Default"/>
        <w:ind w:left="720" w:hanging="720"/>
        <w:jc w:val="both"/>
        <w:rPr>
          <w:rFonts w:ascii="Times New Roman" w:hAnsi="Times New Roman" w:cs="Times New Roman"/>
          <w:color w:val="auto"/>
          <w:shd w:val="clear" w:color="auto" w:fill="FFFFFF"/>
        </w:rPr>
      </w:pPr>
      <w:r w:rsidRPr="00047A65">
        <w:rPr>
          <w:rFonts w:ascii="Times New Roman" w:hAnsi="Times New Roman" w:cs="Times New Roman"/>
          <w:color w:val="auto"/>
          <w:shd w:val="clear" w:color="auto" w:fill="FFFFFF"/>
        </w:rPr>
        <w:t>Johnson LF</w:t>
      </w:r>
      <w:r w:rsidR="00BE0B05" w:rsidRPr="00047A65">
        <w:rPr>
          <w:rFonts w:ascii="Times New Roman" w:hAnsi="Times New Roman" w:cs="Times New Roman"/>
          <w:color w:val="auto"/>
          <w:shd w:val="clear" w:color="auto" w:fill="FFFFFF"/>
        </w:rPr>
        <w:t>,</w:t>
      </w:r>
      <w:r w:rsidRPr="00047A65">
        <w:rPr>
          <w:rFonts w:ascii="Times New Roman" w:hAnsi="Times New Roman" w:cs="Times New Roman"/>
          <w:color w:val="auto"/>
          <w:shd w:val="clear" w:color="auto" w:fill="FFFFFF"/>
        </w:rPr>
        <w:t xml:space="preserve"> Curl EA</w:t>
      </w:r>
      <w:r w:rsidRPr="00047A65">
        <w:rPr>
          <w:rFonts w:ascii="Times New Roman" w:hAnsi="Times New Roman"/>
          <w:color w:val="auto"/>
          <w:shd w:val="clear" w:color="auto" w:fill="FFFFFF"/>
        </w:rPr>
        <w:t>.</w:t>
      </w:r>
      <w:r w:rsidRPr="00047A65">
        <w:rPr>
          <w:rFonts w:ascii="Times New Roman" w:hAnsi="Times New Roman" w:cs="Times New Roman"/>
          <w:color w:val="auto"/>
          <w:shd w:val="clear" w:color="auto" w:fill="FFFFFF"/>
        </w:rPr>
        <w:t xml:space="preserve"> Methods for Research on the Ecology of Soil-Borne Plant Pathogens. Burgess Publishing Company, Minneapolis.</w:t>
      </w:r>
      <w:r w:rsidR="00BE0B05" w:rsidRPr="00047A65">
        <w:rPr>
          <w:rFonts w:ascii="Times New Roman" w:hAnsi="Times New Roman" w:cs="Times New Roman"/>
          <w:color w:val="auto"/>
          <w:shd w:val="clear" w:color="auto" w:fill="FFFFFF"/>
        </w:rPr>
        <w:t xml:space="preserve"> 1972. </w:t>
      </w:r>
    </w:p>
    <w:p w14:paraId="74FE4C8E" w14:textId="7B137536" w:rsidR="00B7764F" w:rsidRPr="00047A65" w:rsidRDefault="00B7764F" w:rsidP="00B7764F">
      <w:pPr>
        <w:pStyle w:val="Default"/>
        <w:ind w:left="720" w:hanging="720"/>
        <w:jc w:val="both"/>
        <w:rPr>
          <w:rFonts w:ascii="Times New Roman" w:eastAsia="WarnockPro-Regular" w:hAnsi="Times New Roman" w:cs="Times New Roman"/>
          <w:color w:val="auto"/>
          <w:szCs w:val="18"/>
        </w:rPr>
      </w:pPr>
      <w:r w:rsidRPr="00047A65">
        <w:rPr>
          <w:rFonts w:ascii="Times New Roman" w:eastAsia="WarnockPro-Regular" w:hAnsi="Times New Roman" w:cs="Times New Roman"/>
          <w:color w:val="auto"/>
          <w:szCs w:val="18"/>
        </w:rPr>
        <w:t xml:space="preserve">Kloepper J, Schroth M. Relationship of </w:t>
      </w:r>
      <w:r w:rsidRPr="00047A65">
        <w:rPr>
          <w:rFonts w:ascii="Times New Roman" w:eastAsia="WarnockPro-Regular" w:hAnsi="Times New Roman" w:cs="Times New Roman"/>
          <w:i/>
          <w:iCs/>
          <w:color w:val="auto"/>
          <w:szCs w:val="18"/>
        </w:rPr>
        <w:t xml:space="preserve">in vitro </w:t>
      </w:r>
      <w:r w:rsidRPr="00047A65">
        <w:rPr>
          <w:rFonts w:ascii="Times New Roman" w:eastAsia="WarnockPro-Regular" w:hAnsi="Times New Roman" w:cs="Times New Roman"/>
          <w:color w:val="auto"/>
          <w:szCs w:val="18"/>
        </w:rPr>
        <w:t>antibiosis of plant growth-promoting rhizobacteria to</w:t>
      </w:r>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plant growth and the displacement of root microflora.</w:t>
      </w:r>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Phytopathology</w:t>
      </w:r>
      <w:r w:rsidR="00BE0B05" w:rsidRPr="00047A65">
        <w:rPr>
          <w:rFonts w:ascii="Times New Roman" w:eastAsia="WarnockPro-Regular" w:hAnsi="Times New Roman" w:cs="Times New Roman"/>
          <w:color w:val="auto"/>
          <w:szCs w:val="18"/>
        </w:rPr>
        <w:t xml:space="preserve">. 1981; </w:t>
      </w:r>
      <w:r w:rsidRPr="00047A65">
        <w:rPr>
          <w:rFonts w:ascii="Times New Roman" w:eastAsia="WarnockPro-Regular" w:hAnsi="Times New Roman" w:cs="Times New Roman"/>
          <w:color w:val="auto"/>
          <w:szCs w:val="18"/>
        </w:rPr>
        <w:t>71:1020–1024.</w:t>
      </w:r>
    </w:p>
    <w:p w14:paraId="5ACBD8EC" w14:textId="7AC035EA" w:rsidR="00B7764F" w:rsidRPr="00047A65" w:rsidRDefault="00B7764F" w:rsidP="00B7764F">
      <w:pPr>
        <w:pStyle w:val="Default"/>
        <w:ind w:left="720" w:hanging="720"/>
        <w:jc w:val="both"/>
        <w:rPr>
          <w:rFonts w:ascii="Times New Roman" w:eastAsia="WarnockPro-Regular" w:hAnsi="Times New Roman" w:cs="Times New Roman"/>
          <w:color w:val="auto"/>
          <w:szCs w:val="18"/>
        </w:rPr>
      </w:pPr>
      <w:r w:rsidRPr="00047A65">
        <w:rPr>
          <w:rFonts w:ascii="Times New Roman" w:eastAsia="WarnockPro-Regular" w:hAnsi="Times New Roman" w:cs="Times New Roman"/>
          <w:color w:val="auto"/>
          <w:szCs w:val="18"/>
        </w:rPr>
        <w:t>Kumar V, Narula N.</w:t>
      </w:r>
      <w:r w:rsidR="00BA5273" w:rsidRPr="00047A65">
        <w:rPr>
          <w:rFonts w:ascii="Times New Roman" w:eastAsia="WarnockPro-Regular" w:hAnsi="Times New Roman" w:cs="Times New Roman"/>
          <w:color w:val="auto"/>
          <w:szCs w:val="18"/>
        </w:rPr>
        <w:t xml:space="preserve"> </w:t>
      </w:r>
      <w:r w:rsidRPr="00047A65">
        <w:rPr>
          <w:rFonts w:ascii="Times New Roman" w:eastAsia="WarnockPro-Regular" w:hAnsi="Times New Roman" w:cs="Times New Roman"/>
          <w:color w:val="auto"/>
          <w:szCs w:val="18"/>
        </w:rPr>
        <w:t>Solubilization of inorganic</w:t>
      </w:r>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 xml:space="preserve">phosphates and growth emergence of wheat as affected by </w:t>
      </w:r>
      <w:proofErr w:type="spellStart"/>
      <w:r w:rsidRPr="00047A65">
        <w:rPr>
          <w:rFonts w:ascii="Times New Roman" w:eastAsia="WarnockPro-Regular" w:hAnsi="Times New Roman" w:cs="Times New Roman"/>
          <w:i/>
          <w:iCs/>
          <w:color w:val="auto"/>
          <w:szCs w:val="18"/>
        </w:rPr>
        <w:t>Azotobacter</w:t>
      </w:r>
      <w:proofErr w:type="spellEnd"/>
      <w:r w:rsidRPr="00047A65">
        <w:rPr>
          <w:rFonts w:ascii="Times New Roman" w:eastAsia="WarnockPro-Regular" w:hAnsi="Times New Roman" w:cs="Times New Roman"/>
          <w:i/>
          <w:iCs/>
          <w:color w:val="auto"/>
          <w:szCs w:val="18"/>
        </w:rPr>
        <w:t xml:space="preserve"> </w:t>
      </w:r>
      <w:proofErr w:type="spellStart"/>
      <w:r w:rsidRPr="00047A65">
        <w:rPr>
          <w:rFonts w:ascii="Times New Roman" w:eastAsia="WarnockPro-Regular" w:hAnsi="Times New Roman" w:cs="Times New Roman"/>
          <w:i/>
          <w:iCs/>
          <w:color w:val="auto"/>
          <w:szCs w:val="18"/>
        </w:rPr>
        <w:t>chroococcum</w:t>
      </w:r>
      <w:proofErr w:type="spellEnd"/>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mutants. Biology and Fertility of Soils</w:t>
      </w:r>
      <w:r w:rsidR="00BA5273"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 xml:space="preserve"> </w:t>
      </w:r>
      <w:r w:rsidR="00BA5273" w:rsidRPr="00047A65">
        <w:rPr>
          <w:rFonts w:ascii="Times New Roman" w:eastAsia="WarnockPro-Regular" w:hAnsi="Times New Roman" w:cs="Times New Roman"/>
          <w:color w:val="auto"/>
          <w:szCs w:val="18"/>
        </w:rPr>
        <w:t>1999</w:t>
      </w:r>
      <w:proofErr w:type="gramStart"/>
      <w:r w:rsidR="00BA5273"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28:301</w:t>
      </w:r>
      <w:proofErr w:type="gramEnd"/>
      <w:r w:rsidRPr="00047A65">
        <w:rPr>
          <w:rFonts w:ascii="Times New Roman" w:eastAsia="WarnockPro-Regular" w:hAnsi="Times New Roman" w:cs="Times New Roman"/>
          <w:color w:val="auto"/>
          <w:szCs w:val="18"/>
        </w:rPr>
        <w:t>–305.</w:t>
      </w:r>
    </w:p>
    <w:p w14:paraId="594DC0F5" w14:textId="702FC675" w:rsidR="00B7764F" w:rsidRPr="00047A65" w:rsidRDefault="00B7764F" w:rsidP="00B7764F">
      <w:pPr>
        <w:pStyle w:val="Default"/>
        <w:ind w:left="720" w:hanging="720"/>
        <w:jc w:val="both"/>
        <w:rPr>
          <w:rFonts w:ascii="Times New Roman" w:eastAsia="Calibri" w:hAnsi="Times New Roman"/>
          <w:color w:val="auto"/>
        </w:rPr>
      </w:pPr>
      <w:r w:rsidRPr="00047A65">
        <w:rPr>
          <w:rFonts w:ascii="Times New Roman" w:eastAsia="Calibri" w:hAnsi="Times New Roman"/>
          <w:color w:val="auto"/>
        </w:rPr>
        <w:t>Kumari</w:t>
      </w:r>
      <w:r w:rsidR="00BA5273" w:rsidRPr="00047A65">
        <w:rPr>
          <w:rFonts w:ascii="Times New Roman" w:eastAsia="Calibri" w:hAnsi="Times New Roman"/>
          <w:color w:val="auto"/>
        </w:rPr>
        <w:t xml:space="preserve"> </w:t>
      </w:r>
      <w:r w:rsidRPr="00047A65">
        <w:rPr>
          <w:rFonts w:ascii="Times New Roman" w:eastAsia="Calibri" w:hAnsi="Times New Roman"/>
          <w:color w:val="auto"/>
        </w:rPr>
        <w:t>P, Sharma</w:t>
      </w:r>
      <w:r w:rsidR="00BA5273" w:rsidRPr="00047A65">
        <w:rPr>
          <w:rFonts w:ascii="Times New Roman" w:eastAsia="Calibri" w:hAnsi="Times New Roman"/>
          <w:color w:val="auto"/>
        </w:rPr>
        <w:t xml:space="preserve"> </w:t>
      </w:r>
      <w:r w:rsidRPr="00047A65">
        <w:rPr>
          <w:rFonts w:ascii="Times New Roman" w:eastAsia="Calibri" w:hAnsi="Times New Roman"/>
          <w:color w:val="auto"/>
        </w:rPr>
        <w:t>B</w:t>
      </w:r>
      <w:r w:rsidR="00BA5273" w:rsidRPr="00047A65">
        <w:rPr>
          <w:rFonts w:ascii="Times New Roman" w:eastAsia="Calibri" w:hAnsi="Times New Roman"/>
          <w:color w:val="auto"/>
        </w:rPr>
        <w:t>,</w:t>
      </w:r>
      <w:r w:rsidRPr="00047A65">
        <w:rPr>
          <w:rFonts w:ascii="Times New Roman" w:eastAsia="Calibri" w:hAnsi="Times New Roman"/>
          <w:color w:val="auto"/>
        </w:rPr>
        <w:t xml:space="preserve"> </w:t>
      </w:r>
      <w:proofErr w:type="spellStart"/>
      <w:r w:rsidRPr="00047A65">
        <w:rPr>
          <w:rFonts w:ascii="Times New Roman" w:eastAsia="Calibri" w:hAnsi="Times New Roman"/>
          <w:color w:val="auto"/>
        </w:rPr>
        <w:t>Kumari</w:t>
      </w:r>
      <w:proofErr w:type="spellEnd"/>
      <w:r w:rsidRPr="00047A65">
        <w:rPr>
          <w:rFonts w:ascii="Times New Roman" w:eastAsia="Calibri" w:hAnsi="Times New Roman"/>
          <w:color w:val="auto"/>
        </w:rPr>
        <w:t xml:space="preserve"> R</w:t>
      </w:r>
      <w:r w:rsidR="00BA5273" w:rsidRPr="00047A65">
        <w:rPr>
          <w:rFonts w:ascii="Times New Roman" w:eastAsia="Calibri" w:hAnsi="Times New Roman"/>
          <w:color w:val="auto"/>
        </w:rPr>
        <w:t xml:space="preserve">, </w:t>
      </w:r>
      <w:proofErr w:type="spellStart"/>
      <w:r w:rsidRPr="00047A65">
        <w:rPr>
          <w:rFonts w:ascii="Times New Roman" w:eastAsia="Calibri" w:hAnsi="Times New Roman"/>
          <w:color w:val="auto"/>
        </w:rPr>
        <w:t>Murya</w:t>
      </w:r>
      <w:proofErr w:type="spellEnd"/>
      <w:r w:rsidR="00BA5273" w:rsidRPr="00047A65">
        <w:rPr>
          <w:rFonts w:ascii="Times New Roman" w:eastAsia="Calibri" w:hAnsi="Times New Roman"/>
          <w:color w:val="auto"/>
        </w:rPr>
        <w:t xml:space="preserve"> </w:t>
      </w:r>
      <w:r w:rsidRPr="00047A65">
        <w:rPr>
          <w:rFonts w:ascii="Times New Roman" w:eastAsia="Calibri" w:hAnsi="Times New Roman"/>
          <w:color w:val="auto"/>
        </w:rPr>
        <w:t xml:space="preserve">BR. Soil microbial dynamics as influenced by organic amendments in Alluvium soil of Indo-Gangetic plains, India. </w:t>
      </w:r>
      <w:r w:rsidRPr="00047A65">
        <w:rPr>
          <w:rFonts w:ascii="Times New Roman" w:eastAsia="Calibri" w:hAnsi="Times New Roman"/>
          <w:iCs/>
          <w:color w:val="auto"/>
        </w:rPr>
        <w:t>Journal of Pure and Applied Microbiology</w:t>
      </w:r>
      <w:r w:rsidR="00BA5273" w:rsidRPr="00047A65">
        <w:rPr>
          <w:rFonts w:ascii="Times New Roman" w:eastAsia="Calibri" w:hAnsi="Times New Roman"/>
          <w:color w:val="auto"/>
        </w:rPr>
        <w:t>.</w:t>
      </w:r>
      <w:r w:rsidRPr="00047A65">
        <w:rPr>
          <w:rFonts w:ascii="Times New Roman" w:eastAsia="Calibri" w:hAnsi="Times New Roman"/>
          <w:color w:val="auto"/>
        </w:rPr>
        <w:t xml:space="preserve"> </w:t>
      </w:r>
      <w:r w:rsidR="00BA5273" w:rsidRPr="00047A65">
        <w:rPr>
          <w:rFonts w:ascii="Times New Roman" w:eastAsia="Calibri" w:hAnsi="Times New Roman"/>
          <w:color w:val="auto"/>
        </w:rPr>
        <w:t>2016</w:t>
      </w:r>
      <w:proofErr w:type="gramStart"/>
      <w:r w:rsidR="00BA5273" w:rsidRPr="00047A65">
        <w:rPr>
          <w:rFonts w:ascii="Times New Roman" w:eastAsia="Calibri" w:hAnsi="Times New Roman"/>
          <w:color w:val="auto"/>
        </w:rPr>
        <w:t>;</w:t>
      </w:r>
      <w:r w:rsidRPr="00047A65">
        <w:rPr>
          <w:rFonts w:ascii="Times New Roman" w:eastAsia="Calibri" w:hAnsi="Times New Roman"/>
          <w:color w:val="auto"/>
        </w:rPr>
        <w:t>10</w:t>
      </w:r>
      <w:proofErr w:type="gramEnd"/>
      <w:r w:rsidRPr="00047A65">
        <w:rPr>
          <w:rFonts w:ascii="Times New Roman" w:eastAsia="Calibri" w:hAnsi="Times New Roman"/>
          <w:color w:val="auto"/>
        </w:rPr>
        <w:t>(4): 2919-2924.</w:t>
      </w:r>
    </w:p>
    <w:p w14:paraId="1BEFE4EE" w14:textId="69CC97FC" w:rsidR="00B7764F" w:rsidRPr="00047A65" w:rsidRDefault="00B7764F" w:rsidP="00B7764F">
      <w:pPr>
        <w:pStyle w:val="Default"/>
        <w:ind w:left="720" w:hanging="720"/>
        <w:jc w:val="both"/>
        <w:rPr>
          <w:rFonts w:ascii="Times New Roman" w:eastAsia="TimesNewRomanPSMT" w:hAnsi="Times New Roman"/>
          <w:color w:val="auto"/>
        </w:rPr>
      </w:pPr>
      <w:r w:rsidRPr="00047A65">
        <w:rPr>
          <w:rFonts w:ascii="Times New Roman" w:eastAsia="TimesNewRomanPSMT" w:hAnsi="Times New Roman"/>
          <w:color w:val="auto"/>
        </w:rPr>
        <w:t xml:space="preserve">Nascimento FX et al. Plant growth-promoting activities and genomic analysis of the stress resistant </w:t>
      </w:r>
      <w:r w:rsidRPr="00047A65">
        <w:rPr>
          <w:rFonts w:ascii="Times New Roman" w:eastAsia="TimesNewRomanPSMT" w:hAnsi="Times New Roman"/>
          <w:i/>
          <w:color w:val="auto"/>
        </w:rPr>
        <w:t>Bacillus megaterium</w:t>
      </w:r>
      <w:r w:rsidRPr="00047A65">
        <w:rPr>
          <w:rFonts w:ascii="Times New Roman" w:eastAsia="TimesNewRomanPSMT" w:hAnsi="Times New Roman"/>
          <w:color w:val="auto"/>
        </w:rPr>
        <w:t xml:space="preserve"> STB1, a bacterium of agricultural and biotechnological interest</w:t>
      </w:r>
      <w:r w:rsidR="00BA5273" w:rsidRPr="00047A65">
        <w:rPr>
          <w:rFonts w:ascii="Times New Roman" w:eastAsia="TimesNewRomanPSMT" w:hAnsi="Times New Roman"/>
          <w:color w:val="auto"/>
        </w:rPr>
        <w:t>.</w:t>
      </w:r>
      <w:r w:rsidRPr="00047A65">
        <w:rPr>
          <w:rFonts w:ascii="Times New Roman" w:eastAsia="TimesNewRomanPSMT" w:hAnsi="Times New Roman"/>
          <w:color w:val="auto"/>
        </w:rPr>
        <w:t xml:space="preserve"> </w:t>
      </w:r>
      <w:r w:rsidR="00BA5273" w:rsidRPr="00047A65">
        <w:rPr>
          <w:rFonts w:ascii="Times New Roman" w:eastAsia="TimesNewRomanPSMT" w:hAnsi="Times New Roman"/>
          <w:color w:val="auto"/>
        </w:rPr>
        <w:t>I</w:t>
      </w:r>
      <w:r w:rsidRPr="00047A65">
        <w:rPr>
          <w:rFonts w:ascii="Times New Roman" w:eastAsia="TimesNewRomanPSMT" w:hAnsi="Times New Roman"/>
          <w:color w:val="auto"/>
        </w:rPr>
        <w:t xml:space="preserve">n: </w:t>
      </w:r>
      <w:r w:rsidRPr="00047A65">
        <w:rPr>
          <w:rFonts w:ascii="Times New Roman" w:eastAsia="TimesNewRomanPSMT" w:hAnsi="Times New Roman"/>
          <w:iCs/>
          <w:color w:val="auto"/>
        </w:rPr>
        <w:t>Biotechnology Reports</w:t>
      </w:r>
      <w:r w:rsidR="00BA5273" w:rsidRPr="00047A65">
        <w:rPr>
          <w:rFonts w:ascii="Times New Roman" w:eastAsia="TimesNewRomanPSMT" w:hAnsi="Times New Roman"/>
          <w:iCs/>
          <w:color w:val="auto"/>
        </w:rPr>
        <w:t>.</w:t>
      </w:r>
      <w:r w:rsidRPr="00047A65">
        <w:rPr>
          <w:rFonts w:ascii="Times New Roman" w:eastAsia="TimesNewRomanPSMT" w:hAnsi="Times New Roman"/>
          <w:color w:val="auto"/>
        </w:rPr>
        <w:t xml:space="preserve"> </w:t>
      </w:r>
      <w:r w:rsidR="00BA5273" w:rsidRPr="00047A65">
        <w:rPr>
          <w:rFonts w:ascii="Times New Roman" w:eastAsia="TimesNewRomanPSMT" w:hAnsi="Times New Roman"/>
          <w:color w:val="auto"/>
        </w:rPr>
        <w:t>2020:</w:t>
      </w:r>
      <w:r w:rsidRPr="00047A65">
        <w:rPr>
          <w:rFonts w:ascii="Times New Roman" w:eastAsia="TimesNewRomanPSMT" w:hAnsi="Times New Roman"/>
          <w:color w:val="auto"/>
        </w:rPr>
        <w:t xml:space="preserve">25 P. e00406. </w:t>
      </w:r>
    </w:p>
    <w:p w14:paraId="5D2E3083" w14:textId="65FFFBD1" w:rsidR="00B7764F" w:rsidRPr="00047A65" w:rsidRDefault="00B7764F" w:rsidP="00B7764F">
      <w:pPr>
        <w:pStyle w:val="Default"/>
        <w:ind w:left="720" w:hanging="720"/>
        <w:jc w:val="both"/>
        <w:rPr>
          <w:rFonts w:ascii="Times New Roman" w:eastAsia="WarnockPro-Regular" w:hAnsi="Times New Roman"/>
          <w:color w:val="auto"/>
          <w:szCs w:val="18"/>
        </w:rPr>
      </w:pPr>
      <w:proofErr w:type="spellStart"/>
      <w:r w:rsidRPr="00047A65">
        <w:rPr>
          <w:rFonts w:ascii="Times New Roman" w:eastAsia="WarnockPro-Regular" w:hAnsi="Times New Roman" w:cs="Times New Roman"/>
          <w:color w:val="auto"/>
          <w:szCs w:val="18"/>
        </w:rPr>
        <w:t>Niazi</w:t>
      </w:r>
      <w:proofErr w:type="spellEnd"/>
      <w:r w:rsidRPr="00047A65">
        <w:rPr>
          <w:rFonts w:ascii="Times New Roman" w:eastAsia="WarnockPro-Regular" w:hAnsi="Times New Roman" w:cs="Times New Roman"/>
          <w:color w:val="auto"/>
          <w:szCs w:val="18"/>
        </w:rPr>
        <w:t xml:space="preserve"> A, </w:t>
      </w:r>
      <w:proofErr w:type="spellStart"/>
      <w:r w:rsidRPr="00047A65">
        <w:rPr>
          <w:rFonts w:ascii="Times New Roman" w:eastAsia="WarnockPro-Regular" w:hAnsi="Times New Roman" w:cs="Times New Roman"/>
          <w:color w:val="auto"/>
          <w:szCs w:val="18"/>
        </w:rPr>
        <w:t>Manzoor</w:t>
      </w:r>
      <w:proofErr w:type="spellEnd"/>
      <w:r w:rsidRPr="00047A65">
        <w:rPr>
          <w:rFonts w:ascii="Times New Roman" w:eastAsia="WarnockPro-Regular" w:hAnsi="Times New Roman" w:cs="Times New Roman"/>
          <w:color w:val="auto"/>
          <w:szCs w:val="18"/>
        </w:rPr>
        <w:t xml:space="preserve"> S, </w:t>
      </w:r>
      <w:proofErr w:type="spellStart"/>
      <w:r w:rsidRPr="00047A65">
        <w:rPr>
          <w:rFonts w:ascii="Times New Roman" w:eastAsia="WarnockPro-Regular" w:hAnsi="Times New Roman" w:cs="Times New Roman"/>
          <w:color w:val="auto"/>
          <w:szCs w:val="18"/>
        </w:rPr>
        <w:t>Asari</w:t>
      </w:r>
      <w:proofErr w:type="spellEnd"/>
      <w:r w:rsidRPr="00047A65">
        <w:rPr>
          <w:rFonts w:ascii="Times New Roman" w:eastAsia="WarnockPro-Regular" w:hAnsi="Times New Roman" w:cs="Times New Roman"/>
          <w:color w:val="auto"/>
          <w:szCs w:val="18"/>
        </w:rPr>
        <w:t xml:space="preserve"> S, </w:t>
      </w:r>
      <w:proofErr w:type="spellStart"/>
      <w:r w:rsidRPr="00047A65">
        <w:rPr>
          <w:rFonts w:ascii="Times New Roman" w:eastAsia="WarnockPro-Regular" w:hAnsi="Times New Roman" w:cs="Times New Roman"/>
          <w:color w:val="auto"/>
          <w:szCs w:val="18"/>
        </w:rPr>
        <w:t>Bejai</w:t>
      </w:r>
      <w:proofErr w:type="spellEnd"/>
      <w:r w:rsidRPr="00047A65">
        <w:rPr>
          <w:rFonts w:ascii="Times New Roman" w:eastAsia="WarnockPro-Regular" w:hAnsi="Times New Roman" w:cs="Times New Roman"/>
          <w:color w:val="auto"/>
          <w:szCs w:val="18"/>
        </w:rPr>
        <w:t xml:space="preserve"> S, Meijer J, </w:t>
      </w:r>
      <w:proofErr w:type="spellStart"/>
      <w:r w:rsidRPr="00047A65">
        <w:rPr>
          <w:rFonts w:ascii="Times New Roman" w:eastAsia="WarnockPro-Regular" w:hAnsi="Times New Roman" w:cs="Times New Roman"/>
          <w:color w:val="auto"/>
          <w:szCs w:val="18"/>
        </w:rPr>
        <w:t>Bongcam</w:t>
      </w:r>
      <w:proofErr w:type="spellEnd"/>
      <w:r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 w:val="36"/>
          <w:szCs w:val="18"/>
        </w:rPr>
        <w:t xml:space="preserve"> </w:t>
      </w:r>
      <w:proofErr w:type="spellStart"/>
      <w:r w:rsidRPr="00047A65">
        <w:rPr>
          <w:rFonts w:ascii="Times New Roman" w:eastAsia="WarnockPro-Regular" w:hAnsi="Times New Roman" w:cs="Times New Roman"/>
          <w:color w:val="auto"/>
          <w:szCs w:val="18"/>
        </w:rPr>
        <w:t>Rudloff</w:t>
      </w:r>
      <w:proofErr w:type="spellEnd"/>
      <w:r w:rsidRPr="00047A65">
        <w:rPr>
          <w:rFonts w:ascii="Times New Roman" w:eastAsia="WarnockPro-Regular" w:hAnsi="Times New Roman" w:cs="Times New Roman"/>
          <w:color w:val="auto"/>
          <w:szCs w:val="18"/>
        </w:rPr>
        <w:t xml:space="preserve"> E. Genome analysis of B</w:t>
      </w:r>
      <w:r w:rsidRPr="00047A65">
        <w:rPr>
          <w:rFonts w:ascii="Times New Roman" w:eastAsia="WarnockPro-Regular" w:hAnsi="Times New Roman" w:cs="Times New Roman"/>
          <w:i/>
          <w:iCs/>
          <w:color w:val="auto"/>
          <w:szCs w:val="18"/>
        </w:rPr>
        <w:t xml:space="preserve">acillus </w:t>
      </w:r>
      <w:proofErr w:type="spellStart"/>
      <w:r w:rsidRPr="00047A65">
        <w:rPr>
          <w:rFonts w:ascii="Times New Roman" w:eastAsia="WarnockPro-Regular" w:hAnsi="Times New Roman" w:cs="Times New Roman"/>
          <w:i/>
          <w:iCs/>
          <w:color w:val="auto"/>
          <w:szCs w:val="18"/>
        </w:rPr>
        <w:t>amyloliquefaciens</w:t>
      </w:r>
      <w:proofErr w:type="spellEnd"/>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 xml:space="preserve">subsp. </w:t>
      </w:r>
      <w:r w:rsidRPr="00047A65">
        <w:rPr>
          <w:rFonts w:ascii="Times New Roman" w:eastAsia="WarnockPro-Regular" w:hAnsi="Times New Roman" w:cs="Times New Roman"/>
          <w:i/>
          <w:iCs/>
          <w:color w:val="auto"/>
          <w:szCs w:val="18"/>
        </w:rPr>
        <w:t xml:space="preserve">plantarum </w:t>
      </w:r>
      <w:r w:rsidRPr="00047A65">
        <w:rPr>
          <w:rFonts w:ascii="Times New Roman" w:eastAsia="WarnockPro-Regular" w:hAnsi="Times New Roman" w:cs="Times New Roman"/>
          <w:color w:val="auto"/>
          <w:szCs w:val="18"/>
        </w:rPr>
        <w:t xml:space="preserve">UCMB5113: a rhizobacterium that improves plant growth and stress management. </w:t>
      </w:r>
      <w:proofErr w:type="spellStart"/>
      <w:r w:rsidRPr="00047A65">
        <w:rPr>
          <w:rFonts w:ascii="Times New Roman" w:eastAsia="WarnockPro-Regular" w:hAnsi="Times New Roman" w:cs="Times New Roman"/>
          <w:iCs/>
          <w:color w:val="auto"/>
          <w:szCs w:val="18"/>
        </w:rPr>
        <w:t>Pl</w:t>
      </w:r>
      <w:r w:rsidR="00BA5273" w:rsidRPr="00047A65">
        <w:rPr>
          <w:rFonts w:ascii="Times New Roman" w:eastAsia="WarnockPro-Regular" w:hAnsi="Times New Roman" w:cs="Times New Roman"/>
          <w:iCs/>
          <w:color w:val="auto"/>
          <w:szCs w:val="18"/>
        </w:rPr>
        <w:t>os</w:t>
      </w:r>
      <w:proofErr w:type="spellEnd"/>
      <w:r w:rsidRPr="00047A65">
        <w:rPr>
          <w:rFonts w:ascii="Times New Roman" w:eastAsia="WarnockPro-Regular" w:hAnsi="Times New Roman" w:cs="Times New Roman"/>
          <w:iCs/>
          <w:color w:val="auto"/>
          <w:szCs w:val="18"/>
        </w:rPr>
        <w:t xml:space="preserve"> O</w:t>
      </w:r>
      <w:r w:rsidR="00BA5273" w:rsidRPr="00047A65">
        <w:rPr>
          <w:rFonts w:ascii="Times New Roman" w:eastAsia="WarnockPro-Regular" w:hAnsi="Times New Roman" w:cs="Times New Roman"/>
          <w:iCs/>
          <w:color w:val="auto"/>
          <w:szCs w:val="18"/>
        </w:rPr>
        <w:t>ne</w:t>
      </w:r>
      <w:r w:rsidRPr="00047A65">
        <w:rPr>
          <w:rFonts w:ascii="Times New Roman" w:eastAsia="WarnockPro-Regular" w:hAnsi="Times New Roman" w:cs="Times New Roman"/>
          <w:color w:val="auto"/>
          <w:szCs w:val="18"/>
        </w:rPr>
        <w:t xml:space="preserve"> </w:t>
      </w:r>
      <w:r w:rsidR="00BA5273" w:rsidRPr="00047A65">
        <w:rPr>
          <w:rFonts w:ascii="Times New Roman" w:eastAsia="WarnockPro-Regular" w:hAnsi="Times New Roman" w:cs="Times New Roman"/>
          <w:color w:val="auto"/>
          <w:szCs w:val="18"/>
        </w:rPr>
        <w:t>2014</w:t>
      </w:r>
      <w:proofErr w:type="gramStart"/>
      <w:r w:rsidR="00BA5273"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bCs/>
          <w:color w:val="auto"/>
          <w:szCs w:val="18"/>
        </w:rPr>
        <w:t>9</w:t>
      </w:r>
      <w:proofErr w:type="gramEnd"/>
      <w:r w:rsidRPr="00047A65">
        <w:rPr>
          <w:rFonts w:ascii="Times New Roman" w:eastAsia="WarnockPro-Regular" w:hAnsi="Times New Roman" w:cs="Times New Roman"/>
          <w:color w:val="auto"/>
          <w:szCs w:val="18"/>
        </w:rPr>
        <w:t>(8</w:t>
      </w:r>
      <w:r w:rsidRPr="00047A65">
        <w:rPr>
          <w:rFonts w:ascii="Times New Roman" w:eastAsia="WarnockPro-Regular" w:hAnsi="Times New Roman"/>
          <w:color w:val="auto"/>
          <w:szCs w:val="18"/>
        </w:rPr>
        <w:t>):</w:t>
      </w:r>
      <w:r w:rsidRPr="00047A65">
        <w:rPr>
          <w:rFonts w:ascii="Times New Roman" w:eastAsia="WarnockPro-Regular" w:hAnsi="Times New Roman" w:cs="Times New Roman"/>
          <w:color w:val="auto"/>
          <w:szCs w:val="18"/>
        </w:rPr>
        <w:t>e104651.</w:t>
      </w:r>
      <w:r w:rsidR="00BA5273" w:rsidRPr="00047A65">
        <w:rPr>
          <w:rFonts w:ascii="Times New Roman" w:eastAsia="WarnockPro-Regular" w:hAnsi="Times New Roman" w:cs="Times New Roman"/>
          <w:color w:val="auto"/>
          <w:szCs w:val="18"/>
        </w:rPr>
        <w:t xml:space="preserve"> </w:t>
      </w:r>
      <w:proofErr w:type="spellStart"/>
      <w:proofErr w:type="gramStart"/>
      <w:r w:rsidRPr="00047A65">
        <w:rPr>
          <w:rFonts w:ascii="Times New Roman" w:eastAsia="WarnockPro-Regular" w:hAnsi="Times New Roman" w:cs="Times New Roman"/>
          <w:color w:val="auto"/>
          <w:szCs w:val="18"/>
        </w:rPr>
        <w:t>doi</w:t>
      </w:r>
      <w:proofErr w:type="spellEnd"/>
      <w:proofErr w:type="gramEnd"/>
      <w:r w:rsidRPr="00047A65">
        <w:rPr>
          <w:rFonts w:ascii="Times New Roman" w:eastAsia="WarnockPro-Regular" w:hAnsi="Times New Roman" w:cs="Times New Roman"/>
          <w:color w:val="auto"/>
          <w:szCs w:val="18"/>
        </w:rPr>
        <w:t>: 10.1371/journal.pone.0104651</w:t>
      </w:r>
      <w:r w:rsidRPr="00047A65">
        <w:rPr>
          <w:rFonts w:ascii="Times New Roman" w:eastAsia="WarnockPro-Regular" w:hAnsi="Times New Roman"/>
          <w:color w:val="auto"/>
          <w:szCs w:val="18"/>
        </w:rPr>
        <w:t xml:space="preserve"> </w:t>
      </w:r>
    </w:p>
    <w:p w14:paraId="5007F851" w14:textId="7F89B01D" w:rsidR="00B7764F" w:rsidRPr="00047A65" w:rsidRDefault="00B7764F" w:rsidP="00B7764F">
      <w:pPr>
        <w:pStyle w:val="Default"/>
        <w:ind w:left="720" w:hanging="720"/>
        <w:jc w:val="both"/>
        <w:rPr>
          <w:rFonts w:ascii="Times New Roman" w:hAnsi="Times New Roman" w:cs="Times New Roman"/>
          <w:color w:val="auto"/>
        </w:rPr>
      </w:pPr>
      <w:proofErr w:type="spellStart"/>
      <w:r w:rsidRPr="00047A65">
        <w:rPr>
          <w:rFonts w:ascii="Times New Roman" w:hAnsi="Times New Roman" w:cs="Times New Roman"/>
          <w:color w:val="auto"/>
        </w:rPr>
        <w:t>Panse</w:t>
      </w:r>
      <w:proofErr w:type="spellEnd"/>
      <w:r w:rsidRPr="00047A65">
        <w:rPr>
          <w:rFonts w:ascii="Times New Roman" w:hAnsi="Times New Roman" w:cs="Times New Roman"/>
          <w:color w:val="auto"/>
        </w:rPr>
        <w:t xml:space="preserve"> VG</w:t>
      </w:r>
      <w:r w:rsidR="00BA5273"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Sukhatme</w:t>
      </w:r>
      <w:proofErr w:type="spellEnd"/>
      <w:r w:rsidRPr="00047A65">
        <w:rPr>
          <w:rFonts w:ascii="Times New Roman" w:hAnsi="Times New Roman" w:cs="Times New Roman"/>
          <w:color w:val="auto"/>
        </w:rPr>
        <w:t xml:space="preserve"> PV. </w:t>
      </w:r>
      <w:r w:rsidR="00BA5273" w:rsidRPr="00047A65">
        <w:rPr>
          <w:rFonts w:ascii="Times New Roman" w:hAnsi="Times New Roman" w:cs="Times New Roman"/>
          <w:color w:val="auto"/>
        </w:rPr>
        <w:t>S</w:t>
      </w:r>
      <w:r w:rsidRPr="00047A65">
        <w:rPr>
          <w:rFonts w:ascii="Times New Roman" w:hAnsi="Times New Roman" w:cs="Times New Roman"/>
          <w:color w:val="auto"/>
        </w:rPr>
        <w:t xml:space="preserve">tatistical Methods for Agricultural Workers, Indian Council of Agricultural </w:t>
      </w:r>
      <w:r w:rsidR="00BA5273" w:rsidRPr="00047A65">
        <w:rPr>
          <w:rFonts w:ascii="Times New Roman" w:hAnsi="Times New Roman" w:cs="Times New Roman"/>
          <w:color w:val="auto"/>
        </w:rPr>
        <w:t>R</w:t>
      </w:r>
      <w:r w:rsidRPr="00047A65">
        <w:rPr>
          <w:rFonts w:ascii="Times New Roman" w:hAnsi="Times New Roman" w:cs="Times New Roman"/>
          <w:color w:val="auto"/>
        </w:rPr>
        <w:t>esearch,</w:t>
      </w:r>
      <w:r w:rsidRPr="00047A65">
        <w:rPr>
          <w:rFonts w:ascii="Times New Roman" w:hAnsi="Times New Roman"/>
          <w:color w:val="auto"/>
        </w:rPr>
        <w:t xml:space="preserve"> </w:t>
      </w:r>
      <w:r w:rsidRPr="00047A65">
        <w:rPr>
          <w:rFonts w:ascii="Times New Roman" w:hAnsi="Times New Roman" w:cs="Times New Roman"/>
          <w:color w:val="auto"/>
        </w:rPr>
        <w:t xml:space="preserve">Krishi Anusandhan Bhavan, Pusa, New Delhi. </w:t>
      </w:r>
      <w:r w:rsidR="00BA5273" w:rsidRPr="00047A65">
        <w:rPr>
          <w:rFonts w:ascii="Times New Roman" w:hAnsi="Times New Roman" w:cs="Times New Roman"/>
          <w:color w:val="auto"/>
        </w:rPr>
        <w:t>1985.</w:t>
      </w:r>
    </w:p>
    <w:p w14:paraId="5CCE1663" w14:textId="6BE5617C" w:rsidR="00B7764F" w:rsidRPr="00047A65" w:rsidRDefault="00B7764F" w:rsidP="00B7764F">
      <w:pPr>
        <w:pStyle w:val="Default"/>
        <w:ind w:left="720" w:hanging="720"/>
        <w:jc w:val="both"/>
        <w:rPr>
          <w:rFonts w:ascii="Times New Roman" w:eastAsia="WarnockPro-Regular" w:hAnsi="Times New Roman"/>
          <w:color w:val="auto"/>
          <w:szCs w:val="18"/>
        </w:rPr>
      </w:pPr>
      <w:r w:rsidRPr="00047A65">
        <w:rPr>
          <w:rFonts w:ascii="Times New Roman" w:eastAsia="WarnockPro-Regular" w:hAnsi="Times New Roman" w:cs="Times New Roman"/>
          <w:color w:val="auto"/>
          <w:szCs w:val="18"/>
        </w:rPr>
        <w:t>Puente M, Li C, Bashan Y. Microbial populations and activities in the rhizoplane of rock-weathering desert plants. II. Growth promotion of cactus seedlings. Plant Biology</w:t>
      </w:r>
      <w:r w:rsidR="00550A11"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 xml:space="preserve"> </w:t>
      </w:r>
      <w:r w:rsidR="00550A11" w:rsidRPr="00047A65">
        <w:rPr>
          <w:rFonts w:ascii="Times New Roman" w:eastAsia="WarnockPro-Regular" w:hAnsi="Times New Roman" w:cs="Times New Roman"/>
          <w:color w:val="auto"/>
          <w:szCs w:val="18"/>
        </w:rPr>
        <w:t>2004</w:t>
      </w:r>
      <w:proofErr w:type="gramStart"/>
      <w:r w:rsidR="00550A11"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6:643</w:t>
      </w:r>
      <w:proofErr w:type="gramEnd"/>
      <w:r w:rsidRPr="00047A65">
        <w:rPr>
          <w:rFonts w:ascii="Times New Roman" w:eastAsia="WarnockPro-Regular" w:hAnsi="Times New Roman" w:cs="Times New Roman"/>
          <w:color w:val="auto"/>
          <w:szCs w:val="18"/>
        </w:rPr>
        <w:t>–650.</w:t>
      </w:r>
      <w:r w:rsidRPr="00047A65">
        <w:rPr>
          <w:rFonts w:ascii="Times New Roman" w:eastAsia="WarnockPro-Regular" w:hAnsi="Times New Roman"/>
          <w:color w:val="auto"/>
          <w:szCs w:val="18"/>
        </w:rPr>
        <w:t xml:space="preserve"> </w:t>
      </w:r>
    </w:p>
    <w:p w14:paraId="693DC16F" w14:textId="7ED5277E" w:rsidR="00B7764F" w:rsidRPr="00047A65" w:rsidRDefault="00B7764F" w:rsidP="00B7764F">
      <w:pPr>
        <w:pStyle w:val="Default"/>
        <w:ind w:left="720" w:hanging="720"/>
        <w:jc w:val="both"/>
        <w:rPr>
          <w:rFonts w:ascii="Times New Roman" w:hAnsi="Times New Roman"/>
          <w:color w:val="auto"/>
        </w:rPr>
      </w:pPr>
      <w:r w:rsidRPr="00047A65">
        <w:rPr>
          <w:rFonts w:ascii="Times New Roman" w:hAnsi="Times New Roman"/>
          <w:color w:val="auto"/>
        </w:rPr>
        <w:t>Ranganathan V. Shoot generations in productivity management in tea (</w:t>
      </w:r>
      <w:r w:rsidRPr="00047A65">
        <w:rPr>
          <w:rFonts w:ascii="Times New Roman" w:hAnsi="Times New Roman"/>
          <w:i/>
          <w:color w:val="auto"/>
        </w:rPr>
        <w:t xml:space="preserve">Camellia L. spp.). </w:t>
      </w:r>
      <w:r w:rsidRPr="00047A65">
        <w:rPr>
          <w:rFonts w:ascii="Times New Roman" w:hAnsi="Times New Roman"/>
          <w:iCs/>
          <w:color w:val="auto"/>
        </w:rPr>
        <w:t>Indian Journal of Plant and Soi</w:t>
      </w:r>
      <w:r w:rsidR="00550A11" w:rsidRPr="00047A65">
        <w:rPr>
          <w:rFonts w:ascii="Times New Roman" w:hAnsi="Times New Roman"/>
          <w:iCs/>
          <w:color w:val="auto"/>
        </w:rPr>
        <w:t>l. 2015</w:t>
      </w:r>
      <w:proofErr w:type="gramStart"/>
      <w:r w:rsidR="00550A11" w:rsidRPr="00047A65">
        <w:rPr>
          <w:rFonts w:ascii="Times New Roman" w:hAnsi="Times New Roman"/>
          <w:iCs/>
          <w:color w:val="auto"/>
        </w:rPr>
        <w:t>;</w:t>
      </w:r>
      <w:r w:rsidRPr="00047A65">
        <w:rPr>
          <w:rFonts w:ascii="Times New Roman" w:hAnsi="Times New Roman"/>
          <w:color w:val="auto"/>
        </w:rPr>
        <w:t>2</w:t>
      </w:r>
      <w:proofErr w:type="gramEnd"/>
      <w:r w:rsidRPr="00047A65">
        <w:rPr>
          <w:rFonts w:ascii="Times New Roman" w:hAnsi="Times New Roman"/>
          <w:color w:val="auto"/>
        </w:rPr>
        <w:t xml:space="preserve">(2):87-92. </w:t>
      </w:r>
    </w:p>
    <w:p w14:paraId="0132A7A1" w14:textId="21D130C5" w:rsidR="00B7764F" w:rsidRPr="00047A65" w:rsidRDefault="00B7764F" w:rsidP="00B7764F">
      <w:pPr>
        <w:pStyle w:val="Default"/>
        <w:ind w:left="720" w:hanging="720"/>
        <w:jc w:val="both"/>
        <w:rPr>
          <w:rFonts w:ascii="Times New Roman" w:eastAsia="Calibri" w:hAnsi="Times New Roman" w:cs="Times New Roman"/>
          <w:color w:val="auto"/>
          <w:szCs w:val="14"/>
        </w:rPr>
      </w:pPr>
      <w:proofErr w:type="spellStart"/>
      <w:r w:rsidRPr="00047A65">
        <w:rPr>
          <w:rFonts w:ascii="Times New Roman" w:eastAsia="Calibri" w:hAnsi="Times New Roman" w:cs="Times New Roman"/>
          <w:color w:val="auto"/>
          <w:szCs w:val="14"/>
        </w:rPr>
        <w:t>Shahrajabian</w:t>
      </w:r>
      <w:proofErr w:type="spellEnd"/>
      <w:r w:rsidRPr="00047A65">
        <w:rPr>
          <w:rFonts w:ascii="Times New Roman" w:eastAsia="Calibri" w:hAnsi="Times New Roman" w:cs="Times New Roman"/>
          <w:color w:val="auto"/>
          <w:szCs w:val="14"/>
        </w:rPr>
        <w:t xml:space="preserve"> MH, Petropoulos SA, Sun W. Survey of the influences of microbial </w:t>
      </w:r>
      <w:proofErr w:type="spellStart"/>
      <w:r w:rsidRPr="00047A65">
        <w:rPr>
          <w:rFonts w:ascii="Times New Roman" w:eastAsia="Calibri" w:hAnsi="Times New Roman" w:cs="Times New Roman"/>
          <w:color w:val="auto"/>
          <w:szCs w:val="14"/>
        </w:rPr>
        <w:t>biostimulants</w:t>
      </w:r>
      <w:proofErr w:type="spellEnd"/>
      <w:r w:rsidRPr="00047A65">
        <w:rPr>
          <w:rFonts w:ascii="Times New Roman" w:eastAsia="Calibri" w:hAnsi="Times New Roman" w:cs="Times New Roman"/>
          <w:color w:val="auto"/>
          <w:szCs w:val="14"/>
        </w:rPr>
        <w:t xml:space="preserve"> on horticultural crops: Case studies and successful</w:t>
      </w:r>
      <w:r w:rsidRPr="00047A65">
        <w:rPr>
          <w:rFonts w:ascii="Times New Roman" w:eastAsia="WarnockPro-Regular" w:hAnsi="Times New Roman"/>
          <w:color w:val="auto"/>
          <w:szCs w:val="18"/>
        </w:rPr>
        <w:t xml:space="preserve"> </w:t>
      </w:r>
      <w:r w:rsidRPr="00047A65">
        <w:rPr>
          <w:rFonts w:ascii="Times New Roman" w:eastAsia="Calibri" w:hAnsi="Times New Roman" w:cs="Times New Roman"/>
          <w:color w:val="auto"/>
          <w:szCs w:val="14"/>
        </w:rPr>
        <w:t xml:space="preserve">paradigms. </w:t>
      </w:r>
      <w:proofErr w:type="spellStart"/>
      <w:r w:rsidRPr="00047A65">
        <w:rPr>
          <w:rFonts w:ascii="Times New Roman" w:eastAsia="Calibri" w:hAnsi="Times New Roman" w:cs="Times New Roman"/>
          <w:iCs/>
          <w:color w:val="auto"/>
          <w:szCs w:val="14"/>
        </w:rPr>
        <w:t>Horticulturae</w:t>
      </w:r>
      <w:proofErr w:type="spellEnd"/>
      <w:r w:rsidR="00900D00" w:rsidRPr="00047A65">
        <w:rPr>
          <w:rFonts w:ascii="Times New Roman" w:eastAsia="Calibri" w:hAnsi="Times New Roman" w:cs="Times New Roman"/>
          <w:iCs/>
          <w:color w:val="auto"/>
          <w:szCs w:val="14"/>
        </w:rPr>
        <w:t>.</w:t>
      </w:r>
      <w:r w:rsidRPr="00047A65">
        <w:rPr>
          <w:rFonts w:ascii="Times New Roman" w:eastAsia="Calibri" w:hAnsi="Times New Roman" w:cs="Times New Roman"/>
          <w:color w:val="auto"/>
          <w:szCs w:val="14"/>
        </w:rPr>
        <w:t xml:space="preserve"> </w:t>
      </w:r>
      <w:r w:rsidR="00900D00" w:rsidRPr="00047A65">
        <w:rPr>
          <w:rFonts w:ascii="Times New Roman" w:eastAsia="Calibri" w:hAnsi="Times New Roman" w:cs="Times New Roman"/>
          <w:color w:val="auto"/>
          <w:szCs w:val="14"/>
        </w:rPr>
        <w:t>2023</w:t>
      </w:r>
      <w:proofErr w:type="gramStart"/>
      <w:r w:rsidR="00900D00" w:rsidRPr="00047A65">
        <w:rPr>
          <w:rFonts w:ascii="Times New Roman" w:eastAsia="Calibri" w:hAnsi="Times New Roman" w:cs="Times New Roman"/>
          <w:color w:val="auto"/>
          <w:szCs w:val="14"/>
        </w:rPr>
        <w:t>;</w:t>
      </w:r>
      <w:r w:rsidRPr="00047A65">
        <w:rPr>
          <w:rFonts w:ascii="Times New Roman" w:eastAsia="Calibri" w:hAnsi="Times New Roman" w:cs="Times New Roman"/>
          <w:color w:val="auto"/>
          <w:szCs w:val="14"/>
        </w:rPr>
        <w:t>9</w:t>
      </w:r>
      <w:r w:rsidR="00900D00" w:rsidRPr="00047A65">
        <w:rPr>
          <w:rFonts w:ascii="Times New Roman" w:eastAsia="Calibri" w:hAnsi="Times New Roman" w:cs="Times New Roman"/>
          <w:color w:val="auto"/>
          <w:szCs w:val="14"/>
        </w:rPr>
        <w:t>:</w:t>
      </w:r>
      <w:r w:rsidRPr="00047A65">
        <w:rPr>
          <w:rFonts w:ascii="Times New Roman" w:eastAsia="Calibri" w:hAnsi="Times New Roman" w:cs="Times New Roman"/>
          <w:color w:val="auto"/>
          <w:szCs w:val="14"/>
        </w:rPr>
        <w:t>193</w:t>
      </w:r>
      <w:proofErr w:type="gramEnd"/>
      <w:r w:rsidRPr="00047A65">
        <w:rPr>
          <w:rFonts w:ascii="Times New Roman" w:eastAsia="Calibri" w:hAnsi="Times New Roman" w:cs="Times New Roman"/>
          <w:color w:val="auto"/>
          <w:szCs w:val="14"/>
        </w:rPr>
        <w:t xml:space="preserve">. </w:t>
      </w:r>
      <w:proofErr w:type="spellStart"/>
      <w:proofErr w:type="gramStart"/>
      <w:r w:rsidRPr="00047A65">
        <w:rPr>
          <w:rFonts w:ascii="Times New Roman" w:eastAsia="Calibri" w:hAnsi="Times New Roman" w:cs="Times New Roman"/>
          <w:color w:val="auto"/>
          <w:szCs w:val="14"/>
        </w:rPr>
        <w:t>doi</w:t>
      </w:r>
      <w:proofErr w:type="spellEnd"/>
      <w:proofErr w:type="gramEnd"/>
      <w:r w:rsidRPr="00047A65">
        <w:rPr>
          <w:rFonts w:ascii="Times New Roman" w:eastAsia="Calibri" w:hAnsi="Times New Roman" w:cs="Times New Roman"/>
          <w:color w:val="auto"/>
          <w:szCs w:val="14"/>
        </w:rPr>
        <w:t>: 10.3390/horticulturae9020193</w:t>
      </w:r>
    </w:p>
    <w:p w14:paraId="0F5578F9" w14:textId="7365FA1E" w:rsidR="00B7764F" w:rsidRPr="00047A65" w:rsidRDefault="00B7764F" w:rsidP="00B7764F">
      <w:pPr>
        <w:pStyle w:val="Default"/>
        <w:ind w:left="720" w:hanging="720"/>
        <w:jc w:val="both"/>
        <w:rPr>
          <w:rFonts w:ascii="Times New Roman" w:eastAsia="WarnockPro-Regular" w:hAnsi="Times New Roman" w:cs="Times New Roman"/>
          <w:color w:val="auto"/>
        </w:rPr>
      </w:pPr>
      <w:proofErr w:type="spellStart"/>
      <w:r w:rsidRPr="00047A65">
        <w:rPr>
          <w:rFonts w:ascii="Times New Roman" w:eastAsia="WarnockPro-Regular" w:hAnsi="Times New Roman" w:cs="Times New Roman"/>
          <w:color w:val="auto"/>
        </w:rPr>
        <w:t>Sopheareth</w:t>
      </w:r>
      <w:proofErr w:type="spellEnd"/>
      <w:r w:rsidRPr="00047A65">
        <w:rPr>
          <w:rFonts w:ascii="Times New Roman" w:eastAsia="WarnockPro-Regular" w:hAnsi="Times New Roman" w:cs="Times New Roman"/>
          <w:color w:val="auto"/>
        </w:rPr>
        <w:t xml:space="preserve"> </w:t>
      </w:r>
      <w:r w:rsidR="00900D00" w:rsidRPr="00047A65">
        <w:rPr>
          <w:rFonts w:ascii="Times New Roman" w:eastAsia="WarnockPro-Regular" w:hAnsi="Times New Roman" w:cs="Times New Roman"/>
          <w:color w:val="auto"/>
        </w:rPr>
        <w:t>M</w:t>
      </w:r>
      <w:r w:rsidRPr="00047A65">
        <w:rPr>
          <w:rFonts w:ascii="Times New Roman" w:eastAsia="WarnockPro-Regular" w:hAnsi="Times New Roman" w:cs="Times New Roman"/>
          <w:color w:val="auto"/>
        </w:rPr>
        <w:t>, Chan S, Naing KW, Lee YS, Hyun HN, Kim YC, Kim KY. Biocontrol of late blight (</w:t>
      </w:r>
      <w:proofErr w:type="spellStart"/>
      <w:r w:rsidRPr="00047A65">
        <w:rPr>
          <w:rFonts w:ascii="Times New Roman" w:eastAsia="WarnockPro-Regular" w:hAnsi="Times New Roman" w:cs="Times New Roman"/>
          <w:i/>
          <w:iCs/>
          <w:color w:val="auto"/>
        </w:rPr>
        <w:t>Phytophthora</w:t>
      </w:r>
      <w:proofErr w:type="spellEnd"/>
      <w:r w:rsidRPr="00047A65">
        <w:rPr>
          <w:rFonts w:ascii="Times New Roman" w:eastAsia="WarnockPro-Regular" w:hAnsi="Times New Roman" w:cs="Times New Roman"/>
          <w:i/>
          <w:iCs/>
          <w:color w:val="auto"/>
        </w:rPr>
        <w:t xml:space="preserve"> </w:t>
      </w:r>
      <w:proofErr w:type="spellStart"/>
      <w:r w:rsidRPr="00047A65">
        <w:rPr>
          <w:rFonts w:ascii="Times New Roman" w:eastAsia="WarnockPro-Regular" w:hAnsi="Times New Roman" w:cs="Times New Roman"/>
          <w:i/>
          <w:iCs/>
          <w:color w:val="auto"/>
        </w:rPr>
        <w:t>capsici</w:t>
      </w:r>
      <w:proofErr w:type="spellEnd"/>
      <w:r w:rsidRPr="00047A65">
        <w:rPr>
          <w:rFonts w:ascii="Times New Roman" w:eastAsia="WarnockPro-Regular" w:hAnsi="Times New Roman" w:cs="Times New Roman"/>
          <w:color w:val="auto"/>
        </w:rPr>
        <w:t xml:space="preserve">) disease and growth promotion of pepper by </w:t>
      </w:r>
      <w:proofErr w:type="spellStart"/>
      <w:r w:rsidRPr="00047A65">
        <w:rPr>
          <w:rFonts w:ascii="Times New Roman" w:eastAsia="WarnockPro-Regular" w:hAnsi="Times New Roman" w:cs="Times New Roman"/>
          <w:i/>
          <w:iCs/>
          <w:color w:val="auto"/>
        </w:rPr>
        <w:t>Burkholderia</w:t>
      </w:r>
      <w:proofErr w:type="spellEnd"/>
      <w:r w:rsidRPr="00047A65">
        <w:rPr>
          <w:rFonts w:ascii="Times New Roman" w:eastAsia="WarnockPro-Regular" w:hAnsi="Times New Roman" w:cs="Times New Roman"/>
          <w:i/>
          <w:iCs/>
          <w:color w:val="auto"/>
        </w:rPr>
        <w:t xml:space="preserve"> </w:t>
      </w:r>
      <w:proofErr w:type="spellStart"/>
      <w:r w:rsidRPr="00047A65">
        <w:rPr>
          <w:rFonts w:ascii="Times New Roman" w:eastAsia="WarnockPro-Regular" w:hAnsi="Times New Roman" w:cs="Times New Roman"/>
          <w:i/>
          <w:iCs/>
          <w:color w:val="auto"/>
        </w:rPr>
        <w:t>cepacia</w:t>
      </w:r>
      <w:proofErr w:type="spellEnd"/>
      <w:r w:rsidRPr="00047A65">
        <w:rPr>
          <w:rFonts w:ascii="Times New Roman" w:eastAsia="WarnockPro-Regular" w:hAnsi="Times New Roman" w:cs="Times New Roman"/>
          <w:i/>
          <w:iCs/>
          <w:color w:val="auto"/>
        </w:rPr>
        <w:t xml:space="preserve"> </w:t>
      </w:r>
      <w:r w:rsidRPr="00047A65">
        <w:rPr>
          <w:rFonts w:ascii="Times New Roman" w:eastAsia="WarnockPro-Regular" w:hAnsi="Times New Roman" w:cs="Times New Roman"/>
          <w:color w:val="auto"/>
        </w:rPr>
        <w:t xml:space="preserve">MPC-7. </w:t>
      </w:r>
      <w:r w:rsidRPr="00047A65">
        <w:rPr>
          <w:rFonts w:ascii="Times New Roman" w:eastAsia="WarnockPro-Regular" w:hAnsi="Times New Roman" w:cs="Times New Roman"/>
          <w:iCs/>
          <w:color w:val="auto"/>
        </w:rPr>
        <w:t>The Plant Pathology Journal</w:t>
      </w:r>
      <w:r w:rsidR="00900D00" w:rsidRPr="00047A65">
        <w:rPr>
          <w:rFonts w:ascii="Times New Roman" w:eastAsia="WarnockPro-Regular" w:hAnsi="Times New Roman" w:cs="Times New Roman"/>
          <w:iCs/>
          <w:color w:val="auto"/>
        </w:rPr>
        <w:t>.</w:t>
      </w:r>
      <w:r w:rsidRPr="00047A65">
        <w:rPr>
          <w:rFonts w:ascii="Times New Roman" w:eastAsia="WarnockPro-Regular" w:hAnsi="Times New Roman" w:cs="Times New Roman"/>
          <w:color w:val="auto"/>
        </w:rPr>
        <w:t xml:space="preserve"> </w:t>
      </w:r>
      <w:r w:rsidR="00900D00" w:rsidRPr="00047A65">
        <w:rPr>
          <w:rFonts w:ascii="Times New Roman" w:eastAsia="WarnockPro-Regular" w:hAnsi="Times New Roman" w:cs="Times New Roman"/>
          <w:color w:val="auto"/>
        </w:rPr>
        <w:t>2013</w:t>
      </w:r>
      <w:proofErr w:type="gramStart"/>
      <w:r w:rsidR="00900D00" w:rsidRPr="00047A65">
        <w:rPr>
          <w:rFonts w:ascii="Times New Roman" w:eastAsia="WarnockPro-Regular" w:hAnsi="Times New Roman" w:cs="Times New Roman"/>
          <w:color w:val="auto"/>
        </w:rPr>
        <w:t>;</w:t>
      </w:r>
      <w:r w:rsidRPr="00047A65">
        <w:rPr>
          <w:rFonts w:ascii="Times New Roman" w:eastAsia="WarnockPro-Regular" w:hAnsi="Times New Roman" w:cs="Times New Roman"/>
          <w:color w:val="auto"/>
        </w:rPr>
        <w:t>29</w:t>
      </w:r>
      <w:proofErr w:type="gramEnd"/>
      <w:r w:rsidRPr="00047A65">
        <w:rPr>
          <w:rFonts w:ascii="Times New Roman" w:eastAsia="WarnockPro-Regular" w:hAnsi="Times New Roman" w:cs="Times New Roman"/>
          <w:color w:val="auto"/>
        </w:rPr>
        <w:t>: 67–76.</w:t>
      </w:r>
    </w:p>
    <w:p w14:paraId="5D0EA5C0" w14:textId="21AD87FE" w:rsidR="00B7764F" w:rsidRPr="00047A65" w:rsidRDefault="00B7764F" w:rsidP="00B7764F">
      <w:pPr>
        <w:pStyle w:val="Default"/>
        <w:ind w:left="720" w:hanging="720"/>
        <w:jc w:val="both"/>
        <w:rPr>
          <w:rFonts w:ascii="Times New Roman" w:eastAsiaTheme="minorHAnsi" w:hAnsi="Times New Roman" w:cs="Times New Roman"/>
          <w:color w:val="auto"/>
        </w:rPr>
      </w:pPr>
      <w:proofErr w:type="spellStart"/>
      <w:r w:rsidRPr="00047A65">
        <w:rPr>
          <w:rFonts w:ascii="Times New Roman" w:hAnsi="Times New Roman" w:cs="Times New Roman"/>
          <w:color w:val="auto"/>
        </w:rPr>
        <w:lastRenderedPageBreak/>
        <w:t>Vacheron</w:t>
      </w:r>
      <w:proofErr w:type="spellEnd"/>
      <w:r w:rsidRPr="00047A65">
        <w:rPr>
          <w:rFonts w:ascii="Times New Roman" w:hAnsi="Times New Roman" w:cs="Times New Roman"/>
          <w:color w:val="auto"/>
        </w:rPr>
        <w:t xml:space="preserve"> J</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Desbrosses</w:t>
      </w:r>
      <w:proofErr w:type="spellEnd"/>
      <w:r w:rsidRPr="00047A65">
        <w:rPr>
          <w:rFonts w:ascii="Times New Roman" w:hAnsi="Times New Roman" w:cs="Times New Roman"/>
          <w:color w:val="auto"/>
        </w:rPr>
        <w:t xml:space="preserve"> G</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Bouffaud</w:t>
      </w:r>
      <w:proofErr w:type="spellEnd"/>
      <w:r w:rsidRPr="00047A65">
        <w:rPr>
          <w:rFonts w:ascii="Times New Roman" w:hAnsi="Times New Roman" w:cs="Times New Roman"/>
          <w:color w:val="auto"/>
        </w:rPr>
        <w:t xml:space="preserve"> ML</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Touraine B</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Loccoz</w:t>
      </w:r>
      <w:proofErr w:type="spellEnd"/>
      <w:r w:rsidRPr="00047A65">
        <w:rPr>
          <w:rFonts w:ascii="Times New Roman" w:hAnsi="Times New Roman" w:cs="Times New Roman"/>
          <w:color w:val="auto"/>
        </w:rPr>
        <w:t xml:space="preserve"> YM</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Muller D</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Legendre L</w:t>
      </w:r>
      <w:r w:rsidR="00550A11" w:rsidRPr="00047A65">
        <w:rPr>
          <w:rFonts w:ascii="Times New Roman" w:hAnsi="Times New Roman" w:cs="Times New Roman"/>
          <w:color w:val="auto"/>
        </w:rPr>
        <w:t>,</w:t>
      </w:r>
      <w:r w:rsidRPr="00047A65">
        <w:rPr>
          <w:rFonts w:ascii="Times New Roman" w:hAnsi="Times New Roman" w:cs="Times New Roman"/>
          <w:color w:val="auto"/>
        </w:rPr>
        <w:t xml:space="preserve"> Dye</w:t>
      </w:r>
      <w:r w:rsidR="00E47149" w:rsidRPr="00047A65">
        <w:rPr>
          <w:rFonts w:ascii="Times New Roman" w:hAnsi="Times New Roman" w:cs="Times New Roman"/>
          <w:color w:val="auto"/>
        </w:rPr>
        <w:t xml:space="preserve"> </w:t>
      </w:r>
      <w:r w:rsidRPr="00047A65">
        <w:rPr>
          <w:rFonts w:ascii="Times New Roman" w:hAnsi="Times New Roman" w:cs="Times New Roman"/>
          <w:color w:val="auto"/>
        </w:rPr>
        <w:t>FW</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Combaret</w:t>
      </w:r>
      <w:proofErr w:type="spellEnd"/>
      <w:r w:rsidR="00E47149" w:rsidRPr="00047A65">
        <w:rPr>
          <w:rFonts w:ascii="Times New Roman" w:hAnsi="Times New Roman" w:cs="Times New Roman"/>
          <w:color w:val="auto"/>
        </w:rPr>
        <w:t xml:space="preserve"> </w:t>
      </w:r>
      <w:r w:rsidRPr="00047A65">
        <w:rPr>
          <w:rFonts w:ascii="Times New Roman" w:hAnsi="Times New Roman" w:cs="Times New Roman"/>
          <w:color w:val="auto"/>
        </w:rPr>
        <w:t>CP</w:t>
      </w:r>
      <w:r w:rsidRPr="00047A65">
        <w:rPr>
          <w:rFonts w:ascii="Times New Roman" w:eastAsiaTheme="minorHAnsi" w:hAnsi="Times New Roman" w:cs="Times New Roman"/>
          <w:color w:val="auto"/>
        </w:rPr>
        <w:t xml:space="preserve">. Plant growth-promoting rhizobacteria and root system functioning.  Front Plant Sci. </w:t>
      </w:r>
      <w:r w:rsidR="00E47149" w:rsidRPr="00047A65">
        <w:rPr>
          <w:rFonts w:ascii="Times New Roman" w:eastAsiaTheme="minorHAnsi" w:hAnsi="Times New Roman" w:cs="Times New Roman"/>
          <w:color w:val="auto"/>
        </w:rPr>
        <w:t>2013</w:t>
      </w:r>
      <w:proofErr w:type="gramStart"/>
      <w:r w:rsidR="00E47149" w:rsidRPr="00047A65">
        <w:rPr>
          <w:rFonts w:ascii="Times New Roman" w:eastAsiaTheme="minorHAnsi" w:hAnsi="Times New Roman" w:cs="Times New Roman"/>
          <w:color w:val="auto"/>
        </w:rPr>
        <w:t>;</w:t>
      </w:r>
      <w:r w:rsidRPr="00047A65">
        <w:rPr>
          <w:rFonts w:ascii="Times New Roman" w:eastAsiaTheme="minorHAnsi" w:hAnsi="Times New Roman" w:cs="Times New Roman"/>
          <w:color w:val="auto"/>
        </w:rPr>
        <w:t>17</w:t>
      </w:r>
      <w:proofErr w:type="gramEnd"/>
      <w:r w:rsidR="00E47149" w:rsidRPr="00047A65">
        <w:rPr>
          <w:rFonts w:ascii="Times New Roman" w:eastAsiaTheme="minorHAnsi" w:hAnsi="Times New Roman" w:cs="Times New Roman"/>
          <w:color w:val="auto"/>
        </w:rPr>
        <w:t>(</w:t>
      </w:r>
      <w:r w:rsidRPr="00047A65">
        <w:rPr>
          <w:rFonts w:ascii="Times New Roman" w:eastAsiaTheme="minorHAnsi" w:hAnsi="Times New Roman" w:cs="Times New Roman"/>
          <w:color w:val="auto"/>
        </w:rPr>
        <w:t>4</w:t>
      </w:r>
      <w:r w:rsidR="00E47149" w:rsidRPr="00047A65">
        <w:rPr>
          <w:rFonts w:ascii="Times New Roman" w:eastAsiaTheme="minorHAnsi" w:hAnsi="Times New Roman" w:cs="Times New Roman"/>
          <w:color w:val="auto"/>
        </w:rPr>
        <w:t>)</w:t>
      </w:r>
      <w:r w:rsidRPr="00047A65">
        <w:rPr>
          <w:rFonts w:ascii="Times New Roman" w:eastAsiaTheme="minorHAnsi" w:hAnsi="Times New Roman" w:cs="Times New Roman"/>
          <w:color w:val="auto"/>
        </w:rPr>
        <w:t>:356. </w:t>
      </w:r>
      <w:proofErr w:type="spellStart"/>
      <w:proofErr w:type="gramStart"/>
      <w:r w:rsidRPr="00047A65">
        <w:rPr>
          <w:rFonts w:ascii="Times New Roman" w:eastAsiaTheme="minorHAnsi" w:hAnsi="Times New Roman" w:cs="Times New Roman"/>
          <w:color w:val="auto"/>
        </w:rPr>
        <w:t>doi</w:t>
      </w:r>
      <w:proofErr w:type="spellEnd"/>
      <w:proofErr w:type="gramEnd"/>
      <w:r w:rsidRPr="00047A65">
        <w:rPr>
          <w:rFonts w:ascii="Times New Roman" w:eastAsiaTheme="minorHAnsi" w:hAnsi="Times New Roman" w:cs="Times New Roman"/>
          <w:color w:val="auto"/>
        </w:rPr>
        <w:t xml:space="preserve">: 10.3389/fpls.2013.00356. </w:t>
      </w:r>
    </w:p>
    <w:p w14:paraId="15F98C0F" w14:textId="41BAF22D" w:rsidR="00B7764F" w:rsidRPr="00047A65" w:rsidRDefault="00B7764F" w:rsidP="00B7764F">
      <w:pPr>
        <w:pStyle w:val="Default"/>
        <w:ind w:left="720" w:hanging="720"/>
        <w:jc w:val="both"/>
        <w:rPr>
          <w:rFonts w:ascii="Times New Roman" w:hAnsi="Times New Roman" w:cs="Times New Roman"/>
          <w:color w:val="auto"/>
        </w:rPr>
      </w:pPr>
      <w:r w:rsidRPr="00047A65">
        <w:rPr>
          <w:rFonts w:ascii="Times New Roman" w:hAnsi="Times New Roman" w:cs="Times New Roman"/>
          <w:color w:val="auto"/>
        </w:rPr>
        <w:t>Walkey</w:t>
      </w:r>
      <w:r w:rsidR="00900D00" w:rsidRPr="00047A65">
        <w:rPr>
          <w:rFonts w:ascii="Times New Roman" w:hAnsi="Times New Roman" w:cs="Times New Roman"/>
          <w:color w:val="auto"/>
        </w:rPr>
        <w:t xml:space="preserve"> </w:t>
      </w:r>
      <w:r w:rsidRPr="00047A65">
        <w:rPr>
          <w:rFonts w:ascii="Times New Roman" w:hAnsi="Times New Roman" w:cs="Times New Roman"/>
          <w:color w:val="auto"/>
        </w:rPr>
        <w:t>A</w:t>
      </w:r>
      <w:r w:rsidR="00900D00" w:rsidRPr="00047A65">
        <w:rPr>
          <w:rFonts w:ascii="Times New Roman" w:hAnsi="Times New Roman" w:cs="Times New Roman"/>
          <w:color w:val="auto"/>
        </w:rPr>
        <w:t>,</w:t>
      </w:r>
      <w:r w:rsidRPr="00047A65">
        <w:rPr>
          <w:rFonts w:ascii="Times New Roman" w:hAnsi="Times New Roman" w:cs="Times New Roman"/>
          <w:color w:val="auto"/>
        </w:rPr>
        <w:t xml:space="preserve"> Black CA. An examination of the method for determination of soil organic matter and proposed modification of the chromic acid titration method. Soil Sci.</w:t>
      </w:r>
      <w:r w:rsidR="00900D00" w:rsidRPr="00047A65">
        <w:rPr>
          <w:rFonts w:ascii="Times New Roman" w:hAnsi="Times New Roman" w:cs="Times New Roman"/>
          <w:color w:val="auto"/>
        </w:rPr>
        <w:t xml:space="preserve"> </w:t>
      </w:r>
      <w:r w:rsidR="00E47149" w:rsidRPr="00047A65">
        <w:rPr>
          <w:rFonts w:ascii="Times New Roman" w:hAnsi="Times New Roman" w:cs="Times New Roman"/>
          <w:color w:val="auto"/>
        </w:rPr>
        <w:t>1934</w:t>
      </w:r>
      <w:proofErr w:type="gramStart"/>
      <w:r w:rsidR="00E47149" w:rsidRPr="00047A65">
        <w:rPr>
          <w:rFonts w:ascii="Times New Roman" w:hAnsi="Times New Roman" w:cs="Times New Roman"/>
          <w:color w:val="auto"/>
        </w:rPr>
        <w:t>;</w:t>
      </w:r>
      <w:r w:rsidRPr="00047A65">
        <w:rPr>
          <w:rFonts w:ascii="Times New Roman" w:hAnsi="Times New Roman" w:cs="Times New Roman"/>
          <w:bCs/>
          <w:color w:val="auto"/>
        </w:rPr>
        <w:t>37</w:t>
      </w:r>
      <w:proofErr w:type="gramEnd"/>
      <w:r w:rsidRPr="00047A65">
        <w:rPr>
          <w:rFonts w:ascii="Times New Roman" w:hAnsi="Times New Roman" w:cs="Times New Roman"/>
          <w:color w:val="auto"/>
        </w:rPr>
        <w:t>: 29-39.</w:t>
      </w:r>
    </w:p>
    <w:p w14:paraId="217EDA64" w14:textId="398AC435" w:rsidR="00B7764F" w:rsidRPr="00047A65" w:rsidRDefault="00B7764F" w:rsidP="00B7764F">
      <w:pPr>
        <w:pStyle w:val="Default"/>
        <w:ind w:left="720" w:hanging="720"/>
        <w:jc w:val="both"/>
        <w:rPr>
          <w:rFonts w:ascii="Times New Roman" w:eastAsia="WarnockPro-Regular" w:hAnsi="Times New Roman" w:cs="Times New Roman"/>
          <w:color w:val="auto"/>
          <w:szCs w:val="18"/>
        </w:rPr>
      </w:pPr>
      <w:r w:rsidRPr="00047A65">
        <w:rPr>
          <w:rFonts w:ascii="Times New Roman" w:eastAsia="WarnockPro-Regular" w:hAnsi="Times New Roman" w:cs="Times New Roman"/>
          <w:color w:val="auto"/>
          <w:szCs w:val="18"/>
        </w:rPr>
        <w:t xml:space="preserve">Yadav K, </w:t>
      </w:r>
      <w:proofErr w:type="spellStart"/>
      <w:r w:rsidRPr="00047A65">
        <w:rPr>
          <w:rFonts w:ascii="Times New Roman" w:eastAsia="WarnockPro-Regular" w:hAnsi="Times New Roman" w:cs="Times New Roman"/>
          <w:color w:val="auto"/>
          <w:szCs w:val="18"/>
        </w:rPr>
        <w:t>Dadarwal</w:t>
      </w:r>
      <w:proofErr w:type="spellEnd"/>
      <w:r w:rsidRPr="00047A65">
        <w:rPr>
          <w:rFonts w:ascii="Times New Roman" w:eastAsia="WarnockPro-Regular" w:hAnsi="Times New Roman" w:cs="Times New Roman"/>
          <w:color w:val="auto"/>
          <w:szCs w:val="18"/>
        </w:rPr>
        <w:t xml:space="preserve"> K. Phosphate </w:t>
      </w:r>
      <w:proofErr w:type="spellStart"/>
      <w:r w:rsidRPr="00047A65">
        <w:rPr>
          <w:rFonts w:ascii="Times New Roman" w:eastAsia="WarnockPro-Regular" w:hAnsi="Times New Roman" w:cs="Times New Roman"/>
          <w:color w:val="auto"/>
          <w:szCs w:val="18"/>
        </w:rPr>
        <w:t>slubilization</w:t>
      </w:r>
      <w:proofErr w:type="spellEnd"/>
      <w:r w:rsidRPr="00047A65">
        <w:rPr>
          <w:rFonts w:ascii="Times New Roman" w:eastAsia="WarnockPro-Regular" w:hAnsi="Times New Roman" w:cs="Times New Roman"/>
          <w:color w:val="auto"/>
          <w:szCs w:val="18"/>
        </w:rPr>
        <w:t xml:space="preserve"> and mobilization through soil microorganisms under arid ecosystems. In: Ali M. (ed.): The Functioning of Ecosystems. Rijeka, </w:t>
      </w:r>
      <w:proofErr w:type="spellStart"/>
      <w:r w:rsidRPr="00047A65">
        <w:rPr>
          <w:rFonts w:ascii="Times New Roman" w:eastAsia="WarnockPro-Regular" w:hAnsi="Times New Roman" w:cs="Times New Roman"/>
          <w:color w:val="auto"/>
          <w:szCs w:val="18"/>
        </w:rPr>
        <w:t>InTech</w:t>
      </w:r>
      <w:proofErr w:type="spellEnd"/>
      <w:r w:rsidRPr="00047A65">
        <w:rPr>
          <w:rFonts w:ascii="Times New Roman" w:eastAsia="WarnockPro-Regular" w:hAnsi="Times New Roman" w:cs="Times New Roman"/>
          <w:color w:val="auto"/>
          <w:szCs w:val="18"/>
        </w:rPr>
        <w:t xml:space="preserve">: </w:t>
      </w:r>
      <w:r w:rsidR="00900D00" w:rsidRPr="00047A65">
        <w:rPr>
          <w:rFonts w:ascii="Times New Roman" w:eastAsia="WarnockPro-Regular" w:hAnsi="Times New Roman" w:cs="Times New Roman"/>
          <w:color w:val="auto"/>
          <w:szCs w:val="18"/>
        </w:rPr>
        <w:t>1997</w:t>
      </w:r>
      <w:proofErr w:type="gramStart"/>
      <w:r w:rsidR="00900D00"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93</w:t>
      </w:r>
      <w:proofErr w:type="gramEnd"/>
      <w:r w:rsidRPr="00047A65">
        <w:rPr>
          <w:rFonts w:ascii="Times New Roman" w:eastAsia="WarnockPro-Regular" w:hAnsi="Times New Roman" w:cs="Times New Roman"/>
          <w:color w:val="auto"/>
          <w:szCs w:val="18"/>
        </w:rPr>
        <w:t>–108.</w:t>
      </w:r>
    </w:p>
    <w:p w14:paraId="2D98F8E5" w14:textId="77777777" w:rsidR="00E47149" w:rsidRPr="00047A65" w:rsidRDefault="00B7764F" w:rsidP="00E47149">
      <w:pPr>
        <w:pStyle w:val="Default"/>
        <w:ind w:left="720" w:hanging="720"/>
        <w:jc w:val="both"/>
        <w:rPr>
          <w:rFonts w:ascii="Times New Roman" w:eastAsia="TimesNewRomanPSMT" w:hAnsi="Times New Roman"/>
          <w:color w:val="auto"/>
        </w:rPr>
      </w:pPr>
      <w:r w:rsidRPr="00047A65">
        <w:rPr>
          <w:rFonts w:ascii="Times New Roman" w:eastAsia="TimesNewRomanPSMT" w:hAnsi="Times New Roman"/>
          <w:color w:val="auto"/>
        </w:rPr>
        <w:t>Yagmur B</w:t>
      </w:r>
      <w:r w:rsidR="00900D00" w:rsidRPr="00047A65">
        <w:rPr>
          <w:rFonts w:ascii="Times New Roman" w:eastAsia="TimesNewRomanPSMT" w:hAnsi="Times New Roman"/>
          <w:color w:val="auto"/>
        </w:rPr>
        <w:t>,</w:t>
      </w:r>
      <w:r w:rsidRPr="00047A65">
        <w:rPr>
          <w:rFonts w:ascii="Times New Roman" w:eastAsia="TimesNewRomanPSMT" w:hAnsi="Times New Roman"/>
          <w:color w:val="auto"/>
        </w:rPr>
        <w:t xml:space="preserve"> Gunes A. Evaluation of the Effects of Plant Growth Promoting Rhizobacteria (PGPR) on yield and quality parameters of tomato plants in organic agriculture by Principal Component Analysis (PCA), </w:t>
      </w:r>
      <w:proofErr w:type="spellStart"/>
      <w:r w:rsidRPr="00047A65">
        <w:rPr>
          <w:rFonts w:ascii="Times New Roman" w:eastAsia="TimesNewRomanPSMT" w:hAnsi="Times New Roman"/>
          <w:color w:val="auto"/>
        </w:rPr>
        <w:t>Gesunde</w:t>
      </w:r>
      <w:proofErr w:type="spellEnd"/>
      <w:r w:rsidRPr="00047A65">
        <w:rPr>
          <w:rFonts w:ascii="Times New Roman" w:eastAsia="TimesNewRomanPSMT" w:hAnsi="Times New Roman"/>
          <w:color w:val="auto"/>
        </w:rPr>
        <w:t xml:space="preserve"> </w:t>
      </w:r>
      <w:proofErr w:type="spellStart"/>
      <w:r w:rsidRPr="00047A65">
        <w:rPr>
          <w:rFonts w:ascii="Times New Roman" w:eastAsia="TimesNewRomanPSMT" w:hAnsi="Times New Roman"/>
          <w:color w:val="auto"/>
        </w:rPr>
        <w:t>Pflanzen</w:t>
      </w:r>
      <w:proofErr w:type="spellEnd"/>
      <w:r w:rsidR="00900D00" w:rsidRPr="00047A65">
        <w:rPr>
          <w:rFonts w:ascii="Times New Roman" w:eastAsia="TimesNewRomanPSMT" w:hAnsi="Times New Roman"/>
          <w:color w:val="auto"/>
        </w:rPr>
        <w:t>. 2021</w:t>
      </w:r>
      <w:proofErr w:type="gramStart"/>
      <w:r w:rsidR="00900D00" w:rsidRPr="00047A65">
        <w:rPr>
          <w:rFonts w:ascii="Times New Roman" w:eastAsia="TimesNewRomanPSMT" w:hAnsi="Times New Roman"/>
          <w:color w:val="auto"/>
        </w:rPr>
        <w:t>;</w:t>
      </w:r>
      <w:r w:rsidRPr="00047A65">
        <w:rPr>
          <w:rFonts w:ascii="Times New Roman" w:eastAsia="TimesNewRomanPSMT" w:hAnsi="Times New Roman"/>
          <w:color w:val="auto"/>
        </w:rPr>
        <w:t>73</w:t>
      </w:r>
      <w:proofErr w:type="gramEnd"/>
      <w:r w:rsidRPr="00047A65">
        <w:rPr>
          <w:rFonts w:ascii="Times New Roman" w:eastAsia="TimesNewRomanPSMT" w:hAnsi="Times New Roman"/>
          <w:color w:val="auto"/>
        </w:rPr>
        <w:t xml:space="preserve">(2):219-228. </w:t>
      </w:r>
    </w:p>
    <w:p w14:paraId="2960E9FE" w14:textId="77777777" w:rsidR="00E47149" w:rsidRPr="00047A65" w:rsidRDefault="00B7764F" w:rsidP="00E47149">
      <w:pPr>
        <w:pStyle w:val="Default"/>
        <w:ind w:left="720" w:hanging="720"/>
        <w:jc w:val="both"/>
        <w:rPr>
          <w:rFonts w:ascii="Times New Roman" w:eastAsia="Calibri" w:hAnsi="Times New Roman"/>
          <w:color w:val="auto"/>
        </w:rPr>
      </w:pPr>
      <w:r w:rsidRPr="00047A65">
        <w:rPr>
          <w:rFonts w:ascii="Times New Roman" w:eastAsia="Calibri" w:hAnsi="Times New Roman"/>
          <w:color w:val="auto"/>
        </w:rPr>
        <w:t>Yamaguchi T. Prevention of desertification by utilizing natural humic resources found nearby the site. Journal of Arid Land Studies</w:t>
      </w:r>
      <w:r w:rsidR="00E47149" w:rsidRPr="00047A65">
        <w:rPr>
          <w:rFonts w:ascii="Times New Roman" w:eastAsia="Calibri" w:hAnsi="Times New Roman"/>
          <w:color w:val="auto"/>
        </w:rPr>
        <w:t>.</w:t>
      </w:r>
      <w:r w:rsidRPr="00047A65">
        <w:rPr>
          <w:rFonts w:ascii="Times New Roman" w:eastAsia="Calibri" w:hAnsi="Times New Roman"/>
          <w:color w:val="auto"/>
        </w:rPr>
        <w:t xml:space="preserve"> </w:t>
      </w:r>
      <w:r w:rsidR="00E47149" w:rsidRPr="00047A65">
        <w:rPr>
          <w:rFonts w:ascii="Times New Roman" w:eastAsia="Calibri" w:hAnsi="Times New Roman"/>
          <w:color w:val="auto"/>
        </w:rPr>
        <w:t>1999</w:t>
      </w:r>
      <w:proofErr w:type="gramStart"/>
      <w:r w:rsidR="00E47149" w:rsidRPr="00047A65">
        <w:rPr>
          <w:rFonts w:ascii="Times New Roman" w:eastAsia="Calibri" w:hAnsi="Times New Roman"/>
          <w:color w:val="auto"/>
        </w:rPr>
        <w:t>;</w:t>
      </w:r>
      <w:r w:rsidRPr="00047A65">
        <w:rPr>
          <w:rFonts w:ascii="Times New Roman" w:eastAsia="Calibri" w:hAnsi="Times New Roman"/>
          <w:color w:val="auto"/>
        </w:rPr>
        <w:t>9</w:t>
      </w:r>
      <w:proofErr w:type="gramEnd"/>
      <w:r w:rsidRPr="00047A65">
        <w:rPr>
          <w:rFonts w:ascii="Times New Roman" w:eastAsia="Calibri" w:hAnsi="Times New Roman"/>
          <w:color w:val="auto"/>
        </w:rPr>
        <w:t>(1):105-122.</w:t>
      </w:r>
    </w:p>
    <w:p w14:paraId="31435D41" w14:textId="3D52B7C6" w:rsidR="00B7764F" w:rsidRPr="00047A65" w:rsidRDefault="00B7764F" w:rsidP="00E47149">
      <w:pPr>
        <w:pStyle w:val="Default"/>
        <w:ind w:left="720" w:hanging="720"/>
        <w:jc w:val="both"/>
        <w:rPr>
          <w:rFonts w:ascii="Times New Roman" w:eastAsia="TimesNewRomanPSMT" w:hAnsi="Times New Roman"/>
          <w:color w:val="auto"/>
        </w:rPr>
      </w:pPr>
      <w:r w:rsidRPr="00047A65">
        <w:rPr>
          <w:rFonts w:ascii="Times New Roman" w:hAnsi="Times New Roman"/>
          <w:color w:val="auto"/>
        </w:rPr>
        <w:t>Zahir</w:t>
      </w:r>
      <w:r w:rsidR="00900D00" w:rsidRPr="00047A65">
        <w:rPr>
          <w:rFonts w:ascii="Times New Roman" w:hAnsi="Times New Roman"/>
          <w:color w:val="auto"/>
        </w:rPr>
        <w:t xml:space="preserve"> </w:t>
      </w:r>
      <w:r w:rsidRPr="00047A65">
        <w:rPr>
          <w:rFonts w:ascii="Times New Roman" w:hAnsi="Times New Roman"/>
          <w:color w:val="auto"/>
        </w:rPr>
        <w:t>ZA</w:t>
      </w:r>
      <w:r w:rsidR="00900D00" w:rsidRPr="00047A65">
        <w:rPr>
          <w:rFonts w:ascii="Times New Roman" w:hAnsi="Times New Roman"/>
          <w:color w:val="auto"/>
        </w:rPr>
        <w:t xml:space="preserve">, </w:t>
      </w:r>
      <w:r w:rsidRPr="00047A65">
        <w:rPr>
          <w:rFonts w:ascii="Times New Roman" w:hAnsi="Times New Roman"/>
          <w:color w:val="auto"/>
        </w:rPr>
        <w:t>Arshad M. Perspectives in Agriculture</w:t>
      </w:r>
      <w:r w:rsidR="00900D00" w:rsidRPr="00047A65">
        <w:rPr>
          <w:rFonts w:ascii="Times New Roman" w:hAnsi="Times New Roman"/>
          <w:color w:val="auto"/>
        </w:rPr>
        <w:t>.</w:t>
      </w:r>
      <w:r w:rsidRPr="00047A65">
        <w:rPr>
          <w:rFonts w:ascii="Times New Roman" w:hAnsi="Times New Roman"/>
          <w:color w:val="auto"/>
        </w:rPr>
        <w:t xml:space="preserve"> </w:t>
      </w:r>
      <w:r w:rsidR="00900D00" w:rsidRPr="00047A65">
        <w:rPr>
          <w:rFonts w:ascii="Times New Roman" w:hAnsi="Times New Roman"/>
          <w:color w:val="auto"/>
        </w:rPr>
        <w:t>2004</w:t>
      </w:r>
      <w:proofErr w:type="gramStart"/>
      <w:r w:rsidR="00900D00" w:rsidRPr="00047A65">
        <w:rPr>
          <w:rFonts w:ascii="Times New Roman" w:hAnsi="Times New Roman"/>
          <w:color w:val="auto"/>
        </w:rPr>
        <w:t>;</w:t>
      </w:r>
      <w:r w:rsidRPr="00047A65">
        <w:rPr>
          <w:rFonts w:ascii="Times New Roman" w:hAnsi="Times New Roman"/>
          <w:color w:val="auto"/>
        </w:rPr>
        <w:t>81</w:t>
      </w:r>
      <w:proofErr w:type="gramEnd"/>
      <w:r w:rsidRPr="00047A65">
        <w:rPr>
          <w:rFonts w:ascii="Times New Roman" w:hAnsi="Times New Roman"/>
          <w:color w:val="auto"/>
        </w:rPr>
        <w:t xml:space="preserve"> </w:t>
      </w:r>
    </w:p>
    <w:p w14:paraId="005D50A6" w14:textId="5E1DE2BA" w:rsidR="00B7764F" w:rsidRPr="00047A65" w:rsidRDefault="00B7764F" w:rsidP="00E123E2">
      <w:pPr>
        <w:shd w:val="clear" w:color="auto" w:fill="FFFFFF"/>
        <w:ind w:left="720" w:hanging="720"/>
        <w:jc w:val="both"/>
        <w:rPr>
          <w:rFonts w:ascii="Times New Roman" w:hAnsi="Times New Roman"/>
          <w:sz w:val="24"/>
          <w:szCs w:val="24"/>
          <w:lang w:val="en-US"/>
        </w:rPr>
      </w:pPr>
      <w:r w:rsidRPr="00047A65">
        <w:rPr>
          <w:rFonts w:ascii="Times New Roman" w:hAnsi="Times New Roman"/>
          <w:sz w:val="24"/>
          <w:szCs w:val="24"/>
          <w:lang w:val="en-US"/>
        </w:rPr>
        <w:t>Zhao Y et al. The application of Bacillus Megaterium alters soil microbial community composition, bioavailability of soil phosphorus and potassium, and cucumber growth in the plastic shed system of North China. Agriculture, Ecosystems &amp; Environment</w:t>
      </w:r>
      <w:r w:rsidR="00900D00" w:rsidRPr="00047A65">
        <w:rPr>
          <w:rFonts w:ascii="Times New Roman" w:hAnsi="Times New Roman"/>
          <w:sz w:val="24"/>
          <w:szCs w:val="24"/>
          <w:lang w:val="en-US"/>
        </w:rPr>
        <w:t>. 2021</w:t>
      </w:r>
      <w:proofErr w:type="gramStart"/>
      <w:r w:rsidR="00900D00" w:rsidRPr="00047A65">
        <w:rPr>
          <w:rFonts w:ascii="Times New Roman" w:hAnsi="Times New Roman"/>
          <w:sz w:val="24"/>
          <w:szCs w:val="24"/>
          <w:lang w:val="en-US"/>
        </w:rPr>
        <w:t>;</w:t>
      </w:r>
      <w:r w:rsidRPr="00047A65">
        <w:rPr>
          <w:rFonts w:ascii="Times New Roman" w:hAnsi="Times New Roman"/>
          <w:sz w:val="24"/>
          <w:szCs w:val="24"/>
          <w:lang w:val="en-US"/>
        </w:rPr>
        <w:t>307</w:t>
      </w:r>
      <w:proofErr w:type="gramEnd"/>
      <w:r w:rsidRPr="00047A65">
        <w:rPr>
          <w:rFonts w:ascii="Times New Roman" w:hAnsi="Times New Roman"/>
          <w:sz w:val="24"/>
          <w:szCs w:val="24"/>
          <w:lang w:val="en-US"/>
        </w:rPr>
        <w:t xml:space="preserve">. </w:t>
      </w:r>
    </w:p>
    <w:p w14:paraId="16EB8F1A" w14:textId="77777777" w:rsidR="00240D82" w:rsidRPr="00AB3486" w:rsidRDefault="00240D82" w:rsidP="00AB3486">
      <w:pPr>
        <w:autoSpaceDE w:val="0"/>
        <w:autoSpaceDN w:val="0"/>
        <w:adjustRightInd w:val="0"/>
        <w:spacing w:after="0" w:line="240" w:lineRule="auto"/>
        <w:ind w:left="720" w:hanging="720"/>
        <w:jc w:val="both"/>
        <w:rPr>
          <w:rFonts w:ascii="Times New Roman" w:eastAsia="Calibri" w:hAnsi="Times New Roman"/>
          <w:sz w:val="24"/>
          <w:szCs w:val="16"/>
          <w:lang w:val="en-US"/>
        </w:rPr>
      </w:pPr>
    </w:p>
    <w:sectPr w:rsidR="00240D82" w:rsidRPr="00AB3486" w:rsidSect="000C6D53">
      <w:headerReference w:type="even" r:id="rId22"/>
      <w:headerReference w:type="default" r:id="rId23"/>
      <w:footerReference w:type="even" r:id="rId24"/>
      <w:footerReference w:type="default" r:id="rId25"/>
      <w:headerReference w:type="first" r:id="rId26"/>
      <w:footerReference w:type="first" r:id="rId27"/>
      <w:pgSz w:w="11909" w:h="16834" w:code="9"/>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er" w:date="2025-05-09T13:47:00Z" w:initials="MF">
    <w:p w14:paraId="6E2C362F" w14:textId="77777777" w:rsidR="00861E9C" w:rsidRDefault="00861E9C" w:rsidP="00861E9C">
      <w:pPr>
        <w:spacing w:after="240"/>
        <w:jc w:val="center"/>
        <w:rPr>
          <w:b/>
          <w:color w:val="000000"/>
        </w:rPr>
      </w:pPr>
      <w:r>
        <w:rPr>
          <w:rStyle w:val="CommentReference"/>
        </w:rPr>
        <w:annotationRef/>
      </w:r>
      <w:r>
        <w:rPr>
          <w:b/>
          <w:color w:val="000000"/>
        </w:rPr>
        <w:t>Influence of soil amendment</w:t>
      </w:r>
      <w:r>
        <w:rPr>
          <w:color w:val="000000"/>
        </w:rPr>
        <w:t xml:space="preserve"> </w:t>
      </w:r>
      <w:r>
        <w:rPr>
          <w:b/>
          <w:color w:val="000000"/>
        </w:rPr>
        <w:t>on growth, yield</w:t>
      </w:r>
      <w:proofErr w:type="gramStart"/>
      <w:r>
        <w:rPr>
          <w:b/>
          <w:color w:val="000000"/>
        </w:rPr>
        <w:t>,  chemical</w:t>
      </w:r>
      <w:proofErr w:type="gramEnd"/>
      <w:r>
        <w:rPr>
          <w:b/>
          <w:color w:val="000000"/>
        </w:rPr>
        <w:t xml:space="preserve">  and biological properties in tea soil of North East India </w:t>
      </w:r>
    </w:p>
    <w:p w14:paraId="528857A8" w14:textId="539799B4" w:rsidR="00861E9C" w:rsidRDefault="00861E9C">
      <w:pPr>
        <w:pStyle w:val="CommentText"/>
      </w:pPr>
    </w:p>
  </w:comment>
  <w:comment w:id="1" w:author="Maher" w:date="2025-05-09T13:59:00Z" w:initials="MF">
    <w:p w14:paraId="7A5B87CF" w14:textId="190C584C" w:rsidR="00701CD0" w:rsidRDefault="00701CD0" w:rsidP="00861E9C">
      <w:pPr>
        <w:pStyle w:val="CommentText"/>
      </w:pPr>
      <w:r>
        <w:rPr>
          <w:rStyle w:val="CommentReference"/>
        </w:rPr>
        <w:annotationRef/>
      </w:r>
      <w:r w:rsidR="00861E9C" w:rsidRPr="00861E9C">
        <w:t>The researcher did not mention the effect of improved soil on the microbial community.</w:t>
      </w:r>
    </w:p>
  </w:comment>
  <w:comment w:id="2" w:author="Maher" w:date="2025-05-09T13:59:00Z" w:initials="MF">
    <w:p w14:paraId="29951697" w14:textId="42EFAD99" w:rsidR="00701CD0" w:rsidRDefault="00701CD0" w:rsidP="00861E9C">
      <w:pPr>
        <w:pStyle w:val="CommentText"/>
      </w:pPr>
      <w:r>
        <w:rPr>
          <w:rStyle w:val="CommentReference"/>
        </w:rPr>
        <w:annotationRef/>
      </w:r>
      <w:r>
        <w:rPr>
          <w:rFonts w:hint="cs"/>
          <w:rtl/>
        </w:rPr>
        <w:t xml:space="preserve"> </w:t>
      </w:r>
      <w:r w:rsidR="00861E9C" w:rsidRPr="00861E9C">
        <w:t>Addition of the microbial community</w:t>
      </w:r>
      <w:r w:rsidR="00861E9C">
        <w:t>, or microbiota</w:t>
      </w:r>
    </w:p>
  </w:comment>
  <w:comment w:id="3" w:author="Maher" w:date="2025-05-09T10:41:00Z" w:initials="MF">
    <w:p w14:paraId="6B784DFD" w14:textId="1D51E0C5" w:rsidR="00084FD2" w:rsidRPr="00F97327" w:rsidRDefault="00084FD2" w:rsidP="00A17695">
      <w:pPr>
        <w:pStyle w:val="CommentText"/>
        <w:rPr>
          <w:sz w:val="24"/>
        </w:rPr>
      </w:pPr>
      <w:r>
        <w:rPr>
          <w:rStyle w:val="CommentReference"/>
        </w:rPr>
        <w:annotationRef/>
      </w:r>
      <w:bookmarkStart w:id="4" w:name="_GoBack"/>
      <w:r w:rsidR="00A17695" w:rsidRPr="00F97327">
        <w:rPr>
          <w:sz w:val="24"/>
        </w:rPr>
        <w:t>Update sources</w:t>
      </w:r>
    </w:p>
    <w:bookmarkEnd w:id="4"/>
  </w:comment>
  <w:comment w:id="5" w:author="Maher" w:date="2025-05-09T01:02:00Z" w:initials="MF">
    <w:p w14:paraId="33F65A9B" w14:textId="47D7D33F" w:rsidR="006E40B1" w:rsidRDefault="006E40B1">
      <w:pPr>
        <w:pStyle w:val="CommentText"/>
        <w:rPr>
          <w:rtl/>
          <w:lang w:bidi="ar-IQ"/>
        </w:rPr>
      </w:pPr>
      <w:r>
        <w:rPr>
          <w:rStyle w:val="CommentReference"/>
        </w:rPr>
        <w:annotationRef/>
      </w:r>
      <w:r w:rsidRPr="006E40B1">
        <w:rPr>
          <w:lang w:bidi="ar-IQ"/>
        </w:rPr>
        <w:t>Do not write italics</w:t>
      </w:r>
    </w:p>
  </w:comment>
  <w:comment w:id="6" w:author="Maher" w:date="2025-05-09T14:23:00Z" w:initials="MF">
    <w:p w14:paraId="7E300651" w14:textId="6CFBA932" w:rsidR="00101CEF" w:rsidRDefault="00101CEF">
      <w:pPr>
        <w:pStyle w:val="CommentText"/>
      </w:pPr>
      <w:r>
        <w:rPr>
          <w:rStyle w:val="CommentReference"/>
        </w:rPr>
        <w:annotationRef/>
      </w:r>
      <w:r>
        <w:t>Update the references</w:t>
      </w:r>
    </w:p>
  </w:comment>
  <w:comment w:id="7" w:author="Maher" w:date="2025-05-09T14:10:00Z" w:initials="MF">
    <w:p w14:paraId="1C96469B" w14:textId="4ACD1A3C" w:rsidR="00101CEF" w:rsidRDefault="00101CEF" w:rsidP="00101CEF">
      <w:pPr>
        <w:pStyle w:val="CommentText"/>
      </w:pPr>
      <w:r>
        <w:rPr>
          <w:rStyle w:val="CommentReference"/>
        </w:rPr>
        <w:annotationRef/>
      </w:r>
      <w:r>
        <w:rPr>
          <w:b/>
          <w:bCs/>
          <w:lang w:val="en-GB"/>
        </w:rPr>
        <w:t>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857A8" w15:done="0"/>
  <w15:commentEx w15:paraId="7A5B87CF" w15:done="0"/>
  <w15:commentEx w15:paraId="29951697" w15:done="0"/>
  <w15:commentEx w15:paraId="6B784DFD" w15:done="0"/>
  <w15:commentEx w15:paraId="33F65A9B" w15:done="0"/>
  <w15:commentEx w15:paraId="7E300651" w15:done="0"/>
  <w15:commentEx w15:paraId="1C9646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AE2E4" w14:textId="77777777" w:rsidR="00A246F8" w:rsidRDefault="00A246F8" w:rsidP="00185FE7">
      <w:pPr>
        <w:spacing w:after="0" w:line="240" w:lineRule="auto"/>
      </w:pPr>
      <w:r>
        <w:separator/>
      </w:r>
    </w:p>
  </w:endnote>
  <w:endnote w:type="continuationSeparator" w:id="0">
    <w:p w14:paraId="64804F84" w14:textId="77777777" w:rsidR="00A246F8" w:rsidRDefault="00A246F8" w:rsidP="0018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useo Sans">
    <w:altName w:val="Museo 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17E5" w14:textId="77777777" w:rsidR="00123169" w:rsidRDefault="0012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3807"/>
      <w:docPartObj>
        <w:docPartGallery w:val="Page Numbers (Bottom of Page)"/>
        <w:docPartUnique/>
      </w:docPartObj>
    </w:sdtPr>
    <w:sdtEndPr/>
    <w:sdtContent>
      <w:p w14:paraId="2F5A1EFF" w14:textId="1ECB5433" w:rsidR="00D267DD" w:rsidRDefault="00433AD1">
        <w:pPr>
          <w:pStyle w:val="Footer"/>
          <w:jc w:val="center"/>
        </w:pPr>
        <w:r>
          <w:fldChar w:fldCharType="begin"/>
        </w:r>
        <w:r>
          <w:instrText xml:space="preserve"> PAGE   \* MERGEFORMAT </w:instrText>
        </w:r>
        <w:r>
          <w:fldChar w:fldCharType="separate"/>
        </w:r>
        <w:r w:rsidR="00F97327">
          <w:rPr>
            <w:noProof/>
          </w:rPr>
          <w:t>12</w:t>
        </w:r>
        <w:r>
          <w:rPr>
            <w:noProof/>
          </w:rPr>
          <w:fldChar w:fldCharType="end"/>
        </w:r>
      </w:p>
    </w:sdtContent>
  </w:sdt>
  <w:p w14:paraId="2F63E492" w14:textId="77777777" w:rsidR="00D267DD" w:rsidRDefault="00D26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159D" w14:textId="77777777" w:rsidR="00123169" w:rsidRDefault="0012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6FB5D" w14:textId="77777777" w:rsidR="00A246F8" w:rsidRDefault="00A246F8" w:rsidP="00185FE7">
      <w:pPr>
        <w:spacing w:after="0" w:line="240" w:lineRule="auto"/>
      </w:pPr>
      <w:r>
        <w:separator/>
      </w:r>
    </w:p>
  </w:footnote>
  <w:footnote w:type="continuationSeparator" w:id="0">
    <w:p w14:paraId="4A1C5C09" w14:textId="77777777" w:rsidR="00A246F8" w:rsidRDefault="00A246F8" w:rsidP="0018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A548" w14:textId="6D3C61F5" w:rsidR="00123169" w:rsidRDefault="00A246F8">
    <w:pPr>
      <w:pStyle w:val="Header"/>
    </w:pPr>
    <w:r>
      <w:rPr>
        <w:noProof/>
      </w:rPr>
      <w:pict w14:anchorId="79A5E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29" o:spid="_x0000_s2050"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84721" w14:textId="7D73BEAD" w:rsidR="00D267DD" w:rsidRDefault="00A246F8" w:rsidP="0090369E">
    <w:pPr>
      <w:pStyle w:val="Footer"/>
      <w:jc w:val="center"/>
      <w:rPr>
        <w:b/>
      </w:rPr>
    </w:pPr>
    <w:r>
      <w:rPr>
        <w:noProof/>
      </w:rPr>
      <w:pict w14:anchorId="5CF35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30" o:spid="_x0000_s2051" type="#_x0000_t136" style="position:absolute;left:0;text-align:left;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0CD90FC" w14:textId="77777777" w:rsidR="00D267DD" w:rsidRDefault="00D267DD" w:rsidP="0090369E">
    <w:pPr>
      <w:pStyle w:val="Footer"/>
      <w:jc w:val="center"/>
      <w:rPr>
        <w:b/>
      </w:rPr>
    </w:pPr>
  </w:p>
  <w:p w14:paraId="393FDEC7" w14:textId="77777777" w:rsidR="00D267DD" w:rsidRPr="0090369E" w:rsidRDefault="00D267DD" w:rsidP="0090369E">
    <w:pPr>
      <w:pStyle w:val="Footer"/>
      <w:jc w:val="center"/>
      <w:rPr>
        <w:b/>
      </w:rPr>
    </w:pPr>
  </w:p>
  <w:p w14:paraId="625239DA" w14:textId="77777777" w:rsidR="00D267DD" w:rsidRDefault="00D267DD" w:rsidP="009036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FC840" w14:textId="315493EA" w:rsidR="00123169" w:rsidRDefault="00A246F8">
    <w:pPr>
      <w:pStyle w:val="Header"/>
    </w:pPr>
    <w:r>
      <w:rPr>
        <w:noProof/>
      </w:rPr>
      <w:pict w14:anchorId="63F7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28" o:spid="_x0000_s2049"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5F4D3F"/>
    <w:multiLevelType w:val="hybridMultilevel"/>
    <w:tmpl w:val="51A4644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83314"/>
    <w:multiLevelType w:val="hybridMultilevel"/>
    <w:tmpl w:val="41607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5410E"/>
    <w:multiLevelType w:val="multilevel"/>
    <w:tmpl w:val="DF58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6CB3"/>
    <w:multiLevelType w:val="hybridMultilevel"/>
    <w:tmpl w:val="A55C272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9852C9"/>
    <w:multiLevelType w:val="hybridMultilevel"/>
    <w:tmpl w:val="36F0F6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4F35BE"/>
    <w:multiLevelType w:val="hybridMultilevel"/>
    <w:tmpl w:val="57C0CDC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0A21D5"/>
    <w:multiLevelType w:val="hybridMultilevel"/>
    <w:tmpl w:val="5D40F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B6509"/>
    <w:multiLevelType w:val="hybridMultilevel"/>
    <w:tmpl w:val="3E187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191AF3"/>
    <w:multiLevelType w:val="hybridMultilevel"/>
    <w:tmpl w:val="93EA0F2E"/>
    <w:lvl w:ilvl="0" w:tplc="10840E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30803"/>
    <w:multiLevelType w:val="hybridMultilevel"/>
    <w:tmpl w:val="1B943F78"/>
    <w:lvl w:ilvl="0" w:tplc="A762CD1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BC153AC"/>
    <w:multiLevelType w:val="hybridMultilevel"/>
    <w:tmpl w:val="AAF886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B10B74"/>
    <w:multiLevelType w:val="hybridMultilevel"/>
    <w:tmpl w:val="2FFE690E"/>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3ABE54A9"/>
    <w:multiLevelType w:val="multilevel"/>
    <w:tmpl w:val="183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E4C9C"/>
    <w:multiLevelType w:val="hybridMultilevel"/>
    <w:tmpl w:val="5E68204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6F11BF"/>
    <w:multiLevelType w:val="hybridMultilevel"/>
    <w:tmpl w:val="DE283456"/>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8C22D4"/>
    <w:multiLevelType w:val="hybridMultilevel"/>
    <w:tmpl w:val="C966E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C5186"/>
    <w:multiLevelType w:val="hybridMultilevel"/>
    <w:tmpl w:val="DDF461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66012CB"/>
    <w:multiLevelType w:val="hybridMultilevel"/>
    <w:tmpl w:val="60ECA280"/>
    <w:lvl w:ilvl="0" w:tplc="40090009">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9" w15:restartNumberingAfterBreak="0">
    <w:nsid w:val="79AE68BA"/>
    <w:multiLevelType w:val="hybridMultilevel"/>
    <w:tmpl w:val="FA065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5"/>
  </w:num>
  <w:num w:numId="5">
    <w:abstractNumId w:val="8"/>
  </w:num>
  <w:num w:numId="6">
    <w:abstractNumId w:val="11"/>
  </w:num>
  <w:num w:numId="7">
    <w:abstractNumId w:val="4"/>
  </w:num>
  <w:num w:numId="8">
    <w:abstractNumId w:val="12"/>
  </w:num>
  <w:num w:numId="9">
    <w:abstractNumId w:val="18"/>
  </w:num>
  <w:num w:numId="10">
    <w:abstractNumId w:val="17"/>
  </w:num>
  <w:num w:numId="11">
    <w:abstractNumId w:val="5"/>
  </w:num>
  <w:num w:numId="12">
    <w:abstractNumId w:val="14"/>
  </w:num>
  <w:num w:numId="13">
    <w:abstractNumId w:val="2"/>
  </w:num>
  <w:num w:numId="14">
    <w:abstractNumId w:val="9"/>
  </w:num>
  <w:num w:numId="15">
    <w:abstractNumId w:val="10"/>
  </w:num>
  <w:num w:numId="16">
    <w:abstractNumId w:val="19"/>
  </w:num>
  <w:num w:numId="17">
    <w:abstractNumId w:val="7"/>
  </w:num>
  <w:num w:numId="18">
    <w:abstractNumId w:val="1"/>
  </w:num>
  <w:num w:numId="19">
    <w:abstractNumId w:val="16"/>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2A0DFC"/>
    <w:rsid w:val="00004057"/>
    <w:rsid w:val="0001266E"/>
    <w:rsid w:val="00013C08"/>
    <w:rsid w:val="0001527E"/>
    <w:rsid w:val="00015363"/>
    <w:rsid w:val="00015988"/>
    <w:rsid w:val="00020FB3"/>
    <w:rsid w:val="000214E6"/>
    <w:rsid w:val="000225EB"/>
    <w:rsid w:val="0002752C"/>
    <w:rsid w:val="00036196"/>
    <w:rsid w:val="0004713B"/>
    <w:rsid w:val="00047252"/>
    <w:rsid w:val="00047A65"/>
    <w:rsid w:val="00050C8C"/>
    <w:rsid w:val="0005368D"/>
    <w:rsid w:val="00054D67"/>
    <w:rsid w:val="00056072"/>
    <w:rsid w:val="00060F0D"/>
    <w:rsid w:val="000614E6"/>
    <w:rsid w:val="00061B31"/>
    <w:rsid w:val="00070CEC"/>
    <w:rsid w:val="0007166A"/>
    <w:rsid w:val="00072557"/>
    <w:rsid w:val="00072DFF"/>
    <w:rsid w:val="000740B5"/>
    <w:rsid w:val="00075E2F"/>
    <w:rsid w:val="000767BB"/>
    <w:rsid w:val="0008095E"/>
    <w:rsid w:val="00084FD2"/>
    <w:rsid w:val="00085676"/>
    <w:rsid w:val="00086B0B"/>
    <w:rsid w:val="00086F0E"/>
    <w:rsid w:val="000923AC"/>
    <w:rsid w:val="00092B41"/>
    <w:rsid w:val="00092F04"/>
    <w:rsid w:val="00095828"/>
    <w:rsid w:val="00097D91"/>
    <w:rsid w:val="000A1E51"/>
    <w:rsid w:val="000A2D8B"/>
    <w:rsid w:val="000A49FD"/>
    <w:rsid w:val="000A5F03"/>
    <w:rsid w:val="000A755D"/>
    <w:rsid w:val="000B3512"/>
    <w:rsid w:val="000B3AA6"/>
    <w:rsid w:val="000B4B96"/>
    <w:rsid w:val="000B4F5A"/>
    <w:rsid w:val="000C1AD2"/>
    <w:rsid w:val="000C3B07"/>
    <w:rsid w:val="000C3BA9"/>
    <w:rsid w:val="000C446B"/>
    <w:rsid w:val="000C6D53"/>
    <w:rsid w:val="000D5BA8"/>
    <w:rsid w:val="000E0172"/>
    <w:rsid w:val="000E0F9B"/>
    <w:rsid w:val="000E334F"/>
    <w:rsid w:val="000E4739"/>
    <w:rsid w:val="000E78F5"/>
    <w:rsid w:val="00100072"/>
    <w:rsid w:val="00101873"/>
    <w:rsid w:val="00101CEF"/>
    <w:rsid w:val="00103D34"/>
    <w:rsid w:val="00106733"/>
    <w:rsid w:val="00114BA7"/>
    <w:rsid w:val="00116032"/>
    <w:rsid w:val="0011697A"/>
    <w:rsid w:val="00123169"/>
    <w:rsid w:val="00126E93"/>
    <w:rsid w:val="0012704E"/>
    <w:rsid w:val="00130761"/>
    <w:rsid w:val="0013203E"/>
    <w:rsid w:val="00133D00"/>
    <w:rsid w:val="00142340"/>
    <w:rsid w:val="00143048"/>
    <w:rsid w:val="00145F52"/>
    <w:rsid w:val="00147A4F"/>
    <w:rsid w:val="00154548"/>
    <w:rsid w:val="00156017"/>
    <w:rsid w:val="0016037A"/>
    <w:rsid w:val="00162331"/>
    <w:rsid w:val="00162660"/>
    <w:rsid w:val="00164E46"/>
    <w:rsid w:val="00167C4D"/>
    <w:rsid w:val="00182545"/>
    <w:rsid w:val="0018438B"/>
    <w:rsid w:val="0018545E"/>
    <w:rsid w:val="00185FE7"/>
    <w:rsid w:val="0018681F"/>
    <w:rsid w:val="0018692E"/>
    <w:rsid w:val="00191FD2"/>
    <w:rsid w:val="001921A7"/>
    <w:rsid w:val="001923D3"/>
    <w:rsid w:val="00197181"/>
    <w:rsid w:val="001A0349"/>
    <w:rsid w:val="001A13EF"/>
    <w:rsid w:val="001A4EE1"/>
    <w:rsid w:val="001A59B2"/>
    <w:rsid w:val="001A775A"/>
    <w:rsid w:val="001B4541"/>
    <w:rsid w:val="001B7F8E"/>
    <w:rsid w:val="001C1A83"/>
    <w:rsid w:val="001C4B4F"/>
    <w:rsid w:val="001C4D1F"/>
    <w:rsid w:val="001C63D5"/>
    <w:rsid w:val="001C6B12"/>
    <w:rsid w:val="001D1933"/>
    <w:rsid w:val="001D33CC"/>
    <w:rsid w:val="001D5E2E"/>
    <w:rsid w:val="001D600A"/>
    <w:rsid w:val="001D6FD1"/>
    <w:rsid w:val="001D79F6"/>
    <w:rsid w:val="001D7EB1"/>
    <w:rsid w:val="001E3530"/>
    <w:rsid w:val="001E6939"/>
    <w:rsid w:val="001F04D0"/>
    <w:rsid w:val="001F726E"/>
    <w:rsid w:val="002028D4"/>
    <w:rsid w:val="00203261"/>
    <w:rsid w:val="00203341"/>
    <w:rsid w:val="00206680"/>
    <w:rsid w:val="00213658"/>
    <w:rsid w:val="00213766"/>
    <w:rsid w:val="002138ED"/>
    <w:rsid w:val="0021543D"/>
    <w:rsid w:val="00215F3E"/>
    <w:rsid w:val="002251EB"/>
    <w:rsid w:val="00225A43"/>
    <w:rsid w:val="002315C7"/>
    <w:rsid w:val="00232858"/>
    <w:rsid w:val="00232C68"/>
    <w:rsid w:val="00233F49"/>
    <w:rsid w:val="002346E8"/>
    <w:rsid w:val="00234C9B"/>
    <w:rsid w:val="00240D82"/>
    <w:rsid w:val="00241B8A"/>
    <w:rsid w:val="00243642"/>
    <w:rsid w:val="00244926"/>
    <w:rsid w:val="00245E01"/>
    <w:rsid w:val="002470CE"/>
    <w:rsid w:val="00250D2E"/>
    <w:rsid w:val="00250F6E"/>
    <w:rsid w:val="00251709"/>
    <w:rsid w:val="002550CE"/>
    <w:rsid w:val="002564AA"/>
    <w:rsid w:val="00257A5D"/>
    <w:rsid w:val="00260F19"/>
    <w:rsid w:val="0026556A"/>
    <w:rsid w:val="00270804"/>
    <w:rsid w:val="002766DF"/>
    <w:rsid w:val="00282CBB"/>
    <w:rsid w:val="002849C3"/>
    <w:rsid w:val="00285D4E"/>
    <w:rsid w:val="00287122"/>
    <w:rsid w:val="00291429"/>
    <w:rsid w:val="002934D3"/>
    <w:rsid w:val="002A0DFC"/>
    <w:rsid w:val="002A1961"/>
    <w:rsid w:val="002A2CB5"/>
    <w:rsid w:val="002A2CF1"/>
    <w:rsid w:val="002A4A5C"/>
    <w:rsid w:val="002A55C6"/>
    <w:rsid w:val="002A6403"/>
    <w:rsid w:val="002A7380"/>
    <w:rsid w:val="002B49A4"/>
    <w:rsid w:val="002B5DD1"/>
    <w:rsid w:val="002B6C28"/>
    <w:rsid w:val="002B75C4"/>
    <w:rsid w:val="002C4A6A"/>
    <w:rsid w:val="002C50AE"/>
    <w:rsid w:val="002C670F"/>
    <w:rsid w:val="002C671A"/>
    <w:rsid w:val="002D13AF"/>
    <w:rsid w:val="002D23B4"/>
    <w:rsid w:val="002D26EC"/>
    <w:rsid w:val="002D2700"/>
    <w:rsid w:val="002D2FB7"/>
    <w:rsid w:val="002D502F"/>
    <w:rsid w:val="002D6129"/>
    <w:rsid w:val="002E1DCA"/>
    <w:rsid w:val="002E477B"/>
    <w:rsid w:val="002E5D23"/>
    <w:rsid w:val="002F00D3"/>
    <w:rsid w:val="002F28F6"/>
    <w:rsid w:val="002F4280"/>
    <w:rsid w:val="002F4490"/>
    <w:rsid w:val="002F46C4"/>
    <w:rsid w:val="002F55C5"/>
    <w:rsid w:val="002F69F6"/>
    <w:rsid w:val="00300118"/>
    <w:rsid w:val="003021E4"/>
    <w:rsid w:val="00303AB5"/>
    <w:rsid w:val="00303E46"/>
    <w:rsid w:val="00312B0F"/>
    <w:rsid w:val="003143E6"/>
    <w:rsid w:val="003150A9"/>
    <w:rsid w:val="00317B02"/>
    <w:rsid w:val="003206ED"/>
    <w:rsid w:val="003260A2"/>
    <w:rsid w:val="00326676"/>
    <w:rsid w:val="00326F7C"/>
    <w:rsid w:val="00331E9C"/>
    <w:rsid w:val="0033372F"/>
    <w:rsid w:val="00334156"/>
    <w:rsid w:val="00337225"/>
    <w:rsid w:val="0034144D"/>
    <w:rsid w:val="00341F91"/>
    <w:rsid w:val="0034548B"/>
    <w:rsid w:val="00351850"/>
    <w:rsid w:val="00351EAA"/>
    <w:rsid w:val="003526EE"/>
    <w:rsid w:val="00352F35"/>
    <w:rsid w:val="00354E5F"/>
    <w:rsid w:val="00357504"/>
    <w:rsid w:val="003610D5"/>
    <w:rsid w:val="00361BA5"/>
    <w:rsid w:val="00361BAF"/>
    <w:rsid w:val="00361C45"/>
    <w:rsid w:val="00363645"/>
    <w:rsid w:val="00363C17"/>
    <w:rsid w:val="00367110"/>
    <w:rsid w:val="003730E8"/>
    <w:rsid w:val="00375124"/>
    <w:rsid w:val="00375B32"/>
    <w:rsid w:val="00381518"/>
    <w:rsid w:val="00382C8B"/>
    <w:rsid w:val="00387BD4"/>
    <w:rsid w:val="003956CC"/>
    <w:rsid w:val="00396208"/>
    <w:rsid w:val="003A15CC"/>
    <w:rsid w:val="003A1B6A"/>
    <w:rsid w:val="003A4B1A"/>
    <w:rsid w:val="003A57B3"/>
    <w:rsid w:val="003A760A"/>
    <w:rsid w:val="003A7A84"/>
    <w:rsid w:val="003B07C1"/>
    <w:rsid w:val="003B19DA"/>
    <w:rsid w:val="003B3466"/>
    <w:rsid w:val="003B3B46"/>
    <w:rsid w:val="003B7E25"/>
    <w:rsid w:val="003C1AC0"/>
    <w:rsid w:val="003C28D3"/>
    <w:rsid w:val="003C67F5"/>
    <w:rsid w:val="003C6C42"/>
    <w:rsid w:val="003D0CD0"/>
    <w:rsid w:val="003D0E1B"/>
    <w:rsid w:val="003D162C"/>
    <w:rsid w:val="003D20DB"/>
    <w:rsid w:val="003D2A58"/>
    <w:rsid w:val="003D2C52"/>
    <w:rsid w:val="003D4F63"/>
    <w:rsid w:val="003D77A3"/>
    <w:rsid w:val="003E0708"/>
    <w:rsid w:val="003E1A03"/>
    <w:rsid w:val="003E7899"/>
    <w:rsid w:val="003F180E"/>
    <w:rsid w:val="003F3BDB"/>
    <w:rsid w:val="003F428E"/>
    <w:rsid w:val="003F45A2"/>
    <w:rsid w:val="003F496F"/>
    <w:rsid w:val="003F5656"/>
    <w:rsid w:val="00403CC5"/>
    <w:rsid w:val="00403E50"/>
    <w:rsid w:val="004053CB"/>
    <w:rsid w:val="00405884"/>
    <w:rsid w:val="00407DC8"/>
    <w:rsid w:val="0041013B"/>
    <w:rsid w:val="00410781"/>
    <w:rsid w:val="0041112F"/>
    <w:rsid w:val="00414592"/>
    <w:rsid w:val="00414A83"/>
    <w:rsid w:val="004162BD"/>
    <w:rsid w:val="004202A8"/>
    <w:rsid w:val="00421BCD"/>
    <w:rsid w:val="004308F4"/>
    <w:rsid w:val="004309F1"/>
    <w:rsid w:val="0043285E"/>
    <w:rsid w:val="00433AD1"/>
    <w:rsid w:val="0043733C"/>
    <w:rsid w:val="004417BE"/>
    <w:rsid w:val="0044337B"/>
    <w:rsid w:val="00446DFB"/>
    <w:rsid w:val="00446EF8"/>
    <w:rsid w:val="004502BC"/>
    <w:rsid w:val="00453918"/>
    <w:rsid w:val="00453AE1"/>
    <w:rsid w:val="0045539C"/>
    <w:rsid w:val="00455B80"/>
    <w:rsid w:val="00455E66"/>
    <w:rsid w:val="004573D6"/>
    <w:rsid w:val="00457448"/>
    <w:rsid w:val="00457A92"/>
    <w:rsid w:val="00461F22"/>
    <w:rsid w:val="00463A2E"/>
    <w:rsid w:val="00464CE4"/>
    <w:rsid w:val="00470A1C"/>
    <w:rsid w:val="00472B51"/>
    <w:rsid w:val="00473939"/>
    <w:rsid w:val="00473A7F"/>
    <w:rsid w:val="00474726"/>
    <w:rsid w:val="004762CB"/>
    <w:rsid w:val="00476F75"/>
    <w:rsid w:val="00477D68"/>
    <w:rsid w:val="00481973"/>
    <w:rsid w:val="004849D4"/>
    <w:rsid w:val="00485148"/>
    <w:rsid w:val="004912BA"/>
    <w:rsid w:val="00493203"/>
    <w:rsid w:val="00497D6E"/>
    <w:rsid w:val="00497EDB"/>
    <w:rsid w:val="004A2879"/>
    <w:rsid w:val="004A3094"/>
    <w:rsid w:val="004A683B"/>
    <w:rsid w:val="004A7EB3"/>
    <w:rsid w:val="004B0D3A"/>
    <w:rsid w:val="004B5278"/>
    <w:rsid w:val="004C0E5C"/>
    <w:rsid w:val="004C4C5A"/>
    <w:rsid w:val="004C6165"/>
    <w:rsid w:val="004D2198"/>
    <w:rsid w:val="004E1CCF"/>
    <w:rsid w:val="004E3050"/>
    <w:rsid w:val="004E5AEB"/>
    <w:rsid w:val="004E712E"/>
    <w:rsid w:val="004E7FE8"/>
    <w:rsid w:val="004F2B37"/>
    <w:rsid w:val="004F2E5A"/>
    <w:rsid w:val="004F3939"/>
    <w:rsid w:val="00502A3C"/>
    <w:rsid w:val="00502AC1"/>
    <w:rsid w:val="0050642E"/>
    <w:rsid w:val="00513168"/>
    <w:rsid w:val="0051640B"/>
    <w:rsid w:val="00517BD8"/>
    <w:rsid w:val="00517CD6"/>
    <w:rsid w:val="00522161"/>
    <w:rsid w:val="005223FB"/>
    <w:rsid w:val="00524797"/>
    <w:rsid w:val="00525985"/>
    <w:rsid w:val="00531896"/>
    <w:rsid w:val="0053719A"/>
    <w:rsid w:val="00541DEC"/>
    <w:rsid w:val="00542D92"/>
    <w:rsid w:val="00550A11"/>
    <w:rsid w:val="00551AE7"/>
    <w:rsid w:val="0055284E"/>
    <w:rsid w:val="00555A0B"/>
    <w:rsid w:val="00555B81"/>
    <w:rsid w:val="00555FB6"/>
    <w:rsid w:val="005605DB"/>
    <w:rsid w:val="00564FFC"/>
    <w:rsid w:val="00567488"/>
    <w:rsid w:val="0057039F"/>
    <w:rsid w:val="00573420"/>
    <w:rsid w:val="00575628"/>
    <w:rsid w:val="00575A60"/>
    <w:rsid w:val="0057634A"/>
    <w:rsid w:val="0057780D"/>
    <w:rsid w:val="0058083D"/>
    <w:rsid w:val="00581DBE"/>
    <w:rsid w:val="00582168"/>
    <w:rsid w:val="005822F6"/>
    <w:rsid w:val="00583A29"/>
    <w:rsid w:val="00584FDC"/>
    <w:rsid w:val="00585DDC"/>
    <w:rsid w:val="0058726A"/>
    <w:rsid w:val="00592285"/>
    <w:rsid w:val="0059791D"/>
    <w:rsid w:val="005A2E99"/>
    <w:rsid w:val="005A4C8B"/>
    <w:rsid w:val="005A5A03"/>
    <w:rsid w:val="005A5AE8"/>
    <w:rsid w:val="005B0969"/>
    <w:rsid w:val="005B3B67"/>
    <w:rsid w:val="005B78DE"/>
    <w:rsid w:val="005C0CCB"/>
    <w:rsid w:val="005C26C1"/>
    <w:rsid w:val="005C56AE"/>
    <w:rsid w:val="005C56E6"/>
    <w:rsid w:val="005D261F"/>
    <w:rsid w:val="005D3B75"/>
    <w:rsid w:val="005D6B70"/>
    <w:rsid w:val="005E3FA6"/>
    <w:rsid w:val="005E6C2F"/>
    <w:rsid w:val="005E73D0"/>
    <w:rsid w:val="005E795A"/>
    <w:rsid w:val="005E79D0"/>
    <w:rsid w:val="005E7E25"/>
    <w:rsid w:val="005F39FB"/>
    <w:rsid w:val="005F3DDD"/>
    <w:rsid w:val="005F6527"/>
    <w:rsid w:val="0060380D"/>
    <w:rsid w:val="006040EA"/>
    <w:rsid w:val="00607B0E"/>
    <w:rsid w:val="00611C77"/>
    <w:rsid w:val="00612CD9"/>
    <w:rsid w:val="00614AF1"/>
    <w:rsid w:val="00615435"/>
    <w:rsid w:val="0061705B"/>
    <w:rsid w:val="00624EF6"/>
    <w:rsid w:val="00627912"/>
    <w:rsid w:val="006308F9"/>
    <w:rsid w:val="00632BB6"/>
    <w:rsid w:val="006368C0"/>
    <w:rsid w:val="00637267"/>
    <w:rsid w:val="0064202A"/>
    <w:rsid w:val="0064373E"/>
    <w:rsid w:val="00643FE7"/>
    <w:rsid w:val="00650B1C"/>
    <w:rsid w:val="00652FB9"/>
    <w:rsid w:val="00655554"/>
    <w:rsid w:val="00656CD4"/>
    <w:rsid w:val="0065799D"/>
    <w:rsid w:val="00660387"/>
    <w:rsid w:val="00661345"/>
    <w:rsid w:val="00664976"/>
    <w:rsid w:val="00672AF5"/>
    <w:rsid w:val="00675603"/>
    <w:rsid w:val="0067636E"/>
    <w:rsid w:val="00676F6A"/>
    <w:rsid w:val="0068346B"/>
    <w:rsid w:val="00683574"/>
    <w:rsid w:val="00684D65"/>
    <w:rsid w:val="006855DB"/>
    <w:rsid w:val="00692ED8"/>
    <w:rsid w:val="006942C3"/>
    <w:rsid w:val="00697000"/>
    <w:rsid w:val="00697611"/>
    <w:rsid w:val="00697DBB"/>
    <w:rsid w:val="006A268A"/>
    <w:rsid w:val="006A31AF"/>
    <w:rsid w:val="006A3FCC"/>
    <w:rsid w:val="006A54DD"/>
    <w:rsid w:val="006A71BC"/>
    <w:rsid w:val="006A7F9E"/>
    <w:rsid w:val="006B0E54"/>
    <w:rsid w:val="006B6A90"/>
    <w:rsid w:val="006B7E54"/>
    <w:rsid w:val="006C0C9D"/>
    <w:rsid w:val="006C1AD0"/>
    <w:rsid w:val="006C61BD"/>
    <w:rsid w:val="006C6AEE"/>
    <w:rsid w:val="006D001E"/>
    <w:rsid w:val="006D1833"/>
    <w:rsid w:val="006D2357"/>
    <w:rsid w:val="006D5A0D"/>
    <w:rsid w:val="006D6D2C"/>
    <w:rsid w:val="006E037E"/>
    <w:rsid w:val="006E05B9"/>
    <w:rsid w:val="006E119D"/>
    <w:rsid w:val="006E2FCA"/>
    <w:rsid w:val="006E40B1"/>
    <w:rsid w:val="006E7A21"/>
    <w:rsid w:val="006E7B6D"/>
    <w:rsid w:val="006E7F10"/>
    <w:rsid w:val="006F050B"/>
    <w:rsid w:val="006F2238"/>
    <w:rsid w:val="006F2E45"/>
    <w:rsid w:val="006F5087"/>
    <w:rsid w:val="006F5CB6"/>
    <w:rsid w:val="00701087"/>
    <w:rsid w:val="00701CD0"/>
    <w:rsid w:val="0070303A"/>
    <w:rsid w:val="00703AC3"/>
    <w:rsid w:val="00705F29"/>
    <w:rsid w:val="00707252"/>
    <w:rsid w:val="0070736C"/>
    <w:rsid w:val="007104C8"/>
    <w:rsid w:val="0071082A"/>
    <w:rsid w:val="007112C8"/>
    <w:rsid w:val="0071595E"/>
    <w:rsid w:val="00716035"/>
    <w:rsid w:val="00716EAA"/>
    <w:rsid w:val="00717DCC"/>
    <w:rsid w:val="00720A96"/>
    <w:rsid w:val="0072274C"/>
    <w:rsid w:val="00722B18"/>
    <w:rsid w:val="00724F3D"/>
    <w:rsid w:val="00726BBC"/>
    <w:rsid w:val="00727C21"/>
    <w:rsid w:val="00731309"/>
    <w:rsid w:val="00740FDD"/>
    <w:rsid w:val="00742484"/>
    <w:rsid w:val="00746B68"/>
    <w:rsid w:val="00747A3A"/>
    <w:rsid w:val="00751512"/>
    <w:rsid w:val="00753455"/>
    <w:rsid w:val="0075491D"/>
    <w:rsid w:val="00760D47"/>
    <w:rsid w:val="00762309"/>
    <w:rsid w:val="00763749"/>
    <w:rsid w:val="00766C1E"/>
    <w:rsid w:val="00771F7E"/>
    <w:rsid w:val="00772041"/>
    <w:rsid w:val="007726B4"/>
    <w:rsid w:val="00772AA6"/>
    <w:rsid w:val="00772DCA"/>
    <w:rsid w:val="00772E91"/>
    <w:rsid w:val="007733D2"/>
    <w:rsid w:val="00775F93"/>
    <w:rsid w:val="00775FE7"/>
    <w:rsid w:val="007779C3"/>
    <w:rsid w:val="00780144"/>
    <w:rsid w:val="00781E00"/>
    <w:rsid w:val="007843DB"/>
    <w:rsid w:val="00784464"/>
    <w:rsid w:val="0078674E"/>
    <w:rsid w:val="00786B56"/>
    <w:rsid w:val="00787C7E"/>
    <w:rsid w:val="007911DA"/>
    <w:rsid w:val="00792F83"/>
    <w:rsid w:val="00794AA3"/>
    <w:rsid w:val="00795A53"/>
    <w:rsid w:val="00796A11"/>
    <w:rsid w:val="00796E95"/>
    <w:rsid w:val="007A11D2"/>
    <w:rsid w:val="007A24CE"/>
    <w:rsid w:val="007A3F80"/>
    <w:rsid w:val="007A4D05"/>
    <w:rsid w:val="007A647C"/>
    <w:rsid w:val="007A6E67"/>
    <w:rsid w:val="007B2713"/>
    <w:rsid w:val="007C1586"/>
    <w:rsid w:val="007C26A8"/>
    <w:rsid w:val="007C37FF"/>
    <w:rsid w:val="007D2F94"/>
    <w:rsid w:val="007D7CD3"/>
    <w:rsid w:val="007E09B3"/>
    <w:rsid w:val="007E121C"/>
    <w:rsid w:val="007E17FC"/>
    <w:rsid w:val="007F1791"/>
    <w:rsid w:val="007F1A26"/>
    <w:rsid w:val="007F3331"/>
    <w:rsid w:val="0080013F"/>
    <w:rsid w:val="00802509"/>
    <w:rsid w:val="0080328D"/>
    <w:rsid w:val="00804B5B"/>
    <w:rsid w:val="0080666E"/>
    <w:rsid w:val="008074CD"/>
    <w:rsid w:val="00807735"/>
    <w:rsid w:val="0081243D"/>
    <w:rsid w:val="00813AD3"/>
    <w:rsid w:val="00813F53"/>
    <w:rsid w:val="0081682A"/>
    <w:rsid w:val="00816A31"/>
    <w:rsid w:val="00817399"/>
    <w:rsid w:val="008202C7"/>
    <w:rsid w:val="0082070C"/>
    <w:rsid w:val="008234F8"/>
    <w:rsid w:val="00825193"/>
    <w:rsid w:val="00827D4C"/>
    <w:rsid w:val="00834BDC"/>
    <w:rsid w:val="00836F66"/>
    <w:rsid w:val="00837F7C"/>
    <w:rsid w:val="0084020E"/>
    <w:rsid w:val="00840616"/>
    <w:rsid w:val="008444A8"/>
    <w:rsid w:val="00847A48"/>
    <w:rsid w:val="008519A0"/>
    <w:rsid w:val="00852961"/>
    <w:rsid w:val="00853AD9"/>
    <w:rsid w:val="00853E01"/>
    <w:rsid w:val="00857451"/>
    <w:rsid w:val="00857B99"/>
    <w:rsid w:val="0086041A"/>
    <w:rsid w:val="00860CCE"/>
    <w:rsid w:val="00860D90"/>
    <w:rsid w:val="008615F3"/>
    <w:rsid w:val="00861E9C"/>
    <w:rsid w:val="00865051"/>
    <w:rsid w:val="00870618"/>
    <w:rsid w:val="0087163D"/>
    <w:rsid w:val="00872E82"/>
    <w:rsid w:val="0087379F"/>
    <w:rsid w:val="0087668C"/>
    <w:rsid w:val="008820C5"/>
    <w:rsid w:val="00890F2E"/>
    <w:rsid w:val="00891B6C"/>
    <w:rsid w:val="0089496D"/>
    <w:rsid w:val="00895DD7"/>
    <w:rsid w:val="00896DBF"/>
    <w:rsid w:val="00897053"/>
    <w:rsid w:val="008976A1"/>
    <w:rsid w:val="008A1CAD"/>
    <w:rsid w:val="008B0838"/>
    <w:rsid w:val="008B0C07"/>
    <w:rsid w:val="008B1D57"/>
    <w:rsid w:val="008B3451"/>
    <w:rsid w:val="008B4339"/>
    <w:rsid w:val="008B7C94"/>
    <w:rsid w:val="008C2E89"/>
    <w:rsid w:val="008C437B"/>
    <w:rsid w:val="008C4949"/>
    <w:rsid w:val="008C5232"/>
    <w:rsid w:val="008C54FF"/>
    <w:rsid w:val="008C6192"/>
    <w:rsid w:val="008C73A4"/>
    <w:rsid w:val="008C7925"/>
    <w:rsid w:val="008D03FA"/>
    <w:rsid w:val="008D590B"/>
    <w:rsid w:val="008E4E14"/>
    <w:rsid w:val="008E71ED"/>
    <w:rsid w:val="008F0A87"/>
    <w:rsid w:val="008F2CE5"/>
    <w:rsid w:val="008F3809"/>
    <w:rsid w:val="008F507D"/>
    <w:rsid w:val="008F5A74"/>
    <w:rsid w:val="008F7A25"/>
    <w:rsid w:val="00900D00"/>
    <w:rsid w:val="00900E5D"/>
    <w:rsid w:val="009025C7"/>
    <w:rsid w:val="0090369E"/>
    <w:rsid w:val="00905D4B"/>
    <w:rsid w:val="00912C19"/>
    <w:rsid w:val="009248B6"/>
    <w:rsid w:val="009255E0"/>
    <w:rsid w:val="00926CEA"/>
    <w:rsid w:val="00926D3C"/>
    <w:rsid w:val="00926DD2"/>
    <w:rsid w:val="00930CE1"/>
    <w:rsid w:val="00931CD8"/>
    <w:rsid w:val="009335CA"/>
    <w:rsid w:val="00933834"/>
    <w:rsid w:val="0093420A"/>
    <w:rsid w:val="009377BB"/>
    <w:rsid w:val="00937C32"/>
    <w:rsid w:val="00940C70"/>
    <w:rsid w:val="00940E18"/>
    <w:rsid w:val="00942386"/>
    <w:rsid w:val="009456FC"/>
    <w:rsid w:val="00945B85"/>
    <w:rsid w:val="009463F4"/>
    <w:rsid w:val="00946D99"/>
    <w:rsid w:val="00953DF3"/>
    <w:rsid w:val="00956D79"/>
    <w:rsid w:val="009628D5"/>
    <w:rsid w:val="0096588A"/>
    <w:rsid w:val="00966946"/>
    <w:rsid w:val="00974B4C"/>
    <w:rsid w:val="009761E0"/>
    <w:rsid w:val="00977536"/>
    <w:rsid w:val="00983760"/>
    <w:rsid w:val="00985A88"/>
    <w:rsid w:val="00993D63"/>
    <w:rsid w:val="00996D42"/>
    <w:rsid w:val="009A0A94"/>
    <w:rsid w:val="009A27A5"/>
    <w:rsid w:val="009A28B9"/>
    <w:rsid w:val="009A5ED1"/>
    <w:rsid w:val="009A6303"/>
    <w:rsid w:val="009A6718"/>
    <w:rsid w:val="009B3B54"/>
    <w:rsid w:val="009B41ED"/>
    <w:rsid w:val="009B7301"/>
    <w:rsid w:val="009C0314"/>
    <w:rsid w:val="009C0369"/>
    <w:rsid w:val="009C19A5"/>
    <w:rsid w:val="009C3AEA"/>
    <w:rsid w:val="009D23EA"/>
    <w:rsid w:val="009D2FB3"/>
    <w:rsid w:val="009D37DA"/>
    <w:rsid w:val="009D38E4"/>
    <w:rsid w:val="009D517C"/>
    <w:rsid w:val="009E0797"/>
    <w:rsid w:val="009E2F88"/>
    <w:rsid w:val="009E539E"/>
    <w:rsid w:val="009F0718"/>
    <w:rsid w:val="009F0FAD"/>
    <w:rsid w:val="00A006A7"/>
    <w:rsid w:val="00A05EB6"/>
    <w:rsid w:val="00A067AA"/>
    <w:rsid w:val="00A0714A"/>
    <w:rsid w:val="00A109DE"/>
    <w:rsid w:val="00A12CB2"/>
    <w:rsid w:val="00A17516"/>
    <w:rsid w:val="00A17695"/>
    <w:rsid w:val="00A20D29"/>
    <w:rsid w:val="00A21D28"/>
    <w:rsid w:val="00A220EE"/>
    <w:rsid w:val="00A246F8"/>
    <w:rsid w:val="00A2481D"/>
    <w:rsid w:val="00A260E5"/>
    <w:rsid w:val="00A33F23"/>
    <w:rsid w:val="00A37F64"/>
    <w:rsid w:val="00A40488"/>
    <w:rsid w:val="00A438BD"/>
    <w:rsid w:val="00A44410"/>
    <w:rsid w:val="00A460CB"/>
    <w:rsid w:val="00A54B14"/>
    <w:rsid w:val="00A55BB8"/>
    <w:rsid w:val="00A56A40"/>
    <w:rsid w:val="00A6184C"/>
    <w:rsid w:val="00A61F1B"/>
    <w:rsid w:val="00A65AE0"/>
    <w:rsid w:val="00A65DDF"/>
    <w:rsid w:val="00A667BD"/>
    <w:rsid w:val="00A701A8"/>
    <w:rsid w:val="00A70ED8"/>
    <w:rsid w:val="00A716BB"/>
    <w:rsid w:val="00A73FAF"/>
    <w:rsid w:val="00A747C6"/>
    <w:rsid w:val="00A74955"/>
    <w:rsid w:val="00A7727E"/>
    <w:rsid w:val="00A77810"/>
    <w:rsid w:val="00A85A15"/>
    <w:rsid w:val="00A93FA4"/>
    <w:rsid w:val="00A94C38"/>
    <w:rsid w:val="00A953AA"/>
    <w:rsid w:val="00A97DDB"/>
    <w:rsid w:val="00AA24B4"/>
    <w:rsid w:val="00AA2C87"/>
    <w:rsid w:val="00AA3ABA"/>
    <w:rsid w:val="00AA5E6D"/>
    <w:rsid w:val="00AB14AB"/>
    <w:rsid w:val="00AB2EB2"/>
    <w:rsid w:val="00AB33E4"/>
    <w:rsid w:val="00AB3486"/>
    <w:rsid w:val="00AB3598"/>
    <w:rsid w:val="00AB4626"/>
    <w:rsid w:val="00AB47E9"/>
    <w:rsid w:val="00AB50AD"/>
    <w:rsid w:val="00AB6AB2"/>
    <w:rsid w:val="00AC069C"/>
    <w:rsid w:val="00AC3469"/>
    <w:rsid w:val="00AC6F1C"/>
    <w:rsid w:val="00AE0B72"/>
    <w:rsid w:val="00AE0CCD"/>
    <w:rsid w:val="00AE4806"/>
    <w:rsid w:val="00AE5139"/>
    <w:rsid w:val="00AE5FF6"/>
    <w:rsid w:val="00AE6DAC"/>
    <w:rsid w:val="00AF63CB"/>
    <w:rsid w:val="00AF6E65"/>
    <w:rsid w:val="00AF7150"/>
    <w:rsid w:val="00B01452"/>
    <w:rsid w:val="00B0440D"/>
    <w:rsid w:val="00B059AD"/>
    <w:rsid w:val="00B1064F"/>
    <w:rsid w:val="00B11FED"/>
    <w:rsid w:val="00B125D8"/>
    <w:rsid w:val="00B14530"/>
    <w:rsid w:val="00B156A6"/>
    <w:rsid w:val="00B16449"/>
    <w:rsid w:val="00B17A31"/>
    <w:rsid w:val="00B2327C"/>
    <w:rsid w:val="00B234B3"/>
    <w:rsid w:val="00B252CA"/>
    <w:rsid w:val="00B25DD4"/>
    <w:rsid w:val="00B264F3"/>
    <w:rsid w:val="00B26BEB"/>
    <w:rsid w:val="00B308A1"/>
    <w:rsid w:val="00B35D85"/>
    <w:rsid w:val="00B36118"/>
    <w:rsid w:val="00B378A1"/>
    <w:rsid w:val="00B40024"/>
    <w:rsid w:val="00B40CF1"/>
    <w:rsid w:val="00B40E0B"/>
    <w:rsid w:val="00B44F9D"/>
    <w:rsid w:val="00B519E7"/>
    <w:rsid w:val="00B53719"/>
    <w:rsid w:val="00B537B5"/>
    <w:rsid w:val="00B62736"/>
    <w:rsid w:val="00B62B8E"/>
    <w:rsid w:val="00B64653"/>
    <w:rsid w:val="00B648DF"/>
    <w:rsid w:val="00B7033A"/>
    <w:rsid w:val="00B74FEC"/>
    <w:rsid w:val="00B750C3"/>
    <w:rsid w:val="00B75FD2"/>
    <w:rsid w:val="00B76C8D"/>
    <w:rsid w:val="00B7764F"/>
    <w:rsid w:val="00B808F1"/>
    <w:rsid w:val="00B81A52"/>
    <w:rsid w:val="00B81EF4"/>
    <w:rsid w:val="00B859A8"/>
    <w:rsid w:val="00B90992"/>
    <w:rsid w:val="00B927B7"/>
    <w:rsid w:val="00B929F5"/>
    <w:rsid w:val="00BA122E"/>
    <w:rsid w:val="00BA280D"/>
    <w:rsid w:val="00BA3EB9"/>
    <w:rsid w:val="00BA5273"/>
    <w:rsid w:val="00BB29C9"/>
    <w:rsid w:val="00BB3F1D"/>
    <w:rsid w:val="00BB507C"/>
    <w:rsid w:val="00BB5480"/>
    <w:rsid w:val="00BB66C7"/>
    <w:rsid w:val="00BC4183"/>
    <w:rsid w:val="00BC432A"/>
    <w:rsid w:val="00BD007C"/>
    <w:rsid w:val="00BD28D6"/>
    <w:rsid w:val="00BD30AB"/>
    <w:rsid w:val="00BD41E6"/>
    <w:rsid w:val="00BE0B05"/>
    <w:rsid w:val="00BE45F4"/>
    <w:rsid w:val="00BF0387"/>
    <w:rsid w:val="00BF1997"/>
    <w:rsid w:val="00C005BE"/>
    <w:rsid w:val="00C0361B"/>
    <w:rsid w:val="00C1027D"/>
    <w:rsid w:val="00C11031"/>
    <w:rsid w:val="00C13526"/>
    <w:rsid w:val="00C17D84"/>
    <w:rsid w:val="00C220C3"/>
    <w:rsid w:val="00C24678"/>
    <w:rsid w:val="00C260F9"/>
    <w:rsid w:val="00C4170E"/>
    <w:rsid w:val="00C42785"/>
    <w:rsid w:val="00C4396E"/>
    <w:rsid w:val="00C46608"/>
    <w:rsid w:val="00C60065"/>
    <w:rsid w:val="00C65EC5"/>
    <w:rsid w:val="00C708DC"/>
    <w:rsid w:val="00C70AB2"/>
    <w:rsid w:val="00C70DBC"/>
    <w:rsid w:val="00C717C3"/>
    <w:rsid w:val="00C74A72"/>
    <w:rsid w:val="00C760D6"/>
    <w:rsid w:val="00C76C51"/>
    <w:rsid w:val="00C77A01"/>
    <w:rsid w:val="00C870FF"/>
    <w:rsid w:val="00C9008B"/>
    <w:rsid w:val="00C90129"/>
    <w:rsid w:val="00C90CCE"/>
    <w:rsid w:val="00C96D47"/>
    <w:rsid w:val="00CA07F3"/>
    <w:rsid w:val="00CA1436"/>
    <w:rsid w:val="00CA4BA2"/>
    <w:rsid w:val="00CA6529"/>
    <w:rsid w:val="00CA6992"/>
    <w:rsid w:val="00CB1EF3"/>
    <w:rsid w:val="00CB2627"/>
    <w:rsid w:val="00CB2BB2"/>
    <w:rsid w:val="00CB2BD1"/>
    <w:rsid w:val="00CB71A1"/>
    <w:rsid w:val="00CC115C"/>
    <w:rsid w:val="00CC18D2"/>
    <w:rsid w:val="00CD3B5F"/>
    <w:rsid w:val="00CD4226"/>
    <w:rsid w:val="00CD4E7F"/>
    <w:rsid w:val="00CD5295"/>
    <w:rsid w:val="00CD7482"/>
    <w:rsid w:val="00CD7B64"/>
    <w:rsid w:val="00CE0C71"/>
    <w:rsid w:val="00CE47EB"/>
    <w:rsid w:val="00CE7065"/>
    <w:rsid w:val="00CF0CFA"/>
    <w:rsid w:val="00CF1669"/>
    <w:rsid w:val="00CF1E7F"/>
    <w:rsid w:val="00CF2923"/>
    <w:rsid w:val="00CF3917"/>
    <w:rsid w:val="00CF5F65"/>
    <w:rsid w:val="00CF61AC"/>
    <w:rsid w:val="00CF749C"/>
    <w:rsid w:val="00D0043F"/>
    <w:rsid w:val="00D0055C"/>
    <w:rsid w:val="00D0118D"/>
    <w:rsid w:val="00D0261E"/>
    <w:rsid w:val="00D061A2"/>
    <w:rsid w:val="00D109B9"/>
    <w:rsid w:val="00D112C1"/>
    <w:rsid w:val="00D15EB7"/>
    <w:rsid w:val="00D20C7E"/>
    <w:rsid w:val="00D2195C"/>
    <w:rsid w:val="00D233AE"/>
    <w:rsid w:val="00D2490A"/>
    <w:rsid w:val="00D267DD"/>
    <w:rsid w:val="00D27A85"/>
    <w:rsid w:val="00D32AC0"/>
    <w:rsid w:val="00D32B85"/>
    <w:rsid w:val="00D340AD"/>
    <w:rsid w:val="00D34162"/>
    <w:rsid w:val="00D46712"/>
    <w:rsid w:val="00D46D61"/>
    <w:rsid w:val="00D538E3"/>
    <w:rsid w:val="00D5440E"/>
    <w:rsid w:val="00D55E4A"/>
    <w:rsid w:val="00D5613B"/>
    <w:rsid w:val="00D63245"/>
    <w:rsid w:val="00D639A2"/>
    <w:rsid w:val="00D64C35"/>
    <w:rsid w:val="00D6552C"/>
    <w:rsid w:val="00D7067F"/>
    <w:rsid w:val="00D70B48"/>
    <w:rsid w:val="00D71269"/>
    <w:rsid w:val="00D74C51"/>
    <w:rsid w:val="00D764C4"/>
    <w:rsid w:val="00D82532"/>
    <w:rsid w:val="00D90EE1"/>
    <w:rsid w:val="00D95F91"/>
    <w:rsid w:val="00D97F68"/>
    <w:rsid w:val="00DA08D5"/>
    <w:rsid w:val="00DA0FBF"/>
    <w:rsid w:val="00DA17E7"/>
    <w:rsid w:val="00DA2AB5"/>
    <w:rsid w:val="00DA390D"/>
    <w:rsid w:val="00DA4A6D"/>
    <w:rsid w:val="00DB0C0A"/>
    <w:rsid w:val="00DB2B1C"/>
    <w:rsid w:val="00DB417C"/>
    <w:rsid w:val="00DB4EC3"/>
    <w:rsid w:val="00DB7748"/>
    <w:rsid w:val="00DC1807"/>
    <w:rsid w:val="00DC1824"/>
    <w:rsid w:val="00DC1B13"/>
    <w:rsid w:val="00DC574F"/>
    <w:rsid w:val="00DD125F"/>
    <w:rsid w:val="00DD2327"/>
    <w:rsid w:val="00DD4DB7"/>
    <w:rsid w:val="00DE06EB"/>
    <w:rsid w:val="00DE3752"/>
    <w:rsid w:val="00DE5751"/>
    <w:rsid w:val="00DE7041"/>
    <w:rsid w:val="00DE765C"/>
    <w:rsid w:val="00DE7DC4"/>
    <w:rsid w:val="00DF2129"/>
    <w:rsid w:val="00DF3FA5"/>
    <w:rsid w:val="00DF6F08"/>
    <w:rsid w:val="00DF7C73"/>
    <w:rsid w:val="00E00A64"/>
    <w:rsid w:val="00E01E8D"/>
    <w:rsid w:val="00E05472"/>
    <w:rsid w:val="00E06851"/>
    <w:rsid w:val="00E0780F"/>
    <w:rsid w:val="00E1114D"/>
    <w:rsid w:val="00E1200E"/>
    <w:rsid w:val="00E123E2"/>
    <w:rsid w:val="00E12833"/>
    <w:rsid w:val="00E1499B"/>
    <w:rsid w:val="00E157D4"/>
    <w:rsid w:val="00E157EF"/>
    <w:rsid w:val="00E2142F"/>
    <w:rsid w:val="00E23C35"/>
    <w:rsid w:val="00E241C8"/>
    <w:rsid w:val="00E25108"/>
    <w:rsid w:val="00E269CA"/>
    <w:rsid w:val="00E27E74"/>
    <w:rsid w:val="00E350F2"/>
    <w:rsid w:val="00E36BCE"/>
    <w:rsid w:val="00E40CB0"/>
    <w:rsid w:val="00E456F6"/>
    <w:rsid w:val="00E45EF3"/>
    <w:rsid w:val="00E47149"/>
    <w:rsid w:val="00E47944"/>
    <w:rsid w:val="00E64D7C"/>
    <w:rsid w:val="00E70474"/>
    <w:rsid w:val="00E7116D"/>
    <w:rsid w:val="00E75836"/>
    <w:rsid w:val="00E75E8A"/>
    <w:rsid w:val="00E77012"/>
    <w:rsid w:val="00E77189"/>
    <w:rsid w:val="00E77C55"/>
    <w:rsid w:val="00E806A1"/>
    <w:rsid w:val="00E80984"/>
    <w:rsid w:val="00E809E8"/>
    <w:rsid w:val="00E822BD"/>
    <w:rsid w:val="00E82B24"/>
    <w:rsid w:val="00E84515"/>
    <w:rsid w:val="00E8462B"/>
    <w:rsid w:val="00E84FE7"/>
    <w:rsid w:val="00E86D34"/>
    <w:rsid w:val="00E91F61"/>
    <w:rsid w:val="00E9706A"/>
    <w:rsid w:val="00EA134B"/>
    <w:rsid w:val="00EA1C52"/>
    <w:rsid w:val="00EA1E66"/>
    <w:rsid w:val="00EA4494"/>
    <w:rsid w:val="00EA5B45"/>
    <w:rsid w:val="00EB66EF"/>
    <w:rsid w:val="00EC1551"/>
    <w:rsid w:val="00EC33A4"/>
    <w:rsid w:val="00EC5B2A"/>
    <w:rsid w:val="00EC66BE"/>
    <w:rsid w:val="00EC6FAD"/>
    <w:rsid w:val="00ED07B0"/>
    <w:rsid w:val="00ED0D86"/>
    <w:rsid w:val="00ED1E27"/>
    <w:rsid w:val="00ED2D3B"/>
    <w:rsid w:val="00ED3450"/>
    <w:rsid w:val="00ED5595"/>
    <w:rsid w:val="00ED68AC"/>
    <w:rsid w:val="00EE124B"/>
    <w:rsid w:val="00EE52E9"/>
    <w:rsid w:val="00EE799B"/>
    <w:rsid w:val="00EF06C9"/>
    <w:rsid w:val="00EF3A81"/>
    <w:rsid w:val="00EF6849"/>
    <w:rsid w:val="00EF7676"/>
    <w:rsid w:val="00EF77C1"/>
    <w:rsid w:val="00F0184C"/>
    <w:rsid w:val="00F0242F"/>
    <w:rsid w:val="00F05309"/>
    <w:rsid w:val="00F0579C"/>
    <w:rsid w:val="00F063A1"/>
    <w:rsid w:val="00F06B23"/>
    <w:rsid w:val="00F10C55"/>
    <w:rsid w:val="00F134AD"/>
    <w:rsid w:val="00F14ACF"/>
    <w:rsid w:val="00F169B9"/>
    <w:rsid w:val="00F1792A"/>
    <w:rsid w:val="00F2154E"/>
    <w:rsid w:val="00F2205E"/>
    <w:rsid w:val="00F26A1D"/>
    <w:rsid w:val="00F26B44"/>
    <w:rsid w:val="00F27DB5"/>
    <w:rsid w:val="00F27E90"/>
    <w:rsid w:val="00F30FC6"/>
    <w:rsid w:val="00F338CA"/>
    <w:rsid w:val="00F41A41"/>
    <w:rsid w:val="00F41F89"/>
    <w:rsid w:val="00F42356"/>
    <w:rsid w:val="00F45A4C"/>
    <w:rsid w:val="00F5060A"/>
    <w:rsid w:val="00F516F4"/>
    <w:rsid w:val="00F525D3"/>
    <w:rsid w:val="00F541E7"/>
    <w:rsid w:val="00F56655"/>
    <w:rsid w:val="00F60961"/>
    <w:rsid w:val="00F60F5C"/>
    <w:rsid w:val="00F61143"/>
    <w:rsid w:val="00F622F0"/>
    <w:rsid w:val="00F650C7"/>
    <w:rsid w:val="00F67809"/>
    <w:rsid w:val="00F7007B"/>
    <w:rsid w:val="00F70411"/>
    <w:rsid w:val="00F72E08"/>
    <w:rsid w:val="00F755E7"/>
    <w:rsid w:val="00F80A82"/>
    <w:rsid w:val="00F87EBE"/>
    <w:rsid w:val="00F916C0"/>
    <w:rsid w:val="00F93F45"/>
    <w:rsid w:val="00F940E9"/>
    <w:rsid w:val="00F97327"/>
    <w:rsid w:val="00F97358"/>
    <w:rsid w:val="00FA07B9"/>
    <w:rsid w:val="00FA187F"/>
    <w:rsid w:val="00FA1B96"/>
    <w:rsid w:val="00FA2C79"/>
    <w:rsid w:val="00FA5F08"/>
    <w:rsid w:val="00FB36C5"/>
    <w:rsid w:val="00FB3F31"/>
    <w:rsid w:val="00FB4584"/>
    <w:rsid w:val="00FB4774"/>
    <w:rsid w:val="00FB59F1"/>
    <w:rsid w:val="00FC169D"/>
    <w:rsid w:val="00FC45D6"/>
    <w:rsid w:val="00FC5CEC"/>
    <w:rsid w:val="00FC5E67"/>
    <w:rsid w:val="00FC66A5"/>
    <w:rsid w:val="00FC7BB1"/>
    <w:rsid w:val="00FD64A3"/>
    <w:rsid w:val="00FE1DA4"/>
    <w:rsid w:val="00FE681C"/>
    <w:rsid w:val="00FE7B8A"/>
    <w:rsid w:val="00FF35CB"/>
    <w:rsid w:val="00FF3C1B"/>
    <w:rsid w:val="00FF4F0E"/>
    <w:rsid w:val="00FF62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F2D78"/>
  <w15:docId w15:val="{3909719A-FF8D-4A6A-ABD5-869F9147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DFC"/>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FE1DA4"/>
    <w:pPr>
      <w:keepNext/>
      <w:keepLines/>
      <w:spacing w:before="480" w:after="0"/>
      <w:outlineLvl w:val="0"/>
    </w:pPr>
    <w:rPr>
      <w:rFonts w:ascii="Cambria" w:hAnsi="Cambria"/>
      <w:b/>
      <w:bCs/>
      <w:color w:val="365F91"/>
      <w:sz w:val="28"/>
      <w:szCs w:val="28"/>
    </w:rPr>
  </w:style>
  <w:style w:type="paragraph" w:styleId="Heading5">
    <w:name w:val="heading 5"/>
    <w:basedOn w:val="Normal"/>
    <w:next w:val="Normal"/>
    <w:link w:val="Heading5Char"/>
    <w:uiPriority w:val="9"/>
    <w:unhideWhenUsed/>
    <w:qFormat/>
    <w:rsid w:val="00CF749C"/>
    <w:pPr>
      <w:keepNext/>
      <w:keepLines/>
      <w:spacing w:before="40" w:after="0"/>
      <w:outlineLvl w:val="4"/>
    </w:pPr>
    <w:rPr>
      <w:rFonts w:ascii="Cambria" w:hAnsi="Cambria"/>
      <w:color w:val="365F9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D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A0DFC"/>
    <w:pPr>
      <w:widowControl w:val="0"/>
      <w:suppressAutoHyphens/>
      <w:spacing w:after="120" w:line="240" w:lineRule="auto"/>
    </w:pPr>
    <w:rPr>
      <w:rFonts w:ascii="Times New Roman" w:eastAsia="Lucida Sans Unicode" w:hAnsi="Times New Roman"/>
      <w:kern w:val="1"/>
      <w:sz w:val="24"/>
      <w:szCs w:val="24"/>
      <w:lang w:val="en-US" w:eastAsia="en-US"/>
    </w:rPr>
  </w:style>
  <w:style w:type="character" w:customStyle="1" w:styleId="BodyTextChar">
    <w:name w:val="Body Text Char"/>
    <w:basedOn w:val="DefaultParagraphFont"/>
    <w:link w:val="BodyText"/>
    <w:rsid w:val="002A0DFC"/>
    <w:rPr>
      <w:rFonts w:ascii="Times New Roman" w:eastAsia="Lucida Sans Unicode" w:hAnsi="Times New Roman" w:cs="Times New Roman"/>
      <w:kern w:val="1"/>
      <w:sz w:val="24"/>
      <w:szCs w:val="24"/>
      <w:lang w:val="en-US"/>
    </w:rPr>
  </w:style>
  <w:style w:type="paragraph" w:styleId="BalloonText">
    <w:name w:val="Balloon Text"/>
    <w:basedOn w:val="Normal"/>
    <w:link w:val="BalloonTextChar"/>
    <w:uiPriority w:val="99"/>
    <w:semiHidden/>
    <w:unhideWhenUsed/>
    <w:rsid w:val="00192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A7"/>
    <w:rPr>
      <w:rFonts w:ascii="Tahoma" w:eastAsia="Times New Roman" w:hAnsi="Tahoma" w:cs="Tahoma"/>
      <w:sz w:val="16"/>
      <w:szCs w:val="16"/>
      <w:lang w:eastAsia="en-IN"/>
    </w:rPr>
  </w:style>
  <w:style w:type="paragraph" w:styleId="Header">
    <w:name w:val="header"/>
    <w:basedOn w:val="Normal"/>
    <w:link w:val="HeaderChar"/>
    <w:uiPriority w:val="99"/>
    <w:unhideWhenUsed/>
    <w:rsid w:val="00185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FE7"/>
    <w:rPr>
      <w:rFonts w:eastAsia="Times New Roman"/>
      <w:lang w:eastAsia="en-IN"/>
    </w:rPr>
  </w:style>
  <w:style w:type="paragraph" w:styleId="Footer">
    <w:name w:val="footer"/>
    <w:basedOn w:val="Normal"/>
    <w:link w:val="FooterChar"/>
    <w:uiPriority w:val="99"/>
    <w:unhideWhenUsed/>
    <w:rsid w:val="00185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FE7"/>
    <w:rPr>
      <w:rFonts w:eastAsia="Times New Roman"/>
      <w:lang w:eastAsia="en-IN"/>
    </w:rPr>
  </w:style>
  <w:style w:type="paragraph" w:styleId="ListParagraph">
    <w:name w:val="List Paragraph"/>
    <w:basedOn w:val="Normal"/>
    <w:uiPriority w:val="34"/>
    <w:qFormat/>
    <w:rsid w:val="00E157EF"/>
    <w:pPr>
      <w:ind w:left="720"/>
      <w:contextualSpacing/>
    </w:pPr>
  </w:style>
  <w:style w:type="character" w:customStyle="1" w:styleId="Heading5Char">
    <w:name w:val="Heading 5 Char"/>
    <w:basedOn w:val="DefaultParagraphFont"/>
    <w:link w:val="Heading5"/>
    <w:uiPriority w:val="9"/>
    <w:rsid w:val="00CF749C"/>
    <w:rPr>
      <w:rFonts w:ascii="Cambria" w:eastAsia="Times New Roman" w:hAnsi="Cambria" w:cs="Times New Roman"/>
      <w:color w:val="365F91"/>
      <w:lang w:val="en-US"/>
    </w:rPr>
  </w:style>
  <w:style w:type="character" w:styleId="PlaceholderText">
    <w:name w:val="Placeholder Text"/>
    <w:basedOn w:val="DefaultParagraphFont"/>
    <w:uiPriority w:val="99"/>
    <w:semiHidden/>
    <w:rsid w:val="00B1064F"/>
    <w:rPr>
      <w:color w:val="808080"/>
    </w:rPr>
  </w:style>
  <w:style w:type="character" w:customStyle="1" w:styleId="Heading1Char">
    <w:name w:val="Heading 1 Char"/>
    <w:basedOn w:val="DefaultParagraphFont"/>
    <w:link w:val="Heading1"/>
    <w:uiPriority w:val="9"/>
    <w:rsid w:val="00FE1DA4"/>
    <w:rPr>
      <w:rFonts w:ascii="Cambria" w:eastAsia="Times New Roman" w:hAnsi="Cambria" w:cs="Times New Roman"/>
      <w:b/>
      <w:bCs/>
      <w:color w:val="365F91"/>
      <w:sz w:val="28"/>
      <w:szCs w:val="28"/>
      <w:lang w:eastAsia="en-IN"/>
    </w:rPr>
  </w:style>
  <w:style w:type="character" w:styleId="Hyperlink">
    <w:name w:val="Hyperlink"/>
    <w:basedOn w:val="DefaultParagraphFont"/>
    <w:uiPriority w:val="99"/>
    <w:unhideWhenUsed/>
    <w:rsid w:val="00A33F23"/>
    <w:rPr>
      <w:color w:val="0000FF" w:themeColor="hyperlink"/>
      <w:u w:val="single"/>
    </w:rPr>
  </w:style>
  <w:style w:type="character" w:customStyle="1" w:styleId="A7">
    <w:name w:val="A7"/>
    <w:uiPriority w:val="99"/>
    <w:rsid w:val="00133D00"/>
    <w:rPr>
      <w:color w:val="000000"/>
      <w:sz w:val="10"/>
      <w:szCs w:val="10"/>
    </w:rPr>
  </w:style>
  <w:style w:type="character" w:customStyle="1" w:styleId="A12">
    <w:name w:val="A12"/>
    <w:uiPriority w:val="99"/>
    <w:rsid w:val="009D2FB3"/>
    <w:rPr>
      <w:color w:val="000000"/>
      <w:sz w:val="10"/>
      <w:szCs w:val="10"/>
    </w:rPr>
  </w:style>
  <w:style w:type="paragraph" w:customStyle="1" w:styleId="Pa6">
    <w:name w:val="Pa6"/>
    <w:basedOn w:val="Normal"/>
    <w:next w:val="Normal"/>
    <w:uiPriority w:val="99"/>
    <w:rsid w:val="009D2FB3"/>
    <w:pPr>
      <w:autoSpaceDE w:val="0"/>
      <w:autoSpaceDN w:val="0"/>
      <w:adjustRightInd w:val="0"/>
      <w:spacing w:after="0" w:line="180" w:lineRule="atLeast"/>
    </w:pPr>
    <w:rPr>
      <w:rFonts w:ascii="Times New Roman" w:eastAsia="Calibri" w:hAnsi="Times New Roman"/>
      <w:sz w:val="24"/>
      <w:szCs w:val="24"/>
      <w:lang w:val="en-US"/>
    </w:rPr>
  </w:style>
  <w:style w:type="paragraph" w:customStyle="1" w:styleId="Pa5">
    <w:name w:val="Pa5"/>
    <w:basedOn w:val="Normal"/>
    <w:next w:val="Normal"/>
    <w:uiPriority w:val="99"/>
    <w:rsid w:val="009D2FB3"/>
    <w:pPr>
      <w:autoSpaceDE w:val="0"/>
      <w:autoSpaceDN w:val="0"/>
      <w:adjustRightInd w:val="0"/>
      <w:spacing w:after="0" w:line="180" w:lineRule="atLeast"/>
    </w:pPr>
    <w:rPr>
      <w:rFonts w:ascii="Times New Roman" w:eastAsia="Calibri" w:hAnsi="Times New Roman"/>
      <w:sz w:val="24"/>
      <w:szCs w:val="24"/>
      <w:lang w:val="en-US"/>
    </w:rPr>
  </w:style>
  <w:style w:type="paragraph" w:styleId="NormalWeb">
    <w:name w:val="Normal (Web)"/>
    <w:basedOn w:val="Normal"/>
    <w:uiPriority w:val="99"/>
    <w:semiHidden/>
    <w:unhideWhenUsed/>
    <w:rsid w:val="00FA07B9"/>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EF06C9"/>
    <w:pPr>
      <w:autoSpaceDE w:val="0"/>
      <w:autoSpaceDN w:val="0"/>
      <w:adjustRightInd w:val="0"/>
    </w:pPr>
    <w:rPr>
      <w:rFonts w:ascii="Arial" w:eastAsia="Times New Roman" w:hAnsi="Arial" w:cs="Arial"/>
      <w:color w:val="000000"/>
      <w:sz w:val="24"/>
      <w:szCs w:val="24"/>
      <w:lang w:val="en-US" w:eastAsia="en-US"/>
    </w:rPr>
  </w:style>
  <w:style w:type="character" w:customStyle="1" w:styleId="A4">
    <w:name w:val="A4"/>
    <w:uiPriority w:val="99"/>
    <w:rsid w:val="00E241C8"/>
    <w:rPr>
      <w:rFonts w:cs="Minion Pro"/>
      <w:color w:val="000000"/>
      <w:sz w:val="12"/>
      <w:szCs w:val="12"/>
    </w:rPr>
  </w:style>
  <w:style w:type="paragraph" w:customStyle="1" w:styleId="Pa18">
    <w:name w:val="Pa18"/>
    <w:basedOn w:val="Default"/>
    <w:next w:val="Default"/>
    <w:uiPriority w:val="99"/>
    <w:rsid w:val="00E241C8"/>
    <w:pPr>
      <w:spacing w:line="151" w:lineRule="atLeast"/>
    </w:pPr>
    <w:rPr>
      <w:rFonts w:ascii="Minion Pro" w:eastAsia="Calibri" w:hAnsi="Minion Pro" w:cs="Times New Roman"/>
      <w:color w:val="auto"/>
      <w:lang w:eastAsia="en-IN"/>
    </w:rPr>
  </w:style>
  <w:style w:type="character" w:customStyle="1" w:styleId="ff5">
    <w:name w:val="ff5"/>
    <w:basedOn w:val="DefaultParagraphFont"/>
    <w:rsid w:val="00D764C4"/>
  </w:style>
  <w:style w:type="character" w:customStyle="1" w:styleId="ff2">
    <w:name w:val="ff2"/>
    <w:basedOn w:val="DefaultParagraphFont"/>
    <w:rsid w:val="00D764C4"/>
  </w:style>
  <w:style w:type="character" w:customStyle="1" w:styleId="ls5">
    <w:name w:val="ls5"/>
    <w:basedOn w:val="DefaultParagraphFont"/>
    <w:rsid w:val="00D764C4"/>
  </w:style>
  <w:style w:type="character" w:customStyle="1" w:styleId="ls9">
    <w:name w:val="ls9"/>
    <w:basedOn w:val="DefaultParagraphFont"/>
    <w:rsid w:val="00D764C4"/>
  </w:style>
  <w:style w:type="character" w:customStyle="1" w:styleId="ls1c">
    <w:name w:val="ls1c"/>
    <w:basedOn w:val="DefaultParagraphFont"/>
    <w:rsid w:val="00D764C4"/>
  </w:style>
  <w:style w:type="character" w:customStyle="1" w:styleId="fs4">
    <w:name w:val="fs4"/>
    <w:basedOn w:val="DefaultParagraphFont"/>
    <w:rsid w:val="00D764C4"/>
  </w:style>
  <w:style w:type="character" w:customStyle="1" w:styleId="ls1d">
    <w:name w:val="ls1d"/>
    <w:basedOn w:val="DefaultParagraphFont"/>
    <w:rsid w:val="00D764C4"/>
  </w:style>
  <w:style w:type="character" w:customStyle="1" w:styleId="A2">
    <w:name w:val="A2"/>
    <w:uiPriority w:val="99"/>
    <w:rsid w:val="001C6B12"/>
    <w:rPr>
      <w:rFonts w:cs="Museo Sans"/>
      <w:color w:val="000000"/>
      <w:sz w:val="13"/>
      <w:szCs w:val="13"/>
    </w:rPr>
  </w:style>
  <w:style w:type="paragraph" w:customStyle="1" w:styleId="Pa8">
    <w:name w:val="Pa8"/>
    <w:basedOn w:val="Default"/>
    <w:next w:val="Default"/>
    <w:uiPriority w:val="99"/>
    <w:rsid w:val="001C6B12"/>
    <w:pPr>
      <w:spacing w:line="141" w:lineRule="atLeast"/>
    </w:pPr>
    <w:rPr>
      <w:rFonts w:ascii="Museo Sans" w:eastAsia="Calibri" w:hAnsi="Museo Sans" w:cs="Times New Roman"/>
      <w:color w:val="auto"/>
      <w:lang w:eastAsia="en-IN"/>
    </w:rPr>
  </w:style>
  <w:style w:type="character" w:styleId="Emphasis">
    <w:name w:val="Emphasis"/>
    <w:basedOn w:val="DefaultParagraphFont"/>
    <w:uiPriority w:val="20"/>
    <w:qFormat/>
    <w:rsid w:val="00C90129"/>
    <w:rPr>
      <w:i/>
      <w:iCs/>
    </w:rPr>
  </w:style>
  <w:style w:type="character" w:customStyle="1" w:styleId="ls35">
    <w:name w:val="ls35"/>
    <w:basedOn w:val="DefaultParagraphFont"/>
    <w:rsid w:val="00D64C35"/>
  </w:style>
  <w:style w:type="character" w:customStyle="1" w:styleId="ws10">
    <w:name w:val="ws10"/>
    <w:basedOn w:val="DefaultParagraphFont"/>
    <w:rsid w:val="00D64C35"/>
  </w:style>
  <w:style w:type="character" w:customStyle="1" w:styleId="lse">
    <w:name w:val="lse"/>
    <w:basedOn w:val="DefaultParagraphFont"/>
    <w:rsid w:val="00D64C35"/>
  </w:style>
  <w:style w:type="character" w:customStyle="1" w:styleId="lse4">
    <w:name w:val="lse4"/>
    <w:basedOn w:val="DefaultParagraphFont"/>
    <w:rsid w:val="00D64C35"/>
  </w:style>
  <w:style w:type="character" w:customStyle="1" w:styleId="lsf">
    <w:name w:val="lsf"/>
    <w:basedOn w:val="DefaultParagraphFont"/>
    <w:rsid w:val="00D64C35"/>
  </w:style>
  <w:style w:type="character" w:customStyle="1" w:styleId="ls10">
    <w:name w:val="ls10"/>
    <w:basedOn w:val="DefaultParagraphFont"/>
    <w:rsid w:val="00D64C35"/>
  </w:style>
  <w:style w:type="character" w:customStyle="1" w:styleId="authors-list-item">
    <w:name w:val="authors-list-item"/>
    <w:basedOn w:val="DefaultParagraphFont"/>
    <w:rsid w:val="00C708DC"/>
  </w:style>
  <w:style w:type="character" w:customStyle="1" w:styleId="author-sup-separator">
    <w:name w:val="author-sup-separator"/>
    <w:basedOn w:val="DefaultParagraphFont"/>
    <w:rsid w:val="00C708DC"/>
  </w:style>
  <w:style w:type="character" w:customStyle="1" w:styleId="comma">
    <w:name w:val="comma"/>
    <w:basedOn w:val="DefaultParagraphFont"/>
    <w:rsid w:val="00C708DC"/>
  </w:style>
  <w:style w:type="character" w:customStyle="1" w:styleId="period">
    <w:name w:val="period"/>
    <w:basedOn w:val="DefaultParagraphFont"/>
    <w:rsid w:val="00C708DC"/>
  </w:style>
  <w:style w:type="character" w:customStyle="1" w:styleId="cit">
    <w:name w:val="cit"/>
    <w:basedOn w:val="DefaultParagraphFont"/>
    <w:rsid w:val="00C708DC"/>
  </w:style>
  <w:style w:type="character" w:customStyle="1" w:styleId="citation-doi">
    <w:name w:val="citation-doi"/>
    <w:basedOn w:val="DefaultParagraphFont"/>
    <w:rsid w:val="00C708DC"/>
  </w:style>
  <w:style w:type="character" w:styleId="HTMLCite">
    <w:name w:val="HTML Cite"/>
    <w:basedOn w:val="DefaultParagraphFont"/>
    <w:uiPriority w:val="99"/>
    <w:semiHidden/>
    <w:unhideWhenUsed/>
    <w:rsid w:val="00B7764F"/>
    <w:rPr>
      <w:i/>
      <w:iCs/>
    </w:rPr>
  </w:style>
  <w:style w:type="character" w:customStyle="1" w:styleId="UnresolvedMention">
    <w:name w:val="Unresolved Mention"/>
    <w:basedOn w:val="DefaultParagraphFont"/>
    <w:uiPriority w:val="99"/>
    <w:semiHidden/>
    <w:unhideWhenUsed/>
    <w:rsid w:val="00780144"/>
    <w:rPr>
      <w:color w:val="605E5C"/>
      <w:shd w:val="clear" w:color="auto" w:fill="E1DFDD"/>
    </w:rPr>
  </w:style>
  <w:style w:type="character" w:styleId="CommentReference">
    <w:name w:val="annotation reference"/>
    <w:basedOn w:val="DefaultParagraphFont"/>
    <w:uiPriority w:val="99"/>
    <w:semiHidden/>
    <w:unhideWhenUsed/>
    <w:rsid w:val="006E40B1"/>
    <w:rPr>
      <w:sz w:val="16"/>
      <w:szCs w:val="16"/>
    </w:rPr>
  </w:style>
  <w:style w:type="paragraph" w:styleId="CommentText">
    <w:name w:val="annotation text"/>
    <w:basedOn w:val="Normal"/>
    <w:link w:val="CommentTextChar"/>
    <w:uiPriority w:val="99"/>
    <w:semiHidden/>
    <w:unhideWhenUsed/>
    <w:rsid w:val="006E40B1"/>
    <w:pPr>
      <w:spacing w:line="240" w:lineRule="auto"/>
    </w:pPr>
    <w:rPr>
      <w:sz w:val="20"/>
      <w:szCs w:val="20"/>
    </w:rPr>
  </w:style>
  <w:style w:type="character" w:customStyle="1" w:styleId="CommentTextChar">
    <w:name w:val="Comment Text Char"/>
    <w:basedOn w:val="DefaultParagraphFont"/>
    <w:link w:val="CommentText"/>
    <w:uiPriority w:val="99"/>
    <w:semiHidden/>
    <w:rsid w:val="006E40B1"/>
    <w:rPr>
      <w:rFonts w:eastAsia="Times New Roman"/>
    </w:rPr>
  </w:style>
  <w:style w:type="paragraph" w:styleId="CommentSubject">
    <w:name w:val="annotation subject"/>
    <w:basedOn w:val="CommentText"/>
    <w:next w:val="CommentText"/>
    <w:link w:val="CommentSubjectChar"/>
    <w:uiPriority w:val="99"/>
    <w:semiHidden/>
    <w:unhideWhenUsed/>
    <w:rsid w:val="006E40B1"/>
    <w:rPr>
      <w:b/>
      <w:bCs/>
    </w:rPr>
  </w:style>
  <w:style w:type="character" w:customStyle="1" w:styleId="CommentSubjectChar">
    <w:name w:val="Comment Subject Char"/>
    <w:basedOn w:val="CommentTextChar"/>
    <w:link w:val="CommentSubject"/>
    <w:uiPriority w:val="99"/>
    <w:semiHidden/>
    <w:rsid w:val="006E40B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617">
      <w:bodyDiv w:val="1"/>
      <w:marLeft w:val="0"/>
      <w:marRight w:val="0"/>
      <w:marTop w:val="0"/>
      <w:marBottom w:val="0"/>
      <w:divBdr>
        <w:top w:val="none" w:sz="0" w:space="0" w:color="auto"/>
        <w:left w:val="none" w:sz="0" w:space="0" w:color="auto"/>
        <w:bottom w:val="none" w:sz="0" w:space="0" w:color="auto"/>
        <w:right w:val="none" w:sz="0" w:space="0" w:color="auto"/>
      </w:divBdr>
    </w:div>
    <w:div w:id="100417855">
      <w:bodyDiv w:val="1"/>
      <w:marLeft w:val="0"/>
      <w:marRight w:val="0"/>
      <w:marTop w:val="0"/>
      <w:marBottom w:val="0"/>
      <w:divBdr>
        <w:top w:val="none" w:sz="0" w:space="0" w:color="auto"/>
        <w:left w:val="none" w:sz="0" w:space="0" w:color="auto"/>
        <w:bottom w:val="none" w:sz="0" w:space="0" w:color="auto"/>
        <w:right w:val="none" w:sz="0" w:space="0" w:color="auto"/>
      </w:divBdr>
    </w:div>
    <w:div w:id="112092857">
      <w:bodyDiv w:val="1"/>
      <w:marLeft w:val="0"/>
      <w:marRight w:val="0"/>
      <w:marTop w:val="0"/>
      <w:marBottom w:val="0"/>
      <w:divBdr>
        <w:top w:val="none" w:sz="0" w:space="0" w:color="auto"/>
        <w:left w:val="none" w:sz="0" w:space="0" w:color="auto"/>
        <w:bottom w:val="none" w:sz="0" w:space="0" w:color="auto"/>
        <w:right w:val="none" w:sz="0" w:space="0" w:color="auto"/>
      </w:divBdr>
      <w:divsChild>
        <w:div w:id="1268318735">
          <w:marLeft w:val="0"/>
          <w:marRight w:val="0"/>
          <w:marTop w:val="0"/>
          <w:marBottom w:val="0"/>
          <w:divBdr>
            <w:top w:val="none" w:sz="0" w:space="0" w:color="auto"/>
            <w:left w:val="none" w:sz="0" w:space="0" w:color="auto"/>
            <w:bottom w:val="none" w:sz="0" w:space="0" w:color="auto"/>
            <w:right w:val="none" w:sz="0" w:space="0" w:color="auto"/>
          </w:divBdr>
          <w:divsChild>
            <w:div w:id="322662987">
              <w:marLeft w:val="0"/>
              <w:marRight w:val="0"/>
              <w:marTop w:val="0"/>
              <w:marBottom w:val="0"/>
              <w:divBdr>
                <w:top w:val="none" w:sz="0" w:space="0" w:color="auto"/>
                <w:left w:val="none" w:sz="0" w:space="0" w:color="auto"/>
                <w:bottom w:val="none" w:sz="0" w:space="0" w:color="auto"/>
                <w:right w:val="none" w:sz="0" w:space="0" w:color="auto"/>
              </w:divBdr>
              <w:divsChild>
                <w:div w:id="589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24843">
      <w:bodyDiv w:val="1"/>
      <w:marLeft w:val="0"/>
      <w:marRight w:val="0"/>
      <w:marTop w:val="0"/>
      <w:marBottom w:val="0"/>
      <w:divBdr>
        <w:top w:val="none" w:sz="0" w:space="0" w:color="auto"/>
        <w:left w:val="none" w:sz="0" w:space="0" w:color="auto"/>
        <w:bottom w:val="none" w:sz="0" w:space="0" w:color="auto"/>
        <w:right w:val="none" w:sz="0" w:space="0" w:color="auto"/>
      </w:divBdr>
    </w:div>
    <w:div w:id="437793543">
      <w:bodyDiv w:val="1"/>
      <w:marLeft w:val="0"/>
      <w:marRight w:val="0"/>
      <w:marTop w:val="0"/>
      <w:marBottom w:val="0"/>
      <w:divBdr>
        <w:top w:val="none" w:sz="0" w:space="0" w:color="auto"/>
        <w:left w:val="none" w:sz="0" w:space="0" w:color="auto"/>
        <w:bottom w:val="none" w:sz="0" w:space="0" w:color="auto"/>
        <w:right w:val="none" w:sz="0" w:space="0" w:color="auto"/>
      </w:divBdr>
    </w:div>
    <w:div w:id="602736136">
      <w:bodyDiv w:val="1"/>
      <w:marLeft w:val="0"/>
      <w:marRight w:val="0"/>
      <w:marTop w:val="0"/>
      <w:marBottom w:val="0"/>
      <w:divBdr>
        <w:top w:val="none" w:sz="0" w:space="0" w:color="auto"/>
        <w:left w:val="none" w:sz="0" w:space="0" w:color="auto"/>
        <w:bottom w:val="none" w:sz="0" w:space="0" w:color="auto"/>
        <w:right w:val="none" w:sz="0" w:space="0" w:color="auto"/>
      </w:divBdr>
    </w:div>
    <w:div w:id="603076507">
      <w:bodyDiv w:val="1"/>
      <w:marLeft w:val="0"/>
      <w:marRight w:val="0"/>
      <w:marTop w:val="0"/>
      <w:marBottom w:val="0"/>
      <w:divBdr>
        <w:top w:val="none" w:sz="0" w:space="0" w:color="auto"/>
        <w:left w:val="none" w:sz="0" w:space="0" w:color="auto"/>
        <w:bottom w:val="none" w:sz="0" w:space="0" w:color="auto"/>
        <w:right w:val="none" w:sz="0" w:space="0" w:color="auto"/>
      </w:divBdr>
    </w:div>
    <w:div w:id="681125025">
      <w:bodyDiv w:val="1"/>
      <w:marLeft w:val="0"/>
      <w:marRight w:val="0"/>
      <w:marTop w:val="0"/>
      <w:marBottom w:val="0"/>
      <w:divBdr>
        <w:top w:val="none" w:sz="0" w:space="0" w:color="auto"/>
        <w:left w:val="none" w:sz="0" w:space="0" w:color="auto"/>
        <w:bottom w:val="none" w:sz="0" w:space="0" w:color="auto"/>
        <w:right w:val="none" w:sz="0" w:space="0" w:color="auto"/>
      </w:divBdr>
    </w:div>
    <w:div w:id="728118049">
      <w:bodyDiv w:val="1"/>
      <w:marLeft w:val="0"/>
      <w:marRight w:val="0"/>
      <w:marTop w:val="0"/>
      <w:marBottom w:val="0"/>
      <w:divBdr>
        <w:top w:val="none" w:sz="0" w:space="0" w:color="auto"/>
        <w:left w:val="none" w:sz="0" w:space="0" w:color="auto"/>
        <w:bottom w:val="none" w:sz="0" w:space="0" w:color="auto"/>
        <w:right w:val="none" w:sz="0" w:space="0" w:color="auto"/>
      </w:divBdr>
    </w:div>
    <w:div w:id="833648814">
      <w:bodyDiv w:val="1"/>
      <w:marLeft w:val="0"/>
      <w:marRight w:val="0"/>
      <w:marTop w:val="0"/>
      <w:marBottom w:val="0"/>
      <w:divBdr>
        <w:top w:val="none" w:sz="0" w:space="0" w:color="auto"/>
        <w:left w:val="none" w:sz="0" w:space="0" w:color="auto"/>
        <w:bottom w:val="none" w:sz="0" w:space="0" w:color="auto"/>
        <w:right w:val="none" w:sz="0" w:space="0" w:color="auto"/>
      </w:divBdr>
    </w:div>
    <w:div w:id="845290163">
      <w:bodyDiv w:val="1"/>
      <w:marLeft w:val="0"/>
      <w:marRight w:val="0"/>
      <w:marTop w:val="0"/>
      <w:marBottom w:val="0"/>
      <w:divBdr>
        <w:top w:val="none" w:sz="0" w:space="0" w:color="auto"/>
        <w:left w:val="none" w:sz="0" w:space="0" w:color="auto"/>
        <w:bottom w:val="none" w:sz="0" w:space="0" w:color="auto"/>
        <w:right w:val="none" w:sz="0" w:space="0" w:color="auto"/>
      </w:divBdr>
    </w:div>
    <w:div w:id="882600178">
      <w:bodyDiv w:val="1"/>
      <w:marLeft w:val="0"/>
      <w:marRight w:val="0"/>
      <w:marTop w:val="0"/>
      <w:marBottom w:val="0"/>
      <w:divBdr>
        <w:top w:val="none" w:sz="0" w:space="0" w:color="auto"/>
        <w:left w:val="none" w:sz="0" w:space="0" w:color="auto"/>
        <w:bottom w:val="none" w:sz="0" w:space="0" w:color="auto"/>
        <w:right w:val="none" w:sz="0" w:space="0" w:color="auto"/>
      </w:divBdr>
    </w:div>
    <w:div w:id="1128667940">
      <w:bodyDiv w:val="1"/>
      <w:marLeft w:val="0"/>
      <w:marRight w:val="0"/>
      <w:marTop w:val="0"/>
      <w:marBottom w:val="0"/>
      <w:divBdr>
        <w:top w:val="none" w:sz="0" w:space="0" w:color="auto"/>
        <w:left w:val="none" w:sz="0" w:space="0" w:color="auto"/>
        <w:bottom w:val="none" w:sz="0" w:space="0" w:color="auto"/>
        <w:right w:val="none" w:sz="0" w:space="0" w:color="auto"/>
      </w:divBdr>
    </w:div>
    <w:div w:id="1161042262">
      <w:bodyDiv w:val="1"/>
      <w:marLeft w:val="0"/>
      <w:marRight w:val="0"/>
      <w:marTop w:val="0"/>
      <w:marBottom w:val="0"/>
      <w:divBdr>
        <w:top w:val="none" w:sz="0" w:space="0" w:color="auto"/>
        <w:left w:val="none" w:sz="0" w:space="0" w:color="auto"/>
        <w:bottom w:val="none" w:sz="0" w:space="0" w:color="auto"/>
        <w:right w:val="none" w:sz="0" w:space="0" w:color="auto"/>
      </w:divBdr>
    </w:div>
    <w:div w:id="1175075582">
      <w:bodyDiv w:val="1"/>
      <w:marLeft w:val="0"/>
      <w:marRight w:val="0"/>
      <w:marTop w:val="0"/>
      <w:marBottom w:val="0"/>
      <w:divBdr>
        <w:top w:val="none" w:sz="0" w:space="0" w:color="auto"/>
        <w:left w:val="none" w:sz="0" w:space="0" w:color="auto"/>
        <w:bottom w:val="none" w:sz="0" w:space="0" w:color="auto"/>
        <w:right w:val="none" w:sz="0" w:space="0" w:color="auto"/>
      </w:divBdr>
    </w:div>
    <w:div w:id="1175609634">
      <w:bodyDiv w:val="1"/>
      <w:marLeft w:val="0"/>
      <w:marRight w:val="0"/>
      <w:marTop w:val="0"/>
      <w:marBottom w:val="0"/>
      <w:divBdr>
        <w:top w:val="none" w:sz="0" w:space="0" w:color="auto"/>
        <w:left w:val="none" w:sz="0" w:space="0" w:color="auto"/>
        <w:bottom w:val="none" w:sz="0" w:space="0" w:color="auto"/>
        <w:right w:val="none" w:sz="0" w:space="0" w:color="auto"/>
      </w:divBdr>
    </w:div>
    <w:div w:id="1282609744">
      <w:bodyDiv w:val="1"/>
      <w:marLeft w:val="0"/>
      <w:marRight w:val="0"/>
      <w:marTop w:val="0"/>
      <w:marBottom w:val="0"/>
      <w:divBdr>
        <w:top w:val="none" w:sz="0" w:space="0" w:color="auto"/>
        <w:left w:val="none" w:sz="0" w:space="0" w:color="auto"/>
        <w:bottom w:val="none" w:sz="0" w:space="0" w:color="auto"/>
        <w:right w:val="none" w:sz="0" w:space="0" w:color="auto"/>
      </w:divBdr>
    </w:div>
    <w:div w:id="1319337818">
      <w:bodyDiv w:val="1"/>
      <w:marLeft w:val="0"/>
      <w:marRight w:val="0"/>
      <w:marTop w:val="0"/>
      <w:marBottom w:val="0"/>
      <w:divBdr>
        <w:top w:val="none" w:sz="0" w:space="0" w:color="auto"/>
        <w:left w:val="none" w:sz="0" w:space="0" w:color="auto"/>
        <w:bottom w:val="none" w:sz="0" w:space="0" w:color="auto"/>
        <w:right w:val="none" w:sz="0" w:space="0" w:color="auto"/>
      </w:divBdr>
    </w:div>
    <w:div w:id="1538619862">
      <w:bodyDiv w:val="1"/>
      <w:marLeft w:val="0"/>
      <w:marRight w:val="0"/>
      <w:marTop w:val="0"/>
      <w:marBottom w:val="0"/>
      <w:divBdr>
        <w:top w:val="none" w:sz="0" w:space="0" w:color="auto"/>
        <w:left w:val="none" w:sz="0" w:space="0" w:color="auto"/>
        <w:bottom w:val="none" w:sz="0" w:space="0" w:color="auto"/>
        <w:right w:val="none" w:sz="0" w:space="0" w:color="auto"/>
      </w:divBdr>
    </w:div>
    <w:div w:id="1709646373">
      <w:bodyDiv w:val="1"/>
      <w:marLeft w:val="0"/>
      <w:marRight w:val="0"/>
      <w:marTop w:val="0"/>
      <w:marBottom w:val="0"/>
      <w:divBdr>
        <w:top w:val="none" w:sz="0" w:space="0" w:color="auto"/>
        <w:left w:val="none" w:sz="0" w:space="0" w:color="auto"/>
        <w:bottom w:val="none" w:sz="0" w:space="0" w:color="auto"/>
        <w:right w:val="none" w:sz="0" w:space="0" w:color="auto"/>
      </w:divBdr>
    </w:div>
    <w:div w:id="1749109165">
      <w:bodyDiv w:val="1"/>
      <w:marLeft w:val="0"/>
      <w:marRight w:val="0"/>
      <w:marTop w:val="0"/>
      <w:marBottom w:val="0"/>
      <w:divBdr>
        <w:top w:val="none" w:sz="0" w:space="0" w:color="auto"/>
        <w:left w:val="none" w:sz="0" w:space="0" w:color="auto"/>
        <w:bottom w:val="none" w:sz="0" w:space="0" w:color="auto"/>
        <w:right w:val="none" w:sz="0" w:space="0" w:color="auto"/>
      </w:divBdr>
    </w:div>
    <w:div w:id="1788355545">
      <w:bodyDiv w:val="1"/>
      <w:marLeft w:val="0"/>
      <w:marRight w:val="0"/>
      <w:marTop w:val="0"/>
      <w:marBottom w:val="0"/>
      <w:divBdr>
        <w:top w:val="none" w:sz="0" w:space="0" w:color="auto"/>
        <w:left w:val="none" w:sz="0" w:space="0" w:color="auto"/>
        <w:bottom w:val="none" w:sz="0" w:space="0" w:color="auto"/>
        <w:right w:val="none" w:sz="0" w:space="0" w:color="auto"/>
      </w:divBdr>
    </w:div>
    <w:div w:id="1825125562">
      <w:bodyDiv w:val="1"/>
      <w:marLeft w:val="0"/>
      <w:marRight w:val="0"/>
      <w:marTop w:val="0"/>
      <w:marBottom w:val="0"/>
      <w:divBdr>
        <w:top w:val="none" w:sz="0" w:space="0" w:color="auto"/>
        <w:left w:val="none" w:sz="0" w:space="0" w:color="auto"/>
        <w:bottom w:val="none" w:sz="0" w:space="0" w:color="auto"/>
        <w:right w:val="none" w:sz="0" w:space="0" w:color="auto"/>
      </w:divBdr>
      <w:divsChild>
        <w:div w:id="2047292183">
          <w:marLeft w:val="0"/>
          <w:marRight w:val="0"/>
          <w:marTop w:val="0"/>
          <w:marBottom w:val="0"/>
          <w:divBdr>
            <w:top w:val="none" w:sz="0" w:space="0" w:color="auto"/>
            <w:left w:val="none" w:sz="0" w:space="0" w:color="auto"/>
            <w:bottom w:val="none" w:sz="0" w:space="0" w:color="auto"/>
            <w:right w:val="none" w:sz="0" w:space="0" w:color="auto"/>
          </w:divBdr>
        </w:div>
        <w:div w:id="1033530909">
          <w:marLeft w:val="0"/>
          <w:marRight w:val="0"/>
          <w:marTop w:val="0"/>
          <w:marBottom w:val="0"/>
          <w:divBdr>
            <w:top w:val="none" w:sz="0" w:space="0" w:color="auto"/>
            <w:left w:val="none" w:sz="0" w:space="0" w:color="auto"/>
            <w:bottom w:val="none" w:sz="0" w:space="0" w:color="auto"/>
            <w:right w:val="none" w:sz="0" w:space="0" w:color="auto"/>
          </w:divBdr>
          <w:divsChild>
            <w:div w:id="184102053">
              <w:marLeft w:val="0"/>
              <w:marRight w:val="0"/>
              <w:marTop w:val="0"/>
              <w:marBottom w:val="0"/>
              <w:divBdr>
                <w:top w:val="none" w:sz="0" w:space="0" w:color="auto"/>
                <w:left w:val="none" w:sz="0" w:space="0" w:color="auto"/>
                <w:bottom w:val="none" w:sz="0" w:space="0" w:color="auto"/>
                <w:right w:val="none" w:sz="0" w:space="0" w:color="auto"/>
              </w:divBdr>
              <w:divsChild>
                <w:div w:id="8618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3719">
      <w:bodyDiv w:val="1"/>
      <w:marLeft w:val="0"/>
      <w:marRight w:val="0"/>
      <w:marTop w:val="0"/>
      <w:marBottom w:val="0"/>
      <w:divBdr>
        <w:top w:val="none" w:sz="0" w:space="0" w:color="auto"/>
        <w:left w:val="none" w:sz="0" w:space="0" w:color="auto"/>
        <w:bottom w:val="none" w:sz="0" w:space="0" w:color="auto"/>
        <w:right w:val="none" w:sz="0" w:space="0" w:color="auto"/>
      </w:divBdr>
    </w:div>
    <w:div w:id="21344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plants10020387" TargetMode="External"/><Relationship Id="rId18" Type="http://schemas.openxmlformats.org/officeDocument/2006/relationships/hyperlink" Target="https://www.nature.com/articles/s41598-020-70695-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x.doi.org/10.21931/RB/xxx" TargetMode="External"/><Relationship Id="rId7" Type="http://schemas.openxmlformats.org/officeDocument/2006/relationships/endnotes" Target="endnotes.xml"/><Relationship Id="rId12" Type="http://schemas.openxmlformats.org/officeDocument/2006/relationships/hyperlink" Target="https://teaboard.gov.in" TargetMode="External"/><Relationship Id="rId17" Type="http://schemas.openxmlformats.org/officeDocument/2006/relationships/hyperlink" Target="https://www.nature.com/articles/s41598-020-70695-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ature.com/articles/s41598-020-70695-7" TargetMode="External"/><Relationship Id="rId20" Type="http://schemas.openxmlformats.org/officeDocument/2006/relationships/hyperlink" Target="https://www.nature.com/articles/s41598-020-7069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s41598-020-70695-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ture.com/articles/s41598-020-70695-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www.nature.com/articles/s41598-020-70695-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ature.com/articles/s41598-020-70695-7"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barChart>
        <c:barDir val="col"/>
        <c:grouping val="clustered"/>
        <c:varyColors val="0"/>
        <c:ser>
          <c:idx val="0"/>
          <c:order val="0"/>
          <c:tx>
            <c:strRef>
              <c:f>Sheet1!$B$1</c:f>
              <c:strCache>
                <c:ptCount val="1"/>
                <c:pt idx="0">
                  <c:v>Yield (kg ha-1)</c:v>
                </c:pt>
              </c:strCache>
            </c:strRef>
          </c:tx>
          <c:invertIfNegative val="0"/>
          <c:dLbls>
            <c:spPr>
              <a:noFill/>
              <a:ln>
                <a:noFill/>
              </a:ln>
              <a:effectLst/>
            </c:spPr>
            <c:txPr>
              <a:bodyPr/>
              <a:lstStyle/>
              <a:p>
                <a:pPr>
                  <a:defRPr sz="11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1824</c:v>
                </c:pt>
                <c:pt idx="1">
                  <c:v>1859</c:v>
                </c:pt>
                <c:pt idx="2">
                  <c:v>1616</c:v>
                </c:pt>
                <c:pt idx="3">
                  <c:v>1765</c:v>
                </c:pt>
                <c:pt idx="4">
                  <c:v>1822</c:v>
                </c:pt>
                <c:pt idx="5">
                  <c:v>1787</c:v>
                </c:pt>
              </c:numCache>
            </c:numRef>
          </c:val>
          <c:extLst>
            <c:ext xmlns:c16="http://schemas.microsoft.com/office/drawing/2014/chart" uri="{C3380CC4-5D6E-409C-BE32-E72D297353CC}">
              <c16:uniqueId val="{00000000-0C75-41B9-A478-6B8AD64175B3}"/>
            </c:ext>
          </c:extLst>
        </c:ser>
        <c:dLbls>
          <c:showLegendKey val="0"/>
          <c:showVal val="1"/>
          <c:showCatName val="0"/>
          <c:showSerName val="0"/>
          <c:showPercent val="0"/>
          <c:showBubbleSize val="0"/>
        </c:dLbls>
        <c:gapWidth val="300"/>
        <c:axId val="147642240"/>
        <c:axId val="147874944"/>
      </c:barChart>
      <c:catAx>
        <c:axId val="147642240"/>
        <c:scaling>
          <c:orientation val="minMax"/>
        </c:scaling>
        <c:delete val="0"/>
        <c:axPos val="b"/>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Treatments</a:t>
                </a:r>
              </a:p>
            </c:rich>
          </c:tx>
          <c:layout>
            <c:manualLayout>
              <c:xMode val="edge"/>
              <c:yMode val="edge"/>
              <c:x val="0.45850794692330127"/>
              <c:y val="0.88968253968253952"/>
            </c:manualLayout>
          </c:layout>
          <c:overlay val="0"/>
        </c:title>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en-US"/>
          </a:p>
        </c:txPr>
        <c:crossAx val="147874944"/>
        <c:crosses val="autoZero"/>
        <c:auto val="1"/>
        <c:lblAlgn val="ctr"/>
        <c:lblOffset val="100"/>
        <c:noMultiLvlLbl val="0"/>
      </c:catAx>
      <c:valAx>
        <c:axId val="147874944"/>
        <c:scaling>
          <c:orientation val="minMax"/>
        </c:scaling>
        <c:delete val="0"/>
        <c:axPos val="l"/>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Yield (kg/ha)</a:t>
                </a:r>
              </a:p>
            </c:rich>
          </c:tx>
          <c:layout>
            <c:manualLayout>
              <c:xMode val="edge"/>
              <c:yMode val="edge"/>
              <c:x val="2.3148148148148147E-2"/>
              <c:y val="0.24060679915010624"/>
            </c:manualLayout>
          </c:layout>
          <c:overlay val="0"/>
        </c:title>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1476422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25C6-D010-45C0-8A6B-E09C48EE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4812</TotalTime>
  <Pages>12</Pages>
  <Words>4977</Words>
  <Characters>28371</Characters>
  <Application>Microsoft Office Word</Application>
  <DocSecurity>0</DocSecurity>
  <Lines>236</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1130</cp:lastModifiedBy>
  <cp:revision>465</cp:revision>
  <cp:lastPrinted>2017-05-17T03:20:00Z</cp:lastPrinted>
  <dcterms:created xsi:type="dcterms:W3CDTF">2017-04-07T11:21:00Z</dcterms:created>
  <dcterms:modified xsi:type="dcterms:W3CDTF">2025-05-10T06:11:00Z</dcterms:modified>
</cp:coreProperties>
</file>