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8B060" w14:textId="23E56197" w:rsidR="001D650C" w:rsidRPr="001D650C" w:rsidRDefault="001D650C" w:rsidP="001D650C">
      <w:pPr>
        <w:spacing w:after="0"/>
        <w:rPr>
          <w:rFonts w:ascii="Times New Roman" w:hAnsi="Times New Roman" w:cs="Times New Roman"/>
          <w:b/>
          <w:i/>
          <w:iCs/>
          <w:sz w:val="24"/>
          <w:szCs w:val="24"/>
          <w:u w:val="single"/>
        </w:rPr>
      </w:pPr>
      <w:r w:rsidRPr="001D650C">
        <w:rPr>
          <w:rFonts w:ascii="Times New Roman" w:hAnsi="Times New Roman" w:cs="Times New Roman"/>
          <w:b/>
          <w:i/>
          <w:iCs/>
          <w:sz w:val="24"/>
          <w:szCs w:val="24"/>
          <w:u w:val="single"/>
        </w:rPr>
        <w:t>Original Research Article</w:t>
      </w:r>
    </w:p>
    <w:p w14:paraId="7DB5D7E0" w14:textId="07E5C524" w:rsidR="00797F8A" w:rsidRPr="00661A90" w:rsidRDefault="00797F8A">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Assessing the Combined Effects of Nano-Urea, Potassium Silicate</w:t>
      </w:r>
      <w:r w:rsidR="0040551E" w:rsidRPr="00661A90">
        <w:rPr>
          <w:rFonts w:ascii="Times New Roman" w:hAnsi="Times New Roman" w:cs="Times New Roman"/>
          <w:b/>
          <w:sz w:val="24"/>
          <w:szCs w:val="24"/>
        </w:rPr>
        <w:t>, and Micronutrients on Growth and Yield</w:t>
      </w:r>
      <w:r w:rsidRPr="00661A90">
        <w:rPr>
          <w:rFonts w:ascii="Times New Roman" w:hAnsi="Times New Roman" w:cs="Times New Roman"/>
          <w:b/>
          <w:sz w:val="24"/>
          <w:szCs w:val="24"/>
        </w:rPr>
        <w:t xml:space="preserve"> of Paddy</w:t>
      </w:r>
    </w:p>
    <w:p w14:paraId="2B095F9D" w14:textId="3FD5D4F0" w:rsidR="00AA3863" w:rsidRPr="00661A90" w:rsidRDefault="00620423">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
    <w:p w14:paraId="23345F78" w14:textId="77777777" w:rsidR="000B5C09" w:rsidRPr="00661A90" w:rsidRDefault="00C16020">
      <w:pPr>
        <w:rPr>
          <w:rFonts w:ascii="Times New Roman" w:hAnsi="Times New Roman" w:cs="Times New Roman"/>
          <w:b/>
          <w:sz w:val="24"/>
          <w:szCs w:val="24"/>
        </w:rPr>
      </w:pPr>
      <w:r w:rsidRPr="00661A90">
        <w:rPr>
          <w:rFonts w:ascii="Times New Roman" w:hAnsi="Times New Roman" w:cs="Times New Roman"/>
          <w:b/>
          <w:sz w:val="24"/>
          <w:szCs w:val="24"/>
        </w:rPr>
        <w:t>----------------------------------------------------------------------------------------------------------------</w:t>
      </w:r>
    </w:p>
    <w:p w14:paraId="2B3F39CA" w14:textId="77777777" w:rsidR="000B5C09" w:rsidRPr="00661A90" w:rsidRDefault="00C16020" w:rsidP="0040551E">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Abstract</w:t>
      </w:r>
    </w:p>
    <w:p w14:paraId="3398C0E4" w14:textId="132E1C1D" w:rsidR="000B5C09" w:rsidRPr="00661A90" w:rsidRDefault="00B81C43" w:rsidP="00785FFA">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Recently, paddy production has </w:t>
      </w:r>
      <w:r w:rsidR="000C694B" w:rsidRPr="00661A90">
        <w:rPr>
          <w:rFonts w:ascii="Times New Roman" w:hAnsi="Times New Roman" w:cs="Times New Roman"/>
          <w:sz w:val="24"/>
          <w:szCs w:val="24"/>
        </w:rPr>
        <w:t xml:space="preserve">experienced fluctuation and stagnation due </w:t>
      </w:r>
      <w:r w:rsidRPr="00661A90">
        <w:rPr>
          <w:rFonts w:ascii="Times New Roman" w:hAnsi="Times New Roman" w:cs="Times New Roman"/>
          <w:sz w:val="24"/>
          <w:szCs w:val="24"/>
        </w:rPr>
        <w:t xml:space="preserve">to unpredictable climatic conditions and declining soil fertility. Consequently, a field experiment was undertaken to evaluate the impact of </w:t>
      </w:r>
      <w:r w:rsidR="0040551E" w:rsidRPr="00661A90">
        <w:rPr>
          <w:rFonts w:ascii="Times New Roman" w:hAnsi="Times New Roman" w:cs="Times New Roman"/>
          <w:sz w:val="24"/>
          <w:szCs w:val="24"/>
        </w:rPr>
        <w:t>n</w:t>
      </w:r>
      <w:r w:rsidR="000C694B" w:rsidRPr="00661A90">
        <w:rPr>
          <w:rFonts w:ascii="Times New Roman" w:hAnsi="Times New Roman" w:cs="Times New Roman"/>
          <w:sz w:val="24"/>
          <w:szCs w:val="24"/>
        </w:rPr>
        <w:t>ano urea</w:t>
      </w:r>
      <w:r w:rsidRPr="00661A90">
        <w:rPr>
          <w:rFonts w:ascii="Times New Roman" w:hAnsi="Times New Roman" w:cs="Times New Roman"/>
          <w:sz w:val="24"/>
          <w:szCs w:val="24"/>
        </w:rPr>
        <w:t xml:space="preserve">, potassium silicate, and micronutrients on the growth and yield of </w:t>
      </w:r>
      <w:r w:rsidR="000C694B"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in the context of South Gujarat. This investigation was conducted over two consecutive seasons,</w:t>
      </w:r>
      <w:r w:rsidR="00115031">
        <w:rPr>
          <w:rFonts w:ascii="Times New Roman" w:hAnsi="Times New Roman" w:cs="Times New Roman"/>
          <w:sz w:val="24"/>
          <w:szCs w:val="24"/>
        </w:rPr>
        <w:t xml:space="preserve"> </w:t>
      </w:r>
      <w:r w:rsidR="00115031" w:rsidRPr="00115031">
        <w:rPr>
          <w:rFonts w:ascii="Times New Roman" w:hAnsi="Times New Roman" w:cs="Times New Roman"/>
          <w:i/>
          <w:iCs/>
          <w:sz w:val="24"/>
          <w:szCs w:val="24"/>
        </w:rPr>
        <w:t>Kharif</w:t>
      </w:r>
      <w:r w:rsidR="00115031">
        <w:rPr>
          <w:rFonts w:ascii="Times New Roman" w:hAnsi="Times New Roman" w:cs="Times New Roman"/>
          <w:sz w:val="24"/>
          <w:szCs w:val="24"/>
        </w:rPr>
        <w:t>,</w:t>
      </w:r>
      <w:r w:rsidRPr="00661A90">
        <w:rPr>
          <w:rFonts w:ascii="Times New Roman" w:hAnsi="Times New Roman" w:cs="Times New Roman"/>
          <w:sz w:val="24"/>
          <w:szCs w:val="24"/>
        </w:rPr>
        <w:t xml:space="preserve"> 2022 and 2023. The experiment was designed as a randomized block design, incorporating eight treatments and </w:t>
      </w:r>
      <w:r w:rsidR="005F5E04">
        <w:rPr>
          <w:rFonts w:ascii="Times New Roman" w:hAnsi="Times New Roman" w:cs="Times New Roman"/>
          <w:sz w:val="24"/>
          <w:szCs w:val="24"/>
        </w:rPr>
        <w:t>three replications.</w:t>
      </w:r>
    </w:p>
    <w:p w14:paraId="062CC1C0" w14:textId="3F67B50C" w:rsidR="000B5C09" w:rsidRPr="00661A90" w:rsidRDefault="000C694B" w:rsidP="00785FFA">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The two-year study revealed that the application of the recommended dose of fertilizers (RDF) nitrogen via nano urea, in conjunction with potassium silicate and micronutrients, resulted in significantly highest plant height (103.5 cm and 100.6 cm) and the number of tillers hill</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(17.11 and 17.79) during the years 2022 and 2023, respectively. This treatment also produced the highest number of productive tillers hill</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(15.17), grain yield (59.02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and straw yield (52.26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in 2022.</w:t>
      </w:r>
      <w:r w:rsidRPr="00661A90">
        <w:t xml:space="preserve"> </w:t>
      </w:r>
      <w:r w:rsidRPr="00661A90">
        <w:rPr>
          <w:rFonts w:ascii="Times New Roman" w:hAnsi="Times New Roman" w:cs="Times New Roman"/>
          <w:sz w:val="24"/>
          <w:szCs w:val="24"/>
        </w:rPr>
        <w:t>But during the year 2023, significantly highest number of productive tillers per hill (14.92), grain yield (57.71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and straw yield (50.33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was recorded due to the application of recommended dose of fertilizers (RDF) along with potassium silicate and micronutrient. Furthermore, the statistically highest number of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(154.9</w:t>
      </w:r>
      <w:r w:rsidR="00997EBD">
        <w:rPr>
          <w:rFonts w:ascii="Times New Roman" w:hAnsi="Times New Roman" w:cs="Times New Roman"/>
          <w:sz w:val="24"/>
          <w:szCs w:val="24"/>
        </w:rPr>
        <w:t>0</w:t>
      </w:r>
      <w:r w:rsidRPr="00661A90">
        <w:rPr>
          <w:rFonts w:ascii="Times New Roman" w:hAnsi="Times New Roman" w:cs="Times New Roman"/>
          <w:sz w:val="24"/>
          <w:szCs w:val="24"/>
        </w:rPr>
        <w:t xml:space="preserve"> and 142.64), as well as the number of </w:t>
      </w:r>
      <w:r w:rsidR="00997EBD">
        <w:rPr>
          <w:rFonts w:ascii="Times New Roman" w:hAnsi="Times New Roman" w:cs="Times New Roman"/>
          <w:sz w:val="24"/>
          <w:szCs w:val="24"/>
        </w:rPr>
        <w:t>filled</w:t>
      </w:r>
      <w:r w:rsidRPr="00661A90">
        <w:rPr>
          <w:rFonts w:ascii="Times New Roman" w:hAnsi="Times New Roman" w:cs="Times New Roman"/>
          <w:sz w:val="24"/>
          <w:szCs w:val="24"/>
        </w:rPr>
        <w:t xml:space="preserve">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(148.33 and 135.74) and grain filling percentage (95.76% and 95.16%), were observed in treatment T</w:t>
      </w:r>
      <w:r w:rsidRPr="00661A90">
        <w:rPr>
          <w:rFonts w:ascii="Times New Roman" w:hAnsi="Times New Roman" w:cs="Times New Roman"/>
          <w:sz w:val="24"/>
          <w:szCs w:val="24"/>
          <w:vertAlign w:val="subscript"/>
        </w:rPr>
        <w:t>8</w:t>
      </w:r>
      <w:r w:rsidRPr="00661A90">
        <w:rPr>
          <w:rFonts w:ascii="Times New Roman" w:hAnsi="Times New Roman" w:cs="Times New Roman"/>
          <w:sz w:val="24"/>
          <w:szCs w:val="24"/>
        </w:rPr>
        <w:t>, which involved the application of the recommended dose of fertilizers (RDF) along with potassium silicate and micronutrients during both experimental years, 2022 and 2023. According to the results of this research, it can be concluded that the application of the recommended dose of fertilizers (RDF), along with potassium silicate and micronutrients, is effective in enhancing the growth and yield parameters of paddy in South Gujarat.</w:t>
      </w:r>
    </w:p>
    <w:p w14:paraId="7E118AD5" w14:textId="442F7E83" w:rsidR="000B5C09" w:rsidRPr="00661A90" w:rsidRDefault="00C16020" w:rsidP="00785FFA">
      <w:pPr>
        <w:spacing w:before="240"/>
        <w:rPr>
          <w:rFonts w:ascii="Times New Roman" w:hAnsi="Times New Roman" w:cs="Times New Roman"/>
          <w:bCs/>
          <w:i/>
          <w:iCs/>
          <w:sz w:val="24"/>
          <w:szCs w:val="24"/>
        </w:rPr>
      </w:pPr>
      <w:r w:rsidRPr="00661A90">
        <w:rPr>
          <w:rFonts w:ascii="Times New Roman" w:hAnsi="Times New Roman" w:cs="Times New Roman"/>
          <w:b/>
          <w:sz w:val="24"/>
          <w:szCs w:val="24"/>
        </w:rPr>
        <w:t xml:space="preserve">Key-Words: </w:t>
      </w:r>
      <w:r w:rsidRPr="00661A90">
        <w:rPr>
          <w:rFonts w:ascii="Times New Roman" w:hAnsi="Times New Roman" w:cs="Times New Roman"/>
          <w:bCs/>
          <w:i/>
          <w:iCs/>
          <w:sz w:val="24"/>
          <w:szCs w:val="24"/>
        </w:rPr>
        <w:t>Paddy, Nano-urea, Potassium Silicate, Micronutrients, Yield,</w:t>
      </w:r>
      <w:r w:rsidR="00997EBD">
        <w:rPr>
          <w:rFonts w:ascii="Times New Roman" w:hAnsi="Times New Roman" w:cs="Times New Roman"/>
          <w:bCs/>
          <w:i/>
          <w:iCs/>
          <w:sz w:val="24"/>
          <w:szCs w:val="24"/>
        </w:rPr>
        <w:t xml:space="preserve"> </w:t>
      </w:r>
      <w:proofErr w:type="spellStart"/>
      <w:r w:rsidR="00997EBD">
        <w:rPr>
          <w:rFonts w:ascii="Times New Roman" w:hAnsi="Times New Roman" w:cs="Times New Roman"/>
          <w:bCs/>
          <w:i/>
          <w:iCs/>
          <w:sz w:val="24"/>
          <w:szCs w:val="24"/>
        </w:rPr>
        <w:t>Kaprada</w:t>
      </w:r>
      <w:proofErr w:type="spellEnd"/>
      <w:r w:rsidR="00997EBD">
        <w:rPr>
          <w:rFonts w:ascii="Times New Roman" w:hAnsi="Times New Roman" w:cs="Times New Roman"/>
          <w:bCs/>
          <w:i/>
          <w:iCs/>
          <w:sz w:val="24"/>
          <w:szCs w:val="24"/>
        </w:rPr>
        <w:t>, Valsad,</w:t>
      </w:r>
      <w:r w:rsidRPr="00661A90">
        <w:rPr>
          <w:rFonts w:ascii="Times New Roman" w:hAnsi="Times New Roman" w:cs="Times New Roman"/>
          <w:bCs/>
          <w:i/>
          <w:iCs/>
          <w:sz w:val="24"/>
          <w:szCs w:val="24"/>
        </w:rPr>
        <w:t xml:space="preserve"> South Gujarat </w:t>
      </w:r>
    </w:p>
    <w:p w14:paraId="02081467" w14:textId="77777777" w:rsidR="000B5C09" w:rsidRPr="00661A90" w:rsidRDefault="00C16020" w:rsidP="00097086">
      <w:pPr>
        <w:spacing w:after="0"/>
        <w:rPr>
          <w:rFonts w:ascii="Times New Roman" w:hAnsi="Times New Roman" w:cs="Times New Roman"/>
          <w:b/>
          <w:sz w:val="24"/>
          <w:szCs w:val="24"/>
        </w:rPr>
      </w:pPr>
      <w:r w:rsidRPr="00661A90">
        <w:rPr>
          <w:rFonts w:ascii="Times New Roman" w:hAnsi="Times New Roman" w:cs="Times New Roman"/>
          <w:b/>
          <w:sz w:val="24"/>
          <w:szCs w:val="24"/>
        </w:rPr>
        <w:t>Introduction:</w:t>
      </w:r>
    </w:p>
    <w:p w14:paraId="318A74D5" w14:textId="72535F78" w:rsidR="000D5B36" w:rsidRPr="00661A90" w:rsidRDefault="000D5B36"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 xml:space="preserve">Over 90% of the global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xml:space="preserve"> supply is produced and consumed in Asia. Furthermore,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xml:space="preserve"> cultivation serves as the primary source of livelihood for over 200 million households worldwide, establishing it as one of the most crucial crops for humanity (</w:t>
      </w:r>
      <w:proofErr w:type="spellStart"/>
      <w:r w:rsidRPr="00661A90">
        <w:rPr>
          <w:rFonts w:ascii="Times New Roman" w:hAnsi="Times New Roman" w:cs="Times New Roman"/>
          <w:bCs/>
          <w:sz w:val="24"/>
          <w:szCs w:val="24"/>
        </w:rPr>
        <w:t>Pedireddy</w:t>
      </w:r>
      <w:proofErr w:type="spellEnd"/>
      <w:r w:rsidRPr="00661A90">
        <w:rPr>
          <w:rFonts w:ascii="Times New Roman" w:hAnsi="Times New Roman" w:cs="Times New Roman"/>
          <w:bCs/>
          <w:sz w:val="24"/>
          <w:szCs w:val="24"/>
        </w:rPr>
        <w:t xml:space="preserve">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2024). Currently, Asian countries, particularly India, which has a population exceeding 1.4 billion, face significant challenges in ensuring food security and nutrition while also maintaining environmental sustainability. Globally,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xml:space="preserve"> is cultivated across an area of 163 million hectares, with India leading the world in this regard, managing approximately 45 million hectares and producing 124 million tonnes, second only to China (Anonymous, 2023). Effective fertilizer management is one of the key agronomic practices in contemporary agriculture, as it directly influences crop productivity.</w:t>
      </w:r>
    </w:p>
    <w:p w14:paraId="0AD9225A" w14:textId="3EEB5994" w:rsidR="000D5B36" w:rsidRPr="00661A90" w:rsidRDefault="000D5B36"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 xml:space="preserve">Nitrogen is recognized as the foremost and most critical nutrient for the growth and development of crops, primarily due to its role as a key component of chlorophyll, which is essential for photosynthesis (Rathnayaka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2018). Despite prior initiatives, the Nitrogen Use Efficiency (NUE) within contemporary agricultural systems remains alarmingly low, </w:t>
      </w:r>
      <w:r w:rsidRPr="00661A90">
        <w:rPr>
          <w:rFonts w:ascii="Times New Roman" w:hAnsi="Times New Roman" w:cs="Times New Roman"/>
          <w:bCs/>
          <w:sz w:val="24"/>
          <w:szCs w:val="24"/>
        </w:rPr>
        <w:lastRenderedPageBreak/>
        <w:t xml:space="preserve">estimated at only 45-50% (Iqbal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2020). A significant challenge facing modern agriculture is the need to meet current and future global food demands in an efficient manner (</w:t>
      </w:r>
      <w:proofErr w:type="spellStart"/>
      <w:r w:rsidRPr="00661A90">
        <w:rPr>
          <w:rFonts w:ascii="Times New Roman" w:hAnsi="Times New Roman" w:cs="Times New Roman"/>
          <w:bCs/>
          <w:sz w:val="24"/>
          <w:szCs w:val="24"/>
        </w:rPr>
        <w:t>Calicioglu</w:t>
      </w:r>
      <w:proofErr w:type="spellEnd"/>
      <w:r w:rsidRPr="00661A90">
        <w:rPr>
          <w:rFonts w:ascii="Times New Roman" w:hAnsi="Times New Roman" w:cs="Times New Roman"/>
          <w:bCs/>
          <w:sz w:val="24"/>
          <w:szCs w:val="24"/>
        </w:rPr>
        <w:t xml:space="preserve">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2019). Enhancing nitrogen use efficiency is imperative, necessitating improvements in agricultural system efficiencies and the adoption of environmentally sustainable agronomic practices (Zhang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2023), alongside the exploration of innovative technologies. Furthermore, the controlled release of nutrients from these fertilizers plays a crucial role in mitigating eutrophication and protecting water resources from pollution (Guo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2018). </w:t>
      </w:r>
      <w:r w:rsidRPr="000D17ED">
        <w:rPr>
          <w:rFonts w:ascii="Times New Roman" w:hAnsi="Times New Roman" w:cs="Times New Roman"/>
          <w:bCs/>
          <w:color w:val="FF0000"/>
          <w:sz w:val="24"/>
          <w:szCs w:val="24"/>
        </w:rPr>
        <w:t xml:space="preserve">Transitioning from traditional fertilizers to nano-fertilizers presents significant benefits, as they release nutrients into the soil in a gradual and controlled manner, thereby reducing the risk of water contamination. The application of nano-fertilizers to specific crops, such as </w:t>
      </w:r>
      <w:r w:rsidR="0040551E" w:rsidRPr="000D17ED">
        <w:rPr>
          <w:rFonts w:ascii="Times New Roman" w:hAnsi="Times New Roman" w:cs="Times New Roman"/>
          <w:bCs/>
          <w:color w:val="FF0000"/>
          <w:sz w:val="24"/>
          <w:szCs w:val="24"/>
        </w:rPr>
        <w:t>paddy</w:t>
      </w:r>
      <w:r w:rsidRPr="000D17ED">
        <w:rPr>
          <w:rFonts w:ascii="Times New Roman" w:hAnsi="Times New Roman" w:cs="Times New Roman"/>
          <w:bCs/>
          <w:color w:val="FF0000"/>
          <w:sz w:val="24"/>
          <w:szCs w:val="24"/>
        </w:rPr>
        <w:t>, could be particularly advantageous in minimizing the adverse effects associated with the excessive use of conventional chemical fertilizers, all while maintaining production and nutritional quality. Recently, the introduction of liquid nano-urea fertilizer in India presents a promising alternative to traditional urea fertilizers, potentially enhancing nitrogen use efficiency.</w:t>
      </w:r>
    </w:p>
    <w:p w14:paraId="616E54BC" w14:textId="7F7F8B48" w:rsidR="000B5C09" w:rsidRPr="00661A90" w:rsidRDefault="00DD0242"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Silicon (Si)</w:t>
      </w:r>
      <w:r w:rsidR="005270E1" w:rsidRPr="00661A90">
        <w:rPr>
          <w:rFonts w:ascii="Times New Roman" w:hAnsi="Times New Roman" w:cs="Times New Roman"/>
          <w:bCs/>
          <w:sz w:val="24"/>
          <w:szCs w:val="24"/>
        </w:rPr>
        <w:t xml:space="preserve"> is</w:t>
      </w:r>
      <w:r w:rsidRPr="00661A90">
        <w:rPr>
          <w:rFonts w:ascii="Times New Roman" w:hAnsi="Times New Roman" w:cs="Times New Roman"/>
          <w:bCs/>
          <w:sz w:val="24"/>
          <w:szCs w:val="24"/>
        </w:rPr>
        <w:t xml:space="preserve"> the second most prevalent element in the Earth's crust, is one of the mineral nutrients extensively studied under both stress and normal conditions. Recognized as a beneficial element, silicon has been shown to aid plants in overcoming various biotic and abiotic stresses (Bakhat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2018). Numerous laboratory and field studies have demonstrated the positive effects of Si on plant growth, including its role in promoting seed germination, mitigating salinity stress (Rady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2019)</w:t>
      </w:r>
      <w:r w:rsidR="003A2C42">
        <w:rPr>
          <w:rFonts w:ascii="Times New Roman" w:hAnsi="Times New Roman" w:cs="Times New Roman"/>
          <w:bCs/>
          <w:sz w:val="24"/>
          <w:szCs w:val="24"/>
        </w:rPr>
        <w:t xml:space="preserve"> and </w:t>
      </w:r>
      <w:r w:rsidRPr="00661A90">
        <w:rPr>
          <w:rFonts w:ascii="Times New Roman" w:hAnsi="Times New Roman" w:cs="Times New Roman"/>
          <w:bCs/>
          <w:sz w:val="24"/>
          <w:szCs w:val="24"/>
        </w:rPr>
        <w:t xml:space="preserve">addressing alkalinity stress (Abdel </w:t>
      </w:r>
      <w:r w:rsidR="00661A90">
        <w:rPr>
          <w:rFonts w:ascii="Times New Roman" w:hAnsi="Times New Roman" w:cs="Times New Roman"/>
          <w:bCs/>
          <w:sz w:val="24"/>
          <w:szCs w:val="24"/>
        </w:rPr>
        <w:t>and</w:t>
      </w:r>
      <w:r w:rsidRPr="00661A90">
        <w:rPr>
          <w:rFonts w:ascii="Times New Roman" w:hAnsi="Times New Roman" w:cs="Times New Roman"/>
          <w:bCs/>
          <w:sz w:val="24"/>
          <w:szCs w:val="24"/>
        </w:rPr>
        <w:t xml:space="preserve"> Tran, 2016)</w:t>
      </w:r>
      <w:r w:rsidR="003A2C42">
        <w:rPr>
          <w:rFonts w:ascii="Times New Roman" w:hAnsi="Times New Roman" w:cs="Times New Roman"/>
          <w:bCs/>
          <w:sz w:val="24"/>
          <w:szCs w:val="24"/>
        </w:rPr>
        <w:t xml:space="preserve">. </w:t>
      </w:r>
      <w:r w:rsidRPr="00661A90">
        <w:rPr>
          <w:rFonts w:ascii="Times New Roman" w:hAnsi="Times New Roman" w:cs="Times New Roman"/>
          <w:bCs/>
          <w:sz w:val="24"/>
          <w:szCs w:val="24"/>
        </w:rPr>
        <w:t xml:space="preserve">Notably, silicon is an environmentally friendly element, leaving no harmful residues in food or the environment post-application (Sarma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2019). It has been utilized for soil fertilization and foliar spraying (Othmani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2020), contributing to the enhancement of various yield attributes in different crops.</w:t>
      </w:r>
    </w:p>
    <w:p w14:paraId="3353F651" w14:textId="08544219" w:rsidR="000B5C09" w:rsidRPr="00661A90" w:rsidRDefault="003E1642"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Although micronutrients are needed in only small quantities, their proper availability enhances nutrient accessibility and positively influences cell physiology, ultimately affecting crop yields (</w:t>
      </w:r>
      <w:proofErr w:type="spellStart"/>
      <w:r w:rsidRPr="00661A90">
        <w:rPr>
          <w:rFonts w:ascii="Times New Roman" w:hAnsi="Times New Roman" w:cs="Times New Roman"/>
          <w:bCs/>
          <w:sz w:val="24"/>
          <w:szCs w:val="24"/>
        </w:rPr>
        <w:t>Thrupthi</w:t>
      </w:r>
      <w:proofErr w:type="spellEnd"/>
      <w:r w:rsidRPr="00661A90">
        <w:rPr>
          <w:rFonts w:ascii="Times New Roman" w:hAnsi="Times New Roman" w:cs="Times New Roman"/>
          <w:bCs/>
          <w:sz w:val="24"/>
          <w:szCs w:val="24"/>
        </w:rPr>
        <w:t xml:space="preserve"> </w:t>
      </w:r>
      <w:r w:rsidRPr="00661A90">
        <w:rPr>
          <w:rFonts w:ascii="Times New Roman" w:hAnsi="Times New Roman" w:cs="Times New Roman"/>
          <w:bCs/>
          <w:i/>
          <w:iCs/>
          <w:sz w:val="24"/>
          <w:szCs w:val="24"/>
        </w:rPr>
        <w:t>et al</w:t>
      </w:r>
      <w:r w:rsidRPr="00661A90">
        <w:rPr>
          <w:rFonts w:ascii="Times New Roman" w:hAnsi="Times New Roman" w:cs="Times New Roman"/>
          <w:bCs/>
          <w:sz w:val="24"/>
          <w:szCs w:val="24"/>
        </w:rPr>
        <w:t xml:space="preserve">., 2023). </w:t>
      </w:r>
      <w:r w:rsidR="009975BE" w:rsidRPr="00661A90">
        <w:rPr>
          <w:rFonts w:ascii="Times New Roman" w:hAnsi="Times New Roman" w:cs="Times New Roman"/>
          <w:bCs/>
          <w:sz w:val="24"/>
          <w:szCs w:val="24"/>
        </w:rPr>
        <w:t xml:space="preserve">Micronutrient deficiencies in soils are alarmingly prevalent worldwide, primarily due to intensive agricultural practices, the erosion of fertile topsoil, and nutrient losses through leaching </w:t>
      </w:r>
      <w:r w:rsidR="005270E1" w:rsidRPr="00661A90">
        <w:rPr>
          <w:rFonts w:ascii="Times New Roman" w:hAnsi="Times New Roman" w:cs="Times New Roman"/>
          <w:bCs/>
          <w:sz w:val="24"/>
          <w:szCs w:val="24"/>
        </w:rPr>
        <w:t>(</w:t>
      </w:r>
      <w:r w:rsidR="009975BE" w:rsidRPr="00661A90">
        <w:rPr>
          <w:rFonts w:ascii="Times New Roman" w:hAnsi="Times New Roman" w:cs="Times New Roman"/>
          <w:bCs/>
          <w:sz w:val="24"/>
          <w:szCs w:val="24"/>
        </w:rPr>
        <w:t>Somani, 2008</w:t>
      </w:r>
      <w:r w:rsidR="005270E1" w:rsidRPr="00661A90">
        <w:rPr>
          <w:rFonts w:ascii="Times New Roman" w:hAnsi="Times New Roman" w:cs="Times New Roman"/>
          <w:bCs/>
          <w:sz w:val="24"/>
          <w:szCs w:val="24"/>
        </w:rPr>
        <w:t>)</w:t>
      </w:r>
      <w:r w:rsidR="009975BE" w:rsidRPr="00661A90">
        <w:rPr>
          <w:rFonts w:ascii="Times New Roman" w:hAnsi="Times New Roman" w:cs="Times New Roman"/>
          <w:bCs/>
          <w:sz w:val="24"/>
          <w:szCs w:val="24"/>
        </w:rPr>
        <w:t xml:space="preserve">. When micronutrients are lacking, plants are unable to fully utilize the benefits of NPK fertilizer applications. Approximately 50% of the world's soils exhibit micronutrient deficiencies, which severely diminishes both the quantity and quality of food produced, thereby negatively impacting human health, the economic well-being of farmers, and the global environment </w:t>
      </w:r>
      <w:r w:rsidR="005270E1" w:rsidRPr="00661A90">
        <w:rPr>
          <w:rFonts w:ascii="Times New Roman" w:hAnsi="Times New Roman" w:cs="Times New Roman"/>
          <w:bCs/>
          <w:sz w:val="24"/>
          <w:szCs w:val="24"/>
        </w:rPr>
        <w:t>(</w:t>
      </w:r>
      <w:r w:rsidR="009975BE" w:rsidRPr="00661A90">
        <w:rPr>
          <w:rFonts w:ascii="Times New Roman" w:hAnsi="Times New Roman" w:cs="Times New Roman"/>
          <w:bCs/>
          <w:sz w:val="24"/>
          <w:szCs w:val="24"/>
        </w:rPr>
        <w:t>Monreal, 2015</w:t>
      </w:r>
      <w:r w:rsidR="005270E1" w:rsidRPr="00661A90">
        <w:rPr>
          <w:rFonts w:ascii="Times New Roman" w:hAnsi="Times New Roman" w:cs="Times New Roman"/>
          <w:bCs/>
          <w:sz w:val="24"/>
          <w:szCs w:val="24"/>
        </w:rPr>
        <w:t>)</w:t>
      </w:r>
      <w:r w:rsidR="009975BE" w:rsidRPr="00661A90">
        <w:rPr>
          <w:rFonts w:ascii="Times New Roman" w:hAnsi="Times New Roman" w:cs="Times New Roman"/>
          <w:bCs/>
          <w:sz w:val="24"/>
          <w:szCs w:val="24"/>
        </w:rPr>
        <w:t>.</w:t>
      </w:r>
      <w:r w:rsidR="0040551E" w:rsidRPr="00661A90">
        <w:rPr>
          <w:rFonts w:ascii="Times New Roman" w:hAnsi="Times New Roman" w:cs="Times New Roman"/>
          <w:bCs/>
          <w:sz w:val="24"/>
          <w:szCs w:val="24"/>
        </w:rPr>
        <w:t xml:space="preserve"> </w:t>
      </w:r>
      <w:r w:rsidR="00C16020" w:rsidRPr="00661A90">
        <w:rPr>
          <w:rFonts w:ascii="Times New Roman" w:hAnsi="Times New Roman" w:cs="Times New Roman"/>
          <w:bCs/>
          <w:sz w:val="24"/>
          <w:szCs w:val="24"/>
        </w:rPr>
        <w:t>The aim of present study was to investigate the effects of nano-urea, potassium silicate and micronutrients on growth</w:t>
      </w:r>
      <w:r w:rsidR="00997EBD">
        <w:rPr>
          <w:rFonts w:ascii="Times New Roman" w:hAnsi="Times New Roman" w:cs="Times New Roman"/>
          <w:bCs/>
          <w:sz w:val="24"/>
          <w:szCs w:val="24"/>
        </w:rPr>
        <w:t xml:space="preserve"> and</w:t>
      </w:r>
      <w:r w:rsidR="00C16020" w:rsidRPr="00661A90">
        <w:rPr>
          <w:rFonts w:ascii="Times New Roman" w:hAnsi="Times New Roman" w:cs="Times New Roman"/>
          <w:bCs/>
          <w:sz w:val="24"/>
          <w:szCs w:val="24"/>
        </w:rPr>
        <w:t xml:space="preserve"> </w:t>
      </w:r>
      <w:r w:rsidR="003A2C42">
        <w:rPr>
          <w:rFonts w:ascii="Times New Roman" w:hAnsi="Times New Roman" w:cs="Times New Roman"/>
          <w:bCs/>
          <w:sz w:val="24"/>
          <w:szCs w:val="24"/>
        </w:rPr>
        <w:t>y</w:t>
      </w:r>
      <w:r w:rsidR="00C16020" w:rsidRPr="00661A90">
        <w:rPr>
          <w:rFonts w:ascii="Times New Roman" w:hAnsi="Times New Roman" w:cs="Times New Roman"/>
          <w:bCs/>
          <w:sz w:val="24"/>
          <w:szCs w:val="24"/>
        </w:rPr>
        <w:t xml:space="preserve">ield of </w:t>
      </w:r>
      <w:r w:rsidR="003A2C42">
        <w:rPr>
          <w:rFonts w:ascii="Times New Roman" w:hAnsi="Times New Roman" w:cs="Times New Roman"/>
          <w:bCs/>
          <w:sz w:val="24"/>
          <w:szCs w:val="24"/>
        </w:rPr>
        <w:t>p</w:t>
      </w:r>
      <w:r w:rsidR="00C16020" w:rsidRPr="00661A90">
        <w:rPr>
          <w:rFonts w:ascii="Times New Roman" w:hAnsi="Times New Roman" w:cs="Times New Roman"/>
          <w:bCs/>
          <w:sz w:val="24"/>
          <w:szCs w:val="24"/>
        </w:rPr>
        <w:t>addy.</w:t>
      </w:r>
    </w:p>
    <w:p w14:paraId="371D4131" w14:textId="77777777" w:rsidR="000B5C09" w:rsidRPr="00661A90" w:rsidRDefault="00C16020" w:rsidP="0040551E">
      <w:pPr>
        <w:spacing w:before="120" w:after="0"/>
        <w:rPr>
          <w:rFonts w:ascii="Times New Roman" w:hAnsi="Times New Roman" w:cs="Times New Roman"/>
          <w:b/>
          <w:sz w:val="24"/>
          <w:szCs w:val="24"/>
        </w:rPr>
      </w:pPr>
      <w:r w:rsidRPr="00661A90">
        <w:rPr>
          <w:rFonts w:ascii="Times New Roman" w:hAnsi="Times New Roman" w:cs="Times New Roman"/>
          <w:b/>
          <w:sz w:val="24"/>
          <w:szCs w:val="24"/>
        </w:rPr>
        <w:t>Material and Methods:</w:t>
      </w:r>
    </w:p>
    <w:p w14:paraId="785ABE61" w14:textId="2E8E8A2E" w:rsidR="000B5C09" w:rsidRPr="00661A90" w:rsidRDefault="00C16020" w:rsidP="0040551E">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 xml:space="preserve">Valsad district is recognized as a significant tribal region within the state of Gujarat. It boasts a rich cultural heritage and is characterized by its lush forested areas, which are home to diverse flora and fauna. The district encompasses a total geographical area of 3,055 square </w:t>
      </w:r>
      <w:proofErr w:type="spellStart"/>
      <w:r w:rsidRPr="00661A90">
        <w:rPr>
          <w:rFonts w:ascii="Times New Roman" w:hAnsi="Times New Roman" w:cs="Times New Roman"/>
          <w:bCs/>
          <w:sz w:val="24"/>
          <w:szCs w:val="24"/>
        </w:rPr>
        <w:t>kilometers</w:t>
      </w:r>
      <w:proofErr w:type="spellEnd"/>
      <w:r w:rsidRPr="00661A90">
        <w:rPr>
          <w:rFonts w:ascii="Times New Roman" w:hAnsi="Times New Roman" w:cs="Times New Roman"/>
          <w:bCs/>
          <w:sz w:val="24"/>
          <w:szCs w:val="24"/>
        </w:rPr>
        <w:t xml:space="preserve">, situated between the latitudes of 20°07’ and 20°45’ north, and the longitudes of 72°43’ and 73°29’ east. Located in the southern part of Gujarat. The district is divided into six administrative blocks: Valsad, </w:t>
      </w:r>
      <w:proofErr w:type="spellStart"/>
      <w:r w:rsidRPr="00661A90">
        <w:rPr>
          <w:rFonts w:ascii="Times New Roman" w:hAnsi="Times New Roman" w:cs="Times New Roman"/>
          <w:bCs/>
          <w:sz w:val="24"/>
          <w:szCs w:val="24"/>
        </w:rPr>
        <w:t>Pardi</w:t>
      </w:r>
      <w:proofErr w:type="spellEnd"/>
      <w:r w:rsidRPr="00661A90">
        <w:rPr>
          <w:rFonts w:ascii="Times New Roman" w:hAnsi="Times New Roman" w:cs="Times New Roman"/>
          <w:bCs/>
          <w:sz w:val="24"/>
          <w:szCs w:val="24"/>
        </w:rPr>
        <w:t xml:space="preserve">, Vapi, </w:t>
      </w:r>
      <w:proofErr w:type="spellStart"/>
      <w:r w:rsidRPr="00661A90">
        <w:rPr>
          <w:rFonts w:ascii="Times New Roman" w:hAnsi="Times New Roman" w:cs="Times New Roman"/>
          <w:bCs/>
          <w:sz w:val="24"/>
          <w:szCs w:val="24"/>
        </w:rPr>
        <w:t>Umargam</w:t>
      </w:r>
      <w:proofErr w:type="spellEnd"/>
      <w:r w:rsidRPr="00661A90">
        <w:rPr>
          <w:rFonts w:ascii="Times New Roman" w:hAnsi="Times New Roman" w:cs="Times New Roman"/>
          <w:bCs/>
          <w:sz w:val="24"/>
          <w:szCs w:val="24"/>
        </w:rPr>
        <w:t xml:space="preserve">, </w:t>
      </w:r>
      <w:proofErr w:type="spellStart"/>
      <w:r w:rsidRPr="00661A90">
        <w:rPr>
          <w:rFonts w:ascii="Times New Roman" w:hAnsi="Times New Roman" w:cs="Times New Roman"/>
          <w:bCs/>
          <w:sz w:val="24"/>
          <w:szCs w:val="24"/>
        </w:rPr>
        <w:t>Dharampur</w:t>
      </w:r>
      <w:proofErr w:type="spellEnd"/>
      <w:r w:rsidRPr="00661A90">
        <w:rPr>
          <w:rFonts w:ascii="Times New Roman" w:hAnsi="Times New Roman" w:cs="Times New Roman"/>
          <w:bCs/>
          <w:sz w:val="24"/>
          <w:szCs w:val="24"/>
        </w:rPr>
        <w:t xml:space="preserve">, and </w:t>
      </w:r>
      <w:proofErr w:type="spellStart"/>
      <w:r w:rsidRPr="00661A90">
        <w:rPr>
          <w:rFonts w:ascii="Times New Roman" w:hAnsi="Times New Roman" w:cs="Times New Roman"/>
          <w:bCs/>
          <w:sz w:val="24"/>
          <w:szCs w:val="24"/>
        </w:rPr>
        <w:t>Kaprada</w:t>
      </w:r>
      <w:proofErr w:type="spellEnd"/>
      <w:r w:rsidRPr="00661A90">
        <w:rPr>
          <w:rFonts w:ascii="Times New Roman" w:hAnsi="Times New Roman" w:cs="Times New Roman"/>
          <w:bCs/>
          <w:sz w:val="24"/>
          <w:szCs w:val="24"/>
        </w:rPr>
        <w:t xml:space="preserve"> (Gupte, 2013). </w:t>
      </w:r>
      <w:r w:rsidRPr="000D17ED">
        <w:rPr>
          <w:rFonts w:ascii="Times New Roman" w:hAnsi="Times New Roman" w:cs="Times New Roman"/>
          <w:bCs/>
          <w:color w:val="FF0000"/>
          <w:sz w:val="24"/>
          <w:szCs w:val="24"/>
        </w:rPr>
        <w:t xml:space="preserve">It is classified under the South Gujarat Heavy Rainfall </w:t>
      </w:r>
      <w:proofErr w:type="spellStart"/>
      <w:r w:rsidRPr="000D17ED">
        <w:rPr>
          <w:rFonts w:ascii="Times New Roman" w:hAnsi="Times New Roman" w:cs="Times New Roman"/>
          <w:bCs/>
          <w:color w:val="FF0000"/>
          <w:sz w:val="24"/>
          <w:szCs w:val="24"/>
        </w:rPr>
        <w:t>Agro</w:t>
      </w:r>
      <w:proofErr w:type="spellEnd"/>
      <w:r w:rsidRPr="000D17ED">
        <w:rPr>
          <w:rFonts w:ascii="Times New Roman" w:hAnsi="Times New Roman" w:cs="Times New Roman"/>
          <w:bCs/>
          <w:color w:val="FF0000"/>
          <w:sz w:val="24"/>
          <w:szCs w:val="24"/>
        </w:rPr>
        <w:t xml:space="preserve">-climatic zone, with an average annual precipitation of 2,040 millimetres; the highest recorded rainfall occurs in the </w:t>
      </w:r>
      <w:proofErr w:type="spellStart"/>
      <w:r w:rsidRPr="000D17ED">
        <w:rPr>
          <w:rFonts w:ascii="Times New Roman" w:hAnsi="Times New Roman" w:cs="Times New Roman"/>
          <w:bCs/>
          <w:color w:val="FF0000"/>
          <w:sz w:val="24"/>
          <w:szCs w:val="24"/>
        </w:rPr>
        <w:t>Kaprada</w:t>
      </w:r>
      <w:proofErr w:type="spellEnd"/>
      <w:r w:rsidRPr="000D17ED">
        <w:rPr>
          <w:rFonts w:ascii="Times New Roman" w:hAnsi="Times New Roman" w:cs="Times New Roman"/>
          <w:bCs/>
          <w:color w:val="FF0000"/>
          <w:sz w:val="24"/>
          <w:szCs w:val="24"/>
        </w:rPr>
        <w:t xml:space="preserve"> block, measuring 2,843 millimetres. The average annual temperature in the district reaches up to 41.2 °C in April, while the minimum temperature can drop to 9.9 °C in January. </w:t>
      </w:r>
      <w:r w:rsidRPr="00661A90">
        <w:rPr>
          <w:rFonts w:ascii="Times New Roman" w:hAnsi="Times New Roman" w:cs="Times New Roman"/>
          <w:bCs/>
          <w:sz w:val="24"/>
          <w:szCs w:val="24"/>
        </w:rPr>
        <w:t xml:space="preserve">The </w:t>
      </w:r>
      <w:r w:rsidRPr="00661A90">
        <w:rPr>
          <w:rFonts w:ascii="Times New Roman" w:hAnsi="Times New Roman" w:cs="Times New Roman"/>
          <w:bCs/>
          <w:sz w:val="24"/>
          <w:szCs w:val="24"/>
        </w:rPr>
        <w:lastRenderedPageBreak/>
        <w:t>predominant soil types in the area include medium black, black, and alluvial soils, with coastal alluvium being affected by salinity. The soil fertility profile indicates medium levels of nitrogen, low to medium levels of phosphorus, high potassium levels, low to medium sulphur levels, and low magnesium levels. Regarding micronutrients, zinc levels are medium, while iron and copper levels are low (</w:t>
      </w:r>
      <w:r w:rsidR="00C12F15" w:rsidRPr="00661A90">
        <w:rPr>
          <w:rFonts w:ascii="Times New Roman" w:hAnsi="Times New Roman" w:cs="Times New Roman"/>
          <w:bCs/>
          <w:sz w:val="24"/>
          <w:szCs w:val="24"/>
        </w:rPr>
        <w:t>NAB</w:t>
      </w:r>
      <w:r w:rsidRPr="00661A90">
        <w:rPr>
          <w:rFonts w:ascii="Times New Roman" w:hAnsi="Times New Roman" w:cs="Times New Roman"/>
          <w:bCs/>
          <w:sz w:val="24"/>
          <w:szCs w:val="24"/>
        </w:rPr>
        <w:t>ARD, 2024).</w:t>
      </w:r>
    </w:p>
    <w:p w14:paraId="4C467750" w14:textId="77777777" w:rsidR="000B5C09" w:rsidRPr="00661A90" w:rsidRDefault="00C16020" w:rsidP="0039015E">
      <w:pPr>
        <w:spacing w:after="0"/>
        <w:jc w:val="center"/>
        <w:rPr>
          <w:rFonts w:ascii="Times New Roman" w:hAnsi="Times New Roman" w:cs="Times New Roman"/>
          <w:bCs/>
          <w:sz w:val="24"/>
          <w:szCs w:val="24"/>
          <w:lang w:val="en-US"/>
        </w:rPr>
      </w:pPr>
      <w:r w:rsidRPr="00661A90">
        <w:rPr>
          <w:rFonts w:ascii="Times New Roman" w:hAnsi="Times New Roman" w:cs="Times New Roman"/>
          <w:bCs/>
          <w:noProof/>
          <w:sz w:val="24"/>
          <w:szCs w:val="24"/>
          <w:lang w:val="en-US"/>
        </w:rPr>
        <w:drawing>
          <wp:inline distT="0" distB="0" distL="114300" distR="114300" wp14:anchorId="79E773C1" wp14:editId="3F50B0D8">
            <wp:extent cx="5729605" cy="4051935"/>
            <wp:effectExtent l="0" t="0" r="10795" b="12065"/>
            <wp:docPr id="1" name="Picture 1" descr="Valsad Kap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alsad Kaprada"/>
                    <pic:cNvPicPr>
                      <a:picLocks noChangeAspect="1"/>
                    </pic:cNvPicPr>
                  </pic:nvPicPr>
                  <pic:blipFill>
                    <a:blip r:embed="rId8"/>
                    <a:stretch>
                      <a:fillRect/>
                    </a:stretch>
                  </pic:blipFill>
                  <pic:spPr>
                    <a:xfrm>
                      <a:off x="0" y="0"/>
                      <a:ext cx="5729605" cy="4051935"/>
                    </a:xfrm>
                    <a:prstGeom prst="rect">
                      <a:avLst/>
                    </a:prstGeom>
                  </pic:spPr>
                </pic:pic>
              </a:graphicData>
            </a:graphic>
          </wp:inline>
        </w:drawing>
      </w:r>
    </w:p>
    <w:p w14:paraId="465C1D71" w14:textId="189B65BC" w:rsidR="000B5C09" w:rsidRPr="00661A90" w:rsidRDefault="00C16020">
      <w:pPr>
        <w:jc w:val="center"/>
        <w:rPr>
          <w:rFonts w:ascii="Times New Roman" w:hAnsi="Times New Roman" w:cs="Times New Roman"/>
          <w:b/>
          <w:sz w:val="24"/>
          <w:szCs w:val="24"/>
          <w:lang w:val="en-US"/>
        </w:rPr>
      </w:pPr>
      <w:r w:rsidRPr="00661A90">
        <w:rPr>
          <w:rFonts w:ascii="Times New Roman" w:hAnsi="Times New Roman" w:cs="Times New Roman"/>
          <w:b/>
          <w:sz w:val="24"/>
          <w:szCs w:val="24"/>
          <w:lang w:val="en-US"/>
        </w:rPr>
        <w:t xml:space="preserve">Fig. 1: </w:t>
      </w:r>
      <w:r w:rsidR="0039015E" w:rsidRPr="00661A90">
        <w:rPr>
          <w:rFonts w:ascii="Times New Roman" w:hAnsi="Times New Roman" w:cs="Times New Roman"/>
          <w:b/>
          <w:sz w:val="24"/>
          <w:szCs w:val="24"/>
          <w:lang w:val="en-US"/>
        </w:rPr>
        <w:t>L</w:t>
      </w:r>
      <w:proofErr w:type="spellStart"/>
      <w:r w:rsidR="0039015E" w:rsidRPr="00661A90">
        <w:rPr>
          <w:rFonts w:ascii="Times New Roman" w:hAnsi="Times New Roman" w:cs="Times New Roman"/>
          <w:b/>
          <w:sz w:val="24"/>
          <w:szCs w:val="24"/>
        </w:rPr>
        <w:t>ocation</w:t>
      </w:r>
      <w:proofErr w:type="spellEnd"/>
      <w:r w:rsidRPr="00661A90">
        <w:rPr>
          <w:rFonts w:ascii="Times New Roman" w:hAnsi="Times New Roman" w:cs="Times New Roman"/>
          <w:b/>
          <w:sz w:val="24"/>
          <w:szCs w:val="24"/>
          <w:lang w:val="en-US"/>
        </w:rPr>
        <w:t xml:space="preserve"> map of study area</w:t>
      </w:r>
    </w:p>
    <w:p w14:paraId="56E248AC" w14:textId="70D12F95" w:rsidR="000B5C09" w:rsidRPr="00661A90" w:rsidRDefault="00C16020">
      <w:pPr>
        <w:spacing w:after="0"/>
        <w:ind w:firstLine="720"/>
        <w:jc w:val="both"/>
        <w:rPr>
          <w:rFonts w:ascii="Times New Roman" w:hAnsi="Times New Roman" w:cs="Times New Roman"/>
          <w:bCs/>
          <w:sz w:val="24"/>
          <w:szCs w:val="24"/>
        </w:rPr>
      </w:pPr>
      <w:r w:rsidRPr="00661A90">
        <w:rPr>
          <w:rFonts w:ascii="Times New Roman" w:hAnsi="Times New Roman" w:cs="Times New Roman"/>
          <w:bCs/>
          <w:sz w:val="24"/>
          <w:szCs w:val="24"/>
        </w:rPr>
        <w:t xml:space="preserve">The field experiment was conducted during the </w:t>
      </w:r>
      <w:r w:rsidRPr="00661A90">
        <w:rPr>
          <w:rFonts w:ascii="Times New Roman" w:hAnsi="Times New Roman" w:cs="Times New Roman"/>
          <w:bCs/>
          <w:i/>
          <w:iCs/>
          <w:sz w:val="24"/>
          <w:szCs w:val="24"/>
        </w:rPr>
        <w:t>Kharif</w:t>
      </w:r>
      <w:r w:rsidRPr="00661A90">
        <w:rPr>
          <w:rFonts w:ascii="Times New Roman" w:hAnsi="Times New Roman" w:cs="Times New Roman"/>
          <w:bCs/>
          <w:sz w:val="24"/>
          <w:szCs w:val="24"/>
        </w:rPr>
        <w:t xml:space="preserve"> season 2022 and 2023 at the farmers field in </w:t>
      </w:r>
      <w:proofErr w:type="spellStart"/>
      <w:r w:rsidRPr="00661A90">
        <w:rPr>
          <w:rFonts w:ascii="Times New Roman" w:hAnsi="Times New Roman" w:cs="Times New Roman"/>
          <w:bCs/>
          <w:sz w:val="24"/>
          <w:szCs w:val="24"/>
        </w:rPr>
        <w:t>Kaprada</w:t>
      </w:r>
      <w:proofErr w:type="spellEnd"/>
      <w:r w:rsidRPr="00661A90">
        <w:rPr>
          <w:rFonts w:ascii="Times New Roman" w:hAnsi="Times New Roman" w:cs="Times New Roman"/>
          <w:bCs/>
          <w:sz w:val="24"/>
          <w:szCs w:val="24"/>
        </w:rPr>
        <w:t xml:space="preserve"> block of Valsad district, Gujarat, India. Locally accepted paddy seedling (</w:t>
      </w:r>
      <w:r w:rsidRPr="00661A90">
        <w:rPr>
          <w:rFonts w:ascii="Times New Roman" w:hAnsi="Times New Roman" w:cs="Times New Roman"/>
          <w:bCs/>
          <w:i/>
          <w:iCs/>
          <w:sz w:val="24"/>
          <w:szCs w:val="24"/>
        </w:rPr>
        <w:t>Oryza sativa</w:t>
      </w:r>
      <w:r w:rsidRPr="00661A90">
        <w:rPr>
          <w:rFonts w:ascii="Times New Roman" w:hAnsi="Times New Roman" w:cs="Times New Roman"/>
          <w:bCs/>
          <w:sz w:val="24"/>
          <w:szCs w:val="24"/>
        </w:rPr>
        <w:t xml:space="preserve"> cv Raja NPH 369) was used as plant material for the present study.  Raja NPH 369 is an early hybrid variety characterized by long and bold grains. It exhibits tolerance to bacterial leaf blight and brown spot, it is recommended for cultivation in irrigated area. The nursery land was prepared one week before sowing. The experiment was arranged in randomized block design and replicated with three farmers. Each replications have 9 treatments </w:t>
      </w:r>
      <w:r w:rsidR="00997EBD">
        <w:rPr>
          <w:rFonts w:ascii="Times New Roman" w:hAnsi="Times New Roman" w:cs="Times New Roman"/>
          <w:bCs/>
          <w:sz w:val="24"/>
          <w:szCs w:val="24"/>
        </w:rPr>
        <w:t xml:space="preserve">of </w:t>
      </w:r>
      <w:r w:rsidRPr="00661A90">
        <w:rPr>
          <w:rFonts w:ascii="Times New Roman" w:hAnsi="Times New Roman" w:cs="Times New Roman"/>
          <w:bCs/>
          <w:sz w:val="24"/>
          <w:szCs w:val="24"/>
        </w:rPr>
        <w:t>5 x 4 m</w:t>
      </w:r>
      <w:r w:rsidRPr="00661A90">
        <w:rPr>
          <w:rFonts w:ascii="Times New Roman" w:hAnsi="Times New Roman" w:cs="Times New Roman"/>
          <w:bCs/>
          <w:sz w:val="24"/>
          <w:szCs w:val="24"/>
          <w:vertAlign w:val="superscript"/>
        </w:rPr>
        <w:t>2</w:t>
      </w:r>
      <w:r w:rsidR="00997EBD">
        <w:rPr>
          <w:rFonts w:ascii="Times New Roman" w:hAnsi="Times New Roman" w:cs="Times New Roman"/>
          <w:bCs/>
          <w:sz w:val="24"/>
          <w:szCs w:val="24"/>
        </w:rPr>
        <w:t xml:space="preserve"> area</w:t>
      </w:r>
      <w:r w:rsidRPr="00661A90">
        <w:rPr>
          <w:rFonts w:ascii="Times New Roman" w:hAnsi="Times New Roman" w:cs="Times New Roman"/>
          <w:bCs/>
          <w:sz w:val="24"/>
          <w:szCs w:val="24"/>
        </w:rPr>
        <w:t xml:space="preserve">. The specifics of the treatments are outlined as follows: </w:t>
      </w:r>
      <w:r w:rsidRPr="00661A90">
        <w:rPr>
          <w:rFonts w:ascii="Times New Roman" w:hAnsi="Times New Roman" w:cs="Times New Roman"/>
          <w:bCs/>
          <w:sz w:val="24"/>
          <w:szCs w:val="24"/>
          <w:lang w:val="en-US"/>
        </w:rPr>
        <w:t>T</w:t>
      </w:r>
      <w:r w:rsidRPr="00661A90">
        <w:rPr>
          <w:rFonts w:ascii="Times New Roman" w:hAnsi="Times New Roman" w:cs="Times New Roman"/>
          <w:bCs/>
          <w:sz w:val="24"/>
          <w:szCs w:val="24"/>
          <w:vertAlign w:val="subscript"/>
          <w:lang w:val="en-US"/>
        </w:rPr>
        <w:t>1</w:t>
      </w:r>
      <w:r w:rsidRPr="00661A90">
        <w:rPr>
          <w:rFonts w:ascii="Times New Roman" w:hAnsi="Times New Roman" w:cs="Times New Roman"/>
          <w:bCs/>
          <w:sz w:val="24"/>
          <w:szCs w:val="24"/>
          <w:lang w:val="en-US"/>
        </w:rPr>
        <w:t>- Control, T</w:t>
      </w:r>
      <w:r w:rsidRPr="00661A90">
        <w:rPr>
          <w:rFonts w:ascii="Times New Roman" w:hAnsi="Times New Roman" w:cs="Times New Roman"/>
          <w:bCs/>
          <w:sz w:val="24"/>
          <w:szCs w:val="24"/>
          <w:vertAlign w:val="subscript"/>
          <w:lang w:val="en-US"/>
        </w:rPr>
        <w:t>2</w:t>
      </w:r>
      <w:r w:rsidRPr="00661A90">
        <w:rPr>
          <w:rFonts w:ascii="Times New Roman" w:hAnsi="Times New Roman" w:cs="Times New Roman"/>
          <w:bCs/>
          <w:sz w:val="24"/>
          <w:szCs w:val="24"/>
          <w:lang w:val="en-US"/>
        </w:rPr>
        <w:t>- Recommended dose of fertilizer (RDF), T</w:t>
      </w:r>
      <w:r w:rsidRPr="00661A90">
        <w:rPr>
          <w:rFonts w:ascii="Times New Roman" w:hAnsi="Times New Roman" w:cs="Times New Roman"/>
          <w:bCs/>
          <w:sz w:val="24"/>
          <w:szCs w:val="24"/>
          <w:vertAlign w:val="subscript"/>
          <w:lang w:val="en-US"/>
        </w:rPr>
        <w:t>3</w:t>
      </w:r>
      <w:r w:rsidRPr="00661A90">
        <w:rPr>
          <w:rFonts w:ascii="Times New Roman" w:hAnsi="Times New Roman" w:cs="Times New Roman"/>
          <w:bCs/>
          <w:sz w:val="24"/>
          <w:szCs w:val="24"/>
          <w:lang w:val="en-US"/>
        </w:rPr>
        <w:t>- Recommended dose of fertilizer (RDF) source of nitrogen through Nano urea, T</w:t>
      </w:r>
      <w:r w:rsidRPr="00661A90">
        <w:rPr>
          <w:rFonts w:ascii="Times New Roman" w:hAnsi="Times New Roman" w:cs="Times New Roman"/>
          <w:bCs/>
          <w:sz w:val="24"/>
          <w:szCs w:val="24"/>
          <w:vertAlign w:val="subscript"/>
          <w:lang w:val="en-US"/>
        </w:rPr>
        <w:t>4</w:t>
      </w:r>
      <w:r w:rsidRPr="00661A90">
        <w:rPr>
          <w:rFonts w:ascii="Times New Roman" w:hAnsi="Times New Roman" w:cs="Times New Roman"/>
          <w:bCs/>
          <w:sz w:val="24"/>
          <w:szCs w:val="24"/>
          <w:lang w:val="en-US"/>
        </w:rPr>
        <w:t>- Recommended dose of fertilizer + Potassium Silicate, T</w:t>
      </w:r>
      <w:r w:rsidRPr="00661A90">
        <w:rPr>
          <w:rFonts w:ascii="Times New Roman" w:hAnsi="Times New Roman" w:cs="Times New Roman"/>
          <w:bCs/>
          <w:sz w:val="24"/>
          <w:szCs w:val="24"/>
          <w:vertAlign w:val="subscript"/>
          <w:lang w:val="en-US"/>
        </w:rPr>
        <w:t>5</w:t>
      </w:r>
      <w:r w:rsidRPr="00661A90">
        <w:rPr>
          <w:rFonts w:ascii="Times New Roman" w:hAnsi="Times New Roman" w:cs="Times New Roman"/>
          <w:bCs/>
          <w:sz w:val="24"/>
          <w:szCs w:val="24"/>
          <w:lang w:val="en-US"/>
        </w:rPr>
        <w:t>- Recommended dose of fertilizer + Micronutrients, T</w:t>
      </w:r>
      <w:r w:rsidRPr="00661A90">
        <w:rPr>
          <w:rFonts w:ascii="Times New Roman" w:hAnsi="Times New Roman" w:cs="Times New Roman"/>
          <w:bCs/>
          <w:sz w:val="24"/>
          <w:szCs w:val="24"/>
          <w:vertAlign w:val="subscript"/>
          <w:lang w:val="en-US"/>
        </w:rPr>
        <w:t>6</w:t>
      </w:r>
      <w:r w:rsidRPr="00661A90">
        <w:rPr>
          <w:rFonts w:ascii="Times New Roman" w:hAnsi="Times New Roman" w:cs="Times New Roman"/>
          <w:bCs/>
          <w:sz w:val="24"/>
          <w:szCs w:val="24"/>
          <w:lang w:val="en-US"/>
        </w:rPr>
        <w:t>- Recommended dose of fertilizer source of nitrogen through Nano urea + Potassium Silicate, T</w:t>
      </w:r>
      <w:r w:rsidRPr="00661A90">
        <w:rPr>
          <w:rFonts w:ascii="Times New Roman" w:hAnsi="Times New Roman" w:cs="Times New Roman"/>
          <w:bCs/>
          <w:sz w:val="24"/>
          <w:szCs w:val="24"/>
          <w:vertAlign w:val="subscript"/>
          <w:lang w:val="en-US"/>
        </w:rPr>
        <w:t>7</w:t>
      </w:r>
      <w:r w:rsidRPr="00661A90">
        <w:rPr>
          <w:rFonts w:ascii="Times New Roman" w:hAnsi="Times New Roman" w:cs="Times New Roman"/>
          <w:bCs/>
          <w:sz w:val="24"/>
          <w:szCs w:val="24"/>
          <w:lang w:val="en-US"/>
        </w:rPr>
        <w:t>- Recommended dose of fertilizer source of nitrogen through Nano urea + Micronutrients, T</w:t>
      </w:r>
      <w:r w:rsidRPr="00661A90">
        <w:rPr>
          <w:rFonts w:ascii="Times New Roman" w:hAnsi="Times New Roman" w:cs="Times New Roman"/>
          <w:bCs/>
          <w:sz w:val="24"/>
          <w:szCs w:val="24"/>
          <w:vertAlign w:val="subscript"/>
          <w:lang w:val="en-US"/>
        </w:rPr>
        <w:t>8</w:t>
      </w:r>
      <w:r w:rsidRPr="00661A90">
        <w:rPr>
          <w:rFonts w:ascii="Times New Roman" w:hAnsi="Times New Roman" w:cs="Times New Roman"/>
          <w:bCs/>
          <w:sz w:val="24"/>
          <w:szCs w:val="24"/>
          <w:lang w:val="en-US"/>
        </w:rPr>
        <w:t>- Recommended dose of fertilizer + Potassium Silicate + Micronutrients, T</w:t>
      </w:r>
      <w:r w:rsidRPr="00661A90">
        <w:rPr>
          <w:rFonts w:ascii="Times New Roman" w:hAnsi="Times New Roman" w:cs="Times New Roman"/>
          <w:bCs/>
          <w:sz w:val="24"/>
          <w:szCs w:val="24"/>
          <w:vertAlign w:val="subscript"/>
          <w:lang w:val="en-US"/>
        </w:rPr>
        <w:t>9</w:t>
      </w:r>
      <w:r w:rsidRPr="00661A90">
        <w:rPr>
          <w:rFonts w:ascii="Times New Roman" w:hAnsi="Times New Roman" w:cs="Times New Roman"/>
          <w:bCs/>
          <w:sz w:val="24"/>
          <w:szCs w:val="24"/>
          <w:lang w:val="en-US"/>
        </w:rPr>
        <w:t>- Recommended dose of fertilizer (RDF) source of nitrogen through Nano urea + Potassium Silicate + Micronutrients.</w:t>
      </w:r>
      <w:r w:rsidRPr="00661A90">
        <w:rPr>
          <w:rFonts w:ascii="Times New Roman" w:hAnsi="Times New Roman" w:cs="Times New Roman"/>
          <w:bCs/>
          <w:sz w:val="24"/>
          <w:szCs w:val="24"/>
        </w:rPr>
        <w:t xml:space="preserve"> Twenty-five days old seedlings were transplanted at a spacing of 25 x 25 cm at the rate of three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xml:space="preserve"> seedlings hill</w:t>
      </w:r>
      <w:r w:rsidR="003A2C42" w:rsidRPr="00661A90">
        <w:rPr>
          <w:rFonts w:ascii="Times New Roman" w:hAnsi="Times New Roman" w:cs="Times New Roman"/>
          <w:bCs/>
          <w:sz w:val="24"/>
          <w:szCs w:val="24"/>
          <w:vertAlign w:val="superscript"/>
        </w:rPr>
        <w:t>-1</w:t>
      </w:r>
      <w:r w:rsidRPr="00661A90">
        <w:rPr>
          <w:rFonts w:ascii="Times New Roman" w:hAnsi="Times New Roman" w:cs="Times New Roman"/>
          <w:bCs/>
          <w:sz w:val="24"/>
          <w:szCs w:val="24"/>
        </w:rPr>
        <w:t>. The recommended dose of FYM (10 t ha</w:t>
      </w:r>
      <w:r w:rsidRPr="00661A90">
        <w:rPr>
          <w:rFonts w:ascii="Times New Roman" w:hAnsi="Times New Roman" w:cs="Times New Roman"/>
          <w:bCs/>
          <w:sz w:val="24"/>
          <w:szCs w:val="24"/>
          <w:vertAlign w:val="superscript"/>
        </w:rPr>
        <w:t>-1</w:t>
      </w:r>
      <w:r w:rsidRPr="00661A90">
        <w:rPr>
          <w:rFonts w:ascii="Times New Roman" w:hAnsi="Times New Roman" w:cs="Times New Roman"/>
          <w:bCs/>
          <w:sz w:val="24"/>
          <w:szCs w:val="24"/>
        </w:rPr>
        <w:t>) was applied at the time of land preparation</w:t>
      </w:r>
      <w:r w:rsidR="002E271B">
        <w:rPr>
          <w:rFonts w:ascii="Times New Roman" w:hAnsi="Times New Roman" w:cs="Times New Roman"/>
          <w:bCs/>
          <w:sz w:val="24"/>
          <w:szCs w:val="24"/>
        </w:rPr>
        <w:t xml:space="preserve"> to all treatments</w:t>
      </w:r>
      <w:r w:rsidRPr="00661A90">
        <w:rPr>
          <w:rFonts w:ascii="Times New Roman" w:hAnsi="Times New Roman" w:cs="Times New Roman"/>
          <w:bCs/>
          <w:sz w:val="24"/>
          <w:szCs w:val="24"/>
        </w:rPr>
        <w:t>. Entire dose of phosphorus (30 kg P</w:t>
      </w:r>
      <w:r w:rsidRPr="00661A90">
        <w:rPr>
          <w:rFonts w:ascii="Times New Roman" w:hAnsi="Times New Roman" w:cs="Times New Roman"/>
          <w:bCs/>
          <w:sz w:val="24"/>
          <w:szCs w:val="24"/>
          <w:vertAlign w:val="subscript"/>
        </w:rPr>
        <w:t>2</w:t>
      </w:r>
      <w:r w:rsidRPr="00661A90">
        <w:rPr>
          <w:rFonts w:ascii="Times New Roman" w:hAnsi="Times New Roman" w:cs="Times New Roman"/>
          <w:bCs/>
          <w:sz w:val="24"/>
          <w:szCs w:val="24"/>
        </w:rPr>
        <w:t>O</w:t>
      </w:r>
      <w:r w:rsidRPr="00661A90">
        <w:rPr>
          <w:rFonts w:ascii="Times New Roman" w:hAnsi="Times New Roman" w:cs="Times New Roman"/>
          <w:bCs/>
          <w:sz w:val="24"/>
          <w:szCs w:val="24"/>
          <w:vertAlign w:val="subscript"/>
        </w:rPr>
        <w:t>5</w:t>
      </w:r>
      <w:r w:rsidRPr="00661A90">
        <w:rPr>
          <w:rFonts w:ascii="Times New Roman" w:hAnsi="Times New Roman" w:cs="Times New Roman"/>
          <w:bCs/>
          <w:sz w:val="24"/>
          <w:szCs w:val="24"/>
        </w:rPr>
        <w:t xml:space="preserve"> ha</w:t>
      </w:r>
      <w:r w:rsidRPr="00661A90">
        <w:rPr>
          <w:rFonts w:ascii="Times New Roman" w:hAnsi="Times New Roman" w:cs="Times New Roman"/>
          <w:bCs/>
          <w:sz w:val="24"/>
          <w:szCs w:val="24"/>
          <w:vertAlign w:val="superscript"/>
        </w:rPr>
        <w:t>-1</w:t>
      </w:r>
      <w:r w:rsidRPr="00661A90">
        <w:rPr>
          <w:rFonts w:ascii="Times New Roman" w:hAnsi="Times New Roman" w:cs="Times New Roman"/>
          <w:bCs/>
          <w:sz w:val="24"/>
          <w:szCs w:val="24"/>
        </w:rPr>
        <w:t xml:space="preserve">) was applied as a basal application 10 </w:t>
      </w:r>
      <w:r w:rsidRPr="00661A90">
        <w:rPr>
          <w:rFonts w:ascii="Times New Roman" w:hAnsi="Times New Roman" w:cs="Times New Roman"/>
          <w:bCs/>
          <w:sz w:val="24"/>
          <w:szCs w:val="24"/>
        </w:rPr>
        <w:lastRenderedPageBreak/>
        <w:t>days after transplanting. For soil application treatment</w:t>
      </w:r>
      <w:r w:rsidR="00997EBD">
        <w:rPr>
          <w:rFonts w:ascii="Times New Roman" w:hAnsi="Times New Roman" w:cs="Times New Roman"/>
          <w:bCs/>
          <w:sz w:val="24"/>
          <w:szCs w:val="24"/>
        </w:rPr>
        <w:t>s,</w:t>
      </w:r>
      <w:r w:rsidRPr="00661A90">
        <w:rPr>
          <w:rFonts w:ascii="Times New Roman" w:hAnsi="Times New Roman" w:cs="Times New Roman"/>
          <w:bCs/>
          <w:sz w:val="24"/>
          <w:szCs w:val="24"/>
        </w:rPr>
        <w:t xml:space="preserve"> urea was applied @ 80 kg ha</w:t>
      </w:r>
      <w:r w:rsidRPr="00661A90">
        <w:rPr>
          <w:rFonts w:ascii="Times New Roman" w:hAnsi="Times New Roman" w:cs="Times New Roman"/>
          <w:bCs/>
          <w:sz w:val="24"/>
          <w:szCs w:val="24"/>
          <w:vertAlign w:val="superscript"/>
        </w:rPr>
        <w:t>-1</w:t>
      </w:r>
      <w:r w:rsidRPr="00661A90">
        <w:rPr>
          <w:rFonts w:ascii="Times New Roman" w:hAnsi="Times New Roman" w:cs="Times New Roman"/>
          <w:bCs/>
          <w:sz w:val="24"/>
          <w:szCs w:val="24"/>
        </w:rPr>
        <w:t xml:space="preserve"> in three split doses: 50 per cent at 10 after transplanting, 25 per cent at Tillering and 25 per cent at </w:t>
      </w:r>
      <w:proofErr w:type="spellStart"/>
      <w:r w:rsidRPr="00661A90">
        <w:rPr>
          <w:rFonts w:ascii="Times New Roman" w:hAnsi="Times New Roman" w:cs="Times New Roman"/>
          <w:bCs/>
          <w:sz w:val="24"/>
          <w:szCs w:val="24"/>
        </w:rPr>
        <w:t>Panical</w:t>
      </w:r>
      <w:proofErr w:type="spellEnd"/>
      <w:r w:rsidRPr="00661A90">
        <w:rPr>
          <w:rFonts w:ascii="Times New Roman" w:hAnsi="Times New Roman" w:cs="Times New Roman"/>
          <w:bCs/>
          <w:sz w:val="24"/>
          <w:szCs w:val="24"/>
        </w:rPr>
        <w:t xml:space="preserve"> Initiation. Nano urea was applied @ 2.5 ml per litter water (400 times diluted) at 10 days after transplanting, </w:t>
      </w:r>
      <w:proofErr w:type="spellStart"/>
      <w:r w:rsidRPr="00661A90">
        <w:rPr>
          <w:rFonts w:ascii="Times New Roman" w:hAnsi="Times New Roman" w:cs="Times New Roman"/>
          <w:bCs/>
          <w:sz w:val="24"/>
          <w:szCs w:val="24"/>
        </w:rPr>
        <w:t>Tillering</w:t>
      </w:r>
      <w:proofErr w:type="spellEnd"/>
      <w:r w:rsidRPr="00661A90">
        <w:rPr>
          <w:rFonts w:ascii="Times New Roman" w:hAnsi="Times New Roman" w:cs="Times New Roman"/>
          <w:bCs/>
          <w:sz w:val="24"/>
          <w:szCs w:val="24"/>
        </w:rPr>
        <w:t xml:space="preserve"> and </w:t>
      </w:r>
      <w:proofErr w:type="spellStart"/>
      <w:r w:rsidRPr="00661A90">
        <w:rPr>
          <w:rFonts w:ascii="Times New Roman" w:hAnsi="Times New Roman" w:cs="Times New Roman"/>
          <w:bCs/>
          <w:sz w:val="24"/>
          <w:szCs w:val="24"/>
        </w:rPr>
        <w:t>Panical</w:t>
      </w:r>
      <w:proofErr w:type="spellEnd"/>
      <w:r w:rsidRPr="00661A90">
        <w:rPr>
          <w:rFonts w:ascii="Times New Roman" w:hAnsi="Times New Roman" w:cs="Times New Roman"/>
          <w:bCs/>
          <w:sz w:val="24"/>
          <w:szCs w:val="24"/>
        </w:rPr>
        <w:t xml:space="preserve"> Initiation stage. Potassium silicate was applied two times at </w:t>
      </w:r>
      <w:proofErr w:type="spellStart"/>
      <w:r w:rsidRPr="00661A90">
        <w:rPr>
          <w:rFonts w:ascii="Times New Roman" w:hAnsi="Times New Roman" w:cs="Times New Roman"/>
          <w:bCs/>
          <w:sz w:val="24"/>
          <w:szCs w:val="24"/>
        </w:rPr>
        <w:t>Tillering</w:t>
      </w:r>
      <w:proofErr w:type="spellEnd"/>
      <w:r w:rsidRPr="00661A90">
        <w:rPr>
          <w:rFonts w:ascii="Times New Roman" w:hAnsi="Times New Roman" w:cs="Times New Roman"/>
          <w:bCs/>
          <w:sz w:val="24"/>
          <w:szCs w:val="24"/>
        </w:rPr>
        <w:t xml:space="preserve"> and </w:t>
      </w:r>
      <w:proofErr w:type="spellStart"/>
      <w:r w:rsidRPr="00661A90">
        <w:rPr>
          <w:rFonts w:ascii="Times New Roman" w:hAnsi="Times New Roman" w:cs="Times New Roman"/>
          <w:bCs/>
          <w:sz w:val="24"/>
          <w:szCs w:val="24"/>
        </w:rPr>
        <w:t>Panical</w:t>
      </w:r>
      <w:proofErr w:type="spellEnd"/>
      <w:r w:rsidRPr="00661A90">
        <w:rPr>
          <w:rFonts w:ascii="Times New Roman" w:hAnsi="Times New Roman" w:cs="Times New Roman"/>
          <w:bCs/>
          <w:sz w:val="24"/>
          <w:szCs w:val="24"/>
        </w:rPr>
        <w:t xml:space="preserve"> Initiation stage @ 2.5 ml per litter water (400 times diluted) through foliar spray. Micronutrient was applied as a basal application. All plant protection measure was taken as per the recommendation in </w:t>
      </w:r>
      <w:r w:rsidR="0040551E" w:rsidRPr="00661A90">
        <w:rPr>
          <w:rFonts w:ascii="Times New Roman" w:hAnsi="Times New Roman" w:cs="Times New Roman"/>
          <w:bCs/>
          <w:sz w:val="24"/>
          <w:szCs w:val="24"/>
        </w:rPr>
        <w:t>paddy</w:t>
      </w:r>
      <w:r w:rsidRPr="00661A90">
        <w:rPr>
          <w:rFonts w:ascii="Times New Roman" w:hAnsi="Times New Roman" w:cs="Times New Roman"/>
          <w:bCs/>
          <w:sz w:val="24"/>
          <w:szCs w:val="24"/>
        </w:rPr>
        <w:t xml:space="preserve"> crop.</w:t>
      </w:r>
    </w:p>
    <w:p w14:paraId="420AD968" w14:textId="1B2D46B9" w:rsidR="000B5C09" w:rsidRPr="000D17ED" w:rsidRDefault="00C16020">
      <w:pPr>
        <w:spacing w:after="0"/>
        <w:ind w:firstLine="720"/>
        <w:jc w:val="both"/>
        <w:rPr>
          <w:rFonts w:ascii="Times New Roman" w:hAnsi="Times New Roman" w:cs="Times New Roman"/>
          <w:color w:val="FF0000"/>
          <w:sz w:val="24"/>
          <w:szCs w:val="24"/>
        </w:rPr>
      </w:pPr>
      <w:r w:rsidRPr="000D17ED">
        <w:rPr>
          <w:rFonts w:ascii="Times New Roman" w:hAnsi="Times New Roman" w:cs="Times New Roman"/>
          <w:bCs/>
          <w:color w:val="FF0000"/>
          <w:sz w:val="24"/>
          <w:szCs w:val="24"/>
        </w:rPr>
        <w:t>Randomly five hills of the paddy were selected and marked from each treatment to take the observations of growth and yield parameters.</w:t>
      </w:r>
      <w:r w:rsidR="003A2C42" w:rsidRPr="000D17ED">
        <w:rPr>
          <w:rFonts w:ascii="Times New Roman" w:hAnsi="Times New Roman" w:cs="Times New Roman"/>
          <w:bCs/>
          <w:color w:val="FF0000"/>
          <w:sz w:val="24"/>
          <w:szCs w:val="24"/>
        </w:rPr>
        <w:t xml:space="preserve"> N</w:t>
      </w:r>
      <w:r w:rsidR="003A2C42" w:rsidRPr="000D17ED">
        <w:rPr>
          <w:rFonts w:ascii="Times New Roman" w:hAnsi="Times New Roman" w:cs="Times New Roman"/>
          <w:color w:val="FF0000"/>
          <w:sz w:val="24"/>
          <w:szCs w:val="24"/>
        </w:rPr>
        <w:t>umber of tillers hill</w:t>
      </w:r>
      <w:r w:rsidR="003A2C42" w:rsidRPr="000D17ED">
        <w:rPr>
          <w:rFonts w:ascii="Times New Roman" w:hAnsi="Times New Roman" w:cs="Times New Roman"/>
          <w:color w:val="FF0000"/>
          <w:sz w:val="24"/>
          <w:szCs w:val="24"/>
          <w:vertAlign w:val="superscript"/>
        </w:rPr>
        <w:t>-1</w:t>
      </w:r>
      <w:r w:rsidR="003A2C42" w:rsidRPr="000D17ED">
        <w:rPr>
          <w:rFonts w:ascii="Times New Roman" w:hAnsi="Times New Roman" w:cs="Times New Roman"/>
          <w:color w:val="FF0000"/>
          <w:sz w:val="24"/>
          <w:szCs w:val="24"/>
        </w:rPr>
        <w:t>, Number of productive tillers hill</w:t>
      </w:r>
      <w:r w:rsidR="003A2C42" w:rsidRPr="000D17ED">
        <w:rPr>
          <w:rFonts w:ascii="Times New Roman" w:hAnsi="Times New Roman" w:cs="Times New Roman"/>
          <w:color w:val="FF0000"/>
          <w:sz w:val="24"/>
          <w:szCs w:val="24"/>
          <w:vertAlign w:val="superscript"/>
        </w:rPr>
        <w:t>-1</w:t>
      </w:r>
      <w:r w:rsidR="003A2C42" w:rsidRPr="000D17ED">
        <w:rPr>
          <w:rFonts w:ascii="Times New Roman" w:hAnsi="Times New Roman" w:cs="Times New Roman"/>
          <w:color w:val="FF0000"/>
          <w:sz w:val="24"/>
          <w:szCs w:val="24"/>
        </w:rPr>
        <w:t xml:space="preserve"> was measured at the time of harvest.</w:t>
      </w:r>
      <w:r w:rsidRPr="000D17ED">
        <w:rPr>
          <w:rFonts w:ascii="Times New Roman" w:hAnsi="Times New Roman" w:cs="Times New Roman"/>
          <w:bCs/>
          <w:color w:val="FF0000"/>
          <w:sz w:val="24"/>
          <w:szCs w:val="24"/>
        </w:rPr>
        <w:t xml:space="preserve"> Height </w:t>
      </w:r>
      <w:r w:rsidR="003A2C42" w:rsidRPr="000D17ED">
        <w:rPr>
          <w:rFonts w:ascii="Times New Roman" w:hAnsi="Times New Roman" w:cs="Times New Roman"/>
          <w:bCs/>
          <w:color w:val="FF0000"/>
          <w:sz w:val="24"/>
          <w:szCs w:val="24"/>
        </w:rPr>
        <w:t xml:space="preserve">and </w:t>
      </w:r>
      <w:r w:rsidR="003A2C42" w:rsidRPr="000D17ED">
        <w:rPr>
          <w:rFonts w:ascii="Times New Roman" w:hAnsi="Times New Roman" w:cs="Times New Roman"/>
          <w:color w:val="FF0000"/>
          <w:sz w:val="24"/>
          <w:szCs w:val="24"/>
        </w:rPr>
        <w:t xml:space="preserve">panicle length </w:t>
      </w:r>
      <w:r w:rsidR="003A2C42" w:rsidRPr="000D17ED">
        <w:rPr>
          <w:rFonts w:ascii="Times New Roman" w:hAnsi="Times New Roman" w:cs="Times New Roman"/>
          <w:bCs/>
          <w:color w:val="FF0000"/>
          <w:sz w:val="24"/>
          <w:szCs w:val="24"/>
        </w:rPr>
        <w:t xml:space="preserve">of the paddy </w:t>
      </w:r>
      <w:r w:rsidRPr="000D17ED">
        <w:rPr>
          <w:rFonts w:ascii="Times New Roman" w:hAnsi="Times New Roman" w:cs="Times New Roman"/>
          <w:bCs/>
          <w:color w:val="FF0000"/>
          <w:sz w:val="24"/>
          <w:szCs w:val="24"/>
        </w:rPr>
        <w:t xml:space="preserve">was measured at harvest stage with the help of scale in centimetre. </w:t>
      </w:r>
      <w:r w:rsidRPr="000D17ED">
        <w:rPr>
          <w:rFonts w:ascii="Times New Roman" w:hAnsi="Times New Roman" w:cs="Times New Roman"/>
          <w:color w:val="FF0000"/>
          <w:sz w:val="24"/>
          <w:szCs w:val="24"/>
        </w:rPr>
        <w:t>Same panicle was used to count the number of grains panicle</w:t>
      </w:r>
      <w:r w:rsidRPr="000D17ED">
        <w:rPr>
          <w:rFonts w:ascii="Times New Roman" w:hAnsi="Times New Roman" w:cs="Times New Roman"/>
          <w:color w:val="FF0000"/>
          <w:sz w:val="24"/>
          <w:szCs w:val="24"/>
          <w:vertAlign w:val="superscript"/>
        </w:rPr>
        <w:t>-1</w:t>
      </w:r>
      <w:r w:rsidRPr="000D17ED">
        <w:rPr>
          <w:rFonts w:ascii="Times New Roman" w:hAnsi="Times New Roman" w:cs="Times New Roman"/>
          <w:color w:val="FF0000"/>
          <w:sz w:val="24"/>
          <w:szCs w:val="24"/>
        </w:rPr>
        <w:t>, number of filled grains panicle</w:t>
      </w:r>
      <w:r w:rsidRPr="000D17ED">
        <w:rPr>
          <w:rFonts w:ascii="Times New Roman" w:hAnsi="Times New Roman" w:cs="Times New Roman"/>
          <w:color w:val="FF0000"/>
          <w:sz w:val="24"/>
          <w:szCs w:val="24"/>
          <w:vertAlign w:val="superscript"/>
        </w:rPr>
        <w:t>-1</w:t>
      </w:r>
      <w:r w:rsidRPr="000D17ED">
        <w:rPr>
          <w:rFonts w:ascii="Times New Roman" w:hAnsi="Times New Roman" w:cs="Times New Roman"/>
          <w:color w:val="FF0000"/>
          <w:sz w:val="24"/>
          <w:szCs w:val="24"/>
        </w:rPr>
        <w:t>. Grain filling percentage was calculated in percent by dividing number of grains panicle</w:t>
      </w:r>
      <w:r w:rsidRPr="000D17ED">
        <w:rPr>
          <w:rFonts w:ascii="Times New Roman" w:hAnsi="Times New Roman" w:cs="Times New Roman"/>
          <w:color w:val="FF0000"/>
          <w:sz w:val="24"/>
          <w:szCs w:val="24"/>
          <w:vertAlign w:val="superscript"/>
        </w:rPr>
        <w:t xml:space="preserve">-1 </w:t>
      </w:r>
      <w:r w:rsidRPr="000D17ED">
        <w:rPr>
          <w:rFonts w:ascii="Times New Roman" w:hAnsi="Times New Roman" w:cs="Times New Roman"/>
          <w:color w:val="FF0000"/>
          <w:sz w:val="24"/>
          <w:szCs w:val="24"/>
        </w:rPr>
        <w:t>to</w:t>
      </w:r>
      <w:r w:rsidRPr="000D17ED">
        <w:rPr>
          <w:rFonts w:ascii="Times New Roman" w:hAnsi="Times New Roman" w:cs="Times New Roman"/>
          <w:color w:val="FF0000"/>
          <w:sz w:val="24"/>
          <w:szCs w:val="24"/>
          <w:vertAlign w:val="superscript"/>
        </w:rPr>
        <w:t xml:space="preserve"> </w:t>
      </w:r>
      <w:r w:rsidRPr="000D17ED">
        <w:rPr>
          <w:rFonts w:ascii="Times New Roman" w:hAnsi="Times New Roman" w:cs="Times New Roman"/>
          <w:color w:val="FF0000"/>
          <w:sz w:val="24"/>
          <w:szCs w:val="24"/>
        </w:rPr>
        <w:t>number of filled grains panicle</w:t>
      </w:r>
      <w:r w:rsidRPr="000D17ED">
        <w:rPr>
          <w:rFonts w:ascii="Times New Roman" w:hAnsi="Times New Roman" w:cs="Times New Roman"/>
          <w:color w:val="FF0000"/>
          <w:sz w:val="24"/>
          <w:szCs w:val="24"/>
          <w:vertAlign w:val="superscript"/>
        </w:rPr>
        <w:t xml:space="preserve">-1 </w:t>
      </w:r>
      <w:r w:rsidRPr="000D17ED">
        <w:rPr>
          <w:rFonts w:ascii="Times New Roman" w:hAnsi="Times New Roman" w:cs="Times New Roman"/>
          <w:color w:val="FF0000"/>
          <w:sz w:val="24"/>
          <w:szCs w:val="24"/>
        </w:rPr>
        <w:t>and multiplied by 100. Treatments wise grains was separated and dried for 2 days and measured through weighing balance as kg plot</w:t>
      </w:r>
      <w:r w:rsidRPr="000D17ED">
        <w:rPr>
          <w:rFonts w:ascii="Times New Roman" w:hAnsi="Times New Roman" w:cs="Times New Roman"/>
          <w:color w:val="FF0000"/>
          <w:sz w:val="24"/>
          <w:szCs w:val="24"/>
          <w:vertAlign w:val="superscript"/>
        </w:rPr>
        <w:t>-1</w:t>
      </w:r>
      <w:r w:rsidRPr="000D17ED">
        <w:rPr>
          <w:rFonts w:ascii="Times New Roman" w:hAnsi="Times New Roman" w:cs="Times New Roman"/>
          <w:color w:val="FF0000"/>
          <w:sz w:val="24"/>
          <w:szCs w:val="24"/>
        </w:rPr>
        <w:t>. Dried paddy straw was measured in kg plot</w:t>
      </w:r>
      <w:r w:rsidRPr="000D17ED">
        <w:rPr>
          <w:rFonts w:ascii="Times New Roman" w:hAnsi="Times New Roman" w:cs="Times New Roman"/>
          <w:color w:val="FF0000"/>
          <w:sz w:val="24"/>
          <w:szCs w:val="24"/>
          <w:vertAlign w:val="superscript"/>
        </w:rPr>
        <w:t>-1</w:t>
      </w:r>
      <w:r w:rsidRPr="000D17ED">
        <w:rPr>
          <w:rFonts w:ascii="Times New Roman" w:hAnsi="Times New Roman" w:cs="Times New Roman"/>
          <w:color w:val="FF0000"/>
          <w:sz w:val="24"/>
          <w:szCs w:val="24"/>
        </w:rPr>
        <w:t>. Grain yield and straw yield was converted kg plot</w:t>
      </w:r>
      <w:r w:rsidRPr="000D17ED">
        <w:rPr>
          <w:rFonts w:ascii="Times New Roman" w:hAnsi="Times New Roman" w:cs="Times New Roman"/>
          <w:color w:val="FF0000"/>
          <w:sz w:val="24"/>
          <w:szCs w:val="24"/>
          <w:vertAlign w:val="superscript"/>
        </w:rPr>
        <w:t xml:space="preserve">-1 </w:t>
      </w:r>
      <w:r w:rsidR="003A2C42" w:rsidRPr="000D17ED">
        <w:rPr>
          <w:rFonts w:ascii="Times New Roman" w:hAnsi="Times New Roman" w:cs="Times New Roman"/>
          <w:color w:val="FF0000"/>
          <w:sz w:val="24"/>
          <w:szCs w:val="24"/>
        </w:rPr>
        <w:t>in</w:t>
      </w:r>
      <w:r w:rsidRPr="000D17ED">
        <w:rPr>
          <w:rFonts w:ascii="Times New Roman" w:hAnsi="Times New Roman" w:cs="Times New Roman"/>
          <w:color w:val="FF0000"/>
          <w:sz w:val="24"/>
          <w:szCs w:val="24"/>
        </w:rPr>
        <w:t>to q ha</w:t>
      </w:r>
      <w:r w:rsidRPr="000D17ED">
        <w:rPr>
          <w:rFonts w:ascii="Times New Roman" w:hAnsi="Times New Roman" w:cs="Times New Roman"/>
          <w:color w:val="FF0000"/>
          <w:sz w:val="24"/>
          <w:szCs w:val="24"/>
          <w:vertAlign w:val="superscript"/>
        </w:rPr>
        <w:t>-1</w:t>
      </w:r>
      <w:r w:rsidRPr="000D17ED">
        <w:rPr>
          <w:rFonts w:ascii="Times New Roman" w:hAnsi="Times New Roman" w:cs="Times New Roman"/>
          <w:color w:val="FF0000"/>
          <w:sz w:val="24"/>
          <w:szCs w:val="24"/>
        </w:rPr>
        <w:t xml:space="preserve">. Harvest index was calculated in percent by using formula: Grain yield divided by biological yield and multiplied by 100. </w:t>
      </w:r>
      <w:r w:rsidRPr="000D17ED">
        <w:rPr>
          <w:rFonts w:ascii="Times New Roman" w:hAnsi="Times New Roman" w:cs="Times New Roman"/>
          <w:bCs/>
          <w:color w:val="FF0000"/>
          <w:sz w:val="24"/>
          <w:szCs w:val="24"/>
        </w:rPr>
        <w:t>The data of the field experiment were examined through the analysis of variance (ANOVA) method to assess the variations among the treatments, with the means being distinguished by the critical difference (CD) test at a significance level of 5% (Gomez and Gomez, 1984).</w:t>
      </w:r>
    </w:p>
    <w:p w14:paraId="71D46C1C" w14:textId="23B2C0B0" w:rsidR="000B5C09" w:rsidRPr="00661A90" w:rsidRDefault="0040551E" w:rsidP="0040551E">
      <w:pPr>
        <w:spacing w:before="240" w:after="0"/>
        <w:rPr>
          <w:rFonts w:ascii="Times New Roman" w:hAnsi="Times New Roman" w:cs="Times New Roman"/>
          <w:b/>
          <w:bCs/>
          <w:sz w:val="24"/>
          <w:szCs w:val="24"/>
        </w:rPr>
      </w:pPr>
      <w:r w:rsidRPr="00661A90">
        <w:rPr>
          <w:rFonts w:ascii="Times New Roman" w:hAnsi="Times New Roman" w:cs="Times New Roman"/>
          <w:b/>
          <w:bCs/>
          <w:sz w:val="24"/>
          <w:szCs w:val="24"/>
        </w:rPr>
        <w:t>Result and Discussion:</w:t>
      </w:r>
      <w:bookmarkStart w:id="0" w:name="_GoBack"/>
      <w:bookmarkEnd w:id="0"/>
    </w:p>
    <w:p w14:paraId="7D446B73" w14:textId="77777777" w:rsidR="000B5C09" w:rsidRPr="00661A90" w:rsidRDefault="00C16020" w:rsidP="0040551E">
      <w:pPr>
        <w:pStyle w:val="ListParagraph"/>
        <w:numPr>
          <w:ilvl w:val="0"/>
          <w:numId w:val="1"/>
        </w:num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Plant height (cm):</w:t>
      </w:r>
    </w:p>
    <w:p w14:paraId="45E86757" w14:textId="3B2BD554" w:rsidR="00E6028E" w:rsidRPr="00661A90" w:rsidRDefault="00E76FD9" w:rsidP="0040551E">
      <w:pPr>
        <w:spacing w:after="0"/>
        <w:ind w:firstLine="720"/>
        <w:jc w:val="both"/>
        <w:rPr>
          <w:rFonts w:ascii="Times New Roman" w:hAnsi="Times New Roman" w:cs="Times New Roman"/>
          <w:sz w:val="24"/>
          <w:szCs w:val="24"/>
        </w:rPr>
      </w:pPr>
      <w:r>
        <w:rPr>
          <w:rFonts w:ascii="Times New Roman" w:hAnsi="Times New Roman" w:cs="Times New Roman"/>
          <w:sz w:val="24"/>
          <w:szCs w:val="24"/>
        </w:rPr>
        <w:t>As showed in Table 1, t</w:t>
      </w:r>
      <w:r w:rsidR="00E6028E" w:rsidRPr="00661A90">
        <w:rPr>
          <w:rFonts w:ascii="Times New Roman" w:hAnsi="Times New Roman" w:cs="Times New Roman"/>
          <w:sz w:val="24"/>
          <w:szCs w:val="24"/>
        </w:rPr>
        <w:t xml:space="preserve">he balanced nutrition through various sources demonstrated notable variations in the height of paddy. The </w:t>
      </w:r>
      <w:r w:rsidR="000424A1" w:rsidRPr="00661A90">
        <w:rPr>
          <w:rFonts w:ascii="Times New Roman" w:hAnsi="Times New Roman" w:cs="Times New Roman"/>
          <w:sz w:val="24"/>
          <w:szCs w:val="24"/>
        </w:rPr>
        <w:t xml:space="preserve">significantly </w:t>
      </w:r>
      <w:r w:rsidR="00E6028E" w:rsidRPr="00661A90">
        <w:rPr>
          <w:rFonts w:ascii="Times New Roman" w:hAnsi="Times New Roman" w:cs="Times New Roman"/>
          <w:sz w:val="24"/>
          <w:szCs w:val="24"/>
        </w:rPr>
        <w:t>highest plant height (</w:t>
      </w:r>
      <w:r w:rsidR="000424A1" w:rsidRPr="00661A90">
        <w:rPr>
          <w:rFonts w:ascii="Times New Roman" w:hAnsi="Times New Roman" w:cs="Times New Roman"/>
          <w:sz w:val="24"/>
          <w:szCs w:val="24"/>
        </w:rPr>
        <w:t>103.5 and 100.6 cm during the year 2022 and 2023 respectively</w:t>
      </w:r>
      <w:r w:rsidR="00E6028E" w:rsidRPr="00661A90">
        <w:rPr>
          <w:rFonts w:ascii="Times New Roman" w:hAnsi="Times New Roman" w:cs="Times New Roman"/>
          <w:sz w:val="24"/>
          <w:szCs w:val="24"/>
        </w:rPr>
        <w:t xml:space="preserve">) was achieved with the application of </w:t>
      </w:r>
      <w:r w:rsidR="000424A1" w:rsidRPr="00661A90">
        <w:rPr>
          <w:rFonts w:ascii="Times New Roman" w:hAnsi="Times New Roman" w:cs="Times New Roman"/>
          <w:sz w:val="24"/>
          <w:szCs w:val="24"/>
        </w:rPr>
        <w:t>recommended dose of fertilizers (RDF) nitrogen through nano urea along with potassium silicate and micronutrient</w:t>
      </w:r>
      <w:r w:rsidR="00E6028E" w:rsidRPr="00661A90">
        <w:rPr>
          <w:rFonts w:ascii="Times New Roman" w:hAnsi="Times New Roman" w:cs="Times New Roman"/>
          <w:sz w:val="24"/>
          <w:szCs w:val="24"/>
        </w:rPr>
        <w:t>. The minimum plant height (</w:t>
      </w:r>
      <w:r w:rsidR="000424A1" w:rsidRPr="00661A90">
        <w:rPr>
          <w:rFonts w:ascii="Times New Roman" w:hAnsi="Times New Roman" w:cs="Times New Roman"/>
          <w:sz w:val="24"/>
          <w:szCs w:val="24"/>
        </w:rPr>
        <w:t>79.2 and 76.4 cm in the year 2022 and 2023 respectively</w:t>
      </w:r>
      <w:r w:rsidR="00E6028E" w:rsidRPr="00661A90">
        <w:rPr>
          <w:rFonts w:ascii="Times New Roman" w:hAnsi="Times New Roman" w:cs="Times New Roman"/>
          <w:sz w:val="24"/>
          <w:szCs w:val="24"/>
        </w:rPr>
        <w:t xml:space="preserve">) was noticed in </w:t>
      </w:r>
      <w:r w:rsidR="000424A1" w:rsidRPr="00661A90">
        <w:rPr>
          <w:rFonts w:ascii="Times New Roman" w:hAnsi="Times New Roman" w:cs="Times New Roman"/>
          <w:sz w:val="24"/>
          <w:szCs w:val="24"/>
        </w:rPr>
        <w:t>control</w:t>
      </w:r>
      <w:r w:rsidR="00E6028E" w:rsidRPr="00661A90">
        <w:rPr>
          <w:rFonts w:ascii="Times New Roman" w:hAnsi="Times New Roman" w:cs="Times New Roman"/>
          <w:sz w:val="24"/>
          <w:szCs w:val="24"/>
        </w:rPr>
        <w:t xml:space="preserve"> treatment</w:t>
      </w:r>
      <w:r w:rsidR="000424A1" w:rsidRPr="00661A90">
        <w:rPr>
          <w:rFonts w:ascii="Times New Roman" w:hAnsi="Times New Roman" w:cs="Times New Roman"/>
          <w:sz w:val="24"/>
          <w:szCs w:val="24"/>
        </w:rPr>
        <w:t xml:space="preserve"> (T</w:t>
      </w:r>
      <w:r w:rsidR="000424A1" w:rsidRPr="00661A90">
        <w:rPr>
          <w:rFonts w:ascii="Times New Roman" w:hAnsi="Times New Roman" w:cs="Times New Roman"/>
          <w:sz w:val="24"/>
          <w:szCs w:val="24"/>
          <w:vertAlign w:val="subscript"/>
        </w:rPr>
        <w:t>1</w:t>
      </w:r>
      <w:r w:rsidR="000424A1" w:rsidRPr="00661A90">
        <w:rPr>
          <w:rFonts w:ascii="Times New Roman" w:hAnsi="Times New Roman" w:cs="Times New Roman"/>
          <w:sz w:val="24"/>
          <w:szCs w:val="24"/>
        </w:rPr>
        <w:t>)</w:t>
      </w:r>
      <w:r w:rsidR="00E6028E" w:rsidRPr="00661A90">
        <w:rPr>
          <w:rFonts w:ascii="Times New Roman" w:hAnsi="Times New Roman" w:cs="Times New Roman"/>
          <w:sz w:val="24"/>
          <w:szCs w:val="24"/>
        </w:rPr>
        <w:t>.</w:t>
      </w:r>
    </w:p>
    <w:p w14:paraId="19BC8A98" w14:textId="0930D8A6" w:rsidR="00E6028E" w:rsidRPr="00661A90" w:rsidRDefault="00651733" w:rsidP="0040551E">
      <w:pPr>
        <w:spacing w:after="0"/>
        <w:ind w:firstLine="810"/>
        <w:jc w:val="both"/>
        <w:rPr>
          <w:rFonts w:ascii="Times New Roman" w:hAnsi="Times New Roman" w:cs="Times New Roman"/>
          <w:sz w:val="24"/>
          <w:szCs w:val="24"/>
        </w:rPr>
      </w:pPr>
      <w:r w:rsidRPr="00661A90">
        <w:rPr>
          <w:rFonts w:ascii="Times New Roman" w:hAnsi="Times New Roman" w:cs="Times New Roman"/>
          <w:sz w:val="24"/>
          <w:szCs w:val="24"/>
        </w:rPr>
        <w:t>The impact of foliar application of nano urea on the enhancement of plant height may be attributed to the efficient absorption of nutrients facilitated by its nano-sized nitrogen particles, which possess a greater surfac</w:t>
      </w:r>
      <w:r w:rsidR="00942D01" w:rsidRPr="00661A90">
        <w:rPr>
          <w:rFonts w:ascii="Times New Roman" w:hAnsi="Times New Roman" w:cs="Times New Roman"/>
          <w:sz w:val="24"/>
          <w:szCs w:val="24"/>
        </w:rPr>
        <w:t>e area compared to conventional</w:t>
      </w:r>
      <w:r w:rsidRPr="00661A90">
        <w:rPr>
          <w:rFonts w:ascii="Times New Roman" w:hAnsi="Times New Roman" w:cs="Times New Roman"/>
          <w:sz w:val="24"/>
          <w:szCs w:val="24"/>
        </w:rPr>
        <w:t xml:space="preserve"> urea </w:t>
      </w:r>
      <w:proofErr w:type="spellStart"/>
      <w:r w:rsidRPr="00661A90">
        <w:rPr>
          <w:rFonts w:ascii="Times New Roman" w:hAnsi="Times New Roman" w:cs="Times New Roman"/>
          <w:sz w:val="24"/>
          <w:szCs w:val="24"/>
        </w:rPr>
        <w:t>prills</w:t>
      </w:r>
      <w:proofErr w:type="spellEnd"/>
      <w:r w:rsidRPr="00661A90">
        <w:rPr>
          <w:rFonts w:ascii="Times New Roman" w:hAnsi="Times New Roman" w:cs="Times New Roman"/>
          <w:sz w:val="24"/>
          <w:szCs w:val="24"/>
        </w:rPr>
        <w:t xml:space="preserve">. Nano urea can readily penetrate through the stomata and other openings, allowing for assimilation by plant cells. Furthermore, it is effectively transported through the phloem from the source to the sink within the plant according to its nutritional needs. Any surplus nitrogen is stored in the plant vacuole and is gradually released to support optimal growth and development. In a similar vein, Hashem (2019) indicated that the foliar application of NPK at various growth stages may have contributed to increased plant height, as the provision of excess nutrients to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can promote cell elongation and enhance the photosynthetic rate.</w:t>
      </w:r>
      <w:r w:rsidR="0040551E" w:rsidRPr="00661A90">
        <w:rPr>
          <w:rFonts w:ascii="Times New Roman" w:hAnsi="Times New Roman" w:cs="Times New Roman"/>
          <w:sz w:val="24"/>
          <w:szCs w:val="24"/>
        </w:rPr>
        <w:t xml:space="preserve"> </w:t>
      </w:r>
      <w:r w:rsidR="0014087F" w:rsidRPr="00661A90">
        <w:rPr>
          <w:rFonts w:ascii="Times New Roman" w:hAnsi="Times New Roman" w:cs="Times New Roman"/>
          <w:sz w:val="24"/>
          <w:szCs w:val="24"/>
        </w:rPr>
        <w:t>From the study observed that the</w:t>
      </w:r>
      <w:r w:rsidR="00E6028E" w:rsidRPr="00661A90">
        <w:rPr>
          <w:rFonts w:ascii="Times New Roman" w:hAnsi="Times New Roman" w:cs="Times New Roman"/>
          <w:sz w:val="24"/>
          <w:szCs w:val="24"/>
        </w:rPr>
        <w:t xml:space="preserve"> use of potassium silicate resulted in an increase in plant height compared to the absence of potassium silicate. This may be attributed to the role of silicon in promoting leaf erectness, which in turn enhances photosynthetic capacity which results in higher plant height</w:t>
      </w:r>
      <w:r w:rsidR="0014087F" w:rsidRPr="00661A90">
        <w:rPr>
          <w:rFonts w:ascii="Times New Roman" w:hAnsi="Times New Roman" w:cs="Times New Roman"/>
          <w:sz w:val="24"/>
          <w:szCs w:val="24"/>
        </w:rPr>
        <w:t xml:space="preserve"> (</w:t>
      </w:r>
      <w:bookmarkStart w:id="1" w:name="_Hlk181458836"/>
      <w:r w:rsidR="0014087F" w:rsidRPr="00661A90">
        <w:rPr>
          <w:rFonts w:ascii="Times New Roman" w:hAnsi="Times New Roman" w:cs="Times New Roman"/>
          <w:sz w:val="24"/>
          <w:szCs w:val="24"/>
        </w:rPr>
        <w:t>Mrudhula and Krishna, 2020</w:t>
      </w:r>
      <w:bookmarkEnd w:id="1"/>
      <w:r w:rsidR="0014087F" w:rsidRPr="00661A90">
        <w:rPr>
          <w:rFonts w:ascii="Times New Roman" w:hAnsi="Times New Roman" w:cs="Times New Roman"/>
          <w:sz w:val="24"/>
          <w:szCs w:val="24"/>
        </w:rPr>
        <w:t>)</w:t>
      </w:r>
      <w:r w:rsidR="00E6028E" w:rsidRPr="00661A90">
        <w:rPr>
          <w:rFonts w:ascii="Times New Roman" w:hAnsi="Times New Roman" w:cs="Times New Roman"/>
          <w:sz w:val="24"/>
          <w:szCs w:val="24"/>
        </w:rPr>
        <w:t>.</w:t>
      </w:r>
    </w:p>
    <w:p w14:paraId="0CD177A5" w14:textId="77777777" w:rsidR="000B5C09" w:rsidRPr="00661A90" w:rsidRDefault="00C16020" w:rsidP="0040551E">
      <w:pPr>
        <w:spacing w:before="120" w:after="0"/>
        <w:rPr>
          <w:rFonts w:ascii="Times New Roman" w:hAnsi="Times New Roman" w:cs="Times New Roman"/>
          <w:b/>
          <w:bCs/>
          <w:sz w:val="24"/>
          <w:szCs w:val="24"/>
        </w:rPr>
      </w:pPr>
      <w:r w:rsidRPr="00661A90">
        <w:rPr>
          <w:rFonts w:ascii="Times New Roman" w:hAnsi="Times New Roman" w:cs="Times New Roman"/>
          <w:b/>
          <w:bCs/>
          <w:sz w:val="24"/>
          <w:szCs w:val="24"/>
        </w:rPr>
        <w:t>Effect on number of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53A76AD7" w14:textId="6D1DAE58" w:rsidR="00773FBB" w:rsidRPr="00661A90" w:rsidRDefault="00E046A0"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The number of tillers hill</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w:t>
      </w:r>
      <w:r w:rsidR="00F17146" w:rsidRPr="00661A90">
        <w:rPr>
          <w:rFonts w:ascii="Times New Roman" w:hAnsi="Times New Roman" w:cs="Times New Roman"/>
          <w:sz w:val="24"/>
          <w:szCs w:val="24"/>
        </w:rPr>
        <w:t xml:space="preserve">is the most important component of yield. The data pertaining to number of tillers </w:t>
      </w:r>
      <w:r w:rsidR="00997EBD" w:rsidRPr="00661A90">
        <w:rPr>
          <w:rFonts w:ascii="Times New Roman" w:hAnsi="Times New Roman" w:cs="Times New Roman"/>
          <w:sz w:val="24"/>
          <w:szCs w:val="24"/>
        </w:rPr>
        <w:t>hill</w:t>
      </w:r>
      <w:r w:rsidR="00997EBD" w:rsidRPr="00661A90">
        <w:rPr>
          <w:rFonts w:ascii="Times New Roman" w:hAnsi="Times New Roman" w:cs="Times New Roman"/>
          <w:sz w:val="24"/>
          <w:szCs w:val="24"/>
          <w:vertAlign w:val="superscript"/>
        </w:rPr>
        <w:t>-1</w:t>
      </w:r>
      <w:r w:rsidR="00997EBD" w:rsidRPr="00661A90">
        <w:rPr>
          <w:rFonts w:ascii="Times New Roman" w:hAnsi="Times New Roman" w:cs="Times New Roman"/>
          <w:sz w:val="24"/>
          <w:szCs w:val="24"/>
        </w:rPr>
        <w:t xml:space="preserve"> </w:t>
      </w:r>
      <w:r w:rsidR="00F17146" w:rsidRPr="00661A90">
        <w:rPr>
          <w:rFonts w:ascii="Times New Roman" w:hAnsi="Times New Roman" w:cs="Times New Roman"/>
          <w:sz w:val="24"/>
          <w:szCs w:val="24"/>
        </w:rPr>
        <w:t>r</w:t>
      </w:r>
      <w:r w:rsidR="005A1824" w:rsidRPr="00661A90">
        <w:rPr>
          <w:rFonts w:ascii="Times New Roman" w:hAnsi="Times New Roman" w:cs="Times New Roman"/>
          <w:sz w:val="24"/>
          <w:szCs w:val="24"/>
        </w:rPr>
        <w:t xml:space="preserve">evealed that the application of recommended dose of </w:t>
      </w:r>
      <w:r w:rsidR="005A1824" w:rsidRPr="00661A90">
        <w:rPr>
          <w:rFonts w:ascii="Times New Roman" w:hAnsi="Times New Roman" w:cs="Times New Roman"/>
          <w:sz w:val="24"/>
          <w:szCs w:val="24"/>
        </w:rPr>
        <w:lastRenderedPageBreak/>
        <w:t>fertilizers (RDF) along with potassium silicate and micronutrient</w:t>
      </w:r>
      <w:r w:rsidR="00F17146" w:rsidRPr="00661A90">
        <w:rPr>
          <w:rFonts w:ascii="Times New Roman" w:hAnsi="Times New Roman" w:cs="Times New Roman"/>
          <w:sz w:val="24"/>
          <w:szCs w:val="24"/>
        </w:rPr>
        <w:t xml:space="preserve"> has positive effect (Table 2). </w:t>
      </w:r>
      <w:r w:rsidRPr="00661A90">
        <w:rPr>
          <w:rFonts w:ascii="Times New Roman" w:hAnsi="Times New Roman" w:cs="Times New Roman"/>
          <w:sz w:val="24"/>
          <w:szCs w:val="24"/>
        </w:rPr>
        <w:t>A</w:t>
      </w:r>
      <w:r w:rsidR="00F17146" w:rsidRPr="00661A90">
        <w:rPr>
          <w:rFonts w:ascii="Times New Roman" w:hAnsi="Times New Roman" w:cs="Times New Roman"/>
          <w:sz w:val="24"/>
          <w:szCs w:val="24"/>
        </w:rPr>
        <w:t xml:space="preserve">mong the various treatments the treatment </w:t>
      </w:r>
      <w:r w:rsidR="005A1824" w:rsidRPr="00661A90">
        <w:rPr>
          <w:rFonts w:ascii="Times New Roman" w:hAnsi="Times New Roman" w:cs="Times New Roman"/>
          <w:sz w:val="24"/>
          <w:szCs w:val="24"/>
        </w:rPr>
        <w:t>T</w:t>
      </w:r>
      <w:r w:rsidR="005A1824" w:rsidRPr="00661A90">
        <w:rPr>
          <w:rFonts w:ascii="Times New Roman" w:hAnsi="Times New Roman" w:cs="Times New Roman"/>
          <w:sz w:val="24"/>
          <w:szCs w:val="24"/>
          <w:vertAlign w:val="subscript"/>
        </w:rPr>
        <w:t>9</w:t>
      </w:r>
      <w:r w:rsidR="005A1824" w:rsidRPr="00661A90">
        <w:rPr>
          <w:rFonts w:ascii="Times New Roman" w:hAnsi="Times New Roman" w:cs="Times New Roman"/>
          <w:sz w:val="24"/>
          <w:szCs w:val="24"/>
        </w:rPr>
        <w:t xml:space="preserve"> i.e. recommended dose of fertilizers (RDF) source of nitrogen through Nano urea along with potassium silicate and micronutrient </w:t>
      </w:r>
      <w:r w:rsidR="00F17146" w:rsidRPr="00661A90">
        <w:rPr>
          <w:rFonts w:ascii="Times New Roman" w:hAnsi="Times New Roman" w:cs="Times New Roman"/>
          <w:sz w:val="24"/>
          <w:szCs w:val="24"/>
        </w:rPr>
        <w:t xml:space="preserve">produce the </w:t>
      </w:r>
      <w:r w:rsidR="00116C92" w:rsidRPr="00661A90">
        <w:rPr>
          <w:rFonts w:ascii="Times New Roman" w:hAnsi="Times New Roman" w:cs="Times New Roman"/>
          <w:sz w:val="24"/>
          <w:szCs w:val="24"/>
        </w:rPr>
        <w:t>significantly maximum</w:t>
      </w:r>
      <w:r w:rsidR="005A1824" w:rsidRPr="00661A90">
        <w:rPr>
          <w:rFonts w:ascii="Times New Roman" w:hAnsi="Times New Roman" w:cs="Times New Roman"/>
          <w:sz w:val="24"/>
          <w:szCs w:val="24"/>
        </w:rPr>
        <w:t xml:space="preserve"> number of tillers hill</w:t>
      </w:r>
      <w:r w:rsidR="005A1824" w:rsidRPr="00661A90">
        <w:rPr>
          <w:rFonts w:ascii="Times New Roman" w:hAnsi="Times New Roman" w:cs="Times New Roman"/>
          <w:sz w:val="24"/>
          <w:szCs w:val="24"/>
          <w:vertAlign w:val="superscript"/>
        </w:rPr>
        <w:t>-1</w:t>
      </w:r>
      <w:r w:rsidR="005A1824" w:rsidRPr="00661A90">
        <w:rPr>
          <w:rFonts w:ascii="Times New Roman" w:hAnsi="Times New Roman" w:cs="Times New Roman"/>
          <w:sz w:val="24"/>
          <w:szCs w:val="24"/>
        </w:rPr>
        <w:t xml:space="preserve"> (17.11</w:t>
      </w:r>
      <w:r w:rsidRPr="00661A90">
        <w:rPr>
          <w:rFonts w:ascii="Times New Roman" w:hAnsi="Times New Roman" w:cs="Times New Roman"/>
          <w:sz w:val="24"/>
          <w:szCs w:val="24"/>
        </w:rPr>
        <w:t xml:space="preserve"> and 17.79 during the year 2022 and 2023 respectively</w:t>
      </w:r>
      <w:r w:rsidR="00F17146" w:rsidRPr="00661A90">
        <w:rPr>
          <w:rFonts w:ascii="Times New Roman" w:hAnsi="Times New Roman" w:cs="Times New Roman"/>
          <w:sz w:val="24"/>
          <w:szCs w:val="24"/>
        </w:rPr>
        <w:t>)</w:t>
      </w:r>
      <w:r w:rsidR="005A1824" w:rsidRPr="00661A90">
        <w:rPr>
          <w:rFonts w:ascii="Times New Roman" w:hAnsi="Times New Roman" w:cs="Times New Roman"/>
          <w:sz w:val="24"/>
          <w:szCs w:val="24"/>
        </w:rPr>
        <w:t>. T</w:t>
      </w:r>
      <w:r w:rsidR="00F17146" w:rsidRPr="00661A90">
        <w:rPr>
          <w:rFonts w:ascii="Times New Roman" w:hAnsi="Times New Roman" w:cs="Times New Roman"/>
          <w:sz w:val="24"/>
          <w:szCs w:val="24"/>
        </w:rPr>
        <w:t xml:space="preserve">he minimum number of tillers </w:t>
      </w:r>
      <w:r w:rsidR="009E09F6" w:rsidRPr="00661A90">
        <w:rPr>
          <w:rFonts w:ascii="Times New Roman" w:hAnsi="Times New Roman" w:cs="Times New Roman"/>
          <w:sz w:val="24"/>
          <w:szCs w:val="24"/>
        </w:rPr>
        <w:t>hill</w:t>
      </w:r>
      <w:r w:rsidR="009E09F6" w:rsidRPr="00661A90">
        <w:rPr>
          <w:rFonts w:ascii="Times New Roman" w:hAnsi="Times New Roman" w:cs="Times New Roman"/>
          <w:sz w:val="24"/>
          <w:szCs w:val="24"/>
          <w:vertAlign w:val="superscript"/>
        </w:rPr>
        <w:t>-1</w:t>
      </w:r>
      <w:r w:rsidR="009E09F6" w:rsidRPr="00661A90">
        <w:rPr>
          <w:rFonts w:ascii="Times New Roman" w:hAnsi="Times New Roman" w:cs="Times New Roman"/>
          <w:sz w:val="24"/>
          <w:szCs w:val="24"/>
        </w:rPr>
        <w:t xml:space="preserve"> </w:t>
      </w:r>
      <w:r w:rsidR="00F17146" w:rsidRPr="00661A90">
        <w:rPr>
          <w:rFonts w:ascii="Times New Roman" w:hAnsi="Times New Roman" w:cs="Times New Roman"/>
          <w:sz w:val="24"/>
          <w:szCs w:val="24"/>
        </w:rPr>
        <w:t xml:space="preserve">was recorded in </w:t>
      </w:r>
      <w:r w:rsidR="009E09F6" w:rsidRPr="00661A90">
        <w:rPr>
          <w:rFonts w:ascii="Times New Roman" w:hAnsi="Times New Roman" w:cs="Times New Roman"/>
          <w:sz w:val="24"/>
          <w:szCs w:val="24"/>
        </w:rPr>
        <w:t>T</w:t>
      </w:r>
      <w:r w:rsidR="009E09F6" w:rsidRPr="00661A90">
        <w:rPr>
          <w:rFonts w:ascii="Times New Roman" w:hAnsi="Times New Roman" w:cs="Times New Roman"/>
          <w:sz w:val="24"/>
          <w:szCs w:val="24"/>
          <w:vertAlign w:val="subscript"/>
        </w:rPr>
        <w:t>1</w:t>
      </w:r>
      <w:r w:rsidR="009E09F6" w:rsidRPr="00661A90">
        <w:rPr>
          <w:rFonts w:ascii="Times New Roman" w:hAnsi="Times New Roman" w:cs="Times New Roman"/>
          <w:sz w:val="24"/>
          <w:szCs w:val="24"/>
        </w:rPr>
        <w:t xml:space="preserve"> </w:t>
      </w:r>
      <w:r w:rsidR="00116C92" w:rsidRPr="00661A90">
        <w:rPr>
          <w:rFonts w:ascii="Times New Roman" w:hAnsi="Times New Roman" w:cs="Times New Roman"/>
          <w:sz w:val="24"/>
          <w:szCs w:val="24"/>
        </w:rPr>
        <w:t xml:space="preserve">treatment </w:t>
      </w:r>
      <w:r w:rsidR="009E09F6" w:rsidRPr="00661A90">
        <w:rPr>
          <w:rFonts w:ascii="Times New Roman" w:hAnsi="Times New Roman" w:cs="Times New Roman"/>
          <w:sz w:val="24"/>
          <w:szCs w:val="24"/>
        </w:rPr>
        <w:t xml:space="preserve">i.e. </w:t>
      </w:r>
      <w:r w:rsidR="005A1824" w:rsidRPr="00661A90">
        <w:rPr>
          <w:rFonts w:ascii="Times New Roman" w:hAnsi="Times New Roman" w:cs="Times New Roman"/>
          <w:sz w:val="24"/>
          <w:szCs w:val="24"/>
        </w:rPr>
        <w:t>Control</w:t>
      </w:r>
      <w:r w:rsidR="00F17146" w:rsidRPr="00661A90">
        <w:rPr>
          <w:rFonts w:ascii="Times New Roman" w:hAnsi="Times New Roman" w:cs="Times New Roman"/>
          <w:sz w:val="24"/>
          <w:szCs w:val="24"/>
        </w:rPr>
        <w:t xml:space="preserve"> </w:t>
      </w:r>
      <w:r w:rsidR="005A1824" w:rsidRPr="00661A90">
        <w:rPr>
          <w:rFonts w:ascii="Times New Roman" w:hAnsi="Times New Roman" w:cs="Times New Roman"/>
          <w:sz w:val="24"/>
          <w:szCs w:val="24"/>
        </w:rPr>
        <w:t>(</w:t>
      </w:r>
      <w:r w:rsidR="009E09F6" w:rsidRPr="00661A90">
        <w:rPr>
          <w:rFonts w:ascii="Times New Roman" w:hAnsi="Times New Roman" w:cs="Times New Roman"/>
          <w:sz w:val="24"/>
          <w:szCs w:val="24"/>
        </w:rPr>
        <w:t>10.34</w:t>
      </w:r>
      <w:r w:rsidR="00116C92" w:rsidRPr="00661A90">
        <w:rPr>
          <w:rFonts w:ascii="Times New Roman" w:hAnsi="Times New Roman" w:cs="Times New Roman"/>
          <w:sz w:val="24"/>
          <w:szCs w:val="24"/>
        </w:rPr>
        <w:t xml:space="preserve"> and 10.6</w:t>
      </w:r>
      <w:r w:rsidR="00F842C5" w:rsidRPr="00661A90">
        <w:rPr>
          <w:rFonts w:ascii="Times New Roman" w:hAnsi="Times New Roman" w:cs="Times New Roman"/>
          <w:sz w:val="24"/>
          <w:szCs w:val="24"/>
        </w:rPr>
        <w:t>5</w:t>
      </w:r>
      <w:r w:rsidR="00116C92" w:rsidRPr="00661A90">
        <w:rPr>
          <w:rFonts w:ascii="Times New Roman" w:hAnsi="Times New Roman" w:cs="Times New Roman"/>
          <w:sz w:val="24"/>
          <w:szCs w:val="24"/>
        </w:rPr>
        <w:t xml:space="preserve"> during the year 2022 and 2023 respectively</w:t>
      </w:r>
      <w:r w:rsidR="005A1824" w:rsidRPr="00661A90">
        <w:rPr>
          <w:rFonts w:ascii="Times New Roman" w:hAnsi="Times New Roman" w:cs="Times New Roman"/>
          <w:sz w:val="24"/>
          <w:szCs w:val="24"/>
        </w:rPr>
        <w:t>)</w:t>
      </w:r>
      <w:r w:rsidR="00F17146" w:rsidRPr="00661A90">
        <w:rPr>
          <w:rFonts w:ascii="Times New Roman" w:hAnsi="Times New Roman" w:cs="Times New Roman"/>
          <w:sz w:val="24"/>
          <w:szCs w:val="24"/>
        </w:rPr>
        <w:t>.</w:t>
      </w:r>
      <w:r w:rsidR="00116C92" w:rsidRPr="00661A90">
        <w:rPr>
          <w:rFonts w:ascii="Times New Roman" w:hAnsi="Times New Roman" w:cs="Times New Roman"/>
          <w:sz w:val="24"/>
          <w:szCs w:val="24"/>
        </w:rPr>
        <w:t xml:space="preserve"> Pool data showed similar results.</w:t>
      </w:r>
      <w:r w:rsidR="00F17146" w:rsidRPr="00661A90">
        <w:rPr>
          <w:rFonts w:ascii="Times New Roman" w:hAnsi="Times New Roman" w:cs="Times New Roman"/>
          <w:sz w:val="24"/>
          <w:szCs w:val="24"/>
        </w:rPr>
        <w:t xml:space="preserve"> </w:t>
      </w:r>
      <w:r w:rsidR="000B5781" w:rsidRPr="00661A90">
        <w:rPr>
          <w:rFonts w:ascii="Times New Roman" w:hAnsi="Times New Roman" w:cs="Times New Roman"/>
          <w:sz w:val="24"/>
          <w:szCs w:val="24"/>
        </w:rPr>
        <w:t xml:space="preserve">The application of nano urea as a foliar spray at various growth stages may have </w:t>
      </w:r>
      <w:r w:rsidR="00D526EB" w:rsidRPr="00661A90">
        <w:rPr>
          <w:rFonts w:ascii="Times New Roman" w:hAnsi="Times New Roman" w:cs="Times New Roman"/>
          <w:sz w:val="24"/>
          <w:szCs w:val="24"/>
        </w:rPr>
        <w:t>resulted in</w:t>
      </w:r>
      <w:r w:rsidR="000B5781" w:rsidRPr="00661A90">
        <w:rPr>
          <w:rFonts w:ascii="Times New Roman" w:hAnsi="Times New Roman" w:cs="Times New Roman"/>
          <w:sz w:val="24"/>
          <w:szCs w:val="24"/>
        </w:rPr>
        <w:t xml:space="preserve"> the </w:t>
      </w:r>
      <w:r w:rsidR="00D526EB" w:rsidRPr="00661A90">
        <w:rPr>
          <w:rFonts w:ascii="Times New Roman" w:hAnsi="Times New Roman" w:cs="Times New Roman"/>
          <w:sz w:val="24"/>
          <w:szCs w:val="24"/>
        </w:rPr>
        <w:t>rapid</w:t>
      </w:r>
      <w:r w:rsidR="000B5781" w:rsidRPr="00661A90">
        <w:rPr>
          <w:rFonts w:ascii="Times New Roman" w:hAnsi="Times New Roman" w:cs="Times New Roman"/>
          <w:sz w:val="24"/>
          <w:szCs w:val="24"/>
        </w:rPr>
        <w:t xml:space="preserve"> availability and </w:t>
      </w:r>
      <w:r w:rsidR="00D526EB" w:rsidRPr="00661A90">
        <w:rPr>
          <w:rFonts w:ascii="Times New Roman" w:hAnsi="Times New Roman" w:cs="Times New Roman"/>
          <w:sz w:val="24"/>
          <w:szCs w:val="24"/>
        </w:rPr>
        <w:t>uptake</w:t>
      </w:r>
      <w:r w:rsidR="000B5781" w:rsidRPr="00661A90">
        <w:rPr>
          <w:rFonts w:ascii="Times New Roman" w:hAnsi="Times New Roman" w:cs="Times New Roman"/>
          <w:sz w:val="24"/>
          <w:szCs w:val="24"/>
        </w:rPr>
        <w:t xml:space="preserve"> of these nutrients, </w:t>
      </w:r>
      <w:r w:rsidR="00D526EB" w:rsidRPr="00661A90">
        <w:rPr>
          <w:rFonts w:ascii="Times New Roman" w:hAnsi="Times New Roman" w:cs="Times New Roman"/>
          <w:sz w:val="24"/>
          <w:szCs w:val="24"/>
        </w:rPr>
        <w:t xml:space="preserve">leading to faster crop response compared to </w:t>
      </w:r>
      <w:r w:rsidR="000B5781" w:rsidRPr="00661A90">
        <w:rPr>
          <w:rFonts w:ascii="Times New Roman" w:hAnsi="Times New Roman" w:cs="Times New Roman"/>
          <w:sz w:val="24"/>
          <w:szCs w:val="24"/>
        </w:rPr>
        <w:t xml:space="preserve">soil application. </w:t>
      </w:r>
    </w:p>
    <w:p w14:paraId="1A1AF54D" w14:textId="2D036E13" w:rsidR="000B5C09" w:rsidRPr="00661A90" w:rsidRDefault="00C16020" w:rsidP="0040551E">
      <w:pPr>
        <w:spacing w:before="120" w:after="0"/>
        <w:rPr>
          <w:rFonts w:ascii="Times New Roman" w:hAnsi="Times New Roman" w:cs="Times New Roman"/>
          <w:b/>
          <w:bCs/>
          <w:sz w:val="24"/>
          <w:szCs w:val="24"/>
        </w:rPr>
      </w:pPr>
      <w:r w:rsidRPr="00661A90">
        <w:rPr>
          <w:rFonts w:ascii="Times New Roman" w:hAnsi="Times New Roman" w:cs="Times New Roman"/>
          <w:b/>
          <w:bCs/>
          <w:sz w:val="24"/>
          <w:szCs w:val="24"/>
        </w:rPr>
        <w:t>Effect on number of productive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36868ED1" w14:textId="45B0EA54" w:rsidR="003D6067" w:rsidRPr="00661A90" w:rsidRDefault="00F17146" w:rsidP="003A2C42">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number of productive tillers </w:t>
      </w:r>
      <w:r w:rsidR="009E09F6" w:rsidRPr="00661A90">
        <w:rPr>
          <w:rFonts w:ascii="Times New Roman" w:hAnsi="Times New Roman" w:cs="Times New Roman"/>
          <w:sz w:val="24"/>
          <w:szCs w:val="24"/>
        </w:rPr>
        <w:t>hill</w:t>
      </w:r>
      <w:r w:rsidR="009E09F6" w:rsidRPr="00661A90">
        <w:rPr>
          <w:rFonts w:ascii="Times New Roman" w:hAnsi="Times New Roman" w:cs="Times New Roman"/>
          <w:sz w:val="24"/>
          <w:szCs w:val="24"/>
          <w:vertAlign w:val="superscript"/>
        </w:rPr>
        <w:t>-1</w:t>
      </w:r>
      <w:r w:rsidR="009E09F6" w:rsidRPr="00661A90">
        <w:rPr>
          <w:rFonts w:ascii="Times New Roman" w:hAnsi="Times New Roman" w:cs="Times New Roman"/>
          <w:sz w:val="24"/>
          <w:szCs w:val="24"/>
        </w:rPr>
        <w:t xml:space="preserve"> </w:t>
      </w:r>
      <w:r w:rsidRPr="00661A90">
        <w:rPr>
          <w:rFonts w:ascii="Times New Roman" w:hAnsi="Times New Roman" w:cs="Times New Roman"/>
          <w:sz w:val="24"/>
          <w:szCs w:val="24"/>
        </w:rPr>
        <w:t>was appreciabl</w:t>
      </w:r>
      <w:r w:rsidR="00885643" w:rsidRPr="00661A90">
        <w:rPr>
          <w:rFonts w:ascii="Times New Roman" w:hAnsi="Times New Roman" w:cs="Times New Roman"/>
          <w:sz w:val="24"/>
          <w:szCs w:val="24"/>
        </w:rPr>
        <w:t xml:space="preserve">y increased due to addition </w:t>
      </w:r>
      <w:r w:rsidR="009E09F6" w:rsidRPr="00661A90">
        <w:rPr>
          <w:rFonts w:ascii="Times New Roman" w:hAnsi="Times New Roman" w:cs="Times New Roman"/>
          <w:sz w:val="24"/>
          <w:szCs w:val="24"/>
        </w:rPr>
        <w:t xml:space="preserve">of recommended dose of fertilizers (RDF) source of nitrogen through Nano urea along with potassium silicate and micronutrient </w:t>
      </w:r>
      <w:r w:rsidR="00885643" w:rsidRPr="00661A90">
        <w:rPr>
          <w:rFonts w:ascii="Times New Roman" w:hAnsi="Times New Roman" w:cs="Times New Roman"/>
          <w:sz w:val="24"/>
          <w:szCs w:val="24"/>
        </w:rPr>
        <w:t>(</w:t>
      </w:r>
      <w:r w:rsidR="009E09F6" w:rsidRPr="00661A90">
        <w:rPr>
          <w:rFonts w:ascii="Times New Roman" w:hAnsi="Times New Roman" w:cs="Times New Roman"/>
          <w:sz w:val="24"/>
          <w:szCs w:val="24"/>
        </w:rPr>
        <w:t>Table 2</w:t>
      </w:r>
      <w:r w:rsidR="00885643" w:rsidRPr="00661A90">
        <w:rPr>
          <w:rFonts w:ascii="Times New Roman" w:hAnsi="Times New Roman" w:cs="Times New Roman"/>
          <w:sz w:val="24"/>
          <w:szCs w:val="24"/>
        </w:rPr>
        <w:t>). The maximum number of productive</w:t>
      </w:r>
      <w:r w:rsidR="00942D01" w:rsidRPr="00661A90">
        <w:rPr>
          <w:rFonts w:ascii="Times New Roman" w:hAnsi="Times New Roman" w:cs="Times New Roman"/>
          <w:sz w:val="24"/>
          <w:szCs w:val="24"/>
        </w:rPr>
        <w:t xml:space="preserve"> tillers</w:t>
      </w:r>
      <w:r w:rsidR="00885643" w:rsidRPr="00661A90">
        <w:rPr>
          <w:rFonts w:ascii="Times New Roman" w:hAnsi="Times New Roman" w:cs="Times New Roman"/>
          <w:sz w:val="24"/>
          <w:szCs w:val="24"/>
        </w:rPr>
        <w:t xml:space="preserve"> </w:t>
      </w:r>
      <w:r w:rsidR="00116C92" w:rsidRPr="00661A90">
        <w:rPr>
          <w:rFonts w:ascii="Times New Roman" w:hAnsi="Times New Roman" w:cs="Times New Roman"/>
          <w:sz w:val="24"/>
          <w:szCs w:val="24"/>
        </w:rPr>
        <w:t>hill</w:t>
      </w:r>
      <w:r w:rsidR="00116C92" w:rsidRPr="00661A90">
        <w:rPr>
          <w:rFonts w:ascii="Times New Roman" w:hAnsi="Times New Roman" w:cs="Times New Roman"/>
          <w:sz w:val="24"/>
          <w:szCs w:val="24"/>
          <w:vertAlign w:val="superscript"/>
        </w:rPr>
        <w:t>-1</w:t>
      </w:r>
      <w:r w:rsidR="00116C92" w:rsidRPr="00661A90">
        <w:rPr>
          <w:rFonts w:ascii="Times New Roman" w:hAnsi="Times New Roman" w:cs="Times New Roman"/>
          <w:sz w:val="24"/>
          <w:szCs w:val="24"/>
        </w:rPr>
        <w:t xml:space="preserve"> (15.17) </w:t>
      </w:r>
      <w:r w:rsidR="00885643" w:rsidRPr="00661A90">
        <w:rPr>
          <w:rFonts w:ascii="Times New Roman" w:hAnsi="Times New Roman" w:cs="Times New Roman"/>
          <w:sz w:val="24"/>
          <w:szCs w:val="24"/>
        </w:rPr>
        <w:t xml:space="preserve">was recorded in </w:t>
      </w:r>
      <w:r w:rsidR="009E09F6" w:rsidRPr="00661A90">
        <w:rPr>
          <w:rFonts w:ascii="Times New Roman" w:hAnsi="Times New Roman" w:cs="Times New Roman"/>
          <w:sz w:val="24"/>
          <w:szCs w:val="24"/>
        </w:rPr>
        <w:t>T</w:t>
      </w:r>
      <w:r w:rsidR="009E09F6" w:rsidRPr="00661A90">
        <w:rPr>
          <w:rFonts w:ascii="Times New Roman" w:hAnsi="Times New Roman" w:cs="Times New Roman"/>
          <w:sz w:val="24"/>
          <w:szCs w:val="24"/>
          <w:vertAlign w:val="subscript"/>
        </w:rPr>
        <w:t>9</w:t>
      </w:r>
      <w:r w:rsidR="009E09F6" w:rsidRPr="00661A90">
        <w:rPr>
          <w:rFonts w:ascii="Times New Roman" w:hAnsi="Times New Roman" w:cs="Times New Roman"/>
          <w:sz w:val="24"/>
          <w:szCs w:val="24"/>
        </w:rPr>
        <w:t xml:space="preserve"> </w:t>
      </w:r>
      <w:r w:rsidR="00885643" w:rsidRPr="00661A90">
        <w:rPr>
          <w:rFonts w:ascii="Times New Roman" w:hAnsi="Times New Roman" w:cs="Times New Roman"/>
          <w:sz w:val="24"/>
          <w:szCs w:val="24"/>
        </w:rPr>
        <w:t xml:space="preserve">treatment </w:t>
      </w:r>
      <w:r w:rsidR="00116C92" w:rsidRPr="00661A90">
        <w:rPr>
          <w:rFonts w:ascii="Times New Roman" w:hAnsi="Times New Roman" w:cs="Times New Roman"/>
          <w:sz w:val="24"/>
          <w:szCs w:val="24"/>
        </w:rPr>
        <w:t>during the year 2022 but during the year 2023 treatment T</w:t>
      </w:r>
      <w:r w:rsidR="00116C92" w:rsidRPr="00661A90">
        <w:rPr>
          <w:rFonts w:ascii="Times New Roman" w:hAnsi="Times New Roman" w:cs="Times New Roman"/>
          <w:sz w:val="24"/>
          <w:szCs w:val="24"/>
          <w:vertAlign w:val="subscript"/>
        </w:rPr>
        <w:t xml:space="preserve">8 </w:t>
      </w:r>
      <w:r w:rsidR="00116C92" w:rsidRPr="00661A90">
        <w:rPr>
          <w:rFonts w:ascii="Times New Roman" w:hAnsi="Times New Roman" w:cs="Times New Roman"/>
          <w:sz w:val="24"/>
          <w:szCs w:val="24"/>
        </w:rPr>
        <w:t>showed significantly higher number of productive</w:t>
      </w:r>
      <w:r w:rsidR="00942D01" w:rsidRPr="00661A90">
        <w:rPr>
          <w:rFonts w:ascii="Times New Roman" w:hAnsi="Times New Roman" w:cs="Times New Roman"/>
          <w:sz w:val="24"/>
          <w:szCs w:val="24"/>
        </w:rPr>
        <w:t xml:space="preserve"> tillers</w:t>
      </w:r>
      <w:r w:rsidR="00116C92" w:rsidRPr="00661A90">
        <w:rPr>
          <w:rFonts w:ascii="Times New Roman" w:hAnsi="Times New Roman" w:cs="Times New Roman"/>
          <w:sz w:val="24"/>
          <w:szCs w:val="24"/>
        </w:rPr>
        <w:t xml:space="preserve"> hill</w:t>
      </w:r>
      <w:r w:rsidR="00116C92" w:rsidRPr="00661A90">
        <w:rPr>
          <w:rFonts w:ascii="Times New Roman" w:hAnsi="Times New Roman" w:cs="Times New Roman"/>
          <w:sz w:val="24"/>
          <w:szCs w:val="24"/>
          <w:vertAlign w:val="superscript"/>
        </w:rPr>
        <w:t>-1</w:t>
      </w:r>
      <w:r w:rsidR="00116C92" w:rsidRPr="00661A90">
        <w:rPr>
          <w:rFonts w:ascii="Times New Roman" w:hAnsi="Times New Roman" w:cs="Times New Roman"/>
          <w:sz w:val="24"/>
          <w:szCs w:val="24"/>
        </w:rPr>
        <w:t xml:space="preserve"> (14.92) as compare with other treatments</w:t>
      </w:r>
      <w:r w:rsidR="00A942DC" w:rsidRPr="00661A90">
        <w:rPr>
          <w:rFonts w:ascii="Times New Roman" w:hAnsi="Times New Roman" w:cs="Times New Roman"/>
          <w:sz w:val="24"/>
          <w:szCs w:val="24"/>
        </w:rPr>
        <w:t xml:space="preserve">. </w:t>
      </w:r>
      <w:r w:rsidR="00885643" w:rsidRPr="00661A90">
        <w:rPr>
          <w:rFonts w:ascii="Times New Roman" w:hAnsi="Times New Roman" w:cs="Times New Roman"/>
          <w:sz w:val="24"/>
          <w:szCs w:val="24"/>
        </w:rPr>
        <w:t xml:space="preserve">However, the lowest </w:t>
      </w:r>
      <w:r w:rsidR="009E09F6" w:rsidRPr="00661A90">
        <w:rPr>
          <w:rFonts w:ascii="Times New Roman" w:hAnsi="Times New Roman" w:cs="Times New Roman"/>
          <w:sz w:val="24"/>
          <w:szCs w:val="24"/>
        </w:rPr>
        <w:t>number of productive tillers hill</w:t>
      </w:r>
      <w:r w:rsidR="009E09F6" w:rsidRPr="00661A90">
        <w:rPr>
          <w:rFonts w:ascii="Times New Roman" w:hAnsi="Times New Roman" w:cs="Times New Roman"/>
          <w:sz w:val="24"/>
          <w:szCs w:val="24"/>
          <w:vertAlign w:val="superscript"/>
        </w:rPr>
        <w:t>-1</w:t>
      </w:r>
      <w:r w:rsidR="009E09F6" w:rsidRPr="00661A90">
        <w:rPr>
          <w:rFonts w:ascii="Times New Roman" w:hAnsi="Times New Roman" w:cs="Times New Roman"/>
          <w:sz w:val="24"/>
          <w:szCs w:val="24"/>
        </w:rPr>
        <w:t xml:space="preserve"> </w:t>
      </w:r>
      <w:r w:rsidR="00885643" w:rsidRPr="00661A90">
        <w:rPr>
          <w:rFonts w:ascii="Times New Roman" w:hAnsi="Times New Roman" w:cs="Times New Roman"/>
          <w:sz w:val="24"/>
          <w:szCs w:val="24"/>
        </w:rPr>
        <w:t>(</w:t>
      </w:r>
      <w:r w:rsidR="009E09F6" w:rsidRPr="00661A90">
        <w:rPr>
          <w:rFonts w:ascii="Times New Roman" w:hAnsi="Times New Roman" w:cs="Times New Roman"/>
          <w:sz w:val="24"/>
          <w:szCs w:val="24"/>
        </w:rPr>
        <w:t>9.22</w:t>
      </w:r>
      <w:r w:rsidR="00E1281D" w:rsidRPr="00661A90">
        <w:rPr>
          <w:rFonts w:ascii="Times New Roman" w:hAnsi="Times New Roman" w:cs="Times New Roman"/>
          <w:sz w:val="24"/>
          <w:szCs w:val="24"/>
        </w:rPr>
        <w:t xml:space="preserve"> and 8.49 during the year 2022 and 2023 respectively</w:t>
      </w:r>
      <w:r w:rsidR="00885643" w:rsidRPr="00661A90">
        <w:rPr>
          <w:rFonts w:ascii="Times New Roman" w:hAnsi="Times New Roman" w:cs="Times New Roman"/>
          <w:sz w:val="24"/>
          <w:szCs w:val="24"/>
        </w:rPr>
        <w:t xml:space="preserve">) was recorded in </w:t>
      </w:r>
      <w:r w:rsidR="009E09F6" w:rsidRPr="00661A90">
        <w:rPr>
          <w:rFonts w:ascii="Times New Roman" w:hAnsi="Times New Roman" w:cs="Times New Roman"/>
          <w:sz w:val="24"/>
          <w:szCs w:val="24"/>
        </w:rPr>
        <w:t>control t</w:t>
      </w:r>
      <w:r w:rsidR="00885643" w:rsidRPr="00661A90">
        <w:rPr>
          <w:rFonts w:ascii="Times New Roman" w:hAnsi="Times New Roman" w:cs="Times New Roman"/>
          <w:sz w:val="24"/>
          <w:szCs w:val="24"/>
        </w:rPr>
        <w:t>reatment</w:t>
      </w:r>
      <w:r w:rsidR="009E09F6" w:rsidRPr="00661A90">
        <w:rPr>
          <w:rFonts w:ascii="Times New Roman" w:hAnsi="Times New Roman" w:cs="Times New Roman"/>
          <w:sz w:val="24"/>
          <w:szCs w:val="24"/>
        </w:rPr>
        <w:t xml:space="preserve"> (T</w:t>
      </w:r>
      <w:r w:rsidR="009E09F6" w:rsidRPr="00661A90">
        <w:rPr>
          <w:rFonts w:ascii="Times New Roman" w:hAnsi="Times New Roman" w:cs="Times New Roman"/>
          <w:sz w:val="24"/>
          <w:szCs w:val="24"/>
          <w:vertAlign w:val="subscript"/>
        </w:rPr>
        <w:t>1</w:t>
      </w:r>
      <w:r w:rsidR="009E09F6" w:rsidRPr="00661A90">
        <w:rPr>
          <w:rFonts w:ascii="Times New Roman" w:hAnsi="Times New Roman" w:cs="Times New Roman"/>
          <w:sz w:val="24"/>
          <w:szCs w:val="24"/>
        </w:rPr>
        <w:t>)</w:t>
      </w:r>
      <w:r w:rsidR="00885643" w:rsidRPr="00661A90">
        <w:rPr>
          <w:rFonts w:ascii="Times New Roman" w:hAnsi="Times New Roman" w:cs="Times New Roman"/>
          <w:sz w:val="24"/>
          <w:szCs w:val="24"/>
        </w:rPr>
        <w:t>.</w:t>
      </w:r>
      <w:r w:rsidR="00E1281D" w:rsidRPr="00661A90">
        <w:rPr>
          <w:rFonts w:ascii="Times New Roman" w:hAnsi="Times New Roman" w:cs="Times New Roman"/>
          <w:sz w:val="24"/>
          <w:szCs w:val="24"/>
        </w:rPr>
        <w:t xml:space="preserve"> In pool data treatment T</w:t>
      </w:r>
      <w:r w:rsidR="00E1281D" w:rsidRPr="00661A90">
        <w:rPr>
          <w:rFonts w:ascii="Times New Roman" w:hAnsi="Times New Roman" w:cs="Times New Roman"/>
          <w:sz w:val="24"/>
          <w:szCs w:val="24"/>
          <w:vertAlign w:val="subscript"/>
        </w:rPr>
        <w:t>8</w:t>
      </w:r>
      <w:r w:rsidR="00E1281D" w:rsidRPr="00661A90">
        <w:rPr>
          <w:rFonts w:ascii="Times New Roman" w:hAnsi="Times New Roman" w:cs="Times New Roman"/>
          <w:sz w:val="24"/>
          <w:szCs w:val="24"/>
        </w:rPr>
        <w:t xml:space="preserve"> showed maximum number of productive tillers hill</w:t>
      </w:r>
      <w:r w:rsidR="00E1281D" w:rsidRPr="00661A90">
        <w:rPr>
          <w:rFonts w:ascii="Times New Roman" w:hAnsi="Times New Roman" w:cs="Times New Roman"/>
          <w:sz w:val="24"/>
          <w:szCs w:val="24"/>
          <w:vertAlign w:val="superscript"/>
        </w:rPr>
        <w:t>-1</w:t>
      </w:r>
      <w:r w:rsidR="002830E3" w:rsidRPr="00661A90">
        <w:rPr>
          <w:rFonts w:ascii="Times New Roman" w:hAnsi="Times New Roman" w:cs="Times New Roman"/>
          <w:sz w:val="24"/>
          <w:szCs w:val="24"/>
          <w:vertAlign w:val="superscript"/>
        </w:rPr>
        <w:t xml:space="preserve"> </w:t>
      </w:r>
      <w:r w:rsidR="002830E3" w:rsidRPr="00661A90">
        <w:rPr>
          <w:rFonts w:ascii="Times New Roman" w:hAnsi="Times New Roman" w:cs="Times New Roman"/>
          <w:sz w:val="24"/>
          <w:szCs w:val="24"/>
        </w:rPr>
        <w:t>(14.73)</w:t>
      </w:r>
      <w:r w:rsidR="00E1281D" w:rsidRPr="00661A90">
        <w:rPr>
          <w:rFonts w:ascii="Times New Roman" w:hAnsi="Times New Roman" w:cs="Times New Roman"/>
          <w:sz w:val="24"/>
          <w:szCs w:val="24"/>
        </w:rPr>
        <w:t xml:space="preserve">. </w:t>
      </w:r>
      <w:r w:rsidR="00D067D6" w:rsidRPr="00661A90">
        <w:rPr>
          <w:rFonts w:ascii="Times New Roman" w:hAnsi="Times New Roman" w:cs="Times New Roman"/>
          <w:sz w:val="24"/>
          <w:szCs w:val="24"/>
        </w:rPr>
        <w:t xml:space="preserve">The number of productive tillers </w:t>
      </w:r>
      <w:r w:rsidR="00E1281D" w:rsidRPr="00661A90">
        <w:rPr>
          <w:rFonts w:ascii="Times New Roman" w:hAnsi="Times New Roman" w:cs="Times New Roman"/>
          <w:sz w:val="24"/>
          <w:szCs w:val="24"/>
        </w:rPr>
        <w:t>hill</w:t>
      </w:r>
      <w:r w:rsidR="00E1281D" w:rsidRPr="00661A90">
        <w:rPr>
          <w:rFonts w:ascii="Times New Roman" w:hAnsi="Times New Roman" w:cs="Times New Roman"/>
          <w:sz w:val="24"/>
          <w:szCs w:val="24"/>
          <w:vertAlign w:val="superscript"/>
        </w:rPr>
        <w:t xml:space="preserve">-1 </w:t>
      </w:r>
      <w:r w:rsidR="00D067D6" w:rsidRPr="00661A90">
        <w:rPr>
          <w:rFonts w:ascii="Times New Roman" w:hAnsi="Times New Roman" w:cs="Times New Roman"/>
          <w:sz w:val="24"/>
          <w:szCs w:val="24"/>
        </w:rPr>
        <w:t>may be attributed to an adequate supply of nitrogen provided by nano urea</w:t>
      </w:r>
      <w:r w:rsidR="00E1281D" w:rsidRPr="00661A90">
        <w:rPr>
          <w:rFonts w:ascii="Times New Roman" w:hAnsi="Times New Roman" w:cs="Times New Roman"/>
          <w:sz w:val="24"/>
          <w:szCs w:val="24"/>
        </w:rPr>
        <w:t xml:space="preserve"> during a crucial growth phase. </w:t>
      </w:r>
      <w:r w:rsidR="00D067D6" w:rsidRPr="00661A90">
        <w:rPr>
          <w:rFonts w:ascii="Times New Roman" w:hAnsi="Times New Roman" w:cs="Times New Roman"/>
          <w:sz w:val="24"/>
          <w:szCs w:val="24"/>
        </w:rPr>
        <w:t>This consistent nitrogen availability likely facilitated ongoing meristematic activity and promoted cell elongation in the plants, ultimately resulting in an increased number of productive tillers hill</w:t>
      </w:r>
      <w:r w:rsidR="003A2C42" w:rsidRPr="003A2C42">
        <w:rPr>
          <w:rFonts w:ascii="Times New Roman" w:hAnsi="Times New Roman" w:cs="Times New Roman"/>
          <w:sz w:val="24"/>
          <w:szCs w:val="24"/>
          <w:vertAlign w:val="superscript"/>
        </w:rPr>
        <w:t>-1</w:t>
      </w:r>
      <w:r w:rsidR="00D067D6" w:rsidRPr="00661A90">
        <w:rPr>
          <w:rFonts w:ascii="Times New Roman" w:hAnsi="Times New Roman" w:cs="Times New Roman"/>
          <w:sz w:val="24"/>
          <w:szCs w:val="24"/>
        </w:rPr>
        <w:t>.</w:t>
      </w:r>
      <w:r w:rsidR="00E1281D" w:rsidRPr="00661A90">
        <w:rPr>
          <w:rFonts w:ascii="Times New Roman" w:hAnsi="Times New Roman" w:cs="Times New Roman"/>
          <w:sz w:val="24"/>
          <w:szCs w:val="24"/>
        </w:rPr>
        <w:t xml:space="preserve"> From the </w:t>
      </w:r>
      <w:r w:rsidR="00D6590C" w:rsidRPr="00661A90">
        <w:rPr>
          <w:rFonts w:ascii="Times New Roman" w:hAnsi="Times New Roman" w:cs="Times New Roman"/>
          <w:sz w:val="24"/>
          <w:szCs w:val="24"/>
        </w:rPr>
        <w:t>second-year</w:t>
      </w:r>
      <w:r w:rsidR="00E1281D" w:rsidRPr="00661A90">
        <w:rPr>
          <w:rFonts w:ascii="Times New Roman" w:hAnsi="Times New Roman" w:cs="Times New Roman"/>
          <w:sz w:val="24"/>
          <w:szCs w:val="24"/>
        </w:rPr>
        <w:t xml:space="preserve"> data and pool data observed that </w:t>
      </w:r>
      <w:r w:rsidR="003D39A5" w:rsidRPr="00661A90">
        <w:rPr>
          <w:rFonts w:ascii="Times New Roman" w:hAnsi="Times New Roman" w:cs="Times New Roman"/>
          <w:sz w:val="24"/>
          <w:szCs w:val="24"/>
        </w:rPr>
        <w:t>application of nano urea reduces the number of productive tillers hill</w:t>
      </w:r>
      <w:r w:rsidR="003D39A5" w:rsidRPr="00661A90">
        <w:rPr>
          <w:rFonts w:ascii="Times New Roman" w:hAnsi="Times New Roman" w:cs="Times New Roman"/>
          <w:sz w:val="24"/>
          <w:szCs w:val="24"/>
          <w:vertAlign w:val="superscript"/>
        </w:rPr>
        <w:t>-1</w:t>
      </w:r>
      <w:r w:rsidR="003D39A5" w:rsidRPr="00661A90">
        <w:rPr>
          <w:rFonts w:ascii="Times New Roman" w:hAnsi="Times New Roman" w:cs="Times New Roman"/>
          <w:sz w:val="24"/>
          <w:szCs w:val="24"/>
        </w:rPr>
        <w:t xml:space="preserve"> as compare with soil application might be due to continuous application of nano urea increases the uptake of nitrogen from soil and create the deficiency of nitrogen in soil which affects the conversion rate of tillers into productive tillers. </w:t>
      </w:r>
      <w:r w:rsidR="00ED6156" w:rsidRPr="00661A90">
        <w:rPr>
          <w:rFonts w:ascii="Times New Roman" w:hAnsi="Times New Roman" w:cs="Times New Roman"/>
          <w:sz w:val="24"/>
          <w:szCs w:val="24"/>
        </w:rPr>
        <w:t>Comparable findings were reported by Bhargavi and Sundari (2023).</w:t>
      </w:r>
    </w:p>
    <w:p w14:paraId="17413DDA" w14:textId="77777777" w:rsidR="000B5C09" w:rsidRPr="00661A90" w:rsidRDefault="00C16020" w:rsidP="00F959E6">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Panicle Length (cm):</w:t>
      </w:r>
    </w:p>
    <w:p w14:paraId="251AB703" w14:textId="1F480AF5" w:rsidR="002830E3" w:rsidRPr="00661A90" w:rsidRDefault="00885643"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Panicle length </w:t>
      </w:r>
      <w:r w:rsidR="009E09F6" w:rsidRPr="00661A90">
        <w:rPr>
          <w:rFonts w:ascii="Times New Roman" w:hAnsi="Times New Roman" w:cs="Times New Roman"/>
          <w:sz w:val="24"/>
          <w:szCs w:val="24"/>
        </w:rPr>
        <w:t xml:space="preserve">did not </w:t>
      </w:r>
      <w:r w:rsidR="002830E3" w:rsidRPr="00661A90">
        <w:rPr>
          <w:rFonts w:ascii="Times New Roman" w:hAnsi="Times New Roman" w:cs="Times New Roman"/>
          <w:sz w:val="24"/>
          <w:szCs w:val="24"/>
        </w:rPr>
        <w:t>respond</w:t>
      </w:r>
      <w:r w:rsidRPr="00661A90">
        <w:rPr>
          <w:rFonts w:ascii="Times New Roman" w:hAnsi="Times New Roman" w:cs="Times New Roman"/>
          <w:sz w:val="24"/>
          <w:szCs w:val="24"/>
        </w:rPr>
        <w:t xml:space="preserve"> significantly to application of Nano urea, Potassium silicate and micronutrients (</w:t>
      </w:r>
      <w:r w:rsidR="009E09F6" w:rsidRPr="00661A90">
        <w:rPr>
          <w:rFonts w:ascii="Times New Roman" w:hAnsi="Times New Roman" w:cs="Times New Roman"/>
          <w:sz w:val="24"/>
          <w:szCs w:val="24"/>
        </w:rPr>
        <w:t>Table 2</w:t>
      </w:r>
      <w:r w:rsidRPr="00661A90">
        <w:rPr>
          <w:rFonts w:ascii="Times New Roman" w:hAnsi="Times New Roman" w:cs="Times New Roman"/>
          <w:sz w:val="24"/>
          <w:szCs w:val="24"/>
        </w:rPr>
        <w:t xml:space="preserve">). Among the different treatments, the </w:t>
      </w:r>
      <w:r w:rsidR="00A942DC" w:rsidRPr="00661A90">
        <w:rPr>
          <w:rFonts w:ascii="Times New Roman" w:hAnsi="Times New Roman" w:cs="Times New Roman"/>
          <w:sz w:val="24"/>
          <w:szCs w:val="24"/>
        </w:rPr>
        <w:t xml:space="preserve">application of recommended dose of fertilizers (RDF) source of nitrogen through </w:t>
      </w:r>
      <w:r w:rsidR="00942D01" w:rsidRPr="00661A90">
        <w:rPr>
          <w:rFonts w:ascii="Times New Roman" w:hAnsi="Times New Roman" w:cs="Times New Roman"/>
          <w:sz w:val="24"/>
          <w:szCs w:val="24"/>
        </w:rPr>
        <w:t>n</w:t>
      </w:r>
      <w:r w:rsidR="00A942DC" w:rsidRPr="00661A90">
        <w:rPr>
          <w:rFonts w:ascii="Times New Roman" w:hAnsi="Times New Roman" w:cs="Times New Roman"/>
          <w:sz w:val="24"/>
          <w:szCs w:val="24"/>
        </w:rPr>
        <w:t>ano urea along with potassium silicate and micronutrient (T</w:t>
      </w:r>
      <w:r w:rsidR="00A942DC" w:rsidRPr="00661A90">
        <w:rPr>
          <w:rFonts w:ascii="Times New Roman" w:hAnsi="Times New Roman" w:cs="Times New Roman"/>
          <w:sz w:val="24"/>
          <w:szCs w:val="24"/>
          <w:vertAlign w:val="subscript"/>
        </w:rPr>
        <w:t>9</w:t>
      </w:r>
      <w:r w:rsidR="00A942DC" w:rsidRPr="00661A90">
        <w:rPr>
          <w:rFonts w:ascii="Times New Roman" w:hAnsi="Times New Roman" w:cs="Times New Roman"/>
          <w:sz w:val="24"/>
          <w:szCs w:val="24"/>
        </w:rPr>
        <w:t xml:space="preserve">) </w:t>
      </w:r>
      <w:r w:rsidRPr="00661A90">
        <w:rPr>
          <w:rFonts w:ascii="Times New Roman" w:hAnsi="Times New Roman" w:cs="Times New Roman"/>
          <w:sz w:val="24"/>
          <w:szCs w:val="24"/>
        </w:rPr>
        <w:t>produced the highest panicle length (</w:t>
      </w:r>
      <w:r w:rsidR="00A942DC" w:rsidRPr="00661A90">
        <w:rPr>
          <w:rFonts w:ascii="Times New Roman" w:hAnsi="Times New Roman" w:cs="Times New Roman"/>
          <w:sz w:val="24"/>
          <w:szCs w:val="24"/>
        </w:rPr>
        <w:t>24.</w:t>
      </w:r>
      <w:r w:rsidR="00390A9D" w:rsidRPr="00661A90">
        <w:rPr>
          <w:rFonts w:ascii="Times New Roman" w:hAnsi="Times New Roman" w:cs="Times New Roman"/>
          <w:sz w:val="24"/>
          <w:szCs w:val="24"/>
        </w:rPr>
        <w:t>4</w:t>
      </w:r>
      <w:r w:rsidR="00A942DC" w:rsidRPr="00661A90">
        <w:rPr>
          <w:rFonts w:ascii="Times New Roman" w:hAnsi="Times New Roman" w:cs="Times New Roman"/>
          <w:sz w:val="24"/>
          <w:szCs w:val="24"/>
        </w:rPr>
        <w:t>5</w:t>
      </w:r>
      <w:r w:rsidR="00390A9D" w:rsidRPr="00661A90">
        <w:rPr>
          <w:rFonts w:ascii="Times New Roman" w:hAnsi="Times New Roman" w:cs="Times New Roman"/>
          <w:sz w:val="24"/>
          <w:szCs w:val="24"/>
        </w:rPr>
        <w:t xml:space="preserve"> and 24.63</w:t>
      </w:r>
      <w:r w:rsidR="00A942DC" w:rsidRPr="00661A90">
        <w:rPr>
          <w:rFonts w:ascii="Times New Roman" w:hAnsi="Times New Roman" w:cs="Times New Roman"/>
          <w:sz w:val="24"/>
          <w:szCs w:val="24"/>
        </w:rPr>
        <w:t xml:space="preserve"> cm</w:t>
      </w:r>
      <w:r w:rsidR="00390A9D" w:rsidRPr="00661A90">
        <w:rPr>
          <w:rFonts w:ascii="Times New Roman" w:hAnsi="Times New Roman" w:cs="Times New Roman"/>
          <w:sz w:val="24"/>
          <w:szCs w:val="24"/>
        </w:rPr>
        <w:t xml:space="preserve"> during the year 2022 and 2023</w:t>
      </w:r>
      <w:r w:rsidR="002830E3" w:rsidRPr="00661A90">
        <w:rPr>
          <w:rFonts w:ascii="Times New Roman" w:hAnsi="Times New Roman" w:cs="Times New Roman"/>
          <w:sz w:val="24"/>
          <w:szCs w:val="24"/>
        </w:rPr>
        <w:t xml:space="preserve"> respectively</w:t>
      </w:r>
      <w:r w:rsidRPr="00661A90">
        <w:rPr>
          <w:rFonts w:ascii="Times New Roman" w:hAnsi="Times New Roman" w:cs="Times New Roman"/>
          <w:sz w:val="24"/>
          <w:szCs w:val="24"/>
        </w:rPr>
        <w:t xml:space="preserve">) </w:t>
      </w:r>
      <w:r w:rsidR="00A942DC" w:rsidRPr="00661A90">
        <w:rPr>
          <w:rFonts w:ascii="Times New Roman" w:hAnsi="Times New Roman" w:cs="Times New Roman"/>
          <w:sz w:val="24"/>
          <w:szCs w:val="24"/>
        </w:rPr>
        <w:t xml:space="preserve">and the lowest panicle length (18.69 </w:t>
      </w:r>
      <w:r w:rsidR="00390A9D" w:rsidRPr="00661A90">
        <w:rPr>
          <w:rFonts w:ascii="Times New Roman" w:hAnsi="Times New Roman" w:cs="Times New Roman"/>
          <w:sz w:val="24"/>
          <w:szCs w:val="24"/>
        </w:rPr>
        <w:t xml:space="preserve">and 18.25 </w:t>
      </w:r>
      <w:r w:rsidR="00A942DC" w:rsidRPr="00661A90">
        <w:rPr>
          <w:rFonts w:ascii="Times New Roman" w:hAnsi="Times New Roman" w:cs="Times New Roman"/>
          <w:sz w:val="24"/>
          <w:szCs w:val="24"/>
        </w:rPr>
        <w:t>cm</w:t>
      </w:r>
      <w:r w:rsidR="00390A9D" w:rsidRPr="00661A90">
        <w:rPr>
          <w:rFonts w:ascii="Times New Roman" w:hAnsi="Times New Roman" w:cs="Times New Roman"/>
          <w:sz w:val="24"/>
          <w:szCs w:val="24"/>
        </w:rPr>
        <w:t xml:space="preserve"> during the year 2022 and 2023</w:t>
      </w:r>
      <w:r w:rsidR="002830E3" w:rsidRPr="00661A90">
        <w:rPr>
          <w:rFonts w:ascii="Times New Roman" w:hAnsi="Times New Roman" w:cs="Times New Roman"/>
          <w:sz w:val="24"/>
          <w:szCs w:val="24"/>
        </w:rPr>
        <w:t xml:space="preserve"> respectively</w:t>
      </w:r>
      <w:r w:rsidR="0051494B" w:rsidRPr="00661A90">
        <w:rPr>
          <w:rFonts w:ascii="Times New Roman" w:hAnsi="Times New Roman" w:cs="Times New Roman"/>
          <w:sz w:val="24"/>
          <w:szCs w:val="24"/>
        </w:rPr>
        <w:t xml:space="preserve">) was observed in the treatment </w:t>
      </w:r>
      <w:r w:rsidR="00A942DC" w:rsidRPr="00661A90">
        <w:rPr>
          <w:rFonts w:ascii="Times New Roman" w:hAnsi="Times New Roman" w:cs="Times New Roman"/>
          <w:sz w:val="24"/>
          <w:szCs w:val="24"/>
        </w:rPr>
        <w:t>T</w:t>
      </w:r>
      <w:r w:rsidR="00A942DC" w:rsidRPr="00661A90">
        <w:rPr>
          <w:rFonts w:ascii="Times New Roman" w:hAnsi="Times New Roman" w:cs="Times New Roman"/>
          <w:sz w:val="24"/>
          <w:szCs w:val="24"/>
          <w:vertAlign w:val="subscript"/>
        </w:rPr>
        <w:t>1</w:t>
      </w:r>
      <w:r w:rsidR="00A942DC" w:rsidRPr="00661A90">
        <w:rPr>
          <w:rFonts w:ascii="Times New Roman" w:hAnsi="Times New Roman" w:cs="Times New Roman"/>
          <w:sz w:val="24"/>
          <w:szCs w:val="24"/>
        </w:rPr>
        <w:t xml:space="preserve"> i.e. Control.</w:t>
      </w:r>
      <w:r w:rsidRPr="00661A90">
        <w:rPr>
          <w:rFonts w:ascii="Times New Roman" w:hAnsi="Times New Roman" w:cs="Times New Roman"/>
          <w:sz w:val="24"/>
          <w:szCs w:val="24"/>
        </w:rPr>
        <w:t xml:space="preserve"> </w:t>
      </w:r>
    </w:p>
    <w:p w14:paraId="518737AA" w14:textId="203B7C42" w:rsidR="00DA3789" w:rsidRPr="00661A90" w:rsidRDefault="00DA3789"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increase in panicle length due to application of potassium silicate might be due to silicon play important role in facilitating the absorption of other essential nutrients, which are crucial for plant metabolic processes (Shah </w:t>
      </w:r>
      <w:r w:rsidRPr="00661A90">
        <w:rPr>
          <w:rFonts w:ascii="Times New Roman" w:hAnsi="Times New Roman" w:cs="Times New Roman"/>
          <w:i/>
          <w:iCs/>
          <w:sz w:val="24"/>
          <w:szCs w:val="24"/>
        </w:rPr>
        <w:t>et al</w:t>
      </w:r>
      <w:r w:rsidRPr="00661A90">
        <w:rPr>
          <w:rFonts w:ascii="Times New Roman" w:hAnsi="Times New Roman" w:cs="Times New Roman"/>
          <w:sz w:val="24"/>
          <w:szCs w:val="24"/>
        </w:rPr>
        <w:t>., 2022).</w:t>
      </w:r>
    </w:p>
    <w:p w14:paraId="3CEE947C" w14:textId="77777777" w:rsidR="000B5C09" w:rsidRPr="00661A90" w:rsidRDefault="00C16020" w:rsidP="00D067D6">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number of grains panical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16F6BC03" w14:textId="15B9845C" w:rsidR="00032243" w:rsidRPr="00661A90" w:rsidRDefault="0051494B"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One of the basic yield components of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is the number of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which is affected by various factors including balanced nutrition. As showed in </w:t>
      </w:r>
      <w:r w:rsidR="002830E3" w:rsidRPr="00661A90">
        <w:rPr>
          <w:rFonts w:ascii="Times New Roman" w:hAnsi="Times New Roman" w:cs="Times New Roman"/>
          <w:sz w:val="24"/>
          <w:szCs w:val="24"/>
        </w:rPr>
        <w:t>T</w:t>
      </w:r>
      <w:r w:rsidRPr="00661A90">
        <w:rPr>
          <w:rFonts w:ascii="Times New Roman" w:hAnsi="Times New Roman" w:cs="Times New Roman"/>
          <w:sz w:val="24"/>
          <w:szCs w:val="24"/>
        </w:rPr>
        <w:t xml:space="preserve">able </w:t>
      </w:r>
      <w:r w:rsidR="0066710B" w:rsidRPr="00661A90">
        <w:rPr>
          <w:rFonts w:ascii="Times New Roman" w:hAnsi="Times New Roman" w:cs="Times New Roman"/>
          <w:sz w:val="24"/>
          <w:szCs w:val="24"/>
        </w:rPr>
        <w:t>3</w:t>
      </w:r>
      <w:r w:rsidRPr="00661A90">
        <w:rPr>
          <w:rFonts w:ascii="Times New Roman" w:hAnsi="Times New Roman" w:cs="Times New Roman"/>
          <w:sz w:val="24"/>
          <w:szCs w:val="24"/>
        </w:rPr>
        <w:t xml:space="preserve">, the application of </w:t>
      </w:r>
      <w:r w:rsidR="0066710B" w:rsidRPr="00661A90">
        <w:rPr>
          <w:rFonts w:ascii="Times New Roman" w:hAnsi="Times New Roman" w:cs="Times New Roman"/>
          <w:sz w:val="24"/>
          <w:szCs w:val="24"/>
        </w:rPr>
        <w:t>recommended dose of fertilizer along with potassium silicate and micronutrient s</w:t>
      </w:r>
      <w:r w:rsidRPr="00661A90">
        <w:rPr>
          <w:rFonts w:ascii="Times New Roman" w:hAnsi="Times New Roman" w:cs="Times New Roman"/>
          <w:sz w:val="24"/>
          <w:szCs w:val="24"/>
        </w:rPr>
        <w:t>ignificantly improve the number of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w:t>
      </w:r>
      <w:r w:rsidR="0066710B" w:rsidRPr="00661A90">
        <w:rPr>
          <w:rFonts w:ascii="Times New Roman" w:hAnsi="Times New Roman" w:cs="Times New Roman"/>
          <w:sz w:val="24"/>
          <w:szCs w:val="24"/>
        </w:rPr>
        <w:t>154.9</w:t>
      </w:r>
      <w:r w:rsidR="00032243" w:rsidRPr="00661A90">
        <w:rPr>
          <w:rFonts w:ascii="Times New Roman" w:hAnsi="Times New Roman" w:cs="Times New Roman"/>
          <w:sz w:val="24"/>
          <w:szCs w:val="24"/>
        </w:rPr>
        <w:t>0</w:t>
      </w:r>
      <w:r w:rsidRPr="00661A90">
        <w:rPr>
          <w:rFonts w:ascii="Times New Roman" w:hAnsi="Times New Roman" w:cs="Times New Roman"/>
          <w:sz w:val="24"/>
          <w:szCs w:val="24"/>
        </w:rPr>
        <w:t xml:space="preserve">) and treatment </w:t>
      </w:r>
      <w:r w:rsidR="0066710B" w:rsidRPr="00661A90">
        <w:rPr>
          <w:rFonts w:ascii="Times New Roman" w:hAnsi="Times New Roman" w:cs="Times New Roman"/>
          <w:sz w:val="24"/>
          <w:szCs w:val="24"/>
        </w:rPr>
        <w:t>T</w:t>
      </w:r>
      <w:r w:rsidR="0066710B" w:rsidRPr="00661A90">
        <w:rPr>
          <w:rFonts w:ascii="Times New Roman" w:hAnsi="Times New Roman" w:cs="Times New Roman"/>
          <w:sz w:val="24"/>
          <w:szCs w:val="24"/>
          <w:vertAlign w:val="subscript"/>
        </w:rPr>
        <w:t>5</w:t>
      </w:r>
      <w:r w:rsidR="0066710B" w:rsidRPr="00661A90">
        <w:rPr>
          <w:rFonts w:ascii="Times New Roman" w:hAnsi="Times New Roman" w:cs="Times New Roman"/>
          <w:sz w:val="24"/>
          <w:szCs w:val="24"/>
        </w:rPr>
        <w:t>, T</w:t>
      </w:r>
      <w:r w:rsidR="0066710B" w:rsidRPr="00661A90">
        <w:rPr>
          <w:rFonts w:ascii="Times New Roman" w:hAnsi="Times New Roman" w:cs="Times New Roman"/>
          <w:sz w:val="24"/>
          <w:szCs w:val="24"/>
          <w:vertAlign w:val="subscript"/>
        </w:rPr>
        <w:t>7</w:t>
      </w:r>
      <w:r w:rsidR="0066710B" w:rsidRPr="00661A90">
        <w:rPr>
          <w:rFonts w:ascii="Times New Roman" w:hAnsi="Times New Roman" w:cs="Times New Roman"/>
          <w:sz w:val="24"/>
          <w:szCs w:val="24"/>
        </w:rPr>
        <w:t xml:space="preserve"> and T</w:t>
      </w:r>
      <w:r w:rsidR="0066710B" w:rsidRPr="00661A90">
        <w:rPr>
          <w:rFonts w:ascii="Times New Roman" w:hAnsi="Times New Roman" w:cs="Times New Roman"/>
          <w:sz w:val="24"/>
          <w:szCs w:val="24"/>
          <w:vertAlign w:val="subscript"/>
        </w:rPr>
        <w:t>9</w:t>
      </w:r>
      <w:r w:rsidRPr="00661A90">
        <w:rPr>
          <w:rFonts w:ascii="Times New Roman" w:hAnsi="Times New Roman" w:cs="Times New Roman"/>
          <w:sz w:val="24"/>
          <w:szCs w:val="24"/>
        </w:rPr>
        <w:t xml:space="preserve"> was at par</w:t>
      </w:r>
      <w:r w:rsidR="0066710B" w:rsidRPr="00661A90">
        <w:rPr>
          <w:rFonts w:ascii="Times New Roman" w:hAnsi="Times New Roman" w:cs="Times New Roman"/>
          <w:sz w:val="24"/>
          <w:szCs w:val="24"/>
        </w:rPr>
        <w:t xml:space="preserve"> during the year 2022</w:t>
      </w:r>
      <w:r w:rsidRPr="00661A90">
        <w:rPr>
          <w:rFonts w:ascii="Times New Roman" w:hAnsi="Times New Roman" w:cs="Times New Roman"/>
          <w:sz w:val="24"/>
          <w:szCs w:val="24"/>
        </w:rPr>
        <w:t>.</w:t>
      </w:r>
      <w:r w:rsidR="0066710B" w:rsidRPr="00661A90">
        <w:rPr>
          <w:rFonts w:ascii="Times New Roman" w:hAnsi="Times New Roman" w:cs="Times New Roman"/>
          <w:sz w:val="24"/>
          <w:szCs w:val="24"/>
        </w:rPr>
        <w:t xml:space="preserve"> S</w:t>
      </w:r>
      <w:r w:rsidR="00032243" w:rsidRPr="00661A90">
        <w:rPr>
          <w:rFonts w:ascii="Times New Roman" w:hAnsi="Times New Roman" w:cs="Times New Roman"/>
          <w:sz w:val="24"/>
          <w:szCs w:val="24"/>
        </w:rPr>
        <w:t>ame treatment showed</w:t>
      </w:r>
      <w:r w:rsidR="0066710B" w:rsidRPr="00661A90">
        <w:rPr>
          <w:rFonts w:ascii="Times New Roman" w:hAnsi="Times New Roman" w:cs="Times New Roman"/>
          <w:sz w:val="24"/>
          <w:szCs w:val="24"/>
        </w:rPr>
        <w:t xml:space="preserve"> </w:t>
      </w:r>
      <w:r w:rsidR="00032243" w:rsidRPr="00661A90">
        <w:rPr>
          <w:rFonts w:ascii="Times New Roman" w:hAnsi="Times New Roman" w:cs="Times New Roman"/>
          <w:sz w:val="24"/>
          <w:szCs w:val="24"/>
        </w:rPr>
        <w:t>significantly highest number of grains panicle</w:t>
      </w:r>
      <w:r w:rsidR="00032243" w:rsidRPr="00661A90">
        <w:rPr>
          <w:rFonts w:ascii="Times New Roman" w:hAnsi="Times New Roman" w:cs="Times New Roman"/>
          <w:sz w:val="24"/>
          <w:szCs w:val="24"/>
          <w:vertAlign w:val="superscript"/>
        </w:rPr>
        <w:t xml:space="preserve">-1 </w:t>
      </w:r>
      <w:r w:rsidR="00032243" w:rsidRPr="00661A90">
        <w:rPr>
          <w:rFonts w:ascii="Times New Roman" w:hAnsi="Times New Roman" w:cs="Times New Roman"/>
          <w:sz w:val="24"/>
          <w:szCs w:val="24"/>
        </w:rPr>
        <w:t>(142.64) and treatment T</w:t>
      </w:r>
      <w:r w:rsidR="00032243" w:rsidRPr="00661A90">
        <w:rPr>
          <w:rFonts w:ascii="Times New Roman" w:hAnsi="Times New Roman" w:cs="Times New Roman"/>
          <w:sz w:val="24"/>
          <w:szCs w:val="24"/>
          <w:vertAlign w:val="subscript"/>
        </w:rPr>
        <w:t>7</w:t>
      </w:r>
      <w:r w:rsidR="00032243" w:rsidRPr="00661A90">
        <w:rPr>
          <w:rFonts w:ascii="Times New Roman" w:hAnsi="Times New Roman" w:cs="Times New Roman"/>
          <w:sz w:val="24"/>
          <w:szCs w:val="24"/>
        </w:rPr>
        <w:t xml:space="preserve"> and T</w:t>
      </w:r>
      <w:r w:rsidR="00032243" w:rsidRPr="00661A90">
        <w:rPr>
          <w:rFonts w:ascii="Times New Roman" w:hAnsi="Times New Roman" w:cs="Times New Roman"/>
          <w:sz w:val="24"/>
          <w:szCs w:val="24"/>
          <w:vertAlign w:val="subscript"/>
        </w:rPr>
        <w:t>9</w:t>
      </w:r>
      <w:r w:rsidR="00032243" w:rsidRPr="00661A90">
        <w:rPr>
          <w:rFonts w:ascii="Times New Roman" w:hAnsi="Times New Roman" w:cs="Times New Roman"/>
          <w:sz w:val="24"/>
          <w:szCs w:val="24"/>
        </w:rPr>
        <w:t xml:space="preserve"> was at par </w:t>
      </w:r>
      <w:r w:rsidR="00435B66" w:rsidRPr="00661A90">
        <w:rPr>
          <w:rFonts w:ascii="Times New Roman" w:hAnsi="Times New Roman" w:cs="Times New Roman"/>
          <w:sz w:val="24"/>
          <w:szCs w:val="24"/>
        </w:rPr>
        <w:t>in</w:t>
      </w:r>
      <w:r w:rsidR="00032243" w:rsidRPr="00661A90">
        <w:rPr>
          <w:rFonts w:ascii="Times New Roman" w:hAnsi="Times New Roman" w:cs="Times New Roman"/>
          <w:sz w:val="24"/>
          <w:szCs w:val="24"/>
        </w:rPr>
        <w:t xml:space="preserve"> the year 2023. </w:t>
      </w:r>
      <w:r w:rsidR="00EA0D53" w:rsidRPr="00661A90">
        <w:rPr>
          <w:rFonts w:ascii="Times New Roman" w:hAnsi="Times New Roman" w:cs="Times New Roman"/>
          <w:sz w:val="24"/>
          <w:szCs w:val="24"/>
        </w:rPr>
        <w:t>Minimum number of grains panicle</w:t>
      </w:r>
      <w:r w:rsidR="00EA0D53" w:rsidRPr="00661A90">
        <w:rPr>
          <w:rFonts w:ascii="Times New Roman" w:hAnsi="Times New Roman" w:cs="Times New Roman"/>
          <w:sz w:val="24"/>
          <w:szCs w:val="24"/>
          <w:vertAlign w:val="superscript"/>
        </w:rPr>
        <w:t>-1</w:t>
      </w:r>
      <w:r w:rsidR="00EA0D53" w:rsidRPr="00661A90">
        <w:rPr>
          <w:rFonts w:ascii="Times New Roman" w:hAnsi="Times New Roman" w:cs="Times New Roman"/>
          <w:sz w:val="24"/>
          <w:szCs w:val="24"/>
        </w:rPr>
        <w:t xml:space="preserve"> </w:t>
      </w:r>
      <w:r w:rsidR="00032243" w:rsidRPr="00661A90">
        <w:rPr>
          <w:rFonts w:ascii="Times New Roman" w:hAnsi="Times New Roman" w:cs="Times New Roman"/>
          <w:sz w:val="24"/>
          <w:szCs w:val="24"/>
        </w:rPr>
        <w:t>(144.44 and 131.66 during the year 2022 and 2023</w:t>
      </w:r>
      <w:r w:rsidR="002830E3" w:rsidRPr="00661A90">
        <w:rPr>
          <w:rFonts w:ascii="Times New Roman" w:hAnsi="Times New Roman" w:cs="Times New Roman"/>
          <w:sz w:val="24"/>
          <w:szCs w:val="24"/>
        </w:rPr>
        <w:t xml:space="preserve"> respectively</w:t>
      </w:r>
      <w:r w:rsidR="00032243" w:rsidRPr="00661A90">
        <w:rPr>
          <w:rFonts w:ascii="Times New Roman" w:hAnsi="Times New Roman" w:cs="Times New Roman"/>
          <w:sz w:val="24"/>
          <w:szCs w:val="24"/>
        </w:rPr>
        <w:t xml:space="preserve">) </w:t>
      </w:r>
      <w:r w:rsidR="00EA0D53" w:rsidRPr="00661A90">
        <w:rPr>
          <w:rFonts w:ascii="Times New Roman" w:hAnsi="Times New Roman" w:cs="Times New Roman"/>
          <w:sz w:val="24"/>
          <w:szCs w:val="24"/>
        </w:rPr>
        <w:t xml:space="preserve">was recorded in treatment </w:t>
      </w:r>
      <w:r w:rsidR="00032243" w:rsidRPr="00661A90">
        <w:rPr>
          <w:rFonts w:ascii="Times New Roman" w:hAnsi="Times New Roman" w:cs="Times New Roman"/>
          <w:sz w:val="24"/>
          <w:szCs w:val="24"/>
        </w:rPr>
        <w:t>T</w:t>
      </w:r>
      <w:r w:rsidR="00032243" w:rsidRPr="00661A90">
        <w:rPr>
          <w:rFonts w:ascii="Times New Roman" w:hAnsi="Times New Roman" w:cs="Times New Roman"/>
          <w:sz w:val="24"/>
          <w:szCs w:val="24"/>
          <w:vertAlign w:val="subscript"/>
        </w:rPr>
        <w:t>1</w:t>
      </w:r>
      <w:r w:rsidR="00032243" w:rsidRPr="00661A90">
        <w:rPr>
          <w:rFonts w:ascii="Times New Roman" w:hAnsi="Times New Roman" w:cs="Times New Roman"/>
          <w:sz w:val="24"/>
          <w:szCs w:val="24"/>
        </w:rPr>
        <w:t xml:space="preserve"> i.e. Control.</w:t>
      </w:r>
    </w:p>
    <w:p w14:paraId="784E5CB7" w14:textId="1459E499" w:rsidR="0051494B" w:rsidRPr="00661A90" w:rsidRDefault="00D067D6"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lastRenderedPageBreak/>
        <w:t xml:space="preserve">The overall total number of grains </w:t>
      </w:r>
      <w:r w:rsidR="009A2345" w:rsidRPr="00661A90">
        <w:rPr>
          <w:rFonts w:ascii="Times New Roman" w:hAnsi="Times New Roman" w:cs="Times New Roman"/>
          <w:sz w:val="24"/>
          <w:szCs w:val="24"/>
        </w:rPr>
        <w:t>panicle</w:t>
      </w:r>
      <w:r w:rsidR="009A2345"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 xml:space="preserve">is higher </w:t>
      </w:r>
      <w:r w:rsidR="00351E87" w:rsidRPr="00661A90">
        <w:rPr>
          <w:rFonts w:ascii="Times New Roman" w:hAnsi="Times New Roman" w:cs="Times New Roman"/>
          <w:sz w:val="24"/>
          <w:szCs w:val="24"/>
        </w:rPr>
        <w:t>might</w:t>
      </w:r>
      <w:r w:rsidRPr="00661A90">
        <w:rPr>
          <w:rFonts w:ascii="Times New Roman" w:hAnsi="Times New Roman" w:cs="Times New Roman"/>
          <w:sz w:val="24"/>
          <w:szCs w:val="24"/>
        </w:rPr>
        <w:t xml:space="preserve"> be </w:t>
      </w:r>
      <w:r w:rsidR="00351E87" w:rsidRPr="00661A90">
        <w:rPr>
          <w:rFonts w:ascii="Times New Roman" w:hAnsi="Times New Roman" w:cs="Times New Roman"/>
          <w:sz w:val="24"/>
          <w:szCs w:val="24"/>
        </w:rPr>
        <w:t>due</w:t>
      </w:r>
      <w:r w:rsidRPr="00661A90">
        <w:rPr>
          <w:rFonts w:ascii="Times New Roman" w:hAnsi="Times New Roman" w:cs="Times New Roman"/>
          <w:sz w:val="24"/>
          <w:szCs w:val="24"/>
        </w:rPr>
        <w:t xml:space="preserve"> to the application of urea through </w:t>
      </w:r>
      <w:r w:rsidR="00942D01" w:rsidRPr="00661A90">
        <w:rPr>
          <w:rFonts w:ascii="Times New Roman" w:hAnsi="Times New Roman" w:cs="Times New Roman"/>
          <w:sz w:val="24"/>
          <w:szCs w:val="24"/>
        </w:rPr>
        <w:t xml:space="preserve">soil increases the throughout availability of nitrogen to </w:t>
      </w:r>
      <w:r w:rsidR="0040551E" w:rsidRPr="00661A90">
        <w:rPr>
          <w:rFonts w:ascii="Times New Roman" w:hAnsi="Times New Roman" w:cs="Times New Roman"/>
          <w:sz w:val="24"/>
          <w:szCs w:val="24"/>
        </w:rPr>
        <w:t>paddy</w:t>
      </w:r>
      <w:r w:rsidR="00942D01" w:rsidRPr="00661A90">
        <w:rPr>
          <w:rFonts w:ascii="Times New Roman" w:hAnsi="Times New Roman" w:cs="Times New Roman"/>
          <w:sz w:val="24"/>
          <w:szCs w:val="24"/>
        </w:rPr>
        <w:t xml:space="preserve"> plant</w:t>
      </w:r>
      <w:r w:rsidRPr="00661A90">
        <w:rPr>
          <w:rFonts w:ascii="Times New Roman" w:hAnsi="Times New Roman" w:cs="Times New Roman"/>
          <w:sz w:val="24"/>
          <w:szCs w:val="24"/>
        </w:rPr>
        <w:t>, which enhances the assimilation of photosynthates and their translocation from the source to the sink. Furthermore, the timely provision of nitrogen promotes the onset of grain formation, contributing to an increase in the number of grains panicle</w:t>
      </w:r>
      <w:r w:rsidR="00942D01" w:rsidRPr="00661A90">
        <w:rPr>
          <w:rFonts w:ascii="Times New Roman" w:hAnsi="Times New Roman" w:cs="Times New Roman"/>
          <w:bCs/>
          <w:sz w:val="24"/>
          <w:szCs w:val="24"/>
          <w:vertAlign w:val="superscript"/>
        </w:rPr>
        <w:t>-1</w:t>
      </w:r>
      <w:r w:rsidR="00F26D89" w:rsidRPr="00661A90">
        <w:rPr>
          <w:rFonts w:ascii="Times New Roman" w:hAnsi="Times New Roman" w:cs="Times New Roman"/>
          <w:sz w:val="24"/>
          <w:szCs w:val="24"/>
        </w:rPr>
        <w:t>.</w:t>
      </w:r>
      <w:r w:rsidR="0040551E" w:rsidRPr="00661A90">
        <w:rPr>
          <w:rFonts w:ascii="Times New Roman" w:hAnsi="Times New Roman" w:cs="Times New Roman"/>
          <w:sz w:val="24"/>
          <w:szCs w:val="24"/>
        </w:rPr>
        <w:t xml:space="preserve"> </w:t>
      </w:r>
      <w:r w:rsidR="0051494B" w:rsidRPr="00661A90">
        <w:rPr>
          <w:rFonts w:ascii="Times New Roman" w:hAnsi="Times New Roman" w:cs="Times New Roman"/>
          <w:sz w:val="24"/>
          <w:szCs w:val="24"/>
        </w:rPr>
        <w:t xml:space="preserve">Since micronutrient </w:t>
      </w:r>
      <w:r w:rsidR="009A2345" w:rsidRPr="00661A90">
        <w:rPr>
          <w:rFonts w:ascii="Times New Roman" w:hAnsi="Times New Roman" w:cs="Times New Roman"/>
          <w:sz w:val="24"/>
          <w:szCs w:val="24"/>
        </w:rPr>
        <w:t>is responsible for translocation of food materials in plants therefore it played vital role in grain setting as well as higher total number of grains panicle</w:t>
      </w:r>
      <w:r w:rsidR="009A2345" w:rsidRPr="00661A90">
        <w:rPr>
          <w:rFonts w:ascii="Times New Roman" w:hAnsi="Times New Roman" w:cs="Times New Roman"/>
          <w:sz w:val="24"/>
          <w:szCs w:val="24"/>
          <w:vertAlign w:val="superscript"/>
        </w:rPr>
        <w:t xml:space="preserve">-1 </w:t>
      </w:r>
      <w:r w:rsidR="009A2345" w:rsidRPr="00661A90">
        <w:rPr>
          <w:rFonts w:ascii="Times New Roman" w:hAnsi="Times New Roman" w:cs="Times New Roman"/>
          <w:sz w:val="24"/>
          <w:szCs w:val="24"/>
        </w:rPr>
        <w:t xml:space="preserve">(Islam </w:t>
      </w:r>
      <w:r w:rsidR="009A2345" w:rsidRPr="00661A90">
        <w:rPr>
          <w:rFonts w:ascii="Times New Roman" w:hAnsi="Times New Roman" w:cs="Times New Roman"/>
          <w:i/>
          <w:iCs/>
          <w:sz w:val="24"/>
          <w:szCs w:val="24"/>
        </w:rPr>
        <w:t>et al</w:t>
      </w:r>
      <w:r w:rsidR="009A2345" w:rsidRPr="00661A90">
        <w:rPr>
          <w:rFonts w:ascii="Times New Roman" w:hAnsi="Times New Roman" w:cs="Times New Roman"/>
          <w:sz w:val="24"/>
          <w:szCs w:val="24"/>
        </w:rPr>
        <w:t>., 2018).</w:t>
      </w:r>
    </w:p>
    <w:p w14:paraId="3672CCC9" w14:textId="77777777" w:rsidR="000B5C09" w:rsidRPr="00661A90" w:rsidRDefault="00C16020" w:rsidP="0040551E">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number of filled grains panical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1C05CCD5" w14:textId="22127C38" w:rsidR="00F959E6" w:rsidRPr="00661A90" w:rsidRDefault="00EA0D53" w:rsidP="0040551E">
      <w:pPr>
        <w:spacing w:after="0"/>
        <w:ind w:firstLine="720"/>
        <w:jc w:val="both"/>
        <w:rPr>
          <w:sz w:val="24"/>
          <w:szCs w:val="24"/>
        </w:rPr>
      </w:pPr>
      <w:r w:rsidRPr="00661A90">
        <w:rPr>
          <w:rFonts w:ascii="Times New Roman" w:hAnsi="Times New Roman" w:cs="Times New Roman"/>
          <w:sz w:val="24"/>
          <w:szCs w:val="24"/>
        </w:rPr>
        <w:t>The number of filled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of paddy was highly accelerated by the application of recommended dose of fertilizers along with potassium silicate and micronutrients (</w:t>
      </w:r>
      <w:r w:rsidR="00D45AAA" w:rsidRPr="00661A90">
        <w:rPr>
          <w:rFonts w:ascii="Times New Roman" w:hAnsi="Times New Roman" w:cs="Times New Roman"/>
          <w:sz w:val="24"/>
          <w:szCs w:val="24"/>
        </w:rPr>
        <w:t>Table 3</w:t>
      </w:r>
      <w:r w:rsidRPr="00661A90">
        <w:rPr>
          <w:rFonts w:ascii="Times New Roman" w:hAnsi="Times New Roman" w:cs="Times New Roman"/>
          <w:sz w:val="24"/>
          <w:szCs w:val="24"/>
        </w:rPr>
        <w:t xml:space="preserve">). Among the treatments, the treatment </w:t>
      </w:r>
      <w:r w:rsidR="00D45AAA" w:rsidRPr="00661A90">
        <w:rPr>
          <w:rFonts w:ascii="Times New Roman" w:hAnsi="Times New Roman" w:cs="Times New Roman"/>
          <w:sz w:val="24"/>
          <w:szCs w:val="24"/>
        </w:rPr>
        <w:t>T</w:t>
      </w:r>
      <w:r w:rsidR="00D45AAA" w:rsidRPr="00661A90">
        <w:rPr>
          <w:rFonts w:ascii="Times New Roman" w:hAnsi="Times New Roman" w:cs="Times New Roman"/>
          <w:sz w:val="24"/>
          <w:szCs w:val="24"/>
          <w:vertAlign w:val="subscript"/>
        </w:rPr>
        <w:t>8</w:t>
      </w:r>
      <w:r w:rsidR="00D45AAA" w:rsidRPr="00661A90">
        <w:rPr>
          <w:rFonts w:ascii="Times New Roman" w:hAnsi="Times New Roman" w:cs="Times New Roman"/>
          <w:sz w:val="24"/>
          <w:szCs w:val="24"/>
        </w:rPr>
        <w:t xml:space="preserve"> i.e. application of recommended dose of fertilizer source of nitrogen through urea along with potassium silicate and micronutrient </w:t>
      </w:r>
      <w:r w:rsidRPr="00661A90">
        <w:rPr>
          <w:rFonts w:ascii="Times New Roman" w:hAnsi="Times New Roman" w:cs="Times New Roman"/>
          <w:sz w:val="24"/>
          <w:szCs w:val="24"/>
        </w:rPr>
        <w:t>was produced the maximum filled grains panicle</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w:t>
      </w:r>
      <w:r w:rsidR="00D45AAA" w:rsidRPr="00661A90">
        <w:rPr>
          <w:rFonts w:ascii="Times New Roman" w:hAnsi="Times New Roman" w:cs="Times New Roman"/>
          <w:sz w:val="24"/>
          <w:szCs w:val="24"/>
        </w:rPr>
        <w:t>148.33 and 135.7</w:t>
      </w:r>
      <w:r w:rsidR="003A2C42">
        <w:rPr>
          <w:rFonts w:ascii="Times New Roman" w:hAnsi="Times New Roman" w:cs="Times New Roman"/>
          <w:sz w:val="24"/>
          <w:szCs w:val="24"/>
        </w:rPr>
        <w:t>4</w:t>
      </w:r>
      <w:r w:rsidR="00D45AAA" w:rsidRPr="00661A90">
        <w:rPr>
          <w:rFonts w:ascii="Times New Roman" w:hAnsi="Times New Roman" w:cs="Times New Roman"/>
          <w:sz w:val="24"/>
          <w:szCs w:val="24"/>
        </w:rPr>
        <w:t xml:space="preserve"> in the year 2022 and 2023 respectively</w:t>
      </w:r>
      <w:r w:rsidRPr="00661A90">
        <w:rPr>
          <w:rFonts w:ascii="Times New Roman" w:hAnsi="Times New Roman" w:cs="Times New Roman"/>
          <w:sz w:val="24"/>
          <w:szCs w:val="24"/>
        </w:rPr>
        <w:t>) which was</w:t>
      </w:r>
      <w:r w:rsidRPr="00661A90">
        <w:rPr>
          <w:rFonts w:ascii="Times New Roman" w:hAnsi="Times New Roman" w:cs="Times New Roman"/>
          <w:sz w:val="24"/>
          <w:szCs w:val="24"/>
          <w:vertAlign w:val="superscript"/>
        </w:rPr>
        <w:t xml:space="preserve"> </w:t>
      </w:r>
      <w:r w:rsidRPr="00661A90">
        <w:rPr>
          <w:rFonts w:ascii="Times New Roman" w:hAnsi="Times New Roman" w:cs="Times New Roman"/>
          <w:sz w:val="24"/>
          <w:szCs w:val="24"/>
        </w:rPr>
        <w:t xml:space="preserve">significant </w:t>
      </w:r>
      <w:r w:rsidR="00D45AAA" w:rsidRPr="00661A90">
        <w:rPr>
          <w:rFonts w:ascii="Times New Roman" w:hAnsi="Times New Roman" w:cs="Times New Roman"/>
          <w:sz w:val="24"/>
          <w:szCs w:val="24"/>
        </w:rPr>
        <w:t xml:space="preserve">superior </w:t>
      </w:r>
      <w:r w:rsidRPr="00661A90">
        <w:rPr>
          <w:rFonts w:ascii="Times New Roman" w:hAnsi="Times New Roman" w:cs="Times New Roman"/>
          <w:sz w:val="24"/>
          <w:szCs w:val="24"/>
        </w:rPr>
        <w:t xml:space="preserve">over </w:t>
      </w:r>
      <w:r w:rsidR="00D45AAA" w:rsidRPr="00661A90">
        <w:rPr>
          <w:rFonts w:ascii="Times New Roman" w:hAnsi="Times New Roman" w:cs="Times New Roman"/>
          <w:sz w:val="24"/>
          <w:szCs w:val="24"/>
        </w:rPr>
        <w:t>rest of the</w:t>
      </w:r>
      <w:r w:rsidRPr="00661A90">
        <w:rPr>
          <w:rFonts w:ascii="Times New Roman" w:hAnsi="Times New Roman" w:cs="Times New Roman"/>
          <w:sz w:val="24"/>
          <w:szCs w:val="24"/>
        </w:rPr>
        <w:t xml:space="preserve"> treatments. The minimum number of filled grains panicle</w:t>
      </w:r>
      <w:r w:rsidRPr="00661A90">
        <w:rPr>
          <w:rFonts w:ascii="Times New Roman" w:hAnsi="Times New Roman" w:cs="Times New Roman"/>
          <w:sz w:val="24"/>
          <w:szCs w:val="24"/>
          <w:vertAlign w:val="superscript"/>
        </w:rPr>
        <w:t xml:space="preserve">-1 </w:t>
      </w:r>
      <w:r w:rsidRPr="00661A90">
        <w:rPr>
          <w:rFonts w:ascii="Times New Roman" w:hAnsi="Times New Roman" w:cs="Times New Roman"/>
          <w:sz w:val="24"/>
          <w:szCs w:val="24"/>
        </w:rPr>
        <w:t>(</w:t>
      </w:r>
      <w:r w:rsidR="00D45AAA" w:rsidRPr="00661A90">
        <w:rPr>
          <w:rFonts w:ascii="Times New Roman" w:hAnsi="Times New Roman" w:cs="Times New Roman"/>
          <w:sz w:val="24"/>
          <w:szCs w:val="24"/>
        </w:rPr>
        <w:t>131.78 and 118.36 during the year 2022 and 2023 respectively</w:t>
      </w:r>
      <w:r w:rsidRPr="00661A90">
        <w:rPr>
          <w:rFonts w:ascii="Times New Roman" w:hAnsi="Times New Roman" w:cs="Times New Roman"/>
          <w:sz w:val="24"/>
          <w:szCs w:val="24"/>
        </w:rPr>
        <w:t xml:space="preserve">) was recorded in the treatment </w:t>
      </w:r>
      <w:r w:rsidR="00D45AAA" w:rsidRPr="00661A90">
        <w:rPr>
          <w:rFonts w:ascii="Times New Roman" w:hAnsi="Times New Roman" w:cs="Times New Roman"/>
          <w:sz w:val="24"/>
          <w:szCs w:val="24"/>
        </w:rPr>
        <w:t>control.</w:t>
      </w:r>
      <w:r w:rsidRPr="00661A90">
        <w:rPr>
          <w:rFonts w:ascii="Times New Roman" w:hAnsi="Times New Roman" w:cs="Times New Roman"/>
          <w:sz w:val="24"/>
          <w:szCs w:val="24"/>
          <w:vertAlign w:val="superscript"/>
        </w:rPr>
        <w:t xml:space="preserve"> </w:t>
      </w:r>
      <w:r w:rsidRPr="00661A90">
        <w:rPr>
          <w:sz w:val="24"/>
          <w:szCs w:val="24"/>
        </w:rPr>
        <w:t xml:space="preserve"> </w:t>
      </w:r>
    </w:p>
    <w:p w14:paraId="27439FCE" w14:textId="51813207" w:rsidR="00D6590C" w:rsidRPr="00661A90" w:rsidRDefault="00351E87"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w:t>
      </w:r>
      <w:r w:rsidR="00942D01" w:rsidRPr="00661A90">
        <w:rPr>
          <w:rFonts w:ascii="Times New Roman" w:hAnsi="Times New Roman" w:cs="Times New Roman"/>
          <w:sz w:val="24"/>
          <w:szCs w:val="24"/>
        </w:rPr>
        <w:t xml:space="preserve">split </w:t>
      </w:r>
      <w:r w:rsidRPr="00661A90">
        <w:rPr>
          <w:rFonts w:ascii="Times New Roman" w:hAnsi="Times New Roman" w:cs="Times New Roman"/>
          <w:sz w:val="24"/>
          <w:szCs w:val="24"/>
        </w:rPr>
        <w:t xml:space="preserve">application of </w:t>
      </w:r>
      <w:r w:rsidR="00942D01" w:rsidRPr="00661A90">
        <w:rPr>
          <w:rFonts w:ascii="Times New Roman" w:hAnsi="Times New Roman" w:cs="Times New Roman"/>
          <w:sz w:val="24"/>
          <w:szCs w:val="24"/>
        </w:rPr>
        <w:t xml:space="preserve">urea fertilizer through soil </w:t>
      </w:r>
      <w:r w:rsidRPr="00661A90">
        <w:rPr>
          <w:rFonts w:ascii="Times New Roman" w:hAnsi="Times New Roman" w:cs="Times New Roman"/>
          <w:sz w:val="24"/>
          <w:szCs w:val="24"/>
        </w:rPr>
        <w:t>was observed to enhance the number of filled grains panicle</w:t>
      </w:r>
      <w:r w:rsidR="00942D01" w:rsidRPr="00661A90">
        <w:rPr>
          <w:rFonts w:ascii="Times New Roman" w:hAnsi="Times New Roman" w:cs="Times New Roman"/>
          <w:bCs/>
          <w:sz w:val="24"/>
          <w:szCs w:val="24"/>
          <w:vertAlign w:val="superscript"/>
        </w:rPr>
        <w:t>-1</w:t>
      </w:r>
      <w:r w:rsidRPr="00661A90">
        <w:rPr>
          <w:rFonts w:ascii="Times New Roman" w:hAnsi="Times New Roman" w:cs="Times New Roman"/>
          <w:sz w:val="24"/>
          <w:szCs w:val="24"/>
        </w:rPr>
        <w:t xml:space="preserve">. This improvement may be attributed to the increased translocation of starch from both the active leaf sites and the straw to the grain sink, as well as the elevated nitrogen levels provided by urea during various growth stages. These factors contributed to a greater interception of photosynthetically active radiation and an overall increase in photosynthesis. </w:t>
      </w:r>
    </w:p>
    <w:p w14:paraId="6D270246" w14:textId="77777777" w:rsidR="000B5C09" w:rsidRPr="00661A90" w:rsidRDefault="00C16020" w:rsidP="00BF04AF">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Grain filling Percentage (%):</w:t>
      </w:r>
    </w:p>
    <w:p w14:paraId="44C6C90A" w14:textId="5C9638EB" w:rsidR="0040551E" w:rsidRPr="00981A3A" w:rsidRDefault="009763CA" w:rsidP="00981A3A">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Data associated with </w:t>
      </w:r>
      <w:r w:rsidR="00E27111" w:rsidRPr="00661A90">
        <w:rPr>
          <w:rFonts w:ascii="Times New Roman" w:hAnsi="Times New Roman" w:cs="Times New Roman"/>
          <w:sz w:val="24"/>
          <w:szCs w:val="24"/>
        </w:rPr>
        <w:t>g</w:t>
      </w:r>
      <w:r w:rsidRPr="00661A90">
        <w:rPr>
          <w:rFonts w:ascii="Times New Roman" w:hAnsi="Times New Roman" w:cs="Times New Roman"/>
          <w:sz w:val="24"/>
          <w:szCs w:val="24"/>
        </w:rPr>
        <w:t xml:space="preserve">rain filling percentage as influenced by recommended dose of fertilizers, potassium silicate and micronutrients in the two studies </w:t>
      </w:r>
      <w:r w:rsidR="00E27111" w:rsidRPr="00661A90">
        <w:rPr>
          <w:rFonts w:ascii="Times New Roman" w:hAnsi="Times New Roman" w:cs="Times New Roman"/>
          <w:i/>
          <w:iCs/>
          <w:sz w:val="24"/>
          <w:szCs w:val="24"/>
        </w:rPr>
        <w:t>K</w:t>
      </w:r>
      <w:r w:rsidRPr="00661A90">
        <w:rPr>
          <w:rFonts w:ascii="Times New Roman" w:hAnsi="Times New Roman" w:cs="Times New Roman"/>
          <w:i/>
          <w:iCs/>
          <w:sz w:val="24"/>
          <w:szCs w:val="24"/>
        </w:rPr>
        <w:t>harif</w:t>
      </w:r>
      <w:r w:rsidR="00997EBD">
        <w:rPr>
          <w:rFonts w:ascii="Times New Roman" w:hAnsi="Times New Roman" w:cs="Times New Roman"/>
          <w:i/>
          <w:iCs/>
          <w:sz w:val="24"/>
          <w:szCs w:val="24"/>
        </w:rPr>
        <w:t>,</w:t>
      </w:r>
      <w:r w:rsidRPr="00661A90">
        <w:rPr>
          <w:rFonts w:ascii="Times New Roman" w:hAnsi="Times New Roman" w:cs="Times New Roman"/>
          <w:sz w:val="24"/>
          <w:szCs w:val="24"/>
        </w:rPr>
        <w:t xml:space="preserve"> 2022 and 2023 are listed in Table 3. </w:t>
      </w:r>
      <w:r w:rsidR="00E27111" w:rsidRPr="00661A90">
        <w:rPr>
          <w:rFonts w:ascii="Times New Roman" w:hAnsi="Times New Roman" w:cs="Times New Roman"/>
          <w:sz w:val="24"/>
          <w:szCs w:val="24"/>
        </w:rPr>
        <w:t>The highest grain filling percentage</w:t>
      </w:r>
      <w:r w:rsidR="00172327" w:rsidRPr="00661A90">
        <w:rPr>
          <w:rFonts w:ascii="Times New Roman" w:hAnsi="Times New Roman" w:cs="Times New Roman"/>
          <w:sz w:val="24"/>
          <w:szCs w:val="24"/>
        </w:rPr>
        <w:t xml:space="preserve"> </w:t>
      </w:r>
      <w:r w:rsidR="00E27111" w:rsidRPr="00661A90">
        <w:rPr>
          <w:rFonts w:ascii="Times New Roman" w:hAnsi="Times New Roman" w:cs="Times New Roman"/>
          <w:sz w:val="24"/>
          <w:szCs w:val="24"/>
        </w:rPr>
        <w:t>(</w:t>
      </w:r>
      <w:r w:rsidR="00172327" w:rsidRPr="00661A90">
        <w:rPr>
          <w:rFonts w:ascii="Times New Roman" w:hAnsi="Times New Roman" w:cs="Times New Roman"/>
          <w:sz w:val="24"/>
          <w:szCs w:val="24"/>
        </w:rPr>
        <w:t xml:space="preserve">95.76 and 95.16 </w:t>
      </w:r>
      <w:r w:rsidR="00D45AAA" w:rsidRPr="00661A90">
        <w:rPr>
          <w:rFonts w:ascii="Times New Roman" w:hAnsi="Times New Roman" w:cs="Times New Roman"/>
          <w:sz w:val="24"/>
          <w:szCs w:val="24"/>
        </w:rPr>
        <w:t xml:space="preserve">% </w:t>
      </w:r>
      <w:r w:rsidR="00172327" w:rsidRPr="00661A90">
        <w:rPr>
          <w:rFonts w:ascii="Times New Roman" w:hAnsi="Times New Roman" w:cs="Times New Roman"/>
          <w:sz w:val="24"/>
          <w:szCs w:val="24"/>
        </w:rPr>
        <w:t>respectively during the year 2022 and 2023</w:t>
      </w:r>
      <w:r w:rsidR="00E27111" w:rsidRPr="00661A90">
        <w:rPr>
          <w:rFonts w:ascii="Times New Roman" w:hAnsi="Times New Roman" w:cs="Times New Roman"/>
          <w:sz w:val="24"/>
          <w:szCs w:val="24"/>
        </w:rPr>
        <w:t xml:space="preserve">) was achieved with the application of </w:t>
      </w:r>
      <w:r w:rsidR="00172327" w:rsidRPr="00661A90">
        <w:rPr>
          <w:rFonts w:ascii="Times New Roman" w:hAnsi="Times New Roman" w:cs="Times New Roman"/>
          <w:sz w:val="24"/>
          <w:szCs w:val="24"/>
        </w:rPr>
        <w:t xml:space="preserve">recommended dose of fertilizer along with potassium silicate and micronutrient </w:t>
      </w:r>
      <w:r w:rsidR="00E27111" w:rsidRPr="00661A90">
        <w:rPr>
          <w:rFonts w:ascii="Times New Roman" w:hAnsi="Times New Roman" w:cs="Times New Roman"/>
          <w:sz w:val="24"/>
          <w:szCs w:val="24"/>
        </w:rPr>
        <w:t xml:space="preserve">and which was significantly greater than the other treatments. The minimum </w:t>
      </w:r>
      <w:r w:rsidR="00D45AAA" w:rsidRPr="00661A90">
        <w:rPr>
          <w:rFonts w:ascii="Times New Roman" w:hAnsi="Times New Roman" w:cs="Times New Roman"/>
          <w:sz w:val="24"/>
          <w:szCs w:val="24"/>
        </w:rPr>
        <w:t xml:space="preserve">grain filling percentage </w:t>
      </w:r>
      <w:r w:rsidR="00E27111" w:rsidRPr="00661A90">
        <w:rPr>
          <w:rFonts w:ascii="Times New Roman" w:hAnsi="Times New Roman" w:cs="Times New Roman"/>
          <w:sz w:val="24"/>
          <w:szCs w:val="24"/>
        </w:rPr>
        <w:t>(</w:t>
      </w:r>
      <w:r w:rsidR="00D45AAA" w:rsidRPr="00661A90">
        <w:rPr>
          <w:rFonts w:ascii="Times New Roman" w:hAnsi="Times New Roman" w:cs="Times New Roman"/>
          <w:sz w:val="24"/>
          <w:szCs w:val="24"/>
        </w:rPr>
        <w:t>91.24 and 89.90 % respectively during the year 2022 and 2023</w:t>
      </w:r>
      <w:r w:rsidR="00E27111" w:rsidRPr="00661A90">
        <w:rPr>
          <w:rFonts w:ascii="Times New Roman" w:hAnsi="Times New Roman" w:cs="Times New Roman"/>
          <w:sz w:val="24"/>
          <w:szCs w:val="24"/>
        </w:rPr>
        <w:t xml:space="preserve">) was noticed in </w:t>
      </w:r>
      <w:r w:rsidR="00997EBD">
        <w:rPr>
          <w:rFonts w:ascii="Times New Roman" w:hAnsi="Times New Roman" w:cs="Times New Roman"/>
          <w:sz w:val="24"/>
          <w:szCs w:val="24"/>
        </w:rPr>
        <w:t>c</w:t>
      </w:r>
      <w:r w:rsidR="00D45AAA" w:rsidRPr="00661A90">
        <w:rPr>
          <w:rFonts w:ascii="Times New Roman" w:hAnsi="Times New Roman" w:cs="Times New Roman"/>
          <w:sz w:val="24"/>
          <w:szCs w:val="24"/>
        </w:rPr>
        <w:t>ontrol</w:t>
      </w:r>
      <w:r w:rsidR="00E27111" w:rsidRPr="00661A90">
        <w:rPr>
          <w:rFonts w:ascii="Times New Roman" w:hAnsi="Times New Roman" w:cs="Times New Roman"/>
          <w:sz w:val="24"/>
          <w:szCs w:val="24"/>
        </w:rPr>
        <w:t xml:space="preserve"> treatment. </w:t>
      </w:r>
      <w:r w:rsidR="00D45AAA" w:rsidRPr="00661A90">
        <w:rPr>
          <w:rFonts w:ascii="Times New Roman" w:hAnsi="Times New Roman" w:cs="Times New Roman"/>
          <w:sz w:val="24"/>
          <w:szCs w:val="24"/>
        </w:rPr>
        <w:t xml:space="preserve"> Similar results </w:t>
      </w:r>
      <w:r w:rsidR="00997EBD" w:rsidRPr="00661A90">
        <w:rPr>
          <w:rFonts w:ascii="Times New Roman" w:hAnsi="Times New Roman" w:cs="Times New Roman"/>
          <w:sz w:val="24"/>
          <w:szCs w:val="24"/>
        </w:rPr>
        <w:t>were</w:t>
      </w:r>
      <w:r w:rsidR="00D45AAA" w:rsidRPr="00661A90">
        <w:rPr>
          <w:rFonts w:ascii="Times New Roman" w:hAnsi="Times New Roman" w:cs="Times New Roman"/>
          <w:sz w:val="24"/>
          <w:szCs w:val="24"/>
        </w:rPr>
        <w:t xml:space="preserve"> observed in pool data.</w:t>
      </w:r>
    </w:p>
    <w:p w14:paraId="0C8F2DAC" w14:textId="77777777" w:rsidR="000B5C09" w:rsidRPr="00661A90" w:rsidRDefault="00C16020" w:rsidP="00BF04AF">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Grain Yield (q ha</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28F6A5FE" w14:textId="0A1285C3" w:rsidR="000D7D2B" w:rsidRPr="00661A90" w:rsidRDefault="00E76FD9" w:rsidP="0040551E">
      <w:pPr>
        <w:spacing w:after="0"/>
        <w:ind w:firstLine="720"/>
        <w:jc w:val="both"/>
        <w:rPr>
          <w:rFonts w:ascii="Times New Roman" w:hAnsi="Times New Roman" w:cs="Times New Roman"/>
          <w:sz w:val="24"/>
          <w:szCs w:val="24"/>
        </w:rPr>
      </w:pPr>
      <w:r>
        <w:rPr>
          <w:rFonts w:ascii="Times New Roman" w:hAnsi="Times New Roman" w:cs="Times New Roman"/>
          <w:sz w:val="24"/>
          <w:szCs w:val="24"/>
        </w:rPr>
        <w:t>Table 4 indicated that t</w:t>
      </w:r>
      <w:r w:rsidR="000D7D2B" w:rsidRPr="00661A90">
        <w:rPr>
          <w:rFonts w:ascii="Times New Roman" w:hAnsi="Times New Roman" w:cs="Times New Roman"/>
          <w:sz w:val="24"/>
          <w:szCs w:val="24"/>
        </w:rPr>
        <w:t xml:space="preserve">he </w:t>
      </w:r>
      <w:r w:rsidR="00F11D88" w:rsidRPr="00661A90">
        <w:rPr>
          <w:rFonts w:ascii="Times New Roman" w:hAnsi="Times New Roman" w:cs="Times New Roman"/>
          <w:sz w:val="24"/>
          <w:szCs w:val="24"/>
        </w:rPr>
        <w:t xml:space="preserve">significantly </w:t>
      </w:r>
      <w:r w:rsidR="000D7D2B" w:rsidRPr="00661A90">
        <w:rPr>
          <w:rFonts w:ascii="Times New Roman" w:hAnsi="Times New Roman" w:cs="Times New Roman"/>
          <w:sz w:val="24"/>
          <w:szCs w:val="24"/>
        </w:rPr>
        <w:t xml:space="preserve">highest grain yield </w:t>
      </w:r>
      <w:r w:rsidR="00F11D88" w:rsidRPr="00661A90">
        <w:rPr>
          <w:rFonts w:ascii="Times New Roman" w:hAnsi="Times New Roman" w:cs="Times New Roman"/>
          <w:sz w:val="24"/>
          <w:szCs w:val="24"/>
        </w:rPr>
        <w:t>(59.02 q ha</w:t>
      </w:r>
      <w:r w:rsidR="00F11D88" w:rsidRPr="00661A90">
        <w:rPr>
          <w:rFonts w:ascii="Times New Roman" w:hAnsi="Times New Roman" w:cs="Times New Roman"/>
          <w:sz w:val="24"/>
          <w:szCs w:val="24"/>
          <w:vertAlign w:val="superscript"/>
        </w:rPr>
        <w:t>-1</w:t>
      </w:r>
      <w:r w:rsidR="00F11D88" w:rsidRPr="00661A90">
        <w:rPr>
          <w:rFonts w:ascii="Times New Roman" w:hAnsi="Times New Roman" w:cs="Times New Roman"/>
          <w:sz w:val="24"/>
          <w:szCs w:val="24"/>
        </w:rPr>
        <w:t xml:space="preserve">) </w:t>
      </w:r>
      <w:r w:rsidR="000D7D2B" w:rsidRPr="00661A90">
        <w:rPr>
          <w:rFonts w:ascii="Times New Roman" w:hAnsi="Times New Roman" w:cs="Times New Roman"/>
          <w:sz w:val="24"/>
          <w:szCs w:val="24"/>
        </w:rPr>
        <w:t xml:space="preserve">recorded under treatment </w:t>
      </w:r>
      <w:r w:rsidR="00435B66" w:rsidRPr="00661A90">
        <w:rPr>
          <w:rFonts w:ascii="Times New Roman" w:hAnsi="Times New Roman" w:cs="Times New Roman"/>
          <w:sz w:val="24"/>
          <w:szCs w:val="24"/>
        </w:rPr>
        <w:t>T</w:t>
      </w:r>
      <w:r w:rsidR="00435B66" w:rsidRPr="00661A90">
        <w:rPr>
          <w:rFonts w:ascii="Times New Roman" w:hAnsi="Times New Roman" w:cs="Times New Roman"/>
          <w:sz w:val="24"/>
          <w:szCs w:val="24"/>
          <w:vertAlign w:val="subscript"/>
        </w:rPr>
        <w:t>9</w:t>
      </w:r>
      <w:r w:rsidR="00435B66" w:rsidRPr="00661A90">
        <w:rPr>
          <w:rFonts w:ascii="Times New Roman" w:hAnsi="Times New Roman" w:cs="Times New Roman"/>
          <w:sz w:val="24"/>
          <w:szCs w:val="24"/>
        </w:rPr>
        <w:t xml:space="preserve"> i.e. application of recommended dose of fertilizer </w:t>
      </w:r>
      <w:r w:rsidR="00F11D88" w:rsidRPr="00661A90">
        <w:rPr>
          <w:rFonts w:ascii="Times New Roman" w:hAnsi="Times New Roman" w:cs="Times New Roman"/>
          <w:sz w:val="24"/>
          <w:szCs w:val="24"/>
        </w:rPr>
        <w:t xml:space="preserve">source of nitrogen through nano urea </w:t>
      </w:r>
      <w:r w:rsidR="00435B66" w:rsidRPr="00661A90">
        <w:rPr>
          <w:rFonts w:ascii="Times New Roman" w:hAnsi="Times New Roman" w:cs="Times New Roman"/>
          <w:sz w:val="24"/>
          <w:szCs w:val="24"/>
        </w:rPr>
        <w:t>along with potassium silicate and micronutrient</w:t>
      </w:r>
      <w:r w:rsidR="000D7D2B" w:rsidRPr="00661A90">
        <w:rPr>
          <w:rFonts w:ascii="Times New Roman" w:hAnsi="Times New Roman" w:cs="Times New Roman"/>
          <w:sz w:val="24"/>
          <w:szCs w:val="24"/>
        </w:rPr>
        <w:t>, which was at par with treatment</w:t>
      </w:r>
      <w:r w:rsidR="00F11D88" w:rsidRPr="00661A90">
        <w:rPr>
          <w:rFonts w:ascii="Times New Roman" w:hAnsi="Times New Roman" w:cs="Times New Roman"/>
          <w:sz w:val="24"/>
          <w:szCs w:val="24"/>
        </w:rPr>
        <w:t xml:space="preserve"> T</w:t>
      </w:r>
      <w:r w:rsidR="00F11D88" w:rsidRPr="00661A90">
        <w:rPr>
          <w:rFonts w:ascii="Times New Roman" w:hAnsi="Times New Roman" w:cs="Times New Roman"/>
          <w:sz w:val="24"/>
          <w:szCs w:val="24"/>
          <w:vertAlign w:val="subscript"/>
        </w:rPr>
        <w:t>4</w:t>
      </w:r>
      <w:r w:rsidR="00F11D88" w:rsidRPr="00661A90">
        <w:rPr>
          <w:rFonts w:ascii="Times New Roman" w:hAnsi="Times New Roman" w:cs="Times New Roman"/>
          <w:sz w:val="24"/>
          <w:szCs w:val="24"/>
        </w:rPr>
        <w:t>, T</w:t>
      </w:r>
      <w:r w:rsidR="00F11D88" w:rsidRPr="00661A90">
        <w:rPr>
          <w:rFonts w:ascii="Times New Roman" w:hAnsi="Times New Roman" w:cs="Times New Roman"/>
          <w:sz w:val="24"/>
          <w:szCs w:val="24"/>
          <w:vertAlign w:val="subscript"/>
        </w:rPr>
        <w:t>5</w:t>
      </w:r>
      <w:r w:rsidR="00F11D88" w:rsidRPr="00661A90">
        <w:rPr>
          <w:rFonts w:ascii="Times New Roman" w:hAnsi="Times New Roman" w:cs="Times New Roman"/>
          <w:sz w:val="24"/>
          <w:szCs w:val="24"/>
        </w:rPr>
        <w:t>, T</w:t>
      </w:r>
      <w:r w:rsidR="00F11D88" w:rsidRPr="00661A90">
        <w:rPr>
          <w:rFonts w:ascii="Times New Roman" w:hAnsi="Times New Roman" w:cs="Times New Roman"/>
          <w:sz w:val="24"/>
          <w:szCs w:val="24"/>
          <w:vertAlign w:val="subscript"/>
        </w:rPr>
        <w:t>6</w:t>
      </w:r>
      <w:r w:rsidR="00F11D88" w:rsidRPr="00661A90">
        <w:rPr>
          <w:rFonts w:ascii="Times New Roman" w:hAnsi="Times New Roman" w:cs="Times New Roman"/>
          <w:sz w:val="24"/>
          <w:szCs w:val="24"/>
        </w:rPr>
        <w:t>, T</w:t>
      </w:r>
      <w:r w:rsidR="00F11D88" w:rsidRPr="00661A90">
        <w:rPr>
          <w:rFonts w:ascii="Times New Roman" w:hAnsi="Times New Roman" w:cs="Times New Roman"/>
          <w:sz w:val="24"/>
          <w:szCs w:val="24"/>
          <w:vertAlign w:val="subscript"/>
        </w:rPr>
        <w:t>7</w:t>
      </w:r>
      <w:r w:rsidR="000D7D2B" w:rsidRPr="00661A90">
        <w:rPr>
          <w:rFonts w:ascii="Times New Roman" w:hAnsi="Times New Roman" w:cs="Times New Roman"/>
          <w:sz w:val="24"/>
          <w:szCs w:val="24"/>
        </w:rPr>
        <w:t xml:space="preserve"> and </w:t>
      </w:r>
      <w:r w:rsidR="00F11D88" w:rsidRPr="00661A90">
        <w:rPr>
          <w:rFonts w:ascii="Times New Roman" w:hAnsi="Times New Roman" w:cs="Times New Roman"/>
          <w:sz w:val="24"/>
          <w:szCs w:val="24"/>
        </w:rPr>
        <w:t>T</w:t>
      </w:r>
      <w:r w:rsidR="00F11D88" w:rsidRPr="00661A90">
        <w:rPr>
          <w:rFonts w:ascii="Times New Roman" w:hAnsi="Times New Roman" w:cs="Times New Roman"/>
          <w:sz w:val="24"/>
          <w:szCs w:val="24"/>
          <w:vertAlign w:val="subscript"/>
        </w:rPr>
        <w:t xml:space="preserve">8 </w:t>
      </w:r>
      <w:r w:rsidR="00F11D88" w:rsidRPr="00661A90">
        <w:rPr>
          <w:rFonts w:ascii="Times New Roman" w:hAnsi="Times New Roman" w:cs="Times New Roman"/>
          <w:sz w:val="24"/>
          <w:szCs w:val="24"/>
        </w:rPr>
        <w:t>during the year 2022</w:t>
      </w:r>
      <w:r w:rsidR="000D7D2B" w:rsidRPr="00661A90">
        <w:rPr>
          <w:rFonts w:ascii="Times New Roman" w:hAnsi="Times New Roman" w:cs="Times New Roman"/>
          <w:sz w:val="24"/>
          <w:szCs w:val="24"/>
        </w:rPr>
        <w:t>.</w:t>
      </w:r>
      <w:r w:rsidR="00F11D88" w:rsidRPr="00661A90">
        <w:rPr>
          <w:rFonts w:ascii="Times New Roman" w:hAnsi="Times New Roman" w:cs="Times New Roman"/>
          <w:sz w:val="24"/>
          <w:szCs w:val="24"/>
        </w:rPr>
        <w:t xml:space="preserve"> In the year 2023, application of recommended dose of fertilizer along with potassium silicate and micronutrient </w:t>
      </w:r>
      <w:r w:rsidR="00BD669F" w:rsidRPr="00661A90">
        <w:rPr>
          <w:rFonts w:ascii="Times New Roman" w:hAnsi="Times New Roman" w:cs="Times New Roman"/>
          <w:sz w:val="24"/>
          <w:szCs w:val="24"/>
        </w:rPr>
        <w:t>(T</w:t>
      </w:r>
      <w:r w:rsidR="00BD669F" w:rsidRPr="00661A90">
        <w:rPr>
          <w:rFonts w:ascii="Times New Roman" w:hAnsi="Times New Roman" w:cs="Times New Roman"/>
          <w:sz w:val="24"/>
          <w:szCs w:val="24"/>
          <w:vertAlign w:val="subscript"/>
        </w:rPr>
        <w:t>8</w:t>
      </w:r>
      <w:r w:rsidR="00BD669F" w:rsidRPr="00661A90">
        <w:rPr>
          <w:rFonts w:ascii="Times New Roman" w:hAnsi="Times New Roman" w:cs="Times New Roman"/>
          <w:sz w:val="24"/>
          <w:szCs w:val="24"/>
        </w:rPr>
        <w:t xml:space="preserve">) </w:t>
      </w:r>
      <w:r w:rsidR="00F11D88" w:rsidRPr="00661A90">
        <w:rPr>
          <w:rFonts w:ascii="Times New Roman" w:hAnsi="Times New Roman" w:cs="Times New Roman"/>
          <w:sz w:val="24"/>
          <w:szCs w:val="24"/>
        </w:rPr>
        <w:t xml:space="preserve">showed statistically significant grain yield </w:t>
      </w:r>
      <w:r w:rsidR="00BD669F" w:rsidRPr="00661A90">
        <w:rPr>
          <w:rFonts w:ascii="Times New Roman" w:hAnsi="Times New Roman" w:cs="Times New Roman"/>
          <w:sz w:val="24"/>
          <w:szCs w:val="24"/>
        </w:rPr>
        <w:t>(57.71 q ha</w:t>
      </w:r>
      <w:r w:rsidR="00BD669F" w:rsidRPr="00661A90">
        <w:rPr>
          <w:rFonts w:ascii="Times New Roman" w:hAnsi="Times New Roman" w:cs="Times New Roman"/>
          <w:sz w:val="24"/>
          <w:szCs w:val="24"/>
          <w:vertAlign w:val="superscript"/>
        </w:rPr>
        <w:t>-1</w:t>
      </w:r>
      <w:r w:rsidR="00BD669F" w:rsidRPr="00661A90">
        <w:rPr>
          <w:rFonts w:ascii="Times New Roman" w:hAnsi="Times New Roman" w:cs="Times New Roman"/>
          <w:sz w:val="24"/>
          <w:szCs w:val="24"/>
        </w:rPr>
        <w:t xml:space="preserve">) </w:t>
      </w:r>
      <w:r w:rsidR="00F11D88" w:rsidRPr="00661A90">
        <w:rPr>
          <w:rFonts w:ascii="Times New Roman" w:hAnsi="Times New Roman" w:cs="Times New Roman"/>
          <w:sz w:val="24"/>
          <w:szCs w:val="24"/>
        </w:rPr>
        <w:t>as compare with other treatments and treatment T</w:t>
      </w:r>
      <w:r w:rsidR="00F11D88" w:rsidRPr="00661A90">
        <w:rPr>
          <w:rFonts w:ascii="Times New Roman" w:hAnsi="Times New Roman" w:cs="Times New Roman"/>
          <w:sz w:val="24"/>
          <w:szCs w:val="24"/>
          <w:vertAlign w:val="subscript"/>
        </w:rPr>
        <w:t>9</w:t>
      </w:r>
      <w:r w:rsidR="00F11D88" w:rsidRPr="00661A90">
        <w:rPr>
          <w:rFonts w:ascii="Times New Roman" w:hAnsi="Times New Roman" w:cs="Times New Roman"/>
          <w:sz w:val="24"/>
          <w:szCs w:val="24"/>
        </w:rPr>
        <w:t xml:space="preserve"> was at par. </w:t>
      </w:r>
      <w:r w:rsidR="000D7D2B" w:rsidRPr="00661A90">
        <w:rPr>
          <w:rFonts w:ascii="Times New Roman" w:hAnsi="Times New Roman" w:cs="Times New Roman"/>
          <w:sz w:val="24"/>
          <w:szCs w:val="24"/>
        </w:rPr>
        <w:t xml:space="preserve"> The significantly least </w:t>
      </w:r>
      <w:r w:rsidR="00F11D88" w:rsidRPr="00661A90">
        <w:rPr>
          <w:rFonts w:ascii="Times New Roman" w:hAnsi="Times New Roman" w:cs="Times New Roman"/>
          <w:sz w:val="24"/>
          <w:szCs w:val="24"/>
        </w:rPr>
        <w:t>grain</w:t>
      </w:r>
      <w:r w:rsidR="000D7D2B" w:rsidRPr="00661A90">
        <w:rPr>
          <w:rFonts w:ascii="Times New Roman" w:hAnsi="Times New Roman" w:cs="Times New Roman"/>
          <w:sz w:val="24"/>
          <w:szCs w:val="24"/>
        </w:rPr>
        <w:t xml:space="preserve"> yield</w:t>
      </w:r>
      <w:r w:rsidR="008F0FD1" w:rsidRPr="00661A90">
        <w:rPr>
          <w:rFonts w:ascii="Times New Roman" w:hAnsi="Times New Roman" w:cs="Times New Roman"/>
          <w:sz w:val="24"/>
          <w:szCs w:val="24"/>
        </w:rPr>
        <w:t xml:space="preserve"> (36.50 and 32</w:t>
      </w:r>
      <w:r w:rsidR="00F11D88" w:rsidRPr="00661A90">
        <w:rPr>
          <w:rFonts w:ascii="Times New Roman" w:hAnsi="Times New Roman" w:cs="Times New Roman"/>
          <w:sz w:val="24"/>
          <w:szCs w:val="24"/>
        </w:rPr>
        <w:t>.37 q ha</w:t>
      </w:r>
      <w:r w:rsidR="00F11D88" w:rsidRPr="00661A90">
        <w:rPr>
          <w:rFonts w:ascii="Times New Roman" w:hAnsi="Times New Roman" w:cs="Times New Roman"/>
          <w:sz w:val="24"/>
          <w:szCs w:val="24"/>
          <w:vertAlign w:val="superscript"/>
        </w:rPr>
        <w:t xml:space="preserve">-1 </w:t>
      </w:r>
      <w:r w:rsidR="00F11D88" w:rsidRPr="00661A90">
        <w:rPr>
          <w:rFonts w:ascii="Times New Roman" w:hAnsi="Times New Roman" w:cs="Times New Roman"/>
          <w:sz w:val="24"/>
          <w:szCs w:val="24"/>
        </w:rPr>
        <w:t>during the year 2022 and 2023 respectively)</w:t>
      </w:r>
      <w:r w:rsidR="000D7D2B" w:rsidRPr="00661A90">
        <w:rPr>
          <w:rFonts w:ascii="Times New Roman" w:hAnsi="Times New Roman" w:cs="Times New Roman"/>
          <w:sz w:val="24"/>
          <w:szCs w:val="24"/>
        </w:rPr>
        <w:t xml:space="preserve"> was recorded under </w:t>
      </w:r>
      <w:r w:rsidR="00F11D88" w:rsidRPr="00661A90">
        <w:rPr>
          <w:rFonts w:ascii="Times New Roman" w:hAnsi="Times New Roman" w:cs="Times New Roman"/>
          <w:sz w:val="24"/>
          <w:szCs w:val="24"/>
        </w:rPr>
        <w:t xml:space="preserve">control </w:t>
      </w:r>
      <w:r w:rsidR="000D7D2B" w:rsidRPr="00661A90">
        <w:rPr>
          <w:rFonts w:ascii="Times New Roman" w:hAnsi="Times New Roman" w:cs="Times New Roman"/>
          <w:sz w:val="24"/>
          <w:szCs w:val="24"/>
        </w:rPr>
        <w:t>treatment (</w:t>
      </w:r>
      <w:r w:rsidR="00F11D88" w:rsidRPr="00661A90">
        <w:rPr>
          <w:rFonts w:ascii="Times New Roman" w:hAnsi="Times New Roman" w:cs="Times New Roman"/>
          <w:sz w:val="24"/>
          <w:szCs w:val="24"/>
        </w:rPr>
        <w:t>T</w:t>
      </w:r>
      <w:r w:rsidR="00F11D88" w:rsidRPr="00661A90">
        <w:rPr>
          <w:rFonts w:ascii="Times New Roman" w:hAnsi="Times New Roman" w:cs="Times New Roman"/>
          <w:sz w:val="24"/>
          <w:szCs w:val="24"/>
          <w:vertAlign w:val="subscript"/>
        </w:rPr>
        <w:t>1</w:t>
      </w:r>
      <w:r w:rsidR="000D7D2B" w:rsidRPr="00661A90">
        <w:rPr>
          <w:rFonts w:ascii="Times New Roman" w:hAnsi="Times New Roman" w:cs="Times New Roman"/>
          <w:sz w:val="24"/>
          <w:szCs w:val="24"/>
        </w:rPr>
        <w:t>).</w:t>
      </w:r>
      <w:r w:rsidR="00653501" w:rsidRPr="00661A90">
        <w:rPr>
          <w:rFonts w:ascii="Times New Roman" w:hAnsi="Times New Roman" w:cs="Times New Roman"/>
          <w:sz w:val="24"/>
          <w:szCs w:val="24"/>
        </w:rPr>
        <w:t xml:space="preserve"> Based on pool data of both years, the application of T</w:t>
      </w:r>
      <w:r w:rsidR="00653501" w:rsidRPr="00661A90">
        <w:rPr>
          <w:rFonts w:ascii="Times New Roman" w:hAnsi="Times New Roman" w:cs="Times New Roman"/>
          <w:sz w:val="24"/>
          <w:szCs w:val="24"/>
          <w:vertAlign w:val="subscript"/>
        </w:rPr>
        <w:t>8</w:t>
      </w:r>
      <w:r w:rsidR="00653501" w:rsidRPr="00661A90">
        <w:rPr>
          <w:rFonts w:ascii="Times New Roman" w:hAnsi="Times New Roman" w:cs="Times New Roman"/>
          <w:sz w:val="24"/>
          <w:szCs w:val="24"/>
        </w:rPr>
        <w:t xml:space="preserve"> treatment showed highest grain yield. </w:t>
      </w:r>
    </w:p>
    <w:p w14:paraId="31987DAB" w14:textId="03A23D05" w:rsidR="000D7D2B" w:rsidRPr="00661A90" w:rsidRDefault="000D7D2B" w:rsidP="0040551E">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N</w:t>
      </w:r>
      <w:r w:rsidR="00942D01" w:rsidRPr="00661A90">
        <w:rPr>
          <w:rFonts w:ascii="Times New Roman" w:hAnsi="Times New Roman" w:cs="Times New Roman"/>
          <w:sz w:val="24"/>
          <w:szCs w:val="24"/>
        </w:rPr>
        <w:t>itrogenous</w:t>
      </w:r>
      <w:r w:rsidRPr="00661A90">
        <w:rPr>
          <w:rFonts w:ascii="Times New Roman" w:hAnsi="Times New Roman" w:cs="Times New Roman"/>
          <w:sz w:val="24"/>
          <w:szCs w:val="24"/>
        </w:rPr>
        <w:t xml:space="preserve"> fertilizers enhance the yield of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grains primarily by promoting the growth of various plant parts and optimizing metabolic processes, including photosynthesis. This optimization results in a greater accumulation and translocation of photosynthates to the economically significant parts of the plant.</w:t>
      </w:r>
      <w:r w:rsidR="00942D01" w:rsidRPr="00661A90">
        <w:rPr>
          <w:rFonts w:ascii="Times New Roman" w:hAnsi="Times New Roman" w:cs="Times New Roman"/>
          <w:sz w:val="24"/>
          <w:szCs w:val="24"/>
        </w:rPr>
        <w:t xml:space="preserve"> In the results of year one the application of nano urea along with potassium silicate and micronutrients showed highest yield due to this </w:t>
      </w:r>
      <w:r w:rsidR="00942D01" w:rsidRPr="00661A90">
        <w:rPr>
          <w:rFonts w:ascii="Times New Roman" w:hAnsi="Times New Roman" w:cs="Times New Roman"/>
          <w:sz w:val="24"/>
          <w:szCs w:val="24"/>
        </w:rPr>
        <w:lastRenderedPageBreak/>
        <w:t>treatment produced highest number of productive tillers hill</w:t>
      </w:r>
      <w:r w:rsidR="00942D01" w:rsidRPr="00661A90">
        <w:rPr>
          <w:rFonts w:ascii="Times New Roman" w:hAnsi="Times New Roman" w:cs="Times New Roman"/>
          <w:bCs/>
          <w:sz w:val="24"/>
          <w:szCs w:val="24"/>
          <w:vertAlign w:val="superscript"/>
        </w:rPr>
        <w:t>-1</w:t>
      </w:r>
      <w:r w:rsidR="00523C69" w:rsidRPr="00661A90">
        <w:rPr>
          <w:rFonts w:ascii="Times New Roman" w:hAnsi="Times New Roman" w:cs="Times New Roman"/>
          <w:bCs/>
          <w:sz w:val="24"/>
          <w:szCs w:val="24"/>
        </w:rPr>
        <w:t>.</w:t>
      </w:r>
      <w:r w:rsidRPr="00661A90">
        <w:rPr>
          <w:rFonts w:ascii="Times New Roman" w:hAnsi="Times New Roman" w:cs="Times New Roman"/>
          <w:sz w:val="24"/>
          <w:szCs w:val="24"/>
        </w:rPr>
        <w:t xml:space="preserve"> </w:t>
      </w:r>
      <w:r w:rsidR="00706551" w:rsidRPr="00661A90">
        <w:rPr>
          <w:rFonts w:ascii="Times New Roman" w:hAnsi="Times New Roman" w:cs="Times New Roman"/>
          <w:sz w:val="24"/>
          <w:szCs w:val="24"/>
        </w:rPr>
        <w:t xml:space="preserve">But from the result of second year and pool data it was </w:t>
      </w:r>
      <w:r w:rsidR="00AE2CAF" w:rsidRPr="00661A90">
        <w:rPr>
          <w:rFonts w:ascii="Times New Roman" w:hAnsi="Times New Roman" w:cs="Times New Roman"/>
          <w:sz w:val="24"/>
          <w:szCs w:val="24"/>
        </w:rPr>
        <w:t>suggested that the</w:t>
      </w:r>
      <w:r w:rsidR="00523C69" w:rsidRPr="00661A90">
        <w:rPr>
          <w:rFonts w:ascii="Times New Roman" w:hAnsi="Times New Roman" w:cs="Times New Roman"/>
          <w:sz w:val="24"/>
          <w:szCs w:val="24"/>
        </w:rPr>
        <w:t xml:space="preserve"> application of urea along with potassium silicate and micronutrients noted highest grain yield might be due to </w:t>
      </w:r>
      <w:r w:rsidR="003A2C42" w:rsidRPr="00661A90">
        <w:rPr>
          <w:rFonts w:ascii="Times New Roman" w:hAnsi="Times New Roman" w:cs="Times New Roman"/>
          <w:sz w:val="24"/>
          <w:szCs w:val="24"/>
        </w:rPr>
        <w:t>this</w:t>
      </w:r>
      <w:r w:rsidR="00523C69" w:rsidRPr="00661A90">
        <w:rPr>
          <w:rFonts w:ascii="Times New Roman" w:hAnsi="Times New Roman" w:cs="Times New Roman"/>
          <w:sz w:val="24"/>
          <w:szCs w:val="24"/>
        </w:rPr>
        <w:t xml:space="preserve"> treatment showed highest yield parameters like number of productive tillers hill</w:t>
      </w:r>
      <w:r w:rsidR="00523C69" w:rsidRPr="00661A90">
        <w:rPr>
          <w:rFonts w:ascii="Times New Roman" w:hAnsi="Times New Roman" w:cs="Times New Roman"/>
          <w:sz w:val="24"/>
          <w:szCs w:val="24"/>
          <w:vertAlign w:val="superscript"/>
        </w:rPr>
        <w:t>-1</w:t>
      </w:r>
      <w:r w:rsidR="00523C69" w:rsidRPr="00661A90">
        <w:rPr>
          <w:rFonts w:ascii="Times New Roman" w:hAnsi="Times New Roman" w:cs="Times New Roman"/>
          <w:sz w:val="24"/>
          <w:szCs w:val="24"/>
        </w:rPr>
        <w:t xml:space="preserve"> and number of productive grains panicle</w:t>
      </w:r>
      <w:r w:rsidR="00523C69" w:rsidRPr="00661A90">
        <w:rPr>
          <w:rFonts w:ascii="Times New Roman" w:hAnsi="Times New Roman" w:cs="Times New Roman"/>
          <w:sz w:val="24"/>
          <w:szCs w:val="24"/>
          <w:vertAlign w:val="superscript"/>
        </w:rPr>
        <w:t>-1</w:t>
      </w:r>
      <w:r w:rsidR="00523C69" w:rsidRPr="00661A90">
        <w:rPr>
          <w:rFonts w:ascii="Times New Roman" w:hAnsi="Times New Roman" w:cs="Times New Roman"/>
          <w:sz w:val="24"/>
          <w:szCs w:val="24"/>
        </w:rPr>
        <w:t>. C</w:t>
      </w:r>
      <w:r w:rsidR="00AE2CAF" w:rsidRPr="00661A90">
        <w:rPr>
          <w:rFonts w:ascii="Times New Roman" w:hAnsi="Times New Roman" w:cs="Times New Roman"/>
          <w:sz w:val="24"/>
          <w:szCs w:val="24"/>
        </w:rPr>
        <w:t xml:space="preserve">ontinuous year after year application of nano urea </w:t>
      </w:r>
      <w:r w:rsidR="00DE3E64" w:rsidRPr="00661A90">
        <w:rPr>
          <w:rFonts w:ascii="Times New Roman" w:hAnsi="Times New Roman" w:cs="Times New Roman"/>
          <w:sz w:val="24"/>
          <w:szCs w:val="24"/>
        </w:rPr>
        <w:t>without replenishing</w:t>
      </w:r>
      <w:r w:rsidR="00AE2CAF" w:rsidRPr="00661A90">
        <w:rPr>
          <w:rFonts w:ascii="Times New Roman" w:hAnsi="Times New Roman" w:cs="Times New Roman"/>
          <w:sz w:val="24"/>
          <w:szCs w:val="24"/>
        </w:rPr>
        <w:t xml:space="preserve"> the soil with nitrogen decreases</w:t>
      </w:r>
      <w:r w:rsidR="00523C69" w:rsidRPr="00661A90">
        <w:rPr>
          <w:rFonts w:ascii="Times New Roman" w:hAnsi="Times New Roman" w:cs="Times New Roman"/>
          <w:sz w:val="24"/>
          <w:szCs w:val="24"/>
        </w:rPr>
        <w:t xml:space="preserve"> the availability of nitrogen in soil which ultimately </w:t>
      </w:r>
      <w:r w:rsidR="003A2C42" w:rsidRPr="00661A90">
        <w:rPr>
          <w:rFonts w:ascii="Times New Roman" w:hAnsi="Times New Roman" w:cs="Times New Roman"/>
          <w:sz w:val="24"/>
          <w:szCs w:val="24"/>
        </w:rPr>
        <w:t>decreases</w:t>
      </w:r>
      <w:r w:rsidR="00523C69" w:rsidRPr="00661A90">
        <w:rPr>
          <w:rFonts w:ascii="Times New Roman" w:hAnsi="Times New Roman" w:cs="Times New Roman"/>
          <w:sz w:val="24"/>
          <w:szCs w:val="24"/>
        </w:rPr>
        <w:t xml:space="preserve"> the yield of paddy</w:t>
      </w:r>
      <w:r w:rsidR="00AE2CAF" w:rsidRPr="00661A90">
        <w:rPr>
          <w:rFonts w:ascii="Times New Roman" w:hAnsi="Times New Roman" w:cs="Times New Roman"/>
          <w:sz w:val="24"/>
          <w:szCs w:val="24"/>
        </w:rPr>
        <w:t xml:space="preserve">. </w:t>
      </w:r>
      <w:r w:rsidR="00706551" w:rsidRPr="00661A90">
        <w:rPr>
          <w:rFonts w:ascii="Times New Roman" w:hAnsi="Times New Roman" w:cs="Times New Roman"/>
          <w:sz w:val="24"/>
          <w:szCs w:val="24"/>
        </w:rPr>
        <w:t xml:space="preserve"> </w:t>
      </w:r>
    </w:p>
    <w:p w14:paraId="34758D75" w14:textId="2E90AE5B" w:rsidR="000B5C09" w:rsidRPr="00661A90" w:rsidRDefault="000D7D2B" w:rsidP="00997EBD">
      <w:pPr>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Application of potassium silicate increases the </w:t>
      </w:r>
      <w:r w:rsidR="00773FBB" w:rsidRPr="00661A90">
        <w:rPr>
          <w:rFonts w:ascii="Times New Roman" w:hAnsi="Times New Roman" w:cs="Times New Roman"/>
          <w:sz w:val="24"/>
          <w:szCs w:val="24"/>
        </w:rPr>
        <w:t xml:space="preserve">grain yield </w:t>
      </w:r>
      <w:r w:rsidRPr="00661A90">
        <w:rPr>
          <w:rFonts w:ascii="Times New Roman" w:hAnsi="Times New Roman" w:cs="Times New Roman"/>
          <w:sz w:val="24"/>
          <w:szCs w:val="24"/>
        </w:rPr>
        <w:t>as compare with without potassium silicate treatment might be due to role of silicon in</w:t>
      </w:r>
      <w:r w:rsidR="00773FBB" w:rsidRPr="00661A90">
        <w:rPr>
          <w:rFonts w:ascii="Times New Roman" w:hAnsi="Times New Roman" w:cs="Times New Roman"/>
          <w:sz w:val="24"/>
          <w:szCs w:val="24"/>
        </w:rPr>
        <w:t xml:space="preserve"> decrease in the percentage of spikelet sterility, an elevation in the rate of photosynthesis, an increase in the number of tillers, and a reduction in the </w:t>
      </w:r>
      <w:r w:rsidR="00523C69" w:rsidRPr="00661A90">
        <w:rPr>
          <w:rFonts w:ascii="Times New Roman" w:hAnsi="Times New Roman" w:cs="Times New Roman"/>
          <w:sz w:val="24"/>
          <w:szCs w:val="24"/>
        </w:rPr>
        <w:t xml:space="preserve">lodging, </w:t>
      </w:r>
      <w:r w:rsidR="008018EB" w:rsidRPr="00661A90">
        <w:rPr>
          <w:rFonts w:ascii="Times New Roman" w:hAnsi="Times New Roman" w:cs="Times New Roman"/>
          <w:sz w:val="24"/>
          <w:szCs w:val="24"/>
        </w:rPr>
        <w:t xml:space="preserve">water loss through transpiration, </w:t>
      </w:r>
      <w:r w:rsidR="00773FBB" w:rsidRPr="00661A90">
        <w:rPr>
          <w:rFonts w:ascii="Times New Roman" w:hAnsi="Times New Roman" w:cs="Times New Roman"/>
          <w:sz w:val="24"/>
          <w:szCs w:val="24"/>
        </w:rPr>
        <w:t xml:space="preserve">occurrence of pests and diseases (Shah </w:t>
      </w:r>
      <w:r w:rsidR="00773FBB" w:rsidRPr="00661A90">
        <w:rPr>
          <w:rFonts w:ascii="Times New Roman" w:hAnsi="Times New Roman" w:cs="Times New Roman"/>
          <w:i/>
          <w:iCs/>
          <w:sz w:val="24"/>
          <w:szCs w:val="24"/>
        </w:rPr>
        <w:t>et al</w:t>
      </w:r>
      <w:r w:rsidR="00773FBB" w:rsidRPr="00661A90">
        <w:rPr>
          <w:rFonts w:ascii="Times New Roman" w:hAnsi="Times New Roman" w:cs="Times New Roman"/>
          <w:sz w:val="24"/>
          <w:szCs w:val="24"/>
        </w:rPr>
        <w:t xml:space="preserve">., 2022). </w:t>
      </w:r>
      <w:r w:rsidR="00BF04AF" w:rsidRPr="00661A90">
        <w:rPr>
          <w:rFonts w:ascii="Times New Roman" w:hAnsi="Times New Roman" w:cs="Times New Roman"/>
          <w:sz w:val="24"/>
          <w:szCs w:val="24"/>
        </w:rPr>
        <w:t>The application of micronutrients, including zinc, copper, iron, manganese, and boron, enhances the metabolic processes within plants. This enhancement facilitates flower initiation across multiple tillers. Additionally, these micronutrients promote the synthesis of organic compounds through improved photosynthesis. The plants utilize these organic compounds, such as starch, lipids, and proteins, for cell division and proliferation, ultimately leading to enhanced growth and yield of paddy.</w:t>
      </w:r>
    </w:p>
    <w:p w14:paraId="1CC08338" w14:textId="77777777" w:rsidR="000B5C09" w:rsidRPr="00661A90" w:rsidRDefault="00C16020" w:rsidP="00EA0D53">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Straw Yield (q ha</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rPr>
        <w:t>):</w:t>
      </w:r>
    </w:p>
    <w:p w14:paraId="29677354" w14:textId="5DA62A6B" w:rsidR="00E83CE3" w:rsidRPr="00661A90" w:rsidRDefault="00F00D4D" w:rsidP="00DB504C">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Significant variation in straw yield in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across both growing seasons showcased in Table 4. In the year 2022, application of recommended dose of fertilizer source of nitrogen through nano urea along with potassium silicate and micronutrient (T</w:t>
      </w:r>
      <w:r w:rsidRPr="00661A90">
        <w:rPr>
          <w:rFonts w:ascii="Times New Roman" w:hAnsi="Times New Roman" w:cs="Times New Roman"/>
          <w:sz w:val="24"/>
          <w:szCs w:val="24"/>
          <w:vertAlign w:val="subscript"/>
        </w:rPr>
        <w:t>9</w:t>
      </w:r>
      <w:r w:rsidRPr="00661A90">
        <w:rPr>
          <w:rFonts w:ascii="Times New Roman" w:hAnsi="Times New Roman" w:cs="Times New Roman"/>
          <w:sz w:val="24"/>
          <w:szCs w:val="24"/>
        </w:rPr>
        <w:t>) showed statistically significant straw yield (52.26 q ha</w:t>
      </w:r>
      <w:r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as compare with other treatments and treatment T</w:t>
      </w:r>
      <w:r w:rsidRPr="00661A90">
        <w:rPr>
          <w:rFonts w:ascii="Times New Roman" w:hAnsi="Times New Roman" w:cs="Times New Roman"/>
          <w:sz w:val="24"/>
          <w:szCs w:val="24"/>
          <w:vertAlign w:val="subscript"/>
        </w:rPr>
        <w:t>4</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5</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6</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and 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was at par.  Application of t</w:t>
      </w:r>
      <w:r w:rsidR="00BA1B29" w:rsidRPr="00661A90">
        <w:rPr>
          <w:rFonts w:ascii="Times New Roman" w:hAnsi="Times New Roman" w:cs="Times New Roman"/>
          <w:sz w:val="24"/>
          <w:szCs w:val="24"/>
        </w:rPr>
        <w:t xml:space="preserve">reatment </w:t>
      </w:r>
      <w:r w:rsidR="00BD669F" w:rsidRPr="00661A90">
        <w:rPr>
          <w:rFonts w:ascii="Times New Roman" w:hAnsi="Times New Roman" w:cs="Times New Roman"/>
          <w:sz w:val="24"/>
          <w:szCs w:val="24"/>
        </w:rPr>
        <w:t>T</w:t>
      </w:r>
      <w:r w:rsidR="00BD669F" w:rsidRPr="00661A90">
        <w:rPr>
          <w:rFonts w:ascii="Times New Roman" w:hAnsi="Times New Roman" w:cs="Times New Roman"/>
          <w:sz w:val="24"/>
          <w:szCs w:val="24"/>
          <w:vertAlign w:val="subscript"/>
        </w:rPr>
        <w:t>8</w:t>
      </w:r>
      <w:r w:rsidR="00BD669F" w:rsidRPr="00661A90">
        <w:rPr>
          <w:rFonts w:ascii="Times New Roman" w:hAnsi="Times New Roman" w:cs="Times New Roman"/>
          <w:sz w:val="24"/>
          <w:szCs w:val="24"/>
        </w:rPr>
        <w:t>,</w:t>
      </w:r>
      <w:r w:rsidR="00BA1B29" w:rsidRPr="00661A90">
        <w:rPr>
          <w:rFonts w:ascii="Times New Roman" w:hAnsi="Times New Roman" w:cs="Times New Roman"/>
          <w:sz w:val="24"/>
          <w:szCs w:val="24"/>
        </w:rPr>
        <w:t xml:space="preserve"> which involved </w:t>
      </w:r>
      <w:r w:rsidRPr="00661A90">
        <w:rPr>
          <w:rFonts w:ascii="Times New Roman" w:hAnsi="Times New Roman" w:cs="Times New Roman"/>
          <w:sz w:val="24"/>
          <w:szCs w:val="24"/>
        </w:rPr>
        <w:t xml:space="preserve">recommended dose of fertilizer along with potassium silicate and micronutrient </w:t>
      </w:r>
      <w:r w:rsidR="00BA1B29" w:rsidRPr="00661A90">
        <w:rPr>
          <w:rFonts w:ascii="Times New Roman" w:hAnsi="Times New Roman" w:cs="Times New Roman"/>
          <w:sz w:val="24"/>
          <w:szCs w:val="24"/>
        </w:rPr>
        <w:t xml:space="preserve">showed significantly highest straw yield </w:t>
      </w:r>
      <w:r w:rsidR="00BD669F" w:rsidRPr="00661A90">
        <w:rPr>
          <w:rFonts w:ascii="Times New Roman" w:hAnsi="Times New Roman" w:cs="Times New Roman"/>
          <w:sz w:val="24"/>
          <w:szCs w:val="24"/>
        </w:rPr>
        <w:t>(50.33 q ha</w:t>
      </w:r>
      <w:r w:rsidR="00BD669F"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w:t>
      </w:r>
      <w:r w:rsidRPr="00661A90">
        <w:rPr>
          <w:rFonts w:ascii="Times New Roman" w:hAnsi="Times New Roman" w:cs="Times New Roman"/>
          <w:sz w:val="24"/>
          <w:szCs w:val="24"/>
          <w:vertAlign w:val="superscript"/>
        </w:rPr>
        <w:t xml:space="preserve"> </w:t>
      </w:r>
      <w:r w:rsidR="00BA1B29" w:rsidRPr="00661A90">
        <w:rPr>
          <w:rFonts w:ascii="Times New Roman" w:hAnsi="Times New Roman" w:cs="Times New Roman"/>
          <w:sz w:val="24"/>
          <w:szCs w:val="24"/>
        </w:rPr>
        <w:t>as compare with other treatments</w:t>
      </w:r>
      <w:r w:rsidRPr="00661A90">
        <w:rPr>
          <w:rFonts w:ascii="Times New Roman" w:hAnsi="Times New Roman" w:cs="Times New Roman"/>
          <w:sz w:val="24"/>
          <w:szCs w:val="24"/>
        </w:rPr>
        <w:t xml:space="preserve"> </w:t>
      </w:r>
      <w:r w:rsidR="008C3739" w:rsidRPr="00661A90">
        <w:rPr>
          <w:rFonts w:ascii="Times New Roman" w:hAnsi="Times New Roman" w:cs="Times New Roman"/>
          <w:sz w:val="24"/>
          <w:szCs w:val="24"/>
        </w:rPr>
        <w:t>and treatment T</w:t>
      </w:r>
      <w:r w:rsidR="008C3739" w:rsidRPr="00661A90">
        <w:rPr>
          <w:rFonts w:ascii="Times New Roman" w:hAnsi="Times New Roman" w:cs="Times New Roman"/>
          <w:sz w:val="24"/>
          <w:szCs w:val="24"/>
          <w:vertAlign w:val="subscript"/>
        </w:rPr>
        <w:t>4</w:t>
      </w:r>
      <w:r w:rsidR="008C3739" w:rsidRPr="00661A90">
        <w:rPr>
          <w:rFonts w:ascii="Times New Roman" w:hAnsi="Times New Roman" w:cs="Times New Roman"/>
          <w:sz w:val="24"/>
          <w:szCs w:val="24"/>
        </w:rPr>
        <w:t xml:space="preserve"> and T</w:t>
      </w:r>
      <w:r w:rsidR="008C3739" w:rsidRPr="00661A90">
        <w:rPr>
          <w:rFonts w:ascii="Times New Roman" w:hAnsi="Times New Roman" w:cs="Times New Roman"/>
          <w:sz w:val="24"/>
          <w:szCs w:val="24"/>
          <w:vertAlign w:val="subscript"/>
        </w:rPr>
        <w:t>9</w:t>
      </w:r>
      <w:r w:rsidR="008C3739" w:rsidRPr="00661A90">
        <w:rPr>
          <w:rFonts w:ascii="Times New Roman" w:hAnsi="Times New Roman" w:cs="Times New Roman"/>
          <w:sz w:val="24"/>
          <w:szCs w:val="24"/>
        </w:rPr>
        <w:t xml:space="preserve"> was at par </w:t>
      </w:r>
      <w:r w:rsidRPr="00661A90">
        <w:rPr>
          <w:rFonts w:ascii="Times New Roman" w:hAnsi="Times New Roman" w:cs="Times New Roman"/>
          <w:sz w:val="24"/>
          <w:szCs w:val="24"/>
        </w:rPr>
        <w:t>during the year 2023</w:t>
      </w:r>
      <w:r w:rsidR="00BA1B29" w:rsidRPr="00661A90">
        <w:rPr>
          <w:rFonts w:ascii="Times New Roman" w:hAnsi="Times New Roman" w:cs="Times New Roman"/>
          <w:sz w:val="24"/>
          <w:szCs w:val="24"/>
        </w:rPr>
        <w:t>.</w:t>
      </w:r>
      <w:r w:rsidR="00BD669F" w:rsidRPr="00661A90">
        <w:rPr>
          <w:rFonts w:ascii="Times New Roman" w:hAnsi="Times New Roman" w:cs="Times New Roman"/>
          <w:sz w:val="24"/>
          <w:szCs w:val="24"/>
        </w:rPr>
        <w:t xml:space="preserve"> The minimum straw yield was obser</w:t>
      </w:r>
      <w:r w:rsidR="000F102D" w:rsidRPr="00661A90">
        <w:rPr>
          <w:rFonts w:ascii="Times New Roman" w:hAnsi="Times New Roman" w:cs="Times New Roman"/>
          <w:sz w:val="24"/>
          <w:szCs w:val="24"/>
        </w:rPr>
        <w:t>ved in the control treatment (35.78 and 33</w:t>
      </w:r>
      <w:r w:rsidR="00BD669F" w:rsidRPr="00661A90">
        <w:rPr>
          <w:rFonts w:ascii="Times New Roman" w:hAnsi="Times New Roman" w:cs="Times New Roman"/>
          <w:sz w:val="24"/>
          <w:szCs w:val="24"/>
        </w:rPr>
        <w:t>.84 q ha</w:t>
      </w:r>
      <w:r w:rsidR="00BD669F" w:rsidRPr="00661A90">
        <w:rPr>
          <w:rFonts w:ascii="Times New Roman" w:hAnsi="Times New Roman" w:cs="Times New Roman"/>
          <w:sz w:val="24"/>
          <w:szCs w:val="24"/>
          <w:vertAlign w:val="superscript"/>
        </w:rPr>
        <w:t>-1</w:t>
      </w:r>
      <w:r w:rsidR="00BD669F" w:rsidRPr="00661A90">
        <w:rPr>
          <w:rFonts w:ascii="Times New Roman" w:hAnsi="Times New Roman" w:cs="Times New Roman"/>
          <w:sz w:val="24"/>
          <w:szCs w:val="24"/>
        </w:rPr>
        <w:t xml:space="preserve"> in the year 2022 and 2023 respectively).</w:t>
      </w:r>
      <w:r w:rsidR="00BA1B29" w:rsidRPr="00661A90">
        <w:rPr>
          <w:rFonts w:ascii="Times New Roman" w:hAnsi="Times New Roman" w:cs="Times New Roman"/>
          <w:sz w:val="24"/>
          <w:szCs w:val="24"/>
        </w:rPr>
        <w:t xml:space="preserve"> </w:t>
      </w:r>
      <w:r w:rsidR="00DE3E64" w:rsidRPr="00661A90">
        <w:rPr>
          <w:rFonts w:ascii="Times New Roman" w:hAnsi="Times New Roman" w:cs="Times New Roman"/>
          <w:sz w:val="24"/>
          <w:szCs w:val="24"/>
        </w:rPr>
        <w:t>In the pool data of both years, the highest straw yield</w:t>
      </w:r>
      <w:r w:rsidR="004C6934" w:rsidRPr="00661A90">
        <w:rPr>
          <w:rFonts w:ascii="Times New Roman" w:hAnsi="Times New Roman" w:cs="Times New Roman"/>
          <w:sz w:val="24"/>
          <w:szCs w:val="24"/>
        </w:rPr>
        <w:t xml:space="preserve"> (50.35 q ha</w:t>
      </w:r>
      <w:r w:rsidR="004C6934" w:rsidRPr="00661A90">
        <w:rPr>
          <w:rFonts w:ascii="Times New Roman" w:hAnsi="Times New Roman" w:cs="Times New Roman"/>
          <w:sz w:val="24"/>
          <w:szCs w:val="24"/>
          <w:vertAlign w:val="superscript"/>
        </w:rPr>
        <w:t>-1</w:t>
      </w:r>
      <w:r w:rsidR="004C6934" w:rsidRPr="00661A90">
        <w:rPr>
          <w:rFonts w:ascii="Times New Roman" w:hAnsi="Times New Roman" w:cs="Times New Roman"/>
          <w:sz w:val="24"/>
          <w:szCs w:val="24"/>
        </w:rPr>
        <w:t>)</w:t>
      </w:r>
      <w:r w:rsidR="00DE3E64" w:rsidRPr="00661A90">
        <w:rPr>
          <w:rFonts w:ascii="Times New Roman" w:hAnsi="Times New Roman" w:cs="Times New Roman"/>
          <w:sz w:val="24"/>
          <w:szCs w:val="24"/>
        </w:rPr>
        <w:t xml:space="preserve"> was observed in treatment T</w:t>
      </w:r>
      <w:r w:rsidR="00DE3E64" w:rsidRPr="00661A90">
        <w:rPr>
          <w:rFonts w:ascii="Times New Roman" w:hAnsi="Times New Roman" w:cs="Times New Roman"/>
          <w:sz w:val="24"/>
          <w:szCs w:val="24"/>
          <w:vertAlign w:val="subscript"/>
        </w:rPr>
        <w:t>8</w:t>
      </w:r>
      <w:r w:rsidR="00DE3E64" w:rsidRPr="00661A90">
        <w:rPr>
          <w:rFonts w:ascii="Times New Roman" w:hAnsi="Times New Roman" w:cs="Times New Roman"/>
          <w:sz w:val="24"/>
          <w:szCs w:val="24"/>
        </w:rPr>
        <w:t xml:space="preserve"> and lowest </w:t>
      </w:r>
      <w:r w:rsidR="000F102D" w:rsidRPr="00661A90">
        <w:rPr>
          <w:rFonts w:ascii="Times New Roman" w:hAnsi="Times New Roman" w:cs="Times New Roman"/>
          <w:sz w:val="24"/>
          <w:szCs w:val="24"/>
        </w:rPr>
        <w:t>(34</w:t>
      </w:r>
      <w:r w:rsidR="004C6934" w:rsidRPr="00661A90">
        <w:rPr>
          <w:rFonts w:ascii="Times New Roman" w:hAnsi="Times New Roman" w:cs="Times New Roman"/>
          <w:sz w:val="24"/>
          <w:szCs w:val="24"/>
        </w:rPr>
        <w:t>.</w:t>
      </w:r>
      <w:r w:rsidR="000F102D" w:rsidRPr="00661A90">
        <w:rPr>
          <w:rFonts w:ascii="Times New Roman" w:hAnsi="Times New Roman" w:cs="Times New Roman"/>
          <w:sz w:val="24"/>
          <w:szCs w:val="24"/>
        </w:rPr>
        <w:t>8</w:t>
      </w:r>
      <w:r w:rsidR="004C6934" w:rsidRPr="00661A90">
        <w:rPr>
          <w:rFonts w:ascii="Times New Roman" w:hAnsi="Times New Roman" w:cs="Times New Roman"/>
          <w:sz w:val="24"/>
          <w:szCs w:val="24"/>
        </w:rPr>
        <w:t>1 q ha</w:t>
      </w:r>
      <w:r w:rsidR="004C6934" w:rsidRPr="00661A90">
        <w:rPr>
          <w:rFonts w:ascii="Times New Roman" w:hAnsi="Times New Roman" w:cs="Times New Roman"/>
          <w:sz w:val="24"/>
          <w:szCs w:val="24"/>
          <w:vertAlign w:val="superscript"/>
        </w:rPr>
        <w:t>-1</w:t>
      </w:r>
      <w:r w:rsidR="004C6934" w:rsidRPr="00661A90">
        <w:rPr>
          <w:rFonts w:ascii="Times New Roman" w:hAnsi="Times New Roman" w:cs="Times New Roman"/>
          <w:sz w:val="24"/>
          <w:szCs w:val="24"/>
        </w:rPr>
        <w:t xml:space="preserve">) </w:t>
      </w:r>
      <w:r w:rsidR="00DE3E64" w:rsidRPr="00661A90">
        <w:rPr>
          <w:rFonts w:ascii="Times New Roman" w:hAnsi="Times New Roman" w:cs="Times New Roman"/>
          <w:sz w:val="24"/>
          <w:szCs w:val="24"/>
        </w:rPr>
        <w:t>was observed in treatment T</w:t>
      </w:r>
      <w:r w:rsidR="00DE3E64" w:rsidRPr="00661A90">
        <w:rPr>
          <w:rFonts w:ascii="Times New Roman" w:hAnsi="Times New Roman" w:cs="Times New Roman"/>
          <w:sz w:val="24"/>
          <w:szCs w:val="24"/>
          <w:vertAlign w:val="subscript"/>
        </w:rPr>
        <w:t>1</w:t>
      </w:r>
      <w:r w:rsidR="004C6934" w:rsidRPr="00661A90">
        <w:rPr>
          <w:rFonts w:ascii="Times New Roman" w:hAnsi="Times New Roman" w:cs="Times New Roman"/>
          <w:sz w:val="24"/>
          <w:szCs w:val="24"/>
        </w:rPr>
        <w:t xml:space="preserve">. </w:t>
      </w:r>
    </w:p>
    <w:p w14:paraId="3ABF9471" w14:textId="03DEA062" w:rsidR="00773FBB" w:rsidRPr="00661A90" w:rsidRDefault="00E83CE3" w:rsidP="00DB504C">
      <w:pPr>
        <w:spacing w:after="0"/>
        <w:ind w:firstLine="720"/>
        <w:jc w:val="both"/>
        <w:rPr>
          <w:rFonts w:ascii="Times New Roman" w:hAnsi="Times New Roman" w:cs="Times New Roman"/>
          <w:sz w:val="24"/>
          <w:szCs w:val="24"/>
        </w:rPr>
      </w:pPr>
      <w:r w:rsidRPr="00661A90">
        <w:rPr>
          <w:rFonts w:ascii="Times New Roman" w:hAnsi="Times New Roman" w:cs="Times New Roman"/>
          <w:sz w:val="24"/>
          <w:szCs w:val="24"/>
        </w:rPr>
        <w:t>The enhanced straw yield can be attributed to increased plant height and a greater number of tillers</w:t>
      </w:r>
      <w:r w:rsidR="00713762" w:rsidRPr="00661A90">
        <w:rPr>
          <w:rFonts w:ascii="Times New Roman" w:hAnsi="Times New Roman" w:cs="Times New Roman"/>
          <w:sz w:val="24"/>
          <w:szCs w:val="24"/>
        </w:rPr>
        <w:t xml:space="preserve"> hill</w:t>
      </w:r>
      <w:r w:rsidR="00713762"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xml:space="preserve"> associated with the aforementioned treatments. </w:t>
      </w:r>
      <w:r w:rsidR="00773FBB" w:rsidRPr="00661A90">
        <w:rPr>
          <w:rFonts w:ascii="Times New Roman" w:hAnsi="Times New Roman" w:cs="Times New Roman"/>
          <w:sz w:val="24"/>
          <w:szCs w:val="24"/>
        </w:rPr>
        <w:t xml:space="preserve">The advancement in straw yield of </w:t>
      </w:r>
      <w:r w:rsidR="00713762" w:rsidRPr="00661A90">
        <w:rPr>
          <w:rFonts w:ascii="Times New Roman" w:hAnsi="Times New Roman" w:cs="Times New Roman"/>
          <w:sz w:val="24"/>
          <w:szCs w:val="24"/>
        </w:rPr>
        <w:t>paddy</w:t>
      </w:r>
      <w:r w:rsidR="00773FBB" w:rsidRPr="00661A90">
        <w:rPr>
          <w:rFonts w:ascii="Times New Roman" w:hAnsi="Times New Roman" w:cs="Times New Roman"/>
          <w:sz w:val="24"/>
          <w:szCs w:val="24"/>
        </w:rPr>
        <w:t xml:space="preserve"> may be attributed to silicon's role in regulating stomatal activity, photosynthesis, and water use efficiency, which collectively contribute to improved vegetative growth and increased straw yield (Shah </w:t>
      </w:r>
      <w:r w:rsidR="00773FBB" w:rsidRPr="00661A90">
        <w:rPr>
          <w:rFonts w:ascii="Times New Roman" w:hAnsi="Times New Roman" w:cs="Times New Roman"/>
          <w:i/>
          <w:iCs/>
          <w:sz w:val="24"/>
          <w:szCs w:val="24"/>
        </w:rPr>
        <w:t>et al</w:t>
      </w:r>
      <w:r w:rsidR="00773FBB" w:rsidRPr="00661A90">
        <w:rPr>
          <w:rFonts w:ascii="Times New Roman" w:hAnsi="Times New Roman" w:cs="Times New Roman"/>
          <w:sz w:val="24"/>
          <w:szCs w:val="24"/>
        </w:rPr>
        <w:t>., 2022).</w:t>
      </w:r>
    </w:p>
    <w:p w14:paraId="2076BA49" w14:textId="77777777" w:rsidR="000B5C09" w:rsidRPr="00661A90" w:rsidRDefault="00C16020" w:rsidP="00EA0D53">
      <w:pPr>
        <w:spacing w:after="0"/>
        <w:rPr>
          <w:rFonts w:ascii="Times New Roman" w:hAnsi="Times New Roman" w:cs="Times New Roman"/>
          <w:b/>
          <w:bCs/>
          <w:sz w:val="24"/>
          <w:szCs w:val="24"/>
        </w:rPr>
      </w:pPr>
      <w:r w:rsidRPr="00661A90">
        <w:rPr>
          <w:rFonts w:ascii="Times New Roman" w:hAnsi="Times New Roman" w:cs="Times New Roman"/>
          <w:b/>
          <w:bCs/>
          <w:sz w:val="24"/>
          <w:szCs w:val="24"/>
        </w:rPr>
        <w:t>Effect on Harvest Index (%):</w:t>
      </w:r>
    </w:p>
    <w:p w14:paraId="38EEA4B8" w14:textId="3DFA456A" w:rsidR="00913B0F" w:rsidRPr="00661A90" w:rsidRDefault="00E83CE3" w:rsidP="00DB504C">
      <w:pPr>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The harvest index of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showed no significant differences across the various treatments</w:t>
      </w:r>
      <w:r w:rsidR="00E76FD9">
        <w:rPr>
          <w:rFonts w:ascii="Times New Roman" w:hAnsi="Times New Roman" w:cs="Times New Roman"/>
          <w:sz w:val="24"/>
          <w:szCs w:val="24"/>
        </w:rPr>
        <w:t xml:space="preserve"> (Table 4)</w:t>
      </w:r>
      <w:r w:rsidRPr="00661A90">
        <w:rPr>
          <w:rFonts w:ascii="Times New Roman" w:hAnsi="Times New Roman" w:cs="Times New Roman"/>
          <w:sz w:val="24"/>
          <w:szCs w:val="24"/>
        </w:rPr>
        <w:t>. However, treatmen</w:t>
      </w:r>
      <w:r w:rsidR="008C3739" w:rsidRPr="00661A90">
        <w:rPr>
          <w:rFonts w:ascii="Times New Roman" w:hAnsi="Times New Roman" w:cs="Times New Roman"/>
          <w:sz w:val="24"/>
          <w:szCs w:val="24"/>
        </w:rPr>
        <w:t>t T</w:t>
      </w:r>
      <w:r w:rsidR="004C6934" w:rsidRPr="00661A90">
        <w:rPr>
          <w:rFonts w:ascii="Times New Roman" w:hAnsi="Times New Roman" w:cs="Times New Roman"/>
          <w:sz w:val="24"/>
          <w:szCs w:val="24"/>
          <w:vertAlign w:val="subscript"/>
        </w:rPr>
        <w:t>8</w:t>
      </w:r>
      <w:r w:rsidR="008C3739" w:rsidRPr="00661A90">
        <w:rPr>
          <w:rFonts w:ascii="Times New Roman" w:hAnsi="Times New Roman" w:cs="Times New Roman"/>
          <w:sz w:val="24"/>
          <w:szCs w:val="24"/>
        </w:rPr>
        <w:t xml:space="preserve"> i.e. application of recommended dose of fertilizers</w:t>
      </w:r>
      <w:r w:rsidR="004C6934" w:rsidRPr="00661A90">
        <w:rPr>
          <w:rFonts w:ascii="Times New Roman" w:hAnsi="Times New Roman" w:cs="Times New Roman"/>
          <w:sz w:val="24"/>
          <w:szCs w:val="24"/>
        </w:rPr>
        <w:t xml:space="preserve"> </w:t>
      </w:r>
      <w:r w:rsidR="008C3739" w:rsidRPr="00661A90">
        <w:rPr>
          <w:rFonts w:ascii="Times New Roman" w:hAnsi="Times New Roman" w:cs="Times New Roman"/>
          <w:sz w:val="24"/>
          <w:szCs w:val="24"/>
        </w:rPr>
        <w:t>along with potassium silicate</w:t>
      </w:r>
      <w:r w:rsidR="004C6934" w:rsidRPr="00661A90">
        <w:rPr>
          <w:rFonts w:ascii="Times New Roman" w:hAnsi="Times New Roman" w:cs="Times New Roman"/>
          <w:sz w:val="24"/>
          <w:szCs w:val="24"/>
        </w:rPr>
        <w:t xml:space="preserve"> and micronutrients</w:t>
      </w:r>
      <w:r w:rsidRPr="00661A90">
        <w:rPr>
          <w:rFonts w:ascii="Times New Roman" w:hAnsi="Times New Roman" w:cs="Times New Roman"/>
          <w:sz w:val="24"/>
          <w:szCs w:val="24"/>
        </w:rPr>
        <w:t xml:space="preserve"> exhibited a numerically higher harvest index</w:t>
      </w:r>
      <w:r w:rsidR="008C3739" w:rsidRPr="00661A90">
        <w:rPr>
          <w:rFonts w:ascii="Times New Roman" w:hAnsi="Times New Roman" w:cs="Times New Roman"/>
          <w:sz w:val="24"/>
          <w:szCs w:val="24"/>
        </w:rPr>
        <w:t xml:space="preserve"> (53.</w:t>
      </w:r>
      <w:r w:rsidR="004C6934" w:rsidRPr="00661A90">
        <w:rPr>
          <w:rFonts w:ascii="Times New Roman" w:hAnsi="Times New Roman" w:cs="Times New Roman"/>
          <w:sz w:val="24"/>
          <w:szCs w:val="24"/>
        </w:rPr>
        <w:t>48</w:t>
      </w:r>
      <w:r w:rsidR="008C3739" w:rsidRPr="00661A90">
        <w:rPr>
          <w:rFonts w:ascii="Times New Roman" w:hAnsi="Times New Roman" w:cs="Times New Roman"/>
          <w:sz w:val="24"/>
          <w:szCs w:val="24"/>
        </w:rPr>
        <w:t xml:space="preserve"> %) in pool data of both the years</w:t>
      </w:r>
      <w:r w:rsidRPr="00661A90">
        <w:rPr>
          <w:rFonts w:ascii="Times New Roman" w:hAnsi="Times New Roman" w:cs="Times New Roman"/>
          <w:sz w:val="24"/>
          <w:szCs w:val="24"/>
        </w:rPr>
        <w:t>.</w:t>
      </w:r>
    </w:p>
    <w:p w14:paraId="62D82307" w14:textId="77777777" w:rsidR="000B5C09" w:rsidRPr="00661A90" w:rsidRDefault="00C16020" w:rsidP="00785FFA">
      <w:pPr>
        <w:spacing w:after="0"/>
        <w:rPr>
          <w:rFonts w:ascii="Times New Roman" w:hAnsi="Times New Roman" w:cs="Times New Roman"/>
          <w:b/>
          <w:bCs/>
          <w:sz w:val="24"/>
          <w:szCs w:val="24"/>
        </w:rPr>
      </w:pPr>
      <w:r w:rsidRPr="00661A90">
        <w:rPr>
          <w:rFonts w:ascii="Times New Roman" w:hAnsi="Times New Roman" w:cs="Times New Roman"/>
          <w:b/>
          <w:bCs/>
          <w:sz w:val="24"/>
          <w:szCs w:val="24"/>
        </w:rPr>
        <w:t>Conclusion:</w:t>
      </w:r>
    </w:p>
    <w:p w14:paraId="18C4A4BA" w14:textId="1FE3F807" w:rsidR="000B5C09" w:rsidRPr="00661A90" w:rsidRDefault="00785FFA" w:rsidP="00A44099">
      <w:pPr>
        <w:ind w:firstLine="720"/>
        <w:jc w:val="both"/>
        <w:rPr>
          <w:rFonts w:ascii="Times New Roman" w:hAnsi="Times New Roman" w:cs="Times New Roman"/>
          <w:sz w:val="24"/>
          <w:szCs w:val="24"/>
        </w:rPr>
      </w:pPr>
      <w:r w:rsidRPr="00661A90">
        <w:rPr>
          <w:rFonts w:ascii="Times New Roman" w:hAnsi="Times New Roman" w:cs="Times New Roman"/>
          <w:sz w:val="24"/>
          <w:szCs w:val="24"/>
        </w:rPr>
        <w:t xml:space="preserve">From the </w:t>
      </w:r>
      <w:r w:rsidR="00F051E8" w:rsidRPr="00661A90">
        <w:rPr>
          <w:rFonts w:ascii="Times New Roman" w:hAnsi="Times New Roman" w:cs="Times New Roman"/>
          <w:sz w:val="24"/>
          <w:szCs w:val="24"/>
        </w:rPr>
        <w:t xml:space="preserve">two-year study </w:t>
      </w:r>
      <w:r w:rsidRPr="00661A90">
        <w:rPr>
          <w:rFonts w:ascii="Times New Roman" w:hAnsi="Times New Roman" w:cs="Times New Roman"/>
          <w:sz w:val="24"/>
          <w:szCs w:val="24"/>
        </w:rPr>
        <w:t>revealed</w:t>
      </w:r>
      <w:r w:rsidR="00F051E8" w:rsidRPr="00661A90">
        <w:rPr>
          <w:rFonts w:ascii="Times New Roman" w:hAnsi="Times New Roman" w:cs="Times New Roman"/>
          <w:sz w:val="24"/>
          <w:szCs w:val="24"/>
        </w:rPr>
        <w:t xml:space="preserve"> that the application of the recommended dose of fertilizers (RDF) nitrogen via nano urea, in conjunction with potassium silicate and micronutrients, resulted in significantly highest plant height</w:t>
      </w:r>
      <w:r w:rsidRPr="00661A90">
        <w:rPr>
          <w:rFonts w:ascii="Times New Roman" w:hAnsi="Times New Roman" w:cs="Times New Roman"/>
          <w:sz w:val="24"/>
          <w:szCs w:val="24"/>
        </w:rPr>
        <w:t>,</w:t>
      </w:r>
      <w:r w:rsidR="00F051E8" w:rsidRPr="00661A90">
        <w:rPr>
          <w:rFonts w:ascii="Times New Roman" w:hAnsi="Times New Roman" w:cs="Times New Roman"/>
          <w:sz w:val="24"/>
          <w:szCs w:val="24"/>
        </w:rPr>
        <w:t xml:space="preserve"> and the number of tillers hill</w:t>
      </w:r>
      <w:r w:rsidR="00F051E8" w:rsidRPr="00661A90">
        <w:rPr>
          <w:rFonts w:ascii="Times New Roman" w:hAnsi="Times New Roman" w:cs="Times New Roman"/>
          <w:sz w:val="24"/>
          <w:szCs w:val="24"/>
          <w:vertAlign w:val="superscript"/>
        </w:rPr>
        <w:t>-1</w:t>
      </w:r>
      <w:r w:rsidR="00F051E8" w:rsidRPr="00661A90">
        <w:rPr>
          <w:rFonts w:ascii="Times New Roman" w:hAnsi="Times New Roman" w:cs="Times New Roman"/>
          <w:sz w:val="24"/>
          <w:szCs w:val="24"/>
        </w:rPr>
        <w:t xml:space="preserve"> during </w:t>
      </w:r>
      <w:r w:rsidRPr="00661A90">
        <w:rPr>
          <w:rFonts w:ascii="Times New Roman" w:hAnsi="Times New Roman" w:cs="Times New Roman"/>
          <w:sz w:val="24"/>
          <w:szCs w:val="24"/>
        </w:rPr>
        <w:t>both the years</w:t>
      </w:r>
      <w:r w:rsidR="00F051E8" w:rsidRPr="00661A90">
        <w:rPr>
          <w:rFonts w:ascii="Times New Roman" w:hAnsi="Times New Roman" w:cs="Times New Roman"/>
          <w:sz w:val="24"/>
          <w:szCs w:val="24"/>
        </w:rPr>
        <w:t>. This treatment also produced the highest number of productive tillers hill</w:t>
      </w:r>
      <w:r w:rsidR="00F051E8"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w:t>
      </w:r>
      <w:r w:rsidR="00F051E8" w:rsidRPr="00661A90">
        <w:rPr>
          <w:rFonts w:ascii="Times New Roman" w:hAnsi="Times New Roman" w:cs="Times New Roman"/>
          <w:sz w:val="24"/>
          <w:szCs w:val="24"/>
        </w:rPr>
        <w:t xml:space="preserve"> grain yield and straw yield </w:t>
      </w:r>
      <w:r w:rsidRPr="00661A90">
        <w:rPr>
          <w:rFonts w:ascii="Times New Roman" w:hAnsi="Times New Roman" w:cs="Times New Roman"/>
          <w:sz w:val="24"/>
          <w:szCs w:val="24"/>
        </w:rPr>
        <w:t>i</w:t>
      </w:r>
      <w:r w:rsidR="00F051E8" w:rsidRPr="00661A90">
        <w:rPr>
          <w:rFonts w:ascii="Times New Roman" w:hAnsi="Times New Roman" w:cs="Times New Roman"/>
          <w:sz w:val="24"/>
          <w:szCs w:val="24"/>
        </w:rPr>
        <w:t xml:space="preserve">n </w:t>
      </w:r>
      <w:r w:rsidRPr="00661A90">
        <w:rPr>
          <w:rFonts w:ascii="Times New Roman" w:hAnsi="Times New Roman" w:cs="Times New Roman"/>
          <w:sz w:val="24"/>
          <w:szCs w:val="24"/>
        </w:rPr>
        <w:t>initial year b</w:t>
      </w:r>
      <w:r w:rsidR="00F051E8" w:rsidRPr="00661A90">
        <w:rPr>
          <w:rFonts w:ascii="Times New Roman" w:hAnsi="Times New Roman" w:cs="Times New Roman"/>
          <w:sz w:val="24"/>
          <w:szCs w:val="24"/>
        </w:rPr>
        <w:t xml:space="preserve">ut during </w:t>
      </w:r>
      <w:r w:rsidRPr="00661A90">
        <w:rPr>
          <w:rFonts w:ascii="Times New Roman" w:hAnsi="Times New Roman" w:cs="Times New Roman"/>
          <w:sz w:val="24"/>
          <w:szCs w:val="24"/>
        </w:rPr>
        <w:t xml:space="preserve">second </w:t>
      </w:r>
      <w:r w:rsidR="00F051E8" w:rsidRPr="00661A90">
        <w:rPr>
          <w:rFonts w:ascii="Times New Roman" w:hAnsi="Times New Roman" w:cs="Times New Roman"/>
          <w:sz w:val="24"/>
          <w:szCs w:val="24"/>
        </w:rPr>
        <w:t xml:space="preserve">year, significantly highest </w:t>
      </w:r>
      <w:r w:rsidR="00F051E8" w:rsidRPr="00661A90">
        <w:rPr>
          <w:rFonts w:ascii="Times New Roman" w:hAnsi="Times New Roman" w:cs="Times New Roman"/>
          <w:sz w:val="24"/>
          <w:szCs w:val="24"/>
        </w:rPr>
        <w:lastRenderedPageBreak/>
        <w:t>number</w:t>
      </w:r>
      <w:r w:rsidRPr="00661A90">
        <w:rPr>
          <w:rFonts w:ascii="Times New Roman" w:hAnsi="Times New Roman" w:cs="Times New Roman"/>
          <w:sz w:val="24"/>
          <w:szCs w:val="24"/>
        </w:rPr>
        <w:t xml:space="preserve"> of productive tillers hill</w:t>
      </w:r>
      <w:r w:rsidR="00713762" w:rsidRPr="00661A90">
        <w:rPr>
          <w:rFonts w:ascii="Times New Roman" w:hAnsi="Times New Roman" w:cs="Times New Roman"/>
          <w:sz w:val="24"/>
          <w:szCs w:val="24"/>
          <w:vertAlign w:val="superscript"/>
        </w:rPr>
        <w:t>-1</w:t>
      </w:r>
      <w:r w:rsidRPr="00661A90">
        <w:rPr>
          <w:rFonts w:ascii="Times New Roman" w:hAnsi="Times New Roman" w:cs="Times New Roman"/>
          <w:sz w:val="24"/>
          <w:szCs w:val="24"/>
        </w:rPr>
        <w:t>, grain yield</w:t>
      </w:r>
      <w:r w:rsidR="00F051E8" w:rsidRPr="00661A90">
        <w:rPr>
          <w:rFonts w:ascii="Times New Roman" w:hAnsi="Times New Roman" w:cs="Times New Roman"/>
          <w:sz w:val="24"/>
          <w:szCs w:val="24"/>
        </w:rPr>
        <w:t xml:space="preserve"> and straw yield</w:t>
      </w:r>
      <w:r w:rsidRPr="00661A90">
        <w:rPr>
          <w:rFonts w:ascii="Times New Roman" w:hAnsi="Times New Roman" w:cs="Times New Roman"/>
          <w:sz w:val="24"/>
          <w:szCs w:val="24"/>
        </w:rPr>
        <w:t xml:space="preserve"> </w:t>
      </w:r>
      <w:r w:rsidR="00F051E8" w:rsidRPr="00661A90">
        <w:rPr>
          <w:rFonts w:ascii="Times New Roman" w:hAnsi="Times New Roman" w:cs="Times New Roman"/>
          <w:sz w:val="24"/>
          <w:szCs w:val="24"/>
        </w:rPr>
        <w:t>was recorded due to the application of recommended dose of fertilizers (RDF) along with potassium silicate and micronutrient. Furthermore, the statistically highest number of grains panicle</w:t>
      </w:r>
      <w:r w:rsidR="00F051E8" w:rsidRPr="00661A90">
        <w:rPr>
          <w:rFonts w:ascii="Times New Roman" w:hAnsi="Times New Roman" w:cs="Times New Roman"/>
          <w:sz w:val="24"/>
          <w:szCs w:val="24"/>
          <w:vertAlign w:val="superscript"/>
        </w:rPr>
        <w:t>-1</w:t>
      </w:r>
      <w:r w:rsidR="00F051E8" w:rsidRPr="00661A90">
        <w:rPr>
          <w:rFonts w:ascii="Times New Roman" w:hAnsi="Times New Roman" w:cs="Times New Roman"/>
          <w:sz w:val="24"/>
          <w:szCs w:val="24"/>
        </w:rPr>
        <w:t xml:space="preserve"> as well as the number of productive grains panicle</w:t>
      </w:r>
      <w:r w:rsidR="00F051E8" w:rsidRPr="00661A90">
        <w:rPr>
          <w:rFonts w:ascii="Times New Roman" w:hAnsi="Times New Roman" w:cs="Times New Roman"/>
          <w:sz w:val="24"/>
          <w:szCs w:val="24"/>
          <w:vertAlign w:val="superscript"/>
        </w:rPr>
        <w:t>-1</w:t>
      </w:r>
      <w:r w:rsidR="00F051E8" w:rsidRPr="00661A90">
        <w:rPr>
          <w:rFonts w:ascii="Times New Roman" w:hAnsi="Times New Roman" w:cs="Times New Roman"/>
          <w:sz w:val="24"/>
          <w:szCs w:val="24"/>
        </w:rPr>
        <w:t xml:space="preserve"> and grain fillin</w:t>
      </w:r>
      <w:r w:rsidRPr="00661A90">
        <w:rPr>
          <w:rFonts w:ascii="Times New Roman" w:hAnsi="Times New Roman" w:cs="Times New Roman"/>
          <w:sz w:val="24"/>
          <w:szCs w:val="24"/>
        </w:rPr>
        <w:t xml:space="preserve">g percentage due to </w:t>
      </w:r>
      <w:r w:rsidR="00F051E8" w:rsidRPr="00661A90">
        <w:rPr>
          <w:rFonts w:ascii="Times New Roman" w:hAnsi="Times New Roman" w:cs="Times New Roman"/>
          <w:sz w:val="24"/>
          <w:szCs w:val="24"/>
        </w:rPr>
        <w:t>the application of the recommended dose of fertilizers (RDF) along with potassium silicate and micronutrients during both experimental years.</w:t>
      </w:r>
      <w:r w:rsidRPr="00661A90">
        <w:rPr>
          <w:rFonts w:ascii="Times New Roman" w:hAnsi="Times New Roman" w:cs="Times New Roman"/>
          <w:sz w:val="24"/>
          <w:szCs w:val="24"/>
        </w:rPr>
        <w:t xml:space="preserve"> </w:t>
      </w:r>
      <w:r w:rsidR="00A44099" w:rsidRPr="00661A90">
        <w:rPr>
          <w:rFonts w:ascii="Times New Roman" w:hAnsi="Times New Roman" w:cs="Times New Roman"/>
          <w:sz w:val="24"/>
          <w:szCs w:val="24"/>
        </w:rPr>
        <w:t>A two-year study and analysis of pooled data indicate that the consistent use of nano urea via foliar spray as a nitrogen source, without substituting nitrogen through soil application, enhances the growth and yield of paddy in the first year. However, it leads to a decline in both growth and yield parameters in the subsequent year.</w:t>
      </w:r>
      <w:r w:rsidRPr="00661A90">
        <w:rPr>
          <w:rFonts w:ascii="Times New Roman" w:hAnsi="Times New Roman" w:cs="Times New Roman"/>
          <w:sz w:val="24"/>
          <w:szCs w:val="24"/>
        </w:rPr>
        <w:t xml:space="preserve"> </w:t>
      </w:r>
      <w:r w:rsidR="00F051E8" w:rsidRPr="00661A90">
        <w:rPr>
          <w:rFonts w:ascii="Times New Roman" w:hAnsi="Times New Roman" w:cs="Times New Roman"/>
          <w:sz w:val="24"/>
          <w:szCs w:val="24"/>
        </w:rPr>
        <w:t>According to the results of this research, it can be concluded that the application of the recommended dose of fertilizers (RDF) nitrogen through urea, along with potassium silicate and micronutrients, is effective in enhancing the growth and yield parame</w:t>
      </w:r>
      <w:r w:rsidR="00A44099" w:rsidRPr="00661A90">
        <w:rPr>
          <w:rFonts w:ascii="Times New Roman" w:hAnsi="Times New Roman" w:cs="Times New Roman"/>
          <w:sz w:val="24"/>
          <w:szCs w:val="24"/>
        </w:rPr>
        <w:t>ters of paddy in South Gujarat.</w:t>
      </w:r>
    </w:p>
    <w:p w14:paraId="37C7590C" w14:textId="77777777" w:rsidR="003F69A9" w:rsidRDefault="003F69A9">
      <w:pPr>
        <w:rPr>
          <w:rFonts w:ascii="Times New Roman" w:hAnsi="Times New Roman" w:cs="Times New Roman"/>
          <w:sz w:val="24"/>
          <w:szCs w:val="24"/>
        </w:rPr>
      </w:pPr>
    </w:p>
    <w:p w14:paraId="0E61721E" w14:textId="77777777" w:rsidR="003F69A9" w:rsidRPr="003F69A9" w:rsidRDefault="003F69A9" w:rsidP="003F69A9">
      <w:pPr>
        <w:rPr>
          <w:rFonts w:ascii="Times New Roman" w:hAnsi="Times New Roman" w:cs="Times New Roman"/>
          <w:b/>
          <w:bCs/>
          <w:sz w:val="24"/>
          <w:szCs w:val="24"/>
        </w:rPr>
      </w:pPr>
      <w:r w:rsidRPr="003F69A9">
        <w:rPr>
          <w:rFonts w:ascii="Times New Roman" w:hAnsi="Times New Roman" w:cs="Times New Roman"/>
          <w:b/>
          <w:bCs/>
          <w:sz w:val="24"/>
          <w:szCs w:val="24"/>
        </w:rPr>
        <w:t>COMPETING INTERESTS DISCLAIMER:</w:t>
      </w:r>
    </w:p>
    <w:p w14:paraId="7B3EE574" w14:textId="4B63ACEF" w:rsidR="003F69A9" w:rsidRPr="00661A90" w:rsidRDefault="003F69A9" w:rsidP="003F69A9">
      <w:pPr>
        <w:rPr>
          <w:rFonts w:ascii="Times New Roman" w:hAnsi="Times New Roman" w:cs="Times New Roman"/>
          <w:sz w:val="24"/>
          <w:szCs w:val="24"/>
        </w:rPr>
      </w:pPr>
      <w:r w:rsidRPr="003F69A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0BCFD61" w14:textId="77777777" w:rsidR="000B5C09" w:rsidRPr="00661A90" w:rsidRDefault="00C16020">
      <w:pPr>
        <w:spacing w:after="0"/>
        <w:rPr>
          <w:rFonts w:ascii="Times New Roman" w:hAnsi="Times New Roman" w:cs="Times New Roman"/>
          <w:b/>
          <w:bCs/>
          <w:sz w:val="24"/>
          <w:szCs w:val="24"/>
        </w:rPr>
      </w:pPr>
      <w:r w:rsidRPr="00661A90">
        <w:rPr>
          <w:rFonts w:ascii="Times New Roman" w:hAnsi="Times New Roman" w:cs="Times New Roman"/>
          <w:b/>
          <w:bCs/>
          <w:sz w:val="24"/>
          <w:szCs w:val="24"/>
        </w:rPr>
        <w:t>References:</w:t>
      </w:r>
    </w:p>
    <w:p w14:paraId="4347ACC3" w14:textId="446AEF31" w:rsidR="00C12F15" w:rsidRPr="00661A90" w:rsidRDefault="00F26D89">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Abdel LAA and Tran LS (2016). </w:t>
      </w:r>
      <w:r w:rsidR="00C12F15" w:rsidRPr="00661A90">
        <w:rPr>
          <w:rFonts w:ascii="Times New Roman" w:hAnsi="Times New Roman" w:cs="Times New Roman"/>
          <w:sz w:val="24"/>
          <w:szCs w:val="24"/>
        </w:rPr>
        <w:t xml:space="preserve">Impacts of priming with silicon on the growth and tolerance of maize plants to alkaline stress. </w:t>
      </w:r>
      <w:r w:rsidR="00C12F15" w:rsidRPr="00661A90">
        <w:rPr>
          <w:rFonts w:ascii="Times New Roman" w:hAnsi="Times New Roman" w:cs="Times New Roman"/>
          <w:i/>
          <w:sz w:val="24"/>
          <w:szCs w:val="24"/>
        </w:rPr>
        <w:t>Frontiers in plant science</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w:t>
      </w:r>
      <w:r w:rsidRPr="00661A90">
        <w:rPr>
          <w:rFonts w:ascii="Times New Roman" w:hAnsi="Times New Roman" w:cs="Times New Roman"/>
          <w:sz w:val="24"/>
          <w:szCs w:val="24"/>
        </w:rPr>
        <w:t>10(</w:t>
      </w:r>
      <w:r w:rsidR="00C12F15" w:rsidRPr="00661A90">
        <w:rPr>
          <w:rFonts w:ascii="Times New Roman" w:hAnsi="Times New Roman" w:cs="Times New Roman"/>
          <w:sz w:val="24"/>
          <w:szCs w:val="24"/>
        </w:rPr>
        <w:t>7</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w:t>
      </w:r>
      <w:r w:rsidR="000D64B8" w:rsidRPr="00661A90">
        <w:rPr>
          <w:rFonts w:ascii="Times New Roman" w:hAnsi="Times New Roman" w:cs="Times New Roman"/>
          <w:sz w:val="24"/>
          <w:szCs w:val="24"/>
        </w:rPr>
        <w:t xml:space="preserve"> </w:t>
      </w:r>
      <w:r w:rsidR="00C12F15" w:rsidRPr="00661A90">
        <w:rPr>
          <w:rFonts w:ascii="Times New Roman" w:hAnsi="Times New Roman" w:cs="Times New Roman"/>
          <w:sz w:val="24"/>
          <w:szCs w:val="24"/>
        </w:rPr>
        <w:t>243.</w:t>
      </w:r>
    </w:p>
    <w:p w14:paraId="2FBB9F17" w14:textId="445FF863" w:rsidR="00C12F15" w:rsidRPr="00661A90" w:rsidRDefault="00C12F15" w:rsidP="005270E1">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Anonymous (2023)</w:t>
      </w:r>
      <w:r w:rsidR="00F26D89" w:rsidRPr="00661A90">
        <w:rPr>
          <w:rFonts w:ascii="Times New Roman" w:hAnsi="Times New Roman" w:cs="Times New Roman"/>
          <w:sz w:val="24"/>
          <w:szCs w:val="24"/>
        </w:rPr>
        <w:t>.</w:t>
      </w:r>
      <w:r w:rsidRPr="00661A90">
        <w:rPr>
          <w:rFonts w:ascii="Times New Roman" w:hAnsi="Times New Roman" w:cs="Times New Roman"/>
          <w:sz w:val="24"/>
          <w:szCs w:val="24"/>
        </w:rPr>
        <w:t xml:space="preserve"> Agri</w:t>
      </w:r>
      <w:r w:rsidR="00F26D89" w:rsidRPr="00661A90">
        <w:rPr>
          <w:rFonts w:ascii="Times New Roman" w:hAnsi="Times New Roman" w:cs="Times New Roman"/>
          <w:sz w:val="24"/>
          <w:szCs w:val="24"/>
        </w:rPr>
        <w:t>cultural Statistics at a Glance-</w:t>
      </w:r>
      <w:r w:rsidRPr="00661A90">
        <w:rPr>
          <w:rFonts w:ascii="Times New Roman" w:hAnsi="Times New Roman" w:cs="Times New Roman"/>
          <w:sz w:val="24"/>
          <w:szCs w:val="24"/>
        </w:rPr>
        <w:t xml:space="preserve">2022. Directorate of Economics and Statistics, Department of Agriculture, Cooperation and Farmers Welfare, Ministry of Agriculture and Farmers </w:t>
      </w:r>
      <w:r w:rsidR="00F26D89" w:rsidRPr="00661A90">
        <w:rPr>
          <w:rFonts w:ascii="Times New Roman" w:hAnsi="Times New Roman" w:cs="Times New Roman"/>
          <w:sz w:val="24"/>
          <w:szCs w:val="24"/>
        </w:rPr>
        <w:t xml:space="preserve">Welfare, Government of India, </w:t>
      </w:r>
      <w:r w:rsidRPr="00661A90">
        <w:rPr>
          <w:rFonts w:ascii="Times New Roman" w:hAnsi="Times New Roman" w:cs="Times New Roman"/>
          <w:sz w:val="24"/>
          <w:szCs w:val="24"/>
        </w:rPr>
        <w:t>262.</w:t>
      </w:r>
    </w:p>
    <w:p w14:paraId="4BD2FE8F" w14:textId="5567157F" w:rsidR="00C12F15" w:rsidRPr="00661A90" w:rsidRDefault="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Bakhat HF, Bibi N, Zia</w:t>
      </w:r>
      <w:r w:rsidR="00F26D89" w:rsidRPr="00661A90">
        <w:rPr>
          <w:rFonts w:ascii="Times New Roman" w:hAnsi="Times New Roman" w:cs="Times New Roman"/>
          <w:sz w:val="24"/>
          <w:szCs w:val="24"/>
        </w:rPr>
        <w:t xml:space="preserve"> Z, Abbas S, Hammad HM and Fahad S (2018)</w:t>
      </w:r>
      <w:r w:rsidRPr="00661A90">
        <w:rPr>
          <w:rFonts w:ascii="Times New Roman" w:hAnsi="Times New Roman" w:cs="Times New Roman"/>
          <w:sz w:val="24"/>
          <w:szCs w:val="24"/>
        </w:rPr>
        <w:t xml:space="preserve">. Silicon mitigates biotic stresses in crop plants: A review. </w:t>
      </w:r>
      <w:r w:rsidRPr="00661A90">
        <w:rPr>
          <w:rFonts w:ascii="Times New Roman" w:hAnsi="Times New Roman" w:cs="Times New Roman"/>
          <w:i/>
          <w:sz w:val="24"/>
          <w:szCs w:val="24"/>
        </w:rPr>
        <w:t>Crop Protection</w:t>
      </w:r>
      <w:r w:rsidR="00F26D89" w:rsidRPr="00661A90">
        <w:rPr>
          <w:rFonts w:ascii="Times New Roman" w:hAnsi="Times New Roman" w:cs="Times New Roman"/>
          <w:sz w:val="24"/>
          <w:szCs w:val="24"/>
        </w:rPr>
        <w:t>,</w:t>
      </w:r>
      <w:r w:rsidRPr="00661A90">
        <w:rPr>
          <w:rFonts w:ascii="Times New Roman" w:hAnsi="Times New Roman" w:cs="Times New Roman"/>
          <w:sz w:val="24"/>
          <w:szCs w:val="24"/>
        </w:rPr>
        <w:t xml:space="preserve"> 104</w:t>
      </w:r>
      <w:r w:rsidR="00F26D89" w:rsidRPr="00661A90">
        <w:rPr>
          <w:rFonts w:ascii="Times New Roman" w:hAnsi="Times New Roman" w:cs="Times New Roman"/>
          <w:sz w:val="24"/>
          <w:szCs w:val="24"/>
        </w:rPr>
        <w:t>(1)</w:t>
      </w:r>
      <w:r w:rsidRPr="00661A90">
        <w:rPr>
          <w:rFonts w:ascii="Times New Roman" w:hAnsi="Times New Roman" w:cs="Times New Roman"/>
          <w:sz w:val="24"/>
          <w:szCs w:val="24"/>
        </w:rPr>
        <w:t>:</w:t>
      </w:r>
      <w:r w:rsidR="000D64B8" w:rsidRPr="00661A90">
        <w:rPr>
          <w:rFonts w:ascii="Times New Roman" w:hAnsi="Times New Roman" w:cs="Times New Roman"/>
          <w:sz w:val="24"/>
          <w:szCs w:val="24"/>
        </w:rPr>
        <w:t xml:space="preserve"> </w:t>
      </w:r>
      <w:r w:rsidRPr="00661A90">
        <w:rPr>
          <w:rFonts w:ascii="Times New Roman" w:hAnsi="Times New Roman" w:cs="Times New Roman"/>
          <w:sz w:val="24"/>
          <w:szCs w:val="24"/>
        </w:rPr>
        <w:t>21-34.</w:t>
      </w:r>
    </w:p>
    <w:p w14:paraId="787C9F8B" w14:textId="30709C1B" w:rsidR="00C12F15" w:rsidRPr="00661A90" w:rsidRDefault="00F26D89" w:rsidP="00773FBB">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Bhargavi G</w:t>
      </w:r>
      <w:r w:rsidR="00C12F15" w:rsidRPr="00661A90">
        <w:rPr>
          <w:rFonts w:ascii="Times New Roman" w:hAnsi="Times New Roman" w:cs="Times New Roman"/>
          <w:sz w:val="24"/>
          <w:szCs w:val="24"/>
        </w:rPr>
        <w:t xml:space="preserve"> and Sundari A (2023)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Effect of nano urea on the growth and yield of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w:t>
      </w:r>
      <w:r w:rsidR="00C12F15" w:rsidRPr="00661A90">
        <w:rPr>
          <w:rFonts w:ascii="Times New Roman" w:hAnsi="Times New Roman" w:cs="Times New Roman"/>
          <w:i/>
          <w:sz w:val="24"/>
          <w:szCs w:val="24"/>
        </w:rPr>
        <w:t>Oryza sativa</w:t>
      </w:r>
      <w:r w:rsidR="00C12F15" w:rsidRPr="00661A90">
        <w:rPr>
          <w:rFonts w:ascii="Times New Roman" w:hAnsi="Times New Roman" w:cs="Times New Roman"/>
          <w:sz w:val="24"/>
          <w:szCs w:val="24"/>
        </w:rPr>
        <w:t xml:space="preserve">) under SRI in the Cauvery delta zone of Tamil Nadu. </w:t>
      </w:r>
      <w:r w:rsidR="00C12F15" w:rsidRPr="00661A90">
        <w:rPr>
          <w:rFonts w:ascii="Times New Roman" w:hAnsi="Times New Roman" w:cs="Times New Roman"/>
          <w:i/>
          <w:sz w:val="24"/>
          <w:szCs w:val="24"/>
        </w:rPr>
        <w:t>Crop Res</w:t>
      </w:r>
      <w:r w:rsidRPr="00661A90">
        <w:rPr>
          <w:rFonts w:ascii="Times New Roman" w:hAnsi="Times New Roman" w:cs="Times New Roman"/>
          <w:i/>
          <w:sz w:val="24"/>
          <w:szCs w:val="24"/>
        </w:rPr>
        <w:t>earch,</w:t>
      </w:r>
      <w:r w:rsidR="00C12F15" w:rsidRPr="00661A90">
        <w:rPr>
          <w:rFonts w:ascii="Times New Roman" w:hAnsi="Times New Roman" w:cs="Times New Roman"/>
          <w:sz w:val="24"/>
          <w:szCs w:val="24"/>
        </w:rPr>
        <w:t xml:space="preserve"> 58 (1&amp;2): 12-17.</w:t>
      </w:r>
    </w:p>
    <w:p w14:paraId="60019167" w14:textId="5BAF7756" w:rsidR="00C12F15" w:rsidRPr="00661A90" w:rsidRDefault="00F26D89" w:rsidP="00797F8A">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Calicioglu</w:t>
      </w:r>
      <w:proofErr w:type="spellEnd"/>
      <w:r w:rsidR="00C12F15" w:rsidRPr="00661A90">
        <w:rPr>
          <w:rFonts w:ascii="Times New Roman" w:hAnsi="Times New Roman" w:cs="Times New Roman"/>
          <w:sz w:val="24"/>
          <w:szCs w:val="24"/>
        </w:rPr>
        <w:t xml:space="preserve"> O</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Flammini</w:t>
      </w:r>
      <w:proofErr w:type="spellEnd"/>
      <w:r w:rsidR="00C12F15" w:rsidRPr="00661A90">
        <w:rPr>
          <w:rFonts w:ascii="Times New Roman" w:hAnsi="Times New Roman" w:cs="Times New Roman"/>
          <w:sz w:val="24"/>
          <w:szCs w:val="24"/>
        </w:rPr>
        <w:t xml:space="preserve"> A, Bracco S</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Bellu</w:t>
      </w:r>
      <w:proofErr w:type="spellEnd"/>
      <w:r w:rsidR="00C12F15" w:rsidRPr="00661A90">
        <w:rPr>
          <w:rFonts w:ascii="Times New Roman" w:hAnsi="Times New Roman" w:cs="Times New Roman"/>
          <w:sz w:val="24"/>
          <w:szCs w:val="24"/>
        </w:rPr>
        <w:t xml:space="preserve"> L</w:t>
      </w:r>
      <w:r w:rsidRPr="00661A90">
        <w:rPr>
          <w:rFonts w:ascii="Times New Roman" w:hAnsi="Times New Roman" w:cs="Times New Roman"/>
          <w:sz w:val="24"/>
          <w:szCs w:val="24"/>
        </w:rPr>
        <w:t xml:space="preserve"> and</w:t>
      </w:r>
      <w:r w:rsidR="00C12F15" w:rsidRPr="00661A90">
        <w:rPr>
          <w:rFonts w:ascii="Times New Roman" w:hAnsi="Times New Roman" w:cs="Times New Roman"/>
          <w:sz w:val="24"/>
          <w:szCs w:val="24"/>
        </w:rPr>
        <w:t xml:space="preserve"> Sims R (2019). The future challenges of food and agriculture: an integrated analysis of trends and solutions. </w:t>
      </w:r>
      <w:r w:rsidR="00C12F15" w:rsidRPr="00661A90">
        <w:rPr>
          <w:rFonts w:ascii="Times New Roman" w:hAnsi="Times New Roman" w:cs="Times New Roman"/>
          <w:i/>
          <w:sz w:val="24"/>
          <w:szCs w:val="24"/>
        </w:rPr>
        <w:t>Sustainability</w:t>
      </w:r>
      <w:r w:rsidRPr="00661A90">
        <w:rPr>
          <w:rFonts w:ascii="Times New Roman" w:hAnsi="Times New Roman" w:cs="Times New Roman"/>
          <w:i/>
          <w:sz w:val="24"/>
          <w:szCs w:val="24"/>
        </w:rPr>
        <w:t>,</w:t>
      </w:r>
      <w:r w:rsidR="00C12F15" w:rsidRPr="00661A90">
        <w:rPr>
          <w:rFonts w:ascii="Times New Roman" w:hAnsi="Times New Roman" w:cs="Times New Roman"/>
          <w:sz w:val="24"/>
          <w:szCs w:val="24"/>
        </w:rPr>
        <w:t xml:space="preserve"> 11(1)</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222.</w:t>
      </w:r>
    </w:p>
    <w:p w14:paraId="37340AA3" w14:textId="33FA67AF" w:rsidR="00C12F15" w:rsidRPr="00661A90" w:rsidRDefault="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Gomez KA and Gomez</w:t>
      </w:r>
      <w:r w:rsidR="000D64B8" w:rsidRPr="00661A90">
        <w:rPr>
          <w:rFonts w:ascii="Times New Roman" w:hAnsi="Times New Roman" w:cs="Times New Roman"/>
          <w:sz w:val="24"/>
          <w:szCs w:val="24"/>
        </w:rPr>
        <w:t xml:space="preserve"> A</w:t>
      </w:r>
      <w:r w:rsidRPr="00661A90">
        <w:rPr>
          <w:rFonts w:ascii="Times New Roman" w:hAnsi="Times New Roman" w:cs="Times New Roman"/>
          <w:sz w:val="24"/>
          <w:szCs w:val="24"/>
        </w:rPr>
        <w:t>A (1984)</w:t>
      </w:r>
      <w:r w:rsidR="000D64B8" w:rsidRPr="00661A90">
        <w:rPr>
          <w:rFonts w:ascii="Times New Roman" w:hAnsi="Times New Roman" w:cs="Times New Roman"/>
          <w:sz w:val="24"/>
          <w:szCs w:val="24"/>
        </w:rPr>
        <w:t xml:space="preserve">. </w:t>
      </w:r>
      <w:r w:rsidRPr="00661A90">
        <w:rPr>
          <w:rFonts w:ascii="Times New Roman" w:hAnsi="Times New Roman" w:cs="Times New Roman"/>
          <w:sz w:val="24"/>
          <w:szCs w:val="24"/>
        </w:rPr>
        <w:t xml:space="preserve">Statistical Procedure for Agricultural Research, second </w:t>
      </w:r>
      <w:proofErr w:type="spellStart"/>
      <w:r w:rsidRPr="00661A90">
        <w:rPr>
          <w:rFonts w:ascii="Times New Roman" w:hAnsi="Times New Roman" w:cs="Times New Roman"/>
          <w:sz w:val="24"/>
          <w:szCs w:val="24"/>
        </w:rPr>
        <w:t>Edn</w:t>
      </w:r>
      <w:proofErr w:type="spellEnd"/>
      <w:r w:rsidRPr="00661A90">
        <w:rPr>
          <w:rFonts w:ascii="Times New Roman" w:hAnsi="Times New Roman" w:cs="Times New Roman"/>
          <w:sz w:val="24"/>
          <w:szCs w:val="24"/>
        </w:rPr>
        <w:t>.,</w:t>
      </w:r>
      <w:r w:rsidR="00F26D89" w:rsidRPr="00661A90">
        <w:rPr>
          <w:rFonts w:ascii="Times New Roman" w:hAnsi="Times New Roman" w:cs="Times New Roman"/>
          <w:sz w:val="24"/>
          <w:szCs w:val="24"/>
        </w:rPr>
        <w:t xml:space="preserve"> John Wiley &amp; Sons, New York.</w:t>
      </w:r>
      <w:r w:rsidRPr="00661A90">
        <w:rPr>
          <w:rFonts w:ascii="Times New Roman" w:hAnsi="Times New Roman" w:cs="Times New Roman"/>
          <w:sz w:val="24"/>
          <w:szCs w:val="24"/>
        </w:rPr>
        <w:t xml:space="preserve"> 680.</w:t>
      </w:r>
    </w:p>
    <w:p w14:paraId="6288F078" w14:textId="27C30975" w:rsidR="00C12F15" w:rsidRPr="00661A90" w:rsidRDefault="00C12F15" w:rsidP="00797F8A">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Guo H, White J</w:t>
      </w:r>
      <w:r w:rsidR="000D64B8" w:rsidRPr="00661A90">
        <w:rPr>
          <w:rFonts w:ascii="Times New Roman" w:hAnsi="Times New Roman" w:cs="Times New Roman"/>
          <w:sz w:val="24"/>
          <w:szCs w:val="24"/>
        </w:rPr>
        <w:t>C</w:t>
      </w:r>
      <w:r w:rsidRPr="00661A90">
        <w:rPr>
          <w:rFonts w:ascii="Times New Roman" w:hAnsi="Times New Roman" w:cs="Times New Roman"/>
          <w:sz w:val="24"/>
          <w:szCs w:val="24"/>
        </w:rPr>
        <w:t>, Wang</w:t>
      </w:r>
      <w:r w:rsidR="000D64B8" w:rsidRPr="00661A90">
        <w:rPr>
          <w:rFonts w:ascii="Times New Roman" w:hAnsi="Times New Roman" w:cs="Times New Roman"/>
          <w:sz w:val="24"/>
          <w:szCs w:val="24"/>
        </w:rPr>
        <w:t xml:space="preserve"> Z and</w:t>
      </w:r>
      <w:r w:rsidRPr="00661A90">
        <w:rPr>
          <w:rFonts w:ascii="Times New Roman" w:hAnsi="Times New Roman" w:cs="Times New Roman"/>
          <w:sz w:val="24"/>
          <w:szCs w:val="24"/>
        </w:rPr>
        <w:t xml:space="preserve"> Xing B (2018)</w:t>
      </w:r>
      <w:r w:rsidR="000D64B8" w:rsidRPr="00661A90">
        <w:rPr>
          <w:rFonts w:ascii="Times New Roman" w:hAnsi="Times New Roman" w:cs="Times New Roman"/>
          <w:sz w:val="24"/>
          <w:szCs w:val="24"/>
        </w:rPr>
        <w:t>.</w:t>
      </w:r>
      <w:r w:rsidRPr="00661A90">
        <w:rPr>
          <w:rFonts w:ascii="Times New Roman" w:hAnsi="Times New Roman" w:cs="Times New Roman"/>
          <w:sz w:val="24"/>
          <w:szCs w:val="24"/>
        </w:rPr>
        <w:t xml:space="preserve"> Nano-enabled fertilizers to control the release and use efficiency of nutrients. </w:t>
      </w:r>
      <w:r w:rsidRPr="00661A90">
        <w:rPr>
          <w:rFonts w:ascii="Times New Roman" w:hAnsi="Times New Roman" w:cs="Times New Roman"/>
          <w:i/>
          <w:sz w:val="24"/>
          <w:szCs w:val="24"/>
        </w:rPr>
        <w:t>Current Opinion in Environmental Science &amp; Health</w:t>
      </w:r>
      <w:r w:rsidR="000D64B8" w:rsidRPr="00661A90">
        <w:rPr>
          <w:rFonts w:ascii="Times New Roman" w:hAnsi="Times New Roman" w:cs="Times New Roman"/>
          <w:sz w:val="24"/>
          <w:szCs w:val="24"/>
        </w:rPr>
        <w:t>, 6:</w:t>
      </w:r>
      <w:r w:rsidRPr="00661A90">
        <w:rPr>
          <w:rFonts w:ascii="Times New Roman" w:hAnsi="Times New Roman" w:cs="Times New Roman"/>
          <w:sz w:val="24"/>
          <w:szCs w:val="24"/>
        </w:rPr>
        <w:t xml:space="preserve"> 77–83.</w:t>
      </w:r>
    </w:p>
    <w:p w14:paraId="3A7E22F5" w14:textId="74058048" w:rsidR="00C12F15" w:rsidRPr="00661A90" w:rsidRDefault="000D64B8">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Gupte P</w:t>
      </w:r>
      <w:r w:rsidR="00C12F15" w:rsidRPr="00661A90">
        <w:rPr>
          <w:rFonts w:ascii="Times New Roman" w:hAnsi="Times New Roman" w:cs="Times New Roman"/>
          <w:sz w:val="24"/>
          <w:szCs w:val="24"/>
        </w:rPr>
        <w:t>R (2013)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Ground Water Brochure Valsad District. Submitted to Government of India</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Ministry of Water Resources</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Central Ground Water Board</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West Central Region Ahmedabad, 1-18. </w:t>
      </w:r>
    </w:p>
    <w:p w14:paraId="140FD20B" w14:textId="0545C160" w:rsidR="00C12F15" w:rsidRPr="00661A90" w:rsidRDefault="000D64B8" w:rsidP="00651733">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lastRenderedPageBreak/>
        <w:t>Hashem IM</w:t>
      </w:r>
      <w:r w:rsidR="00C12F15" w:rsidRPr="00661A90">
        <w:rPr>
          <w:rFonts w:ascii="Times New Roman" w:hAnsi="Times New Roman" w:cs="Times New Roman"/>
          <w:sz w:val="24"/>
          <w:szCs w:val="24"/>
        </w:rPr>
        <w:t xml:space="preserve"> (2019)</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Studies on the Effect of foliar fertilizer application in combination with conventional fertilizers on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production. </w:t>
      </w:r>
      <w:r w:rsidR="00C12F15" w:rsidRPr="00661A90">
        <w:rPr>
          <w:rFonts w:ascii="Times New Roman" w:hAnsi="Times New Roman" w:cs="Times New Roman"/>
          <w:i/>
          <w:iCs/>
          <w:sz w:val="24"/>
          <w:szCs w:val="24"/>
        </w:rPr>
        <w:t>J</w:t>
      </w:r>
      <w:r w:rsidRPr="00661A90">
        <w:rPr>
          <w:rFonts w:ascii="Times New Roman" w:hAnsi="Times New Roman" w:cs="Times New Roman"/>
          <w:i/>
          <w:iCs/>
          <w:sz w:val="24"/>
          <w:szCs w:val="24"/>
        </w:rPr>
        <w:t>ournal of plant</w:t>
      </w:r>
      <w:r w:rsidR="00C12F15" w:rsidRPr="00661A90">
        <w:rPr>
          <w:rFonts w:ascii="Times New Roman" w:hAnsi="Times New Roman" w:cs="Times New Roman"/>
          <w:i/>
          <w:iCs/>
          <w:sz w:val="24"/>
          <w:szCs w:val="24"/>
        </w:rPr>
        <w:t xml:space="preserve"> production</w:t>
      </w:r>
      <w:r w:rsidR="00C12F15" w:rsidRPr="00661A90">
        <w:rPr>
          <w:rFonts w:ascii="Times New Roman" w:hAnsi="Times New Roman" w:cs="Times New Roman"/>
          <w:sz w:val="24"/>
          <w:szCs w:val="24"/>
        </w:rPr>
        <w:t>, Mansoura Univ. 10(6):</w:t>
      </w:r>
      <w:r w:rsidRPr="00661A90">
        <w:rPr>
          <w:rFonts w:ascii="Times New Roman" w:hAnsi="Times New Roman" w:cs="Times New Roman"/>
          <w:sz w:val="24"/>
          <w:szCs w:val="24"/>
        </w:rPr>
        <w:t xml:space="preserve"> </w:t>
      </w:r>
      <w:r w:rsidR="00C12F15" w:rsidRPr="00661A90">
        <w:rPr>
          <w:rFonts w:ascii="Times New Roman" w:hAnsi="Times New Roman" w:cs="Times New Roman"/>
          <w:sz w:val="24"/>
          <w:szCs w:val="24"/>
        </w:rPr>
        <w:t>447-452.</w:t>
      </w:r>
    </w:p>
    <w:p w14:paraId="3DF9BCF3" w14:textId="0EB71FCB" w:rsidR="00C12F15" w:rsidRPr="00661A90" w:rsidRDefault="000D64B8" w:rsidP="00797F8A">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Iqbal A, </w:t>
      </w:r>
      <w:proofErr w:type="spellStart"/>
      <w:r w:rsidRPr="00661A90">
        <w:rPr>
          <w:rFonts w:ascii="Times New Roman" w:hAnsi="Times New Roman" w:cs="Times New Roman"/>
          <w:sz w:val="24"/>
          <w:szCs w:val="24"/>
        </w:rPr>
        <w:t>Qiang</w:t>
      </w:r>
      <w:proofErr w:type="spellEnd"/>
      <w:r w:rsidRPr="00661A90">
        <w:rPr>
          <w:rFonts w:ascii="Times New Roman" w:hAnsi="Times New Roman" w:cs="Times New Roman"/>
          <w:sz w:val="24"/>
          <w:szCs w:val="24"/>
        </w:rPr>
        <w:t xml:space="preserve"> D, </w:t>
      </w:r>
      <w:proofErr w:type="spellStart"/>
      <w:r w:rsidRPr="00661A90">
        <w:rPr>
          <w:rFonts w:ascii="Times New Roman" w:hAnsi="Times New Roman" w:cs="Times New Roman"/>
          <w:sz w:val="24"/>
          <w:szCs w:val="24"/>
        </w:rPr>
        <w:t>Zhun</w:t>
      </w:r>
      <w:proofErr w:type="spellEnd"/>
      <w:r w:rsidRPr="00661A90">
        <w:rPr>
          <w:rFonts w:ascii="Times New Roman" w:hAnsi="Times New Roman" w:cs="Times New Roman"/>
          <w:sz w:val="24"/>
          <w:szCs w:val="24"/>
        </w:rPr>
        <w:t xml:space="preserve"> W, </w:t>
      </w:r>
      <w:proofErr w:type="spellStart"/>
      <w:r w:rsidRPr="00661A90">
        <w:rPr>
          <w:rFonts w:ascii="Times New Roman" w:hAnsi="Times New Roman" w:cs="Times New Roman"/>
          <w:sz w:val="24"/>
          <w:szCs w:val="24"/>
        </w:rPr>
        <w:t>Xiangru</w:t>
      </w:r>
      <w:proofErr w:type="spellEnd"/>
      <w:r w:rsidRPr="00661A90">
        <w:rPr>
          <w:rFonts w:ascii="Times New Roman" w:hAnsi="Times New Roman" w:cs="Times New Roman"/>
          <w:sz w:val="24"/>
          <w:szCs w:val="24"/>
        </w:rPr>
        <w:t xml:space="preserve"> W</w:t>
      </w:r>
      <w:r w:rsidR="00C12F15" w:rsidRPr="00661A90">
        <w:rPr>
          <w:rFonts w:ascii="Times New Roman" w:hAnsi="Times New Roman" w:cs="Times New Roman"/>
          <w:sz w:val="24"/>
          <w:szCs w:val="24"/>
        </w:rPr>
        <w:t xml:space="preserve">, </w:t>
      </w:r>
      <w:proofErr w:type="spellStart"/>
      <w:r w:rsidR="00C12F15" w:rsidRPr="00661A90">
        <w:rPr>
          <w:rFonts w:ascii="Times New Roman" w:hAnsi="Times New Roman" w:cs="Times New Roman"/>
          <w:sz w:val="24"/>
          <w:szCs w:val="24"/>
        </w:rPr>
        <w:t>Huiping</w:t>
      </w:r>
      <w:proofErr w:type="spellEnd"/>
      <w:r w:rsidR="00C12F15" w:rsidRPr="00661A90">
        <w:rPr>
          <w:rFonts w:ascii="Times New Roman" w:hAnsi="Times New Roman" w:cs="Times New Roman"/>
          <w:sz w:val="24"/>
          <w:szCs w:val="24"/>
        </w:rPr>
        <w:t xml:space="preserve"> G, </w:t>
      </w:r>
      <w:proofErr w:type="spellStart"/>
      <w:r w:rsidR="00C12F15" w:rsidRPr="00661A90">
        <w:rPr>
          <w:rFonts w:ascii="Times New Roman" w:hAnsi="Times New Roman" w:cs="Times New Roman"/>
          <w:sz w:val="24"/>
          <w:szCs w:val="24"/>
        </w:rPr>
        <w:t>Hengheng</w:t>
      </w:r>
      <w:proofErr w:type="spellEnd"/>
      <w:r w:rsidR="00C12F15" w:rsidRPr="00661A90">
        <w:rPr>
          <w:rFonts w:ascii="Times New Roman" w:hAnsi="Times New Roman" w:cs="Times New Roman"/>
          <w:sz w:val="24"/>
          <w:szCs w:val="24"/>
        </w:rPr>
        <w:t xml:space="preserve"> Z</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Nianchang</w:t>
      </w:r>
      <w:proofErr w:type="spellEnd"/>
      <w:r w:rsidR="00C12F15" w:rsidRPr="00661A90">
        <w:rPr>
          <w:rFonts w:ascii="Times New Roman" w:hAnsi="Times New Roman" w:cs="Times New Roman"/>
          <w:sz w:val="24"/>
          <w:szCs w:val="24"/>
        </w:rPr>
        <w:t xml:space="preserve"> P, </w:t>
      </w:r>
      <w:proofErr w:type="spellStart"/>
      <w:r w:rsidR="00C12F15" w:rsidRPr="00661A90">
        <w:rPr>
          <w:rFonts w:ascii="Times New Roman" w:hAnsi="Times New Roman" w:cs="Times New Roman"/>
          <w:sz w:val="24"/>
          <w:szCs w:val="24"/>
        </w:rPr>
        <w:t>Xiling</w:t>
      </w:r>
      <w:proofErr w:type="spellEnd"/>
      <w:r w:rsidR="00C12F15" w:rsidRPr="00661A90">
        <w:rPr>
          <w:rFonts w:ascii="Times New Roman" w:hAnsi="Times New Roman" w:cs="Times New Roman"/>
          <w:sz w:val="24"/>
          <w:szCs w:val="24"/>
        </w:rPr>
        <w:t xml:space="preserve"> Z</w:t>
      </w:r>
      <w:r w:rsidRPr="00661A90">
        <w:rPr>
          <w:rFonts w:ascii="Times New Roman" w:hAnsi="Times New Roman" w:cs="Times New Roman"/>
          <w:sz w:val="24"/>
          <w:szCs w:val="24"/>
        </w:rPr>
        <w:t xml:space="preserve"> and </w:t>
      </w:r>
      <w:proofErr w:type="spellStart"/>
      <w:r w:rsidRPr="00661A90">
        <w:rPr>
          <w:rFonts w:ascii="Times New Roman" w:hAnsi="Times New Roman" w:cs="Times New Roman"/>
          <w:sz w:val="24"/>
          <w:szCs w:val="24"/>
        </w:rPr>
        <w:t>Meizhen</w:t>
      </w:r>
      <w:proofErr w:type="spellEnd"/>
      <w:r w:rsidRPr="00661A90">
        <w:rPr>
          <w:rFonts w:ascii="Times New Roman" w:hAnsi="Times New Roman" w:cs="Times New Roman"/>
          <w:sz w:val="24"/>
          <w:szCs w:val="24"/>
        </w:rPr>
        <w:t xml:space="preserve"> </w:t>
      </w:r>
      <w:r w:rsidR="00C12F15" w:rsidRPr="00661A90">
        <w:rPr>
          <w:rFonts w:ascii="Times New Roman" w:hAnsi="Times New Roman" w:cs="Times New Roman"/>
          <w:sz w:val="24"/>
          <w:szCs w:val="24"/>
        </w:rPr>
        <w:t xml:space="preserve">S (2020). Growth and nitrogen metabolism are associated with nitrogen-use efficiency in cotton genotypes. </w:t>
      </w:r>
      <w:r w:rsidR="00C12F15" w:rsidRPr="00661A90">
        <w:rPr>
          <w:rFonts w:ascii="Times New Roman" w:hAnsi="Times New Roman" w:cs="Times New Roman"/>
          <w:i/>
          <w:sz w:val="24"/>
          <w:szCs w:val="24"/>
        </w:rPr>
        <w:t>Plant Physiology and Biochemistry</w:t>
      </w:r>
      <w:r w:rsidRPr="00661A90">
        <w:rPr>
          <w:rFonts w:ascii="Times New Roman" w:hAnsi="Times New Roman" w:cs="Times New Roman"/>
          <w:i/>
          <w:sz w:val="24"/>
          <w:szCs w:val="24"/>
        </w:rPr>
        <w:t>,</w:t>
      </w:r>
      <w:r w:rsidRPr="00661A90">
        <w:rPr>
          <w:rFonts w:ascii="Times New Roman" w:hAnsi="Times New Roman" w:cs="Times New Roman"/>
          <w:sz w:val="24"/>
          <w:szCs w:val="24"/>
        </w:rPr>
        <w:t xml:space="preserve"> 149:</w:t>
      </w:r>
      <w:r w:rsidR="00C12F15" w:rsidRPr="00661A90">
        <w:rPr>
          <w:rFonts w:ascii="Times New Roman" w:hAnsi="Times New Roman" w:cs="Times New Roman"/>
          <w:sz w:val="24"/>
          <w:szCs w:val="24"/>
        </w:rPr>
        <w:t xml:space="preserve"> 61–74.</w:t>
      </w:r>
    </w:p>
    <w:p w14:paraId="30D27EA9" w14:textId="1AECDB94" w:rsidR="00C12F15" w:rsidRPr="00661A90" w:rsidRDefault="00C12F15" w:rsidP="009A234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Islam MD, Miah MD, Kamal MZU and Farhana N (2018)</w:t>
      </w:r>
      <w:r w:rsidR="000D64B8" w:rsidRPr="00661A90">
        <w:rPr>
          <w:rFonts w:ascii="Times New Roman" w:hAnsi="Times New Roman" w:cs="Times New Roman"/>
          <w:sz w:val="24"/>
          <w:szCs w:val="24"/>
        </w:rPr>
        <w:t>.</w:t>
      </w:r>
      <w:r w:rsidRPr="00661A90">
        <w:rPr>
          <w:rFonts w:ascii="Times New Roman" w:hAnsi="Times New Roman" w:cs="Times New Roman"/>
          <w:sz w:val="24"/>
          <w:szCs w:val="24"/>
        </w:rPr>
        <w:t xml:space="preserve"> Effects of micronutrient and spacing on growth and chlorophyll content of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w:t>
      </w:r>
      <w:r w:rsidRPr="00661A90">
        <w:rPr>
          <w:rFonts w:ascii="Times New Roman" w:hAnsi="Times New Roman" w:cs="Times New Roman"/>
          <w:i/>
          <w:sz w:val="24"/>
          <w:szCs w:val="24"/>
        </w:rPr>
        <w:t>International Journal of Environment, Agriculture and Biotechnology</w:t>
      </w:r>
      <w:r w:rsidRPr="00661A90">
        <w:rPr>
          <w:rFonts w:ascii="Times New Roman" w:hAnsi="Times New Roman" w:cs="Times New Roman"/>
          <w:sz w:val="24"/>
          <w:szCs w:val="24"/>
        </w:rPr>
        <w:t xml:space="preserve">, 3(5):1765-1771.  </w:t>
      </w:r>
      <w:hyperlink r:id="rId9" w:history="1">
        <w:r w:rsidRPr="00661A90">
          <w:rPr>
            <w:rStyle w:val="Hyperlink"/>
            <w:rFonts w:ascii="Times New Roman" w:hAnsi="Times New Roman" w:cs="Times New Roman"/>
            <w:color w:val="auto"/>
            <w:sz w:val="24"/>
            <w:szCs w:val="24"/>
          </w:rPr>
          <w:t>http://dx.doi.org/10.22161/ijeab/3.5.26</w:t>
        </w:r>
      </w:hyperlink>
      <w:r w:rsidRPr="00661A90">
        <w:rPr>
          <w:rFonts w:ascii="Times New Roman" w:hAnsi="Times New Roman" w:cs="Times New Roman"/>
          <w:sz w:val="24"/>
          <w:szCs w:val="24"/>
        </w:rPr>
        <w:t xml:space="preserve"> </w:t>
      </w:r>
    </w:p>
    <w:p w14:paraId="1651DEB5" w14:textId="1AB1AAA6" w:rsidR="00C12F15" w:rsidRPr="00661A90" w:rsidRDefault="000D64B8" w:rsidP="005270E1">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Monreal</w:t>
      </w:r>
      <w:proofErr w:type="spellEnd"/>
      <w:r w:rsidRPr="00661A90">
        <w:rPr>
          <w:rFonts w:ascii="Times New Roman" w:hAnsi="Times New Roman" w:cs="Times New Roman"/>
          <w:sz w:val="24"/>
          <w:szCs w:val="24"/>
        </w:rPr>
        <w:t xml:space="preserve"> CM, </w:t>
      </w:r>
      <w:proofErr w:type="spellStart"/>
      <w:r w:rsidRPr="00661A90">
        <w:rPr>
          <w:rFonts w:ascii="Times New Roman" w:hAnsi="Times New Roman" w:cs="Times New Roman"/>
          <w:sz w:val="24"/>
          <w:szCs w:val="24"/>
        </w:rPr>
        <w:t>Derosa</w:t>
      </w:r>
      <w:proofErr w:type="spellEnd"/>
      <w:r w:rsidRPr="00661A90">
        <w:rPr>
          <w:rFonts w:ascii="Times New Roman" w:hAnsi="Times New Roman" w:cs="Times New Roman"/>
          <w:sz w:val="24"/>
          <w:szCs w:val="24"/>
        </w:rPr>
        <w:t xml:space="preserve"> M,</w:t>
      </w:r>
      <w:r w:rsidR="00C12F15"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Mallubhotla</w:t>
      </w:r>
      <w:proofErr w:type="spellEnd"/>
      <w:r w:rsidRPr="00661A90">
        <w:rPr>
          <w:rFonts w:ascii="Times New Roman" w:hAnsi="Times New Roman" w:cs="Times New Roman"/>
          <w:sz w:val="24"/>
          <w:szCs w:val="24"/>
        </w:rPr>
        <w:t xml:space="preserve"> SC, </w:t>
      </w:r>
      <w:proofErr w:type="spellStart"/>
      <w:r w:rsidRPr="00661A90">
        <w:rPr>
          <w:rFonts w:ascii="Times New Roman" w:hAnsi="Times New Roman" w:cs="Times New Roman"/>
          <w:sz w:val="24"/>
          <w:szCs w:val="24"/>
        </w:rPr>
        <w:t>Bindraban</w:t>
      </w:r>
      <w:proofErr w:type="spellEnd"/>
      <w:r w:rsidRPr="00661A90">
        <w:rPr>
          <w:rFonts w:ascii="Times New Roman" w:hAnsi="Times New Roman" w:cs="Times New Roman"/>
          <w:sz w:val="24"/>
          <w:szCs w:val="24"/>
        </w:rPr>
        <w:t xml:space="preserve"> PS and</w:t>
      </w:r>
      <w:r w:rsidR="00C12F15" w:rsidRPr="00661A90">
        <w:rPr>
          <w:rFonts w:ascii="Times New Roman" w:hAnsi="Times New Roman" w:cs="Times New Roman"/>
          <w:sz w:val="24"/>
          <w:szCs w:val="24"/>
        </w:rPr>
        <w:t xml:space="preserve"> </w:t>
      </w:r>
      <w:proofErr w:type="spellStart"/>
      <w:r w:rsidR="00C12F15" w:rsidRPr="00661A90">
        <w:rPr>
          <w:rFonts w:ascii="Times New Roman" w:hAnsi="Times New Roman" w:cs="Times New Roman"/>
          <w:sz w:val="24"/>
          <w:szCs w:val="24"/>
        </w:rPr>
        <w:t>Dimkpa</w:t>
      </w:r>
      <w:proofErr w:type="spellEnd"/>
      <w:r w:rsidR="00C12F15" w:rsidRPr="00661A90">
        <w:rPr>
          <w:rFonts w:ascii="Times New Roman" w:hAnsi="Times New Roman" w:cs="Times New Roman"/>
          <w:sz w:val="24"/>
          <w:szCs w:val="24"/>
        </w:rPr>
        <w:t xml:space="preserve"> C</w:t>
      </w:r>
      <w:r w:rsidRPr="00661A90">
        <w:rPr>
          <w:rFonts w:ascii="Times New Roman" w:hAnsi="Times New Roman" w:cs="Times New Roman"/>
          <w:sz w:val="24"/>
          <w:szCs w:val="24"/>
        </w:rPr>
        <w:t xml:space="preserve"> (2015).</w:t>
      </w:r>
      <w:r w:rsidR="00C12F15" w:rsidRPr="00661A90">
        <w:rPr>
          <w:rFonts w:ascii="Times New Roman" w:hAnsi="Times New Roman" w:cs="Times New Roman"/>
          <w:sz w:val="24"/>
          <w:szCs w:val="24"/>
        </w:rPr>
        <w:t xml:space="preserve"> The application of   nanotechnology   for   micronutrients  </w:t>
      </w:r>
      <w:r w:rsidRPr="00661A90">
        <w:rPr>
          <w:rFonts w:ascii="Times New Roman" w:hAnsi="Times New Roman" w:cs="Times New Roman"/>
          <w:sz w:val="24"/>
          <w:szCs w:val="24"/>
        </w:rPr>
        <w:t xml:space="preserve"> in soil-plant systems.  VFRC </w:t>
      </w:r>
      <w:r w:rsidR="00C12F15" w:rsidRPr="00661A90">
        <w:rPr>
          <w:rFonts w:ascii="Times New Roman" w:hAnsi="Times New Roman" w:cs="Times New Roman"/>
          <w:sz w:val="24"/>
          <w:szCs w:val="24"/>
        </w:rPr>
        <w:t xml:space="preserve">Report 2015/3. </w:t>
      </w:r>
      <w:r w:rsidR="00C12F15" w:rsidRPr="00661A90">
        <w:rPr>
          <w:rFonts w:ascii="Times New Roman" w:hAnsi="Times New Roman" w:cs="Times New Roman"/>
          <w:i/>
          <w:sz w:val="24"/>
          <w:szCs w:val="24"/>
        </w:rPr>
        <w:t xml:space="preserve">Virtual Fertilizer Research </w:t>
      </w:r>
      <w:proofErr w:type="spellStart"/>
      <w:r w:rsidR="00C12F15" w:rsidRPr="00661A90">
        <w:rPr>
          <w:rFonts w:ascii="Times New Roman" w:hAnsi="Times New Roman" w:cs="Times New Roman"/>
          <w:i/>
          <w:sz w:val="24"/>
          <w:szCs w:val="24"/>
        </w:rPr>
        <w:t>Center</w:t>
      </w:r>
      <w:proofErr w:type="spellEnd"/>
      <w:r w:rsidRPr="00661A90">
        <w:rPr>
          <w:rFonts w:ascii="Times New Roman" w:hAnsi="Times New Roman" w:cs="Times New Roman"/>
          <w:sz w:val="24"/>
          <w:szCs w:val="24"/>
        </w:rPr>
        <w:t xml:space="preserve">, Washington, </w:t>
      </w:r>
      <w:r w:rsidR="00C12F15" w:rsidRPr="00661A90">
        <w:rPr>
          <w:rFonts w:ascii="Times New Roman" w:hAnsi="Times New Roman" w:cs="Times New Roman"/>
          <w:sz w:val="24"/>
          <w:szCs w:val="24"/>
        </w:rPr>
        <w:t>44.</w:t>
      </w:r>
    </w:p>
    <w:p w14:paraId="5DD979E7" w14:textId="0BA382A1" w:rsidR="00C12F15" w:rsidRPr="00661A90" w:rsidRDefault="000D64B8" w:rsidP="0014087F">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Mrudhula KA and Krishna YR</w:t>
      </w:r>
      <w:r w:rsidR="00C12F15" w:rsidRPr="00661A90">
        <w:rPr>
          <w:rFonts w:ascii="Times New Roman" w:hAnsi="Times New Roman" w:cs="Times New Roman"/>
          <w:sz w:val="24"/>
          <w:szCs w:val="24"/>
        </w:rPr>
        <w:t xml:space="preserve"> (2020)</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Studies on Effect of Sources of Silica on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Crop in Saline Soil of </w:t>
      </w:r>
      <w:proofErr w:type="spellStart"/>
      <w:r w:rsidR="00C12F15" w:rsidRPr="00661A90">
        <w:rPr>
          <w:rFonts w:ascii="Times New Roman" w:hAnsi="Times New Roman" w:cs="Times New Roman"/>
          <w:sz w:val="24"/>
          <w:szCs w:val="24"/>
        </w:rPr>
        <w:t>Bhavanamvaripalem</w:t>
      </w:r>
      <w:proofErr w:type="spellEnd"/>
      <w:r w:rsidR="00C12F15" w:rsidRPr="00661A90">
        <w:rPr>
          <w:rFonts w:ascii="Times New Roman" w:hAnsi="Times New Roman" w:cs="Times New Roman"/>
          <w:sz w:val="24"/>
          <w:szCs w:val="24"/>
        </w:rPr>
        <w:t xml:space="preserve"> Village. </w:t>
      </w:r>
      <w:r w:rsidR="00C12F15" w:rsidRPr="00661A90">
        <w:rPr>
          <w:rFonts w:ascii="Times New Roman" w:hAnsi="Times New Roman" w:cs="Times New Roman"/>
          <w:i/>
          <w:sz w:val="24"/>
          <w:szCs w:val="24"/>
        </w:rPr>
        <w:t>J</w:t>
      </w:r>
      <w:r w:rsidRPr="00661A90">
        <w:rPr>
          <w:rFonts w:ascii="Times New Roman" w:hAnsi="Times New Roman" w:cs="Times New Roman"/>
          <w:i/>
          <w:sz w:val="24"/>
          <w:szCs w:val="24"/>
        </w:rPr>
        <w:t xml:space="preserve">ournal of </w:t>
      </w:r>
      <w:r w:rsidR="00C12F15" w:rsidRPr="00661A90">
        <w:rPr>
          <w:rFonts w:ascii="Times New Roman" w:hAnsi="Times New Roman" w:cs="Times New Roman"/>
          <w:i/>
          <w:sz w:val="24"/>
          <w:szCs w:val="24"/>
        </w:rPr>
        <w:t>Res</w:t>
      </w:r>
      <w:r w:rsidRPr="00661A90">
        <w:rPr>
          <w:rFonts w:ascii="Times New Roman" w:hAnsi="Times New Roman" w:cs="Times New Roman"/>
          <w:i/>
          <w:sz w:val="24"/>
          <w:szCs w:val="24"/>
        </w:rPr>
        <w:t>earch</w:t>
      </w:r>
      <w:r w:rsidR="00C12F15" w:rsidRPr="00661A90">
        <w:rPr>
          <w:rFonts w:ascii="Times New Roman" w:hAnsi="Times New Roman" w:cs="Times New Roman"/>
          <w:i/>
          <w:sz w:val="24"/>
          <w:szCs w:val="24"/>
        </w:rPr>
        <w:t xml:space="preserve"> ANGRAU</w:t>
      </w:r>
      <w:r w:rsidRPr="00661A90">
        <w:rPr>
          <w:rFonts w:ascii="Times New Roman" w:hAnsi="Times New Roman" w:cs="Times New Roman"/>
          <w:sz w:val="24"/>
          <w:szCs w:val="24"/>
        </w:rPr>
        <w:t>, 48</w:t>
      </w:r>
      <w:r w:rsidR="00C12F15" w:rsidRPr="00661A90">
        <w:rPr>
          <w:rFonts w:ascii="Times New Roman" w:hAnsi="Times New Roman" w:cs="Times New Roman"/>
          <w:sz w:val="24"/>
          <w:szCs w:val="24"/>
        </w:rPr>
        <w:t>(1): 1-8.</w:t>
      </w:r>
    </w:p>
    <w:p w14:paraId="7B267CF0" w14:textId="77777777" w:rsidR="00C12F15" w:rsidRPr="00661A90" w:rsidRDefault="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NABARD (2024) Report on Potential Linked Credit Plan 2023-24, Valsad. National Bank for Agriculture and Rural Development Gujarat Regional Office, Ahmedabad. 1-97. </w:t>
      </w:r>
    </w:p>
    <w:p w14:paraId="5F7283BA" w14:textId="740F9211" w:rsidR="00C12F15" w:rsidRPr="00661A90" w:rsidRDefault="00C12F15">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Othmani</w:t>
      </w:r>
      <w:proofErr w:type="spellEnd"/>
      <w:r w:rsidRPr="00661A90">
        <w:rPr>
          <w:rFonts w:ascii="Times New Roman" w:hAnsi="Times New Roman" w:cs="Times New Roman"/>
          <w:sz w:val="24"/>
          <w:szCs w:val="24"/>
        </w:rPr>
        <w:t xml:space="preserve"> A, </w:t>
      </w:r>
      <w:proofErr w:type="spellStart"/>
      <w:r w:rsidRPr="00661A90">
        <w:rPr>
          <w:rFonts w:ascii="Times New Roman" w:hAnsi="Times New Roman" w:cs="Times New Roman"/>
          <w:sz w:val="24"/>
          <w:szCs w:val="24"/>
        </w:rPr>
        <w:t>Ayed</w:t>
      </w:r>
      <w:proofErr w:type="spellEnd"/>
      <w:r w:rsidRPr="00661A90">
        <w:rPr>
          <w:rFonts w:ascii="Times New Roman" w:hAnsi="Times New Roman" w:cs="Times New Roman"/>
          <w:sz w:val="24"/>
          <w:szCs w:val="24"/>
        </w:rPr>
        <w:t xml:space="preserve"> S, </w:t>
      </w:r>
      <w:proofErr w:type="spellStart"/>
      <w:r w:rsidRPr="00661A90">
        <w:rPr>
          <w:rFonts w:ascii="Times New Roman" w:hAnsi="Times New Roman" w:cs="Times New Roman"/>
          <w:sz w:val="24"/>
          <w:szCs w:val="24"/>
        </w:rPr>
        <w:t>Be</w:t>
      </w:r>
      <w:r w:rsidR="000D64B8" w:rsidRPr="00661A90">
        <w:rPr>
          <w:rFonts w:ascii="Times New Roman" w:hAnsi="Times New Roman" w:cs="Times New Roman"/>
          <w:sz w:val="24"/>
          <w:szCs w:val="24"/>
        </w:rPr>
        <w:t>zzin</w:t>
      </w:r>
      <w:proofErr w:type="spellEnd"/>
      <w:r w:rsidR="000D64B8" w:rsidRPr="00661A90">
        <w:rPr>
          <w:rFonts w:ascii="Times New Roman" w:hAnsi="Times New Roman" w:cs="Times New Roman"/>
          <w:sz w:val="24"/>
          <w:szCs w:val="24"/>
        </w:rPr>
        <w:t xml:space="preserve"> O, Farooq M, </w:t>
      </w:r>
      <w:proofErr w:type="spellStart"/>
      <w:r w:rsidR="000D64B8" w:rsidRPr="00661A90">
        <w:rPr>
          <w:rFonts w:ascii="Times New Roman" w:hAnsi="Times New Roman" w:cs="Times New Roman"/>
          <w:sz w:val="24"/>
          <w:szCs w:val="24"/>
        </w:rPr>
        <w:t>Ayed-Slama</w:t>
      </w:r>
      <w:proofErr w:type="spellEnd"/>
      <w:r w:rsidR="000D64B8" w:rsidRPr="00661A90">
        <w:rPr>
          <w:rFonts w:ascii="Times New Roman" w:hAnsi="Times New Roman" w:cs="Times New Roman"/>
          <w:sz w:val="24"/>
          <w:szCs w:val="24"/>
        </w:rPr>
        <w:t xml:space="preserve"> O and </w:t>
      </w:r>
      <w:proofErr w:type="spellStart"/>
      <w:r w:rsidRPr="00661A90">
        <w:rPr>
          <w:rFonts w:ascii="Times New Roman" w:hAnsi="Times New Roman" w:cs="Times New Roman"/>
          <w:sz w:val="24"/>
          <w:szCs w:val="24"/>
        </w:rPr>
        <w:t>SlimAmara</w:t>
      </w:r>
      <w:proofErr w:type="spellEnd"/>
      <w:r w:rsidRPr="00661A90">
        <w:rPr>
          <w:rFonts w:ascii="Times New Roman" w:hAnsi="Times New Roman" w:cs="Times New Roman"/>
          <w:sz w:val="24"/>
          <w:szCs w:val="24"/>
        </w:rPr>
        <w:t xml:space="preserve"> H</w:t>
      </w:r>
      <w:r w:rsidR="000D64B8" w:rsidRPr="00661A90">
        <w:rPr>
          <w:rFonts w:ascii="Times New Roman" w:hAnsi="Times New Roman" w:cs="Times New Roman"/>
          <w:sz w:val="24"/>
          <w:szCs w:val="24"/>
        </w:rPr>
        <w:t xml:space="preserve"> (2020)</w:t>
      </w:r>
      <w:r w:rsidRPr="00661A90">
        <w:rPr>
          <w:rFonts w:ascii="Times New Roman" w:hAnsi="Times New Roman" w:cs="Times New Roman"/>
          <w:sz w:val="24"/>
          <w:szCs w:val="24"/>
        </w:rPr>
        <w:t>. Effect of silicon supply methods on durum wheat (</w:t>
      </w:r>
      <w:r w:rsidRPr="00661A90">
        <w:rPr>
          <w:rFonts w:ascii="Times New Roman" w:hAnsi="Times New Roman" w:cs="Times New Roman"/>
          <w:i/>
          <w:sz w:val="24"/>
          <w:szCs w:val="24"/>
        </w:rPr>
        <w:t>Triticum durum</w:t>
      </w:r>
      <w:r w:rsidRPr="00661A90">
        <w:rPr>
          <w:rFonts w:ascii="Times New Roman" w:hAnsi="Times New Roman" w:cs="Times New Roman"/>
          <w:sz w:val="24"/>
          <w:szCs w:val="24"/>
        </w:rPr>
        <w:t xml:space="preserve">) response to drought stress. </w:t>
      </w:r>
      <w:r w:rsidRPr="00661A90">
        <w:rPr>
          <w:rFonts w:ascii="Times New Roman" w:hAnsi="Times New Roman" w:cs="Times New Roman"/>
          <w:i/>
          <w:sz w:val="24"/>
          <w:szCs w:val="24"/>
        </w:rPr>
        <w:t>Silicon</w:t>
      </w:r>
      <w:r w:rsidRPr="00661A90">
        <w:rPr>
          <w:rFonts w:ascii="Times New Roman" w:hAnsi="Times New Roman" w:cs="Times New Roman"/>
          <w:sz w:val="24"/>
          <w:szCs w:val="24"/>
        </w:rPr>
        <w:t xml:space="preserve">; </w:t>
      </w:r>
      <w:r w:rsidR="000E1215" w:rsidRPr="00661A90">
        <w:rPr>
          <w:rFonts w:ascii="Times New Roman" w:hAnsi="Times New Roman" w:cs="Times New Roman"/>
          <w:sz w:val="24"/>
          <w:szCs w:val="24"/>
        </w:rPr>
        <w:t>1-5</w:t>
      </w:r>
      <w:r w:rsidRPr="00661A90">
        <w:rPr>
          <w:rFonts w:ascii="Times New Roman" w:hAnsi="Times New Roman" w:cs="Times New Roman"/>
          <w:sz w:val="24"/>
          <w:szCs w:val="24"/>
        </w:rPr>
        <w:t>.</w:t>
      </w:r>
    </w:p>
    <w:p w14:paraId="473456EE" w14:textId="47790BD1" w:rsidR="00C12F15" w:rsidRPr="00661A90" w:rsidRDefault="000E1215" w:rsidP="005270E1">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Pedireddy</w:t>
      </w:r>
      <w:proofErr w:type="spellEnd"/>
      <w:r w:rsidRPr="00661A90">
        <w:rPr>
          <w:rFonts w:ascii="Times New Roman" w:hAnsi="Times New Roman" w:cs="Times New Roman"/>
          <w:sz w:val="24"/>
          <w:szCs w:val="24"/>
        </w:rPr>
        <w:t xml:space="preserve"> S</w:t>
      </w:r>
      <w:r w:rsidR="00C12F15" w:rsidRPr="00661A90">
        <w:rPr>
          <w:rFonts w:ascii="Times New Roman" w:hAnsi="Times New Roman" w:cs="Times New Roman"/>
          <w:sz w:val="24"/>
          <w:szCs w:val="24"/>
        </w:rPr>
        <w:t xml:space="preserve">, Kumar M, Saha S, Nag NK, </w:t>
      </w:r>
      <w:proofErr w:type="spellStart"/>
      <w:r w:rsidR="00C12F15" w:rsidRPr="00661A90">
        <w:rPr>
          <w:rFonts w:ascii="Times New Roman" w:hAnsi="Times New Roman" w:cs="Times New Roman"/>
          <w:sz w:val="24"/>
          <w:szCs w:val="24"/>
        </w:rPr>
        <w:t>Chandrakar</w:t>
      </w:r>
      <w:proofErr w:type="spellEnd"/>
      <w:r w:rsidR="00C12F15" w:rsidRPr="00661A90">
        <w:rPr>
          <w:rFonts w:ascii="Times New Roman" w:hAnsi="Times New Roman" w:cs="Times New Roman"/>
          <w:sz w:val="24"/>
          <w:szCs w:val="24"/>
        </w:rPr>
        <w:t xml:space="preserve"> TP and Singh DP (2024)</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Effect of Nano-urea on Growth, Productivity and Economics of Transplanted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w:t>
      </w:r>
      <w:r w:rsidR="00C12F15" w:rsidRPr="00661A90">
        <w:rPr>
          <w:rFonts w:ascii="Times New Roman" w:hAnsi="Times New Roman" w:cs="Times New Roman"/>
          <w:i/>
          <w:sz w:val="24"/>
          <w:szCs w:val="24"/>
        </w:rPr>
        <w:t>International Journal of Economic Plants</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11(3): 217-221.</w:t>
      </w:r>
    </w:p>
    <w:p w14:paraId="63F3D2B0" w14:textId="25FF643E" w:rsidR="00C12F15" w:rsidRPr="00661A90" w:rsidRDefault="00C12F15" w:rsidP="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 xml:space="preserve">Rady MM, </w:t>
      </w:r>
      <w:proofErr w:type="spellStart"/>
      <w:r w:rsidRPr="00661A90">
        <w:rPr>
          <w:rFonts w:ascii="Times New Roman" w:hAnsi="Times New Roman" w:cs="Times New Roman"/>
          <w:sz w:val="24"/>
          <w:szCs w:val="24"/>
        </w:rPr>
        <w:t>Elrys</w:t>
      </w:r>
      <w:proofErr w:type="spellEnd"/>
      <w:r w:rsidR="000E1215" w:rsidRPr="00661A90">
        <w:rPr>
          <w:rFonts w:ascii="Times New Roman" w:hAnsi="Times New Roman" w:cs="Times New Roman"/>
          <w:sz w:val="24"/>
          <w:szCs w:val="24"/>
        </w:rPr>
        <w:t xml:space="preserve"> AS, El-</w:t>
      </w:r>
      <w:proofErr w:type="spellStart"/>
      <w:r w:rsidR="000E1215" w:rsidRPr="00661A90">
        <w:rPr>
          <w:rFonts w:ascii="Times New Roman" w:hAnsi="Times New Roman" w:cs="Times New Roman"/>
          <w:sz w:val="24"/>
          <w:szCs w:val="24"/>
        </w:rPr>
        <w:t>Maati</w:t>
      </w:r>
      <w:proofErr w:type="spellEnd"/>
      <w:r w:rsidR="000E1215" w:rsidRPr="00661A90">
        <w:rPr>
          <w:rFonts w:ascii="Times New Roman" w:hAnsi="Times New Roman" w:cs="Times New Roman"/>
          <w:sz w:val="24"/>
          <w:szCs w:val="24"/>
        </w:rPr>
        <w:t xml:space="preserve"> MF and</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Desoky</w:t>
      </w:r>
      <w:proofErr w:type="spellEnd"/>
      <w:r w:rsidRPr="00661A90">
        <w:rPr>
          <w:rFonts w:ascii="Times New Roman" w:hAnsi="Times New Roman" w:cs="Times New Roman"/>
          <w:sz w:val="24"/>
          <w:szCs w:val="24"/>
        </w:rPr>
        <w:t xml:space="preserve"> ES</w:t>
      </w:r>
      <w:r w:rsidR="000E1215" w:rsidRPr="00661A90">
        <w:rPr>
          <w:rFonts w:ascii="Times New Roman" w:hAnsi="Times New Roman" w:cs="Times New Roman"/>
          <w:sz w:val="24"/>
          <w:szCs w:val="24"/>
        </w:rPr>
        <w:t xml:space="preserve"> (2019)</w:t>
      </w:r>
      <w:r w:rsidRPr="00661A90">
        <w:rPr>
          <w:rFonts w:ascii="Times New Roman" w:hAnsi="Times New Roman" w:cs="Times New Roman"/>
          <w:sz w:val="24"/>
          <w:szCs w:val="24"/>
        </w:rPr>
        <w:t xml:space="preserve">. Interplaying roles of silicon and proline effectively improve salt and cadmium stress tolerance in Phaseolus vulgaris plant. </w:t>
      </w:r>
      <w:r w:rsidRPr="00661A90">
        <w:rPr>
          <w:rFonts w:ascii="Times New Roman" w:hAnsi="Times New Roman" w:cs="Times New Roman"/>
          <w:i/>
          <w:sz w:val="24"/>
          <w:szCs w:val="24"/>
        </w:rPr>
        <w:t>Plant Physiology and Biochemistry</w:t>
      </w:r>
      <w:r w:rsidR="000E1215" w:rsidRPr="00661A90">
        <w:rPr>
          <w:rFonts w:ascii="Times New Roman" w:hAnsi="Times New Roman" w:cs="Times New Roman"/>
          <w:sz w:val="24"/>
          <w:szCs w:val="24"/>
        </w:rPr>
        <w:t>,</w:t>
      </w:r>
      <w:r w:rsidRPr="00661A90">
        <w:rPr>
          <w:rFonts w:ascii="Times New Roman" w:hAnsi="Times New Roman" w:cs="Times New Roman"/>
          <w:sz w:val="24"/>
          <w:szCs w:val="24"/>
        </w:rPr>
        <w:t xml:space="preserve"> 139</w:t>
      </w:r>
      <w:r w:rsidR="000E1215" w:rsidRPr="00661A90">
        <w:rPr>
          <w:rFonts w:ascii="Times New Roman" w:hAnsi="Times New Roman" w:cs="Times New Roman"/>
          <w:sz w:val="24"/>
          <w:szCs w:val="24"/>
        </w:rPr>
        <w:t>(1)</w:t>
      </w:r>
      <w:r w:rsidRPr="00661A90">
        <w:rPr>
          <w:rFonts w:ascii="Times New Roman" w:hAnsi="Times New Roman" w:cs="Times New Roman"/>
          <w:sz w:val="24"/>
          <w:szCs w:val="24"/>
        </w:rPr>
        <w:t>:</w:t>
      </w:r>
      <w:r w:rsidR="000E1215" w:rsidRPr="00661A90">
        <w:rPr>
          <w:rFonts w:ascii="Times New Roman" w:hAnsi="Times New Roman" w:cs="Times New Roman"/>
          <w:sz w:val="24"/>
          <w:szCs w:val="24"/>
        </w:rPr>
        <w:t xml:space="preserve"> </w:t>
      </w:r>
      <w:r w:rsidRPr="00661A90">
        <w:rPr>
          <w:rFonts w:ascii="Times New Roman" w:hAnsi="Times New Roman" w:cs="Times New Roman"/>
          <w:sz w:val="24"/>
          <w:szCs w:val="24"/>
        </w:rPr>
        <w:t>558-68.</w:t>
      </w:r>
    </w:p>
    <w:p w14:paraId="628A30CD" w14:textId="37D4BD7B" w:rsidR="00C12F15" w:rsidRPr="00661A90" w:rsidRDefault="00C12F15" w:rsidP="00C12F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Rathnayaka</w:t>
      </w:r>
      <w:r w:rsidR="000E1215" w:rsidRPr="00661A90">
        <w:rPr>
          <w:rFonts w:ascii="Times New Roman" w:hAnsi="Times New Roman" w:cs="Times New Roman"/>
          <w:sz w:val="24"/>
          <w:szCs w:val="24"/>
        </w:rPr>
        <w:t xml:space="preserve"> R</w:t>
      </w:r>
      <w:r w:rsidRPr="00661A90">
        <w:rPr>
          <w:rFonts w:ascii="Times New Roman" w:hAnsi="Times New Roman" w:cs="Times New Roman"/>
          <w:sz w:val="24"/>
          <w:szCs w:val="24"/>
        </w:rPr>
        <w:t>M</w:t>
      </w:r>
      <w:r w:rsidR="000E1215" w:rsidRPr="00661A90">
        <w:rPr>
          <w:rFonts w:ascii="Times New Roman" w:hAnsi="Times New Roman" w:cs="Times New Roman"/>
          <w:sz w:val="24"/>
          <w:szCs w:val="24"/>
        </w:rPr>
        <w:t>N</w:t>
      </w:r>
      <w:r w:rsidRPr="00661A90">
        <w:rPr>
          <w:rFonts w:ascii="Times New Roman" w:hAnsi="Times New Roman" w:cs="Times New Roman"/>
          <w:sz w:val="24"/>
          <w:szCs w:val="24"/>
        </w:rPr>
        <w:t>N, Mahendran S, Iqbal YB</w:t>
      </w:r>
      <w:r w:rsidR="000E1215" w:rsidRPr="00661A90">
        <w:rPr>
          <w:rFonts w:ascii="Times New Roman" w:hAnsi="Times New Roman" w:cs="Times New Roman"/>
          <w:sz w:val="24"/>
          <w:szCs w:val="24"/>
        </w:rPr>
        <w:t xml:space="preserve"> and </w:t>
      </w:r>
      <w:proofErr w:type="spellStart"/>
      <w:r w:rsidR="000E1215" w:rsidRPr="00661A90">
        <w:rPr>
          <w:rFonts w:ascii="Times New Roman" w:hAnsi="Times New Roman" w:cs="Times New Roman"/>
          <w:sz w:val="24"/>
          <w:szCs w:val="24"/>
        </w:rPr>
        <w:t>Rifnas</w:t>
      </w:r>
      <w:proofErr w:type="spellEnd"/>
      <w:r w:rsidR="000E1215" w:rsidRPr="00661A90">
        <w:rPr>
          <w:rFonts w:ascii="Times New Roman" w:hAnsi="Times New Roman" w:cs="Times New Roman"/>
          <w:sz w:val="24"/>
          <w:szCs w:val="24"/>
        </w:rPr>
        <w:t xml:space="preserve"> L</w:t>
      </w:r>
      <w:r w:rsidRPr="00661A90">
        <w:rPr>
          <w:rFonts w:ascii="Times New Roman" w:hAnsi="Times New Roman" w:cs="Times New Roman"/>
          <w:sz w:val="24"/>
          <w:szCs w:val="24"/>
        </w:rPr>
        <w:t xml:space="preserve">M (2018). Influence of urea and nano-nitrogen fertilizers on the growth and yield of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w:t>
      </w:r>
      <w:r w:rsidRPr="00661A90">
        <w:rPr>
          <w:rFonts w:ascii="Times New Roman" w:hAnsi="Times New Roman" w:cs="Times New Roman"/>
          <w:i/>
          <w:iCs/>
          <w:sz w:val="24"/>
          <w:szCs w:val="24"/>
        </w:rPr>
        <w:t xml:space="preserve">Oryza sativa </w:t>
      </w:r>
      <w:r w:rsidRPr="00661A90">
        <w:rPr>
          <w:rFonts w:ascii="Times New Roman" w:hAnsi="Times New Roman" w:cs="Times New Roman"/>
          <w:sz w:val="24"/>
          <w:szCs w:val="24"/>
        </w:rPr>
        <w:t>L.) cultivar ‘</w:t>
      </w:r>
      <w:proofErr w:type="spellStart"/>
      <w:r w:rsidRPr="00661A90">
        <w:rPr>
          <w:rFonts w:ascii="Times New Roman" w:hAnsi="Times New Roman" w:cs="Times New Roman"/>
          <w:sz w:val="24"/>
          <w:szCs w:val="24"/>
        </w:rPr>
        <w:t>Bg</w:t>
      </w:r>
      <w:proofErr w:type="spellEnd"/>
      <w:r w:rsidRPr="00661A90">
        <w:rPr>
          <w:rFonts w:ascii="Times New Roman" w:hAnsi="Times New Roman" w:cs="Times New Roman"/>
          <w:sz w:val="24"/>
          <w:szCs w:val="24"/>
        </w:rPr>
        <w:t xml:space="preserve"> 250’. </w:t>
      </w:r>
      <w:r w:rsidRPr="00661A90">
        <w:rPr>
          <w:rFonts w:ascii="Times New Roman" w:hAnsi="Times New Roman" w:cs="Times New Roman"/>
          <w:i/>
          <w:sz w:val="24"/>
          <w:szCs w:val="24"/>
        </w:rPr>
        <w:t>International Journa</w:t>
      </w:r>
      <w:r w:rsidR="000E1215" w:rsidRPr="00661A90">
        <w:rPr>
          <w:rFonts w:ascii="Times New Roman" w:hAnsi="Times New Roman" w:cs="Times New Roman"/>
          <w:i/>
          <w:sz w:val="24"/>
          <w:szCs w:val="24"/>
        </w:rPr>
        <w:t>l of Research Publications</w:t>
      </w:r>
      <w:r w:rsidR="000E1215" w:rsidRPr="00661A90">
        <w:rPr>
          <w:rFonts w:ascii="Times New Roman" w:hAnsi="Times New Roman" w:cs="Times New Roman"/>
          <w:sz w:val="24"/>
          <w:szCs w:val="24"/>
        </w:rPr>
        <w:t>, 5(2):</w:t>
      </w:r>
      <w:r w:rsidRPr="00661A90">
        <w:rPr>
          <w:rFonts w:ascii="Times New Roman" w:hAnsi="Times New Roman" w:cs="Times New Roman"/>
          <w:sz w:val="24"/>
          <w:szCs w:val="24"/>
        </w:rPr>
        <w:t xml:space="preserve"> 1–7.</w:t>
      </w:r>
    </w:p>
    <w:p w14:paraId="6A7F174A" w14:textId="019480CE" w:rsidR="00C12F15" w:rsidRPr="00661A90" w:rsidRDefault="00C12F15">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t>Sarma</w:t>
      </w:r>
      <w:proofErr w:type="spellEnd"/>
      <w:r w:rsidRPr="00661A90">
        <w:rPr>
          <w:rFonts w:ascii="Times New Roman" w:hAnsi="Times New Roman" w:cs="Times New Roman"/>
          <w:sz w:val="24"/>
          <w:szCs w:val="24"/>
        </w:rPr>
        <w:t xml:space="preserve"> RS, </w:t>
      </w:r>
      <w:proofErr w:type="spellStart"/>
      <w:r w:rsidRPr="00661A90">
        <w:rPr>
          <w:rFonts w:ascii="Times New Roman" w:hAnsi="Times New Roman" w:cs="Times New Roman"/>
          <w:sz w:val="24"/>
          <w:szCs w:val="24"/>
        </w:rPr>
        <w:t>Shankhdhar</w:t>
      </w:r>
      <w:proofErr w:type="spellEnd"/>
      <w:r w:rsidRPr="00661A90">
        <w:rPr>
          <w:rFonts w:ascii="Times New Roman" w:hAnsi="Times New Roman" w:cs="Times New Roman"/>
          <w:sz w:val="24"/>
          <w:szCs w:val="24"/>
        </w:rPr>
        <w:t xml:space="preserve"> D</w:t>
      </w:r>
      <w:r w:rsidR="000E1215" w:rsidRPr="00661A90">
        <w:rPr>
          <w:rFonts w:ascii="Times New Roman" w:hAnsi="Times New Roman" w:cs="Times New Roman"/>
          <w:sz w:val="24"/>
          <w:szCs w:val="24"/>
        </w:rPr>
        <w:t xml:space="preserve"> and</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Shankhdhar</w:t>
      </w:r>
      <w:proofErr w:type="spellEnd"/>
      <w:r w:rsidRPr="00661A90">
        <w:rPr>
          <w:rFonts w:ascii="Times New Roman" w:hAnsi="Times New Roman" w:cs="Times New Roman"/>
          <w:sz w:val="24"/>
          <w:szCs w:val="24"/>
        </w:rPr>
        <w:t xml:space="preserve"> SC</w:t>
      </w:r>
      <w:r w:rsidR="000E1215" w:rsidRPr="00661A90">
        <w:rPr>
          <w:rFonts w:ascii="Times New Roman" w:hAnsi="Times New Roman" w:cs="Times New Roman"/>
          <w:sz w:val="24"/>
          <w:szCs w:val="24"/>
        </w:rPr>
        <w:t xml:space="preserve"> (2019)</w:t>
      </w:r>
      <w:r w:rsidRPr="00661A90">
        <w:rPr>
          <w:rFonts w:ascii="Times New Roman" w:hAnsi="Times New Roman" w:cs="Times New Roman"/>
          <w:sz w:val="24"/>
          <w:szCs w:val="24"/>
        </w:rPr>
        <w:t xml:space="preserve">. Beneficial effects of silicon fertilizers on disease and insect-pest management in </w:t>
      </w:r>
      <w:r w:rsidR="0040551E" w:rsidRPr="00661A90">
        <w:rPr>
          <w:rFonts w:ascii="Times New Roman" w:hAnsi="Times New Roman" w:cs="Times New Roman"/>
          <w:sz w:val="24"/>
          <w:szCs w:val="24"/>
        </w:rPr>
        <w:t>paddy</w:t>
      </w:r>
      <w:r w:rsidRPr="00661A90">
        <w:rPr>
          <w:rFonts w:ascii="Times New Roman" w:hAnsi="Times New Roman" w:cs="Times New Roman"/>
          <w:sz w:val="24"/>
          <w:szCs w:val="24"/>
        </w:rPr>
        <w:t xml:space="preserve"> genotypes (</w:t>
      </w:r>
      <w:r w:rsidRPr="00661A90">
        <w:rPr>
          <w:rFonts w:ascii="Times New Roman" w:hAnsi="Times New Roman" w:cs="Times New Roman"/>
          <w:i/>
          <w:sz w:val="24"/>
          <w:szCs w:val="24"/>
        </w:rPr>
        <w:t>Oryza sativa</w:t>
      </w:r>
      <w:r w:rsidRPr="00661A90">
        <w:rPr>
          <w:rFonts w:ascii="Times New Roman" w:hAnsi="Times New Roman" w:cs="Times New Roman"/>
          <w:sz w:val="24"/>
          <w:szCs w:val="24"/>
        </w:rPr>
        <w:t xml:space="preserve">. L). </w:t>
      </w:r>
      <w:r w:rsidRPr="00661A90">
        <w:rPr>
          <w:rFonts w:ascii="Times New Roman" w:hAnsi="Times New Roman" w:cs="Times New Roman"/>
          <w:i/>
          <w:sz w:val="24"/>
          <w:szCs w:val="24"/>
        </w:rPr>
        <w:t>Journal of Pharma</w:t>
      </w:r>
      <w:r w:rsidR="000E1215" w:rsidRPr="00661A90">
        <w:rPr>
          <w:rFonts w:ascii="Times New Roman" w:hAnsi="Times New Roman" w:cs="Times New Roman"/>
          <w:i/>
          <w:sz w:val="24"/>
          <w:szCs w:val="24"/>
        </w:rPr>
        <w:t>cognosy and Phytochemistry</w:t>
      </w:r>
      <w:r w:rsidR="000E1215" w:rsidRPr="00661A90">
        <w:rPr>
          <w:rFonts w:ascii="Times New Roman" w:hAnsi="Times New Roman" w:cs="Times New Roman"/>
          <w:sz w:val="24"/>
          <w:szCs w:val="24"/>
        </w:rPr>
        <w:t xml:space="preserve">, </w:t>
      </w:r>
      <w:r w:rsidRPr="00661A90">
        <w:rPr>
          <w:rFonts w:ascii="Times New Roman" w:hAnsi="Times New Roman" w:cs="Times New Roman"/>
          <w:sz w:val="24"/>
          <w:szCs w:val="24"/>
        </w:rPr>
        <w:t>8(3):</w:t>
      </w:r>
      <w:r w:rsidR="000E1215" w:rsidRPr="00661A90">
        <w:rPr>
          <w:rFonts w:ascii="Times New Roman" w:hAnsi="Times New Roman" w:cs="Times New Roman"/>
          <w:sz w:val="24"/>
          <w:szCs w:val="24"/>
        </w:rPr>
        <w:t xml:space="preserve"> </w:t>
      </w:r>
      <w:r w:rsidRPr="00661A90">
        <w:rPr>
          <w:rFonts w:ascii="Times New Roman" w:hAnsi="Times New Roman" w:cs="Times New Roman"/>
          <w:sz w:val="24"/>
          <w:szCs w:val="24"/>
        </w:rPr>
        <w:t>358- 62.</w:t>
      </w:r>
    </w:p>
    <w:p w14:paraId="28AD6486" w14:textId="223E072C" w:rsidR="00C12F15" w:rsidRPr="00661A90" w:rsidRDefault="000E1215" w:rsidP="00773FBB">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Shah KA</w:t>
      </w:r>
      <w:r w:rsidR="00C12F15" w:rsidRPr="00661A90">
        <w:rPr>
          <w:rFonts w:ascii="Times New Roman" w:hAnsi="Times New Roman" w:cs="Times New Roman"/>
          <w:sz w:val="24"/>
          <w:szCs w:val="24"/>
        </w:rPr>
        <w:t xml:space="preserve">, Nayaka </w:t>
      </w:r>
      <w:r w:rsidRPr="00661A90">
        <w:rPr>
          <w:rFonts w:ascii="Times New Roman" w:hAnsi="Times New Roman" w:cs="Times New Roman"/>
          <w:sz w:val="24"/>
          <w:szCs w:val="24"/>
        </w:rPr>
        <w:t>P and Lad A</w:t>
      </w:r>
      <w:r w:rsidR="00C12F15" w:rsidRPr="00661A90">
        <w:rPr>
          <w:rFonts w:ascii="Times New Roman" w:hAnsi="Times New Roman" w:cs="Times New Roman"/>
          <w:sz w:val="24"/>
          <w:szCs w:val="24"/>
        </w:rPr>
        <w:t>N (2022)</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Effect of foliar spray of potassium silicate on growth and yield of paddy (</w:t>
      </w:r>
      <w:r w:rsidR="00C12F15" w:rsidRPr="00661A90">
        <w:rPr>
          <w:rFonts w:ascii="Times New Roman" w:hAnsi="Times New Roman" w:cs="Times New Roman"/>
          <w:i/>
          <w:sz w:val="24"/>
          <w:szCs w:val="24"/>
        </w:rPr>
        <w:t>Oryza sativa</w:t>
      </w:r>
      <w:r w:rsidR="00C12F15" w:rsidRPr="00661A90">
        <w:rPr>
          <w:rFonts w:ascii="Times New Roman" w:hAnsi="Times New Roman" w:cs="Times New Roman"/>
          <w:sz w:val="24"/>
          <w:szCs w:val="24"/>
        </w:rPr>
        <w:t xml:space="preserve"> L.). </w:t>
      </w:r>
      <w:r w:rsidR="00C12F15" w:rsidRPr="00661A90">
        <w:rPr>
          <w:rFonts w:ascii="Times New Roman" w:hAnsi="Times New Roman" w:cs="Times New Roman"/>
          <w:i/>
          <w:sz w:val="24"/>
          <w:szCs w:val="24"/>
        </w:rPr>
        <w:t>Annals of Plant and Soil Research</w:t>
      </w:r>
      <w:r w:rsidR="00C12F15" w:rsidRPr="00661A90">
        <w:rPr>
          <w:rFonts w:ascii="Times New Roman" w:hAnsi="Times New Roman" w:cs="Times New Roman"/>
          <w:sz w:val="24"/>
          <w:szCs w:val="24"/>
        </w:rPr>
        <w:t>, 24(3):</w:t>
      </w:r>
      <w:r w:rsidRPr="00661A90">
        <w:rPr>
          <w:rFonts w:ascii="Times New Roman" w:hAnsi="Times New Roman" w:cs="Times New Roman"/>
          <w:sz w:val="24"/>
          <w:szCs w:val="24"/>
        </w:rPr>
        <w:t xml:space="preserve"> </w:t>
      </w:r>
      <w:r w:rsidR="00C12F15" w:rsidRPr="00661A90">
        <w:rPr>
          <w:rFonts w:ascii="Times New Roman" w:hAnsi="Times New Roman" w:cs="Times New Roman"/>
          <w:sz w:val="24"/>
          <w:szCs w:val="24"/>
        </w:rPr>
        <w:t xml:space="preserve">476-480.  </w:t>
      </w:r>
      <w:hyperlink r:id="rId10" w:history="1">
        <w:r w:rsidR="00C12F15" w:rsidRPr="00661A90">
          <w:rPr>
            <w:rStyle w:val="Hyperlink"/>
            <w:rFonts w:ascii="Times New Roman" w:hAnsi="Times New Roman" w:cs="Times New Roman"/>
            <w:color w:val="auto"/>
            <w:sz w:val="24"/>
            <w:szCs w:val="24"/>
          </w:rPr>
          <w:t>https://doi.org/10.47815/apsr.2022.10195</w:t>
        </w:r>
      </w:hyperlink>
    </w:p>
    <w:p w14:paraId="1EF63F13" w14:textId="70A1E05B" w:rsidR="00C12F15" w:rsidRPr="00661A90" w:rsidRDefault="000E1215">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Somani   LL (2008).</w:t>
      </w:r>
      <w:r w:rsidR="00C12F15" w:rsidRPr="00661A90">
        <w:rPr>
          <w:rFonts w:ascii="Times New Roman" w:hAnsi="Times New Roman" w:cs="Times New Roman"/>
          <w:sz w:val="24"/>
          <w:szCs w:val="24"/>
        </w:rPr>
        <w:t xml:space="preserve">  Micronutrients   for   soil   and plant health. </w:t>
      </w:r>
      <w:proofErr w:type="spellStart"/>
      <w:r w:rsidR="00C12F15" w:rsidRPr="00661A90">
        <w:rPr>
          <w:rFonts w:ascii="Times New Roman" w:hAnsi="Times New Roman" w:cs="Times New Roman"/>
          <w:i/>
          <w:sz w:val="24"/>
          <w:szCs w:val="24"/>
        </w:rPr>
        <w:t>Agrotech</w:t>
      </w:r>
      <w:proofErr w:type="spellEnd"/>
      <w:r w:rsidR="00C12F15" w:rsidRPr="00661A90">
        <w:rPr>
          <w:rFonts w:ascii="Times New Roman" w:hAnsi="Times New Roman" w:cs="Times New Roman"/>
          <w:i/>
          <w:sz w:val="24"/>
          <w:szCs w:val="24"/>
        </w:rPr>
        <w:t xml:space="preserve"> Publishing Academy</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w:t>
      </w:r>
      <w:r w:rsidRPr="00661A90">
        <w:rPr>
          <w:rFonts w:ascii="Times New Roman" w:hAnsi="Times New Roman" w:cs="Times New Roman"/>
          <w:sz w:val="24"/>
          <w:szCs w:val="24"/>
        </w:rPr>
        <w:t>8: 14-74.</w:t>
      </w:r>
    </w:p>
    <w:p w14:paraId="67DE7FEF" w14:textId="52A2CDDF" w:rsidR="00C12F15" w:rsidRPr="00661A90" w:rsidRDefault="000E1215" w:rsidP="009975BE">
      <w:pPr>
        <w:ind w:left="567" w:hanging="567"/>
        <w:jc w:val="both"/>
        <w:rPr>
          <w:rFonts w:ascii="Times New Roman" w:hAnsi="Times New Roman" w:cs="Times New Roman"/>
          <w:sz w:val="24"/>
          <w:szCs w:val="24"/>
        </w:rPr>
      </w:pPr>
      <w:proofErr w:type="spellStart"/>
      <w:r w:rsidRPr="00661A90">
        <w:rPr>
          <w:rFonts w:ascii="Times New Roman" w:hAnsi="Times New Roman" w:cs="Times New Roman"/>
          <w:sz w:val="24"/>
          <w:szCs w:val="24"/>
        </w:rPr>
        <w:lastRenderedPageBreak/>
        <w:t>Thrupthi</w:t>
      </w:r>
      <w:proofErr w:type="spellEnd"/>
      <w:r w:rsidRPr="00661A90">
        <w:rPr>
          <w:rFonts w:ascii="Times New Roman" w:hAnsi="Times New Roman" w:cs="Times New Roman"/>
          <w:sz w:val="24"/>
          <w:szCs w:val="24"/>
        </w:rPr>
        <w:t xml:space="preserve"> M</w:t>
      </w:r>
      <w:r w:rsidR="00C12F15" w:rsidRPr="00661A90">
        <w:rPr>
          <w:rFonts w:ascii="Times New Roman" w:hAnsi="Times New Roman" w:cs="Times New Roman"/>
          <w:sz w:val="24"/>
          <w:szCs w:val="24"/>
        </w:rPr>
        <w:t>G</w:t>
      </w:r>
      <w:r w:rsidRPr="00661A90">
        <w:rPr>
          <w:rFonts w:ascii="Times New Roman" w:hAnsi="Times New Roman" w:cs="Times New Roman"/>
          <w:sz w:val="24"/>
          <w:szCs w:val="24"/>
        </w:rPr>
        <w:t xml:space="preserve">, </w:t>
      </w:r>
      <w:proofErr w:type="spellStart"/>
      <w:r w:rsidRPr="00661A90">
        <w:rPr>
          <w:rFonts w:ascii="Times New Roman" w:hAnsi="Times New Roman" w:cs="Times New Roman"/>
          <w:sz w:val="24"/>
          <w:szCs w:val="24"/>
        </w:rPr>
        <w:t>Debbarma</w:t>
      </w:r>
      <w:proofErr w:type="spellEnd"/>
      <w:r w:rsidRPr="00661A90">
        <w:rPr>
          <w:rFonts w:ascii="Times New Roman" w:hAnsi="Times New Roman" w:cs="Times New Roman"/>
          <w:sz w:val="24"/>
          <w:szCs w:val="24"/>
        </w:rPr>
        <w:t xml:space="preserve"> V</w:t>
      </w:r>
      <w:r w:rsidR="00C12F15" w:rsidRPr="00661A90">
        <w:rPr>
          <w:rFonts w:ascii="Times New Roman" w:hAnsi="Times New Roman" w:cs="Times New Roman"/>
          <w:sz w:val="24"/>
          <w:szCs w:val="24"/>
        </w:rPr>
        <w:t xml:space="preserve"> and Harika D (2023)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Influence of Phosphorus and Micronutrients on Growth and Yield of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w:t>
      </w:r>
      <w:r w:rsidR="00C12F15" w:rsidRPr="00661A90">
        <w:rPr>
          <w:rFonts w:ascii="Times New Roman" w:hAnsi="Times New Roman" w:cs="Times New Roman"/>
          <w:i/>
          <w:sz w:val="24"/>
          <w:szCs w:val="24"/>
        </w:rPr>
        <w:t>Oryza sativa</w:t>
      </w:r>
      <w:r w:rsidR="00C12F15" w:rsidRPr="00661A90">
        <w:rPr>
          <w:rFonts w:ascii="Times New Roman" w:hAnsi="Times New Roman" w:cs="Times New Roman"/>
          <w:sz w:val="24"/>
          <w:szCs w:val="24"/>
        </w:rPr>
        <w:t xml:space="preserve"> L.). </w:t>
      </w:r>
      <w:r w:rsidR="00C12F15" w:rsidRPr="00661A90">
        <w:rPr>
          <w:rFonts w:ascii="Times New Roman" w:hAnsi="Times New Roman" w:cs="Times New Roman"/>
          <w:i/>
          <w:iCs/>
          <w:sz w:val="24"/>
          <w:szCs w:val="24"/>
        </w:rPr>
        <w:t>International Journal of Environment and Climate Change</w:t>
      </w:r>
      <w:r w:rsidR="00C12F15" w:rsidRPr="00661A90">
        <w:rPr>
          <w:rFonts w:ascii="Times New Roman" w:hAnsi="Times New Roman" w:cs="Times New Roman"/>
          <w:sz w:val="24"/>
          <w:szCs w:val="24"/>
        </w:rPr>
        <w:t>, 13</w:t>
      </w:r>
      <w:r w:rsidRPr="00661A90">
        <w:rPr>
          <w:rFonts w:ascii="Times New Roman" w:hAnsi="Times New Roman" w:cs="Times New Roman"/>
          <w:sz w:val="24"/>
          <w:szCs w:val="24"/>
        </w:rPr>
        <w:t>(8):</w:t>
      </w:r>
      <w:r w:rsidR="00C12F15" w:rsidRPr="00661A90">
        <w:rPr>
          <w:rFonts w:ascii="Times New Roman" w:hAnsi="Times New Roman" w:cs="Times New Roman"/>
          <w:sz w:val="24"/>
          <w:szCs w:val="24"/>
        </w:rPr>
        <w:t xml:space="preserve"> 162-169.</w:t>
      </w:r>
    </w:p>
    <w:p w14:paraId="4CDD06DF" w14:textId="60C43468" w:rsidR="00C12F15" w:rsidRPr="00661A90" w:rsidRDefault="000E1215" w:rsidP="00797F8A">
      <w:pPr>
        <w:ind w:left="567" w:hanging="567"/>
        <w:jc w:val="both"/>
        <w:rPr>
          <w:rFonts w:ascii="Times New Roman" w:hAnsi="Times New Roman" w:cs="Times New Roman"/>
          <w:sz w:val="24"/>
          <w:szCs w:val="24"/>
        </w:rPr>
      </w:pPr>
      <w:r w:rsidRPr="00661A90">
        <w:rPr>
          <w:rFonts w:ascii="Times New Roman" w:hAnsi="Times New Roman" w:cs="Times New Roman"/>
          <w:sz w:val="24"/>
          <w:szCs w:val="24"/>
        </w:rPr>
        <w:t>Zhang H, Zhang J and Yang J (</w:t>
      </w:r>
      <w:r w:rsidR="00C12F15" w:rsidRPr="00661A90">
        <w:rPr>
          <w:rFonts w:ascii="Times New Roman" w:hAnsi="Times New Roman" w:cs="Times New Roman"/>
          <w:sz w:val="24"/>
          <w:szCs w:val="24"/>
        </w:rPr>
        <w:t>2023</w:t>
      </w:r>
      <w:r w:rsidRPr="00661A90">
        <w:rPr>
          <w:rFonts w:ascii="Times New Roman" w:hAnsi="Times New Roman" w:cs="Times New Roman"/>
          <w:sz w:val="24"/>
          <w:szCs w:val="24"/>
        </w:rPr>
        <w:t>)</w:t>
      </w:r>
      <w:r w:rsidR="00C12F15" w:rsidRPr="00661A90">
        <w:rPr>
          <w:rFonts w:ascii="Times New Roman" w:hAnsi="Times New Roman" w:cs="Times New Roman"/>
          <w:sz w:val="24"/>
          <w:szCs w:val="24"/>
        </w:rPr>
        <w:t xml:space="preserve">. Improving nitrogen use efficiency of </w:t>
      </w:r>
      <w:r w:rsidR="0040551E" w:rsidRPr="00661A90">
        <w:rPr>
          <w:rFonts w:ascii="Times New Roman" w:hAnsi="Times New Roman" w:cs="Times New Roman"/>
          <w:sz w:val="24"/>
          <w:szCs w:val="24"/>
        </w:rPr>
        <w:t>paddy</w:t>
      </w:r>
      <w:r w:rsidR="00C12F15" w:rsidRPr="00661A90">
        <w:rPr>
          <w:rFonts w:ascii="Times New Roman" w:hAnsi="Times New Roman" w:cs="Times New Roman"/>
          <w:sz w:val="24"/>
          <w:szCs w:val="24"/>
        </w:rPr>
        <w:t xml:space="preserve"> crop through an optimized root system and agronomic practices. </w:t>
      </w:r>
      <w:r w:rsidR="00C12F15" w:rsidRPr="00661A90">
        <w:rPr>
          <w:rFonts w:ascii="Times New Roman" w:hAnsi="Times New Roman" w:cs="Times New Roman"/>
          <w:i/>
          <w:sz w:val="24"/>
          <w:szCs w:val="24"/>
        </w:rPr>
        <w:t>Crop and Environment</w:t>
      </w:r>
      <w:r w:rsidRPr="00661A90">
        <w:rPr>
          <w:rFonts w:ascii="Times New Roman" w:hAnsi="Times New Roman" w:cs="Times New Roman"/>
          <w:sz w:val="24"/>
          <w:szCs w:val="24"/>
        </w:rPr>
        <w:t>, 2(4): 192-</w:t>
      </w:r>
      <w:r w:rsidR="00C12F15" w:rsidRPr="00661A90">
        <w:rPr>
          <w:rFonts w:ascii="Times New Roman" w:hAnsi="Times New Roman" w:cs="Times New Roman"/>
          <w:sz w:val="24"/>
          <w:szCs w:val="24"/>
        </w:rPr>
        <w:t>201.</w:t>
      </w:r>
    </w:p>
    <w:p w14:paraId="40B5F242" w14:textId="63B0E598" w:rsidR="00651733" w:rsidRPr="00661A90" w:rsidRDefault="00651733" w:rsidP="00773FBB">
      <w:pPr>
        <w:ind w:left="567" w:hanging="567"/>
        <w:jc w:val="both"/>
        <w:rPr>
          <w:rFonts w:ascii="Times New Roman" w:hAnsi="Times New Roman" w:cs="Times New Roman"/>
          <w:sz w:val="24"/>
          <w:szCs w:val="24"/>
        </w:rPr>
      </w:pPr>
    </w:p>
    <w:p w14:paraId="1464F5A7" w14:textId="0030BDB2" w:rsidR="00A942DC" w:rsidRPr="00661A90" w:rsidRDefault="00A942DC" w:rsidP="00773FBB">
      <w:pPr>
        <w:ind w:left="567" w:hanging="567"/>
        <w:jc w:val="both"/>
        <w:rPr>
          <w:rFonts w:ascii="Times New Roman" w:hAnsi="Times New Roman" w:cs="Times New Roman"/>
          <w:sz w:val="24"/>
          <w:szCs w:val="24"/>
        </w:rPr>
      </w:pPr>
    </w:p>
    <w:p w14:paraId="68EA07B7" w14:textId="240C2705" w:rsidR="006F3100" w:rsidRPr="00661A90" w:rsidRDefault="006F3100" w:rsidP="00773FBB">
      <w:pPr>
        <w:ind w:left="567" w:hanging="567"/>
        <w:jc w:val="both"/>
        <w:rPr>
          <w:rFonts w:ascii="Times New Roman" w:hAnsi="Times New Roman" w:cs="Times New Roman"/>
          <w:sz w:val="24"/>
          <w:szCs w:val="24"/>
        </w:rPr>
      </w:pPr>
    </w:p>
    <w:p w14:paraId="0BF74068" w14:textId="77777777" w:rsidR="006F3100" w:rsidRPr="00661A90" w:rsidRDefault="006F3100" w:rsidP="00773FBB">
      <w:pPr>
        <w:ind w:left="567" w:hanging="567"/>
        <w:jc w:val="both"/>
        <w:rPr>
          <w:rFonts w:ascii="Times New Roman" w:hAnsi="Times New Roman" w:cs="Times New Roman"/>
          <w:sz w:val="24"/>
          <w:szCs w:val="24"/>
        </w:rPr>
        <w:sectPr w:rsidR="006F3100" w:rsidRPr="00661A90" w:rsidSect="00CB4F0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BAB33C8" w14:textId="4B23967D" w:rsidR="006F3100" w:rsidRPr="00661A90" w:rsidRDefault="005818DD" w:rsidP="006F3100">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Table: 1</w:t>
      </w:r>
      <w:r w:rsidR="006F3100" w:rsidRPr="00661A90">
        <w:rPr>
          <w:rFonts w:ascii="Times New Roman" w:hAnsi="Times New Roman" w:cs="Times New Roman"/>
          <w:b/>
          <w:bCs/>
          <w:sz w:val="24"/>
          <w:szCs w:val="24"/>
          <w:lang w:val="en-US"/>
        </w:rPr>
        <w:t xml:space="preserve">. Effect of nano urea, potassium silicate and micronutrient on </w:t>
      </w:r>
      <w:r w:rsidRPr="00661A90">
        <w:rPr>
          <w:rFonts w:ascii="Times New Roman" w:hAnsi="Times New Roman" w:cs="Times New Roman"/>
          <w:b/>
          <w:bCs/>
          <w:sz w:val="24"/>
          <w:szCs w:val="24"/>
          <w:lang w:val="en-US"/>
        </w:rPr>
        <w:t xml:space="preserve">Plant </w:t>
      </w:r>
      <w:r w:rsidRPr="00661A90">
        <w:rPr>
          <w:rFonts w:ascii="Times New Roman" w:hAnsi="Times New Roman" w:cs="Times New Roman"/>
          <w:b/>
          <w:bCs/>
          <w:sz w:val="24"/>
          <w:szCs w:val="24"/>
        </w:rPr>
        <w:t>Height</w:t>
      </w:r>
      <w:r w:rsidR="006F3100"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lang w:val="en-US"/>
        </w:rPr>
        <w:t xml:space="preserve">(cm) </w:t>
      </w:r>
      <w:r w:rsidR="006F3100" w:rsidRPr="00661A90">
        <w:rPr>
          <w:rFonts w:ascii="Times New Roman" w:hAnsi="Times New Roman" w:cs="Times New Roman"/>
          <w:b/>
          <w:bCs/>
          <w:sz w:val="24"/>
          <w:szCs w:val="24"/>
          <w:lang w:val="en-US"/>
        </w:rPr>
        <w:t xml:space="preserve">of </w:t>
      </w:r>
      <w:r w:rsidR="0040551E" w:rsidRPr="00661A90">
        <w:rPr>
          <w:rFonts w:ascii="Times New Roman" w:hAnsi="Times New Roman" w:cs="Times New Roman"/>
          <w:b/>
          <w:bCs/>
          <w:sz w:val="24"/>
          <w:szCs w:val="24"/>
          <w:lang w:val="en-US"/>
        </w:rPr>
        <w:t>paddy</w:t>
      </w:r>
    </w:p>
    <w:tbl>
      <w:tblPr>
        <w:tblW w:w="5000" w:type="pct"/>
        <w:tblCellMar>
          <w:left w:w="0" w:type="dxa"/>
          <w:right w:w="0" w:type="dxa"/>
        </w:tblCellMar>
        <w:tblLook w:val="04A0" w:firstRow="1" w:lastRow="0" w:firstColumn="1" w:lastColumn="0" w:noHBand="0" w:noVBand="1"/>
      </w:tblPr>
      <w:tblGrid>
        <w:gridCol w:w="8204"/>
        <w:gridCol w:w="1918"/>
        <w:gridCol w:w="1918"/>
        <w:gridCol w:w="1898"/>
      </w:tblGrid>
      <w:tr w:rsidR="00997EBD" w:rsidRPr="00661A90" w14:paraId="7B9CEB7B" w14:textId="77777777" w:rsidTr="002B2D4B">
        <w:trPr>
          <w:trHeight w:val="400"/>
        </w:trPr>
        <w:tc>
          <w:tcPr>
            <w:tcW w:w="2943"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1EE6E3F" w14:textId="77777777" w:rsidR="00997EBD" w:rsidRPr="00997EBD" w:rsidRDefault="00997EBD" w:rsidP="005818DD">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Treatment</w:t>
            </w:r>
          </w:p>
        </w:tc>
        <w:tc>
          <w:tcPr>
            <w:tcW w:w="2057" w:type="pct"/>
            <w:gridSpan w:val="3"/>
            <w:tcBorders>
              <w:top w:val="single" w:sz="8" w:space="0" w:color="000000"/>
              <w:left w:val="single" w:sz="8" w:space="0" w:color="000000"/>
              <w:bottom w:val="single" w:sz="8" w:space="0" w:color="000000"/>
              <w:right w:val="single" w:sz="8" w:space="0" w:color="000000"/>
            </w:tcBorders>
            <w:vAlign w:val="center"/>
          </w:tcPr>
          <w:p w14:paraId="0F02DB1F" w14:textId="0D7A01CC" w:rsidR="00997EBD" w:rsidRPr="00997EBD" w:rsidRDefault="00997EBD" w:rsidP="005818DD">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At Harvest</w:t>
            </w:r>
          </w:p>
        </w:tc>
      </w:tr>
      <w:tr w:rsidR="00997EBD" w:rsidRPr="00661A90" w14:paraId="468FEA88" w14:textId="77777777" w:rsidTr="002B2D4B">
        <w:trPr>
          <w:trHeight w:val="400"/>
        </w:trPr>
        <w:tc>
          <w:tcPr>
            <w:tcW w:w="2943"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02C8DD" w14:textId="77777777" w:rsidR="00997EBD" w:rsidRPr="00661A90" w:rsidRDefault="00997EBD" w:rsidP="006F3100">
            <w:pPr>
              <w:spacing w:after="0"/>
              <w:jc w:val="center"/>
              <w:rPr>
                <w:rFonts w:ascii="Times New Roman" w:hAnsi="Times New Roman" w:cs="Times New Roman"/>
                <w:sz w:val="24"/>
                <w:szCs w:val="24"/>
              </w:rPr>
            </w:pPr>
          </w:p>
        </w:tc>
        <w:tc>
          <w:tcPr>
            <w:tcW w:w="688" w:type="pct"/>
            <w:tcBorders>
              <w:top w:val="single" w:sz="8" w:space="0" w:color="000000"/>
              <w:left w:val="single" w:sz="8" w:space="0" w:color="000000"/>
              <w:bottom w:val="single" w:sz="8" w:space="0" w:color="000000"/>
              <w:right w:val="single" w:sz="8" w:space="0" w:color="000000"/>
            </w:tcBorders>
            <w:vAlign w:val="center"/>
          </w:tcPr>
          <w:p w14:paraId="4519DC2E" w14:textId="77777777" w:rsidR="00997EBD" w:rsidRPr="00997EBD" w:rsidRDefault="00997EBD" w:rsidP="006F3100">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2022</w:t>
            </w:r>
          </w:p>
        </w:tc>
        <w:tc>
          <w:tcPr>
            <w:tcW w:w="688" w:type="pct"/>
            <w:tcBorders>
              <w:top w:val="single" w:sz="8" w:space="0" w:color="000000"/>
              <w:left w:val="single" w:sz="8" w:space="0" w:color="000000"/>
              <w:bottom w:val="single" w:sz="8" w:space="0" w:color="000000"/>
              <w:right w:val="single" w:sz="8" w:space="0" w:color="000000"/>
            </w:tcBorders>
            <w:vAlign w:val="center"/>
          </w:tcPr>
          <w:p w14:paraId="0C20A3BC" w14:textId="77777777" w:rsidR="00997EBD" w:rsidRPr="00997EBD" w:rsidRDefault="00997EBD" w:rsidP="006F3100">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2023</w:t>
            </w:r>
          </w:p>
        </w:tc>
        <w:tc>
          <w:tcPr>
            <w:tcW w:w="681" w:type="pct"/>
            <w:tcBorders>
              <w:top w:val="single" w:sz="8" w:space="0" w:color="000000"/>
              <w:left w:val="single" w:sz="8" w:space="0" w:color="000000"/>
              <w:bottom w:val="single" w:sz="8" w:space="0" w:color="000000"/>
              <w:right w:val="single" w:sz="8" w:space="0" w:color="000000"/>
            </w:tcBorders>
            <w:vAlign w:val="center"/>
          </w:tcPr>
          <w:p w14:paraId="5B3620A9" w14:textId="77777777" w:rsidR="00997EBD" w:rsidRPr="00997EBD" w:rsidRDefault="00997EBD" w:rsidP="006F3100">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Pool</w:t>
            </w:r>
          </w:p>
        </w:tc>
      </w:tr>
      <w:tr w:rsidR="00661A90" w:rsidRPr="00661A90" w14:paraId="53CF03F2"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2535E8"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688" w:type="pct"/>
            <w:tcBorders>
              <w:top w:val="single" w:sz="8" w:space="0" w:color="000000"/>
              <w:left w:val="single" w:sz="8" w:space="0" w:color="000000"/>
              <w:bottom w:val="single" w:sz="8" w:space="0" w:color="000000"/>
              <w:right w:val="single" w:sz="8" w:space="0" w:color="000000"/>
            </w:tcBorders>
          </w:tcPr>
          <w:p w14:paraId="7764721B" w14:textId="224BD7B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79.2</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637A78DB" w14:textId="693A32C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76.4</w:t>
            </w:r>
          </w:p>
        </w:tc>
        <w:tc>
          <w:tcPr>
            <w:tcW w:w="681" w:type="pct"/>
            <w:tcBorders>
              <w:top w:val="single" w:sz="8" w:space="0" w:color="000000"/>
              <w:left w:val="single" w:sz="8" w:space="0" w:color="000000"/>
              <w:bottom w:val="single" w:sz="8" w:space="0" w:color="000000"/>
              <w:right w:val="single" w:sz="8" w:space="0" w:color="000000"/>
            </w:tcBorders>
          </w:tcPr>
          <w:p w14:paraId="6C7B5DEB" w14:textId="43C8E4BF"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77.8</w:t>
            </w:r>
          </w:p>
        </w:tc>
      </w:tr>
      <w:tr w:rsidR="00661A90" w:rsidRPr="00661A90" w14:paraId="54902D06"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D73341" w14:textId="16CCB9A8"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Recommended dose of fertilizer (RDF)</w:t>
            </w:r>
          </w:p>
        </w:tc>
        <w:tc>
          <w:tcPr>
            <w:tcW w:w="688" w:type="pct"/>
            <w:tcBorders>
              <w:top w:val="single" w:sz="8" w:space="0" w:color="000000"/>
              <w:left w:val="single" w:sz="8" w:space="0" w:color="000000"/>
              <w:bottom w:val="single" w:sz="8" w:space="0" w:color="000000"/>
              <w:right w:val="single" w:sz="8" w:space="0" w:color="000000"/>
            </w:tcBorders>
          </w:tcPr>
          <w:p w14:paraId="14258DC7" w14:textId="3AE18B81"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84.3</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7FBCD5D8" w14:textId="2D902486"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83.5</w:t>
            </w:r>
          </w:p>
        </w:tc>
        <w:tc>
          <w:tcPr>
            <w:tcW w:w="681" w:type="pct"/>
            <w:tcBorders>
              <w:top w:val="single" w:sz="8" w:space="0" w:color="000000"/>
              <w:left w:val="single" w:sz="8" w:space="0" w:color="000000"/>
              <w:bottom w:val="single" w:sz="8" w:space="0" w:color="000000"/>
              <w:right w:val="single" w:sz="8" w:space="0" w:color="000000"/>
            </w:tcBorders>
          </w:tcPr>
          <w:p w14:paraId="0A64B569" w14:textId="43B03853"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83.9</w:t>
            </w:r>
          </w:p>
        </w:tc>
      </w:tr>
      <w:tr w:rsidR="00661A90" w:rsidRPr="00661A90" w14:paraId="162CE1FF"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1C1BA4"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Recommended dose of fertilizer (RDF) nitrogen through nano urea</w:t>
            </w:r>
          </w:p>
        </w:tc>
        <w:tc>
          <w:tcPr>
            <w:tcW w:w="688" w:type="pct"/>
            <w:tcBorders>
              <w:top w:val="single" w:sz="8" w:space="0" w:color="000000"/>
              <w:left w:val="single" w:sz="8" w:space="0" w:color="000000"/>
              <w:bottom w:val="single" w:sz="8" w:space="0" w:color="000000"/>
              <w:right w:val="single" w:sz="8" w:space="0" w:color="000000"/>
            </w:tcBorders>
          </w:tcPr>
          <w:p w14:paraId="5C9B6A20" w14:textId="5659CAE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85.9</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51432391" w14:textId="731BAF6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82.6</w:t>
            </w:r>
          </w:p>
        </w:tc>
        <w:tc>
          <w:tcPr>
            <w:tcW w:w="681" w:type="pct"/>
            <w:tcBorders>
              <w:top w:val="single" w:sz="8" w:space="0" w:color="000000"/>
              <w:left w:val="single" w:sz="8" w:space="0" w:color="000000"/>
              <w:bottom w:val="single" w:sz="8" w:space="0" w:color="000000"/>
              <w:right w:val="single" w:sz="8" w:space="0" w:color="000000"/>
            </w:tcBorders>
          </w:tcPr>
          <w:p w14:paraId="17B858A1" w14:textId="395CD0E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84.3</w:t>
            </w:r>
          </w:p>
        </w:tc>
      </w:tr>
      <w:tr w:rsidR="00661A90" w:rsidRPr="00661A90" w14:paraId="69038D67"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E6AE61"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688" w:type="pct"/>
            <w:tcBorders>
              <w:top w:val="single" w:sz="8" w:space="0" w:color="000000"/>
              <w:left w:val="single" w:sz="8" w:space="0" w:color="000000"/>
              <w:bottom w:val="single" w:sz="8" w:space="0" w:color="000000"/>
              <w:right w:val="single" w:sz="8" w:space="0" w:color="000000"/>
            </w:tcBorders>
          </w:tcPr>
          <w:p w14:paraId="082B3288" w14:textId="0D52F6E8"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87.4</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7C3E35F6" w14:textId="4790FC9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91.8</w:t>
            </w:r>
          </w:p>
        </w:tc>
        <w:tc>
          <w:tcPr>
            <w:tcW w:w="681" w:type="pct"/>
            <w:tcBorders>
              <w:top w:val="single" w:sz="8" w:space="0" w:color="000000"/>
              <w:left w:val="single" w:sz="8" w:space="0" w:color="000000"/>
              <w:bottom w:val="single" w:sz="8" w:space="0" w:color="000000"/>
              <w:right w:val="single" w:sz="8" w:space="0" w:color="000000"/>
            </w:tcBorders>
          </w:tcPr>
          <w:p w14:paraId="79A92529" w14:textId="62CA4960"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89.6</w:t>
            </w:r>
          </w:p>
        </w:tc>
      </w:tr>
      <w:tr w:rsidR="00661A90" w:rsidRPr="00661A90" w14:paraId="04097C47"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549DD5"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688" w:type="pct"/>
            <w:tcBorders>
              <w:top w:val="single" w:sz="8" w:space="0" w:color="000000"/>
              <w:left w:val="single" w:sz="8" w:space="0" w:color="000000"/>
              <w:bottom w:val="single" w:sz="8" w:space="0" w:color="000000"/>
              <w:right w:val="single" w:sz="8" w:space="0" w:color="000000"/>
            </w:tcBorders>
          </w:tcPr>
          <w:p w14:paraId="29F20C38" w14:textId="20716670"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83.8</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45CB76E4" w14:textId="219F1263"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89.2</w:t>
            </w:r>
          </w:p>
        </w:tc>
        <w:tc>
          <w:tcPr>
            <w:tcW w:w="681" w:type="pct"/>
            <w:tcBorders>
              <w:top w:val="single" w:sz="8" w:space="0" w:color="000000"/>
              <w:left w:val="single" w:sz="8" w:space="0" w:color="000000"/>
              <w:bottom w:val="single" w:sz="8" w:space="0" w:color="000000"/>
              <w:right w:val="single" w:sz="8" w:space="0" w:color="000000"/>
            </w:tcBorders>
          </w:tcPr>
          <w:p w14:paraId="299CEBA9" w14:textId="60EF2128"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86.5</w:t>
            </w:r>
          </w:p>
        </w:tc>
      </w:tr>
      <w:tr w:rsidR="00661A90" w:rsidRPr="00661A90" w14:paraId="56DEE371"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F16703"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688" w:type="pct"/>
            <w:tcBorders>
              <w:top w:val="single" w:sz="8" w:space="0" w:color="000000"/>
              <w:left w:val="single" w:sz="8" w:space="0" w:color="000000"/>
              <w:bottom w:val="single" w:sz="8" w:space="0" w:color="000000"/>
              <w:right w:val="single" w:sz="8" w:space="0" w:color="000000"/>
            </w:tcBorders>
          </w:tcPr>
          <w:p w14:paraId="45EF6339" w14:textId="51709BDB"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97.6</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0BBE4CB7" w14:textId="7952DF38"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92.1</w:t>
            </w:r>
          </w:p>
        </w:tc>
        <w:tc>
          <w:tcPr>
            <w:tcW w:w="681" w:type="pct"/>
            <w:tcBorders>
              <w:top w:val="single" w:sz="8" w:space="0" w:color="000000"/>
              <w:left w:val="single" w:sz="8" w:space="0" w:color="000000"/>
              <w:bottom w:val="single" w:sz="8" w:space="0" w:color="000000"/>
              <w:right w:val="single" w:sz="8" w:space="0" w:color="000000"/>
            </w:tcBorders>
          </w:tcPr>
          <w:p w14:paraId="1E91B524" w14:textId="0568F4EF"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94.9</w:t>
            </w:r>
          </w:p>
        </w:tc>
      </w:tr>
      <w:tr w:rsidR="00661A90" w:rsidRPr="00661A90" w14:paraId="53812684"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C85D30"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688" w:type="pct"/>
            <w:tcBorders>
              <w:top w:val="single" w:sz="8" w:space="0" w:color="000000"/>
              <w:left w:val="single" w:sz="8" w:space="0" w:color="000000"/>
              <w:bottom w:val="single" w:sz="8" w:space="0" w:color="000000"/>
              <w:right w:val="single" w:sz="8" w:space="0" w:color="000000"/>
            </w:tcBorders>
          </w:tcPr>
          <w:p w14:paraId="7C05E40A" w14:textId="1D943806"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95.2</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090A4DD8" w14:textId="64E5F049"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91.7</w:t>
            </w:r>
          </w:p>
        </w:tc>
        <w:tc>
          <w:tcPr>
            <w:tcW w:w="681" w:type="pct"/>
            <w:tcBorders>
              <w:top w:val="single" w:sz="8" w:space="0" w:color="000000"/>
              <w:left w:val="single" w:sz="8" w:space="0" w:color="000000"/>
              <w:bottom w:val="single" w:sz="8" w:space="0" w:color="000000"/>
              <w:right w:val="single" w:sz="8" w:space="0" w:color="000000"/>
            </w:tcBorders>
          </w:tcPr>
          <w:p w14:paraId="6B5914D5" w14:textId="77E7379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93.5</w:t>
            </w:r>
          </w:p>
        </w:tc>
      </w:tr>
      <w:tr w:rsidR="00661A90" w:rsidRPr="00661A90" w14:paraId="71FC7582"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AF689A"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688" w:type="pct"/>
            <w:tcBorders>
              <w:top w:val="single" w:sz="8" w:space="0" w:color="000000"/>
              <w:left w:val="single" w:sz="8" w:space="0" w:color="000000"/>
              <w:bottom w:val="single" w:sz="8" w:space="0" w:color="000000"/>
              <w:right w:val="single" w:sz="8" w:space="0" w:color="000000"/>
            </w:tcBorders>
          </w:tcPr>
          <w:p w14:paraId="1A732571" w14:textId="40CB8B15"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98.7</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4E702E80" w14:textId="28E74266"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93.5</w:t>
            </w:r>
          </w:p>
        </w:tc>
        <w:tc>
          <w:tcPr>
            <w:tcW w:w="681" w:type="pct"/>
            <w:tcBorders>
              <w:top w:val="single" w:sz="8" w:space="0" w:color="000000"/>
              <w:left w:val="single" w:sz="8" w:space="0" w:color="000000"/>
              <w:bottom w:val="single" w:sz="8" w:space="0" w:color="000000"/>
              <w:right w:val="single" w:sz="8" w:space="0" w:color="000000"/>
            </w:tcBorders>
          </w:tcPr>
          <w:p w14:paraId="40B4C528" w14:textId="4487501C"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96.1</w:t>
            </w:r>
          </w:p>
        </w:tc>
      </w:tr>
      <w:tr w:rsidR="00661A90" w:rsidRPr="00661A90" w14:paraId="33E872F1"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34DE3B"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7388B6B1" w14:textId="7C2E687E"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103.5</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5ED59823" w14:textId="09680FF9"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100.6</w:t>
            </w:r>
          </w:p>
        </w:tc>
        <w:tc>
          <w:tcPr>
            <w:tcW w:w="681" w:type="pct"/>
            <w:tcBorders>
              <w:top w:val="single" w:sz="8" w:space="0" w:color="000000"/>
              <w:left w:val="single" w:sz="8" w:space="0" w:color="000000"/>
              <w:bottom w:val="single" w:sz="8" w:space="0" w:color="000000"/>
              <w:right w:val="single" w:sz="8" w:space="0" w:color="000000"/>
            </w:tcBorders>
            <w:shd w:val="clear" w:color="auto" w:fill="auto"/>
          </w:tcPr>
          <w:p w14:paraId="433A7006" w14:textId="5EFAD23D" w:rsidR="00472D77" w:rsidRPr="00661A90" w:rsidRDefault="00472D77" w:rsidP="00472D77">
            <w:pPr>
              <w:spacing w:after="0"/>
              <w:jc w:val="center"/>
              <w:rPr>
                <w:rFonts w:ascii="Times New Roman" w:hAnsi="Times New Roman" w:cs="Times New Roman"/>
                <w:sz w:val="24"/>
                <w:szCs w:val="24"/>
              </w:rPr>
            </w:pPr>
            <w:r w:rsidRPr="00661A90">
              <w:rPr>
                <w:rFonts w:ascii="Times New Roman" w:hAnsi="Times New Roman" w:cs="Times New Roman"/>
                <w:sz w:val="24"/>
                <w:szCs w:val="24"/>
              </w:rPr>
              <w:t>102.1</w:t>
            </w:r>
          </w:p>
        </w:tc>
      </w:tr>
      <w:tr w:rsidR="00661A90" w:rsidRPr="00661A90" w14:paraId="4B07C548" w14:textId="77777777" w:rsidTr="00472D77">
        <w:trPr>
          <w:trHeight w:val="45"/>
        </w:trPr>
        <w:tc>
          <w:tcPr>
            <w:tcW w:w="294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8E5C71" w14:textId="77777777" w:rsidR="00472D77" w:rsidRPr="00661A90" w:rsidRDefault="00472D77" w:rsidP="00472D77">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688" w:type="pct"/>
            <w:tcBorders>
              <w:top w:val="single" w:sz="8" w:space="0" w:color="000000"/>
              <w:left w:val="single" w:sz="8" w:space="0" w:color="000000"/>
              <w:bottom w:val="single" w:sz="8" w:space="0" w:color="000000"/>
              <w:right w:val="single" w:sz="8" w:space="0" w:color="000000"/>
            </w:tcBorders>
          </w:tcPr>
          <w:p w14:paraId="2549FCDE" w14:textId="210A31ED" w:rsidR="00472D77" w:rsidRPr="00997EBD" w:rsidRDefault="00472D77" w:rsidP="00472D77">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11.6</w:t>
            </w:r>
          </w:p>
        </w:tc>
        <w:tc>
          <w:tcPr>
            <w:tcW w:w="688" w:type="pct"/>
            <w:tcBorders>
              <w:top w:val="single" w:sz="8" w:space="0" w:color="000000"/>
              <w:left w:val="single" w:sz="8" w:space="0" w:color="000000"/>
              <w:bottom w:val="single" w:sz="8" w:space="0" w:color="000000"/>
              <w:right w:val="single" w:sz="8" w:space="0" w:color="000000"/>
            </w:tcBorders>
            <w:shd w:val="clear" w:color="auto" w:fill="auto"/>
          </w:tcPr>
          <w:p w14:paraId="2276971F" w14:textId="2D70C55F" w:rsidR="00472D77" w:rsidRPr="00997EBD" w:rsidRDefault="00472D77" w:rsidP="00472D77">
            <w:pPr>
              <w:spacing w:after="0"/>
              <w:jc w:val="center"/>
              <w:rPr>
                <w:rFonts w:ascii="Times New Roman" w:hAnsi="Times New Roman" w:cs="Times New Roman"/>
                <w:b/>
                <w:bCs/>
                <w:sz w:val="24"/>
                <w:szCs w:val="24"/>
              </w:rPr>
            </w:pPr>
            <w:r w:rsidRPr="00997EBD">
              <w:rPr>
                <w:rFonts w:ascii="Times New Roman" w:hAnsi="Times New Roman" w:cs="Times New Roman"/>
                <w:b/>
                <w:bCs/>
                <w:sz w:val="24"/>
                <w:szCs w:val="24"/>
              </w:rPr>
              <w:t>13.3</w:t>
            </w:r>
          </w:p>
        </w:tc>
        <w:tc>
          <w:tcPr>
            <w:tcW w:w="681" w:type="pct"/>
            <w:tcBorders>
              <w:top w:val="single" w:sz="8" w:space="0" w:color="000000"/>
              <w:left w:val="single" w:sz="8" w:space="0" w:color="000000"/>
              <w:bottom w:val="single" w:sz="8" w:space="0" w:color="000000"/>
              <w:right w:val="single" w:sz="8" w:space="0" w:color="000000"/>
            </w:tcBorders>
          </w:tcPr>
          <w:p w14:paraId="3A904083" w14:textId="77777777" w:rsidR="00472D77" w:rsidRPr="00661A90" w:rsidRDefault="00472D77" w:rsidP="00472D77">
            <w:pPr>
              <w:spacing w:after="0"/>
              <w:jc w:val="center"/>
              <w:rPr>
                <w:rFonts w:ascii="Times New Roman" w:hAnsi="Times New Roman" w:cs="Times New Roman"/>
                <w:b/>
                <w:bCs/>
                <w:sz w:val="24"/>
                <w:szCs w:val="24"/>
              </w:rPr>
            </w:pPr>
          </w:p>
        </w:tc>
      </w:tr>
    </w:tbl>
    <w:p w14:paraId="1685C0CD" w14:textId="70D370AA" w:rsidR="006F3100" w:rsidRPr="00661A90" w:rsidRDefault="006F3100" w:rsidP="006F3100">
      <w:pPr>
        <w:rPr>
          <w:rFonts w:ascii="Times New Roman" w:hAnsi="Times New Roman" w:cs="Times New Roman"/>
          <w:b/>
          <w:bCs/>
          <w:sz w:val="24"/>
          <w:szCs w:val="24"/>
          <w:lang w:val="en-US"/>
        </w:rPr>
      </w:pPr>
    </w:p>
    <w:p w14:paraId="7A96137A" w14:textId="6A763AE9" w:rsidR="000C6C79" w:rsidRPr="00661A90" w:rsidRDefault="000C6C79" w:rsidP="006F3100">
      <w:pPr>
        <w:rPr>
          <w:rFonts w:ascii="Times New Roman" w:hAnsi="Times New Roman" w:cs="Times New Roman"/>
          <w:b/>
          <w:bCs/>
          <w:sz w:val="24"/>
          <w:szCs w:val="24"/>
          <w:lang w:val="en-US"/>
        </w:rPr>
      </w:pPr>
    </w:p>
    <w:p w14:paraId="54BEE5C5" w14:textId="3A818A56" w:rsidR="000C6C79" w:rsidRPr="00661A90" w:rsidRDefault="000C6C79" w:rsidP="006F3100">
      <w:pPr>
        <w:rPr>
          <w:rFonts w:ascii="Times New Roman" w:hAnsi="Times New Roman" w:cs="Times New Roman"/>
          <w:b/>
          <w:bCs/>
          <w:sz w:val="24"/>
          <w:szCs w:val="24"/>
          <w:lang w:val="en-US"/>
        </w:rPr>
      </w:pPr>
    </w:p>
    <w:p w14:paraId="16A4E1EE" w14:textId="4E7C3563" w:rsidR="000C6C79" w:rsidRPr="00661A90" w:rsidRDefault="000C6C79" w:rsidP="006F3100">
      <w:pPr>
        <w:rPr>
          <w:rFonts w:ascii="Times New Roman" w:hAnsi="Times New Roman" w:cs="Times New Roman"/>
          <w:b/>
          <w:bCs/>
          <w:sz w:val="24"/>
          <w:szCs w:val="24"/>
          <w:lang w:val="en-US"/>
        </w:rPr>
      </w:pPr>
    </w:p>
    <w:p w14:paraId="6CBDDEA7" w14:textId="77777777" w:rsidR="00603B67" w:rsidRPr="00661A90" w:rsidRDefault="00603B67" w:rsidP="006F3100">
      <w:pPr>
        <w:rPr>
          <w:rFonts w:ascii="Times New Roman" w:hAnsi="Times New Roman" w:cs="Times New Roman"/>
          <w:b/>
          <w:bCs/>
          <w:sz w:val="24"/>
          <w:szCs w:val="24"/>
          <w:lang w:val="en-US"/>
        </w:rPr>
      </w:pPr>
    </w:p>
    <w:p w14:paraId="4D15362C" w14:textId="77777777" w:rsidR="00603B67" w:rsidRPr="00661A90" w:rsidRDefault="00603B67" w:rsidP="006F3100">
      <w:pPr>
        <w:rPr>
          <w:rFonts w:ascii="Times New Roman" w:hAnsi="Times New Roman" w:cs="Times New Roman"/>
          <w:b/>
          <w:bCs/>
          <w:sz w:val="24"/>
          <w:szCs w:val="24"/>
          <w:lang w:val="en-US"/>
        </w:rPr>
      </w:pPr>
    </w:p>
    <w:p w14:paraId="0E18ED36" w14:textId="6D50E6B7" w:rsidR="000C6C79" w:rsidRPr="00661A90" w:rsidRDefault="000C6C79" w:rsidP="006F3100">
      <w:pPr>
        <w:rPr>
          <w:rFonts w:ascii="Times New Roman" w:hAnsi="Times New Roman" w:cs="Times New Roman"/>
          <w:b/>
          <w:bCs/>
          <w:sz w:val="24"/>
          <w:szCs w:val="24"/>
          <w:lang w:val="en-US"/>
        </w:rPr>
      </w:pPr>
    </w:p>
    <w:p w14:paraId="53AFD9DD" w14:textId="1C45D5F8" w:rsidR="000C6C79" w:rsidRPr="00661A90" w:rsidRDefault="000C6C79" w:rsidP="006F3100">
      <w:pPr>
        <w:rPr>
          <w:rFonts w:ascii="Times New Roman" w:hAnsi="Times New Roman" w:cs="Times New Roman"/>
          <w:b/>
          <w:bCs/>
          <w:sz w:val="24"/>
          <w:szCs w:val="24"/>
          <w:lang w:val="en-US"/>
        </w:rPr>
      </w:pPr>
    </w:p>
    <w:p w14:paraId="3E2E4709" w14:textId="77777777" w:rsidR="000C6C79" w:rsidRPr="00661A90" w:rsidRDefault="000C6C79" w:rsidP="006F3100">
      <w:pPr>
        <w:rPr>
          <w:rFonts w:ascii="Times New Roman" w:hAnsi="Times New Roman" w:cs="Times New Roman"/>
          <w:b/>
          <w:bCs/>
          <w:sz w:val="24"/>
          <w:szCs w:val="24"/>
          <w:lang w:val="en-US"/>
        </w:rPr>
      </w:pPr>
    </w:p>
    <w:p w14:paraId="04334372" w14:textId="551A0763" w:rsidR="005818DD" w:rsidRPr="00661A90" w:rsidRDefault="005818DD" w:rsidP="005818DD">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 xml:space="preserve">Table: 2. Effect of nano urea, potassium silicate and micronutrient on </w:t>
      </w:r>
      <w:r w:rsidRPr="00661A90">
        <w:rPr>
          <w:rFonts w:ascii="Times New Roman" w:hAnsi="Times New Roman" w:cs="Times New Roman"/>
          <w:b/>
          <w:bCs/>
          <w:sz w:val="24"/>
          <w:szCs w:val="24"/>
        </w:rPr>
        <w:t>Number of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rPr>
        <w:t>Number</w:t>
      </w:r>
      <w:r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rPr>
        <w:t>of productive tillers hill</w:t>
      </w:r>
      <w:r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 xml:space="preserve"> and Panicle length of </w:t>
      </w:r>
      <w:r w:rsidR="0040551E" w:rsidRPr="00661A90">
        <w:rPr>
          <w:rFonts w:ascii="Times New Roman" w:hAnsi="Times New Roman" w:cs="Times New Roman"/>
          <w:b/>
          <w:bCs/>
          <w:sz w:val="24"/>
          <w:szCs w:val="24"/>
          <w:lang w:val="en-US"/>
        </w:rPr>
        <w:t>paddy</w:t>
      </w:r>
    </w:p>
    <w:tbl>
      <w:tblPr>
        <w:tblW w:w="5000" w:type="pct"/>
        <w:tblCellMar>
          <w:left w:w="0" w:type="dxa"/>
          <w:right w:w="0" w:type="dxa"/>
        </w:tblCellMar>
        <w:tblLook w:val="04A0" w:firstRow="1" w:lastRow="0" w:firstColumn="1" w:lastColumn="0" w:noHBand="0" w:noVBand="1"/>
      </w:tblPr>
      <w:tblGrid>
        <w:gridCol w:w="4498"/>
        <w:gridCol w:w="1026"/>
        <w:gridCol w:w="1026"/>
        <w:gridCol w:w="1031"/>
        <w:gridCol w:w="1107"/>
        <w:gridCol w:w="1051"/>
        <w:gridCol w:w="1054"/>
        <w:gridCol w:w="1051"/>
        <w:gridCol w:w="1051"/>
        <w:gridCol w:w="1043"/>
      </w:tblGrid>
      <w:tr w:rsidR="00661A90" w:rsidRPr="00661A90" w14:paraId="75FB64E9" w14:textId="77777777" w:rsidTr="00B81C43">
        <w:trPr>
          <w:trHeight w:val="400"/>
        </w:trPr>
        <w:tc>
          <w:tcPr>
            <w:tcW w:w="1614"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3DAF0DAF"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Treatment</w:t>
            </w:r>
          </w:p>
        </w:tc>
        <w:tc>
          <w:tcPr>
            <w:tcW w:w="1106" w:type="pct"/>
            <w:gridSpan w:val="3"/>
            <w:tcBorders>
              <w:top w:val="single" w:sz="8" w:space="0" w:color="000000"/>
              <w:left w:val="single" w:sz="8" w:space="0" w:color="000000"/>
              <w:bottom w:val="single" w:sz="8" w:space="0" w:color="000000"/>
              <w:right w:val="single" w:sz="8" w:space="0" w:color="000000"/>
            </w:tcBorders>
            <w:vAlign w:val="center"/>
          </w:tcPr>
          <w:p w14:paraId="7FACBEEC"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tillers hill</w:t>
            </w:r>
            <w:r w:rsidRPr="00661A90">
              <w:rPr>
                <w:rFonts w:ascii="Times New Roman" w:hAnsi="Times New Roman" w:cs="Times New Roman"/>
                <w:b/>
                <w:sz w:val="24"/>
                <w:szCs w:val="24"/>
                <w:vertAlign w:val="superscript"/>
              </w:rPr>
              <w:t>-1</w:t>
            </w:r>
          </w:p>
        </w:tc>
        <w:tc>
          <w:tcPr>
            <w:tcW w:w="1152"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256776"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productive tillers hill</w:t>
            </w:r>
            <w:r w:rsidRPr="00661A90">
              <w:rPr>
                <w:rFonts w:ascii="Times New Roman" w:hAnsi="Times New Roman" w:cs="Times New Roman"/>
                <w:b/>
                <w:sz w:val="24"/>
                <w:szCs w:val="24"/>
                <w:vertAlign w:val="superscript"/>
              </w:rPr>
              <w:t>-1</w:t>
            </w:r>
          </w:p>
        </w:tc>
        <w:tc>
          <w:tcPr>
            <w:tcW w:w="1128" w:type="pct"/>
            <w:gridSpan w:val="3"/>
            <w:tcBorders>
              <w:top w:val="single" w:sz="8" w:space="0" w:color="000000"/>
              <w:left w:val="single" w:sz="8" w:space="0" w:color="000000"/>
              <w:bottom w:val="single" w:sz="8" w:space="0" w:color="000000"/>
              <w:right w:val="single" w:sz="8" w:space="0" w:color="000000"/>
            </w:tcBorders>
            <w:vAlign w:val="center"/>
          </w:tcPr>
          <w:p w14:paraId="32FED9EF" w14:textId="77777777" w:rsidR="00EE479C" w:rsidRPr="00661A90" w:rsidRDefault="00EE479C" w:rsidP="00B81C43">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Panicle length (cm)</w:t>
            </w:r>
          </w:p>
        </w:tc>
      </w:tr>
      <w:tr w:rsidR="00661A90" w:rsidRPr="00661A90" w14:paraId="22676B35" w14:textId="77777777" w:rsidTr="00B81C43">
        <w:trPr>
          <w:trHeight w:val="400"/>
        </w:trPr>
        <w:tc>
          <w:tcPr>
            <w:tcW w:w="1614"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5B3C99" w14:textId="77777777" w:rsidR="00EE479C" w:rsidRPr="00661A90" w:rsidRDefault="00EE479C" w:rsidP="00946C5D">
            <w:pPr>
              <w:spacing w:after="0"/>
              <w:jc w:val="center"/>
              <w:rPr>
                <w:rFonts w:ascii="Times New Roman" w:hAnsi="Times New Roman" w:cs="Times New Roman"/>
                <w:b/>
                <w:sz w:val="24"/>
                <w:szCs w:val="24"/>
              </w:rPr>
            </w:pPr>
          </w:p>
        </w:tc>
        <w:tc>
          <w:tcPr>
            <w:tcW w:w="368" w:type="pct"/>
            <w:tcBorders>
              <w:top w:val="single" w:sz="8" w:space="0" w:color="000000"/>
              <w:left w:val="single" w:sz="8" w:space="0" w:color="000000"/>
              <w:bottom w:val="single" w:sz="8" w:space="0" w:color="000000"/>
              <w:right w:val="single" w:sz="8" w:space="0" w:color="000000"/>
            </w:tcBorders>
            <w:vAlign w:val="center"/>
          </w:tcPr>
          <w:p w14:paraId="6F30A075" w14:textId="72813A89"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68" w:type="pct"/>
            <w:tcBorders>
              <w:top w:val="single" w:sz="8" w:space="0" w:color="000000"/>
              <w:left w:val="single" w:sz="8" w:space="0" w:color="000000"/>
              <w:bottom w:val="single" w:sz="8" w:space="0" w:color="000000"/>
              <w:right w:val="single" w:sz="8" w:space="0" w:color="000000"/>
            </w:tcBorders>
            <w:vAlign w:val="center"/>
          </w:tcPr>
          <w:p w14:paraId="37889168" w14:textId="0487C4A8"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3F01A6" w14:textId="1F669A45"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2EFFFE" w14:textId="2C5405A0"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371F8013" w14:textId="7D1225FB"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8" w:type="pct"/>
            <w:tcBorders>
              <w:top w:val="single" w:sz="8" w:space="0" w:color="000000"/>
              <w:left w:val="single" w:sz="8" w:space="0" w:color="000000"/>
              <w:bottom w:val="single" w:sz="8" w:space="0" w:color="000000"/>
              <w:right w:val="single" w:sz="8" w:space="0" w:color="000000"/>
            </w:tcBorders>
            <w:vAlign w:val="center"/>
          </w:tcPr>
          <w:p w14:paraId="4E8139B6" w14:textId="31CD2F9D"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77" w:type="pct"/>
            <w:tcBorders>
              <w:top w:val="single" w:sz="8" w:space="0" w:color="000000"/>
              <w:left w:val="single" w:sz="8" w:space="0" w:color="000000"/>
              <w:bottom w:val="single" w:sz="8" w:space="0" w:color="000000"/>
              <w:right w:val="single" w:sz="8" w:space="0" w:color="000000"/>
            </w:tcBorders>
            <w:vAlign w:val="center"/>
          </w:tcPr>
          <w:p w14:paraId="4E8FC8AB" w14:textId="03FC4F5A"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7D1221E2" w14:textId="3165A6AA"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4" w:type="pct"/>
            <w:tcBorders>
              <w:top w:val="single" w:sz="8" w:space="0" w:color="000000"/>
              <w:left w:val="single" w:sz="8" w:space="0" w:color="000000"/>
              <w:bottom w:val="single" w:sz="8" w:space="0" w:color="000000"/>
              <w:right w:val="single" w:sz="8" w:space="0" w:color="000000"/>
            </w:tcBorders>
            <w:vAlign w:val="center"/>
          </w:tcPr>
          <w:p w14:paraId="3BAACC2B" w14:textId="53470FB7" w:rsidR="00EE479C" w:rsidRPr="00661A90" w:rsidRDefault="00EE479C" w:rsidP="00946C5D">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r>
      <w:tr w:rsidR="00661A90" w:rsidRPr="00661A90" w14:paraId="56EE6017"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88A512"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368" w:type="pct"/>
            <w:tcBorders>
              <w:top w:val="single" w:sz="8" w:space="0" w:color="000000"/>
              <w:left w:val="single" w:sz="8" w:space="0" w:color="000000"/>
              <w:bottom w:val="single" w:sz="8" w:space="0" w:color="000000"/>
              <w:right w:val="single" w:sz="8" w:space="0" w:color="000000"/>
            </w:tcBorders>
            <w:vAlign w:val="center"/>
          </w:tcPr>
          <w:p w14:paraId="3931950E" w14:textId="6832CEEF"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10.34</w:t>
            </w:r>
          </w:p>
        </w:tc>
        <w:tc>
          <w:tcPr>
            <w:tcW w:w="368" w:type="pct"/>
            <w:tcBorders>
              <w:top w:val="single" w:sz="8" w:space="0" w:color="000000"/>
              <w:left w:val="single" w:sz="8" w:space="0" w:color="000000"/>
              <w:bottom w:val="single" w:sz="8" w:space="0" w:color="000000"/>
              <w:right w:val="single" w:sz="8" w:space="0" w:color="000000"/>
            </w:tcBorders>
            <w:vAlign w:val="center"/>
          </w:tcPr>
          <w:p w14:paraId="3E301B1E" w14:textId="00399B1E"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10.65</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8D305A" w14:textId="3D007DC7"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10.50</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84E077" w14:textId="56E617C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9.22</w:t>
            </w:r>
          </w:p>
        </w:tc>
        <w:tc>
          <w:tcPr>
            <w:tcW w:w="377" w:type="pct"/>
            <w:tcBorders>
              <w:top w:val="single" w:sz="8" w:space="0" w:color="000000"/>
              <w:left w:val="single" w:sz="8" w:space="0" w:color="000000"/>
              <w:bottom w:val="single" w:sz="8" w:space="0" w:color="000000"/>
              <w:right w:val="single" w:sz="8" w:space="0" w:color="000000"/>
            </w:tcBorders>
            <w:vAlign w:val="center"/>
          </w:tcPr>
          <w:p w14:paraId="61A3DAB1" w14:textId="542A34E2"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8.49</w:t>
            </w:r>
          </w:p>
        </w:tc>
        <w:tc>
          <w:tcPr>
            <w:tcW w:w="378" w:type="pct"/>
            <w:tcBorders>
              <w:top w:val="single" w:sz="8" w:space="0" w:color="000000"/>
              <w:left w:val="single" w:sz="8" w:space="0" w:color="000000"/>
              <w:bottom w:val="single" w:sz="8" w:space="0" w:color="000000"/>
              <w:right w:val="single" w:sz="8" w:space="0" w:color="000000"/>
            </w:tcBorders>
            <w:vAlign w:val="center"/>
          </w:tcPr>
          <w:p w14:paraId="6609B19C" w14:textId="723B9FE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8.86</w:t>
            </w:r>
          </w:p>
        </w:tc>
        <w:tc>
          <w:tcPr>
            <w:tcW w:w="377" w:type="pct"/>
            <w:tcBorders>
              <w:top w:val="single" w:sz="8" w:space="0" w:color="000000"/>
              <w:left w:val="single" w:sz="8" w:space="0" w:color="000000"/>
              <w:bottom w:val="single" w:sz="8" w:space="0" w:color="000000"/>
              <w:right w:val="single" w:sz="8" w:space="0" w:color="000000"/>
            </w:tcBorders>
            <w:vAlign w:val="center"/>
          </w:tcPr>
          <w:p w14:paraId="1CEF95E6" w14:textId="7472975E"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18.69</w:t>
            </w:r>
          </w:p>
        </w:tc>
        <w:tc>
          <w:tcPr>
            <w:tcW w:w="377" w:type="pct"/>
            <w:tcBorders>
              <w:top w:val="single" w:sz="8" w:space="0" w:color="000000"/>
              <w:left w:val="single" w:sz="8" w:space="0" w:color="000000"/>
              <w:bottom w:val="single" w:sz="8" w:space="0" w:color="000000"/>
              <w:right w:val="single" w:sz="8" w:space="0" w:color="000000"/>
            </w:tcBorders>
            <w:vAlign w:val="center"/>
          </w:tcPr>
          <w:p w14:paraId="2E56656F" w14:textId="6B25D66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18.25</w:t>
            </w:r>
          </w:p>
        </w:tc>
        <w:tc>
          <w:tcPr>
            <w:tcW w:w="374" w:type="pct"/>
            <w:tcBorders>
              <w:top w:val="single" w:sz="8" w:space="0" w:color="000000"/>
              <w:left w:val="single" w:sz="8" w:space="0" w:color="000000"/>
              <w:bottom w:val="single" w:sz="8" w:space="0" w:color="000000"/>
              <w:right w:val="single" w:sz="8" w:space="0" w:color="000000"/>
            </w:tcBorders>
            <w:vAlign w:val="center"/>
          </w:tcPr>
          <w:p w14:paraId="437E14BD" w14:textId="259E0A0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18.47</w:t>
            </w:r>
          </w:p>
        </w:tc>
      </w:tr>
      <w:tr w:rsidR="00661A90" w:rsidRPr="00661A90" w14:paraId="2FF8F41C"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E92C7F" w14:textId="46FB2ED5"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xml:space="preserve">- Recommended dose of fertilizer (RDF) </w:t>
            </w:r>
          </w:p>
        </w:tc>
        <w:tc>
          <w:tcPr>
            <w:tcW w:w="368" w:type="pct"/>
            <w:tcBorders>
              <w:top w:val="single" w:sz="8" w:space="0" w:color="000000"/>
              <w:left w:val="single" w:sz="8" w:space="0" w:color="000000"/>
              <w:bottom w:val="single" w:sz="8" w:space="0" w:color="000000"/>
              <w:right w:val="single" w:sz="8" w:space="0" w:color="000000"/>
            </w:tcBorders>
            <w:vAlign w:val="center"/>
          </w:tcPr>
          <w:p w14:paraId="395CCB52" w14:textId="77C2D61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w:t>
            </w:r>
            <w:r w:rsidR="004D3FF0" w:rsidRPr="00661A90">
              <w:rPr>
                <w:rFonts w:ascii="Times New Roman" w:hAnsi="Times New Roman" w:cs="Times New Roman"/>
                <w:bCs/>
                <w:sz w:val="24"/>
                <w:szCs w:val="24"/>
              </w:rPr>
              <w:t>.00</w:t>
            </w:r>
          </w:p>
        </w:tc>
        <w:tc>
          <w:tcPr>
            <w:tcW w:w="368" w:type="pct"/>
            <w:tcBorders>
              <w:top w:val="single" w:sz="8" w:space="0" w:color="000000"/>
              <w:left w:val="single" w:sz="8" w:space="0" w:color="000000"/>
              <w:bottom w:val="single" w:sz="8" w:space="0" w:color="000000"/>
              <w:right w:val="single" w:sz="8" w:space="0" w:color="000000"/>
            </w:tcBorders>
            <w:vAlign w:val="center"/>
          </w:tcPr>
          <w:p w14:paraId="37F0D1B2" w14:textId="029FC321"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13.29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A96964" w14:textId="460D6C6E"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12.65</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3CDEFE" w14:textId="0C058E95"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10.67</w:t>
            </w:r>
          </w:p>
        </w:tc>
        <w:tc>
          <w:tcPr>
            <w:tcW w:w="377" w:type="pct"/>
            <w:tcBorders>
              <w:top w:val="single" w:sz="8" w:space="0" w:color="000000"/>
              <w:left w:val="single" w:sz="8" w:space="0" w:color="000000"/>
              <w:bottom w:val="single" w:sz="8" w:space="0" w:color="000000"/>
              <w:right w:val="single" w:sz="8" w:space="0" w:color="000000"/>
            </w:tcBorders>
            <w:vAlign w:val="center"/>
          </w:tcPr>
          <w:p w14:paraId="0C43A2EC" w14:textId="4C3BB3B5"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10.78</w:t>
            </w:r>
          </w:p>
        </w:tc>
        <w:tc>
          <w:tcPr>
            <w:tcW w:w="378" w:type="pct"/>
            <w:tcBorders>
              <w:top w:val="single" w:sz="8" w:space="0" w:color="000000"/>
              <w:left w:val="single" w:sz="8" w:space="0" w:color="000000"/>
              <w:bottom w:val="single" w:sz="8" w:space="0" w:color="000000"/>
              <w:right w:val="single" w:sz="8" w:space="0" w:color="000000"/>
            </w:tcBorders>
            <w:vAlign w:val="center"/>
          </w:tcPr>
          <w:p w14:paraId="19CDF9E6" w14:textId="296A0ED5"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10.73</w:t>
            </w:r>
          </w:p>
        </w:tc>
        <w:tc>
          <w:tcPr>
            <w:tcW w:w="377" w:type="pct"/>
            <w:tcBorders>
              <w:top w:val="single" w:sz="8" w:space="0" w:color="000000"/>
              <w:left w:val="single" w:sz="8" w:space="0" w:color="000000"/>
              <w:bottom w:val="single" w:sz="8" w:space="0" w:color="000000"/>
              <w:right w:val="single" w:sz="8" w:space="0" w:color="000000"/>
            </w:tcBorders>
            <w:vAlign w:val="center"/>
          </w:tcPr>
          <w:p w14:paraId="0DF8AEF2" w14:textId="64C7C05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22.12</w:t>
            </w:r>
          </w:p>
        </w:tc>
        <w:tc>
          <w:tcPr>
            <w:tcW w:w="377" w:type="pct"/>
            <w:tcBorders>
              <w:top w:val="single" w:sz="8" w:space="0" w:color="000000"/>
              <w:left w:val="single" w:sz="8" w:space="0" w:color="000000"/>
              <w:bottom w:val="single" w:sz="8" w:space="0" w:color="000000"/>
              <w:right w:val="single" w:sz="8" w:space="0" w:color="000000"/>
            </w:tcBorders>
            <w:vAlign w:val="center"/>
          </w:tcPr>
          <w:p w14:paraId="185C2AD8" w14:textId="5E29D37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22.24</w:t>
            </w:r>
          </w:p>
        </w:tc>
        <w:tc>
          <w:tcPr>
            <w:tcW w:w="374" w:type="pct"/>
            <w:tcBorders>
              <w:top w:val="single" w:sz="8" w:space="0" w:color="000000"/>
              <w:left w:val="single" w:sz="8" w:space="0" w:color="000000"/>
              <w:bottom w:val="single" w:sz="8" w:space="0" w:color="000000"/>
              <w:right w:val="single" w:sz="8" w:space="0" w:color="000000"/>
            </w:tcBorders>
            <w:vAlign w:val="center"/>
          </w:tcPr>
          <w:p w14:paraId="22E46B66" w14:textId="05A18519"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22.18</w:t>
            </w:r>
          </w:p>
        </w:tc>
      </w:tr>
      <w:tr w:rsidR="00661A90" w:rsidRPr="00661A90" w14:paraId="1384C02A"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B997A8"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Recommended dose of fertilizer (RDF) nitrogen through nano urea</w:t>
            </w:r>
          </w:p>
        </w:tc>
        <w:tc>
          <w:tcPr>
            <w:tcW w:w="368" w:type="pct"/>
            <w:tcBorders>
              <w:top w:val="single" w:sz="8" w:space="0" w:color="000000"/>
              <w:left w:val="single" w:sz="8" w:space="0" w:color="000000"/>
              <w:bottom w:val="single" w:sz="8" w:space="0" w:color="000000"/>
              <w:right w:val="single" w:sz="8" w:space="0" w:color="000000"/>
            </w:tcBorders>
            <w:vAlign w:val="center"/>
          </w:tcPr>
          <w:p w14:paraId="76FBFECA" w14:textId="207BCAE7"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12.78</w:t>
            </w:r>
          </w:p>
        </w:tc>
        <w:tc>
          <w:tcPr>
            <w:tcW w:w="368" w:type="pct"/>
            <w:tcBorders>
              <w:top w:val="single" w:sz="8" w:space="0" w:color="000000"/>
              <w:left w:val="single" w:sz="8" w:space="0" w:color="000000"/>
              <w:bottom w:val="single" w:sz="8" w:space="0" w:color="000000"/>
              <w:right w:val="single" w:sz="8" w:space="0" w:color="000000"/>
            </w:tcBorders>
            <w:vAlign w:val="center"/>
          </w:tcPr>
          <w:p w14:paraId="3C6A87D7" w14:textId="4823C9F2"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12.42</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EA11B4" w14:textId="2007347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12.60</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B614FB" w14:textId="4F737943"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11.33</w:t>
            </w:r>
          </w:p>
        </w:tc>
        <w:tc>
          <w:tcPr>
            <w:tcW w:w="377" w:type="pct"/>
            <w:tcBorders>
              <w:top w:val="single" w:sz="8" w:space="0" w:color="000000"/>
              <w:left w:val="single" w:sz="8" w:space="0" w:color="000000"/>
              <w:bottom w:val="single" w:sz="8" w:space="0" w:color="000000"/>
              <w:right w:val="single" w:sz="8" w:space="0" w:color="000000"/>
            </w:tcBorders>
            <w:vAlign w:val="center"/>
          </w:tcPr>
          <w:p w14:paraId="1F4FE549" w14:textId="1BFFF19C"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10.04</w:t>
            </w:r>
          </w:p>
        </w:tc>
        <w:tc>
          <w:tcPr>
            <w:tcW w:w="378" w:type="pct"/>
            <w:tcBorders>
              <w:top w:val="single" w:sz="8" w:space="0" w:color="000000"/>
              <w:left w:val="single" w:sz="8" w:space="0" w:color="000000"/>
              <w:bottom w:val="single" w:sz="8" w:space="0" w:color="000000"/>
              <w:right w:val="single" w:sz="8" w:space="0" w:color="000000"/>
            </w:tcBorders>
            <w:vAlign w:val="center"/>
          </w:tcPr>
          <w:p w14:paraId="571BDDFC" w14:textId="44E4A13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10.69</w:t>
            </w:r>
          </w:p>
        </w:tc>
        <w:tc>
          <w:tcPr>
            <w:tcW w:w="377" w:type="pct"/>
            <w:tcBorders>
              <w:top w:val="single" w:sz="8" w:space="0" w:color="000000"/>
              <w:left w:val="single" w:sz="8" w:space="0" w:color="000000"/>
              <w:bottom w:val="single" w:sz="8" w:space="0" w:color="000000"/>
              <w:right w:val="single" w:sz="8" w:space="0" w:color="000000"/>
            </w:tcBorders>
            <w:vAlign w:val="center"/>
          </w:tcPr>
          <w:p w14:paraId="631FFCCA" w14:textId="1209E05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22.43</w:t>
            </w:r>
          </w:p>
        </w:tc>
        <w:tc>
          <w:tcPr>
            <w:tcW w:w="377" w:type="pct"/>
            <w:tcBorders>
              <w:top w:val="single" w:sz="8" w:space="0" w:color="000000"/>
              <w:left w:val="single" w:sz="8" w:space="0" w:color="000000"/>
              <w:bottom w:val="single" w:sz="8" w:space="0" w:color="000000"/>
              <w:right w:val="single" w:sz="8" w:space="0" w:color="000000"/>
            </w:tcBorders>
            <w:vAlign w:val="center"/>
          </w:tcPr>
          <w:p w14:paraId="5D31AEF7" w14:textId="1FF08B9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22.28</w:t>
            </w:r>
          </w:p>
        </w:tc>
        <w:tc>
          <w:tcPr>
            <w:tcW w:w="374" w:type="pct"/>
            <w:tcBorders>
              <w:top w:val="single" w:sz="8" w:space="0" w:color="000000"/>
              <w:left w:val="single" w:sz="8" w:space="0" w:color="000000"/>
              <w:bottom w:val="single" w:sz="8" w:space="0" w:color="000000"/>
              <w:right w:val="single" w:sz="8" w:space="0" w:color="000000"/>
            </w:tcBorders>
            <w:vAlign w:val="center"/>
          </w:tcPr>
          <w:p w14:paraId="561234E9" w14:textId="6A28618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22.36</w:t>
            </w:r>
          </w:p>
        </w:tc>
      </w:tr>
      <w:tr w:rsidR="00661A90" w:rsidRPr="00661A90" w14:paraId="0F58019C"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CCC5DA"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vAlign w:val="center"/>
          </w:tcPr>
          <w:p w14:paraId="58CF17AE" w14:textId="2A33001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13.89</w:t>
            </w:r>
          </w:p>
        </w:tc>
        <w:tc>
          <w:tcPr>
            <w:tcW w:w="368" w:type="pct"/>
            <w:tcBorders>
              <w:top w:val="single" w:sz="8" w:space="0" w:color="000000"/>
              <w:left w:val="single" w:sz="8" w:space="0" w:color="000000"/>
              <w:bottom w:val="single" w:sz="8" w:space="0" w:color="000000"/>
              <w:right w:val="single" w:sz="8" w:space="0" w:color="000000"/>
            </w:tcBorders>
            <w:vAlign w:val="center"/>
          </w:tcPr>
          <w:p w14:paraId="1BCC6619" w14:textId="0197501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16.67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75988A" w14:textId="24E8651D"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15.28</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69963D" w14:textId="027BCC74"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12.22</w:t>
            </w:r>
          </w:p>
        </w:tc>
        <w:tc>
          <w:tcPr>
            <w:tcW w:w="377" w:type="pct"/>
            <w:tcBorders>
              <w:top w:val="single" w:sz="8" w:space="0" w:color="000000"/>
              <w:left w:val="single" w:sz="8" w:space="0" w:color="000000"/>
              <w:bottom w:val="single" w:sz="8" w:space="0" w:color="000000"/>
              <w:right w:val="single" w:sz="8" w:space="0" w:color="000000"/>
            </w:tcBorders>
            <w:vAlign w:val="center"/>
          </w:tcPr>
          <w:p w14:paraId="22B56D2A" w14:textId="625F1E9F"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13.73</w:t>
            </w:r>
          </w:p>
        </w:tc>
        <w:tc>
          <w:tcPr>
            <w:tcW w:w="378" w:type="pct"/>
            <w:tcBorders>
              <w:top w:val="single" w:sz="8" w:space="0" w:color="000000"/>
              <w:left w:val="single" w:sz="8" w:space="0" w:color="000000"/>
              <w:bottom w:val="single" w:sz="8" w:space="0" w:color="000000"/>
              <w:right w:val="single" w:sz="8" w:space="0" w:color="000000"/>
            </w:tcBorders>
            <w:vAlign w:val="center"/>
          </w:tcPr>
          <w:p w14:paraId="2529B748" w14:textId="76269CDB"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12.98</w:t>
            </w:r>
          </w:p>
        </w:tc>
        <w:tc>
          <w:tcPr>
            <w:tcW w:w="377" w:type="pct"/>
            <w:tcBorders>
              <w:top w:val="single" w:sz="8" w:space="0" w:color="000000"/>
              <w:left w:val="single" w:sz="8" w:space="0" w:color="000000"/>
              <w:bottom w:val="single" w:sz="8" w:space="0" w:color="000000"/>
              <w:right w:val="single" w:sz="8" w:space="0" w:color="000000"/>
            </w:tcBorders>
            <w:vAlign w:val="center"/>
          </w:tcPr>
          <w:p w14:paraId="4C690286" w14:textId="425C639C"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22.86</w:t>
            </w:r>
          </w:p>
        </w:tc>
        <w:tc>
          <w:tcPr>
            <w:tcW w:w="377" w:type="pct"/>
            <w:tcBorders>
              <w:top w:val="single" w:sz="8" w:space="0" w:color="000000"/>
              <w:left w:val="single" w:sz="8" w:space="0" w:color="000000"/>
              <w:bottom w:val="single" w:sz="8" w:space="0" w:color="000000"/>
              <w:right w:val="single" w:sz="8" w:space="0" w:color="000000"/>
            </w:tcBorders>
            <w:vAlign w:val="center"/>
          </w:tcPr>
          <w:p w14:paraId="73929F73" w14:textId="6D6640C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22.64</w:t>
            </w:r>
          </w:p>
        </w:tc>
        <w:tc>
          <w:tcPr>
            <w:tcW w:w="374" w:type="pct"/>
            <w:tcBorders>
              <w:top w:val="single" w:sz="8" w:space="0" w:color="000000"/>
              <w:left w:val="single" w:sz="8" w:space="0" w:color="000000"/>
              <w:bottom w:val="single" w:sz="8" w:space="0" w:color="000000"/>
              <w:right w:val="single" w:sz="8" w:space="0" w:color="000000"/>
            </w:tcBorders>
            <w:vAlign w:val="center"/>
          </w:tcPr>
          <w:p w14:paraId="5AFBF7A3" w14:textId="06D0A5E2"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22.75</w:t>
            </w:r>
          </w:p>
        </w:tc>
      </w:tr>
      <w:tr w:rsidR="00661A90" w:rsidRPr="00661A90" w14:paraId="172647AB"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426589"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143E0486" w14:textId="0D788594"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14.44</w:t>
            </w:r>
          </w:p>
        </w:tc>
        <w:tc>
          <w:tcPr>
            <w:tcW w:w="368" w:type="pct"/>
            <w:tcBorders>
              <w:top w:val="single" w:sz="8" w:space="0" w:color="000000"/>
              <w:left w:val="single" w:sz="8" w:space="0" w:color="000000"/>
              <w:bottom w:val="single" w:sz="8" w:space="0" w:color="000000"/>
              <w:right w:val="single" w:sz="8" w:space="0" w:color="000000"/>
            </w:tcBorders>
            <w:vAlign w:val="center"/>
          </w:tcPr>
          <w:p w14:paraId="2A4054A9" w14:textId="63A93443"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16.13</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FC91EB" w14:textId="6D46E2B3"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15.29</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769286" w14:textId="5373F09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12.45</w:t>
            </w:r>
          </w:p>
        </w:tc>
        <w:tc>
          <w:tcPr>
            <w:tcW w:w="377" w:type="pct"/>
            <w:tcBorders>
              <w:top w:val="single" w:sz="8" w:space="0" w:color="000000"/>
              <w:left w:val="single" w:sz="8" w:space="0" w:color="000000"/>
              <w:bottom w:val="single" w:sz="8" w:space="0" w:color="000000"/>
              <w:right w:val="single" w:sz="8" w:space="0" w:color="000000"/>
            </w:tcBorders>
            <w:vAlign w:val="center"/>
          </w:tcPr>
          <w:p w14:paraId="03E01AB1" w14:textId="21E21C4A"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13.04</w:t>
            </w:r>
          </w:p>
        </w:tc>
        <w:tc>
          <w:tcPr>
            <w:tcW w:w="378" w:type="pct"/>
            <w:tcBorders>
              <w:top w:val="single" w:sz="8" w:space="0" w:color="000000"/>
              <w:left w:val="single" w:sz="8" w:space="0" w:color="000000"/>
              <w:bottom w:val="single" w:sz="8" w:space="0" w:color="000000"/>
              <w:right w:val="single" w:sz="8" w:space="0" w:color="000000"/>
            </w:tcBorders>
            <w:vAlign w:val="center"/>
          </w:tcPr>
          <w:p w14:paraId="476CA8A1" w14:textId="7A63FC46"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12.75</w:t>
            </w:r>
          </w:p>
        </w:tc>
        <w:tc>
          <w:tcPr>
            <w:tcW w:w="377" w:type="pct"/>
            <w:tcBorders>
              <w:top w:val="single" w:sz="8" w:space="0" w:color="000000"/>
              <w:left w:val="single" w:sz="8" w:space="0" w:color="000000"/>
              <w:bottom w:val="single" w:sz="8" w:space="0" w:color="000000"/>
              <w:right w:val="single" w:sz="8" w:space="0" w:color="000000"/>
            </w:tcBorders>
            <w:vAlign w:val="center"/>
          </w:tcPr>
          <w:p w14:paraId="2E8E0866" w14:textId="68D20EE0"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22.75</w:t>
            </w:r>
          </w:p>
        </w:tc>
        <w:tc>
          <w:tcPr>
            <w:tcW w:w="377" w:type="pct"/>
            <w:tcBorders>
              <w:top w:val="single" w:sz="8" w:space="0" w:color="000000"/>
              <w:left w:val="single" w:sz="8" w:space="0" w:color="000000"/>
              <w:bottom w:val="single" w:sz="8" w:space="0" w:color="000000"/>
              <w:right w:val="single" w:sz="8" w:space="0" w:color="000000"/>
            </w:tcBorders>
            <w:vAlign w:val="center"/>
          </w:tcPr>
          <w:p w14:paraId="19E4F7B7" w14:textId="5D91948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22.45</w:t>
            </w:r>
          </w:p>
        </w:tc>
        <w:tc>
          <w:tcPr>
            <w:tcW w:w="374" w:type="pct"/>
            <w:tcBorders>
              <w:top w:val="single" w:sz="8" w:space="0" w:color="000000"/>
              <w:left w:val="single" w:sz="8" w:space="0" w:color="000000"/>
              <w:bottom w:val="single" w:sz="8" w:space="0" w:color="000000"/>
              <w:right w:val="single" w:sz="8" w:space="0" w:color="000000"/>
            </w:tcBorders>
            <w:vAlign w:val="center"/>
          </w:tcPr>
          <w:p w14:paraId="7FFFE5F8" w14:textId="34FC8B4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22.60</w:t>
            </w:r>
          </w:p>
        </w:tc>
      </w:tr>
      <w:tr w:rsidR="00661A90" w:rsidRPr="00661A90" w14:paraId="2A608938"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98263E"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vAlign w:val="center"/>
          </w:tcPr>
          <w:p w14:paraId="11FFD811" w14:textId="577853D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15.44</w:t>
            </w:r>
          </w:p>
        </w:tc>
        <w:tc>
          <w:tcPr>
            <w:tcW w:w="368" w:type="pct"/>
            <w:tcBorders>
              <w:top w:val="single" w:sz="8" w:space="0" w:color="000000"/>
              <w:left w:val="single" w:sz="8" w:space="0" w:color="000000"/>
              <w:bottom w:val="single" w:sz="8" w:space="0" w:color="000000"/>
              <w:right w:val="single" w:sz="8" w:space="0" w:color="000000"/>
            </w:tcBorders>
            <w:vAlign w:val="center"/>
          </w:tcPr>
          <w:p w14:paraId="1F10B8DA" w14:textId="3E358DFD"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15.08</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905145" w14:textId="2794FACE"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15.26</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8AA83F" w14:textId="196666C9"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13.44</w:t>
            </w:r>
          </w:p>
        </w:tc>
        <w:tc>
          <w:tcPr>
            <w:tcW w:w="377" w:type="pct"/>
            <w:tcBorders>
              <w:top w:val="single" w:sz="8" w:space="0" w:color="000000"/>
              <w:left w:val="single" w:sz="8" w:space="0" w:color="000000"/>
              <w:bottom w:val="single" w:sz="8" w:space="0" w:color="000000"/>
              <w:right w:val="single" w:sz="8" w:space="0" w:color="000000"/>
            </w:tcBorders>
            <w:vAlign w:val="center"/>
          </w:tcPr>
          <w:p w14:paraId="68654D1B" w14:textId="0881FE78"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12.01</w:t>
            </w:r>
          </w:p>
        </w:tc>
        <w:tc>
          <w:tcPr>
            <w:tcW w:w="378" w:type="pct"/>
            <w:tcBorders>
              <w:top w:val="single" w:sz="8" w:space="0" w:color="000000"/>
              <w:left w:val="single" w:sz="8" w:space="0" w:color="000000"/>
              <w:bottom w:val="single" w:sz="8" w:space="0" w:color="000000"/>
              <w:right w:val="single" w:sz="8" w:space="0" w:color="000000"/>
            </w:tcBorders>
            <w:vAlign w:val="center"/>
          </w:tcPr>
          <w:p w14:paraId="114BE4F2" w14:textId="7E0C0613"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12.73</w:t>
            </w:r>
          </w:p>
        </w:tc>
        <w:tc>
          <w:tcPr>
            <w:tcW w:w="377" w:type="pct"/>
            <w:tcBorders>
              <w:top w:val="single" w:sz="8" w:space="0" w:color="000000"/>
              <w:left w:val="single" w:sz="8" w:space="0" w:color="000000"/>
              <w:bottom w:val="single" w:sz="8" w:space="0" w:color="000000"/>
              <w:right w:val="single" w:sz="8" w:space="0" w:color="000000"/>
            </w:tcBorders>
            <w:vAlign w:val="center"/>
          </w:tcPr>
          <w:p w14:paraId="279ACD1D" w14:textId="2E5207D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23.15</w:t>
            </w:r>
          </w:p>
        </w:tc>
        <w:tc>
          <w:tcPr>
            <w:tcW w:w="377" w:type="pct"/>
            <w:tcBorders>
              <w:top w:val="single" w:sz="8" w:space="0" w:color="000000"/>
              <w:left w:val="single" w:sz="8" w:space="0" w:color="000000"/>
              <w:bottom w:val="single" w:sz="8" w:space="0" w:color="000000"/>
              <w:right w:val="single" w:sz="8" w:space="0" w:color="000000"/>
            </w:tcBorders>
            <w:vAlign w:val="center"/>
          </w:tcPr>
          <w:p w14:paraId="78BBAA06" w14:textId="1C042744"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23.19</w:t>
            </w:r>
          </w:p>
        </w:tc>
        <w:tc>
          <w:tcPr>
            <w:tcW w:w="374" w:type="pct"/>
            <w:tcBorders>
              <w:top w:val="single" w:sz="8" w:space="0" w:color="000000"/>
              <w:left w:val="single" w:sz="8" w:space="0" w:color="000000"/>
              <w:bottom w:val="single" w:sz="8" w:space="0" w:color="000000"/>
              <w:right w:val="single" w:sz="8" w:space="0" w:color="000000"/>
            </w:tcBorders>
            <w:vAlign w:val="center"/>
          </w:tcPr>
          <w:p w14:paraId="527695E0" w14:textId="666312D9"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23.17</w:t>
            </w:r>
          </w:p>
        </w:tc>
      </w:tr>
      <w:tr w:rsidR="00661A90" w:rsidRPr="00661A90" w14:paraId="2D53DF21"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7CF0D3"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582FB36E" w14:textId="596C2539"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15</w:t>
            </w:r>
            <w:r w:rsidR="004D3FF0" w:rsidRPr="00661A90">
              <w:rPr>
                <w:rFonts w:ascii="Times New Roman" w:hAnsi="Times New Roman" w:cs="Times New Roman"/>
                <w:bCs/>
                <w:sz w:val="24"/>
                <w:szCs w:val="24"/>
              </w:rPr>
              <w:t>.00</w:t>
            </w:r>
          </w:p>
        </w:tc>
        <w:tc>
          <w:tcPr>
            <w:tcW w:w="368" w:type="pct"/>
            <w:tcBorders>
              <w:top w:val="single" w:sz="8" w:space="0" w:color="000000"/>
              <w:left w:val="single" w:sz="8" w:space="0" w:color="000000"/>
              <w:bottom w:val="single" w:sz="8" w:space="0" w:color="000000"/>
              <w:right w:val="single" w:sz="8" w:space="0" w:color="000000"/>
            </w:tcBorders>
            <w:vAlign w:val="center"/>
          </w:tcPr>
          <w:p w14:paraId="39036890" w14:textId="309CB2A3"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14.44</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CF41D7" w14:textId="067DD171"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14.72</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1DB3AA" w14:textId="23D88557"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13.22</w:t>
            </w:r>
          </w:p>
        </w:tc>
        <w:tc>
          <w:tcPr>
            <w:tcW w:w="377" w:type="pct"/>
            <w:tcBorders>
              <w:top w:val="single" w:sz="8" w:space="0" w:color="000000"/>
              <w:left w:val="single" w:sz="8" w:space="0" w:color="000000"/>
              <w:bottom w:val="single" w:sz="8" w:space="0" w:color="000000"/>
              <w:right w:val="single" w:sz="8" w:space="0" w:color="000000"/>
            </w:tcBorders>
            <w:vAlign w:val="center"/>
          </w:tcPr>
          <w:p w14:paraId="32826371" w14:textId="4480114E"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11.78</w:t>
            </w:r>
          </w:p>
        </w:tc>
        <w:tc>
          <w:tcPr>
            <w:tcW w:w="378" w:type="pct"/>
            <w:tcBorders>
              <w:top w:val="single" w:sz="8" w:space="0" w:color="000000"/>
              <w:left w:val="single" w:sz="8" w:space="0" w:color="000000"/>
              <w:bottom w:val="single" w:sz="8" w:space="0" w:color="000000"/>
              <w:right w:val="single" w:sz="8" w:space="0" w:color="000000"/>
            </w:tcBorders>
            <w:vAlign w:val="center"/>
          </w:tcPr>
          <w:p w14:paraId="4F2DA211" w14:textId="0024A7BE" w:rsidR="00946C5D" w:rsidRPr="00661A90" w:rsidRDefault="00946C5D" w:rsidP="00946C5D">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12.50</w:t>
            </w:r>
          </w:p>
        </w:tc>
        <w:tc>
          <w:tcPr>
            <w:tcW w:w="377" w:type="pct"/>
            <w:tcBorders>
              <w:top w:val="single" w:sz="8" w:space="0" w:color="000000"/>
              <w:left w:val="single" w:sz="8" w:space="0" w:color="000000"/>
              <w:bottom w:val="single" w:sz="8" w:space="0" w:color="000000"/>
              <w:right w:val="single" w:sz="8" w:space="0" w:color="000000"/>
            </w:tcBorders>
            <w:vAlign w:val="center"/>
          </w:tcPr>
          <w:p w14:paraId="24AF52F9" w14:textId="1943E5AA"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23.12</w:t>
            </w:r>
          </w:p>
        </w:tc>
        <w:tc>
          <w:tcPr>
            <w:tcW w:w="377" w:type="pct"/>
            <w:tcBorders>
              <w:top w:val="single" w:sz="8" w:space="0" w:color="000000"/>
              <w:left w:val="single" w:sz="8" w:space="0" w:color="000000"/>
              <w:bottom w:val="single" w:sz="8" w:space="0" w:color="000000"/>
              <w:right w:val="single" w:sz="8" w:space="0" w:color="000000"/>
            </w:tcBorders>
            <w:vAlign w:val="center"/>
          </w:tcPr>
          <w:p w14:paraId="750EEA67" w14:textId="5CCE62BB"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23.87</w:t>
            </w:r>
          </w:p>
        </w:tc>
        <w:tc>
          <w:tcPr>
            <w:tcW w:w="374" w:type="pct"/>
            <w:tcBorders>
              <w:top w:val="single" w:sz="8" w:space="0" w:color="000000"/>
              <w:left w:val="single" w:sz="8" w:space="0" w:color="000000"/>
              <w:bottom w:val="single" w:sz="8" w:space="0" w:color="000000"/>
              <w:right w:val="single" w:sz="8" w:space="0" w:color="000000"/>
            </w:tcBorders>
            <w:vAlign w:val="center"/>
          </w:tcPr>
          <w:p w14:paraId="58436A5A" w14:textId="74AE7C13"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23.50</w:t>
            </w:r>
          </w:p>
        </w:tc>
      </w:tr>
      <w:tr w:rsidR="00661A90" w:rsidRPr="00661A90" w14:paraId="07D7F7D6"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A3C611" w14:textId="77777777" w:rsidR="00E046A0" w:rsidRPr="00661A90" w:rsidRDefault="00E046A0" w:rsidP="00E046A0">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76F21BD1" w14:textId="64DAD6A4"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16.11</w:t>
            </w:r>
          </w:p>
        </w:tc>
        <w:tc>
          <w:tcPr>
            <w:tcW w:w="368" w:type="pct"/>
            <w:tcBorders>
              <w:top w:val="single" w:sz="8" w:space="0" w:color="000000"/>
              <w:left w:val="single" w:sz="8" w:space="0" w:color="000000"/>
              <w:bottom w:val="single" w:sz="8" w:space="0" w:color="000000"/>
              <w:right w:val="single" w:sz="8" w:space="0" w:color="000000"/>
            </w:tcBorders>
          </w:tcPr>
          <w:p w14:paraId="4122101F" w14:textId="334D9015"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sz w:val="24"/>
              </w:rPr>
              <w:t>17.71</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D13E04" w14:textId="47B44628"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sz w:val="24"/>
              </w:rPr>
              <w:t>16.91</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45079B" w14:textId="4AB629C6"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14.54</w:t>
            </w:r>
          </w:p>
        </w:tc>
        <w:tc>
          <w:tcPr>
            <w:tcW w:w="377" w:type="pct"/>
            <w:tcBorders>
              <w:top w:val="single" w:sz="8" w:space="0" w:color="000000"/>
              <w:left w:val="single" w:sz="8" w:space="0" w:color="000000"/>
              <w:bottom w:val="single" w:sz="8" w:space="0" w:color="000000"/>
              <w:right w:val="single" w:sz="8" w:space="0" w:color="000000"/>
            </w:tcBorders>
            <w:vAlign w:val="center"/>
          </w:tcPr>
          <w:p w14:paraId="33418B38" w14:textId="496D7901"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14.92</w:t>
            </w:r>
          </w:p>
        </w:tc>
        <w:tc>
          <w:tcPr>
            <w:tcW w:w="378" w:type="pct"/>
            <w:tcBorders>
              <w:top w:val="single" w:sz="8" w:space="0" w:color="000000"/>
              <w:left w:val="single" w:sz="8" w:space="0" w:color="000000"/>
              <w:bottom w:val="single" w:sz="8" w:space="0" w:color="000000"/>
              <w:right w:val="single" w:sz="8" w:space="0" w:color="000000"/>
            </w:tcBorders>
            <w:vAlign w:val="center"/>
          </w:tcPr>
          <w:p w14:paraId="7486A8E0" w14:textId="07C800AC"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14.73</w:t>
            </w:r>
          </w:p>
        </w:tc>
        <w:tc>
          <w:tcPr>
            <w:tcW w:w="377" w:type="pct"/>
            <w:tcBorders>
              <w:top w:val="single" w:sz="8" w:space="0" w:color="000000"/>
              <w:left w:val="single" w:sz="8" w:space="0" w:color="000000"/>
              <w:bottom w:val="single" w:sz="8" w:space="0" w:color="000000"/>
              <w:right w:val="single" w:sz="8" w:space="0" w:color="000000"/>
            </w:tcBorders>
            <w:vAlign w:val="center"/>
          </w:tcPr>
          <w:p w14:paraId="6D0988CA" w14:textId="1ECE69C7"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24.03</w:t>
            </w:r>
          </w:p>
        </w:tc>
        <w:tc>
          <w:tcPr>
            <w:tcW w:w="377" w:type="pct"/>
            <w:tcBorders>
              <w:top w:val="single" w:sz="8" w:space="0" w:color="000000"/>
              <w:left w:val="single" w:sz="8" w:space="0" w:color="000000"/>
              <w:bottom w:val="single" w:sz="8" w:space="0" w:color="000000"/>
              <w:right w:val="single" w:sz="8" w:space="0" w:color="000000"/>
            </w:tcBorders>
            <w:vAlign w:val="center"/>
          </w:tcPr>
          <w:p w14:paraId="21D1B17C" w14:textId="6FBCBFF9"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24.51</w:t>
            </w:r>
          </w:p>
        </w:tc>
        <w:tc>
          <w:tcPr>
            <w:tcW w:w="374" w:type="pct"/>
            <w:tcBorders>
              <w:top w:val="single" w:sz="8" w:space="0" w:color="000000"/>
              <w:left w:val="single" w:sz="8" w:space="0" w:color="000000"/>
              <w:bottom w:val="single" w:sz="8" w:space="0" w:color="000000"/>
              <w:right w:val="single" w:sz="8" w:space="0" w:color="000000"/>
            </w:tcBorders>
            <w:vAlign w:val="center"/>
          </w:tcPr>
          <w:p w14:paraId="04929E85" w14:textId="371D94A4"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24.27</w:t>
            </w:r>
          </w:p>
        </w:tc>
      </w:tr>
      <w:tr w:rsidR="00661A90" w:rsidRPr="00661A90" w14:paraId="7DB3ACD2"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4B83F8" w14:textId="77777777" w:rsidR="00E046A0" w:rsidRPr="00661A90" w:rsidRDefault="00E046A0" w:rsidP="00E046A0">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368" w:type="pct"/>
            <w:tcBorders>
              <w:top w:val="single" w:sz="8" w:space="0" w:color="000000"/>
              <w:left w:val="single" w:sz="8" w:space="0" w:color="000000"/>
              <w:bottom w:val="single" w:sz="8" w:space="0" w:color="000000"/>
              <w:right w:val="single" w:sz="8" w:space="0" w:color="000000"/>
            </w:tcBorders>
            <w:vAlign w:val="center"/>
          </w:tcPr>
          <w:p w14:paraId="03126F8E" w14:textId="04DC21B0"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17.11</w:t>
            </w:r>
          </w:p>
        </w:tc>
        <w:tc>
          <w:tcPr>
            <w:tcW w:w="368" w:type="pct"/>
            <w:tcBorders>
              <w:top w:val="single" w:sz="8" w:space="0" w:color="000000"/>
              <w:left w:val="single" w:sz="8" w:space="0" w:color="000000"/>
              <w:bottom w:val="single" w:sz="8" w:space="0" w:color="000000"/>
              <w:right w:val="single" w:sz="8" w:space="0" w:color="000000"/>
            </w:tcBorders>
          </w:tcPr>
          <w:p w14:paraId="754E3F60" w14:textId="5DE5BD88"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sz w:val="24"/>
              </w:rPr>
              <w:t>17.79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5E23DD4" w14:textId="40E01383"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sz w:val="24"/>
              </w:rPr>
              <w:t>17.45</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6ADF3B" w14:textId="7FAD001B"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15.17</w:t>
            </w:r>
          </w:p>
        </w:tc>
        <w:tc>
          <w:tcPr>
            <w:tcW w:w="377" w:type="pct"/>
            <w:tcBorders>
              <w:top w:val="single" w:sz="8" w:space="0" w:color="000000"/>
              <w:left w:val="single" w:sz="8" w:space="0" w:color="000000"/>
              <w:bottom w:val="single" w:sz="8" w:space="0" w:color="000000"/>
              <w:right w:val="single" w:sz="8" w:space="0" w:color="000000"/>
            </w:tcBorders>
            <w:vAlign w:val="center"/>
          </w:tcPr>
          <w:p w14:paraId="1602C5E2" w14:textId="2AEA0891"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14.18</w:t>
            </w:r>
          </w:p>
        </w:tc>
        <w:tc>
          <w:tcPr>
            <w:tcW w:w="378" w:type="pct"/>
            <w:tcBorders>
              <w:top w:val="single" w:sz="8" w:space="0" w:color="000000"/>
              <w:left w:val="single" w:sz="8" w:space="0" w:color="000000"/>
              <w:bottom w:val="single" w:sz="8" w:space="0" w:color="000000"/>
              <w:right w:val="single" w:sz="8" w:space="0" w:color="000000"/>
            </w:tcBorders>
            <w:vAlign w:val="center"/>
          </w:tcPr>
          <w:p w14:paraId="036E34B7" w14:textId="6F5766C8" w:rsidR="00E046A0" w:rsidRPr="00661A90" w:rsidRDefault="00E046A0" w:rsidP="00E046A0">
            <w:pPr>
              <w:spacing w:after="0"/>
              <w:jc w:val="center"/>
              <w:rPr>
                <w:rFonts w:ascii="Times New Roman" w:hAnsi="Times New Roman" w:cs="Times New Roman"/>
                <w:bCs/>
                <w:sz w:val="24"/>
                <w:szCs w:val="24"/>
              </w:rPr>
            </w:pPr>
            <w:r w:rsidRPr="00661A90">
              <w:rPr>
                <w:rFonts w:ascii="Times New Roman" w:hAnsi="Times New Roman" w:cs="Times New Roman"/>
                <w:bCs/>
                <w:sz w:val="24"/>
                <w:szCs w:val="24"/>
              </w:rPr>
              <w:t>14.68</w:t>
            </w:r>
          </w:p>
        </w:tc>
        <w:tc>
          <w:tcPr>
            <w:tcW w:w="377" w:type="pct"/>
            <w:tcBorders>
              <w:top w:val="single" w:sz="8" w:space="0" w:color="000000"/>
              <w:left w:val="single" w:sz="8" w:space="0" w:color="000000"/>
              <w:bottom w:val="single" w:sz="8" w:space="0" w:color="000000"/>
              <w:right w:val="single" w:sz="8" w:space="0" w:color="000000"/>
            </w:tcBorders>
            <w:vAlign w:val="center"/>
          </w:tcPr>
          <w:p w14:paraId="35E8FA24" w14:textId="070F0B22"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24.45</w:t>
            </w:r>
          </w:p>
        </w:tc>
        <w:tc>
          <w:tcPr>
            <w:tcW w:w="377" w:type="pct"/>
            <w:tcBorders>
              <w:top w:val="single" w:sz="8" w:space="0" w:color="000000"/>
              <w:left w:val="single" w:sz="8" w:space="0" w:color="000000"/>
              <w:bottom w:val="single" w:sz="8" w:space="0" w:color="000000"/>
              <w:right w:val="single" w:sz="8" w:space="0" w:color="000000"/>
            </w:tcBorders>
            <w:vAlign w:val="center"/>
          </w:tcPr>
          <w:p w14:paraId="45D1109E" w14:textId="672AD038"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24.63</w:t>
            </w:r>
          </w:p>
        </w:tc>
        <w:tc>
          <w:tcPr>
            <w:tcW w:w="374" w:type="pct"/>
            <w:tcBorders>
              <w:top w:val="single" w:sz="8" w:space="0" w:color="000000"/>
              <w:left w:val="single" w:sz="8" w:space="0" w:color="000000"/>
              <w:bottom w:val="single" w:sz="8" w:space="0" w:color="000000"/>
              <w:right w:val="single" w:sz="8" w:space="0" w:color="000000"/>
            </w:tcBorders>
            <w:vAlign w:val="center"/>
          </w:tcPr>
          <w:p w14:paraId="00775990" w14:textId="7082EF60" w:rsidR="00E046A0" w:rsidRPr="00661A90" w:rsidRDefault="00E046A0" w:rsidP="00E046A0">
            <w:pPr>
              <w:spacing w:after="0"/>
              <w:jc w:val="center"/>
              <w:rPr>
                <w:rFonts w:ascii="Times New Roman" w:hAnsi="Times New Roman" w:cs="Times New Roman"/>
                <w:sz w:val="24"/>
                <w:szCs w:val="24"/>
              </w:rPr>
            </w:pPr>
            <w:r w:rsidRPr="00661A90">
              <w:rPr>
                <w:rFonts w:ascii="Times New Roman" w:hAnsi="Times New Roman" w:cs="Times New Roman"/>
                <w:bCs/>
                <w:sz w:val="24"/>
                <w:szCs w:val="24"/>
              </w:rPr>
              <w:t>24.54</w:t>
            </w:r>
          </w:p>
        </w:tc>
      </w:tr>
      <w:tr w:rsidR="00661A90" w:rsidRPr="00661A90" w14:paraId="1EC9EA31" w14:textId="77777777"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F9E761" w14:textId="77777777" w:rsidR="00946C5D" w:rsidRPr="00661A90" w:rsidRDefault="00946C5D" w:rsidP="00946C5D">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368" w:type="pct"/>
            <w:tcBorders>
              <w:top w:val="single" w:sz="8" w:space="0" w:color="000000"/>
              <w:left w:val="single" w:sz="8" w:space="0" w:color="000000"/>
              <w:bottom w:val="single" w:sz="8" w:space="0" w:color="000000"/>
              <w:right w:val="single" w:sz="8" w:space="0" w:color="000000"/>
            </w:tcBorders>
            <w:vAlign w:val="center"/>
          </w:tcPr>
          <w:p w14:paraId="3E2E599E" w14:textId="6A261974"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2.35</w:t>
            </w:r>
          </w:p>
        </w:tc>
        <w:tc>
          <w:tcPr>
            <w:tcW w:w="368" w:type="pct"/>
            <w:tcBorders>
              <w:top w:val="single" w:sz="8" w:space="0" w:color="000000"/>
              <w:left w:val="single" w:sz="8" w:space="0" w:color="000000"/>
              <w:bottom w:val="single" w:sz="8" w:space="0" w:color="000000"/>
              <w:right w:val="single" w:sz="8" w:space="0" w:color="000000"/>
            </w:tcBorders>
            <w:vAlign w:val="center"/>
          </w:tcPr>
          <w:p w14:paraId="1330D319" w14:textId="0BDF626B"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 </w:t>
            </w:r>
            <w:r w:rsidR="00F842C5" w:rsidRPr="00661A90">
              <w:rPr>
                <w:rFonts w:ascii="Times New Roman" w:hAnsi="Times New Roman" w:cs="Times New Roman"/>
                <w:b/>
                <w:bCs/>
                <w:sz w:val="24"/>
                <w:szCs w:val="24"/>
              </w:rPr>
              <w:t>2.69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1F319C" w14:textId="139EA438" w:rsidR="00946C5D" w:rsidRPr="00661A90" w:rsidRDefault="00946C5D" w:rsidP="00946C5D">
            <w:pPr>
              <w:spacing w:after="0"/>
              <w:jc w:val="center"/>
              <w:rPr>
                <w:rFonts w:ascii="Times New Roman" w:hAnsi="Times New Roman" w:cs="Times New Roman"/>
                <w:sz w:val="24"/>
                <w:szCs w:val="24"/>
              </w:rPr>
            </w:pPr>
            <w:r w:rsidRPr="00661A90">
              <w:rPr>
                <w:rFonts w:ascii="Times New Roman" w:hAnsi="Times New Roman" w:cs="Times New Roman"/>
                <w:b/>
                <w:bCs/>
                <w:sz w:val="24"/>
                <w:szCs w:val="24"/>
              </w:rPr>
              <w:t> </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BF0B1B" w14:textId="480EA66D" w:rsidR="00946C5D" w:rsidRPr="00661A90" w:rsidRDefault="00946C5D" w:rsidP="00946C5D">
            <w:pPr>
              <w:spacing w:after="0"/>
              <w:jc w:val="center"/>
              <w:rPr>
                <w:rFonts w:ascii="Times New Roman" w:hAnsi="Times New Roman" w:cs="Times New Roman"/>
                <w:b/>
                <w:sz w:val="24"/>
                <w:szCs w:val="24"/>
              </w:rPr>
            </w:pPr>
            <w:r w:rsidRPr="00661A90">
              <w:rPr>
                <w:rFonts w:ascii="Times New Roman" w:hAnsi="Times New Roman" w:cs="Times New Roman"/>
                <w:b/>
                <w:bCs/>
                <w:sz w:val="24"/>
                <w:szCs w:val="24"/>
              </w:rPr>
              <w:t>2.03</w:t>
            </w:r>
          </w:p>
        </w:tc>
        <w:tc>
          <w:tcPr>
            <w:tcW w:w="377" w:type="pct"/>
            <w:tcBorders>
              <w:top w:val="single" w:sz="8" w:space="0" w:color="000000"/>
              <w:left w:val="single" w:sz="8" w:space="0" w:color="000000"/>
              <w:bottom w:val="single" w:sz="8" w:space="0" w:color="000000"/>
              <w:right w:val="single" w:sz="8" w:space="0" w:color="000000"/>
            </w:tcBorders>
            <w:vAlign w:val="center"/>
          </w:tcPr>
          <w:p w14:paraId="3219F80E" w14:textId="18704395" w:rsidR="00946C5D" w:rsidRPr="00661A90" w:rsidRDefault="00F842C5"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1.78</w:t>
            </w:r>
            <w:r w:rsidR="00946C5D" w:rsidRPr="00661A90">
              <w:rPr>
                <w:rFonts w:ascii="Times New Roman" w:hAnsi="Times New Roman" w:cs="Times New Roman"/>
                <w:b/>
                <w:bCs/>
                <w:sz w:val="24"/>
                <w:szCs w:val="24"/>
              </w:rPr>
              <w:t> </w:t>
            </w:r>
          </w:p>
        </w:tc>
        <w:tc>
          <w:tcPr>
            <w:tcW w:w="378" w:type="pct"/>
            <w:tcBorders>
              <w:top w:val="single" w:sz="8" w:space="0" w:color="000000"/>
              <w:left w:val="single" w:sz="8" w:space="0" w:color="000000"/>
              <w:bottom w:val="single" w:sz="8" w:space="0" w:color="000000"/>
              <w:right w:val="single" w:sz="8" w:space="0" w:color="000000"/>
            </w:tcBorders>
            <w:vAlign w:val="center"/>
          </w:tcPr>
          <w:p w14:paraId="294E04A2" w14:textId="0613B6A2"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 </w:t>
            </w:r>
          </w:p>
        </w:tc>
        <w:tc>
          <w:tcPr>
            <w:tcW w:w="377" w:type="pct"/>
            <w:tcBorders>
              <w:top w:val="single" w:sz="8" w:space="0" w:color="000000"/>
              <w:left w:val="single" w:sz="8" w:space="0" w:color="000000"/>
              <w:bottom w:val="single" w:sz="8" w:space="0" w:color="000000"/>
              <w:right w:val="single" w:sz="8" w:space="0" w:color="000000"/>
            </w:tcBorders>
            <w:vAlign w:val="center"/>
          </w:tcPr>
          <w:p w14:paraId="311482A2" w14:textId="3D52182E"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NS</w:t>
            </w:r>
          </w:p>
        </w:tc>
        <w:tc>
          <w:tcPr>
            <w:tcW w:w="377" w:type="pct"/>
            <w:tcBorders>
              <w:top w:val="single" w:sz="8" w:space="0" w:color="000000"/>
              <w:left w:val="single" w:sz="8" w:space="0" w:color="000000"/>
              <w:bottom w:val="single" w:sz="8" w:space="0" w:color="000000"/>
              <w:right w:val="single" w:sz="8" w:space="0" w:color="000000"/>
            </w:tcBorders>
            <w:vAlign w:val="center"/>
          </w:tcPr>
          <w:p w14:paraId="7AE45B23" w14:textId="38B9CF86" w:rsidR="00946C5D" w:rsidRPr="00661A90" w:rsidRDefault="00F842C5"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NS</w:t>
            </w:r>
            <w:r w:rsidR="00946C5D" w:rsidRPr="00661A90">
              <w:rPr>
                <w:rFonts w:ascii="Times New Roman" w:hAnsi="Times New Roman" w:cs="Times New Roman"/>
                <w:b/>
                <w:bCs/>
                <w:sz w:val="24"/>
                <w:szCs w:val="24"/>
              </w:rPr>
              <w:t> </w:t>
            </w:r>
          </w:p>
        </w:tc>
        <w:tc>
          <w:tcPr>
            <w:tcW w:w="374" w:type="pct"/>
            <w:tcBorders>
              <w:top w:val="single" w:sz="8" w:space="0" w:color="000000"/>
              <w:left w:val="single" w:sz="8" w:space="0" w:color="000000"/>
              <w:bottom w:val="single" w:sz="8" w:space="0" w:color="000000"/>
              <w:right w:val="single" w:sz="8" w:space="0" w:color="000000"/>
            </w:tcBorders>
            <w:vAlign w:val="center"/>
          </w:tcPr>
          <w:p w14:paraId="25894933" w14:textId="055ED70D" w:rsidR="00946C5D" w:rsidRPr="00661A90" w:rsidRDefault="00946C5D" w:rsidP="00946C5D">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 </w:t>
            </w:r>
          </w:p>
        </w:tc>
      </w:tr>
    </w:tbl>
    <w:p w14:paraId="2152E54B" w14:textId="3D2F9534" w:rsidR="005818DD" w:rsidRPr="00661A90" w:rsidRDefault="005818DD" w:rsidP="006F3100">
      <w:pPr>
        <w:rPr>
          <w:rFonts w:ascii="Times New Roman" w:hAnsi="Times New Roman" w:cs="Times New Roman"/>
          <w:b/>
          <w:bCs/>
          <w:sz w:val="24"/>
          <w:szCs w:val="24"/>
          <w:lang w:val="en-US"/>
        </w:rPr>
      </w:pPr>
    </w:p>
    <w:p w14:paraId="657BC43B" w14:textId="5823EB31" w:rsidR="00F46DF9" w:rsidRPr="00661A90" w:rsidRDefault="00F46DF9" w:rsidP="006F3100">
      <w:pPr>
        <w:rPr>
          <w:rFonts w:ascii="Times New Roman" w:hAnsi="Times New Roman" w:cs="Times New Roman"/>
          <w:b/>
          <w:bCs/>
          <w:sz w:val="24"/>
          <w:szCs w:val="24"/>
          <w:lang w:val="en-US"/>
        </w:rPr>
      </w:pPr>
    </w:p>
    <w:p w14:paraId="750295E2" w14:textId="7F3CEC32" w:rsidR="00F46DF9" w:rsidRPr="00661A90" w:rsidRDefault="00F46DF9" w:rsidP="006F3100">
      <w:pPr>
        <w:rPr>
          <w:rFonts w:ascii="Times New Roman" w:hAnsi="Times New Roman" w:cs="Times New Roman"/>
          <w:b/>
          <w:bCs/>
          <w:sz w:val="24"/>
          <w:szCs w:val="24"/>
          <w:lang w:val="en-US"/>
        </w:rPr>
      </w:pPr>
    </w:p>
    <w:p w14:paraId="5F3E25FC" w14:textId="6E441D12" w:rsidR="00F46DF9" w:rsidRPr="00661A90" w:rsidRDefault="00F46DF9" w:rsidP="006F3100">
      <w:pPr>
        <w:rPr>
          <w:rFonts w:ascii="Times New Roman" w:hAnsi="Times New Roman" w:cs="Times New Roman"/>
          <w:b/>
          <w:bCs/>
          <w:sz w:val="24"/>
          <w:szCs w:val="24"/>
          <w:lang w:val="en-US"/>
        </w:rPr>
      </w:pPr>
    </w:p>
    <w:p w14:paraId="461C244A" w14:textId="40A90253" w:rsidR="00F46DF9" w:rsidRPr="00661A90" w:rsidRDefault="00F46DF9" w:rsidP="006F3100">
      <w:pPr>
        <w:rPr>
          <w:rFonts w:ascii="Times New Roman" w:hAnsi="Times New Roman" w:cs="Times New Roman"/>
          <w:b/>
          <w:bCs/>
          <w:sz w:val="24"/>
          <w:szCs w:val="24"/>
          <w:lang w:val="en-US"/>
        </w:rPr>
      </w:pPr>
    </w:p>
    <w:p w14:paraId="2ECB0305" w14:textId="3D3F9AA1" w:rsidR="00F46DF9" w:rsidRPr="00661A90" w:rsidRDefault="00F46DF9" w:rsidP="006F3100">
      <w:pPr>
        <w:rPr>
          <w:rFonts w:ascii="Times New Roman" w:hAnsi="Times New Roman" w:cs="Times New Roman"/>
          <w:b/>
          <w:bCs/>
          <w:sz w:val="24"/>
          <w:szCs w:val="24"/>
          <w:lang w:val="en-US"/>
        </w:rPr>
      </w:pPr>
    </w:p>
    <w:p w14:paraId="4C1BD4B9" w14:textId="77777777" w:rsidR="00F46DF9" w:rsidRPr="00661A90" w:rsidRDefault="00F46DF9" w:rsidP="006F3100">
      <w:pPr>
        <w:rPr>
          <w:rFonts w:ascii="Times New Roman" w:hAnsi="Times New Roman" w:cs="Times New Roman"/>
          <w:b/>
          <w:bCs/>
          <w:sz w:val="24"/>
          <w:szCs w:val="24"/>
          <w:lang w:val="en-US"/>
        </w:rPr>
      </w:pPr>
    </w:p>
    <w:p w14:paraId="2166CB66" w14:textId="5139493B" w:rsidR="006F3100" w:rsidRPr="00661A90" w:rsidRDefault="006F3100" w:rsidP="006F3100">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 xml:space="preserve">Table: 3. Effect of nano urea, potassium silicate and micronutrient on </w:t>
      </w:r>
      <w:r w:rsidR="005818DD" w:rsidRPr="00661A90">
        <w:rPr>
          <w:rFonts w:ascii="Times New Roman" w:hAnsi="Times New Roman" w:cs="Times New Roman"/>
          <w:b/>
          <w:bCs/>
          <w:sz w:val="24"/>
          <w:szCs w:val="24"/>
        </w:rPr>
        <w:t>Number of grains panical</w:t>
      </w:r>
      <w:r w:rsidR="005818DD"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w:t>
      </w:r>
      <w:r w:rsidR="005818DD" w:rsidRPr="00661A90">
        <w:rPr>
          <w:rFonts w:ascii="Times New Roman" w:hAnsi="Times New Roman" w:cs="Times New Roman"/>
          <w:b/>
          <w:bCs/>
          <w:sz w:val="24"/>
          <w:szCs w:val="24"/>
          <w:lang w:val="en-US"/>
        </w:rPr>
        <w:t xml:space="preserve"> </w:t>
      </w:r>
      <w:r w:rsidR="005818DD" w:rsidRPr="00661A90">
        <w:rPr>
          <w:rFonts w:ascii="Times New Roman" w:hAnsi="Times New Roman" w:cs="Times New Roman"/>
          <w:b/>
          <w:bCs/>
          <w:sz w:val="24"/>
          <w:szCs w:val="24"/>
        </w:rPr>
        <w:t>Number of filled grains panical</w:t>
      </w:r>
      <w:r w:rsidR="005818DD" w:rsidRPr="00661A90">
        <w:rPr>
          <w:rFonts w:ascii="Times New Roman" w:hAnsi="Times New Roman" w:cs="Times New Roman"/>
          <w:b/>
          <w:bCs/>
          <w:sz w:val="24"/>
          <w:szCs w:val="24"/>
          <w:vertAlign w:val="superscript"/>
        </w:rPr>
        <w:t>-1</w:t>
      </w:r>
      <w:r w:rsidRPr="00661A90">
        <w:rPr>
          <w:rFonts w:ascii="Times New Roman" w:hAnsi="Times New Roman" w:cs="Times New Roman"/>
          <w:b/>
          <w:bCs/>
          <w:sz w:val="24"/>
          <w:szCs w:val="24"/>
          <w:lang w:val="en-US"/>
        </w:rPr>
        <w:t xml:space="preserve"> and </w:t>
      </w:r>
      <w:r w:rsidR="005818DD" w:rsidRPr="00661A90">
        <w:rPr>
          <w:rFonts w:ascii="Times New Roman" w:hAnsi="Times New Roman" w:cs="Times New Roman"/>
          <w:b/>
          <w:bCs/>
          <w:sz w:val="24"/>
          <w:szCs w:val="24"/>
        </w:rPr>
        <w:t>Grain filling Percentage</w:t>
      </w:r>
      <w:r w:rsidR="005818DD" w:rsidRPr="00661A90">
        <w:rPr>
          <w:rFonts w:ascii="Times New Roman" w:hAnsi="Times New Roman" w:cs="Times New Roman"/>
          <w:b/>
          <w:bCs/>
          <w:sz w:val="24"/>
          <w:szCs w:val="24"/>
          <w:lang w:val="en-US"/>
        </w:rPr>
        <w:t xml:space="preserve"> </w:t>
      </w:r>
      <w:r w:rsidRPr="00661A90">
        <w:rPr>
          <w:rFonts w:ascii="Times New Roman" w:hAnsi="Times New Roman" w:cs="Times New Roman"/>
          <w:b/>
          <w:bCs/>
          <w:sz w:val="24"/>
          <w:szCs w:val="24"/>
          <w:lang w:val="en-US"/>
        </w:rPr>
        <w:t xml:space="preserve">of </w:t>
      </w:r>
      <w:r w:rsidR="0040551E" w:rsidRPr="00661A90">
        <w:rPr>
          <w:rFonts w:ascii="Times New Roman" w:hAnsi="Times New Roman" w:cs="Times New Roman"/>
          <w:b/>
          <w:bCs/>
          <w:sz w:val="24"/>
          <w:szCs w:val="24"/>
          <w:lang w:val="en-US"/>
        </w:rPr>
        <w:t>paddy</w:t>
      </w:r>
    </w:p>
    <w:tbl>
      <w:tblPr>
        <w:tblW w:w="5000" w:type="pct"/>
        <w:tblCellMar>
          <w:left w:w="0" w:type="dxa"/>
          <w:right w:w="0" w:type="dxa"/>
        </w:tblCellMar>
        <w:tblLook w:val="04A0" w:firstRow="1" w:lastRow="0" w:firstColumn="1" w:lastColumn="0" w:noHBand="0" w:noVBand="1"/>
      </w:tblPr>
      <w:tblGrid>
        <w:gridCol w:w="4498"/>
        <w:gridCol w:w="1026"/>
        <w:gridCol w:w="1026"/>
        <w:gridCol w:w="1031"/>
        <w:gridCol w:w="1107"/>
        <w:gridCol w:w="1051"/>
        <w:gridCol w:w="1054"/>
        <w:gridCol w:w="1051"/>
        <w:gridCol w:w="1051"/>
        <w:gridCol w:w="1043"/>
      </w:tblGrid>
      <w:tr w:rsidR="00661A90" w:rsidRPr="00661A90" w14:paraId="3985A536" w14:textId="1EDCE201" w:rsidTr="00B81C43">
        <w:trPr>
          <w:trHeight w:val="400"/>
        </w:trPr>
        <w:tc>
          <w:tcPr>
            <w:tcW w:w="1614"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7F95BCE1"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Treatment</w:t>
            </w:r>
          </w:p>
        </w:tc>
        <w:tc>
          <w:tcPr>
            <w:tcW w:w="1106" w:type="pct"/>
            <w:gridSpan w:val="3"/>
            <w:tcBorders>
              <w:top w:val="single" w:sz="8" w:space="0" w:color="000000"/>
              <w:left w:val="single" w:sz="8" w:space="0" w:color="000000"/>
              <w:bottom w:val="single" w:sz="8" w:space="0" w:color="000000"/>
              <w:right w:val="single" w:sz="8" w:space="0" w:color="000000"/>
            </w:tcBorders>
            <w:vAlign w:val="center"/>
          </w:tcPr>
          <w:p w14:paraId="2E7BF6C1" w14:textId="1E1AEF08"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grains panical</w:t>
            </w:r>
            <w:r w:rsidRPr="00661A90">
              <w:rPr>
                <w:rFonts w:ascii="Times New Roman" w:hAnsi="Times New Roman" w:cs="Times New Roman"/>
                <w:b/>
                <w:sz w:val="24"/>
                <w:szCs w:val="24"/>
                <w:vertAlign w:val="superscript"/>
              </w:rPr>
              <w:t>-1</w:t>
            </w:r>
          </w:p>
        </w:tc>
        <w:tc>
          <w:tcPr>
            <w:tcW w:w="1152"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B61D0F" w14:textId="0A50CC7E"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No. of filled grains panical</w:t>
            </w:r>
            <w:r w:rsidRPr="00661A90">
              <w:rPr>
                <w:rFonts w:ascii="Times New Roman" w:hAnsi="Times New Roman" w:cs="Times New Roman"/>
                <w:b/>
                <w:sz w:val="24"/>
                <w:szCs w:val="24"/>
                <w:vertAlign w:val="superscript"/>
              </w:rPr>
              <w:t>-1</w:t>
            </w:r>
          </w:p>
        </w:tc>
        <w:tc>
          <w:tcPr>
            <w:tcW w:w="1128" w:type="pct"/>
            <w:gridSpan w:val="3"/>
            <w:tcBorders>
              <w:top w:val="single" w:sz="8" w:space="0" w:color="000000"/>
              <w:left w:val="single" w:sz="8" w:space="0" w:color="000000"/>
              <w:bottom w:val="single" w:sz="8" w:space="0" w:color="000000"/>
              <w:right w:val="single" w:sz="8" w:space="0" w:color="000000"/>
            </w:tcBorders>
            <w:vAlign w:val="center"/>
          </w:tcPr>
          <w:p w14:paraId="1AD6FF88" w14:textId="7CAE3561"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Grain filling Percentage</w:t>
            </w:r>
            <w:r w:rsidR="000C6C79" w:rsidRPr="00661A90">
              <w:rPr>
                <w:rFonts w:ascii="Times New Roman" w:hAnsi="Times New Roman" w:cs="Times New Roman"/>
                <w:b/>
                <w:sz w:val="24"/>
                <w:szCs w:val="24"/>
              </w:rPr>
              <w:t xml:space="preserve"> (%)</w:t>
            </w:r>
          </w:p>
        </w:tc>
      </w:tr>
      <w:tr w:rsidR="00661A90" w:rsidRPr="00661A90" w14:paraId="7A861E72" w14:textId="4515BC9A" w:rsidTr="00B81C43">
        <w:trPr>
          <w:trHeight w:val="400"/>
        </w:trPr>
        <w:tc>
          <w:tcPr>
            <w:tcW w:w="1614"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1FDD83" w14:textId="77777777" w:rsidR="00EE479C" w:rsidRPr="00661A90" w:rsidRDefault="00EE479C" w:rsidP="006F3100">
            <w:pPr>
              <w:spacing w:after="0"/>
              <w:jc w:val="center"/>
              <w:rPr>
                <w:rFonts w:ascii="Times New Roman" w:hAnsi="Times New Roman" w:cs="Times New Roman"/>
                <w:b/>
                <w:sz w:val="24"/>
                <w:szCs w:val="24"/>
              </w:rPr>
            </w:pPr>
          </w:p>
        </w:tc>
        <w:tc>
          <w:tcPr>
            <w:tcW w:w="368" w:type="pct"/>
            <w:tcBorders>
              <w:top w:val="single" w:sz="8" w:space="0" w:color="000000"/>
              <w:left w:val="single" w:sz="8" w:space="0" w:color="000000"/>
              <w:bottom w:val="single" w:sz="8" w:space="0" w:color="000000"/>
              <w:right w:val="single" w:sz="8" w:space="0" w:color="000000"/>
            </w:tcBorders>
            <w:vAlign w:val="center"/>
          </w:tcPr>
          <w:p w14:paraId="7C81BCB5"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68" w:type="pct"/>
            <w:tcBorders>
              <w:top w:val="single" w:sz="8" w:space="0" w:color="000000"/>
              <w:left w:val="single" w:sz="8" w:space="0" w:color="000000"/>
              <w:bottom w:val="single" w:sz="8" w:space="0" w:color="000000"/>
              <w:right w:val="single" w:sz="8" w:space="0" w:color="000000"/>
            </w:tcBorders>
            <w:vAlign w:val="center"/>
          </w:tcPr>
          <w:p w14:paraId="18316EF5"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7A6294"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249CBC"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549DB163"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8" w:type="pct"/>
            <w:tcBorders>
              <w:top w:val="single" w:sz="8" w:space="0" w:color="000000"/>
              <w:left w:val="single" w:sz="8" w:space="0" w:color="000000"/>
              <w:bottom w:val="single" w:sz="8" w:space="0" w:color="000000"/>
              <w:right w:val="single" w:sz="8" w:space="0" w:color="000000"/>
            </w:tcBorders>
            <w:vAlign w:val="center"/>
          </w:tcPr>
          <w:p w14:paraId="40AAFBAE" w14:textId="77777777"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77" w:type="pct"/>
            <w:tcBorders>
              <w:top w:val="single" w:sz="8" w:space="0" w:color="000000"/>
              <w:left w:val="single" w:sz="8" w:space="0" w:color="000000"/>
              <w:bottom w:val="single" w:sz="8" w:space="0" w:color="000000"/>
              <w:right w:val="single" w:sz="8" w:space="0" w:color="000000"/>
            </w:tcBorders>
            <w:vAlign w:val="center"/>
          </w:tcPr>
          <w:p w14:paraId="68B57E1A" w14:textId="30DCB3CD"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7" w:type="pct"/>
            <w:tcBorders>
              <w:top w:val="single" w:sz="8" w:space="0" w:color="000000"/>
              <w:left w:val="single" w:sz="8" w:space="0" w:color="000000"/>
              <w:bottom w:val="single" w:sz="8" w:space="0" w:color="000000"/>
              <w:right w:val="single" w:sz="8" w:space="0" w:color="000000"/>
            </w:tcBorders>
            <w:vAlign w:val="center"/>
          </w:tcPr>
          <w:p w14:paraId="004FB5A8" w14:textId="1DEA83BC"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74" w:type="pct"/>
            <w:tcBorders>
              <w:top w:val="single" w:sz="8" w:space="0" w:color="000000"/>
              <w:left w:val="single" w:sz="8" w:space="0" w:color="000000"/>
              <w:bottom w:val="single" w:sz="8" w:space="0" w:color="000000"/>
              <w:right w:val="single" w:sz="8" w:space="0" w:color="000000"/>
            </w:tcBorders>
            <w:vAlign w:val="center"/>
          </w:tcPr>
          <w:p w14:paraId="6DF142A0" w14:textId="48CC88FB" w:rsidR="00EE479C" w:rsidRPr="00661A90" w:rsidRDefault="00EE479C"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r>
      <w:tr w:rsidR="00661A90" w:rsidRPr="00661A90" w14:paraId="79589A96" w14:textId="5B95D66E"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4AEC43"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368" w:type="pct"/>
            <w:tcBorders>
              <w:top w:val="single" w:sz="8" w:space="0" w:color="000000"/>
              <w:left w:val="single" w:sz="8" w:space="0" w:color="000000"/>
              <w:bottom w:val="single" w:sz="8" w:space="0" w:color="000000"/>
              <w:right w:val="single" w:sz="8" w:space="0" w:color="000000"/>
            </w:tcBorders>
          </w:tcPr>
          <w:p w14:paraId="035668BC" w14:textId="796C433C"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144.44</w:t>
            </w:r>
          </w:p>
        </w:tc>
        <w:tc>
          <w:tcPr>
            <w:tcW w:w="368" w:type="pct"/>
            <w:tcBorders>
              <w:top w:val="single" w:sz="8" w:space="0" w:color="000000"/>
              <w:left w:val="single" w:sz="8" w:space="0" w:color="000000"/>
              <w:bottom w:val="single" w:sz="8" w:space="0" w:color="000000"/>
              <w:right w:val="single" w:sz="8" w:space="0" w:color="000000"/>
            </w:tcBorders>
          </w:tcPr>
          <w:p w14:paraId="24FCB616" w14:textId="495C4F28"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131.66</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E22FE7" w14:textId="75557CD5"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138.05</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547674" w14:textId="6BA2E645"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131.78</w:t>
            </w:r>
          </w:p>
        </w:tc>
        <w:tc>
          <w:tcPr>
            <w:tcW w:w="377" w:type="pct"/>
            <w:tcBorders>
              <w:top w:val="single" w:sz="8" w:space="0" w:color="000000"/>
              <w:left w:val="single" w:sz="8" w:space="0" w:color="000000"/>
              <w:bottom w:val="single" w:sz="8" w:space="0" w:color="000000"/>
              <w:right w:val="single" w:sz="8" w:space="0" w:color="000000"/>
            </w:tcBorders>
          </w:tcPr>
          <w:p w14:paraId="78510931" w14:textId="6368DEA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118.36</w:t>
            </w:r>
          </w:p>
        </w:tc>
        <w:tc>
          <w:tcPr>
            <w:tcW w:w="378" w:type="pct"/>
            <w:tcBorders>
              <w:top w:val="single" w:sz="8" w:space="0" w:color="000000"/>
              <w:left w:val="single" w:sz="8" w:space="0" w:color="000000"/>
              <w:bottom w:val="single" w:sz="8" w:space="0" w:color="000000"/>
              <w:right w:val="single" w:sz="8" w:space="0" w:color="000000"/>
            </w:tcBorders>
          </w:tcPr>
          <w:p w14:paraId="57DAA0D3" w14:textId="49336532"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125.07</w:t>
            </w:r>
          </w:p>
        </w:tc>
        <w:tc>
          <w:tcPr>
            <w:tcW w:w="377" w:type="pct"/>
            <w:tcBorders>
              <w:top w:val="single" w:sz="8" w:space="0" w:color="000000"/>
              <w:left w:val="single" w:sz="8" w:space="0" w:color="000000"/>
              <w:bottom w:val="single" w:sz="8" w:space="0" w:color="000000"/>
              <w:right w:val="single" w:sz="8" w:space="0" w:color="000000"/>
            </w:tcBorders>
          </w:tcPr>
          <w:p w14:paraId="2399ECDB" w14:textId="53BDFA8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91.24</w:t>
            </w:r>
          </w:p>
        </w:tc>
        <w:tc>
          <w:tcPr>
            <w:tcW w:w="377" w:type="pct"/>
            <w:tcBorders>
              <w:top w:val="single" w:sz="8" w:space="0" w:color="000000"/>
              <w:left w:val="single" w:sz="8" w:space="0" w:color="000000"/>
              <w:bottom w:val="single" w:sz="8" w:space="0" w:color="000000"/>
              <w:right w:val="single" w:sz="8" w:space="0" w:color="000000"/>
            </w:tcBorders>
          </w:tcPr>
          <w:p w14:paraId="36846A7E" w14:textId="3A4175F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89.90</w:t>
            </w:r>
          </w:p>
        </w:tc>
        <w:tc>
          <w:tcPr>
            <w:tcW w:w="374" w:type="pct"/>
            <w:tcBorders>
              <w:top w:val="single" w:sz="8" w:space="0" w:color="000000"/>
              <w:left w:val="single" w:sz="8" w:space="0" w:color="000000"/>
              <w:bottom w:val="single" w:sz="8" w:space="0" w:color="000000"/>
              <w:right w:val="single" w:sz="8" w:space="0" w:color="000000"/>
            </w:tcBorders>
          </w:tcPr>
          <w:p w14:paraId="1E501FCA" w14:textId="7C5886C2"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90.57</w:t>
            </w:r>
          </w:p>
        </w:tc>
      </w:tr>
      <w:tr w:rsidR="00661A90" w:rsidRPr="00661A90" w14:paraId="658D9E50" w14:textId="02E05C75"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2F67D3" w14:textId="574DD2E4"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Recommended dose of fertilizer (RDF)</w:t>
            </w:r>
          </w:p>
        </w:tc>
        <w:tc>
          <w:tcPr>
            <w:tcW w:w="368" w:type="pct"/>
            <w:tcBorders>
              <w:top w:val="single" w:sz="8" w:space="0" w:color="000000"/>
              <w:left w:val="single" w:sz="8" w:space="0" w:color="000000"/>
              <w:bottom w:val="single" w:sz="8" w:space="0" w:color="000000"/>
              <w:right w:val="single" w:sz="8" w:space="0" w:color="000000"/>
            </w:tcBorders>
          </w:tcPr>
          <w:p w14:paraId="50AEE2E4" w14:textId="6B36B97C"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147.98</w:t>
            </w:r>
          </w:p>
        </w:tc>
        <w:tc>
          <w:tcPr>
            <w:tcW w:w="368" w:type="pct"/>
            <w:tcBorders>
              <w:top w:val="single" w:sz="8" w:space="0" w:color="000000"/>
              <w:left w:val="single" w:sz="8" w:space="0" w:color="000000"/>
              <w:bottom w:val="single" w:sz="8" w:space="0" w:color="000000"/>
              <w:right w:val="single" w:sz="8" w:space="0" w:color="000000"/>
            </w:tcBorders>
          </w:tcPr>
          <w:p w14:paraId="60432B7A" w14:textId="2D76B160"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135.37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E7E1AF" w14:textId="3D7F75E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141.68</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9C99B70" w14:textId="5DDC254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136.44</w:t>
            </w:r>
          </w:p>
        </w:tc>
        <w:tc>
          <w:tcPr>
            <w:tcW w:w="377" w:type="pct"/>
            <w:tcBorders>
              <w:top w:val="single" w:sz="8" w:space="0" w:color="000000"/>
              <w:left w:val="single" w:sz="8" w:space="0" w:color="000000"/>
              <w:bottom w:val="single" w:sz="8" w:space="0" w:color="000000"/>
              <w:right w:val="single" w:sz="8" w:space="0" w:color="000000"/>
            </w:tcBorders>
          </w:tcPr>
          <w:p w14:paraId="265CFF9D" w14:textId="618F956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123.26</w:t>
            </w:r>
          </w:p>
        </w:tc>
        <w:tc>
          <w:tcPr>
            <w:tcW w:w="378" w:type="pct"/>
            <w:tcBorders>
              <w:top w:val="single" w:sz="8" w:space="0" w:color="000000"/>
              <w:left w:val="single" w:sz="8" w:space="0" w:color="000000"/>
              <w:bottom w:val="single" w:sz="8" w:space="0" w:color="000000"/>
              <w:right w:val="single" w:sz="8" w:space="0" w:color="000000"/>
            </w:tcBorders>
          </w:tcPr>
          <w:p w14:paraId="58C70166" w14:textId="5C642EA5"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129.85</w:t>
            </w:r>
          </w:p>
        </w:tc>
        <w:tc>
          <w:tcPr>
            <w:tcW w:w="377" w:type="pct"/>
            <w:tcBorders>
              <w:top w:val="single" w:sz="8" w:space="0" w:color="000000"/>
              <w:left w:val="single" w:sz="8" w:space="0" w:color="000000"/>
              <w:bottom w:val="single" w:sz="8" w:space="0" w:color="000000"/>
              <w:right w:val="single" w:sz="8" w:space="0" w:color="000000"/>
            </w:tcBorders>
          </w:tcPr>
          <w:p w14:paraId="6B9637F6" w14:textId="0A5E44B0"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92.20</w:t>
            </w:r>
          </w:p>
        </w:tc>
        <w:tc>
          <w:tcPr>
            <w:tcW w:w="377" w:type="pct"/>
            <w:tcBorders>
              <w:top w:val="single" w:sz="8" w:space="0" w:color="000000"/>
              <w:left w:val="single" w:sz="8" w:space="0" w:color="000000"/>
              <w:bottom w:val="single" w:sz="8" w:space="0" w:color="000000"/>
              <w:right w:val="single" w:sz="8" w:space="0" w:color="000000"/>
            </w:tcBorders>
          </w:tcPr>
          <w:p w14:paraId="4E648B33" w14:textId="5D7DD81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91.05</w:t>
            </w:r>
          </w:p>
        </w:tc>
        <w:tc>
          <w:tcPr>
            <w:tcW w:w="374" w:type="pct"/>
            <w:tcBorders>
              <w:top w:val="single" w:sz="8" w:space="0" w:color="000000"/>
              <w:left w:val="single" w:sz="8" w:space="0" w:color="000000"/>
              <w:bottom w:val="single" w:sz="8" w:space="0" w:color="000000"/>
              <w:right w:val="single" w:sz="8" w:space="0" w:color="000000"/>
            </w:tcBorders>
          </w:tcPr>
          <w:p w14:paraId="7447A056" w14:textId="3FD9025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91.63</w:t>
            </w:r>
          </w:p>
        </w:tc>
      </w:tr>
      <w:tr w:rsidR="00661A90" w:rsidRPr="00661A90" w14:paraId="04E2DD5E" w14:textId="7ADEE70C"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FF515C"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Recommended dose of fertilizer (RDF) nitrogen through nano urea</w:t>
            </w:r>
          </w:p>
        </w:tc>
        <w:tc>
          <w:tcPr>
            <w:tcW w:w="368" w:type="pct"/>
            <w:tcBorders>
              <w:top w:val="single" w:sz="8" w:space="0" w:color="000000"/>
              <w:left w:val="single" w:sz="8" w:space="0" w:color="000000"/>
              <w:bottom w:val="single" w:sz="8" w:space="0" w:color="000000"/>
              <w:right w:val="single" w:sz="8" w:space="0" w:color="000000"/>
            </w:tcBorders>
          </w:tcPr>
          <w:p w14:paraId="51E0F848" w14:textId="033B9EB9"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147.01</w:t>
            </w:r>
          </w:p>
        </w:tc>
        <w:tc>
          <w:tcPr>
            <w:tcW w:w="368" w:type="pct"/>
            <w:tcBorders>
              <w:top w:val="single" w:sz="8" w:space="0" w:color="000000"/>
              <w:left w:val="single" w:sz="8" w:space="0" w:color="000000"/>
              <w:bottom w:val="single" w:sz="8" w:space="0" w:color="000000"/>
              <w:right w:val="single" w:sz="8" w:space="0" w:color="000000"/>
            </w:tcBorders>
          </w:tcPr>
          <w:p w14:paraId="3EA1D565" w14:textId="2144CDE4"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134.36</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846B77" w14:textId="679B5D8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140.69</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1BA406" w14:textId="4E5FC94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135.22</w:t>
            </w:r>
          </w:p>
        </w:tc>
        <w:tc>
          <w:tcPr>
            <w:tcW w:w="377" w:type="pct"/>
            <w:tcBorders>
              <w:top w:val="single" w:sz="8" w:space="0" w:color="000000"/>
              <w:left w:val="single" w:sz="8" w:space="0" w:color="000000"/>
              <w:bottom w:val="single" w:sz="8" w:space="0" w:color="000000"/>
              <w:right w:val="single" w:sz="8" w:space="0" w:color="000000"/>
            </w:tcBorders>
          </w:tcPr>
          <w:p w14:paraId="2F705452" w14:textId="4BB97C56"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121.98</w:t>
            </w:r>
          </w:p>
        </w:tc>
        <w:tc>
          <w:tcPr>
            <w:tcW w:w="378" w:type="pct"/>
            <w:tcBorders>
              <w:top w:val="single" w:sz="8" w:space="0" w:color="000000"/>
              <w:left w:val="single" w:sz="8" w:space="0" w:color="000000"/>
              <w:bottom w:val="single" w:sz="8" w:space="0" w:color="000000"/>
              <w:right w:val="single" w:sz="8" w:space="0" w:color="000000"/>
            </w:tcBorders>
          </w:tcPr>
          <w:p w14:paraId="035F94FA" w14:textId="25E3DD64"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128.60</w:t>
            </w:r>
          </w:p>
        </w:tc>
        <w:tc>
          <w:tcPr>
            <w:tcW w:w="377" w:type="pct"/>
            <w:tcBorders>
              <w:top w:val="single" w:sz="8" w:space="0" w:color="000000"/>
              <w:left w:val="single" w:sz="8" w:space="0" w:color="000000"/>
              <w:bottom w:val="single" w:sz="8" w:space="0" w:color="000000"/>
              <w:right w:val="single" w:sz="8" w:space="0" w:color="000000"/>
            </w:tcBorders>
          </w:tcPr>
          <w:p w14:paraId="46A0C401" w14:textId="31B0F941"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91.98</w:t>
            </w:r>
          </w:p>
        </w:tc>
        <w:tc>
          <w:tcPr>
            <w:tcW w:w="377" w:type="pct"/>
            <w:tcBorders>
              <w:top w:val="single" w:sz="8" w:space="0" w:color="000000"/>
              <w:left w:val="single" w:sz="8" w:space="0" w:color="000000"/>
              <w:bottom w:val="single" w:sz="8" w:space="0" w:color="000000"/>
              <w:right w:val="single" w:sz="8" w:space="0" w:color="000000"/>
            </w:tcBorders>
          </w:tcPr>
          <w:p w14:paraId="794F4B20" w14:textId="6D5707B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90.79</w:t>
            </w:r>
          </w:p>
        </w:tc>
        <w:tc>
          <w:tcPr>
            <w:tcW w:w="374" w:type="pct"/>
            <w:tcBorders>
              <w:top w:val="single" w:sz="8" w:space="0" w:color="000000"/>
              <w:left w:val="single" w:sz="8" w:space="0" w:color="000000"/>
              <w:bottom w:val="single" w:sz="8" w:space="0" w:color="000000"/>
              <w:right w:val="single" w:sz="8" w:space="0" w:color="000000"/>
            </w:tcBorders>
          </w:tcPr>
          <w:p w14:paraId="5452A62D" w14:textId="3ED077F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91.38</w:t>
            </w:r>
          </w:p>
        </w:tc>
      </w:tr>
      <w:tr w:rsidR="00661A90" w:rsidRPr="00661A90" w14:paraId="043BE3EA" w14:textId="01BDFF11"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30883"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tcPr>
          <w:p w14:paraId="227A4742" w14:textId="5E96E8EA"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145.21</w:t>
            </w:r>
          </w:p>
        </w:tc>
        <w:tc>
          <w:tcPr>
            <w:tcW w:w="368" w:type="pct"/>
            <w:tcBorders>
              <w:top w:val="single" w:sz="8" w:space="0" w:color="000000"/>
              <w:left w:val="single" w:sz="8" w:space="0" w:color="000000"/>
              <w:bottom w:val="single" w:sz="8" w:space="0" w:color="000000"/>
              <w:right w:val="single" w:sz="8" w:space="0" w:color="000000"/>
            </w:tcBorders>
          </w:tcPr>
          <w:p w14:paraId="480C7542" w14:textId="5E723CF6"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132.47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FB4D5B" w14:textId="5F998F0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138.84</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D35082" w14:textId="2111857F"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137.33</w:t>
            </w:r>
          </w:p>
        </w:tc>
        <w:tc>
          <w:tcPr>
            <w:tcW w:w="377" w:type="pct"/>
            <w:tcBorders>
              <w:top w:val="single" w:sz="8" w:space="0" w:color="000000"/>
              <w:left w:val="single" w:sz="8" w:space="0" w:color="000000"/>
              <w:bottom w:val="single" w:sz="8" w:space="0" w:color="000000"/>
              <w:right w:val="single" w:sz="8" w:space="0" w:color="000000"/>
            </w:tcBorders>
          </w:tcPr>
          <w:p w14:paraId="3CC46AC3" w14:textId="383B0D36"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124.19</w:t>
            </w:r>
          </w:p>
        </w:tc>
        <w:tc>
          <w:tcPr>
            <w:tcW w:w="378" w:type="pct"/>
            <w:tcBorders>
              <w:top w:val="single" w:sz="8" w:space="0" w:color="000000"/>
              <w:left w:val="single" w:sz="8" w:space="0" w:color="000000"/>
              <w:bottom w:val="single" w:sz="8" w:space="0" w:color="000000"/>
              <w:right w:val="single" w:sz="8" w:space="0" w:color="000000"/>
            </w:tcBorders>
          </w:tcPr>
          <w:p w14:paraId="56408505" w14:textId="4C76B3A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130.76</w:t>
            </w:r>
          </w:p>
        </w:tc>
        <w:tc>
          <w:tcPr>
            <w:tcW w:w="377" w:type="pct"/>
            <w:tcBorders>
              <w:top w:val="single" w:sz="8" w:space="0" w:color="000000"/>
              <w:left w:val="single" w:sz="8" w:space="0" w:color="000000"/>
              <w:bottom w:val="single" w:sz="8" w:space="0" w:color="000000"/>
              <w:right w:val="single" w:sz="8" w:space="0" w:color="000000"/>
            </w:tcBorders>
          </w:tcPr>
          <w:p w14:paraId="3B4E9C7F" w14:textId="00D7AC4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94.57</w:t>
            </w:r>
          </w:p>
        </w:tc>
        <w:tc>
          <w:tcPr>
            <w:tcW w:w="377" w:type="pct"/>
            <w:tcBorders>
              <w:top w:val="single" w:sz="8" w:space="0" w:color="000000"/>
              <w:left w:val="single" w:sz="8" w:space="0" w:color="000000"/>
              <w:bottom w:val="single" w:sz="8" w:space="0" w:color="000000"/>
              <w:right w:val="single" w:sz="8" w:space="0" w:color="000000"/>
            </w:tcBorders>
          </w:tcPr>
          <w:p w14:paraId="54E77E5C" w14:textId="6CF8A44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93.75</w:t>
            </w:r>
          </w:p>
        </w:tc>
        <w:tc>
          <w:tcPr>
            <w:tcW w:w="374" w:type="pct"/>
            <w:tcBorders>
              <w:top w:val="single" w:sz="8" w:space="0" w:color="000000"/>
              <w:left w:val="single" w:sz="8" w:space="0" w:color="000000"/>
              <w:bottom w:val="single" w:sz="8" w:space="0" w:color="000000"/>
              <w:right w:val="single" w:sz="8" w:space="0" w:color="000000"/>
            </w:tcBorders>
          </w:tcPr>
          <w:p w14:paraId="70EEE62C" w14:textId="19C380D4"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94.16</w:t>
            </w:r>
          </w:p>
        </w:tc>
      </w:tr>
      <w:tr w:rsidR="00661A90" w:rsidRPr="00661A90" w14:paraId="0EBADCE3" w14:textId="18010C44"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A34C59"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tcPr>
          <w:p w14:paraId="7BB4989E" w14:textId="7FCC81BD"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151</w:t>
            </w:r>
            <w:r w:rsidR="00997EBD">
              <w:rPr>
                <w:rFonts w:ascii="Times New Roman" w:hAnsi="Times New Roman" w:cs="Times New Roman"/>
                <w:sz w:val="24"/>
                <w:szCs w:val="24"/>
              </w:rPr>
              <w:t>.00</w:t>
            </w:r>
          </w:p>
        </w:tc>
        <w:tc>
          <w:tcPr>
            <w:tcW w:w="368" w:type="pct"/>
            <w:tcBorders>
              <w:top w:val="single" w:sz="8" w:space="0" w:color="000000"/>
              <w:left w:val="single" w:sz="8" w:space="0" w:color="000000"/>
              <w:bottom w:val="single" w:sz="8" w:space="0" w:color="000000"/>
              <w:right w:val="single" w:sz="8" w:space="0" w:color="000000"/>
            </w:tcBorders>
          </w:tcPr>
          <w:p w14:paraId="5A4FDEA2" w14:textId="27CB60C5"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138.55</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1CC2CB" w14:textId="404C2DB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144.78</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69CCB2" w14:textId="4582E8F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141.33</w:t>
            </w:r>
          </w:p>
        </w:tc>
        <w:tc>
          <w:tcPr>
            <w:tcW w:w="377" w:type="pct"/>
            <w:tcBorders>
              <w:top w:val="single" w:sz="8" w:space="0" w:color="000000"/>
              <w:left w:val="single" w:sz="8" w:space="0" w:color="000000"/>
              <w:bottom w:val="single" w:sz="8" w:space="0" w:color="000000"/>
              <w:right w:val="single" w:sz="8" w:space="0" w:color="000000"/>
            </w:tcBorders>
          </w:tcPr>
          <w:p w14:paraId="24DEB889" w14:textId="4A307F55"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128.35</w:t>
            </w:r>
          </w:p>
        </w:tc>
        <w:tc>
          <w:tcPr>
            <w:tcW w:w="378" w:type="pct"/>
            <w:tcBorders>
              <w:top w:val="single" w:sz="8" w:space="0" w:color="000000"/>
              <w:left w:val="single" w:sz="8" w:space="0" w:color="000000"/>
              <w:bottom w:val="single" w:sz="8" w:space="0" w:color="000000"/>
              <w:right w:val="single" w:sz="8" w:space="0" w:color="000000"/>
            </w:tcBorders>
          </w:tcPr>
          <w:p w14:paraId="0F5A1A97" w14:textId="4191C8C7"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134.84</w:t>
            </w:r>
          </w:p>
        </w:tc>
        <w:tc>
          <w:tcPr>
            <w:tcW w:w="377" w:type="pct"/>
            <w:tcBorders>
              <w:top w:val="single" w:sz="8" w:space="0" w:color="000000"/>
              <w:left w:val="single" w:sz="8" w:space="0" w:color="000000"/>
              <w:bottom w:val="single" w:sz="8" w:space="0" w:color="000000"/>
              <w:right w:val="single" w:sz="8" w:space="0" w:color="000000"/>
            </w:tcBorders>
          </w:tcPr>
          <w:p w14:paraId="302B34D2" w14:textId="10D05F8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93.60</w:t>
            </w:r>
          </w:p>
        </w:tc>
        <w:tc>
          <w:tcPr>
            <w:tcW w:w="377" w:type="pct"/>
            <w:tcBorders>
              <w:top w:val="single" w:sz="8" w:space="0" w:color="000000"/>
              <w:left w:val="single" w:sz="8" w:space="0" w:color="000000"/>
              <w:bottom w:val="single" w:sz="8" w:space="0" w:color="000000"/>
              <w:right w:val="single" w:sz="8" w:space="0" w:color="000000"/>
            </w:tcBorders>
          </w:tcPr>
          <w:p w14:paraId="7DCEE936" w14:textId="24ED5A5E"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92.64</w:t>
            </w:r>
          </w:p>
        </w:tc>
        <w:tc>
          <w:tcPr>
            <w:tcW w:w="374" w:type="pct"/>
            <w:tcBorders>
              <w:top w:val="single" w:sz="8" w:space="0" w:color="000000"/>
              <w:left w:val="single" w:sz="8" w:space="0" w:color="000000"/>
              <w:bottom w:val="single" w:sz="8" w:space="0" w:color="000000"/>
              <w:right w:val="single" w:sz="8" w:space="0" w:color="000000"/>
            </w:tcBorders>
          </w:tcPr>
          <w:p w14:paraId="7B4054DB" w14:textId="40B094F3"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93.12</w:t>
            </w:r>
          </w:p>
        </w:tc>
      </w:tr>
      <w:tr w:rsidR="00661A90" w:rsidRPr="00661A90" w14:paraId="2CA06907" w14:textId="6E0452B0"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B8B5A0"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368" w:type="pct"/>
            <w:tcBorders>
              <w:top w:val="single" w:sz="8" w:space="0" w:color="000000"/>
              <w:left w:val="single" w:sz="8" w:space="0" w:color="000000"/>
              <w:bottom w:val="single" w:sz="8" w:space="0" w:color="000000"/>
              <w:right w:val="single" w:sz="8" w:space="0" w:color="000000"/>
            </w:tcBorders>
          </w:tcPr>
          <w:p w14:paraId="161C87B4" w14:textId="514F0F15"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148.09</w:t>
            </w:r>
          </w:p>
        </w:tc>
        <w:tc>
          <w:tcPr>
            <w:tcW w:w="368" w:type="pct"/>
            <w:tcBorders>
              <w:top w:val="single" w:sz="8" w:space="0" w:color="000000"/>
              <w:left w:val="single" w:sz="8" w:space="0" w:color="000000"/>
              <w:bottom w:val="single" w:sz="8" w:space="0" w:color="000000"/>
              <w:right w:val="single" w:sz="8" w:space="0" w:color="000000"/>
            </w:tcBorders>
          </w:tcPr>
          <w:p w14:paraId="5F8ED04B" w14:textId="61028C8B"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135.49</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D9A72A" w14:textId="39D68A43"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141.79</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EEA889" w14:textId="7682F70A"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139.67</w:t>
            </w:r>
          </w:p>
        </w:tc>
        <w:tc>
          <w:tcPr>
            <w:tcW w:w="377" w:type="pct"/>
            <w:tcBorders>
              <w:top w:val="single" w:sz="8" w:space="0" w:color="000000"/>
              <w:left w:val="single" w:sz="8" w:space="0" w:color="000000"/>
              <w:bottom w:val="single" w:sz="8" w:space="0" w:color="000000"/>
              <w:right w:val="single" w:sz="8" w:space="0" w:color="000000"/>
            </w:tcBorders>
          </w:tcPr>
          <w:p w14:paraId="5AC46509" w14:textId="194C3E82"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126.63</w:t>
            </w:r>
          </w:p>
        </w:tc>
        <w:tc>
          <w:tcPr>
            <w:tcW w:w="378" w:type="pct"/>
            <w:tcBorders>
              <w:top w:val="single" w:sz="8" w:space="0" w:color="000000"/>
              <w:left w:val="single" w:sz="8" w:space="0" w:color="000000"/>
              <w:bottom w:val="single" w:sz="8" w:space="0" w:color="000000"/>
              <w:right w:val="single" w:sz="8" w:space="0" w:color="000000"/>
            </w:tcBorders>
          </w:tcPr>
          <w:p w14:paraId="3B64FF3C" w14:textId="1D06CF14"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133.15</w:t>
            </w:r>
          </w:p>
        </w:tc>
        <w:tc>
          <w:tcPr>
            <w:tcW w:w="377" w:type="pct"/>
            <w:tcBorders>
              <w:top w:val="single" w:sz="8" w:space="0" w:color="000000"/>
              <w:left w:val="single" w:sz="8" w:space="0" w:color="000000"/>
              <w:bottom w:val="single" w:sz="8" w:space="0" w:color="000000"/>
              <w:right w:val="single" w:sz="8" w:space="0" w:color="000000"/>
            </w:tcBorders>
          </w:tcPr>
          <w:p w14:paraId="0E8E055B" w14:textId="2943018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94.31</w:t>
            </w:r>
          </w:p>
        </w:tc>
        <w:tc>
          <w:tcPr>
            <w:tcW w:w="377" w:type="pct"/>
            <w:tcBorders>
              <w:top w:val="single" w:sz="8" w:space="0" w:color="000000"/>
              <w:left w:val="single" w:sz="8" w:space="0" w:color="000000"/>
              <w:bottom w:val="single" w:sz="8" w:space="0" w:color="000000"/>
              <w:right w:val="single" w:sz="8" w:space="0" w:color="000000"/>
            </w:tcBorders>
          </w:tcPr>
          <w:p w14:paraId="7501474A" w14:textId="0A9EEBB8"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93.46</w:t>
            </w:r>
          </w:p>
        </w:tc>
        <w:tc>
          <w:tcPr>
            <w:tcW w:w="374" w:type="pct"/>
            <w:tcBorders>
              <w:top w:val="single" w:sz="8" w:space="0" w:color="000000"/>
              <w:left w:val="single" w:sz="8" w:space="0" w:color="000000"/>
              <w:bottom w:val="single" w:sz="8" w:space="0" w:color="000000"/>
              <w:right w:val="single" w:sz="8" w:space="0" w:color="000000"/>
            </w:tcBorders>
          </w:tcPr>
          <w:p w14:paraId="36E510F7" w14:textId="0DC5AA7E"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93.89</w:t>
            </w:r>
          </w:p>
        </w:tc>
      </w:tr>
      <w:tr w:rsidR="00661A90" w:rsidRPr="00661A90" w14:paraId="571BE456" w14:textId="0CC8A448"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EA0F48"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368" w:type="pct"/>
            <w:tcBorders>
              <w:top w:val="single" w:sz="8" w:space="0" w:color="000000"/>
              <w:left w:val="single" w:sz="8" w:space="0" w:color="000000"/>
              <w:bottom w:val="single" w:sz="8" w:space="0" w:color="000000"/>
              <w:right w:val="single" w:sz="8" w:space="0" w:color="000000"/>
            </w:tcBorders>
          </w:tcPr>
          <w:p w14:paraId="4E58F98C" w14:textId="732A6389"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153.69</w:t>
            </w:r>
          </w:p>
        </w:tc>
        <w:tc>
          <w:tcPr>
            <w:tcW w:w="368" w:type="pct"/>
            <w:tcBorders>
              <w:top w:val="single" w:sz="8" w:space="0" w:color="000000"/>
              <w:left w:val="single" w:sz="8" w:space="0" w:color="000000"/>
              <w:bottom w:val="single" w:sz="8" w:space="0" w:color="000000"/>
              <w:right w:val="single" w:sz="8" w:space="0" w:color="000000"/>
            </w:tcBorders>
          </w:tcPr>
          <w:p w14:paraId="466A5922" w14:textId="3C396EB7"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141.37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EA4F0E" w14:textId="0259245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147.53</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E7C6E5" w14:textId="30D410D9"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143.78</w:t>
            </w:r>
          </w:p>
        </w:tc>
        <w:tc>
          <w:tcPr>
            <w:tcW w:w="377" w:type="pct"/>
            <w:tcBorders>
              <w:top w:val="single" w:sz="8" w:space="0" w:color="000000"/>
              <w:left w:val="single" w:sz="8" w:space="0" w:color="000000"/>
              <w:bottom w:val="single" w:sz="8" w:space="0" w:color="000000"/>
              <w:right w:val="single" w:sz="8" w:space="0" w:color="000000"/>
            </w:tcBorders>
          </w:tcPr>
          <w:p w14:paraId="09C60DF2" w14:textId="5297163F"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132.96</w:t>
            </w:r>
          </w:p>
        </w:tc>
        <w:tc>
          <w:tcPr>
            <w:tcW w:w="378" w:type="pct"/>
            <w:tcBorders>
              <w:top w:val="single" w:sz="8" w:space="0" w:color="000000"/>
              <w:left w:val="single" w:sz="8" w:space="0" w:color="000000"/>
              <w:bottom w:val="single" w:sz="8" w:space="0" w:color="000000"/>
              <w:right w:val="single" w:sz="8" w:space="0" w:color="000000"/>
            </w:tcBorders>
          </w:tcPr>
          <w:p w14:paraId="0E11ACB9" w14:textId="093D4F53"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138.37</w:t>
            </w:r>
          </w:p>
        </w:tc>
        <w:tc>
          <w:tcPr>
            <w:tcW w:w="377" w:type="pct"/>
            <w:tcBorders>
              <w:top w:val="single" w:sz="8" w:space="0" w:color="000000"/>
              <w:left w:val="single" w:sz="8" w:space="0" w:color="000000"/>
              <w:bottom w:val="single" w:sz="8" w:space="0" w:color="000000"/>
              <w:right w:val="single" w:sz="8" w:space="0" w:color="000000"/>
            </w:tcBorders>
          </w:tcPr>
          <w:p w14:paraId="62529A48" w14:textId="1018CDDD"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93.55</w:t>
            </w:r>
          </w:p>
        </w:tc>
        <w:tc>
          <w:tcPr>
            <w:tcW w:w="377" w:type="pct"/>
            <w:tcBorders>
              <w:top w:val="single" w:sz="8" w:space="0" w:color="000000"/>
              <w:left w:val="single" w:sz="8" w:space="0" w:color="000000"/>
              <w:bottom w:val="single" w:sz="8" w:space="0" w:color="000000"/>
              <w:right w:val="single" w:sz="8" w:space="0" w:color="000000"/>
            </w:tcBorders>
          </w:tcPr>
          <w:p w14:paraId="4E361CB5" w14:textId="229E5F4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94.05</w:t>
            </w:r>
          </w:p>
        </w:tc>
        <w:tc>
          <w:tcPr>
            <w:tcW w:w="374" w:type="pct"/>
            <w:tcBorders>
              <w:top w:val="single" w:sz="8" w:space="0" w:color="000000"/>
              <w:left w:val="single" w:sz="8" w:space="0" w:color="000000"/>
              <w:bottom w:val="single" w:sz="8" w:space="0" w:color="000000"/>
              <w:right w:val="single" w:sz="8" w:space="0" w:color="000000"/>
            </w:tcBorders>
          </w:tcPr>
          <w:p w14:paraId="08531BC0" w14:textId="30BA8914"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93.80</w:t>
            </w:r>
          </w:p>
        </w:tc>
      </w:tr>
      <w:tr w:rsidR="00661A90" w:rsidRPr="00661A90" w14:paraId="53B6B235" w14:textId="775C5410" w:rsidTr="00EE479C">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139ABF"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368" w:type="pct"/>
            <w:tcBorders>
              <w:top w:val="single" w:sz="8" w:space="0" w:color="000000"/>
              <w:left w:val="single" w:sz="8" w:space="0" w:color="000000"/>
              <w:bottom w:val="single" w:sz="8" w:space="0" w:color="000000"/>
              <w:right w:val="single" w:sz="8" w:space="0" w:color="000000"/>
            </w:tcBorders>
          </w:tcPr>
          <w:p w14:paraId="5F24739E" w14:textId="639A1C3B"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154.9</w:t>
            </w:r>
            <w:r w:rsidR="00997EBD">
              <w:rPr>
                <w:rFonts w:ascii="Times New Roman" w:hAnsi="Times New Roman" w:cs="Times New Roman"/>
                <w:sz w:val="24"/>
                <w:szCs w:val="24"/>
              </w:rPr>
              <w:t>0</w:t>
            </w:r>
          </w:p>
        </w:tc>
        <w:tc>
          <w:tcPr>
            <w:tcW w:w="368" w:type="pct"/>
            <w:tcBorders>
              <w:top w:val="single" w:sz="8" w:space="0" w:color="000000"/>
              <w:left w:val="single" w:sz="8" w:space="0" w:color="000000"/>
              <w:bottom w:val="single" w:sz="8" w:space="0" w:color="000000"/>
              <w:right w:val="single" w:sz="8" w:space="0" w:color="000000"/>
            </w:tcBorders>
          </w:tcPr>
          <w:p w14:paraId="14745343" w14:textId="7813E0F7"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142.64</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DAAE32B" w14:textId="2DAA502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148.77</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D9BA72" w14:textId="79D1BBB6"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148.33</w:t>
            </w:r>
          </w:p>
        </w:tc>
        <w:tc>
          <w:tcPr>
            <w:tcW w:w="377" w:type="pct"/>
            <w:tcBorders>
              <w:top w:val="single" w:sz="8" w:space="0" w:color="000000"/>
              <w:left w:val="single" w:sz="8" w:space="0" w:color="000000"/>
              <w:bottom w:val="single" w:sz="8" w:space="0" w:color="000000"/>
              <w:right w:val="single" w:sz="8" w:space="0" w:color="000000"/>
            </w:tcBorders>
          </w:tcPr>
          <w:p w14:paraId="4ED26860" w14:textId="7E1B2342"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135.74</w:t>
            </w:r>
          </w:p>
        </w:tc>
        <w:tc>
          <w:tcPr>
            <w:tcW w:w="378" w:type="pct"/>
            <w:tcBorders>
              <w:top w:val="single" w:sz="8" w:space="0" w:color="000000"/>
              <w:left w:val="single" w:sz="8" w:space="0" w:color="000000"/>
              <w:bottom w:val="single" w:sz="8" w:space="0" w:color="000000"/>
              <w:right w:val="single" w:sz="8" w:space="0" w:color="000000"/>
            </w:tcBorders>
          </w:tcPr>
          <w:p w14:paraId="78FB1738" w14:textId="72249BC7"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142.04</w:t>
            </w:r>
          </w:p>
        </w:tc>
        <w:tc>
          <w:tcPr>
            <w:tcW w:w="377" w:type="pct"/>
            <w:tcBorders>
              <w:top w:val="single" w:sz="8" w:space="0" w:color="000000"/>
              <w:left w:val="single" w:sz="8" w:space="0" w:color="000000"/>
              <w:bottom w:val="single" w:sz="8" w:space="0" w:color="000000"/>
              <w:right w:val="single" w:sz="8" w:space="0" w:color="000000"/>
            </w:tcBorders>
          </w:tcPr>
          <w:p w14:paraId="095A2B62" w14:textId="0179046D"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95.76</w:t>
            </w:r>
          </w:p>
        </w:tc>
        <w:tc>
          <w:tcPr>
            <w:tcW w:w="377" w:type="pct"/>
            <w:tcBorders>
              <w:top w:val="single" w:sz="8" w:space="0" w:color="000000"/>
              <w:left w:val="single" w:sz="8" w:space="0" w:color="000000"/>
              <w:bottom w:val="single" w:sz="8" w:space="0" w:color="000000"/>
              <w:right w:val="single" w:sz="8" w:space="0" w:color="000000"/>
            </w:tcBorders>
          </w:tcPr>
          <w:p w14:paraId="27CC9E20" w14:textId="1AAB8911"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95.16</w:t>
            </w:r>
          </w:p>
        </w:tc>
        <w:tc>
          <w:tcPr>
            <w:tcW w:w="374" w:type="pct"/>
            <w:tcBorders>
              <w:top w:val="single" w:sz="8" w:space="0" w:color="000000"/>
              <w:left w:val="single" w:sz="8" w:space="0" w:color="000000"/>
              <w:bottom w:val="single" w:sz="8" w:space="0" w:color="000000"/>
              <w:right w:val="single" w:sz="8" w:space="0" w:color="000000"/>
            </w:tcBorders>
          </w:tcPr>
          <w:p w14:paraId="2C11D64F" w14:textId="41B5FEE2"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95.46</w:t>
            </w:r>
          </w:p>
        </w:tc>
      </w:tr>
      <w:tr w:rsidR="00661A90" w:rsidRPr="00661A90" w14:paraId="325EF79F" w14:textId="43576F23"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DF86A1"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368" w:type="pct"/>
            <w:tcBorders>
              <w:top w:val="single" w:sz="8" w:space="0" w:color="000000"/>
              <w:left w:val="single" w:sz="8" w:space="0" w:color="000000"/>
              <w:bottom w:val="single" w:sz="8" w:space="0" w:color="000000"/>
              <w:right w:val="single" w:sz="8" w:space="0" w:color="000000"/>
            </w:tcBorders>
          </w:tcPr>
          <w:p w14:paraId="743C8D20" w14:textId="7E0001CC"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153.87</w:t>
            </w:r>
          </w:p>
        </w:tc>
        <w:tc>
          <w:tcPr>
            <w:tcW w:w="368" w:type="pct"/>
            <w:tcBorders>
              <w:top w:val="single" w:sz="8" w:space="0" w:color="000000"/>
              <w:left w:val="single" w:sz="8" w:space="0" w:color="000000"/>
              <w:bottom w:val="single" w:sz="8" w:space="0" w:color="000000"/>
              <w:right w:val="single" w:sz="8" w:space="0" w:color="000000"/>
            </w:tcBorders>
          </w:tcPr>
          <w:p w14:paraId="51FEFF22" w14:textId="6151E199" w:rsidR="00EE479C" w:rsidRPr="00661A90" w:rsidRDefault="00EE479C" w:rsidP="00EE479C">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141.56</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8E9497" w14:textId="1D489967"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147.72</w:t>
            </w: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E74B81" w14:textId="0531D0B3"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145.24</w:t>
            </w:r>
          </w:p>
        </w:tc>
        <w:tc>
          <w:tcPr>
            <w:tcW w:w="377" w:type="pct"/>
            <w:tcBorders>
              <w:top w:val="single" w:sz="8" w:space="0" w:color="000000"/>
              <w:left w:val="single" w:sz="8" w:space="0" w:color="000000"/>
              <w:bottom w:val="single" w:sz="8" w:space="0" w:color="000000"/>
              <w:right w:val="single" w:sz="8" w:space="0" w:color="000000"/>
            </w:tcBorders>
          </w:tcPr>
          <w:p w14:paraId="0A488E3A" w14:textId="6320130E"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133.62</w:t>
            </w:r>
          </w:p>
        </w:tc>
        <w:tc>
          <w:tcPr>
            <w:tcW w:w="378" w:type="pct"/>
            <w:tcBorders>
              <w:top w:val="single" w:sz="8" w:space="0" w:color="000000"/>
              <w:left w:val="single" w:sz="8" w:space="0" w:color="000000"/>
              <w:bottom w:val="single" w:sz="8" w:space="0" w:color="000000"/>
              <w:right w:val="single" w:sz="8" w:space="0" w:color="000000"/>
            </w:tcBorders>
          </w:tcPr>
          <w:p w14:paraId="1C84EC03" w14:textId="6087EA7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139.43</w:t>
            </w:r>
          </w:p>
        </w:tc>
        <w:tc>
          <w:tcPr>
            <w:tcW w:w="377" w:type="pct"/>
            <w:tcBorders>
              <w:top w:val="single" w:sz="8" w:space="0" w:color="000000"/>
              <w:left w:val="single" w:sz="8" w:space="0" w:color="000000"/>
              <w:bottom w:val="single" w:sz="8" w:space="0" w:color="000000"/>
              <w:right w:val="single" w:sz="8" w:space="0" w:color="000000"/>
            </w:tcBorders>
          </w:tcPr>
          <w:p w14:paraId="01905E57" w14:textId="593B6E30"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94.39</w:t>
            </w:r>
          </w:p>
        </w:tc>
        <w:tc>
          <w:tcPr>
            <w:tcW w:w="377" w:type="pct"/>
            <w:tcBorders>
              <w:top w:val="single" w:sz="8" w:space="0" w:color="000000"/>
              <w:left w:val="single" w:sz="8" w:space="0" w:color="000000"/>
              <w:bottom w:val="single" w:sz="8" w:space="0" w:color="000000"/>
              <w:right w:val="single" w:sz="8" w:space="0" w:color="000000"/>
            </w:tcBorders>
          </w:tcPr>
          <w:p w14:paraId="3CCD3A05" w14:textId="57FF0ACB"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94.39</w:t>
            </w:r>
          </w:p>
        </w:tc>
        <w:tc>
          <w:tcPr>
            <w:tcW w:w="374" w:type="pct"/>
            <w:tcBorders>
              <w:top w:val="single" w:sz="8" w:space="0" w:color="000000"/>
              <w:left w:val="single" w:sz="8" w:space="0" w:color="000000"/>
              <w:bottom w:val="single" w:sz="8" w:space="0" w:color="000000"/>
              <w:right w:val="single" w:sz="8" w:space="0" w:color="000000"/>
            </w:tcBorders>
          </w:tcPr>
          <w:p w14:paraId="0C4F74C6" w14:textId="6E4DE20A" w:rsidR="00EE479C" w:rsidRPr="00661A90" w:rsidRDefault="00EE479C" w:rsidP="00EE479C">
            <w:pPr>
              <w:spacing w:after="0"/>
              <w:jc w:val="center"/>
              <w:rPr>
                <w:rFonts w:ascii="Times New Roman" w:hAnsi="Times New Roman" w:cs="Times New Roman"/>
                <w:sz w:val="24"/>
                <w:szCs w:val="24"/>
              </w:rPr>
            </w:pPr>
            <w:r w:rsidRPr="00661A90">
              <w:rPr>
                <w:rFonts w:ascii="Times New Roman" w:hAnsi="Times New Roman" w:cs="Times New Roman"/>
                <w:sz w:val="24"/>
                <w:szCs w:val="24"/>
              </w:rPr>
              <w:t>94.39</w:t>
            </w:r>
          </w:p>
        </w:tc>
      </w:tr>
      <w:tr w:rsidR="00661A90" w:rsidRPr="00661A90" w14:paraId="34EA1D65" w14:textId="5F3F8859" w:rsidTr="00B81C43">
        <w:trPr>
          <w:trHeight w:val="45"/>
        </w:trPr>
        <w:tc>
          <w:tcPr>
            <w:tcW w:w="16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4E6203" w14:textId="77777777" w:rsidR="00EE479C" w:rsidRPr="00661A90" w:rsidRDefault="00EE479C" w:rsidP="00EE479C">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368" w:type="pct"/>
            <w:tcBorders>
              <w:top w:val="single" w:sz="8" w:space="0" w:color="000000"/>
              <w:left w:val="single" w:sz="8" w:space="0" w:color="000000"/>
              <w:bottom w:val="single" w:sz="8" w:space="0" w:color="000000"/>
              <w:right w:val="single" w:sz="8" w:space="0" w:color="000000"/>
            </w:tcBorders>
          </w:tcPr>
          <w:p w14:paraId="5A12B8FF" w14:textId="3CE580BC"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5.78</w:t>
            </w:r>
          </w:p>
        </w:tc>
        <w:tc>
          <w:tcPr>
            <w:tcW w:w="368" w:type="pct"/>
            <w:tcBorders>
              <w:top w:val="single" w:sz="8" w:space="0" w:color="000000"/>
              <w:left w:val="single" w:sz="8" w:space="0" w:color="000000"/>
              <w:bottom w:val="single" w:sz="8" w:space="0" w:color="000000"/>
              <w:right w:val="single" w:sz="8" w:space="0" w:color="000000"/>
            </w:tcBorders>
          </w:tcPr>
          <w:p w14:paraId="1B4FF96A" w14:textId="73B50769" w:rsidR="00EE479C" w:rsidRPr="00661A90" w:rsidRDefault="00435B66"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4.07</w:t>
            </w:r>
          </w:p>
        </w:tc>
        <w:tc>
          <w:tcPr>
            <w:tcW w:w="37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6201326" w14:textId="71EF6682" w:rsidR="00EE479C" w:rsidRPr="00661A90" w:rsidRDefault="00EE479C" w:rsidP="00EE479C">
            <w:pPr>
              <w:spacing w:after="0"/>
              <w:jc w:val="center"/>
              <w:rPr>
                <w:rFonts w:ascii="Times New Roman" w:hAnsi="Times New Roman" w:cs="Times New Roman"/>
                <w:b/>
                <w:bCs/>
                <w:sz w:val="24"/>
                <w:szCs w:val="24"/>
              </w:rPr>
            </w:pPr>
          </w:p>
        </w:tc>
        <w:tc>
          <w:tcPr>
            <w:tcW w:w="3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8B891E" w14:textId="4B8883BD"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2.73</w:t>
            </w:r>
          </w:p>
        </w:tc>
        <w:tc>
          <w:tcPr>
            <w:tcW w:w="377" w:type="pct"/>
            <w:tcBorders>
              <w:top w:val="single" w:sz="8" w:space="0" w:color="000000"/>
              <w:left w:val="single" w:sz="8" w:space="0" w:color="000000"/>
              <w:bottom w:val="single" w:sz="8" w:space="0" w:color="000000"/>
              <w:right w:val="single" w:sz="8" w:space="0" w:color="000000"/>
            </w:tcBorders>
          </w:tcPr>
          <w:p w14:paraId="3F184ED1" w14:textId="04B755BB" w:rsidR="00EE479C" w:rsidRPr="00661A90" w:rsidRDefault="00F842C5"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2.09</w:t>
            </w:r>
          </w:p>
        </w:tc>
        <w:tc>
          <w:tcPr>
            <w:tcW w:w="378" w:type="pct"/>
            <w:tcBorders>
              <w:top w:val="single" w:sz="8" w:space="0" w:color="000000"/>
              <w:left w:val="single" w:sz="8" w:space="0" w:color="000000"/>
              <w:bottom w:val="single" w:sz="8" w:space="0" w:color="000000"/>
              <w:right w:val="single" w:sz="8" w:space="0" w:color="000000"/>
            </w:tcBorders>
          </w:tcPr>
          <w:p w14:paraId="229478C7" w14:textId="77777777" w:rsidR="00EE479C" w:rsidRPr="00661A90" w:rsidRDefault="00EE479C" w:rsidP="00EE479C">
            <w:pPr>
              <w:spacing w:after="0"/>
              <w:jc w:val="center"/>
              <w:rPr>
                <w:rFonts w:ascii="Times New Roman" w:hAnsi="Times New Roman" w:cs="Times New Roman"/>
                <w:b/>
                <w:bCs/>
                <w:sz w:val="24"/>
                <w:szCs w:val="24"/>
              </w:rPr>
            </w:pPr>
          </w:p>
        </w:tc>
        <w:tc>
          <w:tcPr>
            <w:tcW w:w="377" w:type="pct"/>
            <w:tcBorders>
              <w:top w:val="single" w:sz="8" w:space="0" w:color="000000"/>
              <w:left w:val="single" w:sz="8" w:space="0" w:color="000000"/>
              <w:bottom w:val="single" w:sz="8" w:space="0" w:color="000000"/>
              <w:right w:val="single" w:sz="8" w:space="0" w:color="000000"/>
            </w:tcBorders>
          </w:tcPr>
          <w:p w14:paraId="37CCE794" w14:textId="4F32C286" w:rsidR="00EE479C" w:rsidRPr="00661A90" w:rsidRDefault="00EE479C"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2.67</w:t>
            </w:r>
          </w:p>
        </w:tc>
        <w:tc>
          <w:tcPr>
            <w:tcW w:w="377" w:type="pct"/>
            <w:tcBorders>
              <w:top w:val="single" w:sz="8" w:space="0" w:color="000000"/>
              <w:left w:val="single" w:sz="8" w:space="0" w:color="000000"/>
              <w:bottom w:val="single" w:sz="8" w:space="0" w:color="000000"/>
              <w:right w:val="single" w:sz="8" w:space="0" w:color="000000"/>
            </w:tcBorders>
          </w:tcPr>
          <w:p w14:paraId="7C5F0B14" w14:textId="411EE9B7" w:rsidR="00EE479C" w:rsidRPr="00661A90" w:rsidRDefault="00F842C5" w:rsidP="00EE479C">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1.92</w:t>
            </w:r>
          </w:p>
        </w:tc>
        <w:tc>
          <w:tcPr>
            <w:tcW w:w="374" w:type="pct"/>
            <w:tcBorders>
              <w:top w:val="single" w:sz="8" w:space="0" w:color="000000"/>
              <w:left w:val="single" w:sz="8" w:space="0" w:color="000000"/>
              <w:bottom w:val="single" w:sz="8" w:space="0" w:color="000000"/>
              <w:right w:val="single" w:sz="8" w:space="0" w:color="000000"/>
            </w:tcBorders>
          </w:tcPr>
          <w:p w14:paraId="235EB5EB" w14:textId="2837B672" w:rsidR="00EE479C" w:rsidRPr="00661A90" w:rsidRDefault="00EE479C" w:rsidP="00EE479C">
            <w:pPr>
              <w:spacing w:after="0"/>
              <w:jc w:val="center"/>
              <w:rPr>
                <w:rFonts w:ascii="Times New Roman" w:hAnsi="Times New Roman" w:cs="Times New Roman"/>
                <w:b/>
                <w:bCs/>
                <w:sz w:val="24"/>
                <w:szCs w:val="24"/>
              </w:rPr>
            </w:pPr>
          </w:p>
        </w:tc>
      </w:tr>
    </w:tbl>
    <w:p w14:paraId="42464948" w14:textId="77777777" w:rsidR="006F3100" w:rsidRPr="00661A90" w:rsidRDefault="006F3100" w:rsidP="006F3100">
      <w:pPr>
        <w:rPr>
          <w:rFonts w:ascii="Times New Roman" w:hAnsi="Times New Roman" w:cs="Times New Roman"/>
          <w:b/>
          <w:bCs/>
          <w:sz w:val="24"/>
          <w:szCs w:val="24"/>
          <w:lang w:val="en-US"/>
        </w:rPr>
      </w:pPr>
    </w:p>
    <w:p w14:paraId="57B69FD4" w14:textId="77777777" w:rsidR="006F3100" w:rsidRPr="00661A90" w:rsidRDefault="006F3100" w:rsidP="006F3100">
      <w:pPr>
        <w:rPr>
          <w:rFonts w:ascii="Times New Roman" w:hAnsi="Times New Roman" w:cs="Times New Roman"/>
          <w:b/>
          <w:bCs/>
          <w:sz w:val="24"/>
          <w:szCs w:val="24"/>
          <w:lang w:val="en-US"/>
        </w:rPr>
      </w:pPr>
    </w:p>
    <w:p w14:paraId="6BEAA83F" w14:textId="62BCACEC" w:rsidR="006F3100" w:rsidRPr="00661A90" w:rsidRDefault="006F3100" w:rsidP="006F3100">
      <w:pPr>
        <w:rPr>
          <w:rFonts w:ascii="Times New Roman" w:hAnsi="Times New Roman" w:cs="Times New Roman"/>
          <w:b/>
          <w:bCs/>
          <w:sz w:val="24"/>
          <w:szCs w:val="24"/>
          <w:lang w:val="en-US"/>
        </w:rPr>
      </w:pPr>
    </w:p>
    <w:p w14:paraId="7B42D344" w14:textId="4DAFC95E" w:rsidR="00F46DF9" w:rsidRPr="00661A90" w:rsidRDefault="00F46DF9" w:rsidP="006F3100">
      <w:pPr>
        <w:rPr>
          <w:rFonts w:ascii="Times New Roman" w:hAnsi="Times New Roman" w:cs="Times New Roman"/>
          <w:b/>
          <w:bCs/>
          <w:sz w:val="24"/>
          <w:szCs w:val="24"/>
          <w:lang w:val="en-US"/>
        </w:rPr>
      </w:pPr>
    </w:p>
    <w:p w14:paraId="6BCD0A1D" w14:textId="77777777" w:rsidR="00F46DF9" w:rsidRPr="00661A90" w:rsidRDefault="00F46DF9" w:rsidP="006F3100">
      <w:pPr>
        <w:rPr>
          <w:rFonts w:ascii="Times New Roman" w:hAnsi="Times New Roman" w:cs="Times New Roman"/>
          <w:b/>
          <w:bCs/>
          <w:sz w:val="24"/>
          <w:szCs w:val="24"/>
          <w:lang w:val="en-US"/>
        </w:rPr>
      </w:pPr>
    </w:p>
    <w:p w14:paraId="163DD062" w14:textId="77777777" w:rsidR="006F3100" w:rsidRPr="00661A90" w:rsidRDefault="006F3100" w:rsidP="006F3100">
      <w:pPr>
        <w:rPr>
          <w:rFonts w:ascii="Times New Roman" w:hAnsi="Times New Roman" w:cs="Times New Roman"/>
          <w:b/>
          <w:bCs/>
          <w:sz w:val="24"/>
          <w:szCs w:val="24"/>
          <w:lang w:val="en-US"/>
        </w:rPr>
      </w:pPr>
    </w:p>
    <w:p w14:paraId="50B59671" w14:textId="77777777" w:rsidR="006F3100" w:rsidRDefault="006F3100" w:rsidP="006F3100">
      <w:pPr>
        <w:rPr>
          <w:rFonts w:ascii="Times New Roman" w:hAnsi="Times New Roman" w:cs="Times New Roman"/>
          <w:b/>
          <w:bCs/>
          <w:sz w:val="24"/>
          <w:szCs w:val="24"/>
          <w:lang w:val="en-US"/>
        </w:rPr>
      </w:pPr>
    </w:p>
    <w:p w14:paraId="25277A16" w14:textId="77777777" w:rsidR="00CD3381" w:rsidRPr="00661A90" w:rsidRDefault="00CD3381" w:rsidP="006F3100">
      <w:pPr>
        <w:rPr>
          <w:rFonts w:ascii="Times New Roman" w:hAnsi="Times New Roman" w:cs="Times New Roman"/>
          <w:b/>
          <w:bCs/>
          <w:sz w:val="24"/>
          <w:szCs w:val="24"/>
          <w:lang w:val="en-US"/>
        </w:rPr>
      </w:pPr>
    </w:p>
    <w:p w14:paraId="0141A2A4" w14:textId="356B0715" w:rsidR="006F3100" w:rsidRPr="00661A90" w:rsidRDefault="006F3100" w:rsidP="006F3100">
      <w:pPr>
        <w:rPr>
          <w:rFonts w:ascii="Times New Roman" w:hAnsi="Times New Roman" w:cs="Times New Roman"/>
          <w:sz w:val="24"/>
          <w:szCs w:val="24"/>
        </w:rPr>
      </w:pPr>
      <w:r w:rsidRPr="00661A90">
        <w:rPr>
          <w:rFonts w:ascii="Times New Roman" w:hAnsi="Times New Roman" w:cs="Times New Roman"/>
          <w:b/>
          <w:bCs/>
          <w:sz w:val="24"/>
          <w:szCs w:val="24"/>
          <w:lang w:val="en-US"/>
        </w:rPr>
        <w:lastRenderedPageBreak/>
        <w:t>Table: 4. Effect of nano urea, potassium silicate and micronutrient on grain yield, straw yield</w:t>
      </w:r>
      <w:r w:rsidRPr="00661A90">
        <w:rPr>
          <w:rFonts w:ascii="Times New Roman" w:hAnsi="Times New Roman" w:cs="Times New Roman"/>
          <w:b/>
          <w:bCs/>
          <w:sz w:val="24"/>
          <w:szCs w:val="24"/>
          <w:vertAlign w:val="superscript"/>
          <w:lang w:val="en-US"/>
        </w:rPr>
        <w:t xml:space="preserve"> </w:t>
      </w:r>
      <w:r w:rsidRPr="00661A90">
        <w:rPr>
          <w:rFonts w:ascii="Times New Roman" w:hAnsi="Times New Roman" w:cs="Times New Roman"/>
          <w:b/>
          <w:bCs/>
          <w:sz w:val="24"/>
          <w:szCs w:val="24"/>
          <w:lang w:val="en-US"/>
        </w:rPr>
        <w:t xml:space="preserve">and harvest index of </w:t>
      </w:r>
      <w:r w:rsidR="0040551E" w:rsidRPr="00661A90">
        <w:rPr>
          <w:rFonts w:ascii="Times New Roman" w:hAnsi="Times New Roman" w:cs="Times New Roman"/>
          <w:b/>
          <w:bCs/>
          <w:sz w:val="24"/>
          <w:szCs w:val="24"/>
          <w:lang w:val="en-US"/>
        </w:rPr>
        <w:t>paddy</w:t>
      </w:r>
    </w:p>
    <w:tbl>
      <w:tblPr>
        <w:tblW w:w="5000" w:type="pct"/>
        <w:tblCellMar>
          <w:left w:w="0" w:type="dxa"/>
          <w:right w:w="0" w:type="dxa"/>
        </w:tblCellMar>
        <w:tblLook w:val="04A0" w:firstRow="1" w:lastRow="0" w:firstColumn="1" w:lastColumn="0" w:noHBand="0" w:noVBand="1"/>
      </w:tblPr>
      <w:tblGrid>
        <w:gridCol w:w="4475"/>
        <w:gridCol w:w="1017"/>
        <w:gridCol w:w="1017"/>
        <w:gridCol w:w="1023"/>
        <w:gridCol w:w="1098"/>
        <w:gridCol w:w="1043"/>
        <w:gridCol w:w="808"/>
        <w:gridCol w:w="1160"/>
        <w:gridCol w:w="1355"/>
        <w:gridCol w:w="942"/>
      </w:tblGrid>
      <w:tr w:rsidR="00661A90" w:rsidRPr="00661A90" w14:paraId="069F4E8C" w14:textId="2D399B20" w:rsidTr="00B81C43">
        <w:trPr>
          <w:trHeight w:val="400"/>
        </w:trPr>
        <w:tc>
          <w:tcPr>
            <w:tcW w:w="1605"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4E092D6B" w14:textId="77777777"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Treatment</w:t>
            </w:r>
          </w:p>
        </w:tc>
        <w:tc>
          <w:tcPr>
            <w:tcW w:w="1097" w:type="pct"/>
            <w:gridSpan w:val="3"/>
            <w:tcBorders>
              <w:top w:val="single" w:sz="8" w:space="0" w:color="000000"/>
              <w:left w:val="single" w:sz="8" w:space="0" w:color="000000"/>
              <w:bottom w:val="single" w:sz="8" w:space="0" w:color="000000"/>
              <w:right w:val="single" w:sz="8" w:space="0" w:color="000000"/>
            </w:tcBorders>
            <w:vAlign w:val="center"/>
          </w:tcPr>
          <w:p w14:paraId="5120326B" w14:textId="77777777"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Grain yield (q ha</w:t>
            </w:r>
            <w:r w:rsidRPr="00661A90">
              <w:rPr>
                <w:rFonts w:ascii="Times New Roman" w:hAnsi="Times New Roman" w:cs="Times New Roman"/>
                <w:b/>
                <w:sz w:val="24"/>
                <w:szCs w:val="24"/>
                <w:vertAlign w:val="superscript"/>
              </w:rPr>
              <w:t>-1</w:t>
            </w:r>
            <w:r w:rsidRPr="00661A90">
              <w:rPr>
                <w:rFonts w:ascii="Times New Roman" w:hAnsi="Times New Roman" w:cs="Times New Roman"/>
                <w:b/>
                <w:sz w:val="24"/>
                <w:szCs w:val="24"/>
              </w:rPr>
              <w:t>)</w:t>
            </w:r>
          </w:p>
        </w:tc>
        <w:tc>
          <w:tcPr>
            <w:tcW w:w="1058"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3B224A" w14:textId="77777777"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Straw yield (q ha</w:t>
            </w:r>
            <w:r w:rsidRPr="00661A90">
              <w:rPr>
                <w:rFonts w:ascii="Times New Roman" w:hAnsi="Times New Roman" w:cs="Times New Roman"/>
                <w:b/>
                <w:sz w:val="24"/>
                <w:szCs w:val="24"/>
                <w:vertAlign w:val="superscript"/>
              </w:rPr>
              <w:t>-1</w:t>
            </w:r>
            <w:r w:rsidRPr="00661A90">
              <w:rPr>
                <w:rFonts w:ascii="Times New Roman" w:hAnsi="Times New Roman" w:cs="Times New Roman"/>
                <w:b/>
                <w:sz w:val="24"/>
                <w:szCs w:val="24"/>
              </w:rPr>
              <w:t>)</w:t>
            </w:r>
          </w:p>
        </w:tc>
        <w:tc>
          <w:tcPr>
            <w:tcW w:w="1240" w:type="pct"/>
            <w:gridSpan w:val="3"/>
            <w:tcBorders>
              <w:top w:val="single" w:sz="8" w:space="0" w:color="000000"/>
              <w:left w:val="single" w:sz="8" w:space="0" w:color="000000"/>
              <w:bottom w:val="single" w:sz="8" w:space="0" w:color="000000"/>
              <w:right w:val="single" w:sz="8" w:space="0" w:color="000000"/>
            </w:tcBorders>
          </w:tcPr>
          <w:p w14:paraId="1600F0A5" w14:textId="672C4778" w:rsidR="000C6C79" w:rsidRPr="00661A90" w:rsidRDefault="000C6C79" w:rsidP="006F3100">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Harvest Index (%)</w:t>
            </w:r>
          </w:p>
        </w:tc>
      </w:tr>
      <w:tr w:rsidR="00661A90" w:rsidRPr="00661A90" w14:paraId="1E454DC4" w14:textId="42F0C115" w:rsidTr="00B81C43">
        <w:trPr>
          <w:trHeight w:val="400"/>
        </w:trPr>
        <w:tc>
          <w:tcPr>
            <w:tcW w:w="1605"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950649" w14:textId="77777777" w:rsidR="000C6C79" w:rsidRPr="00661A90" w:rsidRDefault="000C6C79" w:rsidP="000C6C79">
            <w:pPr>
              <w:spacing w:after="0"/>
              <w:jc w:val="center"/>
              <w:rPr>
                <w:rFonts w:ascii="Times New Roman" w:hAnsi="Times New Roman" w:cs="Times New Roman"/>
                <w:b/>
                <w:sz w:val="24"/>
                <w:szCs w:val="24"/>
              </w:rPr>
            </w:pPr>
          </w:p>
        </w:tc>
        <w:tc>
          <w:tcPr>
            <w:tcW w:w="365" w:type="pct"/>
            <w:tcBorders>
              <w:top w:val="single" w:sz="8" w:space="0" w:color="000000"/>
              <w:left w:val="single" w:sz="8" w:space="0" w:color="000000"/>
              <w:bottom w:val="single" w:sz="8" w:space="0" w:color="000000"/>
              <w:right w:val="single" w:sz="8" w:space="0" w:color="000000"/>
            </w:tcBorders>
            <w:vAlign w:val="center"/>
          </w:tcPr>
          <w:p w14:paraId="781EE58C"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65" w:type="pct"/>
            <w:tcBorders>
              <w:top w:val="single" w:sz="8" w:space="0" w:color="000000"/>
              <w:left w:val="single" w:sz="8" w:space="0" w:color="000000"/>
              <w:bottom w:val="single" w:sz="8" w:space="0" w:color="000000"/>
              <w:right w:val="single" w:sz="8" w:space="0" w:color="000000"/>
            </w:tcBorders>
            <w:vAlign w:val="center"/>
          </w:tcPr>
          <w:p w14:paraId="5459338E"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1BA6A0"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D43260"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2022</w:t>
            </w:r>
          </w:p>
        </w:tc>
        <w:tc>
          <w:tcPr>
            <w:tcW w:w="374" w:type="pct"/>
            <w:tcBorders>
              <w:top w:val="single" w:sz="8" w:space="0" w:color="000000"/>
              <w:left w:val="single" w:sz="8" w:space="0" w:color="000000"/>
              <w:bottom w:val="single" w:sz="8" w:space="0" w:color="000000"/>
              <w:right w:val="single" w:sz="8" w:space="0" w:color="000000"/>
            </w:tcBorders>
            <w:vAlign w:val="center"/>
          </w:tcPr>
          <w:p w14:paraId="6F9D563A"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2023</w:t>
            </w:r>
          </w:p>
        </w:tc>
        <w:tc>
          <w:tcPr>
            <w:tcW w:w="290" w:type="pct"/>
            <w:tcBorders>
              <w:top w:val="single" w:sz="8" w:space="0" w:color="000000"/>
              <w:left w:val="single" w:sz="8" w:space="0" w:color="000000"/>
              <w:bottom w:val="single" w:sz="8" w:space="0" w:color="000000"/>
              <w:right w:val="single" w:sz="8" w:space="0" w:color="000000"/>
            </w:tcBorders>
            <w:vAlign w:val="center"/>
          </w:tcPr>
          <w:p w14:paraId="0201E89C"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szCs w:val="24"/>
              </w:rPr>
              <w:t>Pool</w:t>
            </w:r>
          </w:p>
        </w:tc>
        <w:tc>
          <w:tcPr>
            <w:tcW w:w="416" w:type="pct"/>
            <w:tcBorders>
              <w:top w:val="single" w:sz="8" w:space="0" w:color="000000"/>
              <w:left w:val="single" w:sz="8" w:space="0" w:color="000000"/>
              <w:bottom w:val="single" w:sz="8" w:space="0" w:color="000000"/>
              <w:right w:val="single" w:sz="4" w:space="0" w:color="auto"/>
            </w:tcBorders>
            <w:vAlign w:val="center"/>
          </w:tcPr>
          <w:p w14:paraId="0AA7EA6B" w14:textId="5DB421BA"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2022</w:t>
            </w:r>
          </w:p>
        </w:tc>
        <w:tc>
          <w:tcPr>
            <w:tcW w:w="486" w:type="pct"/>
            <w:tcBorders>
              <w:top w:val="single" w:sz="8" w:space="0" w:color="000000"/>
              <w:left w:val="single" w:sz="4" w:space="0" w:color="auto"/>
              <w:bottom w:val="single" w:sz="8" w:space="0" w:color="000000"/>
              <w:right w:val="single" w:sz="4" w:space="0" w:color="auto"/>
            </w:tcBorders>
            <w:vAlign w:val="center"/>
          </w:tcPr>
          <w:p w14:paraId="4AC2820D" w14:textId="627EC565"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2023</w:t>
            </w:r>
          </w:p>
        </w:tc>
        <w:tc>
          <w:tcPr>
            <w:tcW w:w="338" w:type="pct"/>
            <w:tcBorders>
              <w:top w:val="single" w:sz="8" w:space="0" w:color="000000"/>
              <w:left w:val="single" w:sz="4" w:space="0" w:color="auto"/>
              <w:bottom w:val="single" w:sz="8" w:space="0" w:color="000000"/>
              <w:right w:val="single" w:sz="8" w:space="0" w:color="000000"/>
            </w:tcBorders>
            <w:vAlign w:val="center"/>
          </w:tcPr>
          <w:p w14:paraId="292C2CCE" w14:textId="346791F4"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Pool</w:t>
            </w:r>
          </w:p>
        </w:tc>
      </w:tr>
      <w:tr w:rsidR="00661A90" w:rsidRPr="00661A90" w14:paraId="74D5DE8E" w14:textId="58BF69B4"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C5084F"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1 </w:t>
            </w:r>
            <w:r w:rsidRPr="00661A90">
              <w:rPr>
                <w:rFonts w:ascii="Times New Roman" w:hAnsi="Times New Roman" w:cs="Times New Roman"/>
                <w:sz w:val="24"/>
                <w:szCs w:val="24"/>
              </w:rPr>
              <w:t>– Control</w:t>
            </w:r>
          </w:p>
        </w:tc>
        <w:tc>
          <w:tcPr>
            <w:tcW w:w="365" w:type="pct"/>
            <w:tcBorders>
              <w:top w:val="single" w:sz="8" w:space="0" w:color="000000"/>
              <w:left w:val="single" w:sz="8" w:space="0" w:color="000000"/>
              <w:bottom w:val="single" w:sz="8" w:space="0" w:color="000000"/>
              <w:right w:val="single" w:sz="8" w:space="0" w:color="000000"/>
            </w:tcBorders>
          </w:tcPr>
          <w:p w14:paraId="18DCA0B5" w14:textId="260AEEAF" w:rsidR="00A5344D" w:rsidRPr="00661A90" w:rsidRDefault="008F0FD1" w:rsidP="008F0FD1">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36</w:t>
            </w:r>
            <w:r w:rsidR="00A5344D" w:rsidRPr="00661A90">
              <w:rPr>
                <w:rFonts w:ascii="Times New Roman" w:hAnsi="Times New Roman" w:cs="Times New Roman"/>
                <w:sz w:val="24"/>
                <w:szCs w:val="24"/>
              </w:rPr>
              <w:t>.5</w:t>
            </w:r>
            <w:r w:rsidRPr="00661A90">
              <w:rPr>
                <w:rFonts w:ascii="Times New Roman" w:hAnsi="Times New Roman" w:cs="Times New Roman"/>
                <w:sz w:val="24"/>
                <w:szCs w:val="24"/>
              </w:rPr>
              <w:t>0</w:t>
            </w:r>
          </w:p>
        </w:tc>
        <w:tc>
          <w:tcPr>
            <w:tcW w:w="365" w:type="pct"/>
            <w:tcBorders>
              <w:top w:val="single" w:sz="8" w:space="0" w:color="000000"/>
              <w:left w:val="single" w:sz="8" w:space="0" w:color="000000"/>
              <w:bottom w:val="single" w:sz="8" w:space="0" w:color="000000"/>
              <w:right w:val="single" w:sz="8" w:space="0" w:color="000000"/>
            </w:tcBorders>
          </w:tcPr>
          <w:p w14:paraId="630E09B5" w14:textId="158EF906" w:rsidR="00A5344D" w:rsidRPr="00661A90" w:rsidRDefault="008F0FD1" w:rsidP="008F0FD1">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32</w:t>
            </w:r>
            <w:r w:rsidR="00A5344D" w:rsidRPr="00661A90">
              <w:rPr>
                <w:rFonts w:ascii="Times New Roman" w:hAnsi="Times New Roman" w:cs="Times New Roman"/>
                <w:sz w:val="24"/>
                <w:szCs w:val="24"/>
              </w:rPr>
              <w:t>.37</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97494F" w14:textId="45823F6F" w:rsidR="00A5344D" w:rsidRPr="00661A90" w:rsidRDefault="008F0FD1"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34</w:t>
            </w:r>
            <w:r w:rsidR="00A5344D" w:rsidRPr="00661A90">
              <w:rPr>
                <w:rFonts w:ascii="Times New Roman" w:hAnsi="Times New Roman" w:cs="Times New Roman"/>
                <w:sz w:val="24"/>
                <w:szCs w:val="24"/>
              </w:rPr>
              <w:t>.44</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E42C66" w14:textId="0E05CA6D" w:rsidR="00A5344D" w:rsidRPr="00661A90" w:rsidRDefault="000F102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35</w:t>
            </w:r>
            <w:r w:rsidR="00A5344D" w:rsidRPr="00661A90">
              <w:rPr>
                <w:rFonts w:ascii="Times New Roman" w:hAnsi="Times New Roman" w:cs="Times New Roman"/>
                <w:sz w:val="24"/>
                <w:szCs w:val="24"/>
              </w:rPr>
              <w:t>.78</w:t>
            </w:r>
          </w:p>
        </w:tc>
        <w:tc>
          <w:tcPr>
            <w:tcW w:w="374" w:type="pct"/>
            <w:tcBorders>
              <w:top w:val="single" w:sz="8" w:space="0" w:color="000000"/>
              <w:left w:val="single" w:sz="8" w:space="0" w:color="000000"/>
              <w:bottom w:val="single" w:sz="8" w:space="0" w:color="000000"/>
              <w:right w:val="single" w:sz="8" w:space="0" w:color="000000"/>
            </w:tcBorders>
          </w:tcPr>
          <w:p w14:paraId="46881095" w14:textId="416ED748" w:rsidR="00A5344D" w:rsidRPr="00661A90" w:rsidRDefault="000F102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33</w:t>
            </w:r>
            <w:r w:rsidR="00A5344D" w:rsidRPr="00661A90">
              <w:rPr>
                <w:rFonts w:ascii="Times New Roman" w:hAnsi="Times New Roman" w:cs="Times New Roman"/>
                <w:sz w:val="24"/>
                <w:szCs w:val="24"/>
              </w:rPr>
              <w:t>.84</w:t>
            </w:r>
          </w:p>
        </w:tc>
        <w:tc>
          <w:tcPr>
            <w:tcW w:w="290" w:type="pct"/>
            <w:tcBorders>
              <w:top w:val="single" w:sz="8" w:space="0" w:color="000000"/>
              <w:left w:val="single" w:sz="8" w:space="0" w:color="000000"/>
              <w:bottom w:val="single" w:sz="8" w:space="0" w:color="000000"/>
              <w:right w:val="single" w:sz="8" w:space="0" w:color="000000"/>
            </w:tcBorders>
          </w:tcPr>
          <w:p w14:paraId="6CF10190" w14:textId="522A5583" w:rsidR="00A5344D" w:rsidRPr="00661A90" w:rsidRDefault="000F102D" w:rsidP="000F102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34</w:t>
            </w:r>
            <w:r w:rsidR="00A5344D" w:rsidRPr="00661A90">
              <w:rPr>
                <w:rFonts w:ascii="Times New Roman" w:hAnsi="Times New Roman" w:cs="Times New Roman"/>
                <w:sz w:val="24"/>
                <w:szCs w:val="24"/>
              </w:rPr>
              <w:t>.</w:t>
            </w:r>
            <w:r w:rsidRPr="00661A90">
              <w:rPr>
                <w:rFonts w:ascii="Times New Roman" w:hAnsi="Times New Roman" w:cs="Times New Roman"/>
                <w:sz w:val="24"/>
                <w:szCs w:val="24"/>
              </w:rPr>
              <w:t>8</w:t>
            </w:r>
            <w:r w:rsidR="00A5344D" w:rsidRPr="00661A90">
              <w:rPr>
                <w:rFonts w:ascii="Times New Roman" w:hAnsi="Times New Roman" w:cs="Times New Roman"/>
                <w:sz w:val="24"/>
                <w:szCs w:val="24"/>
              </w:rPr>
              <w:t>1</w:t>
            </w:r>
          </w:p>
        </w:tc>
        <w:tc>
          <w:tcPr>
            <w:tcW w:w="416" w:type="pct"/>
            <w:tcBorders>
              <w:top w:val="single" w:sz="8" w:space="0" w:color="000000"/>
              <w:left w:val="single" w:sz="8" w:space="0" w:color="000000"/>
              <w:bottom w:val="single" w:sz="8" w:space="0" w:color="000000"/>
              <w:right w:val="single" w:sz="4" w:space="0" w:color="auto"/>
            </w:tcBorders>
          </w:tcPr>
          <w:p w14:paraId="60D4A344" w14:textId="546543D9" w:rsidR="00A5344D" w:rsidRPr="00661A90" w:rsidRDefault="00A5344D" w:rsidP="000F102D">
            <w:pPr>
              <w:spacing w:after="0"/>
              <w:jc w:val="center"/>
              <w:rPr>
                <w:rFonts w:ascii="Times New Roman" w:hAnsi="Times New Roman" w:cs="Times New Roman"/>
                <w:sz w:val="24"/>
                <w:szCs w:val="24"/>
              </w:rPr>
            </w:pPr>
            <w:r w:rsidRPr="00661A90">
              <w:rPr>
                <w:rFonts w:ascii="Times New Roman" w:hAnsi="Times New Roman" w:cs="Times New Roman"/>
                <w:sz w:val="24"/>
                <w:szCs w:val="24"/>
              </w:rPr>
              <w:t>5</w:t>
            </w:r>
            <w:r w:rsidR="000F102D" w:rsidRPr="00661A90">
              <w:rPr>
                <w:rFonts w:ascii="Times New Roman" w:hAnsi="Times New Roman" w:cs="Times New Roman"/>
                <w:sz w:val="24"/>
                <w:szCs w:val="24"/>
              </w:rPr>
              <w:t>0.50</w:t>
            </w:r>
          </w:p>
        </w:tc>
        <w:tc>
          <w:tcPr>
            <w:tcW w:w="486" w:type="pct"/>
            <w:tcBorders>
              <w:top w:val="single" w:sz="8" w:space="0" w:color="000000"/>
              <w:left w:val="single" w:sz="4" w:space="0" w:color="auto"/>
              <w:bottom w:val="single" w:sz="8" w:space="0" w:color="000000"/>
              <w:right w:val="single" w:sz="4" w:space="0" w:color="auto"/>
            </w:tcBorders>
          </w:tcPr>
          <w:p w14:paraId="647298C8" w14:textId="790DB871" w:rsidR="00A5344D" w:rsidRPr="00661A90" w:rsidRDefault="000F102D" w:rsidP="000F102D">
            <w:pPr>
              <w:spacing w:after="0"/>
              <w:jc w:val="center"/>
              <w:rPr>
                <w:rFonts w:ascii="Times New Roman" w:hAnsi="Times New Roman" w:cs="Times New Roman"/>
                <w:sz w:val="24"/>
                <w:szCs w:val="24"/>
              </w:rPr>
            </w:pPr>
            <w:r w:rsidRPr="00661A90">
              <w:rPr>
                <w:rFonts w:ascii="Times New Roman" w:hAnsi="Times New Roman" w:cs="Times New Roman"/>
                <w:sz w:val="24"/>
                <w:szCs w:val="24"/>
              </w:rPr>
              <w:t>48</w:t>
            </w:r>
            <w:r w:rsidR="00A5344D" w:rsidRPr="00661A90">
              <w:rPr>
                <w:rFonts w:ascii="Times New Roman" w:hAnsi="Times New Roman" w:cs="Times New Roman"/>
                <w:sz w:val="24"/>
                <w:szCs w:val="24"/>
              </w:rPr>
              <w:t>.</w:t>
            </w:r>
            <w:r w:rsidRPr="00661A90">
              <w:rPr>
                <w:rFonts w:ascii="Times New Roman" w:hAnsi="Times New Roman" w:cs="Times New Roman"/>
                <w:sz w:val="24"/>
                <w:szCs w:val="24"/>
              </w:rPr>
              <w:t>8</w:t>
            </w:r>
            <w:r w:rsidR="00A5344D" w:rsidRPr="00661A90">
              <w:rPr>
                <w:rFonts w:ascii="Times New Roman" w:hAnsi="Times New Roman" w:cs="Times New Roman"/>
                <w:sz w:val="24"/>
                <w:szCs w:val="24"/>
              </w:rPr>
              <w:t>9</w:t>
            </w:r>
          </w:p>
        </w:tc>
        <w:tc>
          <w:tcPr>
            <w:tcW w:w="338" w:type="pct"/>
            <w:tcBorders>
              <w:top w:val="single" w:sz="8" w:space="0" w:color="000000"/>
              <w:left w:val="single" w:sz="4" w:space="0" w:color="auto"/>
              <w:bottom w:val="single" w:sz="8" w:space="0" w:color="000000"/>
              <w:right w:val="single" w:sz="8" w:space="0" w:color="000000"/>
            </w:tcBorders>
          </w:tcPr>
          <w:p w14:paraId="42470006" w14:textId="2C60D735" w:rsidR="00A5344D" w:rsidRPr="00661A90" w:rsidRDefault="000F102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49.70</w:t>
            </w:r>
          </w:p>
        </w:tc>
      </w:tr>
      <w:tr w:rsidR="00661A90" w:rsidRPr="00661A90" w14:paraId="5CA80797" w14:textId="740045E5"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C7E77E" w14:textId="2A4E926F"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2 </w:t>
            </w:r>
            <w:r w:rsidRPr="00661A90">
              <w:rPr>
                <w:rFonts w:ascii="Times New Roman" w:hAnsi="Times New Roman" w:cs="Times New Roman"/>
                <w:sz w:val="24"/>
                <w:szCs w:val="24"/>
              </w:rPr>
              <w:t>- Recommended dose of fertilizer (RDF)</w:t>
            </w:r>
          </w:p>
        </w:tc>
        <w:tc>
          <w:tcPr>
            <w:tcW w:w="365" w:type="pct"/>
            <w:tcBorders>
              <w:top w:val="single" w:sz="8" w:space="0" w:color="000000"/>
              <w:left w:val="single" w:sz="8" w:space="0" w:color="000000"/>
              <w:bottom w:val="single" w:sz="8" w:space="0" w:color="000000"/>
              <w:right w:val="single" w:sz="8" w:space="0" w:color="000000"/>
            </w:tcBorders>
          </w:tcPr>
          <w:p w14:paraId="4F08BAFE" w14:textId="101A7567" w:rsidR="00A5344D" w:rsidRPr="00661A90" w:rsidRDefault="008F0FD1"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48</w:t>
            </w:r>
            <w:r w:rsidR="00A5344D" w:rsidRPr="00661A90">
              <w:rPr>
                <w:rFonts w:ascii="Times New Roman" w:hAnsi="Times New Roman" w:cs="Times New Roman"/>
                <w:sz w:val="24"/>
                <w:szCs w:val="24"/>
              </w:rPr>
              <w:t>.92</w:t>
            </w:r>
          </w:p>
        </w:tc>
        <w:tc>
          <w:tcPr>
            <w:tcW w:w="365" w:type="pct"/>
            <w:tcBorders>
              <w:top w:val="single" w:sz="8" w:space="0" w:color="000000"/>
              <w:left w:val="single" w:sz="8" w:space="0" w:color="000000"/>
              <w:bottom w:val="single" w:sz="8" w:space="0" w:color="000000"/>
              <w:right w:val="single" w:sz="8" w:space="0" w:color="000000"/>
            </w:tcBorders>
          </w:tcPr>
          <w:p w14:paraId="1CFA8388" w14:textId="1AE827AF" w:rsidR="00A5344D" w:rsidRPr="00661A90" w:rsidRDefault="008F0FD1"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46</w:t>
            </w:r>
            <w:r w:rsidR="00A5344D" w:rsidRPr="00661A90">
              <w:rPr>
                <w:rFonts w:ascii="Times New Roman" w:hAnsi="Times New Roman" w:cs="Times New Roman"/>
                <w:sz w:val="24"/>
                <w:szCs w:val="24"/>
              </w:rPr>
              <w:t>.8</w:t>
            </w:r>
            <w:r w:rsidR="00390A0F">
              <w:rPr>
                <w:rFonts w:ascii="Times New Roman" w:hAnsi="Times New Roman" w:cs="Times New Roman"/>
                <w:sz w:val="24"/>
                <w:szCs w:val="24"/>
              </w:rPr>
              <w:t>0</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94C967" w14:textId="0BB70B67" w:rsidR="00A5344D" w:rsidRPr="00661A90" w:rsidRDefault="008F0FD1"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47.86</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FF5BD1" w14:textId="0409F835"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44.64</w:t>
            </w:r>
          </w:p>
        </w:tc>
        <w:tc>
          <w:tcPr>
            <w:tcW w:w="374" w:type="pct"/>
            <w:tcBorders>
              <w:top w:val="single" w:sz="8" w:space="0" w:color="000000"/>
              <w:left w:val="single" w:sz="8" w:space="0" w:color="000000"/>
              <w:bottom w:val="single" w:sz="8" w:space="0" w:color="000000"/>
              <w:right w:val="single" w:sz="8" w:space="0" w:color="000000"/>
            </w:tcBorders>
          </w:tcPr>
          <w:p w14:paraId="0672543F" w14:textId="2C9809A4" w:rsidR="00A5344D" w:rsidRPr="00661A90" w:rsidRDefault="007647E0"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43.6</w:t>
            </w:r>
            <w:r w:rsidR="00A5344D" w:rsidRPr="00661A90">
              <w:rPr>
                <w:rFonts w:ascii="Times New Roman" w:hAnsi="Times New Roman" w:cs="Times New Roman"/>
                <w:sz w:val="24"/>
                <w:szCs w:val="24"/>
              </w:rPr>
              <w:t>3</w:t>
            </w:r>
          </w:p>
        </w:tc>
        <w:tc>
          <w:tcPr>
            <w:tcW w:w="290" w:type="pct"/>
            <w:tcBorders>
              <w:top w:val="single" w:sz="8" w:space="0" w:color="000000"/>
              <w:left w:val="single" w:sz="8" w:space="0" w:color="000000"/>
              <w:bottom w:val="single" w:sz="8" w:space="0" w:color="000000"/>
              <w:right w:val="single" w:sz="8" w:space="0" w:color="000000"/>
            </w:tcBorders>
          </w:tcPr>
          <w:p w14:paraId="6B1696E7" w14:textId="7DD0B116" w:rsidR="00A5344D" w:rsidRPr="00661A90" w:rsidRDefault="007647E0"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44.1</w:t>
            </w:r>
            <w:r w:rsidR="00A5344D" w:rsidRPr="00661A90">
              <w:rPr>
                <w:rFonts w:ascii="Times New Roman" w:hAnsi="Times New Roman" w:cs="Times New Roman"/>
                <w:sz w:val="24"/>
                <w:szCs w:val="24"/>
              </w:rPr>
              <w:t>4</w:t>
            </w:r>
          </w:p>
        </w:tc>
        <w:tc>
          <w:tcPr>
            <w:tcW w:w="416" w:type="pct"/>
            <w:tcBorders>
              <w:top w:val="single" w:sz="8" w:space="0" w:color="000000"/>
              <w:left w:val="single" w:sz="8" w:space="0" w:color="000000"/>
              <w:bottom w:val="single" w:sz="8" w:space="0" w:color="000000"/>
              <w:right w:val="single" w:sz="4" w:space="0" w:color="auto"/>
            </w:tcBorders>
          </w:tcPr>
          <w:p w14:paraId="3E76C1C0" w14:textId="4268EC06" w:rsidR="00A5344D" w:rsidRPr="00661A90" w:rsidRDefault="007647E0"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52.29</w:t>
            </w:r>
          </w:p>
        </w:tc>
        <w:tc>
          <w:tcPr>
            <w:tcW w:w="486" w:type="pct"/>
            <w:tcBorders>
              <w:top w:val="single" w:sz="8" w:space="0" w:color="000000"/>
              <w:left w:val="single" w:sz="4" w:space="0" w:color="auto"/>
              <w:bottom w:val="single" w:sz="8" w:space="0" w:color="000000"/>
              <w:right w:val="single" w:sz="4" w:space="0" w:color="auto"/>
            </w:tcBorders>
          </w:tcPr>
          <w:p w14:paraId="3C691B4D" w14:textId="7C8B4FA4" w:rsidR="00A5344D" w:rsidRPr="00661A90" w:rsidRDefault="007647E0"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51.75</w:t>
            </w:r>
          </w:p>
        </w:tc>
        <w:tc>
          <w:tcPr>
            <w:tcW w:w="338" w:type="pct"/>
            <w:tcBorders>
              <w:top w:val="single" w:sz="8" w:space="0" w:color="000000"/>
              <w:left w:val="single" w:sz="4" w:space="0" w:color="auto"/>
              <w:bottom w:val="single" w:sz="8" w:space="0" w:color="000000"/>
              <w:right w:val="single" w:sz="8" w:space="0" w:color="000000"/>
            </w:tcBorders>
          </w:tcPr>
          <w:p w14:paraId="49864612" w14:textId="3E64DDE4" w:rsidR="00A5344D" w:rsidRPr="00661A90" w:rsidRDefault="007647E0"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52.02</w:t>
            </w:r>
          </w:p>
        </w:tc>
      </w:tr>
      <w:tr w:rsidR="00661A90" w:rsidRPr="00661A90" w14:paraId="4AE7543D" w14:textId="444F453E"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380672"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Recommended dose of fertilizer (RDF) nitrogen through nano urea</w:t>
            </w:r>
          </w:p>
        </w:tc>
        <w:tc>
          <w:tcPr>
            <w:tcW w:w="365" w:type="pct"/>
            <w:tcBorders>
              <w:top w:val="single" w:sz="8" w:space="0" w:color="000000"/>
              <w:left w:val="single" w:sz="8" w:space="0" w:color="000000"/>
              <w:bottom w:val="single" w:sz="8" w:space="0" w:color="000000"/>
              <w:right w:val="single" w:sz="8" w:space="0" w:color="000000"/>
            </w:tcBorders>
          </w:tcPr>
          <w:p w14:paraId="415C0E0B" w14:textId="7016B7B6"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49.11</w:t>
            </w:r>
          </w:p>
        </w:tc>
        <w:tc>
          <w:tcPr>
            <w:tcW w:w="365" w:type="pct"/>
            <w:tcBorders>
              <w:top w:val="single" w:sz="8" w:space="0" w:color="000000"/>
              <w:left w:val="single" w:sz="8" w:space="0" w:color="000000"/>
              <w:bottom w:val="single" w:sz="8" w:space="0" w:color="000000"/>
              <w:right w:val="single" w:sz="8" w:space="0" w:color="000000"/>
            </w:tcBorders>
          </w:tcPr>
          <w:p w14:paraId="0393928B" w14:textId="6AB57F95"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46.40</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698A1B" w14:textId="353E85D3"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47.76</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E3FCB6" w14:textId="4FEC7070"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44.90</w:t>
            </w:r>
          </w:p>
        </w:tc>
        <w:tc>
          <w:tcPr>
            <w:tcW w:w="374" w:type="pct"/>
            <w:tcBorders>
              <w:top w:val="single" w:sz="8" w:space="0" w:color="000000"/>
              <w:left w:val="single" w:sz="8" w:space="0" w:color="000000"/>
              <w:bottom w:val="single" w:sz="8" w:space="0" w:color="000000"/>
              <w:right w:val="single" w:sz="8" w:space="0" w:color="000000"/>
            </w:tcBorders>
          </w:tcPr>
          <w:p w14:paraId="2B628FDC" w14:textId="22A78399"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42.96</w:t>
            </w:r>
          </w:p>
        </w:tc>
        <w:tc>
          <w:tcPr>
            <w:tcW w:w="290" w:type="pct"/>
            <w:tcBorders>
              <w:top w:val="single" w:sz="8" w:space="0" w:color="000000"/>
              <w:left w:val="single" w:sz="8" w:space="0" w:color="000000"/>
              <w:bottom w:val="single" w:sz="8" w:space="0" w:color="000000"/>
              <w:right w:val="single" w:sz="8" w:space="0" w:color="000000"/>
            </w:tcBorders>
          </w:tcPr>
          <w:p w14:paraId="7F35B82B" w14:textId="622B8634"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43.93</w:t>
            </w:r>
          </w:p>
        </w:tc>
        <w:tc>
          <w:tcPr>
            <w:tcW w:w="416" w:type="pct"/>
            <w:tcBorders>
              <w:top w:val="single" w:sz="8" w:space="0" w:color="000000"/>
              <w:left w:val="single" w:sz="8" w:space="0" w:color="000000"/>
              <w:bottom w:val="single" w:sz="8" w:space="0" w:color="000000"/>
              <w:right w:val="single" w:sz="4" w:space="0" w:color="auto"/>
            </w:tcBorders>
          </w:tcPr>
          <w:p w14:paraId="760A1507" w14:textId="3203A2A4"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52.24</w:t>
            </w:r>
          </w:p>
        </w:tc>
        <w:tc>
          <w:tcPr>
            <w:tcW w:w="486" w:type="pct"/>
            <w:tcBorders>
              <w:top w:val="single" w:sz="8" w:space="0" w:color="000000"/>
              <w:left w:val="single" w:sz="4" w:space="0" w:color="auto"/>
              <w:bottom w:val="single" w:sz="8" w:space="0" w:color="000000"/>
              <w:right w:val="single" w:sz="4" w:space="0" w:color="auto"/>
            </w:tcBorders>
          </w:tcPr>
          <w:p w14:paraId="14CEAB2B" w14:textId="56776FA1"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51.92</w:t>
            </w:r>
          </w:p>
        </w:tc>
        <w:tc>
          <w:tcPr>
            <w:tcW w:w="338" w:type="pct"/>
            <w:tcBorders>
              <w:top w:val="single" w:sz="8" w:space="0" w:color="000000"/>
              <w:left w:val="single" w:sz="4" w:space="0" w:color="auto"/>
              <w:bottom w:val="single" w:sz="8" w:space="0" w:color="000000"/>
              <w:right w:val="single" w:sz="8" w:space="0" w:color="000000"/>
            </w:tcBorders>
          </w:tcPr>
          <w:p w14:paraId="30203CA2" w14:textId="5879C8DF"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52.08</w:t>
            </w:r>
          </w:p>
        </w:tc>
      </w:tr>
      <w:tr w:rsidR="00661A90" w:rsidRPr="00661A90" w14:paraId="3E56313D" w14:textId="63530206"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978380"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4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w:t>
            </w:r>
          </w:p>
        </w:tc>
        <w:tc>
          <w:tcPr>
            <w:tcW w:w="365" w:type="pct"/>
            <w:tcBorders>
              <w:top w:val="single" w:sz="8" w:space="0" w:color="000000"/>
              <w:left w:val="single" w:sz="8" w:space="0" w:color="000000"/>
              <w:bottom w:val="single" w:sz="8" w:space="0" w:color="000000"/>
              <w:right w:val="single" w:sz="8" w:space="0" w:color="000000"/>
            </w:tcBorders>
          </w:tcPr>
          <w:p w14:paraId="7A9C8915" w14:textId="75E9445C"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54.63</w:t>
            </w:r>
          </w:p>
        </w:tc>
        <w:tc>
          <w:tcPr>
            <w:tcW w:w="365" w:type="pct"/>
            <w:tcBorders>
              <w:top w:val="single" w:sz="8" w:space="0" w:color="000000"/>
              <w:left w:val="single" w:sz="8" w:space="0" w:color="000000"/>
              <w:bottom w:val="single" w:sz="8" w:space="0" w:color="000000"/>
              <w:right w:val="single" w:sz="8" w:space="0" w:color="000000"/>
            </w:tcBorders>
          </w:tcPr>
          <w:p w14:paraId="6243E4AF" w14:textId="71785E41"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54.22</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A909BB" w14:textId="66C6D8E1"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54.43</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E723F3" w14:textId="0E5BCB39"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47.63</w:t>
            </w:r>
          </w:p>
        </w:tc>
        <w:tc>
          <w:tcPr>
            <w:tcW w:w="374" w:type="pct"/>
            <w:tcBorders>
              <w:top w:val="single" w:sz="8" w:space="0" w:color="000000"/>
              <w:left w:val="single" w:sz="8" w:space="0" w:color="000000"/>
              <w:bottom w:val="single" w:sz="8" w:space="0" w:color="000000"/>
              <w:right w:val="single" w:sz="8" w:space="0" w:color="000000"/>
            </w:tcBorders>
          </w:tcPr>
          <w:p w14:paraId="3A5AF306" w14:textId="574732A6"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47.5</w:t>
            </w:r>
            <w:r w:rsidR="00390A0F">
              <w:rPr>
                <w:rFonts w:ascii="Times New Roman" w:hAnsi="Times New Roman" w:cs="Times New Roman"/>
                <w:sz w:val="24"/>
                <w:szCs w:val="24"/>
              </w:rPr>
              <w:t>0</w:t>
            </w:r>
          </w:p>
        </w:tc>
        <w:tc>
          <w:tcPr>
            <w:tcW w:w="290" w:type="pct"/>
            <w:tcBorders>
              <w:top w:val="single" w:sz="8" w:space="0" w:color="000000"/>
              <w:left w:val="single" w:sz="8" w:space="0" w:color="000000"/>
              <w:bottom w:val="single" w:sz="8" w:space="0" w:color="000000"/>
              <w:right w:val="single" w:sz="8" w:space="0" w:color="000000"/>
            </w:tcBorders>
          </w:tcPr>
          <w:p w14:paraId="4E2A0D89" w14:textId="3B15C9FB"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47.57</w:t>
            </w:r>
          </w:p>
        </w:tc>
        <w:tc>
          <w:tcPr>
            <w:tcW w:w="416" w:type="pct"/>
            <w:tcBorders>
              <w:top w:val="single" w:sz="8" w:space="0" w:color="000000"/>
              <w:left w:val="single" w:sz="8" w:space="0" w:color="000000"/>
              <w:bottom w:val="single" w:sz="8" w:space="0" w:color="000000"/>
              <w:right w:val="single" w:sz="4" w:space="0" w:color="auto"/>
            </w:tcBorders>
          </w:tcPr>
          <w:p w14:paraId="2DEA9E45" w14:textId="68539D75"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53.42</w:t>
            </w:r>
          </w:p>
        </w:tc>
        <w:tc>
          <w:tcPr>
            <w:tcW w:w="486" w:type="pct"/>
            <w:tcBorders>
              <w:top w:val="single" w:sz="8" w:space="0" w:color="000000"/>
              <w:left w:val="single" w:sz="4" w:space="0" w:color="auto"/>
              <w:bottom w:val="single" w:sz="8" w:space="0" w:color="000000"/>
              <w:right w:val="single" w:sz="4" w:space="0" w:color="auto"/>
            </w:tcBorders>
          </w:tcPr>
          <w:p w14:paraId="2E431F2C" w14:textId="40BA4F9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53.30</w:t>
            </w:r>
          </w:p>
        </w:tc>
        <w:tc>
          <w:tcPr>
            <w:tcW w:w="338" w:type="pct"/>
            <w:tcBorders>
              <w:top w:val="single" w:sz="8" w:space="0" w:color="000000"/>
              <w:left w:val="single" w:sz="4" w:space="0" w:color="auto"/>
              <w:bottom w:val="single" w:sz="8" w:space="0" w:color="000000"/>
              <w:right w:val="single" w:sz="8" w:space="0" w:color="000000"/>
            </w:tcBorders>
          </w:tcPr>
          <w:p w14:paraId="02819D64" w14:textId="6CEF2ED3"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53.36</w:t>
            </w:r>
          </w:p>
        </w:tc>
      </w:tr>
      <w:tr w:rsidR="00661A90" w:rsidRPr="00661A90" w14:paraId="2DC487AF" w14:textId="3437F00F"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ABBD4A"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5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micronutrients</w:t>
            </w:r>
          </w:p>
        </w:tc>
        <w:tc>
          <w:tcPr>
            <w:tcW w:w="365" w:type="pct"/>
            <w:tcBorders>
              <w:top w:val="single" w:sz="8" w:space="0" w:color="000000"/>
              <w:left w:val="single" w:sz="8" w:space="0" w:color="000000"/>
              <w:bottom w:val="single" w:sz="8" w:space="0" w:color="000000"/>
              <w:right w:val="single" w:sz="8" w:space="0" w:color="000000"/>
            </w:tcBorders>
          </w:tcPr>
          <w:p w14:paraId="56898856" w14:textId="0493159C"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55.48</w:t>
            </w:r>
          </w:p>
        </w:tc>
        <w:tc>
          <w:tcPr>
            <w:tcW w:w="365" w:type="pct"/>
            <w:tcBorders>
              <w:top w:val="single" w:sz="8" w:space="0" w:color="000000"/>
              <w:left w:val="single" w:sz="8" w:space="0" w:color="000000"/>
              <w:bottom w:val="single" w:sz="8" w:space="0" w:color="000000"/>
              <w:right w:val="single" w:sz="8" w:space="0" w:color="000000"/>
            </w:tcBorders>
          </w:tcPr>
          <w:p w14:paraId="75403DE1" w14:textId="28FD3D2E"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52.44</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C92DD7F" w14:textId="04889E9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53.96</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48153F" w14:textId="2C83A60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49.48</w:t>
            </w:r>
          </w:p>
        </w:tc>
        <w:tc>
          <w:tcPr>
            <w:tcW w:w="374" w:type="pct"/>
            <w:tcBorders>
              <w:top w:val="single" w:sz="8" w:space="0" w:color="000000"/>
              <w:left w:val="single" w:sz="8" w:space="0" w:color="000000"/>
              <w:bottom w:val="single" w:sz="8" w:space="0" w:color="000000"/>
              <w:right w:val="single" w:sz="8" w:space="0" w:color="000000"/>
            </w:tcBorders>
          </w:tcPr>
          <w:p w14:paraId="0D63F000" w14:textId="25A3BF36"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45.29</w:t>
            </w:r>
          </w:p>
        </w:tc>
        <w:tc>
          <w:tcPr>
            <w:tcW w:w="290" w:type="pct"/>
            <w:tcBorders>
              <w:top w:val="single" w:sz="8" w:space="0" w:color="000000"/>
              <w:left w:val="single" w:sz="8" w:space="0" w:color="000000"/>
              <w:bottom w:val="single" w:sz="8" w:space="0" w:color="000000"/>
              <w:right w:val="single" w:sz="8" w:space="0" w:color="000000"/>
            </w:tcBorders>
          </w:tcPr>
          <w:p w14:paraId="4DFAE8DF" w14:textId="7F19C96C"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47.39</w:t>
            </w:r>
          </w:p>
        </w:tc>
        <w:tc>
          <w:tcPr>
            <w:tcW w:w="416" w:type="pct"/>
            <w:tcBorders>
              <w:top w:val="single" w:sz="8" w:space="0" w:color="000000"/>
              <w:left w:val="single" w:sz="8" w:space="0" w:color="000000"/>
              <w:bottom w:val="single" w:sz="8" w:space="0" w:color="000000"/>
              <w:right w:val="single" w:sz="4" w:space="0" w:color="auto"/>
            </w:tcBorders>
          </w:tcPr>
          <w:p w14:paraId="48F99554" w14:textId="17410866"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52.86</w:t>
            </w:r>
          </w:p>
        </w:tc>
        <w:tc>
          <w:tcPr>
            <w:tcW w:w="486" w:type="pct"/>
            <w:tcBorders>
              <w:top w:val="single" w:sz="8" w:space="0" w:color="000000"/>
              <w:left w:val="single" w:sz="4" w:space="0" w:color="auto"/>
              <w:bottom w:val="single" w:sz="8" w:space="0" w:color="000000"/>
              <w:right w:val="single" w:sz="4" w:space="0" w:color="auto"/>
            </w:tcBorders>
          </w:tcPr>
          <w:p w14:paraId="78488D78" w14:textId="5891283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53.66</w:t>
            </w:r>
          </w:p>
        </w:tc>
        <w:tc>
          <w:tcPr>
            <w:tcW w:w="338" w:type="pct"/>
            <w:tcBorders>
              <w:top w:val="single" w:sz="8" w:space="0" w:color="000000"/>
              <w:left w:val="single" w:sz="4" w:space="0" w:color="auto"/>
              <w:bottom w:val="single" w:sz="8" w:space="0" w:color="000000"/>
              <w:right w:val="single" w:sz="8" w:space="0" w:color="000000"/>
            </w:tcBorders>
          </w:tcPr>
          <w:p w14:paraId="610139A0" w14:textId="47BC206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53.26</w:t>
            </w:r>
          </w:p>
        </w:tc>
      </w:tr>
      <w:tr w:rsidR="00661A90" w:rsidRPr="00661A90" w14:paraId="4BA4A58C" w14:textId="1C2E8738"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9601CA"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6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potassium silicate</w:t>
            </w:r>
          </w:p>
        </w:tc>
        <w:tc>
          <w:tcPr>
            <w:tcW w:w="365" w:type="pct"/>
            <w:tcBorders>
              <w:top w:val="single" w:sz="8" w:space="0" w:color="000000"/>
              <w:left w:val="single" w:sz="8" w:space="0" w:color="000000"/>
              <w:bottom w:val="single" w:sz="8" w:space="0" w:color="000000"/>
              <w:right w:val="single" w:sz="8" w:space="0" w:color="000000"/>
            </w:tcBorders>
          </w:tcPr>
          <w:p w14:paraId="00CF8B96" w14:textId="686A0CC0"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52.81</w:t>
            </w:r>
          </w:p>
        </w:tc>
        <w:tc>
          <w:tcPr>
            <w:tcW w:w="365" w:type="pct"/>
            <w:tcBorders>
              <w:top w:val="single" w:sz="8" w:space="0" w:color="000000"/>
              <w:left w:val="single" w:sz="8" w:space="0" w:color="000000"/>
              <w:bottom w:val="single" w:sz="8" w:space="0" w:color="000000"/>
              <w:right w:val="single" w:sz="8" w:space="0" w:color="000000"/>
            </w:tcBorders>
          </w:tcPr>
          <w:p w14:paraId="352AADDE" w14:textId="6542D041"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53.03</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15CF637" w14:textId="521B7ACD"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52.92</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5E75C9" w14:textId="3C065727"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47.68</w:t>
            </w:r>
          </w:p>
        </w:tc>
        <w:tc>
          <w:tcPr>
            <w:tcW w:w="374" w:type="pct"/>
            <w:tcBorders>
              <w:top w:val="single" w:sz="8" w:space="0" w:color="000000"/>
              <w:left w:val="single" w:sz="8" w:space="0" w:color="000000"/>
              <w:bottom w:val="single" w:sz="8" w:space="0" w:color="000000"/>
              <w:right w:val="single" w:sz="8" w:space="0" w:color="000000"/>
            </w:tcBorders>
          </w:tcPr>
          <w:p w14:paraId="10D95B11" w14:textId="6E3FDC7F"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45.86</w:t>
            </w:r>
          </w:p>
        </w:tc>
        <w:tc>
          <w:tcPr>
            <w:tcW w:w="290" w:type="pct"/>
            <w:tcBorders>
              <w:top w:val="single" w:sz="8" w:space="0" w:color="000000"/>
              <w:left w:val="single" w:sz="8" w:space="0" w:color="000000"/>
              <w:bottom w:val="single" w:sz="8" w:space="0" w:color="000000"/>
              <w:right w:val="single" w:sz="8" w:space="0" w:color="000000"/>
            </w:tcBorders>
          </w:tcPr>
          <w:p w14:paraId="7D8753BE" w14:textId="0D63230D"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46.77</w:t>
            </w:r>
          </w:p>
        </w:tc>
        <w:tc>
          <w:tcPr>
            <w:tcW w:w="416" w:type="pct"/>
            <w:tcBorders>
              <w:top w:val="single" w:sz="8" w:space="0" w:color="000000"/>
              <w:left w:val="single" w:sz="8" w:space="0" w:color="000000"/>
              <w:bottom w:val="single" w:sz="8" w:space="0" w:color="000000"/>
              <w:right w:val="single" w:sz="4" w:space="0" w:color="auto"/>
            </w:tcBorders>
          </w:tcPr>
          <w:p w14:paraId="6D842C8A" w14:textId="6BACEB39"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52.55</w:t>
            </w:r>
          </w:p>
        </w:tc>
        <w:tc>
          <w:tcPr>
            <w:tcW w:w="486" w:type="pct"/>
            <w:tcBorders>
              <w:top w:val="single" w:sz="8" w:space="0" w:color="000000"/>
              <w:left w:val="single" w:sz="4" w:space="0" w:color="auto"/>
              <w:bottom w:val="single" w:sz="8" w:space="0" w:color="000000"/>
              <w:right w:val="single" w:sz="4" w:space="0" w:color="auto"/>
            </w:tcBorders>
          </w:tcPr>
          <w:p w14:paraId="7A370688" w14:textId="2DA2C2BE"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53.63</w:t>
            </w:r>
          </w:p>
        </w:tc>
        <w:tc>
          <w:tcPr>
            <w:tcW w:w="338" w:type="pct"/>
            <w:tcBorders>
              <w:top w:val="single" w:sz="8" w:space="0" w:color="000000"/>
              <w:left w:val="single" w:sz="4" w:space="0" w:color="auto"/>
              <w:bottom w:val="single" w:sz="8" w:space="0" w:color="000000"/>
              <w:right w:val="single" w:sz="8" w:space="0" w:color="000000"/>
            </w:tcBorders>
          </w:tcPr>
          <w:p w14:paraId="40062FEF" w14:textId="529B62EB"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53.09</w:t>
            </w:r>
          </w:p>
        </w:tc>
      </w:tr>
      <w:tr w:rsidR="00661A90" w:rsidRPr="00661A90" w14:paraId="79D18E77" w14:textId="1F40260C"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6FB9B7"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7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3</w:t>
            </w:r>
            <w:r w:rsidRPr="00661A90">
              <w:rPr>
                <w:rFonts w:ascii="Times New Roman" w:hAnsi="Times New Roman" w:cs="Times New Roman"/>
                <w:sz w:val="24"/>
                <w:szCs w:val="24"/>
              </w:rPr>
              <w:t xml:space="preserve"> + micronutrients</w:t>
            </w:r>
          </w:p>
        </w:tc>
        <w:tc>
          <w:tcPr>
            <w:tcW w:w="365" w:type="pct"/>
            <w:tcBorders>
              <w:top w:val="single" w:sz="8" w:space="0" w:color="000000"/>
              <w:left w:val="single" w:sz="8" w:space="0" w:color="000000"/>
              <w:bottom w:val="single" w:sz="8" w:space="0" w:color="000000"/>
              <w:right w:val="single" w:sz="8" w:space="0" w:color="000000"/>
            </w:tcBorders>
          </w:tcPr>
          <w:p w14:paraId="07344A65" w14:textId="531CBDBD"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55.83</w:t>
            </w:r>
          </w:p>
        </w:tc>
        <w:tc>
          <w:tcPr>
            <w:tcW w:w="365" w:type="pct"/>
            <w:tcBorders>
              <w:top w:val="single" w:sz="8" w:space="0" w:color="000000"/>
              <w:left w:val="single" w:sz="8" w:space="0" w:color="000000"/>
              <w:bottom w:val="single" w:sz="8" w:space="0" w:color="000000"/>
              <w:right w:val="single" w:sz="8" w:space="0" w:color="000000"/>
            </w:tcBorders>
          </w:tcPr>
          <w:p w14:paraId="7C16BEE8" w14:textId="156DD65E"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50.16</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FA6CFA8" w14:textId="046C1A38"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53.00</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D791FCC" w14:textId="42BF1E89"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49.33</w:t>
            </w:r>
          </w:p>
        </w:tc>
        <w:tc>
          <w:tcPr>
            <w:tcW w:w="374" w:type="pct"/>
            <w:tcBorders>
              <w:top w:val="single" w:sz="8" w:space="0" w:color="000000"/>
              <w:left w:val="single" w:sz="8" w:space="0" w:color="000000"/>
              <w:bottom w:val="single" w:sz="8" w:space="0" w:color="000000"/>
              <w:right w:val="single" w:sz="8" w:space="0" w:color="000000"/>
            </w:tcBorders>
          </w:tcPr>
          <w:p w14:paraId="7AC59EB0" w14:textId="4FDBC674"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43.86</w:t>
            </w:r>
          </w:p>
        </w:tc>
        <w:tc>
          <w:tcPr>
            <w:tcW w:w="290" w:type="pct"/>
            <w:tcBorders>
              <w:top w:val="single" w:sz="8" w:space="0" w:color="000000"/>
              <w:left w:val="single" w:sz="8" w:space="0" w:color="000000"/>
              <w:bottom w:val="single" w:sz="8" w:space="0" w:color="000000"/>
              <w:right w:val="single" w:sz="8" w:space="0" w:color="000000"/>
            </w:tcBorders>
          </w:tcPr>
          <w:p w14:paraId="0A65AE04" w14:textId="2086F58A"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46.60</w:t>
            </w:r>
          </w:p>
        </w:tc>
        <w:tc>
          <w:tcPr>
            <w:tcW w:w="416" w:type="pct"/>
            <w:tcBorders>
              <w:top w:val="single" w:sz="8" w:space="0" w:color="000000"/>
              <w:left w:val="single" w:sz="8" w:space="0" w:color="000000"/>
              <w:bottom w:val="single" w:sz="8" w:space="0" w:color="000000"/>
              <w:right w:val="single" w:sz="4" w:space="0" w:color="auto"/>
            </w:tcBorders>
          </w:tcPr>
          <w:p w14:paraId="6795DAD0" w14:textId="64B812DD"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53.09</w:t>
            </w:r>
          </w:p>
        </w:tc>
        <w:tc>
          <w:tcPr>
            <w:tcW w:w="486" w:type="pct"/>
            <w:tcBorders>
              <w:top w:val="single" w:sz="8" w:space="0" w:color="000000"/>
              <w:left w:val="single" w:sz="4" w:space="0" w:color="auto"/>
              <w:bottom w:val="single" w:sz="8" w:space="0" w:color="000000"/>
              <w:right w:val="single" w:sz="4" w:space="0" w:color="auto"/>
            </w:tcBorders>
          </w:tcPr>
          <w:p w14:paraId="6E8E4EF0" w14:textId="3A27A077"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53.35</w:t>
            </w:r>
          </w:p>
        </w:tc>
        <w:tc>
          <w:tcPr>
            <w:tcW w:w="338" w:type="pct"/>
            <w:tcBorders>
              <w:top w:val="single" w:sz="8" w:space="0" w:color="000000"/>
              <w:left w:val="single" w:sz="4" w:space="0" w:color="auto"/>
              <w:bottom w:val="single" w:sz="8" w:space="0" w:color="000000"/>
              <w:right w:val="single" w:sz="8" w:space="0" w:color="000000"/>
            </w:tcBorders>
          </w:tcPr>
          <w:p w14:paraId="7B0069C8" w14:textId="4A359C33"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53.22</w:t>
            </w:r>
          </w:p>
        </w:tc>
      </w:tr>
      <w:tr w:rsidR="00661A90" w:rsidRPr="00661A90" w14:paraId="209DD87F" w14:textId="338CF881"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536237"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8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2</w:t>
            </w:r>
            <w:r w:rsidRPr="00661A90">
              <w:rPr>
                <w:rFonts w:ascii="Times New Roman" w:hAnsi="Times New Roman" w:cs="Times New Roman"/>
                <w:sz w:val="24"/>
                <w:szCs w:val="24"/>
              </w:rPr>
              <w:t xml:space="preserve"> + potassium silicate + micronutrients</w:t>
            </w:r>
          </w:p>
        </w:tc>
        <w:tc>
          <w:tcPr>
            <w:tcW w:w="365" w:type="pct"/>
            <w:tcBorders>
              <w:top w:val="single" w:sz="8" w:space="0" w:color="000000"/>
              <w:left w:val="single" w:sz="8" w:space="0" w:color="000000"/>
              <w:bottom w:val="single" w:sz="8" w:space="0" w:color="000000"/>
              <w:right w:val="single" w:sz="8" w:space="0" w:color="000000"/>
            </w:tcBorders>
          </w:tcPr>
          <w:p w14:paraId="54EBC2E7" w14:textId="36DABCF6"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58.04</w:t>
            </w:r>
          </w:p>
        </w:tc>
        <w:tc>
          <w:tcPr>
            <w:tcW w:w="365" w:type="pct"/>
            <w:tcBorders>
              <w:top w:val="single" w:sz="8" w:space="0" w:color="000000"/>
              <w:left w:val="single" w:sz="8" w:space="0" w:color="000000"/>
              <w:bottom w:val="single" w:sz="8" w:space="0" w:color="000000"/>
              <w:right w:val="single" w:sz="8" w:space="0" w:color="000000"/>
            </w:tcBorders>
          </w:tcPr>
          <w:p w14:paraId="73A0F98C" w14:textId="2F31216E"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57.71</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9263B4" w14:textId="3CE39360"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57.88</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079CF9" w14:textId="001D2EC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50.36</w:t>
            </w:r>
          </w:p>
        </w:tc>
        <w:tc>
          <w:tcPr>
            <w:tcW w:w="374" w:type="pct"/>
            <w:tcBorders>
              <w:top w:val="single" w:sz="8" w:space="0" w:color="000000"/>
              <w:left w:val="single" w:sz="8" w:space="0" w:color="000000"/>
              <w:bottom w:val="single" w:sz="8" w:space="0" w:color="000000"/>
              <w:right w:val="single" w:sz="8" w:space="0" w:color="000000"/>
            </w:tcBorders>
          </w:tcPr>
          <w:p w14:paraId="071DD939" w14:textId="1D4501CD"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50.33</w:t>
            </w:r>
          </w:p>
        </w:tc>
        <w:tc>
          <w:tcPr>
            <w:tcW w:w="290" w:type="pct"/>
            <w:tcBorders>
              <w:top w:val="single" w:sz="8" w:space="0" w:color="000000"/>
              <w:left w:val="single" w:sz="8" w:space="0" w:color="000000"/>
              <w:bottom w:val="single" w:sz="8" w:space="0" w:color="000000"/>
              <w:right w:val="single" w:sz="8" w:space="0" w:color="000000"/>
            </w:tcBorders>
          </w:tcPr>
          <w:p w14:paraId="1F2319B4" w14:textId="1B0B3E30"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50.35</w:t>
            </w:r>
          </w:p>
        </w:tc>
        <w:tc>
          <w:tcPr>
            <w:tcW w:w="416" w:type="pct"/>
            <w:tcBorders>
              <w:top w:val="single" w:sz="8" w:space="0" w:color="000000"/>
              <w:left w:val="single" w:sz="8" w:space="0" w:color="000000"/>
              <w:bottom w:val="single" w:sz="8" w:space="0" w:color="000000"/>
              <w:right w:val="single" w:sz="4" w:space="0" w:color="auto"/>
            </w:tcBorders>
          </w:tcPr>
          <w:p w14:paraId="7BF62E93" w14:textId="33733B4C"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53.54</w:t>
            </w:r>
          </w:p>
        </w:tc>
        <w:tc>
          <w:tcPr>
            <w:tcW w:w="486" w:type="pct"/>
            <w:tcBorders>
              <w:top w:val="single" w:sz="8" w:space="0" w:color="000000"/>
              <w:left w:val="single" w:sz="4" w:space="0" w:color="auto"/>
              <w:bottom w:val="single" w:sz="8" w:space="0" w:color="000000"/>
              <w:right w:val="single" w:sz="4" w:space="0" w:color="auto"/>
            </w:tcBorders>
          </w:tcPr>
          <w:p w14:paraId="5171AD8D" w14:textId="06C9630F"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53.42</w:t>
            </w:r>
          </w:p>
        </w:tc>
        <w:tc>
          <w:tcPr>
            <w:tcW w:w="338" w:type="pct"/>
            <w:tcBorders>
              <w:top w:val="single" w:sz="8" w:space="0" w:color="000000"/>
              <w:left w:val="single" w:sz="4" w:space="0" w:color="auto"/>
              <w:bottom w:val="single" w:sz="8" w:space="0" w:color="000000"/>
              <w:right w:val="single" w:sz="8" w:space="0" w:color="000000"/>
            </w:tcBorders>
          </w:tcPr>
          <w:p w14:paraId="42263312" w14:textId="083B69B4"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53.48</w:t>
            </w:r>
          </w:p>
        </w:tc>
      </w:tr>
      <w:tr w:rsidR="00661A90" w:rsidRPr="00661A90" w14:paraId="1FDEA699" w14:textId="606CDFE6"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874C43" w14:textId="77777777" w:rsidR="00A5344D" w:rsidRPr="00661A90" w:rsidRDefault="00A5344D" w:rsidP="00A5344D">
            <w:pPr>
              <w:spacing w:after="0"/>
              <w:rPr>
                <w:rFonts w:ascii="Times New Roman" w:hAnsi="Times New Roman" w:cs="Times New Roman"/>
                <w:sz w:val="24"/>
                <w:szCs w:val="24"/>
              </w:rPr>
            </w:pPr>
            <w:r w:rsidRPr="00661A90">
              <w:rPr>
                <w:rFonts w:ascii="Times New Roman" w:hAnsi="Times New Roman" w:cs="Times New Roman"/>
                <w:sz w:val="24"/>
                <w:szCs w:val="24"/>
              </w:rPr>
              <w:t>T</w:t>
            </w:r>
            <w:r w:rsidRPr="00661A90">
              <w:rPr>
                <w:rFonts w:ascii="Times New Roman" w:hAnsi="Times New Roman" w:cs="Times New Roman"/>
                <w:sz w:val="24"/>
                <w:szCs w:val="24"/>
                <w:vertAlign w:val="subscript"/>
              </w:rPr>
              <w:t xml:space="preserve">9 </w:t>
            </w:r>
            <w:r w:rsidRPr="00661A90">
              <w:rPr>
                <w:rFonts w:ascii="Times New Roman" w:hAnsi="Times New Roman" w:cs="Times New Roman"/>
                <w:sz w:val="24"/>
                <w:szCs w:val="24"/>
              </w:rPr>
              <w:t>- T</w:t>
            </w:r>
            <w:r w:rsidRPr="00661A90">
              <w:rPr>
                <w:rFonts w:ascii="Times New Roman" w:hAnsi="Times New Roman" w:cs="Times New Roman"/>
                <w:sz w:val="24"/>
                <w:szCs w:val="24"/>
                <w:vertAlign w:val="subscript"/>
              </w:rPr>
              <w:t xml:space="preserve">3 </w:t>
            </w:r>
            <w:r w:rsidRPr="00661A90">
              <w:rPr>
                <w:rFonts w:ascii="Times New Roman" w:hAnsi="Times New Roman" w:cs="Times New Roman"/>
                <w:sz w:val="24"/>
                <w:szCs w:val="24"/>
              </w:rPr>
              <w:t>+ potassium silicate + micronutrients</w:t>
            </w:r>
          </w:p>
        </w:tc>
        <w:tc>
          <w:tcPr>
            <w:tcW w:w="365" w:type="pct"/>
            <w:tcBorders>
              <w:top w:val="single" w:sz="8" w:space="0" w:color="000000"/>
              <w:left w:val="single" w:sz="8" w:space="0" w:color="000000"/>
              <w:bottom w:val="single" w:sz="8" w:space="0" w:color="000000"/>
              <w:right w:val="single" w:sz="8" w:space="0" w:color="000000"/>
            </w:tcBorders>
          </w:tcPr>
          <w:p w14:paraId="7B859528" w14:textId="05360FBD"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59.02</w:t>
            </w:r>
          </w:p>
        </w:tc>
        <w:tc>
          <w:tcPr>
            <w:tcW w:w="365" w:type="pct"/>
            <w:tcBorders>
              <w:top w:val="single" w:sz="8" w:space="0" w:color="000000"/>
              <w:left w:val="single" w:sz="8" w:space="0" w:color="000000"/>
              <w:bottom w:val="single" w:sz="8" w:space="0" w:color="000000"/>
              <w:right w:val="single" w:sz="8" w:space="0" w:color="000000"/>
            </w:tcBorders>
          </w:tcPr>
          <w:p w14:paraId="4EB8122C" w14:textId="431CB178" w:rsidR="00A5344D" w:rsidRPr="00661A90" w:rsidRDefault="00A5344D" w:rsidP="00A5344D">
            <w:pPr>
              <w:spacing w:after="0"/>
              <w:jc w:val="center"/>
              <w:rPr>
                <w:rFonts w:ascii="Times New Roman" w:hAnsi="Times New Roman" w:cs="Times New Roman"/>
                <w:bCs/>
                <w:sz w:val="24"/>
                <w:szCs w:val="24"/>
              </w:rPr>
            </w:pPr>
            <w:r w:rsidRPr="00661A90">
              <w:rPr>
                <w:rFonts w:ascii="Times New Roman" w:hAnsi="Times New Roman" w:cs="Times New Roman"/>
                <w:sz w:val="24"/>
                <w:szCs w:val="24"/>
              </w:rPr>
              <w:t>54.84</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9DF888" w14:textId="7AB2308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56.93</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542503" w14:textId="789E0E12"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52.26</w:t>
            </w:r>
          </w:p>
        </w:tc>
        <w:tc>
          <w:tcPr>
            <w:tcW w:w="374" w:type="pct"/>
            <w:tcBorders>
              <w:top w:val="single" w:sz="8" w:space="0" w:color="000000"/>
              <w:left w:val="single" w:sz="8" w:space="0" w:color="000000"/>
              <w:bottom w:val="single" w:sz="8" w:space="0" w:color="000000"/>
              <w:right w:val="single" w:sz="8" w:space="0" w:color="000000"/>
            </w:tcBorders>
          </w:tcPr>
          <w:p w14:paraId="381CD95A" w14:textId="1A0E5A54"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47.59</w:t>
            </w:r>
          </w:p>
        </w:tc>
        <w:tc>
          <w:tcPr>
            <w:tcW w:w="290" w:type="pct"/>
            <w:tcBorders>
              <w:top w:val="single" w:sz="8" w:space="0" w:color="000000"/>
              <w:left w:val="single" w:sz="8" w:space="0" w:color="000000"/>
              <w:bottom w:val="single" w:sz="8" w:space="0" w:color="000000"/>
              <w:right w:val="single" w:sz="8" w:space="0" w:color="000000"/>
            </w:tcBorders>
          </w:tcPr>
          <w:p w14:paraId="45CB35E0" w14:textId="69CF1B58" w:rsidR="00A5344D" w:rsidRPr="00661A90" w:rsidRDefault="00A5344D" w:rsidP="00A5344D">
            <w:pPr>
              <w:spacing w:after="0"/>
              <w:jc w:val="center"/>
              <w:rPr>
                <w:rFonts w:ascii="Times New Roman" w:hAnsi="Times New Roman" w:cs="Times New Roman"/>
                <w:b/>
                <w:bCs/>
                <w:sz w:val="24"/>
                <w:szCs w:val="24"/>
              </w:rPr>
            </w:pPr>
            <w:r w:rsidRPr="00661A90">
              <w:rPr>
                <w:rFonts w:ascii="Times New Roman" w:hAnsi="Times New Roman" w:cs="Times New Roman"/>
                <w:sz w:val="24"/>
                <w:szCs w:val="24"/>
              </w:rPr>
              <w:t>49.93</w:t>
            </w:r>
          </w:p>
        </w:tc>
        <w:tc>
          <w:tcPr>
            <w:tcW w:w="416" w:type="pct"/>
            <w:tcBorders>
              <w:top w:val="single" w:sz="8" w:space="0" w:color="000000"/>
              <w:left w:val="single" w:sz="8" w:space="0" w:color="000000"/>
              <w:bottom w:val="single" w:sz="8" w:space="0" w:color="000000"/>
              <w:right w:val="single" w:sz="4" w:space="0" w:color="auto"/>
            </w:tcBorders>
          </w:tcPr>
          <w:p w14:paraId="1502719C" w14:textId="7689E96C"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53.04</w:t>
            </w:r>
          </w:p>
        </w:tc>
        <w:tc>
          <w:tcPr>
            <w:tcW w:w="486" w:type="pct"/>
            <w:tcBorders>
              <w:top w:val="single" w:sz="8" w:space="0" w:color="000000"/>
              <w:left w:val="single" w:sz="4" w:space="0" w:color="auto"/>
              <w:bottom w:val="single" w:sz="8" w:space="0" w:color="000000"/>
              <w:right w:val="single" w:sz="4" w:space="0" w:color="auto"/>
            </w:tcBorders>
          </w:tcPr>
          <w:p w14:paraId="1BA3072C" w14:textId="7FFC6CAD"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53.54</w:t>
            </w:r>
          </w:p>
        </w:tc>
        <w:tc>
          <w:tcPr>
            <w:tcW w:w="338" w:type="pct"/>
            <w:tcBorders>
              <w:top w:val="single" w:sz="8" w:space="0" w:color="000000"/>
              <w:left w:val="single" w:sz="4" w:space="0" w:color="auto"/>
              <w:bottom w:val="single" w:sz="8" w:space="0" w:color="000000"/>
              <w:right w:val="single" w:sz="8" w:space="0" w:color="000000"/>
            </w:tcBorders>
          </w:tcPr>
          <w:p w14:paraId="4BD65B23" w14:textId="2A95DD55" w:rsidR="00A5344D" w:rsidRPr="00661A90" w:rsidRDefault="00A5344D" w:rsidP="00A5344D">
            <w:pPr>
              <w:spacing w:after="0"/>
              <w:jc w:val="center"/>
              <w:rPr>
                <w:rFonts w:ascii="Times New Roman" w:hAnsi="Times New Roman" w:cs="Times New Roman"/>
                <w:sz w:val="24"/>
                <w:szCs w:val="24"/>
              </w:rPr>
            </w:pPr>
            <w:r w:rsidRPr="00661A90">
              <w:rPr>
                <w:rFonts w:ascii="Times New Roman" w:hAnsi="Times New Roman" w:cs="Times New Roman"/>
                <w:sz w:val="24"/>
                <w:szCs w:val="24"/>
              </w:rPr>
              <w:t>53.29</w:t>
            </w:r>
          </w:p>
        </w:tc>
      </w:tr>
      <w:tr w:rsidR="00661A90" w:rsidRPr="00661A90" w14:paraId="371BA6B4" w14:textId="39A455ED" w:rsidTr="00B81C43">
        <w:trPr>
          <w:trHeight w:val="45"/>
        </w:trPr>
        <w:tc>
          <w:tcPr>
            <w:tcW w:w="16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A9F55A" w14:textId="77777777" w:rsidR="000C6C79" w:rsidRPr="00661A90" w:rsidRDefault="000C6C79" w:rsidP="000C6C79">
            <w:pPr>
              <w:spacing w:after="0"/>
              <w:rPr>
                <w:rFonts w:ascii="Times New Roman" w:hAnsi="Times New Roman" w:cs="Times New Roman"/>
                <w:sz w:val="24"/>
                <w:szCs w:val="24"/>
              </w:rPr>
            </w:pPr>
            <w:r w:rsidRPr="00661A90">
              <w:rPr>
                <w:rFonts w:ascii="Times New Roman" w:hAnsi="Times New Roman" w:cs="Times New Roman"/>
                <w:sz w:val="24"/>
                <w:szCs w:val="24"/>
              </w:rPr>
              <w:t>CD @ 5 %</w:t>
            </w:r>
          </w:p>
        </w:tc>
        <w:tc>
          <w:tcPr>
            <w:tcW w:w="365" w:type="pct"/>
            <w:tcBorders>
              <w:top w:val="single" w:sz="8" w:space="0" w:color="000000"/>
              <w:left w:val="single" w:sz="8" w:space="0" w:color="000000"/>
              <w:bottom w:val="single" w:sz="8" w:space="0" w:color="000000"/>
              <w:right w:val="single" w:sz="8" w:space="0" w:color="000000"/>
            </w:tcBorders>
            <w:vAlign w:val="center"/>
          </w:tcPr>
          <w:p w14:paraId="02365943" w14:textId="77777777" w:rsidR="000C6C79" w:rsidRPr="00661A90" w:rsidRDefault="000C6C79" w:rsidP="000C6C79">
            <w:pPr>
              <w:spacing w:after="0"/>
              <w:jc w:val="center"/>
              <w:rPr>
                <w:rFonts w:ascii="Times New Roman" w:hAnsi="Times New Roman" w:cs="Times New Roman"/>
                <w:b/>
                <w:bCs/>
                <w:sz w:val="24"/>
                <w:szCs w:val="24"/>
              </w:rPr>
            </w:pPr>
            <w:r w:rsidRPr="00661A90">
              <w:rPr>
                <w:rFonts w:ascii="Times New Roman" w:hAnsi="Times New Roman" w:cs="Times New Roman"/>
                <w:b/>
                <w:bCs/>
                <w:sz w:val="24"/>
              </w:rPr>
              <w:t>6.24</w:t>
            </w:r>
          </w:p>
        </w:tc>
        <w:tc>
          <w:tcPr>
            <w:tcW w:w="365" w:type="pct"/>
            <w:tcBorders>
              <w:top w:val="single" w:sz="8" w:space="0" w:color="000000"/>
              <w:left w:val="single" w:sz="8" w:space="0" w:color="000000"/>
              <w:bottom w:val="single" w:sz="8" w:space="0" w:color="000000"/>
              <w:right w:val="single" w:sz="8" w:space="0" w:color="000000"/>
            </w:tcBorders>
            <w:vAlign w:val="bottom"/>
          </w:tcPr>
          <w:p w14:paraId="7A0B1177" w14:textId="77777777" w:rsidR="000C6C79" w:rsidRPr="00661A90" w:rsidRDefault="000C6C79" w:rsidP="000C6C79">
            <w:pPr>
              <w:spacing w:after="0"/>
              <w:jc w:val="center"/>
              <w:rPr>
                <w:rFonts w:ascii="Times New Roman" w:hAnsi="Times New Roman" w:cs="Times New Roman"/>
                <w:b/>
                <w:bCs/>
                <w:sz w:val="24"/>
                <w:szCs w:val="24"/>
              </w:rPr>
            </w:pPr>
            <w:r w:rsidRPr="00661A90">
              <w:rPr>
                <w:rFonts w:ascii="Times New Roman" w:hAnsi="Times New Roman" w:cs="Times New Roman"/>
                <w:b/>
                <w:sz w:val="24"/>
              </w:rPr>
              <w:t>3.21</w:t>
            </w:r>
          </w:p>
        </w:tc>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A9EFEE" w14:textId="77777777" w:rsidR="000C6C79" w:rsidRPr="00661A90" w:rsidRDefault="000C6C79" w:rsidP="000C6C79">
            <w:pPr>
              <w:spacing w:after="0"/>
              <w:jc w:val="center"/>
              <w:rPr>
                <w:rFonts w:ascii="Times New Roman" w:hAnsi="Times New Roman" w:cs="Times New Roman"/>
                <w:sz w:val="24"/>
                <w:szCs w:val="24"/>
              </w:rPr>
            </w:pPr>
            <w:r w:rsidRPr="00661A90">
              <w:rPr>
                <w:rFonts w:ascii="Times New Roman" w:hAnsi="Times New Roman" w:cs="Times New Roman"/>
                <w:bCs/>
                <w:sz w:val="24"/>
              </w:rPr>
              <w:t> </w:t>
            </w:r>
          </w:p>
        </w:tc>
        <w:tc>
          <w:tcPr>
            <w:tcW w:w="3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3664505" w14:textId="77777777"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7.16</w:t>
            </w:r>
          </w:p>
        </w:tc>
        <w:tc>
          <w:tcPr>
            <w:tcW w:w="374" w:type="pct"/>
            <w:tcBorders>
              <w:top w:val="single" w:sz="8" w:space="0" w:color="000000"/>
              <w:left w:val="single" w:sz="8" w:space="0" w:color="000000"/>
              <w:bottom w:val="single" w:sz="8" w:space="0" w:color="000000"/>
              <w:right w:val="single" w:sz="8" w:space="0" w:color="000000"/>
            </w:tcBorders>
          </w:tcPr>
          <w:p w14:paraId="75729632" w14:textId="77777777" w:rsidR="000C6C79" w:rsidRPr="00661A90" w:rsidRDefault="000C6C79" w:rsidP="000C6C79">
            <w:pPr>
              <w:spacing w:after="0"/>
              <w:jc w:val="center"/>
              <w:rPr>
                <w:rFonts w:ascii="Times New Roman" w:hAnsi="Times New Roman" w:cs="Times New Roman"/>
                <w:b/>
                <w:bCs/>
                <w:sz w:val="24"/>
                <w:szCs w:val="24"/>
              </w:rPr>
            </w:pPr>
            <w:r w:rsidRPr="00661A90">
              <w:rPr>
                <w:rFonts w:ascii="Times New Roman" w:hAnsi="Times New Roman" w:cs="Times New Roman"/>
                <w:b/>
                <w:bCs/>
                <w:sz w:val="24"/>
                <w:szCs w:val="24"/>
              </w:rPr>
              <w:t>4.08</w:t>
            </w:r>
          </w:p>
        </w:tc>
        <w:tc>
          <w:tcPr>
            <w:tcW w:w="290" w:type="pct"/>
            <w:tcBorders>
              <w:top w:val="single" w:sz="8" w:space="0" w:color="000000"/>
              <w:left w:val="single" w:sz="8" w:space="0" w:color="000000"/>
              <w:bottom w:val="single" w:sz="8" w:space="0" w:color="000000"/>
              <w:right w:val="single" w:sz="8" w:space="0" w:color="000000"/>
            </w:tcBorders>
          </w:tcPr>
          <w:p w14:paraId="47F90402" w14:textId="77777777" w:rsidR="000C6C79" w:rsidRPr="00661A90" w:rsidRDefault="000C6C79" w:rsidP="000C6C79">
            <w:pPr>
              <w:spacing w:after="0"/>
              <w:jc w:val="center"/>
              <w:rPr>
                <w:rFonts w:ascii="Times New Roman" w:hAnsi="Times New Roman" w:cs="Times New Roman"/>
                <w:b/>
                <w:bCs/>
                <w:sz w:val="24"/>
                <w:szCs w:val="24"/>
              </w:rPr>
            </w:pPr>
          </w:p>
        </w:tc>
        <w:tc>
          <w:tcPr>
            <w:tcW w:w="416" w:type="pct"/>
            <w:tcBorders>
              <w:top w:val="single" w:sz="8" w:space="0" w:color="000000"/>
              <w:left w:val="single" w:sz="8" w:space="0" w:color="000000"/>
              <w:bottom w:val="single" w:sz="8" w:space="0" w:color="000000"/>
              <w:right w:val="single" w:sz="4" w:space="0" w:color="auto"/>
            </w:tcBorders>
            <w:vAlign w:val="center"/>
          </w:tcPr>
          <w:p w14:paraId="73262B07" w14:textId="12353104"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NS</w:t>
            </w:r>
          </w:p>
        </w:tc>
        <w:tc>
          <w:tcPr>
            <w:tcW w:w="486" w:type="pct"/>
            <w:tcBorders>
              <w:top w:val="single" w:sz="8" w:space="0" w:color="000000"/>
              <w:left w:val="single" w:sz="4" w:space="0" w:color="auto"/>
              <w:bottom w:val="single" w:sz="8" w:space="0" w:color="000000"/>
              <w:right w:val="single" w:sz="4" w:space="0" w:color="auto"/>
            </w:tcBorders>
            <w:vAlign w:val="center"/>
          </w:tcPr>
          <w:p w14:paraId="00B60E15" w14:textId="1DA6168F" w:rsidR="000C6C79" w:rsidRPr="00661A90" w:rsidRDefault="000C6C79" w:rsidP="000C6C79">
            <w:pPr>
              <w:spacing w:after="0"/>
              <w:jc w:val="center"/>
              <w:rPr>
                <w:rFonts w:ascii="Times New Roman" w:hAnsi="Times New Roman" w:cs="Times New Roman"/>
                <w:b/>
                <w:sz w:val="24"/>
                <w:szCs w:val="24"/>
              </w:rPr>
            </w:pPr>
            <w:r w:rsidRPr="00661A90">
              <w:rPr>
                <w:rFonts w:ascii="Times New Roman" w:hAnsi="Times New Roman" w:cs="Times New Roman"/>
                <w:b/>
                <w:sz w:val="24"/>
              </w:rPr>
              <w:t>NS</w:t>
            </w:r>
          </w:p>
        </w:tc>
        <w:tc>
          <w:tcPr>
            <w:tcW w:w="338" w:type="pct"/>
            <w:tcBorders>
              <w:top w:val="single" w:sz="8" w:space="0" w:color="000000"/>
              <w:left w:val="single" w:sz="4" w:space="0" w:color="auto"/>
              <w:bottom w:val="single" w:sz="8" w:space="0" w:color="000000"/>
              <w:right w:val="single" w:sz="8" w:space="0" w:color="000000"/>
            </w:tcBorders>
            <w:vAlign w:val="center"/>
          </w:tcPr>
          <w:p w14:paraId="7081332C" w14:textId="07BC36F5" w:rsidR="000C6C79" w:rsidRPr="00661A90" w:rsidRDefault="000C6C79" w:rsidP="000C6C79">
            <w:pPr>
              <w:spacing w:after="0"/>
              <w:jc w:val="center"/>
              <w:rPr>
                <w:rFonts w:ascii="Times New Roman" w:hAnsi="Times New Roman" w:cs="Times New Roman"/>
                <w:bCs/>
                <w:sz w:val="24"/>
                <w:szCs w:val="24"/>
              </w:rPr>
            </w:pPr>
            <w:r w:rsidRPr="00661A90">
              <w:rPr>
                <w:rFonts w:ascii="Times New Roman" w:hAnsi="Times New Roman" w:cs="Times New Roman"/>
                <w:bCs/>
                <w:sz w:val="24"/>
              </w:rPr>
              <w:t> </w:t>
            </w:r>
          </w:p>
        </w:tc>
      </w:tr>
    </w:tbl>
    <w:p w14:paraId="026D3C49" w14:textId="174C9A98" w:rsidR="00A942DC" w:rsidRPr="00661A90" w:rsidRDefault="00A942DC" w:rsidP="000C6C79">
      <w:pPr>
        <w:jc w:val="both"/>
        <w:rPr>
          <w:rFonts w:ascii="Times New Roman" w:hAnsi="Times New Roman" w:cs="Times New Roman"/>
          <w:sz w:val="24"/>
          <w:szCs w:val="24"/>
        </w:rPr>
      </w:pPr>
    </w:p>
    <w:p w14:paraId="6571544E" w14:textId="77777777" w:rsidR="000424A1" w:rsidRPr="00661A90" w:rsidRDefault="000424A1" w:rsidP="000C6C79">
      <w:pPr>
        <w:jc w:val="both"/>
        <w:rPr>
          <w:rFonts w:ascii="Times New Roman" w:hAnsi="Times New Roman" w:cs="Times New Roman"/>
          <w:sz w:val="24"/>
          <w:szCs w:val="24"/>
        </w:rPr>
      </w:pPr>
    </w:p>
    <w:p w14:paraId="2A1BD51F" w14:textId="77777777" w:rsidR="000424A1" w:rsidRPr="00661A90" w:rsidRDefault="000424A1" w:rsidP="000C6C79">
      <w:pPr>
        <w:jc w:val="both"/>
        <w:rPr>
          <w:rFonts w:ascii="Times New Roman" w:hAnsi="Times New Roman" w:cs="Times New Roman"/>
          <w:sz w:val="24"/>
          <w:szCs w:val="24"/>
        </w:rPr>
      </w:pPr>
    </w:p>
    <w:sectPr w:rsidR="000424A1" w:rsidRPr="00661A90" w:rsidSect="006F310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D4767" w14:textId="77777777" w:rsidR="00F677C5" w:rsidRDefault="00F677C5">
      <w:pPr>
        <w:spacing w:line="240" w:lineRule="auto"/>
      </w:pPr>
      <w:r>
        <w:separator/>
      </w:r>
    </w:p>
  </w:endnote>
  <w:endnote w:type="continuationSeparator" w:id="0">
    <w:p w14:paraId="035373E8" w14:textId="77777777" w:rsidR="00F677C5" w:rsidRDefault="00F67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C06B6" w14:textId="77777777" w:rsidR="002659D6" w:rsidRDefault="00265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746902"/>
      <w:docPartObj>
        <w:docPartGallery w:val="Page Numbers (Bottom of Page)"/>
        <w:docPartUnique/>
      </w:docPartObj>
    </w:sdtPr>
    <w:sdtEndPr/>
    <w:sdtContent>
      <w:p w14:paraId="2F775D60" w14:textId="4539D1CC" w:rsidR="00AB62C4" w:rsidRDefault="00AB62C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11CCBBF" w14:textId="77777777" w:rsidR="00AB62C4" w:rsidRDefault="00AB6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C0F5B" w14:textId="77777777" w:rsidR="002659D6" w:rsidRDefault="0026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8CBD0" w14:textId="77777777" w:rsidR="00F677C5" w:rsidRDefault="00F677C5">
      <w:pPr>
        <w:spacing w:after="0"/>
      </w:pPr>
      <w:r>
        <w:separator/>
      </w:r>
    </w:p>
  </w:footnote>
  <w:footnote w:type="continuationSeparator" w:id="0">
    <w:p w14:paraId="396017A4" w14:textId="77777777" w:rsidR="00F677C5" w:rsidRDefault="00F677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8FE01" w14:textId="0628E498" w:rsidR="002659D6" w:rsidRDefault="00F677C5">
    <w:pPr>
      <w:pStyle w:val="Header"/>
    </w:pPr>
    <w:r>
      <w:rPr>
        <w:noProof/>
      </w:rPr>
      <w:pict w14:anchorId="3FBE6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28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2BAC" w14:textId="5D98F314" w:rsidR="002659D6" w:rsidRDefault="00F677C5">
    <w:pPr>
      <w:pStyle w:val="Header"/>
    </w:pPr>
    <w:r>
      <w:rPr>
        <w:noProof/>
      </w:rPr>
      <w:pict w14:anchorId="6055F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28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13B19" w14:textId="073FDCEC" w:rsidR="002659D6" w:rsidRDefault="00F677C5">
    <w:pPr>
      <w:pStyle w:val="Header"/>
    </w:pPr>
    <w:r>
      <w:rPr>
        <w:noProof/>
      </w:rPr>
      <w:pict w14:anchorId="34CBB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28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D08E5"/>
    <w:multiLevelType w:val="multilevel"/>
    <w:tmpl w:val="488D08E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19"/>
    <w:rsid w:val="00032243"/>
    <w:rsid w:val="000424A1"/>
    <w:rsid w:val="00095B28"/>
    <w:rsid w:val="00097086"/>
    <w:rsid w:val="000A25C2"/>
    <w:rsid w:val="000A503D"/>
    <w:rsid w:val="000A50F5"/>
    <w:rsid w:val="000B5781"/>
    <w:rsid w:val="000B5C09"/>
    <w:rsid w:val="000C1BC5"/>
    <w:rsid w:val="000C694B"/>
    <w:rsid w:val="000C6C79"/>
    <w:rsid w:val="000D17ED"/>
    <w:rsid w:val="000D5B36"/>
    <w:rsid w:val="000D64B8"/>
    <w:rsid w:val="000D7D2B"/>
    <w:rsid w:val="000E1215"/>
    <w:rsid w:val="000E2B32"/>
    <w:rsid w:val="000F102D"/>
    <w:rsid w:val="00101B55"/>
    <w:rsid w:val="00115031"/>
    <w:rsid w:val="00116C92"/>
    <w:rsid w:val="0014087F"/>
    <w:rsid w:val="00154D62"/>
    <w:rsid w:val="00172327"/>
    <w:rsid w:val="00177A4A"/>
    <w:rsid w:val="001A0E41"/>
    <w:rsid w:val="001C53DF"/>
    <w:rsid w:val="001D650C"/>
    <w:rsid w:val="001F77DD"/>
    <w:rsid w:val="00210978"/>
    <w:rsid w:val="0022712D"/>
    <w:rsid w:val="0023117E"/>
    <w:rsid w:val="002470BF"/>
    <w:rsid w:val="002613EF"/>
    <w:rsid w:val="002659D6"/>
    <w:rsid w:val="00281466"/>
    <w:rsid w:val="002830E3"/>
    <w:rsid w:val="00296E9A"/>
    <w:rsid w:val="002A4961"/>
    <w:rsid w:val="002D6E9B"/>
    <w:rsid w:val="002E263A"/>
    <w:rsid w:val="002E271B"/>
    <w:rsid w:val="00351E87"/>
    <w:rsid w:val="00365F04"/>
    <w:rsid w:val="00367B11"/>
    <w:rsid w:val="0039015E"/>
    <w:rsid w:val="00390A0F"/>
    <w:rsid w:val="00390A9D"/>
    <w:rsid w:val="003A2C42"/>
    <w:rsid w:val="003A7F34"/>
    <w:rsid w:val="003C1E41"/>
    <w:rsid w:val="003C7073"/>
    <w:rsid w:val="003C7E88"/>
    <w:rsid w:val="003D39A5"/>
    <w:rsid w:val="003D6067"/>
    <w:rsid w:val="003E1642"/>
    <w:rsid w:val="003F69A9"/>
    <w:rsid w:val="0040551E"/>
    <w:rsid w:val="004342D8"/>
    <w:rsid w:val="00435B66"/>
    <w:rsid w:val="004460E6"/>
    <w:rsid w:val="00472D77"/>
    <w:rsid w:val="004862A8"/>
    <w:rsid w:val="004B0E0A"/>
    <w:rsid w:val="004B1EB3"/>
    <w:rsid w:val="004C3327"/>
    <w:rsid w:val="004C6934"/>
    <w:rsid w:val="004D3FF0"/>
    <w:rsid w:val="0051494B"/>
    <w:rsid w:val="00514B64"/>
    <w:rsid w:val="00523C69"/>
    <w:rsid w:val="00524981"/>
    <w:rsid w:val="005270E1"/>
    <w:rsid w:val="005818DD"/>
    <w:rsid w:val="005A1824"/>
    <w:rsid w:val="005B483E"/>
    <w:rsid w:val="005C013E"/>
    <w:rsid w:val="005F5E04"/>
    <w:rsid w:val="00603B67"/>
    <w:rsid w:val="00613904"/>
    <w:rsid w:val="00617A02"/>
    <w:rsid w:val="00620423"/>
    <w:rsid w:val="00651733"/>
    <w:rsid w:val="00653501"/>
    <w:rsid w:val="0065540D"/>
    <w:rsid w:val="00661A90"/>
    <w:rsid w:val="006630BF"/>
    <w:rsid w:val="0066710B"/>
    <w:rsid w:val="006A59AC"/>
    <w:rsid w:val="006D32A2"/>
    <w:rsid w:val="006E012A"/>
    <w:rsid w:val="006F3100"/>
    <w:rsid w:val="006F3F1C"/>
    <w:rsid w:val="00701FB9"/>
    <w:rsid w:val="00706551"/>
    <w:rsid w:val="00713762"/>
    <w:rsid w:val="00737FD2"/>
    <w:rsid w:val="007647E0"/>
    <w:rsid w:val="00773FBB"/>
    <w:rsid w:val="00781083"/>
    <w:rsid w:val="00785FFA"/>
    <w:rsid w:val="00797F8A"/>
    <w:rsid w:val="007B1629"/>
    <w:rsid w:val="007E4DD8"/>
    <w:rsid w:val="008018EB"/>
    <w:rsid w:val="00825003"/>
    <w:rsid w:val="0086060A"/>
    <w:rsid w:val="008757D6"/>
    <w:rsid w:val="0088227D"/>
    <w:rsid w:val="008832E4"/>
    <w:rsid w:val="00885643"/>
    <w:rsid w:val="008973B8"/>
    <w:rsid w:val="008C1D75"/>
    <w:rsid w:val="008C3739"/>
    <w:rsid w:val="008F0FD1"/>
    <w:rsid w:val="008F59E0"/>
    <w:rsid w:val="009100F8"/>
    <w:rsid w:val="0091063C"/>
    <w:rsid w:val="00913B0F"/>
    <w:rsid w:val="00913D15"/>
    <w:rsid w:val="00942D01"/>
    <w:rsid w:val="00946C5D"/>
    <w:rsid w:val="00952A4E"/>
    <w:rsid w:val="009763CA"/>
    <w:rsid w:val="00981A3A"/>
    <w:rsid w:val="00994296"/>
    <w:rsid w:val="0099590B"/>
    <w:rsid w:val="009975BE"/>
    <w:rsid w:val="00997EBD"/>
    <w:rsid w:val="009A2345"/>
    <w:rsid w:val="009B1E19"/>
    <w:rsid w:val="009D454B"/>
    <w:rsid w:val="009D6039"/>
    <w:rsid w:val="009E09F6"/>
    <w:rsid w:val="009F6C9B"/>
    <w:rsid w:val="00A05509"/>
    <w:rsid w:val="00A27020"/>
    <w:rsid w:val="00A44099"/>
    <w:rsid w:val="00A5344D"/>
    <w:rsid w:val="00A5673A"/>
    <w:rsid w:val="00A9297F"/>
    <w:rsid w:val="00A942DC"/>
    <w:rsid w:val="00AA3863"/>
    <w:rsid w:val="00AA73B8"/>
    <w:rsid w:val="00AB62C4"/>
    <w:rsid w:val="00AC1CD5"/>
    <w:rsid w:val="00AE2CAF"/>
    <w:rsid w:val="00B33A82"/>
    <w:rsid w:val="00B35E7E"/>
    <w:rsid w:val="00B46C38"/>
    <w:rsid w:val="00B73DBE"/>
    <w:rsid w:val="00B81C43"/>
    <w:rsid w:val="00B93F97"/>
    <w:rsid w:val="00BA1B29"/>
    <w:rsid w:val="00BD669F"/>
    <w:rsid w:val="00BF04AF"/>
    <w:rsid w:val="00BF6993"/>
    <w:rsid w:val="00C0329E"/>
    <w:rsid w:val="00C06A37"/>
    <w:rsid w:val="00C1254E"/>
    <w:rsid w:val="00C12F15"/>
    <w:rsid w:val="00C16020"/>
    <w:rsid w:val="00C32BE0"/>
    <w:rsid w:val="00C539E1"/>
    <w:rsid w:val="00C972A9"/>
    <w:rsid w:val="00CB4F06"/>
    <w:rsid w:val="00CD3381"/>
    <w:rsid w:val="00CD3C10"/>
    <w:rsid w:val="00CE5183"/>
    <w:rsid w:val="00CE6ECF"/>
    <w:rsid w:val="00D067D6"/>
    <w:rsid w:val="00D164F3"/>
    <w:rsid w:val="00D45AAA"/>
    <w:rsid w:val="00D51702"/>
    <w:rsid w:val="00D526EB"/>
    <w:rsid w:val="00D52DDA"/>
    <w:rsid w:val="00D6590C"/>
    <w:rsid w:val="00DA06E5"/>
    <w:rsid w:val="00DA1878"/>
    <w:rsid w:val="00DA3789"/>
    <w:rsid w:val="00DA7A07"/>
    <w:rsid w:val="00DB269D"/>
    <w:rsid w:val="00DB504C"/>
    <w:rsid w:val="00DD0242"/>
    <w:rsid w:val="00DD36D1"/>
    <w:rsid w:val="00DE2956"/>
    <w:rsid w:val="00DE3E64"/>
    <w:rsid w:val="00DF10A3"/>
    <w:rsid w:val="00E046A0"/>
    <w:rsid w:val="00E1281D"/>
    <w:rsid w:val="00E12F25"/>
    <w:rsid w:val="00E1340A"/>
    <w:rsid w:val="00E25F5A"/>
    <w:rsid w:val="00E27111"/>
    <w:rsid w:val="00E31713"/>
    <w:rsid w:val="00E56425"/>
    <w:rsid w:val="00E56938"/>
    <w:rsid w:val="00E6028E"/>
    <w:rsid w:val="00E73E8B"/>
    <w:rsid w:val="00E76FD9"/>
    <w:rsid w:val="00E82F9A"/>
    <w:rsid w:val="00E83CE3"/>
    <w:rsid w:val="00E908C6"/>
    <w:rsid w:val="00E94DB5"/>
    <w:rsid w:val="00E96551"/>
    <w:rsid w:val="00EA0D53"/>
    <w:rsid w:val="00EB4B12"/>
    <w:rsid w:val="00EC42FE"/>
    <w:rsid w:val="00ED0E31"/>
    <w:rsid w:val="00ED6156"/>
    <w:rsid w:val="00EE00AA"/>
    <w:rsid w:val="00EE479C"/>
    <w:rsid w:val="00EF1B0D"/>
    <w:rsid w:val="00F00D4D"/>
    <w:rsid w:val="00F051E8"/>
    <w:rsid w:val="00F06733"/>
    <w:rsid w:val="00F11D88"/>
    <w:rsid w:val="00F17146"/>
    <w:rsid w:val="00F26D89"/>
    <w:rsid w:val="00F32590"/>
    <w:rsid w:val="00F46DF9"/>
    <w:rsid w:val="00F63DF9"/>
    <w:rsid w:val="00F677C5"/>
    <w:rsid w:val="00F70605"/>
    <w:rsid w:val="00F842C5"/>
    <w:rsid w:val="00F95070"/>
    <w:rsid w:val="00F959E6"/>
    <w:rsid w:val="20435A2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33CCC9"/>
  <w15:docId w15:val="{E817863C-AD9B-4384-8AFC-A4052BBA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651733"/>
    <w:rPr>
      <w:color w:val="0563C1" w:themeColor="hyperlink"/>
      <w:u w:val="single"/>
    </w:rPr>
  </w:style>
  <w:style w:type="character" w:customStyle="1" w:styleId="UnresolvedMention1">
    <w:name w:val="Unresolved Mention1"/>
    <w:basedOn w:val="DefaultParagraphFont"/>
    <w:uiPriority w:val="99"/>
    <w:semiHidden/>
    <w:unhideWhenUsed/>
    <w:rsid w:val="00651733"/>
    <w:rPr>
      <w:color w:val="605E5C"/>
      <w:shd w:val="clear" w:color="auto" w:fill="E1DFDD"/>
    </w:rPr>
  </w:style>
  <w:style w:type="paragraph" w:styleId="BalloonText">
    <w:name w:val="Balloon Text"/>
    <w:basedOn w:val="Normal"/>
    <w:link w:val="BalloonTextChar"/>
    <w:uiPriority w:val="99"/>
    <w:semiHidden/>
    <w:unhideWhenUsed/>
    <w:rsid w:val="005A1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824"/>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DA06E5"/>
    <w:rPr>
      <w:sz w:val="16"/>
      <w:szCs w:val="16"/>
    </w:rPr>
  </w:style>
  <w:style w:type="paragraph" w:styleId="CommentText">
    <w:name w:val="annotation text"/>
    <w:basedOn w:val="Normal"/>
    <w:link w:val="CommentTextChar"/>
    <w:uiPriority w:val="99"/>
    <w:semiHidden/>
    <w:unhideWhenUsed/>
    <w:rsid w:val="00DA06E5"/>
    <w:pPr>
      <w:spacing w:line="240" w:lineRule="auto"/>
    </w:pPr>
    <w:rPr>
      <w:sz w:val="20"/>
      <w:szCs w:val="20"/>
    </w:rPr>
  </w:style>
  <w:style w:type="character" w:customStyle="1" w:styleId="CommentTextChar">
    <w:name w:val="Comment Text Char"/>
    <w:basedOn w:val="DefaultParagraphFont"/>
    <w:link w:val="CommentText"/>
    <w:uiPriority w:val="99"/>
    <w:semiHidden/>
    <w:rsid w:val="00DA06E5"/>
    <w:rPr>
      <w:lang w:eastAsia="en-US"/>
    </w:rPr>
  </w:style>
  <w:style w:type="paragraph" w:styleId="CommentSubject">
    <w:name w:val="annotation subject"/>
    <w:basedOn w:val="CommentText"/>
    <w:next w:val="CommentText"/>
    <w:link w:val="CommentSubjectChar"/>
    <w:uiPriority w:val="99"/>
    <w:semiHidden/>
    <w:unhideWhenUsed/>
    <w:rsid w:val="00DA06E5"/>
    <w:rPr>
      <w:b/>
      <w:bCs/>
    </w:rPr>
  </w:style>
  <w:style w:type="character" w:customStyle="1" w:styleId="CommentSubjectChar">
    <w:name w:val="Comment Subject Char"/>
    <w:basedOn w:val="CommentTextChar"/>
    <w:link w:val="CommentSubject"/>
    <w:uiPriority w:val="99"/>
    <w:semiHidden/>
    <w:rsid w:val="00DA06E5"/>
    <w:rPr>
      <w:b/>
      <w:bCs/>
      <w:lang w:eastAsia="en-US"/>
    </w:rPr>
  </w:style>
  <w:style w:type="character" w:styleId="LineNumber">
    <w:name w:val="line number"/>
    <w:basedOn w:val="DefaultParagraphFont"/>
    <w:uiPriority w:val="99"/>
    <w:semiHidden/>
    <w:unhideWhenUsed/>
    <w:rsid w:val="00AB62C4"/>
  </w:style>
  <w:style w:type="paragraph" w:styleId="Header">
    <w:name w:val="header"/>
    <w:basedOn w:val="Normal"/>
    <w:link w:val="HeaderChar"/>
    <w:uiPriority w:val="99"/>
    <w:unhideWhenUsed/>
    <w:rsid w:val="00AB6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2C4"/>
    <w:rPr>
      <w:sz w:val="22"/>
      <w:szCs w:val="22"/>
      <w:lang w:eastAsia="en-US"/>
    </w:rPr>
  </w:style>
  <w:style w:type="paragraph" w:styleId="Footer">
    <w:name w:val="footer"/>
    <w:basedOn w:val="Normal"/>
    <w:link w:val="FooterChar"/>
    <w:uiPriority w:val="99"/>
    <w:unhideWhenUsed/>
    <w:rsid w:val="00AB6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2C4"/>
    <w:rPr>
      <w:sz w:val="22"/>
      <w:szCs w:val="22"/>
      <w:lang w:eastAsia="en-US"/>
    </w:rPr>
  </w:style>
  <w:style w:type="character" w:styleId="UnresolvedMention">
    <w:name w:val="Unresolved Mention"/>
    <w:basedOn w:val="DefaultParagraphFont"/>
    <w:uiPriority w:val="99"/>
    <w:semiHidden/>
    <w:unhideWhenUsed/>
    <w:rsid w:val="00620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056179">
      <w:bodyDiv w:val="1"/>
      <w:marLeft w:val="0"/>
      <w:marRight w:val="0"/>
      <w:marTop w:val="0"/>
      <w:marBottom w:val="0"/>
      <w:divBdr>
        <w:top w:val="none" w:sz="0" w:space="0" w:color="auto"/>
        <w:left w:val="none" w:sz="0" w:space="0" w:color="auto"/>
        <w:bottom w:val="none" w:sz="0" w:space="0" w:color="auto"/>
        <w:right w:val="none" w:sz="0" w:space="0" w:color="auto"/>
      </w:divBdr>
    </w:div>
    <w:div w:id="126861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47815/apsr.2022.10195" TargetMode="External"/><Relationship Id="rId4" Type="http://schemas.openxmlformats.org/officeDocument/2006/relationships/settings" Target="settings.xml"/><Relationship Id="rId9" Type="http://schemas.openxmlformats.org/officeDocument/2006/relationships/hyperlink" Target="http://dx.doi.org/10.22161/ijeab/3.5.2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AA48F-179C-4B8F-AC03-0FD6DE7B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14</Pages>
  <Words>5231</Words>
  <Characters>29819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Yogesh</dc:creator>
  <cp:lastModifiedBy>Pranav Raj</cp:lastModifiedBy>
  <cp:revision>19</cp:revision>
  <cp:lastPrinted>2025-02-20T09:50:00Z</cp:lastPrinted>
  <dcterms:created xsi:type="dcterms:W3CDTF">2025-02-13T17:28:00Z</dcterms:created>
  <dcterms:modified xsi:type="dcterms:W3CDTF">2025-05-09T19:22:00Z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4620CFE129A34BA4B318F038D124EC29_12</vt:lpwstr>
  </property>
</Properties>
</file>