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72796" w14:paraId="1A63AA7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FB6FF0F" w14:textId="77777777" w:rsidR="00602F7D" w:rsidRPr="0077279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00007A" w:rsidRPr="00772796" w14:paraId="5D4528DC" w14:textId="77777777" w:rsidTr="002643B3">
        <w:trPr>
          <w:trHeight w:val="290"/>
        </w:trPr>
        <w:tc>
          <w:tcPr>
            <w:tcW w:w="1234" w:type="pct"/>
          </w:tcPr>
          <w:p w14:paraId="7C8F1355" w14:textId="77777777" w:rsidR="0000007A" w:rsidRPr="007727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9300" w14:textId="77777777" w:rsidR="0000007A" w:rsidRPr="00772796" w:rsidRDefault="008B4B36" w:rsidP="00E65EB7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hyperlink r:id="rId8" w:history="1">
              <w:r w:rsidRPr="0077279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Cardiology and Angiology: An International Journal</w:t>
              </w:r>
            </w:hyperlink>
            <w:r w:rsidRPr="0077279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00007A" w:rsidRPr="00772796" w14:paraId="290036EA" w14:textId="77777777" w:rsidTr="002643B3">
        <w:trPr>
          <w:trHeight w:val="290"/>
        </w:trPr>
        <w:tc>
          <w:tcPr>
            <w:tcW w:w="1234" w:type="pct"/>
          </w:tcPr>
          <w:p w14:paraId="413D7329" w14:textId="77777777" w:rsidR="0000007A" w:rsidRPr="007727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D3AB" w14:textId="77777777" w:rsidR="0000007A" w:rsidRPr="00772796" w:rsidRDefault="00670B5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Ms_CA_134864</w:t>
            </w:r>
          </w:p>
        </w:tc>
      </w:tr>
      <w:tr w:rsidR="0000007A" w:rsidRPr="00772796" w14:paraId="3607DBD1" w14:textId="77777777" w:rsidTr="002643B3">
        <w:trPr>
          <w:trHeight w:val="650"/>
        </w:trPr>
        <w:tc>
          <w:tcPr>
            <w:tcW w:w="1234" w:type="pct"/>
          </w:tcPr>
          <w:p w14:paraId="08478926" w14:textId="77777777" w:rsidR="0000007A" w:rsidRPr="007727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3DFD" w14:textId="77777777" w:rsidR="0000007A" w:rsidRPr="00772796" w:rsidRDefault="00670B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/>
                <w:sz w:val="22"/>
                <w:szCs w:val="22"/>
                <w:lang w:val="en-GB"/>
              </w:rPr>
              <w:t>Epidemiology and left ventricular impact of secondary hypertension: a case series</w:t>
            </w:r>
          </w:p>
        </w:tc>
      </w:tr>
      <w:tr w:rsidR="00CF0BBB" w:rsidRPr="00772796" w14:paraId="4E2C0D86" w14:textId="77777777" w:rsidTr="002643B3">
        <w:trPr>
          <w:trHeight w:val="332"/>
        </w:trPr>
        <w:tc>
          <w:tcPr>
            <w:tcW w:w="1234" w:type="pct"/>
          </w:tcPr>
          <w:p w14:paraId="6688B0A6" w14:textId="77777777" w:rsidR="00CF0BBB" w:rsidRPr="0077279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B456" w14:textId="77777777" w:rsidR="00CF0BBB" w:rsidRPr="0077279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B0FB60F" w14:textId="77777777" w:rsidR="00037D52" w:rsidRPr="00772796" w:rsidRDefault="00037D52" w:rsidP="0000007A">
      <w:pPr>
        <w:pStyle w:val="BodyTex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A638417" w14:textId="77777777" w:rsidR="009368DB" w:rsidRPr="00772796" w:rsidRDefault="009368DB" w:rsidP="009368DB">
      <w:pPr>
        <w:rPr>
          <w:rFonts w:ascii="Arial" w:hAnsi="Arial" w:cs="Arial"/>
          <w:sz w:val="22"/>
          <w:szCs w:val="22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9368DB" w:rsidRPr="00772796" w14:paraId="070AD4E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6CF309D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PART  1:</w:t>
            </w: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 Comments</w:t>
            </w:r>
          </w:p>
          <w:p w14:paraId="2588AABD" w14:textId="77777777" w:rsidR="009368DB" w:rsidRPr="00772796" w:rsidRDefault="009368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368DB" w:rsidRPr="00772796" w14:paraId="467E3A34" w14:textId="77777777">
        <w:tc>
          <w:tcPr>
            <w:tcW w:w="1265" w:type="pct"/>
            <w:noWrap/>
          </w:tcPr>
          <w:p w14:paraId="45956267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2" w:type="pct"/>
          </w:tcPr>
          <w:p w14:paraId="0EECD8C5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>Reviewer’s comment</w:t>
            </w:r>
          </w:p>
          <w:p w14:paraId="2F44BEC1" w14:textId="77777777" w:rsidR="000272B9" w:rsidRPr="00772796" w:rsidRDefault="000272B9" w:rsidP="000272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79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Artificial Intelligence (AI) generated or assisted review comments are strictly prohibited during peer review.</w:t>
            </w:r>
          </w:p>
          <w:p w14:paraId="7B56CCFF" w14:textId="77777777" w:rsidR="000272B9" w:rsidRPr="00772796" w:rsidRDefault="000272B9" w:rsidP="00027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23" w:type="pct"/>
          </w:tcPr>
          <w:p w14:paraId="4C035F80" w14:textId="77777777" w:rsidR="00ED0359" w:rsidRPr="00772796" w:rsidRDefault="00ED0359" w:rsidP="00ED0359">
            <w:pPr>
              <w:spacing w:after="160" w:line="254" w:lineRule="auto"/>
              <w:rPr>
                <w:rFonts w:ascii="Arial" w:eastAsia="Calibri" w:hAnsi="Arial" w:cs="Arial"/>
                <w:kern w:val="2"/>
                <w:sz w:val="22"/>
                <w:szCs w:val="22"/>
                <w:lang w:val="en-IN"/>
              </w:rPr>
            </w:pPr>
            <w:r w:rsidRPr="00772796">
              <w:rPr>
                <w:rFonts w:ascii="Arial" w:eastAsia="Calibri" w:hAnsi="Arial" w:cs="Arial"/>
                <w:b/>
                <w:kern w:val="2"/>
                <w:sz w:val="22"/>
                <w:szCs w:val="22"/>
                <w:lang w:val="en-IN"/>
              </w:rPr>
              <w:t>Author’s Feedback</w:t>
            </w:r>
            <w:r w:rsidRPr="00772796">
              <w:rPr>
                <w:rFonts w:ascii="Arial" w:eastAsia="Calibri" w:hAnsi="Arial" w:cs="Arial"/>
                <w:kern w:val="2"/>
                <w:sz w:val="22"/>
                <w:szCs w:val="22"/>
                <w:lang w:val="en-IN"/>
              </w:rPr>
              <w:t xml:space="preserve"> (It is mandatory that authors should write his/her feedback here)</w:t>
            </w:r>
          </w:p>
          <w:p w14:paraId="38739DEC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368DB" w:rsidRPr="00772796" w14:paraId="049F7A0D" w14:textId="77777777">
        <w:trPr>
          <w:trHeight w:val="1264"/>
        </w:trPr>
        <w:tc>
          <w:tcPr>
            <w:tcW w:w="1265" w:type="pct"/>
            <w:noWrap/>
          </w:tcPr>
          <w:p w14:paraId="738BC410" w14:textId="77777777" w:rsidR="009368DB" w:rsidRPr="00772796" w:rsidRDefault="009368DB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3ED9E96" w14:textId="77777777" w:rsidR="009368DB" w:rsidRPr="00772796" w:rsidRDefault="009368DB">
            <w:pPr>
              <w:ind w:left="360"/>
              <w:rPr>
                <w:rFonts w:ascii="Arial" w:eastAsia="MS Mincho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12" w:type="pct"/>
          </w:tcPr>
          <w:p w14:paraId="5DE9B53C" w14:textId="77777777" w:rsidR="009368DB" w:rsidRPr="00772796" w:rsidRDefault="00396D2E" w:rsidP="008E4C9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As </w:t>
            </w:r>
            <w:r w:rsidR="007316A6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reported incidence of secondary </w:t>
            </w:r>
            <w:r w:rsidR="000E04F3" w:rsidRPr="00772796">
              <w:rPr>
                <w:rFonts w:ascii="Arial" w:hAnsi="Arial" w:cs="Arial"/>
                <w:sz w:val="22"/>
                <w:szCs w:val="22"/>
                <w:lang w:val="en-GB"/>
              </w:rPr>
              <w:t>hypertension in literature</w:t>
            </w:r>
            <w:r w:rsidR="007316A6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 is very less </w:t>
            </w:r>
            <w:r w:rsidR="000E04F3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(~10%), </w:t>
            </w:r>
            <w:r w:rsidR="00D24424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actual number </w:t>
            </w:r>
            <w:r w:rsidR="00B05D1F" w:rsidRPr="00772796">
              <w:rPr>
                <w:rFonts w:ascii="Arial" w:hAnsi="Arial" w:cs="Arial"/>
                <w:sz w:val="22"/>
                <w:szCs w:val="22"/>
                <w:lang w:val="en-GB"/>
              </w:rPr>
              <w:t>may be more due to less screening of cause of</w:t>
            </w:r>
            <w:r w:rsidR="009171FB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 hypertension. Hypertension is </w:t>
            </w:r>
            <w:r w:rsidR="008603CB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the leading </w:t>
            </w:r>
            <w:r w:rsidR="006B14ED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cause of </w:t>
            </w:r>
            <w:r w:rsidR="008603CB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cardiovascular </w:t>
            </w:r>
            <w:r w:rsidR="006B14ED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complications. </w:t>
            </w:r>
            <w:r w:rsidR="00765E20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This case series will uncover the </w:t>
            </w:r>
            <w:r w:rsidR="004A4AB6" w:rsidRPr="00772796">
              <w:rPr>
                <w:rFonts w:ascii="Arial" w:hAnsi="Arial" w:cs="Arial"/>
                <w:sz w:val="22"/>
                <w:szCs w:val="22"/>
                <w:lang w:val="en-GB"/>
              </w:rPr>
              <w:t>epidemiology</w:t>
            </w:r>
            <w:r w:rsidR="00D1133B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0435D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and clinical manifestations of secondary hypertension. So, this </w:t>
            </w:r>
            <w:r w:rsidR="00A77E2F" w:rsidRPr="00772796">
              <w:rPr>
                <w:rFonts w:ascii="Arial" w:hAnsi="Arial" w:cs="Arial"/>
                <w:sz w:val="22"/>
                <w:szCs w:val="22"/>
                <w:lang w:val="en-GB"/>
              </w:rPr>
              <w:t>article/ manuscript is important for scientific community.</w:t>
            </w:r>
          </w:p>
        </w:tc>
        <w:tc>
          <w:tcPr>
            <w:tcW w:w="1523" w:type="pct"/>
          </w:tcPr>
          <w:p w14:paraId="69DAA958" w14:textId="77777777" w:rsidR="009368DB" w:rsidRPr="00772796" w:rsidRDefault="009368DB" w:rsidP="008E4C9F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9368DB" w:rsidRPr="00772796" w14:paraId="54E20288" w14:textId="77777777" w:rsidTr="00A52CB3">
        <w:trPr>
          <w:trHeight w:val="395"/>
        </w:trPr>
        <w:tc>
          <w:tcPr>
            <w:tcW w:w="1265" w:type="pct"/>
            <w:noWrap/>
          </w:tcPr>
          <w:p w14:paraId="7519F978" w14:textId="77777777" w:rsidR="009368DB" w:rsidRPr="00772796" w:rsidRDefault="009368DB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the title of the article suitable?</w:t>
            </w:r>
          </w:p>
          <w:p w14:paraId="00846C01" w14:textId="77777777" w:rsidR="009368DB" w:rsidRPr="00772796" w:rsidRDefault="009368DB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(If not please suggest an alternative title)</w:t>
            </w:r>
          </w:p>
          <w:p w14:paraId="73301C21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B41FEB" w14:textId="77777777" w:rsidR="009368DB" w:rsidRPr="00772796" w:rsidRDefault="00CA529C" w:rsidP="008E4C9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>Title of the article is suitable.</w:t>
            </w:r>
          </w:p>
          <w:p w14:paraId="74393809" w14:textId="77777777" w:rsidR="00CA529C" w:rsidRPr="00772796" w:rsidRDefault="00CA529C" w:rsidP="008E4C9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Other </w:t>
            </w:r>
            <w:r w:rsidR="00680E9A" w:rsidRPr="00772796">
              <w:rPr>
                <w:rFonts w:ascii="Arial" w:hAnsi="Arial" w:cs="Arial"/>
                <w:sz w:val="22"/>
                <w:szCs w:val="22"/>
                <w:lang w:val="en-GB"/>
              </w:rPr>
              <w:t>option may be “</w:t>
            </w:r>
            <w:r w:rsidR="00EC21C0" w:rsidRPr="00772796">
              <w:rPr>
                <w:rFonts w:ascii="Arial" w:hAnsi="Arial" w:cs="Arial"/>
                <w:sz w:val="22"/>
                <w:szCs w:val="22"/>
                <w:lang w:val="en-GB"/>
              </w:rPr>
              <w:t>Epidemiology</w:t>
            </w:r>
            <w:r w:rsidR="00680E9A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 of </w:t>
            </w:r>
            <w:r w:rsidR="00EC21C0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secondary hypertension and it’s impact on left ventricle: a case series”. </w:t>
            </w:r>
          </w:p>
        </w:tc>
        <w:tc>
          <w:tcPr>
            <w:tcW w:w="1523" w:type="pct"/>
          </w:tcPr>
          <w:p w14:paraId="52279DEA" w14:textId="77777777" w:rsidR="009368DB" w:rsidRPr="00772796" w:rsidRDefault="009368DB" w:rsidP="008E4C9F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9368DB" w:rsidRPr="00772796" w14:paraId="14ADB475" w14:textId="77777777">
        <w:trPr>
          <w:trHeight w:val="1262"/>
        </w:trPr>
        <w:tc>
          <w:tcPr>
            <w:tcW w:w="1265" w:type="pct"/>
            <w:noWrap/>
          </w:tcPr>
          <w:p w14:paraId="7D880427" w14:textId="77777777" w:rsidR="009368DB" w:rsidRPr="00772796" w:rsidRDefault="009368DB">
            <w:pPr>
              <w:pStyle w:val="Heading2"/>
              <w:ind w:lef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61449D2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360EEA8" w14:textId="77777777" w:rsidR="009368DB" w:rsidRPr="00772796" w:rsidRDefault="00895749" w:rsidP="008E4C9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>Abstract</w:t>
            </w:r>
            <w:r w:rsidR="00634CD1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 may be more elaborated and </w:t>
            </w:r>
            <w:r w:rsidR="00746D22" w:rsidRPr="00772796">
              <w:rPr>
                <w:rFonts w:ascii="Arial" w:hAnsi="Arial" w:cs="Arial"/>
                <w:sz w:val="22"/>
                <w:szCs w:val="22"/>
                <w:lang w:val="en-GB"/>
              </w:rPr>
              <w:t>findings of materials and methods, results</w:t>
            </w:r>
            <w:r w:rsidR="00404404" w:rsidRPr="00772796">
              <w:rPr>
                <w:rFonts w:ascii="Arial" w:hAnsi="Arial" w:cs="Arial"/>
                <w:sz w:val="22"/>
                <w:szCs w:val="22"/>
                <w:lang w:val="en-GB"/>
              </w:rPr>
              <w:t xml:space="preserve"> and conclusion may be added. </w:t>
            </w:r>
          </w:p>
        </w:tc>
        <w:tc>
          <w:tcPr>
            <w:tcW w:w="1523" w:type="pct"/>
          </w:tcPr>
          <w:p w14:paraId="28B0760E" w14:textId="77777777" w:rsidR="009368DB" w:rsidRPr="00772796" w:rsidRDefault="009368DB" w:rsidP="008E4C9F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9368DB" w:rsidRPr="00772796" w14:paraId="66AB8AF7" w14:textId="77777777">
        <w:trPr>
          <w:trHeight w:val="704"/>
        </w:trPr>
        <w:tc>
          <w:tcPr>
            <w:tcW w:w="1265" w:type="pct"/>
            <w:noWrap/>
          </w:tcPr>
          <w:p w14:paraId="66F096E9" w14:textId="77777777" w:rsidR="009368DB" w:rsidRPr="00772796" w:rsidRDefault="009368D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6DA6181" w14:textId="77777777" w:rsidR="009368DB" w:rsidRPr="00772796" w:rsidRDefault="00375257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Permission from the Institutional Ethical Committee should be taken. </w:t>
            </w:r>
            <w:r w:rsidR="00DF4A48"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Patients should be taken into the study </w:t>
            </w:r>
            <w:r w:rsidR="000E0C05"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>only after written</w:t>
            </w:r>
            <w:r w:rsidR="001431D4"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informed consent form.</w:t>
            </w:r>
          </w:p>
        </w:tc>
        <w:tc>
          <w:tcPr>
            <w:tcW w:w="1523" w:type="pct"/>
          </w:tcPr>
          <w:p w14:paraId="72DB6B2D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368DB" w:rsidRPr="00772796" w14:paraId="466F5681" w14:textId="77777777">
        <w:trPr>
          <w:trHeight w:val="703"/>
        </w:trPr>
        <w:tc>
          <w:tcPr>
            <w:tcW w:w="1265" w:type="pct"/>
            <w:noWrap/>
          </w:tcPr>
          <w:p w14:paraId="5DFF1C0A" w14:textId="77777777" w:rsidR="009368DB" w:rsidRPr="00772796" w:rsidRDefault="009368DB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EE3A492" w14:textId="77777777" w:rsidR="009368DB" w:rsidRPr="00772796" w:rsidRDefault="007204F3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/>
                <w:sz w:val="22"/>
                <w:szCs w:val="22"/>
                <w:lang w:val="en-GB"/>
              </w:rPr>
              <w:t>References are sufficient and recent in my opinion.</w:t>
            </w:r>
          </w:p>
        </w:tc>
        <w:tc>
          <w:tcPr>
            <w:tcW w:w="1523" w:type="pct"/>
          </w:tcPr>
          <w:p w14:paraId="1E2D2EF6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368DB" w:rsidRPr="00772796" w14:paraId="64B3CA6B" w14:textId="77777777">
        <w:trPr>
          <w:trHeight w:val="386"/>
        </w:trPr>
        <w:tc>
          <w:tcPr>
            <w:tcW w:w="1265" w:type="pct"/>
            <w:noWrap/>
          </w:tcPr>
          <w:p w14:paraId="3856631D" w14:textId="77777777" w:rsidR="009368DB" w:rsidRPr="00772796" w:rsidRDefault="009368D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Is the language/English quality of the article suitable for scholarly communications?</w:t>
            </w:r>
          </w:p>
          <w:p w14:paraId="6525179D" w14:textId="77777777" w:rsidR="009368DB" w:rsidRPr="00772796" w:rsidRDefault="009368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2" w:type="pct"/>
          </w:tcPr>
          <w:p w14:paraId="5B07D832" w14:textId="77777777" w:rsidR="009368DB" w:rsidRPr="00772796" w:rsidRDefault="008E4C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sz w:val="22"/>
                <w:szCs w:val="22"/>
                <w:lang w:val="en-GB"/>
              </w:rPr>
              <w:t>English quality of the article is suitable.</w:t>
            </w:r>
          </w:p>
        </w:tc>
        <w:tc>
          <w:tcPr>
            <w:tcW w:w="1523" w:type="pct"/>
          </w:tcPr>
          <w:p w14:paraId="56FDE129" w14:textId="77777777" w:rsidR="009368DB" w:rsidRPr="00772796" w:rsidRDefault="009368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368DB" w:rsidRPr="00772796" w14:paraId="59B20BB6" w14:textId="77777777" w:rsidTr="00A52CB3">
        <w:trPr>
          <w:trHeight w:val="413"/>
        </w:trPr>
        <w:tc>
          <w:tcPr>
            <w:tcW w:w="1265" w:type="pct"/>
            <w:noWrap/>
          </w:tcPr>
          <w:p w14:paraId="6069539F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772796">
              <w:rPr>
                <w:rFonts w:ascii="Arial" w:hAnsi="Arial" w:cs="Arial"/>
                <w:bCs w:val="0"/>
                <w:sz w:val="22"/>
                <w:szCs w:val="22"/>
                <w:u w:val="single"/>
                <w:lang w:val="en-GB"/>
              </w:rPr>
              <w:t>Optional/General</w:t>
            </w:r>
            <w:r w:rsidRPr="00772796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</w:t>
            </w:r>
            <w:r w:rsidRPr="00772796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comments</w:t>
            </w:r>
          </w:p>
          <w:p w14:paraId="43B9D20E" w14:textId="77777777" w:rsidR="009368DB" w:rsidRPr="00772796" w:rsidRDefault="009368DB">
            <w:pPr>
              <w:pStyle w:val="Heading2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212" w:type="pct"/>
          </w:tcPr>
          <w:p w14:paraId="4ABC2E04" w14:textId="77777777" w:rsidR="009368DB" w:rsidRPr="00772796" w:rsidRDefault="009368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23" w:type="pct"/>
          </w:tcPr>
          <w:p w14:paraId="303E1B82" w14:textId="77777777" w:rsidR="009368DB" w:rsidRPr="00772796" w:rsidRDefault="009368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BF47279" w14:textId="77777777" w:rsidR="009368DB" w:rsidRPr="00772796" w:rsidRDefault="009368DB" w:rsidP="009368DB">
      <w:pPr>
        <w:pStyle w:val="BodyTex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0BD839D1" w14:textId="77777777" w:rsidR="009368DB" w:rsidRPr="00772796" w:rsidRDefault="009368DB" w:rsidP="009368DB">
      <w:pPr>
        <w:pStyle w:val="BodyTex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82DCB" w:rsidRPr="00772796" w14:paraId="0816B191" w14:textId="77777777" w:rsidTr="00482DC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C0B3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772796">
              <w:rPr>
                <w:rFonts w:ascii="Arial" w:eastAsia="Arial Unicode MS" w:hAnsi="Arial" w:cs="Arial"/>
                <w:b/>
                <w:sz w:val="22"/>
                <w:szCs w:val="22"/>
                <w:highlight w:val="yellow"/>
                <w:u w:val="single"/>
                <w:lang w:val="en-GB"/>
              </w:rPr>
              <w:t>PART  2:</w:t>
            </w:r>
            <w:r w:rsidRPr="00772796"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79A34839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482DCB" w:rsidRPr="00772796" w14:paraId="0E5D88B6" w14:textId="77777777" w:rsidTr="00482DC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B442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24BD" w14:textId="77777777" w:rsidR="00482DCB" w:rsidRPr="00772796" w:rsidRDefault="00482DC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eastAsia="MS Mincho" w:hAnsi="Arial" w:cs="Arial"/>
                <w:b/>
                <w:bCs/>
                <w:sz w:val="22"/>
                <w:szCs w:val="22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3B8E" w14:textId="77777777" w:rsidR="00482DCB" w:rsidRPr="00772796" w:rsidRDefault="00482DC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2"/>
                <w:szCs w:val="22"/>
                <w:lang w:val="en-GB"/>
              </w:rPr>
            </w:pPr>
            <w:r w:rsidRPr="00772796">
              <w:rPr>
                <w:rFonts w:ascii="Arial" w:eastAsia="MS Mincho" w:hAnsi="Arial" w:cs="Arial"/>
                <w:b/>
                <w:bCs/>
                <w:sz w:val="22"/>
                <w:szCs w:val="22"/>
                <w:lang w:val="en-GB"/>
              </w:rPr>
              <w:t>Author’s comment</w:t>
            </w:r>
            <w:r w:rsidRPr="00772796">
              <w:rPr>
                <w:rFonts w:ascii="Arial" w:eastAsia="MS Mincho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772796">
              <w:rPr>
                <w:rFonts w:ascii="Arial" w:eastAsia="MS Mincho" w:hAnsi="Arial" w:cs="Arial"/>
                <w:bCs/>
                <w:i/>
                <w:sz w:val="22"/>
                <w:szCs w:val="22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82DCB" w:rsidRPr="00772796" w14:paraId="1D912CCE" w14:textId="77777777" w:rsidTr="00482DC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6497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72796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Are there ethical issues in this manuscript? </w:t>
            </w:r>
          </w:p>
          <w:p w14:paraId="34E9D0B8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F0D9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2"/>
                <w:szCs w:val="22"/>
                <w:u w:val="single"/>
                <w:lang w:val="en-GB"/>
              </w:rPr>
            </w:pPr>
            <w:r w:rsidRPr="00772796">
              <w:rPr>
                <w:rFonts w:ascii="Arial" w:eastAsia="Arial Unicode MS" w:hAnsi="Arial" w:cs="Arial"/>
                <w:i/>
                <w:iCs/>
                <w:sz w:val="22"/>
                <w:szCs w:val="22"/>
                <w:u w:val="single"/>
                <w:lang w:val="en-GB"/>
              </w:rPr>
              <w:t>(If yes, Kindly please write down the ethical issues here in details)</w:t>
            </w:r>
          </w:p>
          <w:p w14:paraId="513C6BAE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  <w:p w14:paraId="15FBCA8E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62FA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  <w:p w14:paraId="5F601644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  <w:p w14:paraId="04431BE1" w14:textId="77777777" w:rsidR="00482DCB" w:rsidRPr="00772796" w:rsidRDefault="00482DCB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</w:tr>
      <w:bookmarkEnd w:id="2"/>
    </w:tbl>
    <w:p w14:paraId="657098CD" w14:textId="77777777" w:rsidR="00482DCB" w:rsidRPr="00772796" w:rsidRDefault="00482DCB" w:rsidP="00482DCB">
      <w:pPr>
        <w:rPr>
          <w:rFonts w:ascii="Arial" w:hAnsi="Arial" w:cs="Arial"/>
          <w:sz w:val="22"/>
          <w:szCs w:val="22"/>
        </w:rPr>
      </w:pPr>
    </w:p>
    <w:p w14:paraId="5463E919" w14:textId="77777777" w:rsidR="00A52CB3" w:rsidRPr="00772796" w:rsidRDefault="00A52CB3" w:rsidP="00A52CB3">
      <w:pPr>
        <w:rPr>
          <w:rFonts w:ascii="Arial" w:hAnsi="Arial" w:cs="Arial"/>
          <w:b/>
          <w:sz w:val="22"/>
          <w:szCs w:val="22"/>
          <w:u w:val="single"/>
        </w:rPr>
      </w:pPr>
      <w:bookmarkStart w:id="4" w:name="_Hlk195267455"/>
      <w:bookmarkEnd w:id="3"/>
      <w:r w:rsidRPr="00772796">
        <w:rPr>
          <w:rFonts w:ascii="Arial" w:hAnsi="Arial" w:cs="Arial"/>
          <w:b/>
          <w:sz w:val="22"/>
          <w:szCs w:val="22"/>
          <w:u w:val="single"/>
        </w:rPr>
        <w:lastRenderedPageBreak/>
        <w:t>Reviewer Details:</w:t>
      </w:r>
    </w:p>
    <w:bookmarkEnd w:id="4"/>
    <w:p w14:paraId="20774262" w14:textId="77777777" w:rsidR="008913D5" w:rsidRPr="00772796" w:rsidRDefault="008913D5" w:rsidP="00482DCB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57352DD" w14:textId="66EF0E37" w:rsidR="00A52CB3" w:rsidRPr="00772796" w:rsidRDefault="00A52CB3" w:rsidP="00482DCB">
      <w:pPr>
        <w:pStyle w:val="BodyText"/>
        <w:rPr>
          <w:rFonts w:ascii="Arial" w:hAnsi="Arial" w:cs="Arial"/>
          <w:b/>
          <w:bCs/>
          <w:sz w:val="22"/>
          <w:szCs w:val="22"/>
          <w:lang w:val="en-GB"/>
        </w:rPr>
      </w:pPr>
      <w:r w:rsidRPr="00772796">
        <w:rPr>
          <w:rFonts w:ascii="Arial" w:hAnsi="Arial" w:cs="Arial"/>
          <w:b/>
          <w:bCs/>
          <w:sz w:val="22"/>
          <w:szCs w:val="22"/>
        </w:rPr>
        <w:t>Rohit Kumar Singh</w:t>
      </w:r>
      <w:r w:rsidRPr="0077279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2796">
        <w:rPr>
          <w:rFonts w:ascii="Arial" w:hAnsi="Arial" w:cs="Arial"/>
          <w:b/>
          <w:bCs/>
          <w:sz w:val="22"/>
          <w:szCs w:val="22"/>
        </w:rPr>
        <w:t xml:space="preserve">Patna </w:t>
      </w:r>
      <w:proofErr w:type="spellStart"/>
      <w:r w:rsidRPr="00772796">
        <w:rPr>
          <w:rFonts w:ascii="Arial" w:hAnsi="Arial" w:cs="Arial"/>
          <w:b/>
          <w:bCs/>
          <w:sz w:val="22"/>
          <w:szCs w:val="22"/>
        </w:rPr>
        <w:t>Medical</w:t>
      </w:r>
      <w:proofErr w:type="spellEnd"/>
      <w:r w:rsidRPr="007727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72796">
        <w:rPr>
          <w:rFonts w:ascii="Arial" w:hAnsi="Arial" w:cs="Arial"/>
          <w:b/>
          <w:bCs/>
          <w:sz w:val="22"/>
          <w:szCs w:val="22"/>
        </w:rPr>
        <w:t>College</w:t>
      </w:r>
      <w:proofErr w:type="spellEnd"/>
      <w:r w:rsidRPr="00772796">
        <w:rPr>
          <w:rFonts w:ascii="Arial" w:hAnsi="Arial" w:cs="Arial"/>
          <w:b/>
          <w:bCs/>
          <w:sz w:val="22"/>
          <w:szCs w:val="22"/>
        </w:rPr>
        <w:t>,</w:t>
      </w:r>
      <w:r w:rsidRPr="007727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72796">
        <w:rPr>
          <w:rFonts w:ascii="Arial" w:hAnsi="Arial" w:cs="Arial"/>
          <w:b/>
          <w:bCs/>
          <w:sz w:val="22"/>
          <w:szCs w:val="22"/>
        </w:rPr>
        <w:t>India</w:t>
      </w:r>
      <w:proofErr w:type="spellEnd"/>
    </w:p>
    <w:sectPr w:rsidR="00A52CB3" w:rsidRPr="00772796" w:rsidSect="00BE6442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97D6" w14:textId="77777777" w:rsidR="00D75613" w:rsidRPr="0000007A" w:rsidRDefault="00D75613" w:rsidP="0099583E">
      <w:r>
        <w:separator/>
      </w:r>
    </w:p>
  </w:endnote>
  <w:endnote w:type="continuationSeparator" w:id="0">
    <w:p w14:paraId="3C7D976C" w14:textId="77777777" w:rsidR="00D75613" w:rsidRPr="0000007A" w:rsidRDefault="00D7561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B87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3725C" w:rsidRPr="0093725C">
      <w:rPr>
        <w:sz w:val="16"/>
      </w:rPr>
      <w:t xml:space="preserve">Version: </w:t>
    </w:r>
    <w:r w:rsidR="00945697">
      <w:rPr>
        <w:sz w:val="16"/>
      </w:rPr>
      <w:t>3</w:t>
    </w:r>
    <w:r w:rsidR="0093725C" w:rsidRPr="0093725C">
      <w:rPr>
        <w:sz w:val="16"/>
      </w:rPr>
      <w:t xml:space="preserve"> (0</w:t>
    </w:r>
    <w:r w:rsidR="00945697">
      <w:rPr>
        <w:sz w:val="16"/>
      </w:rPr>
      <w:t>7</w:t>
    </w:r>
    <w:r w:rsidR="0093725C" w:rsidRPr="0093725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C9718" w14:textId="77777777" w:rsidR="00D75613" w:rsidRPr="0000007A" w:rsidRDefault="00D75613" w:rsidP="0099583E">
      <w:r>
        <w:separator/>
      </w:r>
    </w:p>
  </w:footnote>
  <w:footnote w:type="continuationSeparator" w:id="0">
    <w:p w14:paraId="16F123EF" w14:textId="77777777" w:rsidR="00D75613" w:rsidRPr="0000007A" w:rsidRDefault="00D7561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536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90FA47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4569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617328">
    <w:abstractNumId w:val="4"/>
  </w:num>
  <w:num w:numId="2" w16cid:durableId="2034070603">
    <w:abstractNumId w:val="8"/>
  </w:num>
  <w:num w:numId="3" w16cid:durableId="911231125">
    <w:abstractNumId w:val="7"/>
  </w:num>
  <w:num w:numId="4" w16cid:durableId="1125124604">
    <w:abstractNumId w:val="9"/>
  </w:num>
  <w:num w:numId="5" w16cid:durableId="1467626922">
    <w:abstractNumId w:val="6"/>
  </w:num>
  <w:num w:numId="6" w16cid:durableId="2104185027">
    <w:abstractNumId w:val="0"/>
  </w:num>
  <w:num w:numId="7" w16cid:durableId="1416780923">
    <w:abstractNumId w:val="3"/>
  </w:num>
  <w:num w:numId="8" w16cid:durableId="1568807336">
    <w:abstractNumId w:val="11"/>
  </w:num>
  <w:num w:numId="9" w16cid:durableId="1934315453">
    <w:abstractNumId w:val="10"/>
  </w:num>
  <w:num w:numId="10" w16cid:durableId="596403584">
    <w:abstractNumId w:val="2"/>
  </w:num>
  <w:num w:numId="11" w16cid:durableId="1504736909">
    <w:abstractNumId w:val="1"/>
  </w:num>
  <w:num w:numId="12" w16cid:durableId="2129855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72B9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04F3"/>
    <w:rsid w:val="000E0C05"/>
    <w:rsid w:val="00100577"/>
    <w:rsid w:val="00101322"/>
    <w:rsid w:val="00104823"/>
    <w:rsid w:val="00136984"/>
    <w:rsid w:val="00140631"/>
    <w:rsid w:val="001431D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35D"/>
    <w:rsid w:val="002105F7"/>
    <w:rsid w:val="002138FD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0070"/>
    <w:rsid w:val="00312559"/>
    <w:rsid w:val="003204B8"/>
    <w:rsid w:val="0033692F"/>
    <w:rsid w:val="003416F7"/>
    <w:rsid w:val="00346223"/>
    <w:rsid w:val="00360159"/>
    <w:rsid w:val="00375257"/>
    <w:rsid w:val="00382892"/>
    <w:rsid w:val="00385525"/>
    <w:rsid w:val="00396D2E"/>
    <w:rsid w:val="003A04E7"/>
    <w:rsid w:val="003A4991"/>
    <w:rsid w:val="003A6E1A"/>
    <w:rsid w:val="003B2172"/>
    <w:rsid w:val="003E746A"/>
    <w:rsid w:val="003F7026"/>
    <w:rsid w:val="00404404"/>
    <w:rsid w:val="0042465A"/>
    <w:rsid w:val="004356CC"/>
    <w:rsid w:val="00435B36"/>
    <w:rsid w:val="00441844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2DCB"/>
    <w:rsid w:val="004A4AB6"/>
    <w:rsid w:val="004B4CAD"/>
    <w:rsid w:val="004B4FDC"/>
    <w:rsid w:val="004C3DF1"/>
    <w:rsid w:val="004D2E36"/>
    <w:rsid w:val="004F1250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34CD1"/>
    <w:rsid w:val="00640C26"/>
    <w:rsid w:val="00645A56"/>
    <w:rsid w:val="006532DF"/>
    <w:rsid w:val="0065579D"/>
    <w:rsid w:val="00661703"/>
    <w:rsid w:val="00663792"/>
    <w:rsid w:val="0067046C"/>
    <w:rsid w:val="00670B57"/>
    <w:rsid w:val="00676845"/>
    <w:rsid w:val="00680547"/>
    <w:rsid w:val="00680E9A"/>
    <w:rsid w:val="0068446F"/>
    <w:rsid w:val="0069428E"/>
    <w:rsid w:val="00696CAD"/>
    <w:rsid w:val="006A5E0B"/>
    <w:rsid w:val="006B14ED"/>
    <w:rsid w:val="006C3797"/>
    <w:rsid w:val="006E7D6E"/>
    <w:rsid w:val="006F6F2F"/>
    <w:rsid w:val="00701186"/>
    <w:rsid w:val="00707BE1"/>
    <w:rsid w:val="007204F3"/>
    <w:rsid w:val="007238EB"/>
    <w:rsid w:val="0072789A"/>
    <w:rsid w:val="007316A6"/>
    <w:rsid w:val="007317C3"/>
    <w:rsid w:val="00734756"/>
    <w:rsid w:val="0073538B"/>
    <w:rsid w:val="00741833"/>
    <w:rsid w:val="00741BD0"/>
    <w:rsid w:val="007426E6"/>
    <w:rsid w:val="00746370"/>
    <w:rsid w:val="00746D22"/>
    <w:rsid w:val="00765E20"/>
    <w:rsid w:val="00766480"/>
    <w:rsid w:val="00766889"/>
    <w:rsid w:val="00766A0D"/>
    <w:rsid w:val="00767F8C"/>
    <w:rsid w:val="00772796"/>
    <w:rsid w:val="00780B67"/>
    <w:rsid w:val="007B1099"/>
    <w:rsid w:val="007B6E18"/>
    <w:rsid w:val="007C1B96"/>
    <w:rsid w:val="007D0246"/>
    <w:rsid w:val="007E036F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03CB"/>
    <w:rsid w:val="0087201B"/>
    <w:rsid w:val="00877F10"/>
    <w:rsid w:val="00882091"/>
    <w:rsid w:val="008913D5"/>
    <w:rsid w:val="00893E75"/>
    <w:rsid w:val="00895749"/>
    <w:rsid w:val="008B4B36"/>
    <w:rsid w:val="008C2778"/>
    <w:rsid w:val="008C2F62"/>
    <w:rsid w:val="008D020E"/>
    <w:rsid w:val="008D1117"/>
    <w:rsid w:val="008D15A4"/>
    <w:rsid w:val="008E4C9F"/>
    <w:rsid w:val="008F36E4"/>
    <w:rsid w:val="009171FB"/>
    <w:rsid w:val="00933C8B"/>
    <w:rsid w:val="009368DB"/>
    <w:rsid w:val="0093725C"/>
    <w:rsid w:val="0094569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C655C"/>
    <w:rsid w:val="009E13C3"/>
    <w:rsid w:val="009E6A30"/>
    <w:rsid w:val="009E79E5"/>
    <w:rsid w:val="009F07D4"/>
    <w:rsid w:val="009F29EB"/>
    <w:rsid w:val="00A001A0"/>
    <w:rsid w:val="00A12C83"/>
    <w:rsid w:val="00A22D5B"/>
    <w:rsid w:val="00A31AAC"/>
    <w:rsid w:val="00A32905"/>
    <w:rsid w:val="00A36C95"/>
    <w:rsid w:val="00A37DE3"/>
    <w:rsid w:val="00A519D1"/>
    <w:rsid w:val="00A52CB3"/>
    <w:rsid w:val="00A6343B"/>
    <w:rsid w:val="00A65C50"/>
    <w:rsid w:val="00A66DD2"/>
    <w:rsid w:val="00A77E2F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2FA4"/>
    <w:rsid w:val="00B03A45"/>
    <w:rsid w:val="00B05D1F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3505"/>
    <w:rsid w:val="00BA1AB3"/>
    <w:rsid w:val="00BA6421"/>
    <w:rsid w:val="00BB34E6"/>
    <w:rsid w:val="00BB4542"/>
    <w:rsid w:val="00BB4FEC"/>
    <w:rsid w:val="00BC21BA"/>
    <w:rsid w:val="00BC402F"/>
    <w:rsid w:val="00BD27BA"/>
    <w:rsid w:val="00BE13EF"/>
    <w:rsid w:val="00BE40A5"/>
    <w:rsid w:val="00BE6442"/>
    <w:rsid w:val="00BE6454"/>
    <w:rsid w:val="00BF39A4"/>
    <w:rsid w:val="00C02797"/>
    <w:rsid w:val="00C10283"/>
    <w:rsid w:val="00C110CC"/>
    <w:rsid w:val="00C20513"/>
    <w:rsid w:val="00C22886"/>
    <w:rsid w:val="00C25C8F"/>
    <w:rsid w:val="00C263C6"/>
    <w:rsid w:val="00C635B6"/>
    <w:rsid w:val="00C70DFC"/>
    <w:rsid w:val="00C82466"/>
    <w:rsid w:val="00C84097"/>
    <w:rsid w:val="00CA529C"/>
    <w:rsid w:val="00CA61C6"/>
    <w:rsid w:val="00CB429B"/>
    <w:rsid w:val="00CC2753"/>
    <w:rsid w:val="00CD093E"/>
    <w:rsid w:val="00CD1556"/>
    <w:rsid w:val="00CD1FD7"/>
    <w:rsid w:val="00CE0C9C"/>
    <w:rsid w:val="00CE199A"/>
    <w:rsid w:val="00CE5AC7"/>
    <w:rsid w:val="00CF0BBB"/>
    <w:rsid w:val="00D1133B"/>
    <w:rsid w:val="00D1283A"/>
    <w:rsid w:val="00D17979"/>
    <w:rsid w:val="00D2075F"/>
    <w:rsid w:val="00D24424"/>
    <w:rsid w:val="00D3257B"/>
    <w:rsid w:val="00D40416"/>
    <w:rsid w:val="00D45CF7"/>
    <w:rsid w:val="00D4782A"/>
    <w:rsid w:val="00D75613"/>
    <w:rsid w:val="00D7603E"/>
    <w:rsid w:val="00D8579C"/>
    <w:rsid w:val="00D90124"/>
    <w:rsid w:val="00D9392F"/>
    <w:rsid w:val="00DA41F5"/>
    <w:rsid w:val="00DB5B54"/>
    <w:rsid w:val="00DB7E1B"/>
    <w:rsid w:val="00DC1D81"/>
    <w:rsid w:val="00DD3B11"/>
    <w:rsid w:val="00DE5E72"/>
    <w:rsid w:val="00DF4A48"/>
    <w:rsid w:val="00E346BE"/>
    <w:rsid w:val="00E451EA"/>
    <w:rsid w:val="00E53E52"/>
    <w:rsid w:val="00E57F4B"/>
    <w:rsid w:val="00E63889"/>
    <w:rsid w:val="00E64DA8"/>
    <w:rsid w:val="00E65EB7"/>
    <w:rsid w:val="00E71C8D"/>
    <w:rsid w:val="00E72360"/>
    <w:rsid w:val="00E771C6"/>
    <w:rsid w:val="00E972A7"/>
    <w:rsid w:val="00EA2839"/>
    <w:rsid w:val="00EB3E91"/>
    <w:rsid w:val="00EC21C0"/>
    <w:rsid w:val="00EC6894"/>
    <w:rsid w:val="00ED0359"/>
    <w:rsid w:val="00ED6B12"/>
    <w:rsid w:val="00EE0D3E"/>
    <w:rsid w:val="00EF326D"/>
    <w:rsid w:val="00EF53FE"/>
    <w:rsid w:val="00F245A7"/>
    <w:rsid w:val="00F24C53"/>
    <w:rsid w:val="00F2643C"/>
    <w:rsid w:val="00F3295A"/>
    <w:rsid w:val="00F34D8E"/>
    <w:rsid w:val="00F3669D"/>
    <w:rsid w:val="00F405F8"/>
    <w:rsid w:val="00F41154"/>
    <w:rsid w:val="00F4173B"/>
    <w:rsid w:val="00F4700F"/>
    <w:rsid w:val="00F51F7F"/>
    <w:rsid w:val="00F573EA"/>
    <w:rsid w:val="00F57E9D"/>
    <w:rsid w:val="00F627A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3CA59"/>
  <w15:chartTrackingRefBased/>
  <w15:docId w15:val="{2E69F5E9-A99E-414A-88DF-9ADDC95A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B0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a.com/index.php/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4707-CFB3-4F14-A987-3F869C09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https://journalca.com/index.php/CA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7</cp:revision>
  <dcterms:created xsi:type="dcterms:W3CDTF">2025-04-23T03:38:00Z</dcterms:created>
  <dcterms:modified xsi:type="dcterms:W3CDTF">2025-04-28T08:19:00Z</dcterms:modified>
</cp:coreProperties>
</file>