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0B91" w14:textId="77777777" w:rsidR="00CB5AB0" w:rsidRPr="002C2EFD" w:rsidRDefault="00BC2EAC">
      <w:pPr>
        <w:spacing w:after="0"/>
        <w:rPr>
          <w:rFonts w:ascii="Arial" w:hAnsi="Arial" w:cs="Arial"/>
          <w:sz w:val="20"/>
          <w:szCs w:val="20"/>
        </w:rPr>
      </w:pPr>
      <w:r w:rsidRPr="002C2EFD">
        <w:rPr>
          <w:rFonts w:ascii="Arial" w:eastAsia="Arial" w:hAnsi="Arial" w:cs="Arial"/>
          <w:sz w:val="20"/>
          <w:szCs w:val="20"/>
        </w:rPr>
        <w:t xml:space="preserve"> </w:t>
      </w:r>
    </w:p>
    <w:tbl>
      <w:tblPr>
        <w:tblStyle w:val="TableGrid"/>
        <w:tblW w:w="20937" w:type="dxa"/>
        <w:tblInd w:w="0" w:type="dxa"/>
        <w:tblCellMar>
          <w:top w:w="10" w:type="dxa"/>
          <w:left w:w="96" w:type="dxa"/>
          <w:right w:w="115" w:type="dxa"/>
        </w:tblCellMar>
        <w:tblLook w:val="04A0" w:firstRow="1" w:lastRow="0" w:firstColumn="1" w:lastColumn="0" w:noHBand="0" w:noVBand="1"/>
      </w:tblPr>
      <w:tblGrid>
        <w:gridCol w:w="5166"/>
        <w:gridCol w:w="15771"/>
      </w:tblGrid>
      <w:tr w:rsidR="00CB5AB0" w:rsidRPr="002C2EFD" w14:paraId="2B5FD12D" w14:textId="77777777">
        <w:trPr>
          <w:trHeight w:val="298"/>
        </w:trPr>
        <w:tc>
          <w:tcPr>
            <w:tcW w:w="5166" w:type="dxa"/>
            <w:tcBorders>
              <w:top w:val="single" w:sz="4" w:space="0" w:color="000000"/>
              <w:left w:val="single" w:sz="4" w:space="0" w:color="000000"/>
              <w:bottom w:val="single" w:sz="4" w:space="0" w:color="000000"/>
              <w:right w:val="single" w:sz="4" w:space="0" w:color="000000"/>
            </w:tcBorders>
          </w:tcPr>
          <w:p w14:paraId="764797DC" w14:textId="77777777" w:rsidR="00CB5AB0" w:rsidRPr="002C2EFD" w:rsidRDefault="00BC2EAC">
            <w:pPr>
              <w:rPr>
                <w:rFonts w:ascii="Arial" w:hAnsi="Arial" w:cs="Arial"/>
                <w:sz w:val="20"/>
                <w:szCs w:val="20"/>
              </w:rPr>
            </w:pPr>
            <w:r w:rsidRPr="002C2EFD">
              <w:rPr>
                <w:rFonts w:ascii="Arial" w:eastAsia="Arial" w:hAnsi="Arial" w:cs="Arial"/>
                <w:sz w:val="20"/>
                <w:szCs w:val="20"/>
              </w:rPr>
              <w:t xml:space="preserve">Journal Name: </w:t>
            </w:r>
          </w:p>
        </w:tc>
        <w:tc>
          <w:tcPr>
            <w:tcW w:w="15771" w:type="dxa"/>
            <w:tcBorders>
              <w:top w:val="single" w:sz="4" w:space="0" w:color="000000"/>
              <w:left w:val="single" w:sz="4" w:space="0" w:color="000000"/>
              <w:bottom w:val="single" w:sz="4" w:space="0" w:color="000000"/>
              <w:right w:val="single" w:sz="4" w:space="0" w:color="000000"/>
            </w:tcBorders>
          </w:tcPr>
          <w:p w14:paraId="3399B920" w14:textId="77777777" w:rsidR="00CB5AB0" w:rsidRPr="002C2EFD" w:rsidRDefault="00BC2EAC">
            <w:pPr>
              <w:ind w:left="14"/>
              <w:rPr>
                <w:rFonts w:ascii="Arial" w:hAnsi="Arial" w:cs="Arial"/>
                <w:sz w:val="20"/>
                <w:szCs w:val="20"/>
              </w:rPr>
            </w:pPr>
            <w:hyperlink r:id="rId6">
              <w:r w:rsidRPr="002C2EFD">
                <w:rPr>
                  <w:rFonts w:ascii="Arial" w:eastAsia="Arial" w:hAnsi="Arial" w:cs="Arial"/>
                  <w:b/>
                  <w:color w:val="0000FF"/>
                  <w:sz w:val="20"/>
                  <w:szCs w:val="20"/>
                  <w:u w:val="single" w:color="0000FF"/>
                </w:rPr>
                <w:t>Asian Journal of Research in Computer Science</w:t>
              </w:r>
            </w:hyperlink>
            <w:hyperlink r:id="rId7">
              <w:r w:rsidRPr="002C2EFD">
                <w:rPr>
                  <w:rFonts w:ascii="Arial" w:eastAsia="Arial" w:hAnsi="Arial" w:cs="Arial"/>
                  <w:b/>
                  <w:color w:val="0000FF"/>
                  <w:sz w:val="20"/>
                  <w:szCs w:val="20"/>
                </w:rPr>
                <w:t xml:space="preserve"> </w:t>
              </w:r>
            </w:hyperlink>
            <w:r w:rsidRPr="002C2EFD">
              <w:rPr>
                <w:rFonts w:ascii="Arial" w:eastAsia="Arial" w:hAnsi="Arial" w:cs="Arial"/>
                <w:b/>
                <w:color w:val="0000FF"/>
                <w:sz w:val="20"/>
                <w:szCs w:val="20"/>
              </w:rPr>
              <w:t xml:space="preserve"> </w:t>
            </w:r>
          </w:p>
        </w:tc>
      </w:tr>
      <w:tr w:rsidR="00CB5AB0" w:rsidRPr="002C2EFD" w14:paraId="1CD79EC9" w14:textId="77777777">
        <w:trPr>
          <w:trHeight w:val="303"/>
        </w:trPr>
        <w:tc>
          <w:tcPr>
            <w:tcW w:w="5166" w:type="dxa"/>
            <w:tcBorders>
              <w:top w:val="single" w:sz="4" w:space="0" w:color="000000"/>
              <w:left w:val="single" w:sz="4" w:space="0" w:color="000000"/>
              <w:bottom w:val="single" w:sz="4" w:space="0" w:color="000000"/>
              <w:right w:val="single" w:sz="4" w:space="0" w:color="000000"/>
            </w:tcBorders>
          </w:tcPr>
          <w:p w14:paraId="15E868F1" w14:textId="77777777" w:rsidR="00CB5AB0" w:rsidRPr="002C2EFD" w:rsidRDefault="00BC2EAC">
            <w:pPr>
              <w:rPr>
                <w:rFonts w:ascii="Arial" w:hAnsi="Arial" w:cs="Arial"/>
                <w:sz w:val="20"/>
                <w:szCs w:val="20"/>
              </w:rPr>
            </w:pPr>
            <w:r w:rsidRPr="002C2EFD">
              <w:rPr>
                <w:rFonts w:ascii="Arial" w:eastAsia="Arial" w:hAnsi="Arial" w:cs="Arial"/>
                <w:sz w:val="20"/>
                <w:szCs w:val="20"/>
              </w:rPr>
              <w:t xml:space="preserve">Manuscript Number: </w:t>
            </w:r>
          </w:p>
        </w:tc>
        <w:tc>
          <w:tcPr>
            <w:tcW w:w="15771" w:type="dxa"/>
            <w:tcBorders>
              <w:top w:val="single" w:sz="4" w:space="0" w:color="000000"/>
              <w:left w:val="single" w:sz="4" w:space="0" w:color="000000"/>
              <w:bottom w:val="single" w:sz="4" w:space="0" w:color="000000"/>
              <w:right w:val="single" w:sz="4" w:space="0" w:color="000000"/>
            </w:tcBorders>
          </w:tcPr>
          <w:p w14:paraId="100EA4DE" w14:textId="77777777" w:rsidR="00CB5AB0" w:rsidRPr="002C2EFD" w:rsidRDefault="00BC2EAC">
            <w:pPr>
              <w:ind w:left="14"/>
              <w:rPr>
                <w:rFonts w:ascii="Arial" w:hAnsi="Arial" w:cs="Arial"/>
                <w:sz w:val="20"/>
                <w:szCs w:val="20"/>
              </w:rPr>
            </w:pPr>
            <w:r w:rsidRPr="002C2EFD">
              <w:rPr>
                <w:rFonts w:ascii="Arial" w:eastAsia="Arial" w:hAnsi="Arial" w:cs="Arial"/>
                <w:b/>
                <w:sz w:val="20"/>
                <w:szCs w:val="20"/>
              </w:rPr>
              <w:t xml:space="preserve">Ms_AJRCOS_135387 </w:t>
            </w:r>
          </w:p>
        </w:tc>
      </w:tr>
      <w:tr w:rsidR="00CB5AB0" w:rsidRPr="002C2EFD" w14:paraId="7F75FAB6" w14:textId="77777777" w:rsidTr="00D049E2">
        <w:trPr>
          <w:trHeight w:val="232"/>
        </w:trPr>
        <w:tc>
          <w:tcPr>
            <w:tcW w:w="5166" w:type="dxa"/>
            <w:tcBorders>
              <w:top w:val="single" w:sz="4" w:space="0" w:color="000000"/>
              <w:left w:val="single" w:sz="4" w:space="0" w:color="000000"/>
              <w:bottom w:val="single" w:sz="4" w:space="0" w:color="000000"/>
              <w:right w:val="single" w:sz="4" w:space="0" w:color="000000"/>
            </w:tcBorders>
          </w:tcPr>
          <w:p w14:paraId="16F33919" w14:textId="77777777" w:rsidR="00CB5AB0" w:rsidRPr="002C2EFD" w:rsidRDefault="00BC2EAC">
            <w:pPr>
              <w:rPr>
                <w:rFonts w:ascii="Arial" w:hAnsi="Arial" w:cs="Arial"/>
                <w:sz w:val="20"/>
                <w:szCs w:val="20"/>
              </w:rPr>
            </w:pPr>
            <w:r w:rsidRPr="002C2EFD">
              <w:rPr>
                <w:rFonts w:ascii="Arial" w:eastAsia="Arial" w:hAnsi="Arial" w:cs="Arial"/>
                <w:sz w:val="20"/>
                <w:szCs w:val="20"/>
              </w:rPr>
              <w:t xml:space="preserve">Title of the Manuscript:  </w:t>
            </w:r>
          </w:p>
        </w:tc>
        <w:tc>
          <w:tcPr>
            <w:tcW w:w="15771" w:type="dxa"/>
            <w:tcBorders>
              <w:top w:val="single" w:sz="4" w:space="0" w:color="000000"/>
              <w:left w:val="single" w:sz="4" w:space="0" w:color="000000"/>
              <w:bottom w:val="single" w:sz="4" w:space="0" w:color="000000"/>
              <w:right w:val="single" w:sz="4" w:space="0" w:color="000000"/>
            </w:tcBorders>
            <w:vAlign w:val="center"/>
          </w:tcPr>
          <w:p w14:paraId="0BE230C7" w14:textId="77777777" w:rsidR="00CB5AB0" w:rsidRPr="002C2EFD" w:rsidRDefault="00BC2EAC">
            <w:pPr>
              <w:ind w:left="14"/>
              <w:rPr>
                <w:rFonts w:ascii="Arial" w:hAnsi="Arial" w:cs="Arial"/>
                <w:sz w:val="20"/>
                <w:szCs w:val="20"/>
              </w:rPr>
            </w:pPr>
            <w:r w:rsidRPr="002C2EFD">
              <w:rPr>
                <w:rFonts w:ascii="Arial" w:eastAsia="Arial" w:hAnsi="Arial" w:cs="Arial"/>
                <w:b/>
                <w:sz w:val="20"/>
                <w:szCs w:val="20"/>
              </w:rPr>
              <w:t xml:space="preserve">AI-Driven Fault Injection Testing: Enhancing System Resilience with Automated Chaos Engineering </w:t>
            </w:r>
          </w:p>
        </w:tc>
      </w:tr>
      <w:tr w:rsidR="00CB5AB0" w:rsidRPr="002C2EFD" w14:paraId="22889DE8" w14:textId="77777777">
        <w:trPr>
          <w:trHeight w:val="427"/>
        </w:trPr>
        <w:tc>
          <w:tcPr>
            <w:tcW w:w="5166" w:type="dxa"/>
            <w:tcBorders>
              <w:top w:val="single" w:sz="4" w:space="0" w:color="000000"/>
              <w:left w:val="single" w:sz="4" w:space="0" w:color="000000"/>
              <w:bottom w:val="single" w:sz="4" w:space="0" w:color="000000"/>
              <w:right w:val="single" w:sz="4" w:space="0" w:color="000000"/>
            </w:tcBorders>
          </w:tcPr>
          <w:p w14:paraId="6C200FB3" w14:textId="77777777" w:rsidR="00CB5AB0" w:rsidRPr="002C2EFD" w:rsidRDefault="00BC2EAC">
            <w:pPr>
              <w:rPr>
                <w:rFonts w:ascii="Arial" w:hAnsi="Arial" w:cs="Arial"/>
                <w:sz w:val="20"/>
                <w:szCs w:val="20"/>
              </w:rPr>
            </w:pPr>
            <w:r w:rsidRPr="002C2EFD">
              <w:rPr>
                <w:rFonts w:ascii="Arial" w:eastAsia="Arial" w:hAnsi="Arial" w:cs="Arial"/>
                <w:sz w:val="20"/>
                <w:szCs w:val="20"/>
              </w:rPr>
              <w:t xml:space="preserve">Type of the Article </w:t>
            </w:r>
          </w:p>
        </w:tc>
        <w:tc>
          <w:tcPr>
            <w:tcW w:w="15771" w:type="dxa"/>
            <w:tcBorders>
              <w:top w:val="single" w:sz="4" w:space="0" w:color="000000"/>
              <w:left w:val="single" w:sz="4" w:space="0" w:color="000000"/>
              <w:bottom w:val="single" w:sz="4" w:space="0" w:color="000000"/>
              <w:right w:val="single" w:sz="4" w:space="0" w:color="000000"/>
            </w:tcBorders>
          </w:tcPr>
          <w:p w14:paraId="25074256" w14:textId="77777777" w:rsidR="00CB5AB0" w:rsidRPr="002C2EFD" w:rsidRDefault="00BC2EAC">
            <w:pPr>
              <w:ind w:left="14"/>
              <w:rPr>
                <w:rFonts w:ascii="Arial" w:hAnsi="Arial" w:cs="Arial"/>
                <w:sz w:val="20"/>
                <w:szCs w:val="20"/>
              </w:rPr>
            </w:pPr>
            <w:r w:rsidRPr="002C2EFD">
              <w:rPr>
                <w:rFonts w:ascii="Arial" w:eastAsia="Malgun Gothic" w:hAnsi="Arial" w:cs="Arial"/>
                <w:sz w:val="20"/>
                <w:szCs w:val="20"/>
              </w:rPr>
              <w:t>Original Research Article</w:t>
            </w:r>
            <w:r w:rsidRPr="002C2EFD">
              <w:rPr>
                <w:rFonts w:ascii="Arial" w:eastAsia="Arial" w:hAnsi="Arial" w:cs="Arial"/>
                <w:b/>
                <w:sz w:val="20"/>
                <w:szCs w:val="20"/>
              </w:rPr>
              <w:t xml:space="preserve"> </w:t>
            </w:r>
          </w:p>
        </w:tc>
      </w:tr>
    </w:tbl>
    <w:p w14:paraId="6E1E9DC0" w14:textId="77777777" w:rsidR="00CB5AB0" w:rsidRPr="002C2EFD" w:rsidRDefault="00BC2EAC">
      <w:pPr>
        <w:spacing w:after="0"/>
        <w:rPr>
          <w:rFonts w:ascii="Arial" w:hAnsi="Arial" w:cs="Arial"/>
          <w:sz w:val="20"/>
          <w:szCs w:val="20"/>
        </w:rPr>
      </w:pPr>
      <w:r w:rsidRPr="002C2EFD">
        <w:rPr>
          <w:rFonts w:ascii="Arial" w:eastAsia="Arial" w:hAnsi="Arial" w:cs="Arial"/>
          <w:b/>
          <w:sz w:val="20"/>
          <w:szCs w:val="20"/>
        </w:rPr>
        <w:t xml:space="preserve"> </w:t>
      </w:r>
    </w:p>
    <w:p w14:paraId="6006F2F4" w14:textId="0E26CB7B" w:rsidR="00CB5AB0" w:rsidRPr="002C2EFD" w:rsidRDefault="00CB5AB0">
      <w:pPr>
        <w:spacing w:after="0"/>
        <w:rPr>
          <w:rFonts w:ascii="Arial" w:hAnsi="Arial" w:cs="Arial"/>
          <w:sz w:val="20"/>
          <w:szCs w:val="20"/>
        </w:rPr>
      </w:pPr>
    </w:p>
    <w:p w14:paraId="05A36DBC" w14:textId="77777777" w:rsidR="00CB5AB0" w:rsidRPr="002C2EFD" w:rsidRDefault="00BC2EAC">
      <w:pPr>
        <w:spacing w:after="0"/>
        <w:ind w:left="-5" w:hanging="10"/>
        <w:rPr>
          <w:rFonts w:ascii="Arial" w:hAnsi="Arial" w:cs="Arial"/>
          <w:sz w:val="20"/>
          <w:szCs w:val="20"/>
        </w:rPr>
      </w:pPr>
      <w:r w:rsidRPr="002C2EFD">
        <w:rPr>
          <w:rFonts w:ascii="Arial" w:eastAsia="Times New Roman" w:hAnsi="Arial" w:cs="Arial"/>
          <w:b/>
          <w:sz w:val="20"/>
          <w:szCs w:val="20"/>
          <w:shd w:val="clear" w:color="auto" w:fill="FFFF00"/>
        </w:rPr>
        <w:t>PART  1:</w:t>
      </w:r>
      <w:r w:rsidRPr="002C2EFD">
        <w:rPr>
          <w:rFonts w:ascii="Arial" w:eastAsia="Times New Roman" w:hAnsi="Arial" w:cs="Arial"/>
          <w:b/>
          <w:sz w:val="20"/>
          <w:szCs w:val="20"/>
        </w:rPr>
        <w:t xml:space="preserve"> Comments </w:t>
      </w:r>
    </w:p>
    <w:p w14:paraId="69B578C5" w14:textId="77777777" w:rsidR="00CB5AB0" w:rsidRPr="002C2EFD" w:rsidRDefault="00BC2EAC">
      <w:pPr>
        <w:spacing w:after="0"/>
        <w:rPr>
          <w:rFonts w:ascii="Arial" w:hAnsi="Arial" w:cs="Arial"/>
          <w:sz w:val="20"/>
          <w:szCs w:val="20"/>
        </w:rPr>
      </w:pPr>
      <w:r w:rsidRPr="002C2EFD">
        <w:rPr>
          <w:rFonts w:ascii="Arial" w:eastAsia="Times New Roman" w:hAnsi="Arial" w:cs="Arial"/>
          <w:sz w:val="20"/>
          <w:szCs w:val="20"/>
        </w:rPr>
        <w:t xml:space="preserve"> </w:t>
      </w:r>
    </w:p>
    <w:tbl>
      <w:tblPr>
        <w:tblStyle w:val="TableGrid"/>
        <w:tblW w:w="21158" w:type="dxa"/>
        <w:tblInd w:w="-110" w:type="dxa"/>
        <w:tblCellMar>
          <w:top w:w="7" w:type="dxa"/>
          <w:left w:w="106" w:type="dxa"/>
          <w:right w:w="55" w:type="dxa"/>
        </w:tblCellMar>
        <w:tblLook w:val="04A0" w:firstRow="1" w:lastRow="0" w:firstColumn="1" w:lastColumn="0" w:noHBand="0" w:noVBand="1"/>
      </w:tblPr>
      <w:tblGrid>
        <w:gridCol w:w="5353"/>
        <w:gridCol w:w="9362"/>
        <w:gridCol w:w="6443"/>
      </w:tblGrid>
      <w:tr w:rsidR="00CB5AB0" w:rsidRPr="002C2EFD" w14:paraId="78D9911C" w14:textId="77777777">
        <w:trPr>
          <w:trHeight w:val="979"/>
        </w:trPr>
        <w:tc>
          <w:tcPr>
            <w:tcW w:w="5353" w:type="dxa"/>
            <w:tcBorders>
              <w:top w:val="single" w:sz="4" w:space="0" w:color="000000"/>
              <w:left w:val="single" w:sz="4" w:space="0" w:color="000000"/>
              <w:bottom w:val="single" w:sz="4" w:space="0" w:color="000000"/>
              <w:right w:val="single" w:sz="4" w:space="0" w:color="000000"/>
            </w:tcBorders>
          </w:tcPr>
          <w:p w14:paraId="71E71599"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tbl>
            <w:tblPr>
              <w:tblStyle w:val="TableGrid"/>
              <w:tblpPr w:vertAnchor="text" w:tblpX="110" w:tblpY="181"/>
              <w:tblOverlap w:val="never"/>
              <w:tblW w:w="8579" w:type="dxa"/>
              <w:tblInd w:w="0" w:type="dxa"/>
              <w:tblCellMar>
                <w:top w:w="8" w:type="dxa"/>
              </w:tblCellMar>
              <w:tblLook w:val="04A0" w:firstRow="1" w:lastRow="0" w:firstColumn="1" w:lastColumn="0" w:noHBand="0" w:noVBand="1"/>
            </w:tblPr>
            <w:tblGrid>
              <w:gridCol w:w="679"/>
              <w:gridCol w:w="7900"/>
            </w:tblGrid>
            <w:tr w:rsidR="00CB5AB0" w:rsidRPr="002C2EFD" w14:paraId="0045478C" w14:textId="77777777">
              <w:trPr>
                <w:trHeight w:val="230"/>
              </w:trPr>
              <w:tc>
                <w:tcPr>
                  <w:tcW w:w="8579" w:type="dxa"/>
                  <w:gridSpan w:val="2"/>
                  <w:tcBorders>
                    <w:top w:val="nil"/>
                    <w:left w:val="nil"/>
                    <w:bottom w:val="nil"/>
                    <w:right w:val="nil"/>
                  </w:tcBorders>
                  <w:shd w:val="clear" w:color="auto" w:fill="FFFF00"/>
                </w:tcPr>
                <w:p w14:paraId="49348E56" w14:textId="77777777" w:rsidR="00CB5AB0" w:rsidRPr="002C2EFD" w:rsidRDefault="00BC2EAC">
                  <w:pPr>
                    <w:jc w:val="both"/>
                    <w:rPr>
                      <w:rFonts w:ascii="Arial" w:hAnsi="Arial" w:cs="Arial"/>
                      <w:sz w:val="20"/>
                      <w:szCs w:val="20"/>
                    </w:rPr>
                  </w:pPr>
                  <w:r w:rsidRPr="002C2EFD">
                    <w:rPr>
                      <w:rFonts w:ascii="Arial" w:eastAsia="Times New Roman" w:hAnsi="Arial" w:cs="Arial"/>
                      <w:b/>
                      <w:sz w:val="20"/>
                      <w:szCs w:val="20"/>
                    </w:rPr>
                    <w:t xml:space="preserve">Artificial Intelligence (AI) generated or assisted review comments are strictly prohibited during peer </w:t>
                  </w:r>
                </w:p>
              </w:tc>
            </w:tr>
            <w:tr w:rsidR="00CB5AB0" w:rsidRPr="002C2EFD" w14:paraId="7AD7123E" w14:textId="77777777">
              <w:trPr>
                <w:trHeight w:val="230"/>
              </w:trPr>
              <w:tc>
                <w:tcPr>
                  <w:tcW w:w="614" w:type="dxa"/>
                  <w:tcBorders>
                    <w:top w:val="nil"/>
                    <w:left w:val="nil"/>
                    <w:bottom w:val="nil"/>
                    <w:right w:val="nil"/>
                  </w:tcBorders>
                  <w:shd w:val="clear" w:color="auto" w:fill="FFFF00"/>
                </w:tcPr>
                <w:p w14:paraId="7CD67237" w14:textId="77777777" w:rsidR="00CB5AB0" w:rsidRPr="002C2EFD" w:rsidRDefault="00BC2EAC">
                  <w:pPr>
                    <w:ind w:right="-1"/>
                    <w:jc w:val="both"/>
                    <w:rPr>
                      <w:rFonts w:ascii="Arial" w:hAnsi="Arial" w:cs="Arial"/>
                      <w:sz w:val="20"/>
                      <w:szCs w:val="20"/>
                    </w:rPr>
                  </w:pPr>
                  <w:r w:rsidRPr="002C2EFD">
                    <w:rPr>
                      <w:rFonts w:ascii="Arial" w:eastAsia="Times New Roman" w:hAnsi="Arial" w:cs="Arial"/>
                      <w:b/>
                      <w:sz w:val="20"/>
                      <w:szCs w:val="20"/>
                    </w:rPr>
                    <w:t>review.</w:t>
                  </w:r>
                </w:p>
              </w:tc>
              <w:tc>
                <w:tcPr>
                  <w:tcW w:w="7965" w:type="dxa"/>
                  <w:tcBorders>
                    <w:top w:val="nil"/>
                    <w:left w:val="nil"/>
                    <w:bottom w:val="nil"/>
                    <w:right w:val="nil"/>
                  </w:tcBorders>
                </w:tcPr>
                <w:p w14:paraId="49E89634" w14:textId="77777777" w:rsidR="00CB5AB0" w:rsidRPr="002C2EFD" w:rsidRDefault="00BC2EAC">
                  <w:pPr>
                    <w:rPr>
                      <w:rFonts w:ascii="Arial" w:hAnsi="Arial" w:cs="Arial"/>
                      <w:sz w:val="20"/>
                      <w:szCs w:val="20"/>
                    </w:rPr>
                  </w:pPr>
                  <w:r w:rsidRPr="002C2EFD">
                    <w:rPr>
                      <w:rFonts w:ascii="Arial" w:eastAsia="Times New Roman" w:hAnsi="Arial" w:cs="Arial"/>
                      <w:b/>
                      <w:sz w:val="20"/>
                      <w:szCs w:val="20"/>
                    </w:rPr>
                    <w:t xml:space="preserve"> </w:t>
                  </w:r>
                </w:p>
              </w:tc>
            </w:tr>
          </w:tbl>
          <w:p w14:paraId="27E3CE0F" w14:textId="77777777" w:rsidR="00CB5AB0" w:rsidRPr="002C2EFD" w:rsidRDefault="00BC2EAC">
            <w:pPr>
              <w:spacing w:after="468"/>
              <w:ind w:left="5"/>
              <w:rPr>
                <w:rFonts w:ascii="Arial" w:hAnsi="Arial" w:cs="Arial"/>
                <w:sz w:val="20"/>
                <w:szCs w:val="20"/>
              </w:rPr>
            </w:pPr>
            <w:r w:rsidRPr="002C2EFD">
              <w:rPr>
                <w:rFonts w:ascii="Arial" w:eastAsia="Times New Roman" w:hAnsi="Arial" w:cs="Arial"/>
                <w:b/>
                <w:sz w:val="20"/>
                <w:szCs w:val="20"/>
              </w:rPr>
              <w:t xml:space="preserve">Reviewer’s comment </w:t>
            </w:r>
          </w:p>
          <w:p w14:paraId="6964E0E6"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5E14D462" w14:textId="77777777" w:rsidR="00CB5AB0" w:rsidRPr="002C2EFD" w:rsidRDefault="00BC2EAC">
            <w:pPr>
              <w:spacing w:after="158" w:line="252" w:lineRule="auto"/>
              <w:jc w:val="both"/>
              <w:rPr>
                <w:rFonts w:ascii="Arial" w:hAnsi="Arial" w:cs="Arial"/>
                <w:sz w:val="20"/>
                <w:szCs w:val="20"/>
              </w:rPr>
            </w:pPr>
            <w:r w:rsidRPr="002C2EFD">
              <w:rPr>
                <w:rFonts w:ascii="Arial" w:eastAsia="Times New Roman" w:hAnsi="Arial" w:cs="Arial"/>
                <w:b/>
                <w:sz w:val="20"/>
                <w:szCs w:val="20"/>
              </w:rPr>
              <w:t>Author’s Feedback</w:t>
            </w:r>
            <w:r w:rsidRPr="002C2EFD">
              <w:rPr>
                <w:rFonts w:ascii="Arial" w:eastAsia="Times New Roman" w:hAnsi="Arial" w:cs="Arial"/>
                <w:sz w:val="20"/>
                <w:szCs w:val="20"/>
              </w:rPr>
              <w:t xml:space="preserve"> (It is mandatory that authors should write his/her feedback here) </w:t>
            </w:r>
          </w:p>
          <w:p w14:paraId="6024A4F7"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44C5A90F" w14:textId="77777777">
        <w:trPr>
          <w:trHeight w:val="2218"/>
        </w:trPr>
        <w:tc>
          <w:tcPr>
            <w:tcW w:w="5353" w:type="dxa"/>
            <w:tcBorders>
              <w:top w:val="single" w:sz="4" w:space="0" w:color="000000"/>
              <w:left w:val="single" w:sz="4" w:space="0" w:color="000000"/>
              <w:bottom w:val="single" w:sz="4" w:space="0" w:color="000000"/>
              <w:right w:val="single" w:sz="4" w:space="0" w:color="000000"/>
            </w:tcBorders>
          </w:tcPr>
          <w:p w14:paraId="4DA0E944" w14:textId="77777777" w:rsidR="00CB5AB0" w:rsidRPr="002C2EFD" w:rsidRDefault="00BC2EAC">
            <w:pPr>
              <w:spacing w:after="1" w:line="235" w:lineRule="auto"/>
              <w:ind w:left="365" w:right="16"/>
              <w:rPr>
                <w:rFonts w:ascii="Arial" w:hAnsi="Arial" w:cs="Arial"/>
                <w:sz w:val="20"/>
                <w:szCs w:val="20"/>
              </w:rPr>
            </w:pPr>
            <w:r w:rsidRPr="002C2EFD">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3121A68D" w14:textId="77777777" w:rsidR="00CB5AB0" w:rsidRPr="002C2EFD" w:rsidRDefault="00BC2EAC">
            <w:pPr>
              <w:ind w:left="365"/>
              <w:rPr>
                <w:rFonts w:ascii="Arial" w:hAnsi="Arial" w:cs="Arial"/>
                <w:sz w:val="20"/>
                <w:szCs w:val="20"/>
              </w:rPr>
            </w:pPr>
            <w:r w:rsidRPr="002C2EFD">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72FF48AF"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This manuscript addresses a critical and emerging area at the intersection of artificial intelligence and system resilience, offering an intelligent framework for fault injection testing in distributed systems. As cloud-native architectures and microservices continue to dominate software development, the need for autonomous, adaptive resilience testing has grown significantly. The proposed AI-driven approach enhances traditional chaos engineering methods, providing a scalable, dynamic solution that adapts to real-world environments. This work will be valuable for researchers and practitioners working in DevOps, site reliability engineering (SRE), and AI for software testing.</w:t>
            </w:r>
            <w:r w:rsidRPr="002C2EFD">
              <w:rPr>
                <w:rFonts w:ascii="Arial" w:eastAsia="Times New Roman" w:hAnsi="Arial" w:cs="Arial"/>
                <w:b/>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46945D22"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015DCADC" w14:textId="77777777">
        <w:trPr>
          <w:trHeight w:val="1273"/>
        </w:trPr>
        <w:tc>
          <w:tcPr>
            <w:tcW w:w="5353" w:type="dxa"/>
            <w:tcBorders>
              <w:top w:val="single" w:sz="4" w:space="0" w:color="000000"/>
              <w:left w:val="single" w:sz="4" w:space="0" w:color="000000"/>
              <w:bottom w:val="single" w:sz="4" w:space="0" w:color="000000"/>
              <w:right w:val="single" w:sz="4" w:space="0" w:color="000000"/>
            </w:tcBorders>
          </w:tcPr>
          <w:p w14:paraId="6DF377C4" w14:textId="77777777" w:rsidR="00CB5AB0" w:rsidRPr="002C2EFD" w:rsidRDefault="00BC2EAC">
            <w:pPr>
              <w:ind w:left="365"/>
              <w:rPr>
                <w:rFonts w:ascii="Arial" w:hAnsi="Arial" w:cs="Arial"/>
                <w:sz w:val="20"/>
                <w:szCs w:val="20"/>
              </w:rPr>
            </w:pPr>
            <w:r w:rsidRPr="002C2EFD">
              <w:rPr>
                <w:rFonts w:ascii="Arial" w:eastAsia="Times New Roman" w:hAnsi="Arial" w:cs="Arial"/>
                <w:b/>
                <w:sz w:val="20"/>
                <w:szCs w:val="20"/>
              </w:rPr>
              <w:t xml:space="preserve">Is the title of the article suitable? </w:t>
            </w:r>
          </w:p>
          <w:p w14:paraId="304699CF" w14:textId="77777777" w:rsidR="00CB5AB0" w:rsidRPr="002C2EFD" w:rsidRDefault="00BC2EAC">
            <w:pPr>
              <w:ind w:left="365"/>
              <w:rPr>
                <w:rFonts w:ascii="Arial" w:hAnsi="Arial" w:cs="Arial"/>
                <w:sz w:val="20"/>
                <w:szCs w:val="20"/>
              </w:rPr>
            </w:pPr>
            <w:r w:rsidRPr="002C2EFD">
              <w:rPr>
                <w:rFonts w:ascii="Arial" w:eastAsia="Times New Roman" w:hAnsi="Arial" w:cs="Arial"/>
                <w:b/>
                <w:sz w:val="20"/>
                <w:szCs w:val="20"/>
              </w:rPr>
              <w:t xml:space="preserve">(If not please suggest an alternative title) </w:t>
            </w:r>
          </w:p>
          <w:p w14:paraId="1F875A91"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26AA2147"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Yes, the title is suitable.</w:t>
            </w:r>
            <w:r w:rsidRPr="002C2EFD">
              <w:rPr>
                <w:rFonts w:ascii="Arial" w:eastAsia="Times New Roman" w:hAnsi="Arial" w:cs="Arial"/>
                <w:b/>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67CB67E6"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12ADAF20" w14:textId="77777777">
        <w:trPr>
          <w:trHeight w:val="1272"/>
        </w:trPr>
        <w:tc>
          <w:tcPr>
            <w:tcW w:w="5353" w:type="dxa"/>
            <w:tcBorders>
              <w:top w:val="single" w:sz="4" w:space="0" w:color="000000"/>
              <w:left w:val="single" w:sz="4" w:space="0" w:color="000000"/>
              <w:bottom w:val="single" w:sz="4" w:space="0" w:color="000000"/>
              <w:right w:val="single" w:sz="4" w:space="0" w:color="000000"/>
            </w:tcBorders>
          </w:tcPr>
          <w:p w14:paraId="063C0768" w14:textId="77777777" w:rsidR="00CB5AB0" w:rsidRPr="002C2EFD" w:rsidRDefault="00BC2EAC">
            <w:pPr>
              <w:spacing w:line="237" w:lineRule="auto"/>
              <w:ind w:left="365"/>
              <w:rPr>
                <w:rFonts w:ascii="Arial" w:hAnsi="Arial" w:cs="Arial"/>
                <w:sz w:val="20"/>
                <w:szCs w:val="20"/>
              </w:rPr>
            </w:pPr>
            <w:r w:rsidRPr="002C2EFD">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14:paraId="47F4DE13"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17F85435"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The abstract effectively captures the objectives, methodology, and key results. </w:t>
            </w:r>
          </w:p>
          <w:p w14:paraId="2CC32C8D"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rPr>
              <w:t>Minor suggestion:</w:t>
            </w:r>
            <w:r w:rsidRPr="002C2EFD">
              <w:rPr>
                <w:rFonts w:ascii="Arial" w:eastAsia="Times New Roman" w:hAnsi="Arial" w:cs="Arial"/>
                <w:sz w:val="20"/>
                <w:szCs w:val="20"/>
              </w:rPr>
              <w:t xml:space="preserve"> The authors may consider briefly mentioning the use of Kubernetes, Prometheus, and Grafana in the abstract, as these add significant strength to the practical relevance of the work. </w:t>
            </w:r>
          </w:p>
        </w:tc>
        <w:tc>
          <w:tcPr>
            <w:tcW w:w="6443" w:type="dxa"/>
            <w:tcBorders>
              <w:top w:val="single" w:sz="4" w:space="0" w:color="000000"/>
              <w:left w:val="single" w:sz="4" w:space="0" w:color="000000"/>
              <w:bottom w:val="single" w:sz="4" w:space="0" w:color="000000"/>
              <w:right w:val="single" w:sz="4" w:space="0" w:color="000000"/>
            </w:tcBorders>
          </w:tcPr>
          <w:p w14:paraId="5690F902"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04268CB3" w14:textId="77777777">
        <w:trPr>
          <w:trHeight w:val="835"/>
        </w:trPr>
        <w:tc>
          <w:tcPr>
            <w:tcW w:w="5353" w:type="dxa"/>
            <w:tcBorders>
              <w:top w:val="single" w:sz="4" w:space="0" w:color="000000"/>
              <w:left w:val="single" w:sz="4" w:space="0" w:color="000000"/>
              <w:bottom w:val="single" w:sz="4" w:space="0" w:color="000000"/>
              <w:right w:val="single" w:sz="4" w:space="0" w:color="000000"/>
            </w:tcBorders>
          </w:tcPr>
          <w:p w14:paraId="2C241998" w14:textId="77777777" w:rsidR="00CB5AB0" w:rsidRPr="002C2EFD" w:rsidRDefault="00BC2EAC">
            <w:pPr>
              <w:ind w:left="365"/>
              <w:rPr>
                <w:rFonts w:ascii="Arial" w:hAnsi="Arial" w:cs="Arial"/>
                <w:sz w:val="20"/>
                <w:szCs w:val="20"/>
              </w:rPr>
            </w:pPr>
            <w:r w:rsidRPr="002C2EFD">
              <w:rPr>
                <w:rFonts w:ascii="Arial" w:eastAsia="Times New Roman" w:hAnsi="Arial" w:cs="Arial"/>
                <w:b/>
                <w:sz w:val="20"/>
                <w:szCs w:val="20"/>
              </w:rPr>
              <w:t>Is the manuscript scientifically, correct? Please write here.</w:t>
            </w:r>
            <w:r w:rsidRPr="002C2EFD">
              <w:rPr>
                <w:rFonts w:ascii="Arial" w:eastAsia="Arial" w:hAnsi="Arial" w:cs="Arial"/>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7FF6B42E"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Yes, the manuscript is scientifically sound and methodologically robust. </w:t>
            </w:r>
          </w:p>
          <w:p w14:paraId="366B525B"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The proposed use of reinforcement learning (Deep Q-Networks) integrated with chaos engineering tools is well-justified, and experimental results support the claims made. </w:t>
            </w:r>
          </w:p>
        </w:tc>
        <w:tc>
          <w:tcPr>
            <w:tcW w:w="6443" w:type="dxa"/>
            <w:tcBorders>
              <w:top w:val="single" w:sz="4" w:space="0" w:color="000000"/>
              <w:left w:val="single" w:sz="4" w:space="0" w:color="000000"/>
              <w:bottom w:val="single" w:sz="4" w:space="0" w:color="000000"/>
              <w:right w:val="single" w:sz="4" w:space="0" w:color="000000"/>
            </w:tcBorders>
          </w:tcPr>
          <w:p w14:paraId="4E433A75"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48094691" w14:textId="77777777">
        <w:trPr>
          <w:trHeight w:val="1114"/>
        </w:trPr>
        <w:tc>
          <w:tcPr>
            <w:tcW w:w="5353" w:type="dxa"/>
            <w:tcBorders>
              <w:top w:val="single" w:sz="4" w:space="0" w:color="000000"/>
              <w:left w:val="single" w:sz="4" w:space="0" w:color="000000"/>
              <w:bottom w:val="single" w:sz="4" w:space="0" w:color="000000"/>
              <w:right w:val="single" w:sz="4" w:space="0" w:color="000000"/>
            </w:tcBorders>
          </w:tcPr>
          <w:p w14:paraId="55F05B9C" w14:textId="77777777" w:rsidR="00CB5AB0" w:rsidRPr="002C2EFD" w:rsidRDefault="00BC2EAC">
            <w:pPr>
              <w:ind w:left="365" w:right="369"/>
              <w:jc w:val="both"/>
              <w:rPr>
                <w:rFonts w:ascii="Arial" w:hAnsi="Arial" w:cs="Arial"/>
                <w:sz w:val="20"/>
                <w:szCs w:val="20"/>
              </w:rPr>
            </w:pPr>
            <w:r w:rsidRPr="002C2EFD">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62" w:type="dxa"/>
            <w:tcBorders>
              <w:top w:val="single" w:sz="4" w:space="0" w:color="000000"/>
              <w:left w:val="single" w:sz="4" w:space="0" w:color="000000"/>
              <w:bottom w:val="single" w:sz="4" w:space="0" w:color="000000"/>
              <w:right w:val="single" w:sz="4" w:space="0" w:color="000000"/>
            </w:tcBorders>
          </w:tcPr>
          <w:p w14:paraId="00F74C70"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The references are sufficient and mostly recent (2022–2024). </w:t>
            </w:r>
          </w:p>
          <w:p w14:paraId="2A3C1338" w14:textId="77777777" w:rsidR="00CB5AB0" w:rsidRPr="002C2EFD" w:rsidRDefault="00BC2EAC">
            <w:pPr>
              <w:ind w:left="5" w:right="112"/>
              <w:jc w:val="both"/>
              <w:rPr>
                <w:rFonts w:ascii="Arial" w:hAnsi="Arial" w:cs="Arial"/>
                <w:sz w:val="20"/>
                <w:szCs w:val="20"/>
              </w:rPr>
            </w:pPr>
            <w:r w:rsidRPr="002C2EFD">
              <w:rPr>
                <w:rFonts w:ascii="Arial" w:eastAsia="Times New Roman" w:hAnsi="Arial" w:cs="Arial"/>
                <w:b/>
                <w:sz w:val="20"/>
                <w:szCs w:val="20"/>
              </w:rPr>
              <w:t>Minor suggestion:</w:t>
            </w:r>
            <w:r w:rsidRPr="002C2EFD">
              <w:rPr>
                <w:rFonts w:ascii="Arial" w:eastAsia="Times New Roman" w:hAnsi="Arial" w:cs="Arial"/>
                <w:sz w:val="20"/>
                <w:szCs w:val="20"/>
              </w:rPr>
              <w:t xml:space="preserve"> The authors may consider adding one or two more references from leading venues (such as IEEE Transactions or ACM conferences) to strengthen the background, especially on reinforcement learning applications in system testing. </w:t>
            </w:r>
          </w:p>
        </w:tc>
        <w:tc>
          <w:tcPr>
            <w:tcW w:w="6443" w:type="dxa"/>
            <w:tcBorders>
              <w:top w:val="single" w:sz="4" w:space="0" w:color="000000"/>
              <w:left w:val="single" w:sz="4" w:space="0" w:color="000000"/>
              <w:bottom w:val="single" w:sz="4" w:space="0" w:color="000000"/>
              <w:right w:val="single" w:sz="4" w:space="0" w:color="000000"/>
            </w:tcBorders>
          </w:tcPr>
          <w:p w14:paraId="5DBA1D77"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58076137" w14:textId="77777777">
        <w:trPr>
          <w:trHeight w:val="1114"/>
        </w:trPr>
        <w:tc>
          <w:tcPr>
            <w:tcW w:w="5353" w:type="dxa"/>
            <w:tcBorders>
              <w:top w:val="single" w:sz="4" w:space="0" w:color="000000"/>
              <w:left w:val="single" w:sz="4" w:space="0" w:color="000000"/>
              <w:bottom w:val="single" w:sz="4" w:space="0" w:color="000000"/>
              <w:right w:val="single" w:sz="4" w:space="0" w:color="000000"/>
            </w:tcBorders>
          </w:tcPr>
          <w:p w14:paraId="26E5133A" w14:textId="77777777" w:rsidR="00CB5AB0" w:rsidRPr="002C2EFD" w:rsidRDefault="00BC2EAC">
            <w:pPr>
              <w:spacing w:line="237" w:lineRule="auto"/>
              <w:ind w:left="365" w:right="44"/>
              <w:jc w:val="both"/>
              <w:rPr>
                <w:rFonts w:ascii="Arial" w:hAnsi="Arial" w:cs="Arial"/>
                <w:sz w:val="20"/>
                <w:szCs w:val="20"/>
              </w:rPr>
            </w:pPr>
            <w:r w:rsidRPr="002C2EFD">
              <w:rPr>
                <w:rFonts w:ascii="Arial" w:eastAsia="Times New Roman" w:hAnsi="Arial" w:cs="Arial"/>
                <w:b/>
                <w:sz w:val="20"/>
                <w:szCs w:val="20"/>
              </w:rPr>
              <w:t xml:space="preserve">Is the language/English quality of the article suitable for scholarly communications? </w:t>
            </w:r>
          </w:p>
          <w:p w14:paraId="3D1F56C9"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76513821"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The English is overall acceptable for scholarly publication. </w:t>
            </w:r>
          </w:p>
          <w:p w14:paraId="24E34566"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rPr>
              <w:t>Minor recommendation:</w:t>
            </w:r>
            <w:r w:rsidRPr="002C2EFD">
              <w:rPr>
                <w:rFonts w:ascii="Arial" w:eastAsia="Times New Roman" w:hAnsi="Arial" w:cs="Arial"/>
                <w:sz w:val="20"/>
                <w:szCs w:val="20"/>
              </w:rPr>
              <w:t xml:space="preserve"> Some formatting issues (e.g., repeated "UNDER PEER REVIEW" marks and placeholder text like "INSERT LINE GRAPH HERE") should be cleaned before publication. Some minor redundancy could also be edited for smoother flow. </w:t>
            </w:r>
          </w:p>
        </w:tc>
        <w:tc>
          <w:tcPr>
            <w:tcW w:w="6443" w:type="dxa"/>
            <w:tcBorders>
              <w:top w:val="single" w:sz="4" w:space="0" w:color="000000"/>
              <w:left w:val="single" w:sz="4" w:space="0" w:color="000000"/>
              <w:bottom w:val="single" w:sz="4" w:space="0" w:color="000000"/>
              <w:right w:val="single" w:sz="4" w:space="0" w:color="000000"/>
            </w:tcBorders>
          </w:tcPr>
          <w:p w14:paraId="3DEA13D3"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r w:rsidR="00CB5AB0" w:rsidRPr="002C2EFD" w14:paraId="2D23FE81" w14:textId="77777777">
        <w:trPr>
          <w:trHeight w:val="1676"/>
        </w:trPr>
        <w:tc>
          <w:tcPr>
            <w:tcW w:w="5353" w:type="dxa"/>
            <w:tcBorders>
              <w:top w:val="single" w:sz="4" w:space="0" w:color="000000"/>
              <w:left w:val="single" w:sz="4" w:space="0" w:color="000000"/>
              <w:bottom w:val="single" w:sz="4" w:space="0" w:color="000000"/>
              <w:right w:val="single" w:sz="4" w:space="0" w:color="000000"/>
            </w:tcBorders>
          </w:tcPr>
          <w:p w14:paraId="2E295379" w14:textId="77777777" w:rsidR="00CB5AB0" w:rsidRPr="002C2EFD" w:rsidRDefault="00BC2EAC">
            <w:pPr>
              <w:ind w:left="5"/>
              <w:rPr>
                <w:rFonts w:ascii="Arial" w:hAnsi="Arial" w:cs="Arial"/>
                <w:sz w:val="20"/>
                <w:szCs w:val="20"/>
              </w:rPr>
            </w:pPr>
            <w:r w:rsidRPr="002C2EFD">
              <w:rPr>
                <w:rFonts w:ascii="Arial" w:eastAsia="Times New Roman" w:hAnsi="Arial" w:cs="Arial"/>
                <w:b/>
                <w:sz w:val="20"/>
                <w:szCs w:val="20"/>
                <w:u w:val="single" w:color="000000"/>
              </w:rPr>
              <w:lastRenderedPageBreak/>
              <w:t>Optional/General</w:t>
            </w:r>
            <w:r w:rsidRPr="002C2EFD">
              <w:rPr>
                <w:rFonts w:ascii="Arial" w:eastAsia="Times New Roman" w:hAnsi="Arial" w:cs="Arial"/>
                <w:b/>
                <w:sz w:val="20"/>
                <w:szCs w:val="20"/>
              </w:rPr>
              <w:t xml:space="preserve"> </w:t>
            </w:r>
            <w:r w:rsidRPr="002C2EFD">
              <w:rPr>
                <w:rFonts w:ascii="Arial" w:eastAsia="Times New Roman" w:hAnsi="Arial" w:cs="Arial"/>
                <w:sz w:val="20"/>
                <w:szCs w:val="20"/>
              </w:rPr>
              <w:t xml:space="preserve">comments </w:t>
            </w:r>
          </w:p>
          <w:p w14:paraId="0274104B" w14:textId="77777777" w:rsidR="00CB5AB0" w:rsidRPr="002C2EFD" w:rsidRDefault="00BC2EAC">
            <w:pPr>
              <w:ind w:left="5"/>
              <w:rPr>
                <w:rFonts w:ascii="Arial" w:hAnsi="Arial" w:cs="Arial"/>
                <w:sz w:val="20"/>
                <w:szCs w:val="20"/>
              </w:rPr>
            </w:pPr>
            <w:r w:rsidRPr="002C2EFD">
              <w:rPr>
                <w:rFonts w:ascii="Arial" w:eastAsia="Times New Roman" w:hAnsi="Arial" w:cs="Arial"/>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14:paraId="39A1BDBA" w14:textId="77777777" w:rsidR="00CB5AB0" w:rsidRPr="002C2EFD" w:rsidRDefault="00BC2EAC">
            <w:pPr>
              <w:ind w:left="5"/>
              <w:rPr>
                <w:rFonts w:ascii="Arial" w:hAnsi="Arial" w:cs="Arial"/>
                <w:sz w:val="20"/>
                <w:szCs w:val="20"/>
              </w:rPr>
            </w:pPr>
            <w:r w:rsidRPr="002C2EFD">
              <w:rPr>
                <w:rFonts w:ascii="Arial" w:eastAsia="Malgun Gothic" w:hAnsi="Arial" w:cs="Arial"/>
                <w:sz w:val="20"/>
                <w:szCs w:val="20"/>
              </w:rPr>
              <w:t>The manuscript is a strong contribution to the field and demonstrates the authors' understanding of both practical and theoretical aspects of system resilience testing. Once minor formatting and completeness issues are addressed, the paper will be ready for publication.</w:t>
            </w:r>
            <w:r w:rsidRPr="002C2EFD">
              <w:rPr>
                <w:rFonts w:ascii="Arial" w:eastAsia="Times New Roman" w:hAnsi="Arial" w:cs="Arial"/>
                <w:b/>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14:paraId="0CF8500F" w14:textId="77777777" w:rsidR="00CB5AB0" w:rsidRPr="002C2EFD" w:rsidRDefault="00BC2EAC">
            <w:pPr>
              <w:rPr>
                <w:rFonts w:ascii="Arial" w:hAnsi="Arial" w:cs="Arial"/>
                <w:sz w:val="20"/>
                <w:szCs w:val="20"/>
              </w:rPr>
            </w:pPr>
            <w:r w:rsidRPr="002C2EFD">
              <w:rPr>
                <w:rFonts w:ascii="Arial" w:eastAsia="Times New Roman" w:hAnsi="Arial" w:cs="Arial"/>
                <w:sz w:val="20"/>
                <w:szCs w:val="20"/>
              </w:rPr>
              <w:t xml:space="preserve"> </w:t>
            </w:r>
          </w:p>
        </w:tc>
      </w:tr>
    </w:tbl>
    <w:p w14:paraId="1CEAF645" w14:textId="39C2926A" w:rsidR="00CB5AB0" w:rsidRPr="002C2EFD" w:rsidRDefault="00BC2EAC" w:rsidP="00D049E2">
      <w:pPr>
        <w:spacing w:after="0"/>
        <w:rPr>
          <w:rFonts w:ascii="Arial" w:hAnsi="Arial" w:cs="Arial"/>
          <w:sz w:val="20"/>
          <w:szCs w:val="20"/>
        </w:rPr>
      </w:pPr>
      <w:r w:rsidRPr="002C2EFD">
        <w:rPr>
          <w:rFonts w:ascii="Arial" w:eastAsia="Times New Roman" w:hAnsi="Arial" w:cs="Arial"/>
          <w:b/>
          <w:sz w:val="20"/>
          <w:szCs w:val="20"/>
        </w:rPr>
        <w:t xml:space="preserve"> </w:t>
      </w:r>
    </w:p>
    <w:p w14:paraId="7CF66A69" w14:textId="77777777" w:rsidR="00CB5AB0" w:rsidRPr="002C2EFD" w:rsidRDefault="00BC2EAC" w:rsidP="00857767">
      <w:pPr>
        <w:spacing w:after="0"/>
        <w:rPr>
          <w:rFonts w:ascii="Arial" w:eastAsia="Times New Roman" w:hAnsi="Arial" w:cs="Arial"/>
          <w:b/>
          <w:sz w:val="20"/>
          <w:szCs w:val="20"/>
        </w:rPr>
      </w:pPr>
      <w:r w:rsidRPr="002C2EFD">
        <w:rPr>
          <w:rFonts w:ascii="Arial" w:eastAsia="Times New Roman" w:hAnsi="Arial" w:cs="Arial"/>
          <w:b/>
          <w:sz w:val="20"/>
          <w:szCs w:val="20"/>
        </w:rPr>
        <w:t xml:space="preserve"> </w:t>
      </w:r>
    </w:p>
    <w:tbl>
      <w:tblPr>
        <w:tblW w:w="701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958"/>
        <w:gridCol w:w="5105"/>
        <w:gridCol w:w="11086"/>
      </w:tblGrid>
      <w:tr w:rsidR="00857767" w:rsidRPr="002C2EFD" w14:paraId="49B19341" w14:textId="77777777" w:rsidTr="00B02A9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45D4AF0" w14:textId="77777777" w:rsidR="00857767" w:rsidRPr="002C2EFD" w:rsidRDefault="00857767" w:rsidP="00857767">
            <w:pPr>
              <w:spacing w:after="0" w:line="240" w:lineRule="auto"/>
              <w:rPr>
                <w:rFonts w:ascii="Arial" w:eastAsia="Arial Unicode MS" w:hAnsi="Arial" w:cs="Arial"/>
                <w:b/>
                <w:color w:val="auto"/>
                <w:sz w:val="20"/>
                <w:szCs w:val="20"/>
                <w:u w:val="single"/>
                <w:lang w:val="en-GB" w:eastAsia="en-US"/>
              </w:rPr>
            </w:pPr>
            <w:bookmarkStart w:id="0" w:name="_Hlk156057704"/>
            <w:bookmarkStart w:id="1" w:name="_Hlk156057883"/>
            <w:r w:rsidRPr="002C2EFD">
              <w:rPr>
                <w:rFonts w:ascii="Arial" w:eastAsia="Arial Unicode MS" w:hAnsi="Arial" w:cs="Arial"/>
                <w:b/>
                <w:color w:val="auto"/>
                <w:sz w:val="20"/>
                <w:szCs w:val="20"/>
                <w:highlight w:val="yellow"/>
                <w:u w:val="single"/>
                <w:lang w:val="en-GB" w:eastAsia="en-US"/>
              </w:rPr>
              <w:t>PART  2:</w:t>
            </w:r>
            <w:r w:rsidRPr="002C2EFD">
              <w:rPr>
                <w:rFonts w:ascii="Arial" w:eastAsia="Arial Unicode MS" w:hAnsi="Arial" w:cs="Arial"/>
                <w:b/>
                <w:color w:val="auto"/>
                <w:sz w:val="20"/>
                <w:szCs w:val="20"/>
                <w:u w:val="single"/>
                <w:lang w:val="en-GB" w:eastAsia="en-US"/>
              </w:rPr>
              <w:t xml:space="preserve"> </w:t>
            </w:r>
          </w:p>
          <w:p w14:paraId="5A10985A" w14:textId="77777777" w:rsidR="00857767" w:rsidRPr="002C2EFD" w:rsidRDefault="00857767" w:rsidP="00857767">
            <w:pPr>
              <w:spacing w:after="0" w:line="240" w:lineRule="auto"/>
              <w:rPr>
                <w:rFonts w:ascii="Arial" w:eastAsia="Arial Unicode MS" w:hAnsi="Arial" w:cs="Arial"/>
                <w:b/>
                <w:color w:val="auto"/>
                <w:sz w:val="20"/>
                <w:szCs w:val="20"/>
                <w:u w:val="single"/>
                <w:lang w:val="en-GB" w:eastAsia="en-US"/>
              </w:rPr>
            </w:pPr>
          </w:p>
        </w:tc>
      </w:tr>
      <w:tr w:rsidR="00857767" w:rsidRPr="002C2EFD" w14:paraId="49D7CBDE" w14:textId="77777777" w:rsidTr="00B02A9E">
        <w:tc>
          <w:tcPr>
            <w:tcW w:w="1172" w:type="pct"/>
            <w:shd w:val="clear" w:color="auto" w:fill="auto"/>
            <w:noWrap/>
            <w:tcMar>
              <w:top w:w="0" w:type="dxa"/>
              <w:left w:w="108" w:type="dxa"/>
              <w:bottom w:w="0" w:type="dxa"/>
              <w:right w:w="108" w:type="dxa"/>
            </w:tcMar>
            <w:vAlign w:val="center"/>
          </w:tcPr>
          <w:p w14:paraId="3C6B074B"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tc>
        <w:tc>
          <w:tcPr>
            <w:tcW w:w="1207" w:type="pct"/>
            <w:shd w:val="clear" w:color="auto" w:fill="auto"/>
            <w:tcMar>
              <w:top w:w="0" w:type="dxa"/>
              <w:left w:w="108" w:type="dxa"/>
              <w:bottom w:w="0" w:type="dxa"/>
              <w:right w:w="108" w:type="dxa"/>
            </w:tcMar>
          </w:tcPr>
          <w:p w14:paraId="7103AA8D" w14:textId="77777777" w:rsidR="00857767" w:rsidRPr="002C2EFD" w:rsidRDefault="00857767" w:rsidP="00857767">
            <w:pPr>
              <w:keepNext/>
              <w:spacing w:after="0" w:line="240" w:lineRule="auto"/>
              <w:outlineLvl w:val="1"/>
              <w:rPr>
                <w:rFonts w:ascii="Arial" w:eastAsia="MS Mincho" w:hAnsi="Arial" w:cs="Arial"/>
                <w:b/>
                <w:bCs/>
                <w:color w:val="auto"/>
                <w:sz w:val="20"/>
                <w:szCs w:val="20"/>
                <w:lang w:val="en-GB" w:eastAsia="en-US"/>
              </w:rPr>
            </w:pPr>
            <w:r w:rsidRPr="002C2EFD">
              <w:rPr>
                <w:rFonts w:ascii="Arial" w:eastAsia="MS Mincho" w:hAnsi="Arial" w:cs="Arial"/>
                <w:b/>
                <w:bCs/>
                <w:color w:val="auto"/>
                <w:sz w:val="20"/>
                <w:szCs w:val="20"/>
                <w:lang w:val="en-GB" w:eastAsia="en-US"/>
              </w:rPr>
              <w:t>Reviewer’s comment</w:t>
            </w:r>
          </w:p>
        </w:tc>
        <w:tc>
          <w:tcPr>
            <w:tcW w:w="2621" w:type="pct"/>
            <w:shd w:val="clear" w:color="auto" w:fill="auto"/>
          </w:tcPr>
          <w:p w14:paraId="34B2C90D" w14:textId="77777777" w:rsidR="00857767" w:rsidRPr="002C2EFD" w:rsidRDefault="00857767" w:rsidP="00857767">
            <w:pPr>
              <w:keepNext/>
              <w:spacing w:after="0" w:line="240" w:lineRule="auto"/>
              <w:outlineLvl w:val="1"/>
              <w:rPr>
                <w:rFonts w:ascii="Arial" w:eastAsia="MS Mincho" w:hAnsi="Arial" w:cs="Arial"/>
                <w:bCs/>
                <w:color w:val="auto"/>
                <w:sz w:val="20"/>
                <w:szCs w:val="20"/>
                <w:lang w:val="en-GB" w:eastAsia="en-US"/>
              </w:rPr>
            </w:pPr>
            <w:r w:rsidRPr="002C2EFD">
              <w:rPr>
                <w:rFonts w:ascii="Arial" w:eastAsia="MS Mincho" w:hAnsi="Arial" w:cs="Arial"/>
                <w:b/>
                <w:bCs/>
                <w:color w:val="auto"/>
                <w:sz w:val="20"/>
                <w:szCs w:val="20"/>
                <w:lang w:val="en-GB" w:eastAsia="en-US"/>
              </w:rPr>
              <w:t>Author’s comment</w:t>
            </w:r>
            <w:r w:rsidRPr="002C2EFD">
              <w:rPr>
                <w:rFonts w:ascii="Arial" w:eastAsia="MS Mincho" w:hAnsi="Arial" w:cs="Arial"/>
                <w:bCs/>
                <w:color w:val="auto"/>
                <w:sz w:val="20"/>
                <w:szCs w:val="20"/>
                <w:lang w:val="en-GB" w:eastAsia="en-US"/>
              </w:rPr>
              <w:t xml:space="preserve"> </w:t>
            </w:r>
            <w:r w:rsidRPr="002C2EFD">
              <w:rPr>
                <w:rFonts w:ascii="Arial" w:eastAsia="MS Mincho" w:hAnsi="Arial" w:cs="Arial"/>
                <w:bCs/>
                <w:i/>
                <w:color w:val="auto"/>
                <w:sz w:val="20"/>
                <w:szCs w:val="20"/>
                <w:lang w:val="en-GB" w:eastAsia="en-US"/>
              </w:rPr>
              <w:t>(if agreed with reviewer, correct the manuscript and highlight that part in the manuscript. It is mandatory that authors should write his/her feedback here)</w:t>
            </w:r>
          </w:p>
        </w:tc>
      </w:tr>
      <w:tr w:rsidR="00857767" w:rsidRPr="002C2EFD" w14:paraId="73F13402" w14:textId="77777777" w:rsidTr="00B02A9E">
        <w:trPr>
          <w:trHeight w:val="890"/>
        </w:trPr>
        <w:tc>
          <w:tcPr>
            <w:tcW w:w="1172" w:type="pct"/>
            <w:shd w:val="clear" w:color="auto" w:fill="auto"/>
            <w:noWrap/>
            <w:tcMar>
              <w:top w:w="0" w:type="dxa"/>
              <w:left w:w="108" w:type="dxa"/>
              <w:bottom w:w="0" w:type="dxa"/>
              <w:right w:w="108" w:type="dxa"/>
            </w:tcMar>
            <w:vAlign w:val="center"/>
          </w:tcPr>
          <w:p w14:paraId="76B4DCCF" w14:textId="77777777" w:rsidR="00857767" w:rsidRPr="002C2EFD" w:rsidRDefault="00857767" w:rsidP="00857767">
            <w:pPr>
              <w:spacing w:after="0" w:line="240" w:lineRule="auto"/>
              <w:rPr>
                <w:rFonts w:ascii="Arial" w:eastAsia="Arial Unicode MS" w:hAnsi="Arial" w:cs="Arial"/>
                <w:b/>
                <w:color w:val="auto"/>
                <w:sz w:val="20"/>
                <w:szCs w:val="20"/>
                <w:lang w:val="en-GB" w:eastAsia="en-US"/>
              </w:rPr>
            </w:pPr>
            <w:r w:rsidRPr="002C2EFD">
              <w:rPr>
                <w:rFonts w:ascii="Arial" w:eastAsia="Arial Unicode MS" w:hAnsi="Arial" w:cs="Arial"/>
                <w:b/>
                <w:color w:val="auto"/>
                <w:sz w:val="20"/>
                <w:szCs w:val="20"/>
                <w:lang w:val="en-GB" w:eastAsia="en-US"/>
              </w:rPr>
              <w:t xml:space="preserve">Are there ethical issues in this manuscript? </w:t>
            </w:r>
          </w:p>
          <w:p w14:paraId="1387F740"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tc>
        <w:tc>
          <w:tcPr>
            <w:tcW w:w="1207" w:type="pct"/>
            <w:shd w:val="clear" w:color="auto" w:fill="auto"/>
            <w:tcMar>
              <w:top w:w="0" w:type="dxa"/>
              <w:left w:w="108" w:type="dxa"/>
              <w:bottom w:w="0" w:type="dxa"/>
              <w:right w:w="108" w:type="dxa"/>
            </w:tcMar>
            <w:vAlign w:val="center"/>
          </w:tcPr>
          <w:p w14:paraId="62250413" w14:textId="77777777" w:rsidR="00857767" w:rsidRPr="002C2EFD" w:rsidRDefault="00857767" w:rsidP="00857767">
            <w:pPr>
              <w:spacing w:after="0" w:line="240" w:lineRule="auto"/>
              <w:rPr>
                <w:rFonts w:ascii="Arial" w:eastAsia="Arial Unicode MS" w:hAnsi="Arial" w:cs="Arial"/>
                <w:i/>
                <w:iCs/>
                <w:color w:val="auto"/>
                <w:sz w:val="20"/>
                <w:szCs w:val="20"/>
                <w:u w:val="single"/>
                <w:lang w:val="en-GB" w:eastAsia="en-US"/>
              </w:rPr>
            </w:pPr>
            <w:r w:rsidRPr="002C2EFD">
              <w:rPr>
                <w:rFonts w:ascii="Arial" w:eastAsia="Arial Unicode MS" w:hAnsi="Arial" w:cs="Arial"/>
                <w:i/>
                <w:iCs/>
                <w:color w:val="auto"/>
                <w:sz w:val="20"/>
                <w:szCs w:val="20"/>
                <w:u w:val="single"/>
                <w:lang w:val="en-GB" w:eastAsia="en-US"/>
              </w:rPr>
              <w:t xml:space="preserve">(If yes, </w:t>
            </w:r>
            <w:proofErr w:type="gramStart"/>
            <w:r w:rsidRPr="002C2EFD">
              <w:rPr>
                <w:rFonts w:ascii="Arial" w:eastAsia="Arial Unicode MS" w:hAnsi="Arial" w:cs="Arial"/>
                <w:i/>
                <w:iCs/>
                <w:color w:val="auto"/>
                <w:sz w:val="20"/>
                <w:szCs w:val="20"/>
                <w:u w:val="single"/>
                <w:lang w:val="en-GB" w:eastAsia="en-US"/>
              </w:rPr>
              <w:t>Kindly</w:t>
            </w:r>
            <w:proofErr w:type="gramEnd"/>
            <w:r w:rsidRPr="002C2EFD">
              <w:rPr>
                <w:rFonts w:ascii="Arial" w:eastAsia="Arial Unicode MS" w:hAnsi="Arial" w:cs="Arial"/>
                <w:i/>
                <w:iCs/>
                <w:color w:val="auto"/>
                <w:sz w:val="20"/>
                <w:szCs w:val="20"/>
                <w:u w:val="single"/>
                <w:lang w:val="en-GB" w:eastAsia="en-US"/>
              </w:rPr>
              <w:t xml:space="preserve"> please write down the ethical issues here in details)</w:t>
            </w:r>
          </w:p>
          <w:p w14:paraId="411A4516"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p w14:paraId="27D94452"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tc>
        <w:tc>
          <w:tcPr>
            <w:tcW w:w="2621" w:type="pct"/>
            <w:shd w:val="clear" w:color="auto" w:fill="auto"/>
            <w:vAlign w:val="center"/>
          </w:tcPr>
          <w:p w14:paraId="551EC3C5"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p w14:paraId="18494F6F"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p w14:paraId="4F791A42" w14:textId="77777777" w:rsidR="00857767" w:rsidRPr="002C2EFD" w:rsidRDefault="00857767" w:rsidP="00857767">
            <w:pPr>
              <w:spacing w:after="0" w:line="240" w:lineRule="auto"/>
              <w:rPr>
                <w:rFonts w:ascii="Arial" w:eastAsia="Arial Unicode MS" w:hAnsi="Arial" w:cs="Arial"/>
                <w:color w:val="auto"/>
                <w:sz w:val="20"/>
                <w:szCs w:val="20"/>
                <w:lang w:val="en-GB" w:eastAsia="en-US"/>
              </w:rPr>
            </w:pPr>
          </w:p>
        </w:tc>
      </w:tr>
      <w:bookmarkEnd w:id="1"/>
    </w:tbl>
    <w:p w14:paraId="7538BDC7" w14:textId="77777777" w:rsidR="00857767" w:rsidRPr="002C2EFD" w:rsidRDefault="00857767" w:rsidP="00857767">
      <w:pPr>
        <w:spacing w:after="0" w:line="240" w:lineRule="auto"/>
        <w:rPr>
          <w:rFonts w:ascii="Arial" w:eastAsia="Times New Roman" w:hAnsi="Arial" w:cs="Arial"/>
          <w:bCs/>
          <w:color w:val="auto"/>
          <w:sz w:val="20"/>
          <w:szCs w:val="20"/>
          <w:u w:val="single"/>
          <w:lang w:val="en-GB" w:eastAsia="en-US"/>
        </w:rPr>
      </w:pPr>
    </w:p>
    <w:bookmarkEnd w:id="0"/>
    <w:p w14:paraId="1CD55FC6" w14:textId="77777777" w:rsidR="00857767" w:rsidRPr="002C2EFD" w:rsidRDefault="00857767" w:rsidP="00857767">
      <w:pPr>
        <w:spacing w:after="0" w:line="240" w:lineRule="auto"/>
        <w:rPr>
          <w:rFonts w:ascii="Arial" w:eastAsia="Times New Roman" w:hAnsi="Arial" w:cs="Arial"/>
          <w:color w:val="auto"/>
          <w:sz w:val="20"/>
          <w:szCs w:val="20"/>
          <w:lang w:val="en-US" w:eastAsia="en-US"/>
        </w:rPr>
      </w:pPr>
    </w:p>
    <w:p w14:paraId="576C222D" w14:textId="77777777" w:rsidR="002C2EFD" w:rsidRPr="002C2EFD" w:rsidRDefault="002C2EFD" w:rsidP="002C2EFD">
      <w:pPr>
        <w:rPr>
          <w:rFonts w:ascii="Arial" w:hAnsi="Arial" w:cs="Arial"/>
          <w:b/>
          <w:sz w:val="20"/>
          <w:szCs w:val="20"/>
          <w:u w:val="single"/>
        </w:rPr>
      </w:pPr>
      <w:bookmarkStart w:id="2" w:name="_Hlk195267455"/>
      <w:r w:rsidRPr="002C2EFD">
        <w:rPr>
          <w:rFonts w:ascii="Arial" w:hAnsi="Arial" w:cs="Arial"/>
          <w:b/>
          <w:sz w:val="20"/>
          <w:szCs w:val="20"/>
          <w:u w:val="single"/>
        </w:rPr>
        <w:t>Reviewer Details:</w:t>
      </w:r>
    </w:p>
    <w:p w14:paraId="40C7F8BC" w14:textId="7D032F28" w:rsidR="00857767" w:rsidRPr="002C2EFD" w:rsidRDefault="002C2EFD" w:rsidP="00857767">
      <w:pPr>
        <w:spacing w:after="0"/>
        <w:rPr>
          <w:rFonts w:ascii="Arial" w:hAnsi="Arial" w:cs="Arial"/>
          <w:b/>
          <w:bCs/>
          <w:sz w:val="20"/>
          <w:szCs w:val="20"/>
        </w:rPr>
      </w:pPr>
      <w:bookmarkStart w:id="3" w:name="_Hlk196826067"/>
      <w:bookmarkEnd w:id="2"/>
      <w:r w:rsidRPr="002C2EFD">
        <w:rPr>
          <w:rFonts w:ascii="Arial" w:hAnsi="Arial" w:cs="Arial"/>
          <w:b/>
          <w:bCs/>
          <w:sz w:val="20"/>
          <w:szCs w:val="20"/>
        </w:rPr>
        <w:t>Vinod</w:t>
      </w:r>
      <w:r w:rsidRPr="002C2EFD">
        <w:rPr>
          <w:rFonts w:ascii="Arial" w:hAnsi="Arial" w:cs="Arial"/>
          <w:b/>
          <w:bCs/>
          <w:sz w:val="20"/>
          <w:szCs w:val="20"/>
        </w:rPr>
        <w:t xml:space="preserve"> </w:t>
      </w:r>
      <w:r w:rsidRPr="002C2EFD">
        <w:rPr>
          <w:rFonts w:ascii="Arial" w:hAnsi="Arial" w:cs="Arial"/>
          <w:b/>
          <w:bCs/>
          <w:sz w:val="20"/>
          <w:szCs w:val="20"/>
        </w:rPr>
        <w:t>Veeramachaneni</w:t>
      </w:r>
      <w:r w:rsidRPr="002C2EFD">
        <w:rPr>
          <w:rFonts w:ascii="Arial" w:hAnsi="Arial" w:cs="Arial"/>
          <w:b/>
          <w:bCs/>
          <w:sz w:val="20"/>
          <w:szCs w:val="20"/>
        </w:rPr>
        <w:t xml:space="preserve">, </w:t>
      </w:r>
      <w:r w:rsidRPr="002C2EFD">
        <w:rPr>
          <w:rFonts w:ascii="Arial" w:hAnsi="Arial" w:cs="Arial"/>
          <w:b/>
          <w:bCs/>
          <w:sz w:val="20"/>
          <w:szCs w:val="20"/>
        </w:rPr>
        <w:t>Colorado Technical University</w:t>
      </w:r>
      <w:r w:rsidRPr="002C2EFD">
        <w:rPr>
          <w:rFonts w:ascii="Arial" w:hAnsi="Arial" w:cs="Arial"/>
          <w:b/>
          <w:bCs/>
          <w:sz w:val="20"/>
          <w:szCs w:val="20"/>
        </w:rPr>
        <w:t>, USA</w:t>
      </w:r>
      <w:bookmarkEnd w:id="3"/>
    </w:p>
    <w:sectPr w:rsidR="00857767" w:rsidRPr="002C2EFD">
      <w:headerReference w:type="even" r:id="rId8"/>
      <w:headerReference w:type="default" r:id="rId9"/>
      <w:footerReference w:type="even" r:id="rId10"/>
      <w:footerReference w:type="default" r:id="rId11"/>
      <w:headerReference w:type="first" r:id="rId12"/>
      <w:footerReference w:type="first" r:id="rId13"/>
      <w:pgSz w:w="23813" w:h="16838" w:orient="landscape"/>
      <w:pgMar w:top="1836" w:right="7301" w:bottom="1527" w:left="1440" w:header="724"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9B6E" w14:textId="77777777" w:rsidR="0087049D" w:rsidRDefault="0087049D">
      <w:pPr>
        <w:spacing w:after="0" w:line="240" w:lineRule="auto"/>
      </w:pPr>
      <w:r>
        <w:separator/>
      </w:r>
    </w:p>
  </w:endnote>
  <w:endnote w:type="continuationSeparator" w:id="0">
    <w:p w14:paraId="34C82978" w14:textId="77777777" w:rsidR="0087049D" w:rsidRDefault="0087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2F33" w14:textId="77777777" w:rsidR="00CB5AB0" w:rsidRDefault="00BC2EAC">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5270" w14:textId="77777777" w:rsidR="00CB5AB0" w:rsidRDefault="00BC2EAC">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9CCF" w14:textId="77777777" w:rsidR="00CB5AB0" w:rsidRDefault="00BC2EAC">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E202" w14:textId="77777777" w:rsidR="0087049D" w:rsidRDefault="0087049D">
      <w:pPr>
        <w:spacing w:after="0" w:line="240" w:lineRule="auto"/>
      </w:pPr>
      <w:r>
        <w:separator/>
      </w:r>
    </w:p>
  </w:footnote>
  <w:footnote w:type="continuationSeparator" w:id="0">
    <w:p w14:paraId="4E0B51FB" w14:textId="77777777" w:rsidR="0087049D" w:rsidRDefault="0087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7B53" w14:textId="77777777" w:rsidR="00CB5AB0" w:rsidRDefault="00BC2EAC">
    <w:pPr>
      <w:spacing w:after="259"/>
      <w:ind w:left="5927"/>
      <w:jc w:val="center"/>
    </w:pPr>
    <w:r>
      <w:rPr>
        <w:rFonts w:ascii="Arial" w:eastAsia="Arial" w:hAnsi="Arial" w:cs="Arial"/>
        <w:b/>
        <w:color w:val="003399"/>
        <w:sz w:val="24"/>
      </w:rPr>
      <w:t xml:space="preserve"> </w:t>
    </w:r>
  </w:p>
  <w:p w14:paraId="2A40ED01" w14:textId="77777777" w:rsidR="00CB5AB0" w:rsidRDefault="00BC2EA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63CC" w14:textId="77777777" w:rsidR="00CB5AB0" w:rsidRDefault="00BC2EAC">
    <w:pPr>
      <w:spacing w:after="259"/>
      <w:ind w:left="5927"/>
      <w:jc w:val="center"/>
    </w:pPr>
    <w:r>
      <w:rPr>
        <w:rFonts w:ascii="Arial" w:eastAsia="Arial" w:hAnsi="Arial" w:cs="Arial"/>
        <w:b/>
        <w:color w:val="003399"/>
        <w:sz w:val="24"/>
      </w:rPr>
      <w:t xml:space="preserve"> </w:t>
    </w:r>
  </w:p>
  <w:p w14:paraId="7DA0681D" w14:textId="77777777" w:rsidR="00CB5AB0" w:rsidRDefault="00BC2EA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A3E1" w14:textId="77777777" w:rsidR="00CB5AB0" w:rsidRDefault="00BC2EAC">
    <w:pPr>
      <w:spacing w:after="259"/>
      <w:ind w:left="5927"/>
      <w:jc w:val="center"/>
    </w:pPr>
    <w:r>
      <w:rPr>
        <w:rFonts w:ascii="Arial" w:eastAsia="Arial" w:hAnsi="Arial" w:cs="Arial"/>
        <w:b/>
        <w:color w:val="003399"/>
        <w:sz w:val="24"/>
      </w:rPr>
      <w:t xml:space="preserve"> </w:t>
    </w:r>
  </w:p>
  <w:p w14:paraId="7D0790D4" w14:textId="77777777" w:rsidR="00CB5AB0" w:rsidRDefault="00BC2EA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B0"/>
    <w:rsid w:val="001D0113"/>
    <w:rsid w:val="002C2EFD"/>
    <w:rsid w:val="00330024"/>
    <w:rsid w:val="00385880"/>
    <w:rsid w:val="007968BC"/>
    <w:rsid w:val="00857767"/>
    <w:rsid w:val="0087049D"/>
    <w:rsid w:val="00A8091B"/>
    <w:rsid w:val="00B02A9E"/>
    <w:rsid w:val="00BC2EAC"/>
    <w:rsid w:val="00CB5AB0"/>
    <w:rsid w:val="00D049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F2A2"/>
  <w15:docId w15:val="{7688DAEE-E4EE-440D-AD5F-2D009CE6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1D0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ajrcos.com/index.php/AJRCO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os.com/index.php/AJRCO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Editor-28</cp:lastModifiedBy>
  <cp:revision>8</cp:revision>
  <dcterms:created xsi:type="dcterms:W3CDTF">2025-04-26T11:33:00Z</dcterms:created>
  <dcterms:modified xsi:type="dcterms:W3CDTF">2025-04-29T08:04:00Z</dcterms:modified>
</cp:coreProperties>
</file>