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F061" w14:textId="77777777" w:rsidR="00A301E7" w:rsidRDefault="00A301E7">
      <w:pPr>
        <w:spacing w:line="360" w:lineRule="auto"/>
        <w:jc w:val="both"/>
        <w:rPr>
          <w:rFonts w:ascii="Arial" w:hAnsi="Arial" w:cs="Arial"/>
          <w:b/>
          <w:bCs/>
          <w:sz w:val="36"/>
          <w:szCs w:val="36"/>
        </w:rPr>
      </w:pPr>
      <w:r w:rsidRPr="00A301E7">
        <w:rPr>
          <w:rFonts w:ascii="Arial" w:hAnsi="Arial" w:cs="Arial"/>
          <w:b/>
          <w:bCs/>
          <w:i/>
          <w:iCs/>
          <w:sz w:val="36"/>
          <w:szCs w:val="36"/>
          <w:u w:val="single"/>
        </w:rPr>
        <w:t>Original Research Article</w:t>
      </w:r>
      <w:r w:rsidRPr="00A301E7">
        <w:rPr>
          <w:rFonts w:ascii="Arial" w:hAnsi="Arial" w:cs="Arial"/>
          <w:b/>
          <w:bCs/>
          <w:sz w:val="36"/>
          <w:szCs w:val="36"/>
        </w:rPr>
        <w:t xml:space="preserve"> </w:t>
      </w:r>
    </w:p>
    <w:p w14:paraId="659C54CF" w14:textId="77777777" w:rsidR="007F2031" w:rsidRDefault="007F2031">
      <w:pPr>
        <w:spacing w:line="360" w:lineRule="auto"/>
        <w:jc w:val="both"/>
        <w:rPr>
          <w:rFonts w:ascii="Arial" w:hAnsi="Arial" w:cs="Arial"/>
          <w:b/>
          <w:bCs/>
          <w:sz w:val="36"/>
          <w:szCs w:val="36"/>
        </w:rPr>
      </w:pPr>
    </w:p>
    <w:p w14:paraId="3EA3C2EC" w14:textId="4BD92CE6" w:rsidR="009B3A81" w:rsidRDefault="00000000">
      <w:pPr>
        <w:spacing w:line="360" w:lineRule="auto"/>
        <w:jc w:val="both"/>
        <w:rPr>
          <w:rFonts w:ascii="Arial" w:hAnsi="Arial" w:cs="Arial"/>
          <w:b/>
          <w:bCs/>
          <w:sz w:val="36"/>
          <w:szCs w:val="36"/>
        </w:rPr>
      </w:pPr>
      <w:r>
        <w:rPr>
          <w:rFonts w:ascii="Arial" w:hAnsi="Arial" w:cs="Arial"/>
          <w:b/>
          <w:bCs/>
          <w:sz w:val="36"/>
          <w:szCs w:val="36"/>
        </w:rPr>
        <w:t xml:space="preserve">Proximate analysis, phytochemical screening and chromatographic profiling of </w:t>
      </w:r>
      <w:r>
        <w:rPr>
          <w:rFonts w:ascii="Arial" w:hAnsi="Arial" w:cs="Arial"/>
          <w:b/>
          <w:bCs/>
          <w:i/>
          <w:iCs/>
          <w:sz w:val="36"/>
          <w:szCs w:val="36"/>
        </w:rPr>
        <w:t>Cassia nodosa</w:t>
      </w:r>
      <w:r>
        <w:rPr>
          <w:rFonts w:ascii="Arial" w:hAnsi="Arial" w:cs="Arial"/>
          <w:b/>
          <w:bCs/>
          <w:sz w:val="36"/>
          <w:szCs w:val="36"/>
        </w:rPr>
        <w:t xml:space="preserve"> ethanol leaves extract</w:t>
      </w:r>
    </w:p>
    <w:p w14:paraId="2B79C043" w14:textId="77777777" w:rsidR="009B3A81" w:rsidRDefault="00000000">
      <w:pPr>
        <w:pStyle w:val="Author"/>
        <w:spacing w:line="360" w:lineRule="auto"/>
        <w:jc w:val="both"/>
        <w:rPr>
          <w:rFonts w:ascii="Arial" w:hAnsi="Arial" w:cs="Arial"/>
          <w:sz w:val="36"/>
        </w:rPr>
      </w:pPr>
      <w:r>
        <w:rPr>
          <w:rFonts w:ascii="Arial" w:hAnsi="Arial" w:cs="Arial"/>
          <w:bCs/>
          <w:iCs/>
          <w:kern w:val="28"/>
          <w:sz w:val="36"/>
        </w:rPr>
        <w:t xml:space="preserve"> </w:t>
      </w:r>
    </w:p>
    <w:p w14:paraId="3DBA95DB" w14:textId="77777777" w:rsidR="00401588" w:rsidRDefault="00401588">
      <w:pPr>
        <w:pStyle w:val="Affiliation"/>
        <w:spacing w:after="0" w:line="360" w:lineRule="auto"/>
        <w:jc w:val="both"/>
        <w:rPr>
          <w:rFonts w:ascii="Arial" w:hAnsi="Arial" w:cs="Arial"/>
        </w:rPr>
      </w:pPr>
    </w:p>
    <w:p w14:paraId="06823288" w14:textId="77777777" w:rsidR="007F2031" w:rsidRDefault="007F2031">
      <w:pPr>
        <w:pStyle w:val="Affiliation"/>
        <w:spacing w:after="0" w:line="360" w:lineRule="auto"/>
        <w:jc w:val="both"/>
        <w:rPr>
          <w:rFonts w:ascii="Arial" w:hAnsi="Arial" w:cs="Arial"/>
        </w:rPr>
      </w:pPr>
    </w:p>
    <w:p w14:paraId="5A4F1732" w14:textId="77777777" w:rsidR="009B3A81" w:rsidRDefault="009B3A81">
      <w:pPr>
        <w:pStyle w:val="Affiliation"/>
        <w:spacing w:after="0" w:line="360" w:lineRule="auto"/>
        <w:jc w:val="both"/>
        <w:rPr>
          <w:rFonts w:ascii="Arial" w:hAnsi="Arial" w:cs="Arial"/>
        </w:rPr>
      </w:pPr>
    </w:p>
    <w:p w14:paraId="2739AEBC" w14:textId="77777777" w:rsidR="009B3A81" w:rsidRDefault="00000000">
      <w:pPr>
        <w:pStyle w:val="AbstHead"/>
        <w:spacing w:after="0" w:line="360" w:lineRule="auto"/>
        <w:jc w:val="both"/>
        <w:rPr>
          <w:rFonts w:ascii="Arial" w:hAnsi="Arial" w:cs="Arial"/>
          <w:szCs w:val="22"/>
        </w:rPr>
      </w:pPr>
      <w:r>
        <w:rPr>
          <w:rFonts w:ascii="Arial" w:hAnsi="Arial" w:cs="Arial"/>
          <w:szCs w:val="22"/>
        </w:rPr>
        <w:t xml:space="preserve">ABSTRACT </w:t>
      </w:r>
    </w:p>
    <w:p w14:paraId="6AF12668" w14:textId="77777777" w:rsidR="009B3A81" w:rsidRDefault="009B3A81">
      <w:pPr>
        <w:spacing w:line="360" w:lineRule="auto"/>
        <w:rPr>
          <w:rFonts w:ascii="Arial" w:hAnsi="Arial" w:cs="Arial"/>
          <w:sz w:val="24"/>
          <w:szCs w:val="24"/>
        </w:rPr>
      </w:pPr>
    </w:p>
    <w:p w14:paraId="405B41E4" w14:textId="77777777" w:rsidR="009B3A81" w:rsidRDefault="00000000">
      <w:pPr>
        <w:spacing w:line="360" w:lineRule="auto"/>
        <w:jc w:val="both"/>
        <w:rPr>
          <w:rFonts w:ascii="Arial" w:hAnsi="Arial" w:cs="Arial"/>
          <w:i/>
          <w:iCs/>
        </w:rPr>
      </w:pPr>
      <w:r>
        <w:rPr>
          <w:rFonts w:ascii="Arial" w:eastAsia="SimSun" w:hAnsi="Arial" w:cs="Arial"/>
          <w:b/>
          <w:bCs/>
        </w:rPr>
        <w:t>Aim:</w:t>
      </w:r>
      <w:r>
        <w:rPr>
          <w:rFonts w:ascii="Arial" w:eastAsia="SimSun" w:hAnsi="Arial" w:cs="Arial"/>
        </w:rPr>
        <w:t xml:space="preserve"> The present study was done to evaluate the nutritional and phytochemical composition of the ethanol leave extract of </w:t>
      </w:r>
      <w:r>
        <w:rPr>
          <w:rFonts w:ascii="Arial" w:hAnsi="Arial" w:cs="Arial"/>
          <w:i/>
          <w:iCs/>
        </w:rPr>
        <w:t>Cassia nodosa.</w:t>
      </w:r>
    </w:p>
    <w:p w14:paraId="07FBA711" w14:textId="77777777" w:rsidR="009B3A81" w:rsidRDefault="00000000">
      <w:pPr>
        <w:spacing w:line="360" w:lineRule="auto"/>
        <w:jc w:val="both"/>
        <w:rPr>
          <w:rFonts w:ascii="Arial" w:eastAsia="SimSun" w:hAnsi="Arial" w:cs="Arial"/>
        </w:rPr>
      </w:pPr>
      <w:r>
        <w:rPr>
          <w:rFonts w:ascii="Arial" w:eastAsia="Arial Bold" w:hAnsi="Arial" w:cs="Arial"/>
          <w:b/>
          <w:bCs/>
          <w:lang w:eastAsia="zh-CN" w:bidi="ar"/>
        </w:rPr>
        <w:t xml:space="preserve">Methods: </w:t>
      </w:r>
      <w:r>
        <w:rPr>
          <w:rFonts w:ascii="Arial" w:eastAsia="SimSun" w:hAnsi="Arial" w:cs="Arial"/>
        </w:rPr>
        <w:t xml:space="preserve">Ethanol extract was prepared with powdered leaves of </w:t>
      </w:r>
      <w:r>
        <w:rPr>
          <w:rFonts w:ascii="Arial" w:eastAsia="SimSun" w:hAnsi="Arial" w:cs="Arial"/>
          <w:i/>
          <w:iCs/>
        </w:rPr>
        <w:t>C. nodosa</w:t>
      </w:r>
      <w:r>
        <w:rPr>
          <w:rFonts w:ascii="Arial" w:eastAsia="SimSun" w:hAnsi="Arial" w:cs="Arial"/>
        </w:rPr>
        <w:t xml:space="preserve"> was prepared using cold extraction method. Proximate analysis was done using the </w:t>
      </w:r>
      <w:r>
        <w:rPr>
          <w:rFonts w:ascii="Arial" w:eastAsia="SimSun" w:hAnsi="Arial" w:cs="Arial"/>
          <w:lang w:eastAsia="zh-CN" w:bidi="ar"/>
        </w:rPr>
        <w:t>AOAC method. Preliminary phytochemical screening was done using standard methods. G</w:t>
      </w:r>
      <w:r>
        <w:rPr>
          <w:rFonts w:ascii="Arial" w:eastAsia="SimSun" w:hAnsi="Arial" w:cs="Arial"/>
        </w:rPr>
        <w:t>as chromatography</w:t>
      </w:r>
      <w:r>
        <w:rPr>
          <w:rFonts w:ascii="Arial" w:eastAsia="SimSun" w:hAnsi="Arial" w:cs="Arial"/>
        </w:rPr>
        <w:noBreakHyphen/>
        <w:t>mass spectrometry (GC</w:t>
      </w:r>
      <w:r>
        <w:rPr>
          <w:rFonts w:ascii="Arial" w:eastAsia="SimSun" w:hAnsi="Arial" w:cs="Arial"/>
        </w:rPr>
        <w:noBreakHyphen/>
        <w:t xml:space="preserve">MS) was used for </w:t>
      </w:r>
      <w:r>
        <w:rPr>
          <w:rFonts w:ascii="Arial" w:hAnsi="Arial" w:cs="Arial"/>
        </w:rPr>
        <w:t>chromatographic profiling. T</w:t>
      </w:r>
      <w:r>
        <w:rPr>
          <w:rFonts w:ascii="Arial" w:eastAsia="SimSun" w:hAnsi="Arial" w:cs="Arial"/>
          <w:lang w:eastAsia="zh-CN" w:bidi="ar"/>
        </w:rPr>
        <w:t>he National Institute standard and Technology (NIST05) library was used to match and interpret the spectral.</w:t>
      </w:r>
    </w:p>
    <w:p w14:paraId="5C44E57B" w14:textId="77777777" w:rsidR="009B3A81" w:rsidRDefault="00000000">
      <w:pPr>
        <w:spacing w:line="360" w:lineRule="auto"/>
        <w:jc w:val="both"/>
        <w:rPr>
          <w:rFonts w:ascii="Arial" w:eastAsia="SimSun" w:hAnsi="Arial" w:cs="Arial"/>
          <w:lang w:eastAsia="zh-CN" w:bidi="ar"/>
        </w:rPr>
      </w:pPr>
      <w:r>
        <w:rPr>
          <w:rFonts w:ascii="Arial" w:eastAsia="Arial Bold" w:hAnsi="Arial" w:cs="Arial"/>
          <w:b/>
          <w:bCs/>
          <w:lang w:eastAsia="zh-CN" w:bidi="ar"/>
        </w:rPr>
        <w:t xml:space="preserve">Results: </w:t>
      </w:r>
      <w:r>
        <w:rPr>
          <w:rFonts w:ascii="Arial" w:eastAsia="Arial Bold" w:hAnsi="Arial" w:cs="Arial"/>
          <w:lang w:eastAsia="zh-CN" w:bidi="ar"/>
        </w:rPr>
        <w:t xml:space="preserve">The results from proximate analysis revealed that </w:t>
      </w:r>
      <w:r>
        <w:rPr>
          <w:rFonts w:ascii="Arial" w:eastAsia="Arial Bold" w:hAnsi="Arial" w:cs="Arial"/>
          <w:i/>
          <w:iCs/>
          <w:lang w:eastAsia="zh-CN" w:bidi="ar"/>
        </w:rPr>
        <w:t>C. nodosa</w:t>
      </w:r>
      <w:r>
        <w:rPr>
          <w:rFonts w:ascii="Arial" w:eastAsia="Arial Bold" w:hAnsi="Arial" w:cs="Arial"/>
          <w:lang w:eastAsia="zh-CN" w:bidi="ar"/>
        </w:rPr>
        <w:t xml:space="preserve"> leaves consist of </w:t>
      </w:r>
      <w:r>
        <w:rPr>
          <w:rFonts w:ascii="Arial" w:eastAsia="Calibri" w:hAnsi="Arial" w:cs="Arial"/>
        </w:rPr>
        <w:t>43.59±0.66%</w:t>
      </w:r>
      <w:r>
        <w:rPr>
          <w:rFonts w:ascii="Arial" w:eastAsia="Arial Bold" w:hAnsi="Arial" w:cs="Arial"/>
          <w:lang w:eastAsia="zh-CN" w:bidi="ar"/>
        </w:rPr>
        <w:t xml:space="preserve"> </w:t>
      </w:r>
      <w:r>
        <w:rPr>
          <w:rFonts w:ascii="Arial" w:hAnsi="Arial" w:cs="Arial"/>
        </w:rPr>
        <w:t xml:space="preserve">Carbohydrate, </w:t>
      </w:r>
      <w:r>
        <w:rPr>
          <w:rFonts w:ascii="Arial" w:eastAsia="Calibri" w:hAnsi="Arial" w:cs="Arial"/>
        </w:rPr>
        <w:t xml:space="preserve">20.76±0.19% </w:t>
      </w:r>
      <w:r>
        <w:rPr>
          <w:rFonts w:ascii="Arial" w:hAnsi="Arial" w:cs="Arial"/>
        </w:rPr>
        <w:t xml:space="preserve">crude </w:t>
      </w:r>
      <w:proofErr w:type="spellStart"/>
      <w:r>
        <w:rPr>
          <w:rFonts w:ascii="Arial" w:hAnsi="Arial" w:cs="Arial"/>
        </w:rPr>
        <w:t>fibre</w:t>
      </w:r>
      <w:proofErr w:type="spellEnd"/>
      <w:r>
        <w:rPr>
          <w:rFonts w:ascii="Arial" w:hAnsi="Arial" w:cs="Arial"/>
        </w:rPr>
        <w:t xml:space="preserve">, </w:t>
      </w:r>
      <w:r>
        <w:rPr>
          <w:rFonts w:ascii="Arial" w:eastAsia="Calibri" w:hAnsi="Arial" w:cs="Arial"/>
        </w:rPr>
        <w:t xml:space="preserve">14.20±0.55% </w:t>
      </w:r>
      <w:r>
        <w:rPr>
          <w:rFonts w:ascii="Arial" w:hAnsi="Arial" w:cs="Arial"/>
        </w:rPr>
        <w:t xml:space="preserve">moisture, </w:t>
      </w:r>
      <w:r>
        <w:rPr>
          <w:rFonts w:ascii="Arial" w:eastAsia="Calibri" w:hAnsi="Arial" w:cs="Arial"/>
        </w:rPr>
        <w:t>14.14±0.50%</w:t>
      </w:r>
      <w:r>
        <w:rPr>
          <w:rFonts w:ascii="Arial" w:hAnsi="Arial" w:cs="Arial"/>
        </w:rPr>
        <w:t xml:space="preserve"> protein, </w:t>
      </w:r>
      <w:r>
        <w:rPr>
          <w:rFonts w:ascii="Arial" w:eastAsia="Calibri" w:hAnsi="Arial" w:cs="Arial"/>
        </w:rPr>
        <w:t xml:space="preserve">4.37±0.06% </w:t>
      </w:r>
      <w:r>
        <w:rPr>
          <w:rFonts w:ascii="Arial" w:hAnsi="Arial" w:cs="Arial"/>
        </w:rPr>
        <w:t xml:space="preserve">ash and </w:t>
      </w:r>
      <w:r>
        <w:rPr>
          <w:rFonts w:ascii="Arial" w:eastAsia="Calibri" w:hAnsi="Arial" w:cs="Arial"/>
        </w:rPr>
        <w:t xml:space="preserve">2.94±0.05% </w:t>
      </w:r>
      <w:r>
        <w:rPr>
          <w:rFonts w:ascii="Arial" w:hAnsi="Arial" w:cs="Arial"/>
        </w:rPr>
        <w:t xml:space="preserve">fat. The presence of </w:t>
      </w:r>
      <w:r>
        <w:rPr>
          <w:rFonts w:ascii="Arial" w:eastAsia="Calibri" w:hAnsi="Arial" w:cs="Arial"/>
          <w:bCs/>
        </w:rPr>
        <w:t xml:space="preserve">Alkaloids, Phenol, Saponin, Tannin, Quinine, Anthraquinone, Steroids, Cardiac glycoside, Flavonoid, </w:t>
      </w:r>
      <w:proofErr w:type="gramStart"/>
      <w:r>
        <w:rPr>
          <w:rFonts w:ascii="Arial" w:hAnsi="Arial" w:cs="Arial"/>
          <w:bCs/>
        </w:rPr>
        <w:t xml:space="preserve">Diterpene, </w:t>
      </w:r>
      <w:r>
        <w:rPr>
          <w:rFonts w:ascii="Arial" w:eastAsia="Calibri" w:hAnsi="Arial" w:cs="Arial"/>
          <w:bCs/>
        </w:rPr>
        <w:t xml:space="preserve"> Phenolic</w:t>
      </w:r>
      <w:proofErr w:type="gramEnd"/>
      <w:r>
        <w:rPr>
          <w:rFonts w:ascii="Arial" w:eastAsia="Calibri" w:hAnsi="Arial" w:cs="Arial"/>
          <w:bCs/>
        </w:rPr>
        <w:t xml:space="preserve"> amino acid and Aromatic amino acid were detected in q</w:t>
      </w:r>
      <w:r>
        <w:rPr>
          <w:rFonts w:ascii="Arial" w:eastAsia="SimSun" w:hAnsi="Arial" w:cs="Arial"/>
          <w:lang w:eastAsia="zh-CN" w:bidi="ar"/>
        </w:rPr>
        <w:t xml:space="preserve">ualitative phytochemical analysis of </w:t>
      </w:r>
      <w:r>
        <w:rPr>
          <w:rFonts w:ascii="Arial" w:eastAsia="SimSun" w:hAnsi="Arial" w:cs="Arial"/>
          <w:i/>
          <w:iCs/>
          <w:lang w:eastAsia="zh-CN" w:bidi="ar"/>
        </w:rPr>
        <w:t>C. nodosa</w:t>
      </w:r>
      <w:r>
        <w:rPr>
          <w:rFonts w:ascii="Arial" w:eastAsia="SimSun" w:hAnsi="Arial" w:cs="Arial"/>
          <w:lang w:eastAsia="zh-CN" w:bidi="ar"/>
        </w:rPr>
        <w:t>. Twenty two (22) phytochemicals including 3-O-Methyl-d-glucose (</w:t>
      </w:r>
      <w:r>
        <w:rPr>
          <w:rFonts w:ascii="Arial" w:hAnsi="Arial" w:cs="Arial"/>
        </w:rPr>
        <w:t>53.06</w:t>
      </w:r>
      <w:r>
        <w:rPr>
          <w:rFonts w:ascii="Arial" w:eastAsia="SimSun" w:hAnsi="Arial" w:cs="Arial"/>
          <w:lang w:eastAsia="zh-CN" w:bidi="ar"/>
        </w:rPr>
        <w:t xml:space="preserve">%), </w:t>
      </w:r>
      <w:r>
        <w:rPr>
          <w:rFonts w:ascii="Arial" w:hAnsi="Arial" w:cs="Arial"/>
        </w:rPr>
        <w:t>9,12,15-Octadecatrienoic acid, (Z,Z,Z)- (3.30%), n-</w:t>
      </w:r>
      <w:proofErr w:type="spellStart"/>
      <w:r>
        <w:rPr>
          <w:rFonts w:ascii="Arial" w:hAnsi="Arial" w:cs="Arial"/>
        </w:rPr>
        <w:t>Hexadecanoic</w:t>
      </w:r>
      <w:proofErr w:type="spellEnd"/>
      <w:r>
        <w:rPr>
          <w:rFonts w:ascii="Arial" w:hAnsi="Arial" w:cs="Arial"/>
        </w:rPr>
        <w:t xml:space="preserve"> acid (2.73%), 8,11,14-Eicosatrienoic acid, (Z,Z,Z)- (1.68%), Spiro[androst-5-ene-17,1'-cyclobutan]-2'-one, 3-hydroxy-, (3.beta.,17.beta.)- (0.79%), 4H-Pyran-4-one 2,3-dihydro-3,5-dihydroxy-6-methyl- (0.69), and Phytol (0.51%)</w:t>
      </w:r>
      <w:r>
        <w:rPr>
          <w:rFonts w:ascii="Arial" w:eastAsia="SimSun" w:hAnsi="Arial" w:cs="Arial"/>
          <w:lang w:eastAsia="zh-CN" w:bidi="ar"/>
        </w:rPr>
        <w:t xml:space="preserve"> were identified from the GC-MS spectra gotten from ethanol leave extract of </w:t>
      </w:r>
      <w:r>
        <w:rPr>
          <w:rFonts w:ascii="Arial" w:eastAsia="SimSun" w:hAnsi="Arial" w:cs="Arial"/>
          <w:i/>
          <w:iCs/>
          <w:lang w:eastAsia="zh-CN" w:bidi="ar"/>
        </w:rPr>
        <w:t xml:space="preserve">C. nodosa </w:t>
      </w:r>
    </w:p>
    <w:p w14:paraId="5F46D559" w14:textId="77777777" w:rsidR="007F2031" w:rsidRDefault="007F2031">
      <w:pPr>
        <w:spacing w:line="360" w:lineRule="auto"/>
        <w:jc w:val="both"/>
        <w:rPr>
          <w:rFonts w:ascii="Arial" w:eastAsia="Arial Bold" w:hAnsi="Arial" w:cs="Arial"/>
          <w:b/>
          <w:bCs/>
          <w:lang w:eastAsia="zh-CN" w:bidi="ar"/>
        </w:rPr>
      </w:pPr>
    </w:p>
    <w:p w14:paraId="5A248343" w14:textId="396E8090" w:rsidR="009B3A81" w:rsidRDefault="00000000">
      <w:pPr>
        <w:spacing w:line="360" w:lineRule="auto"/>
        <w:jc w:val="both"/>
        <w:rPr>
          <w:rFonts w:ascii="Arial" w:eastAsia="Arial Bold" w:hAnsi="Arial" w:cs="Arial"/>
          <w:lang w:eastAsia="zh-CN" w:bidi="ar"/>
        </w:rPr>
      </w:pPr>
      <w:r>
        <w:rPr>
          <w:rFonts w:ascii="Arial" w:eastAsia="Arial Bold" w:hAnsi="Arial" w:cs="Arial"/>
          <w:b/>
          <w:bCs/>
          <w:lang w:eastAsia="zh-CN" w:bidi="ar"/>
        </w:rPr>
        <w:t xml:space="preserve">Conclusion: </w:t>
      </w:r>
      <w:r>
        <w:rPr>
          <w:rFonts w:ascii="Arial" w:eastAsia="Arial Bold" w:hAnsi="Arial" w:cs="Arial"/>
          <w:lang w:eastAsia="zh-CN" w:bidi="ar"/>
        </w:rPr>
        <w:t xml:space="preserve">The findings of this study </w:t>
      </w:r>
      <w:proofErr w:type="gramStart"/>
      <w:r>
        <w:rPr>
          <w:rFonts w:ascii="Arial" w:eastAsia="Arial Bold" w:hAnsi="Arial" w:cs="Arial"/>
          <w:lang w:eastAsia="zh-CN" w:bidi="ar"/>
        </w:rPr>
        <w:t>reveals</w:t>
      </w:r>
      <w:proofErr w:type="gramEnd"/>
      <w:r>
        <w:rPr>
          <w:rFonts w:ascii="Arial" w:eastAsia="Arial Bold" w:hAnsi="Arial" w:cs="Arial"/>
          <w:lang w:eastAsia="zh-CN" w:bidi="ar"/>
        </w:rPr>
        <w:t xml:space="preserve"> that </w:t>
      </w:r>
      <w:r>
        <w:rPr>
          <w:rFonts w:ascii="Arial" w:eastAsia="Arial Bold" w:hAnsi="Arial" w:cs="Arial"/>
          <w:i/>
          <w:iCs/>
          <w:lang w:eastAsia="zh-CN" w:bidi="ar"/>
        </w:rPr>
        <w:t>C. nodosa</w:t>
      </w:r>
      <w:r>
        <w:rPr>
          <w:rFonts w:ascii="Arial" w:eastAsia="Arial Bold" w:hAnsi="Arial" w:cs="Arial"/>
          <w:lang w:eastAsia="zh-CN" w:bidi="ar"/>
        </w:rPr>
        <w:t xml:space="preserve"> leaves are potential candidate for consumption </w:t>
      </w:r>
      <w:proofErr w:type="gramStart"/>
      <w:r>
        <w:rPr>
          <w:rFonts w:ascii="Arial" w:eastAsia="Arial Bold" w:hAnsi="Arial" w:cs="Arial"/>
          <w:lang w:eastAsia="zh-CN" w:bidi="ar"/>
        </w:rPr>
        <w:t>as food</w:t>
      </w:r>
      <w:proofErr w:type="gramEnd"/>
      <w:r>
        <w:rPr>
          <w:rFonts w:ascii="Arial" w:eastAsia="Arial Bold" w:hAnsi="Arial" w:cs="Arial"/>
          <w:lang w:eastAsia="zh-CN" w:bidi="ar"/>
        </w:rPr>
        <w:t xml:space="preserve"> as well as </w:t>
      </w:r>
      <w:proofErr w:type="gramStart"/>
      <w:r>
        <w:rPr>
          <w:rFonts w:ascii="Arial" w:eastAsia="Arial Bold" w:hAnsi="Arial" w:cs="Arial"/>
          <w:lang w:eastAsia="zh-CN" w:bidi="ar"/>
        </w:rPr>
        <w:t>candidate</w:t>
      </w:r>
      <w:proofErr w:type="gramEnd"/>
      <w:r>
        <w:rPr>
          <w:rFonts w:ascii="Arial" w:eastAsia="Arial Bold" w:hAnsi="Arial" w:cs="Arial"/>
          <w:lang w:eastAsia="zh-CN" w:bidi="ar"/>
        </w:rPr>
        <w:t xml:space="preserve"> for drug </w:t>
      </w:r>
      <w:commentRangeStart w:id="0"/>
      <w:r>
        <w:rPr>
          <w:rFonts w:ascii="Arial" w:eastAsia="Arial Bold" w:hAnsi="Arial" w:cs="Arial"/>
          <w:lang w:eastAsia="zh-CN" w:bidi="ar"/>
        </w:rPr>
        <w:t>discovery</w:t>
      </w:r>
      <w:commentRangeEnd w:id="0"/>
      <w:r w:rsidR="00F0058C">
        <w:rPr>
          <w:rStyle w:val="CommentReference"/>
        </w:rPr>
        <w:commentReference w:id="0"/>
      </w:r>
    </w:p>
    <w:p w14:paraId="45CC8A8A" w14:textId="77777777" w:rsidR="009B3A81" w:rsidRDefault="00000000">
      <w:pPr>
        <w:pStyle w:val="NormalWeb"/>
        <w:spacing w:beforeAutospacing="0" w:afterAutospacing="0" w:line="360" w:lineRule="auto"/>
        <w:jc w:val="both"/>
        <w:rPr>
          <w:rFonts w:ascii="Arial" w:hAnsi="Arial" w:cs="Arial"/>
        </w:rPr>
      </w:pPr>
      <w:r>
        <w:rPr>
          <w:rFonts w:ascii="Arial" w:hAnsi="Arial" w:cs="Arial"/>
        </w:rPr>
        <w:t xml:space="preserve"> </w:t>
      </w:r>
    </w:p>
    <w:p w14:paraId="52EBAADF" w14:textId="77777777" w:rsidR="009B3A81" w:rsidRDefault="00000000">
      <w:pPr>
        <w:pStyle w:val="NormalWeb"/>
        <w:shd w:val="clear" w:color="auto" w:fill="FFFFFF"/>
        <w:spacing w:beforeAutospacing="0" w:afterAutospacing="0" w:line="360" w:lineRule="auto"/>
        <w:jc w:val="both"/>
        <w:rPr>
          <w:rFonts w:ascii="Arial" w:eastAsia="sans-serif" w:hAnsi="Arial" w:cs="Arial"/>
          <w:sz w:val="20"/>
          <w:szCs w:val="20"/>
        </w:rPr>
      </w:pPr>
      <w:r>
        <w:rPr>
          <w:rFonts w:ascii="Arial" w:eastAsia="sans-serif" w:hAnsi="Arial" w:cs="Arial"/>
          <w:b/>
          <w:bCs/>
          <w:sz w:val="20"/>
          <w:szCs w:val="20"/>
          <w:shd w:val="clear" w:color="auto" w:fill="FFFFFF"/>
        </w:rPr>
        <w:lastRenderedPageBreak/>
        <w:t>Keywords: </w:t>
      </w:r>
      <w:r>
        <w:rPr>
          <w:rFonts w:ascii="Arial" w:hAnsi="Arial" w:cs="Arial"/>
          <w:i/>
          <w:iCs/>
          <w:sz w:val="20"/>
          <w:szCs w:val="20"/>
        </w:rPr>
        <w:t>Cassia nodosa</w:t>
      </w:r>
      <w:r>
        <w:rPr>
          <w:rFonts w:ascii="Arial" w:eastAsia="sans-serif" w:hAnsi="Arial" w:cs="Arial"/>
          <w:sz w:val="20"/>
          <w:szCs w:val="20"/>
          <w:shd w:val="clear" w:color="auto" w:fill="FFFFFF"/>
        </w:rPr>
        <w:t xml:space="preserve">, </w:t>
      </w:r>
      <w:r>
        <w:rPr>
          <w:rFonts w:ascii="Arial" w:eastAsia="Arial Italic" w:hAnsi="Arial" w:cs="Arial"/>
          <w:color w:val="000000"/>
          <w:sz w:val="20"/>
          <w:szCs w:val="20"/>
          <w:lang w:bidi="ar"/>
        </w:rPr>
        <w:t>Gas chromatography mass spectrometry (GC-MS)</w:t>
      </w:r>
      <w:r>
        <w:rPr>
          <w:rFonts w:ascii="Arial" w:eastAsia="sans-serif" w:hAnsi="Arial" w:cs="Arial"/>
          <w:sz w:val="20"/>
          <w:szCs w:val="20"/>
          <w:shd w:val="clear" w:color="auto" w:fill="FFFFFF"/>
        </w:rPr>
        <w:t xml:space="preserve">, phytol, </w:t>
      </w:r>
      <w:r>
        <w:rPr>
          <w:rFonts w:ascii="Arial" w:eastAsia="Arial Italic" w:hAnsi="Arial" w:cs="Arial"/>
          <w:color w:val="000000"/>
          <w:sz w:val="20"/>
          <w:szCs w:val="20"/>
          <w:lang w:bidi="ar"/>
        </w:rPr>
        <w:t>nutraceutical, drug discovery, anti-inflammatory activity,</w:t>
      </w:r>
      <w:r>
        <w:rPr>
          <w:rFonts w:ascii="Arial" w:eastAsia="Arial Italic" w:hAnsi="Arial" w:cs="Arial"/>
          <w:i/>
          <w:iCs/>
          <w:color w:val="000000"/>
          <w:sz w:val="20"/>
          <w:szCs w:val="20"/>
          <w:lang w:bidi="ar"/>
        </w:rPr>
        <w:t xml:space="preserve"> </w:t>
      </w:r>
      <w:r>
        <w:rPr>
          <w:rFonts w:ascii="Arial" w:hAnsi="Arial" w:cs="Arial"/>
          <w:sz w:val="20"/>
          <w:szCs w:val="20"/>
        </w:rPr>
        <w:t>2,3-Dihydrobenzofuran, chromatographic profiling</w:t>
      </w:r>
    </w:p>
    <w:p w14:paraId="36070594" w14:textId="77777777" w:rsidR="009B3A81" w:rsidRDefault="009B3A81">
      <w:pPr>
        <w:pStyle w:val="AbstHead"/>
        <w:spacing w:after="0" w:line="360" w:lineRule="auto"/>
        <w:jc w:val="both"/>
        <w:rPr>
          <w:rFonts w:ascii="Arial" w:hAnsi="Arial" w:cs="Arial"/>
        </w:rPr>
      </w:pPr>
    </w:p>
    <w:p w14:paraId="466DCD11" w14:textId="77777777" w:rsidR="009B3A81" w:rsidRDefault="009B3A81">
      <w:pPr>
        <w:pStyle w:val="AbstHead"/>
        <w:spacing w:after="0" w:line="360" w:lineRule="auto"/>
        <w:jc w:val="both"/>
        <w:rPr>
          <w:rFonts w:ascii="Arial" w:hAnsi="Arial" w:cs="Arial"/>
        </w:rPr>
      </w:pPr>
    </w:p>
    <w:p w14:paraId="7D60D7E5" w14:textId="77777777" w:rsidR="009B3A81" w:rsidRDefault="009B3A81">
      <w:pPr>
        <w:pStyle w:val="Body"/>
        <w:spacing w:after="0" w:line="360" w:lineRule="auto"/>
        <w:rPr>
          <w:rFonts w:ascii="Arial" w:hAnsi="Arial" w:cs="Arial"/>
          <w:i/>
          <w:sz w:val="18"/>
        </w:rPr>
      </w:pPr>
    </w:p>
    <w:p w14:paraId="07475A6A" w14:textId="77777777" w:rsidR="009B3A81" w:rsidRDefault="009B3A81">
      <w:pPr>
        <w:pStyle w:val="Body"/>
        <w:spacing w:after="0" w:line="360" w:lineRule="auto"/>
        <w:rPr>
          <w:rFonts w:ascii="Arial" w:hAnsi="Arial" w:cs="Arial"/>
          <w:i/>
        </w:rPr>
      </w:pPr>
    </w:p>
    <w:p w14:paraId="57644F7A" w14:textId="77777777" w:rsidR="009B3A81" w:rsidRDefault="00000000">
      <w:pPr>
        <w:pStyle w:val="AbstHead"/>
        <w:spacing w:after="0" w:line="360" w:lineRule="auto"/>
        <w:jc w:val="both"/>
        <w:rPr>
          <w:rFonts w:ascii="Arial" w:hAnsi="Arial" w:cs="Arial"/>
        </w:rPr>
      </w:pPr>
      <w:r>
        <w:rPr>
          <w:rFonts w:ascii="Arial" w:hAnsi="Arial" w:cs="Arial"/>
        </w:rPr>
        <w:t xml:space="preserve">1. INTRODUCTION </w:t>
      </w:r>
    </w:p>
    <w:p w14:paraId="3E49D349" w14:textId="77777777" w:rsidR="009B3A81" w:rsidRDefault="009B3A81">
      <w:pPr>
        <w:pStyle w:val="AbstHead"/>
        <w:spacing w:after="0" w:line="360" w:lineRule="auto"/>
        <w:jc w:val="both"/>
        <w:rPr>
          <w:rFonts w:ascii="Arial" w:hAnsi="Arial" w:cs="Arial"/>
        </w:rPr>
      </w:pPr>
    </w:p>
    <w:p w14:paraId="313B7ACD" w14:textId="77777777" w:rsidR="009B3A81" w:rsidRDefault="00000000">
      <w:pPr>
        <w:pStyle w:val="Heading5"/>
        <w:spacing w:beforeAutospacing="0" w:afterAutospacing="0" w:line="360" w:lineRule="auto"/>
        <w:jc w:val="both"/>
        <w:rPr>
          <w:rFonts w:ascii="Arial" w:hAnsi="Arial" w:cs="Arial" w:hint="default"/>
          <w:b w:val="0"/>
          <w:bCs w:val="0"/>
        </w:rPr>
      </w:pPr>
      <w:r>
        <w:rPr>
          <w:rFonts w:ascii="Arial" w:hAnsi="Arial" w:cs="Arial" w:hint="default"/>
          <w:b w:val="0"/>
          <w:bCs w:val="0"/>
        </w:rPr>
        <w:t>The use of plants as a source of nutrient and medicine is a practice which is as old as time (</w:t>
      </w:r>
      <w:r>
        <w:rPr>
          <w:rFonts w:ascii="Arial" w:hAnsi="Arial" w:cs="Arial" w:hint="default"/>
          <w:b w:val="0"/>
          <w:bCs w:val="0"/>
          <w:color w:val="222222"/>
          <w:shd w:val="clear" w:color="auto" w:fill="FFFFFF"/>
        </w:rPr>
        <w:t>Qadir and Raja, 2021</w:t>
      </w:r>
      <w:r>
        <w:rPr>
          <w:rFonts w:ascii="Arial" w:hAnsi="Arial" w:cs="Arial" w:hint="default"/>
          <w:b w:val="0"/>
          <w:bCs w:val="0"/>
        </w:rPr>
        <w:t xml:space="preserve">). </w:t>
      </w:r>
      <w:r>
        <w:rPr>
          <w:rFonts w:ascii="Arial" w:eastAsia="serif" w:hAnsi="Arial" w:cs="Arial" w:hint="default"/>
          <w:b w:val="0"/>
          <w:bCs w:val="0"/>
        </w:rPr>
        <w:t>The high cost of orthodox medicine along with the numerous side effects associated with them has increased the interest herbal medicine as a preferred means of treatment (</w:t>
      </w:r>
      <w:proofErr w:type="spellStart"/>
      <w:r>
        <w:rPr>
          <w:rFonts w:ascii="Arial" w:hAnsi="Arial" w:cs="Arial" w:hint="default"/>
          <w:b w:val="0"/>
          <w:bCs w:val="0"/>
          <w:color w:val="222222"/>
          <w:shd w:val="clear" w:color="auto" w:fill="FFFFFF"/>
        </w:rPr>
        <w:t>Ameade</w:t>
      </w:r>
      <w:proofErr w:type="spellEnd"/>
      <w:r>
        <w:rPr>
          <w:rFonts w:ascii="Arial" w:hAnsi="Arial" w:cs="Arial" w:hint="default"/>
          <w:b w:val="0"/>
          <w:bCs w:val="0"/>
          <w:color w:val="222222"/>
          <w:shd w:val="clear" w:color="auto" w:fill="FFFFFF"/>
        </w:rPr>
        <w:t xml:space="preserve"> et al., 2018</w:t>
      </w:r>
      <w:r>
        <w:rPr>
          <w:rFonts w:ascii="Arial" w:eastAsia="serif" w:hAnsi="Arial" w:cs="Arial" w:hint="default"/>
          <w:b w:val="0"/>
          <w:bCs w:val="0"/>
        </w:rPr>
        <w:t xml:space="preserve">). </w:t>
      </w:r>
      <w:r>
        <w:rPr>
          <w:rFonts w:ascii="Arial" w:hAnsi="Arial" w:cs="Arial" w:hint="default"/>
          <w:b w:val="0"/>
          <w:bCs w:val="0"/>
        </w:rPr>
        <w:t>Plants parts including the seeds, stem bark, leaves and roots prepared in the form of extracts, infusions, decoction and tinctures are consumed locally as herbal medicine for the treatment of several ailments all over the world (</w:t>
      </w:r>
      <w:r>
        <w:rPr>
          <w:rFonts w:ascii="Arial" w:hAnsi="Arial" w:cs="Arial" w:hint="default"/>
          <w:b w:val="0"/>
          <w:bCs w:val="0"/>
          <w:color w:val="222222"/>
          <w:shd w:val="clear" w:color="auto" w:fill="FFFFFF"/>
        </w:rPr>
        <w:t xml:space="preserve">Nwafor and </w:t>
      </w:r>
      <w:proofErr w:type="spellStart"/>
      <w:r>
        <w:rPr>
          <w:rFonts w:ascii="Arial" w:hAnsi="Arial" w:cs="Arial" w:hint="default"/>
          <w:b w:val="0"/>
          <w:bCs w:val="0"/>
          <w:color w:val="222222"/>
          <w:shd w:val="clear" w:color="auto" w:fill="FFFFFF"/>
        </w:rPr>
        <w:t>Manduna</w:t>
      </w:r>
      <w:proofErr w:type="spellEnd"/>
      <w:r>
        <w:rPr>
          <w:rFonts w:ascii="Arial" w:hAnsi="Arial" w:cs="Arial" w:hint="default"/>
          <w:b w:val="0"/>
          <w:bCs w:val="0"/>
          <w:color w:val="222222"/>
          <w:shd w:val="clear" w:color="auto" w:fill="FFFFFF"/>
        </w:rPr>
        <w:t xml:space="preserve">, 2021; </w:t>
      </w:r>
      <w:proofErr w:type="spellStart"/>
      <w:r>
        <w:rPr>
          <w:rFonts w:ascii="Arial" w:hAnsi="Arial" w:cs="Arial" w:hint="default"/>
          <w:b w:val="0"/>
          <w:bCs w:val="0"/>
          <w:color w:val="222222"/>
          <w:shd w:val="clear" w:color="auto" w:fill="FFFFFF"/>
        </w:rPr>
        <w:t>Iyiola</w:t>
      </w:r>
      <w:proofErr w:type="spellEnd"/>
      <w:r>
        <w:rPr>
          <w:rFonts w:ascii="Arial" w:hAnsi="Arial" w:cs="Arial" w:hint="default"/>
          <w:b w:val="0"/>
          <w:bCs w:val="0"/>
          <w:color w:val="222222"/>
          <w:shd w:val="clear" w:color="auto" w:fill="FFFFFF"/>
        </w:rPr>
        <w:t xml:space="preserve"> and Adegoke Wahab, 2024</w:t>
      </w:r>
      <w:r>
        <w:rPr>
          <w:rFonts w:ascii="Arial" w:hAnsi="Arial" w:cs="Arial" w:hint="default"/>
          <w:b w:val="0"/>
          <w:bCs w:val="0"/>
        </w:rPr>
        <w:t>). Several researchers have linked the ability of plants to modulate biochemical pathways exhibiting physiological and therapeutic effects to the presence of bioactive compounds including phytochemicals, steroids, oils and essential oils (</w:t>
      </w:r>
      <w:r>
        <w:rPr>
          <w:rFonts w:ascii="Arial" w:hAnsi="Arial" w:cs="Arial" w:hint="default"/>
          <w:b w:val="0"/>
          <w:bCs w:val="0"/>
          <w:color w:val="222222"/>
          <w:shd w:val="clear" w:color="auto" w:fill="FFFFFF"/>
        </w:rPr>
        <w:t>Vitale et al., 2022; Muscolo et al., 2024; Kumari et al., 2024</w:t>
      </w:r>
      <w:r>
        <w:rPr>
          <w:rFonts w:ascii="Arial" w:hAnsi="Arial" w:cs="Arial" w:hint="default"/>
          <w:b w:val="0"/>
          <w:bCs w:val="0"/>
        </w:rPr>
        <w:t xml:space="preserve">). Research which </w:t>
      </w:r>
      <w:proofErr w:type="gramStart"/>
      <w:r>
        <w:rPr>
          <w:rFonts w:ascii="Arial" w:hAnsi="Arial" w:cs="Arial" w:hint="default"/>
          <w:b w:val="0"/>
          <w:bCs w:val="0"/>
        </w:rPr>
        <w:t>involve</w:t>
      </w:r>
      <w:proofErr w:type="gramEnd"/>
      <w:r>
        <w:rPr>
          <w:rFonts w:ascii="Arial" w:hAnsi="Arial" w:cs="Arial" w:hint="default"/>
          <w:b w:val="0"/>
          <w:bCs w:val="0"/>
        </w:rPr>
        <w:t xml:space="preserve"> the identification of </w:t>
      </w:r>
      <w:proofErr w:type="gramStart"/>
      <w:r>
        <w:rPr>
          <w:rFonts w:ascii="Arial" w:hAnsi="Arial" w:cs="Arial" w:hint="default"/>
          <w:b w:val="0"/>
          <w:bCs w:val="0"/>
        </w:rPr>
        <w:t>the  nutritional</w:t>
      </w:r>
      <w:proofErr w:type="gramEnd"/>
      <w:r>
        <w:rPr>
          <w:rFonts w:ascii="Arial" w:hAnsi="Arial" w:cs="Arial" w:hint="default"/>
          <w:b w:val="0"/>
          <w:bCs w:val="0"/>
        </w:rPr>
        <w:t xml:space="preserve"> and bioactive components of medicinal plant extracts has </w:t>
      </w:r>
      <w:proofErr w:type="spellStart"/>
      <w:proofErr w:type="gramStart"/>
      <w:r>
        <w:rPr>
          <w:rFonts w:ascii="Arial" w:hAnsi="Arial" w:cs="Arial" w:hint="default"/>
          <w:b w:val="0"/>
          <w:bCs w:val="0"/>
        </w:rPr>
        <w:t>lead</w:t>
      </w:r>
      <w:proofErr w:type="spellEnd"/>
      <w:proofErr w:type="gramEnd"/>
      <w:r>
        <w:rPr>
          <w:rFonts w:ascii="Arial" w:hAnsi="Arial" w:cs="Arial" w:hint="default"/>
          <w:b w:val="0"/>
          <w:bCs w:val="0"/>
        </w:rPr>
        <w:t xml:space="preserve"> to the isolation, purification and characterization of several plant components for their use as candidates for production of food supplements and therapeutic agents used for managing and treating different ailments (</w:t>
      </w:r>
      <w:r>
        <w:rPr>
          <w:rFonts w:ascii="Arial" w:hAnsi="Arial" w:cs="Arial" w:hint="default"/>
          <w:b w:val="0"/>
          <w:bCs w:val="0"/>
          <w:color w:val="222222"/>
          <w:shd w:val="clear" w:color="auto" w:fill="FFFFFF"/>
        </w:rPr>
        <w:t xml:space="preserve">Boukhatem and Setzer, 2020; </w:t>
      </w:r>
      <w:proofErr w:type="spellStart"/>
      <w:r>
        <w:rPr>
          <w:rFonts w:ascii="Arial" w:hAnsi="Arial" w:cs="Arial" w:hint="default"/>
          <w:b w:val="0"/>
          <w:bCs w:val="0"/>
          <w:shd w:val="clear" w:color="auto" w:fill="FFFFFF"/>
        </w:rPr>
        <w:t>Ogbuagu</w:t>
      </w:r>
      <w:proofErr w:type="spellEnd"/>
      <w:r>
        <w:rPr>
          <w:rFonts w:ascii="Arial" w:hAnsi="Arial" w:cs="Arial" w:hint="default"/>
          <w:b w:val="0"/>
          <w:bCs w:val="0"/>
          <w:shd w:val="clear" w:color="auto" w:fill="FFFFFF"/>
        </w:rPr>
        <w:t xml:space="preserve"> et al., 2022; Hilal et al., 2023; </w:t>
      </w:r>
      <w:r>
        <w:rPr>
          <w:rFonts w:ascii="Arial" w:hAnsi="Arial" w:cs="Arial" w:hint="default"/>
          <w:b w:val="0"/>
          <w:bCs w:val="0"/>
          <w:color w:val="222222"/>
          <w:shd w:val="clear" w:color="auto" w:fill="FFFFFF"/>
        </w:rPr>
        <w:t>El-</w:t>
      </w:r>
      <w:proofErr w:type="spellStart"/>
      <w:r>
        <w:rPr>
          <w:rFonts w:ascii="Arial" w:hAnsi="Arial" w:cs="Arial" w:hint="default"/>
          <w:b w:val="0"/>
          <w:bCs w:val="0"/>
          <w:color w:val="222222"/>
          <w:shd w:val="clear" w:color="auto" w:fill="FFFFFF"/>
        </w:rPr>
        <w:t>Saadony</w:t>
      </w:r>
      <w:proofErr w:type="spellEnd"/>
      <w:r>
        <w:rPr>
          <w:rFonts w:ascii="Arial" w:hAnsi="Arial" w:cs="Arial" w:hint="default"/>
          <w:b w:val="0"/>
          <w:bCs w:val="0"/>
          <w:color w:val="222222"/>
          <w:shd w:val="clear" w:color="auto" w:fill="FFFFFF"/>
        </w:rPr>
        <w:t xml:space="preserve"> et al., 2023</w:t>
      </w:r>
      <w:r>
        <w:rPr>
          <w:rFonts w:ascii="Arial" w:hAnsi="Arial" w:cs="Arial" w:hint="default"/>
          <w:b w:val="0"/>
          <w:bCs w:val="0"/>
        </w:rPr>
        <w:t xml:space="preserve">). Researchers have employed several procedures including proximate analysis to evaluate the nutritional content of plants, qualitative phytochemical analysis to identify the different classes of the bioactive components present in a plant and chromatographic techniques such as </w:t>
      </w:r>
      <w:r>
        <w:rPr>
          <w:rFonts w:ascii="Arial" w:hAnsi="Arial" w:cs="Arial" w:hint="default"/>
          <w:b w:val="0"/>
          <w:bCs w:val="0"/>
          <w:lang w:bidi="ar"/>
        </w:rPr>
        <w:t>Gas Chromatography Mass Spectroscopy which can be used to identify fatty acids, non-polar components, essential oils and lipids in plant in a bid to authenticate the use of several plants as medicine and the identification of potentially useful plant (</w:t>
      </w:r>
      <w:r>
        <w:rPr>
          <w:rFonts w:ascii="Arial" w:hAnsi="Arial" w:cs="Arial" w:hint="default"/>
          <w:b w:val="0"/>
          <w:bCs w:val="0"/>
          <w:color w:val="222222"/>
          <w:shd w:val="clear" w:color="auto" w:fill="FFFFFF"/>
        </w:rPr>
        <w:t xml:space="preserve">Egbuna et al., 2018; </w:t>
      </w:r>
      <w:proofErr w:type="spellStart"/>
      <w:r>
        <w:rPr>
          <w:rFonts w:ascii="Arial" w:hAnsi="Arial" w:cs="Arial" w:hint="default"/>
          <w:b w:val="0"/>
          <w:bCs w:val="0"/>
          <w:color w:val="222222"/>
          <w:shd w:val="clear" w:color="auto" w:fill="FFFFFF"/>
        </w:rPr>
        <w:t>Ududua</w:t>
      </w:r>
      <w:proofErr w:type="spellEnd"/>
      <w:r>
        <w:rPr>
          <w:rFonts w:ascii="Arial" w:hAnsi="Arial" w:cs="Arial" w:hint="default"/>
          <w:b w:val="0"/>
          <w:bCs w:val="0"/>
          <w:color w:val="222222"/>
          <w:shd w:val="clear" w:color="auto" w:fill="FFFFFF"/>
        </w:rPr>
        <w:t xml:space="preserve"> et al., 2019; Ahmed et al., 2019; </w:t>
      </w:r>
      <w:proofErr w:type="spellStart"/>
      <w:r>
        <w:rPr>
          <w:rFonts w:ascii="Arial" w:hAnsi="Arial" w:cs="Arial" w:hint="default"/>
          <w:b w:val="0"/>
          <w:bCs w:val="0"/>
          <w:color w:val="222222"/>
          <w:shd w:val="clear" w:color="auto" w:fill="FFFFFF"/>
        </w:rPr>
        <w:t>Soola</w:t>
      </w:r>
      <w:proofErr w:type="spellEnd"/>
      <w:r>
        <w:rPr>
          <w:rFonts w:ascii="Arial" w:hAnsi="Arial" w:cs="Arial" w:hint="default"/>
          <w:b w:val="0"/>
          <w:bCs w:val="0"/>
          <w:color w:val="222222"/>
          <w:shd w:val="clear" w:color="auto" w:fill="FFFFFF"/>
        </w:rPr>
        <w:t xml:space="preserve"> et al., 2021; Nwosu et al., 2022; Owoeye et al., 2023</w:t>
      </w:r>
      <w:r>
        <w:rPr>
          <w:rFonts w:ascii="Arial" w:hAnsi="Arial" w:cs="Arial" w:hint="default"/>
          <w:b w:val="0"/>
          <w:bCs w:val="0"/>
          <w:lang w:bidi="ar"/>
        </w:rPr>
        <w:t>).</w:t>
      </w:r>
    </w:p>
    <w:p w14:paraId="51E2D7CC" w14:textId="77777777" w:rsidR="009B3A81" w:rsidRDefault="009B3A81">
      <w:pPr>
        <w:pStyle w:val="Heading5"/>
        <w:spacing w:beforeAutospacing="0" w:afterAutospacing="0" w:line="360" w:lineRule="auto"/>
        <w:rPr>
          <w:rFonts w:ascii="Arial" w:hAnsi="Arial" w:cs="Arial" w:hint="default"/>
        </w:rPr>
      </w:pPr>
    </w:p>
    <w:p w14:paraId="067D9856" w14:textId="77777777" w:rsidR="009B3A81" w:rsidRDefault="00000000">
      <w:pPr>
        <w:spacing w:line="360" w:lineRule="auto"/>
        <w:jc w:val="both"/>
        <w:rPr>
          <w:rFonts w:ascii="Arial" w:eastAsia="SimSun" w:hAnsi="Arial" w:cs="Arial"/>
        </w:rPr>
      </w:pPr>
      <w:r>
        <w:rPr>
          <w:rFonts w:ascii="Arial" w:hAnsi="Arial" w:cs="Arial"/>
          <w:i/>
          <w:iCs/>
        </w:rPr>
        <w:t xml:space="preserve">Cassia </w:t>
      </w:r>
      <w:proofErr w:type="gramStart"/>
      <w:r>
        <w:rPr>
          <w:rFonts w:ascii="Arial" w:hAnsi="Arial" w:cs="Arial"/>
          <w:i/>
          <w:iCs/>
        </w:rPr>
        <w:t>nodosa</w:t>
      </w:r>
      <w:proofErr w:type="gramEnd"/>
      <w:r>
        <w:rPr>
          <w:rFonts w:ascii="Arial" w:hAnsi="Arial" w:cs="Arial"/>
          <w:i/>
          <w:iCs/>
        </w:rPr>
        <w:t xml:space="preserve"> </w:t>
      </w:r>
      <w:proofErr w:type="gramStart"/>
      <w:r>
        <w:rPr>
          <w:rFonts w:ascii="Arial" w:hAnsi="Arial" w:cs="Arial"/>
        </w:rPr>
        <w:t>Buch.-</w:t>
      </w:r>
      <w:proofErr w:type="gramEnd"/>
      <w:r>
        <w:rPr>
          <w:rFonts w:ascii="Arial" w:hAnsi="Arial" w:cs="Arial"/>
        </w:rPr>
        <w:t xml:space="preserve">Ham. ex </w:t>
      </w:r>
      <w:proofErr w:type="spellStart"/>
      <w:r>
        <w:rPr>
          <w:rFonts w:ascii="Arial" w:hAnsi="Arial" w:cs="Arial"/>
        </w:rPr>
        <w:t>Roxb</w:t>
      </w:r>
      <w:proofErr w:type="spellEnd"/>
      <w:r>
        <w:rPr>
          <w:rFonts w:ascii="Arial" w:hAnsi="Arial" w:cs="Arial"/>
        </w:rPr>
        <w:t xml:space="preserve">. is a subspecies of the species </w:t>
      </w:r>
      <w:r>
        <w:rPr>
          <w:rFonts w:ascii="Arial" w:hAnsi="Arial" w:cs="Arial"/>
          <w:i/>
          <w:iCs/>
        </w:rPr>
        <w:t xml:space="preserve">Cassia javanica </w:t>
      </w:r>
      <w:r>
        <w:rPr>
          <w:rFonts w:ascii="Arial" w:hAnsi="Arial" w:cs="Arial"/>
        </w:rPr>
        <w:t xml:space="preserve">L. var. commonly called </w:t>
      </w:r>
      <w:r>
        <w:rPr>
          <w:rFonts w:ascii="Arial" w:hAnsi="Arial" w:cs="Arial"/>
          <w:shd w:val="clear" w:color="auto" w:fill="FFFFFF"/>
        </w:rPr>
        <w:t xml:space="preserve">“pink cassia” or “pink </w:t>
      </w:r>
      <w:proofErr w:type="gramStart"/>
      <w:r>
        <w:rPr>
          <w:rFonts w:ascii="Arial" w:hAnsi="Arial" w:cs="Arial"/>
          <w:shd w:val="clear" w:color="auto" w:fill="FFFFFF"/>
        </w:rPr>
        <w:t>shower”</w:t>
      </w:r>
      <w:r>
        <w:rPr>
          <w:rFonts w:ascii="Arial" w:hAnsi="Arial" w:cs="Arial"/>
        </w:rPr>
        <w:t>(</w:t>
      </w:r>
      <w:proofErr w:type="gramEnd"/>
      <w:r>
        <w:rPr>
          <w:rFonts w:ascii="Arial" w:eastAsia="SimSun" w:hAnsi="Arial" w:cs="Arial"/>
          <w:color w:val="222222"/>
          <w:shd w:val="clear" w:color="auto" w:fill="FFFFFF"/>
        </w:rPr>
        <w:t xml:space="preserve">Kabila et al., 2023; </w:t>
      </w: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et al., 2023</w:t>
      </w:r>
      <w:r>
        <w:rPr>
          <w:rFonts w:ascii="Arial" w:hAnsi="Arial" w:cs="Arial"/>
        </w:rPr>
        <w:t>). It belongs to the family Leguminosae and is a deciduous ornamental tree with height ranging from 10 – 30m (</w:t>
      </w:r>
      <w:r>
        <w:rPr>
          <w:rFonts w:ascii="Arial" w:eastAsia="SimSun" w:hAnsi="Arial" w:cs="Arial"/>
          <w:color w:val="222222"/>
          <w:shd w:val="clear" w:color="auto" w:fill="FFFFFF"/>
        </w:rPr>
        <w:t xml:space="preserve">Kabila et al., 2023; </w:t>
      </w: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et al., 2023</w:t>
      </w:r>
      <w:r>
        <w:rPr>
          <w:rFonts w:ascii="Arial" w:hAnsi="Arial" w:cs="Arial"/>
        </w:rPr>
        <w:t xml:space="preserve">). </w:t>
      </w:r>
      <w:r>
        <w:rPr>
          <w:rFonts w:ascii="Arial" w:hAnsi="Arial" w:cs="Arial"/>
          <w:shd w:val="clear" w:color="auto" w:fill="FFFFFF"/>
        </w:rPr>
        <w:t>Its leaves, stem bark and stem are used traditionally for medicine while tree trucks are used for making household, domestic and personal items (</w:t>
      </w:r>
      <w:r>
        <w:rPr>
          <w:rFonts w:ascii="Arial" w:eastAsia="SimSun" w:hAnsi="Arial" w:cs="Arial"/>
          <w:color w:val="222222"/>
          <w:shd w:val="clear" w:color="auto" w:fill="FFFFFF"/>
        </w:rPr>
        <w:t>Kabila et al., 2023</w:t>
      </w:r>
      <w:r>
        <w:rPr>
          <w:rFonts w:ascii="Arial" w:hAnsi="Arial" w:cs="Arial"/>
          <w:shd w:val="clear" w:color="auto" w:fill="FFFFFF"/>
        </w:rPr>
        <w:t xml:space="preserve">). </w:t>
      </w:r>
      <w:r>
        <w:rPr>
          <w:rFonts w:ascii="Arial" w:eastAsia="SimSun" w:hAnsi="Arial" w:cs="Arial"/>
          <w:i/>
          <w:iCs/>
        </w:rPr>
        <w:t>C. nodosa</w:t>
      </w:r>
      <w:r>
        <w:rPr>
          <w:rFonts w:ascii="Arial" w:eastAsia="SimSun" w:hAnsi="Arial" w:cs="Arial"/>
        </w:rPr>
        <w:t xml:space="preserve"> is cultivated in the tropics and naturally found in America, Australia, Asia and tropical West African countries including Nigeria and Ghana (</w:t>
      </w:r>
      <w:r>
        <w:rPr>
          <w:rFonts w:ascii="Arial" w:eastAsia="SimSun" w:hAnsi="Arial" w:cs="Arial"/>
          <w:shd w:val="clear" w:color="auto" w:fill="FFFFFF"/>
        </w:rPr>
        <w:t>Afu et al., 2020</w:t>
      </w:r>
      <w:r>
        <w:rPr>
          <w:rFonts w:ascii="Arial" w:eastAsia="SimSun" w:hAnsi="Arial" w:cs="Arial"/>
        </w:rPr>
        <w:t xml:space="preserve">). </w:t>
      </w:r>
    </w:p>
    <w:p w14:paraId="1B49CBF3" w14:textId="77777777" w:rsidR="009B3A81" w:rsidRDefault="009B3A81">
      <w:pPr>
        <w:autoSpaceDE w:val="0"/>
        <w:autoSpaceDN w:val="0"/>
        <w:adjustRightInd w:val="0"/>
        <w:spacing w:line="360" w:lineRule="auto"/>
        <w:jc w:val="both"/>
        <w:rPr>
          <w:rFonts w:ascii="Arial" w:hAnsi="Arial" w:cs="Arial"/>
          <w:shd w:val="clear" w:color="auto" w:fill="FFFFFF"/>
        </w:rPr>
      </w:pPr>
    </w:p>
    <w:p w14:paraId="7921DF4C" w14:textId="77777777" w:rsidR="009B3A81" w:rsidRDefault="00000000">
      <w:pPr>
        <w:autoSpaceDE w:val="0"/>
        <w:autoSpaceDN w:val="0"/>
        <w:adjustRightInd w:val="0"/>
        <w:spacing w:line="360" w:lineRule="auto"/>
        <w:jc w:val="both"/>
        <w:rPr>
          <w:rFonts w:ascii="Arial" w:eastAsia="SimSun" w:hAnsi="Arial" w:cs="Arial"/>
        </w:rPr>
      </w:pPr>
      <w:r>
        <w:rPr>
          <w:rFonts w:ascii="Arial" w:hAnsi="Arial" w:cs="Arial"/>
        </w:rPr>
        <w:t xml:space="preserve">Traditionally, </w:t>
      </w:r>
      <w:r>
        <w:rPr>
          <w:rFonts w:ascii="Arial" w:hAnsi="Arial" w:cs="Arial"/>
          <w:i/>
        </w:rPr>
        <w:t>C. nodosa</w:t>
      </w:r>
      <w:r>
        <w:rPr>
          <w:rFonts w:ascii="Arial" w:hAnsi="Arial" w:cs="Arial"/>
        </w:rPr>
        <w:t xml:space="preserve"> leaves and pods are used </w:t>
      </w:r>
      <w:r>
        <w:rPr>
          <w:rFonts w:ascii="Arial" w:eastAsia="SimSun" w:hAnsi="Arial" w:cs="Arial"/>
        </w:rPr>
        <w:t>for the treatment of ringworm, rheumatism, cheloid and insect bites</w:t>
      </w:r>
      <w:r>
        <w:rPr>
          <w:rFonts w:ascii="Arial" w:hAnsi="Arial" w:cs="Arial"/>
        </w:rPr>
        <w:t xml:space="preserve"> (El-</w:t>
      </w:r>
      <w:proofErr w:type="spellStart"/>
      <w:r>
        <w:rPr>
          <w:rFonts w:ascii="Arial" w:hAnsi="Arial" w:cs="Arial"/>
        </w:rPr>
        <w:t>Sherbeni</w:t>
      </w:r>
      <w:proofErr w:type="spellEnd"/>
      <w:r>
        <w:rPr>
          <w:rFonts w:ascii="Arial" w:hAnsi="Arial" w:cs="Arial"/>
        </w:rPr>
        <w:t xml:space="preserve"> </w:t>
      </w:r>
      <w:r>
        <w:rPr>
          <w:rFonts w:ascii="Arial" w:hAnsi="Arial" w:cs="Arial"/>
          <w:i/>
        </w:rPr>
        <w:t>et al</w:t>
      </w:r>
      <w:r>
        <w:rPr>
          <w:rFonts w:ascii="Arial" w:hAnsi="Arial" w:cs="Arial"/>
        </w:rPr>
        <w:t xml:space="preserve">., 2014). Its bark is used as one of ingredients in anti-diabetic ayurvedic formulation while the juice from the bark of </w:t>
      </w:r>
      <w:r>
        <w:rPr>
          <w:rFonts w:ascii="Arial" w:hAnsi="Arial" w:cs="Arial"/>
          <w:i/>
        </w:rPr>
        <w:t>C. nodosa</w:t>
      </w:r>
      <w:r>
        <w:rPr>
          <w:rFonts w:ascii="Arial" w:hAnsi="Arial" w:cs="Arial"/>
        </w:rPr>
        <w:t xml:space="preserve"> is used in treating stomachache and dysentery (</w:t>
      </w:r>
      <w:r>
        <w:rPr>
          <w:rFonts w:ascii="Arial" w:eastAsia="SimSun" w:hAnsi="Arial" w:cs="Arial"/>
          <w:shd w:val="clear" w:color="auto" w:fill="FFFFFF"/>
        </w:rPr>
        <w:t>Afu et al., 2020</w:t>
      </w:r>
      <w:r>
        <w:rPr>
          <w:rFonts w:ascii="Arial" w:hAnsi="Arial" w:cs="Arial"/>
        </w:rPr>
        <w:t>). Its leaves are used for antimicrobial, purgative, diuretic purposes and for poulticing boils (El-</w:t>
      </w:r>
      <w:proofErr w:type="spellStart"/>
      <w:r>
        <w:rPr>
          <w:rFonts w:ascii="Arial" w:hAnsi="Arial" w:cs="Arial"/>
        </w:rPr>
        <w:t>Sherbeni</w:t>
      </w:r>
      <w:proofErr w:type="spellEnd"/>
      <w:r>
        <w:rPr>
          <w:rFonts w:ascii="Arial" w:hAnsi="Arial" w:cs="Arial"/>
        </w:rPr>
        <w:t xml:space="preserve"> </w:t>
      </w:r>
      <w:r>
        <w:rPr>
          <w:rFonts w:ascii="Arial" w:hAnsi="Arial" w:cs="Arial"/>
          <w:i/>
        </w:rPr>
        <w:t>et al</w:t>
      </w:r>
      <w:r>
        <w:rPr>
          <w:rFonts w:ascii="Arial" w:hAnsi="Arial" w:cs="Arial"/>
        </w:rPr>
        <w:t xml:space="preserve">., 2014; </w:t>
      </w:r>
      <w:r>
        <w:rPr>
          <w:rFonts w:ascii="Arial" w:eastAsia="SimSun" w:hAnsi="Arial" w:cs="Arial"/>
          <w:shd w:val="clear" w:color="auto" w:fill="FFFFFF"/>
        </w:rPr>
        <w:t>Afu et al., 2020</w:t>
      </w:r>
      <w:r>
        <w:rPr>
          <w:rFonts w:ascii="Arial" w:hAnsi="Arial" w:cs="Arial"/>
        </w:rPr>
        <w:t xml:space="preserve">). Young leaves of </w:t>
      </w:r>
      <w:r>
        <w:rPr>
          <w:rFonts w:ascii="Arial" w:hAnsi="Arial" w:cs="Arial"/>
          <w:i/>
          <w:iCs/>
        </w:rPr>
        <w:t>C. nodosa</w:t>
      </w:r>
      <w:r>
        <w:rPr>
          <w:rFonts w:ascii="Arial" w:hAnsi="Arial" w:cs="Arial"/>
        </w:rPr>
        <w:t xml:space="preserve"> are eaten to stop bad breath (</w:t>
      </w:r>
      <w:r>
        <w:rPr>
          <w:rFonts w:ascii="Arial" w:eastAsia="SimSun" w:hAnsi="Arial" w:cs="Arial"/>
          <w:shd w:val="clear" w:color="auto" w:fill="FFFFFF"/>
        </w:rPr>
        <w:t>Afu et al., 2020</w:t>
      </w:r>
      <w:r>
        <w:rPr>
          <w:rFonts w:ascii="Arial" w:hAnsi="Arial" w:cs="Arial"/>
          <w:bCs/>
        </w:rPr>
        <w:t>)</w:t>
      </w:r>
      <w:r>
        <w:rPr>
          <w:rFonts w:ascii="Arial" w:hAnsi="Arial" w:cs="Arial"/>
        </w:rPr>
        <w:t xml:space="preserve">. </w:t>
      </w:r>
      <w:r>
        <w:rPr>
          <w:rFonts w:ascii="Arial" w:eastAsia="SimSun" w:hAnsi="Arial" w:cs="Arial"/>
          <w:i/>
          <w:iCs/>
        </w:rPr>
        <w:t>C. nodosa</w:t>
      </w:r>
      <w:r>
        <w:rPr>
          <w:rFonts w:ascii="Arial" w:eastAsia="SimSun" w:hAnsi="Arial" w:cs="Arial"/>
        </w:rPr>
        <w:t xml:space="preserve"> is used in Ghana for the preparations herbal medications used for the treatment of herpes simplex, rheumatism, diabetes mellitus, malaria, fever, cold, gastric pain and constipation (</w:t>
      </w:r>
      <w:r>
        <w:rPr>
          <w:rFonts w:ascii="Arial" w:eastAsia="SimSun" w:hAnsi="Arial" w:cs="Arial"/>
          <w:shd w:val="clear" w:color="auto" w:fill="FFFFFF"/>
        </w:rPr>
        <w:t>Afu et al., 2020</w:t>
      </w:r>
      <w:r>
        <w:rPr>
          <w:rFonts w:ascii="Arial" w:eastAsia="SimSun" w:hAnsi="Arial" w:cs="Arial"/>
        </w:rPr>
        <w:t>).</w:t>
      </w:r>
      <w:r>
        <w:rPr>
          <w:rFonts w:ascii="Arial" w:hAnsi="Arial" w:cs="Arial"/>
        </w:rPr>
        <w:t xml:space="preserve"> Despite its use in the preparation of herbal remedies, the chemical composition of </w:t>
      </w:r>
      <w:r>
        <w:rPr>
          <w:rFonts w:ascii="Arial" w:hAnsi="Arial" w:cs="Arial"/>
          <w:i/>
          <w:iCs/>
        </w:rPr>
        <w:t xml:space="preserve">C. nodosa </w:t>
      </w:r>
      <w:proofErr w:type="gramStart"/>
      <w:r>
        <w:rPr>
          <w:rFonts w:ascii="Arial" w:hAnsi="Arial" w:cs="Arial"/>
        </w:rPr>
        <w:t>the leaves</w:t>
      </w:r>
      <w:proofErr w:type="gramEnd"/>
      <w:r>
        <w:rPr>
          <w:rFonts w:ascii="Arial" w:hAnsi="Arial" w:cs="Arial"/>
          <w:i/>
          <w:iCs/>
        </w:rPr>
        <w:t xml:space="preserve"> </w:t>
      </w:r>
      <w:proofErr w:type="gramStart"/>
      <w:r>
        <w:rPr>
          <w:rFonts w:ascii="Arial" w:hAnsi="Arial" w:cs="Arial"/>
        </w:rPr>
        <w:t>has</w:t>
      </w:r>
      <w:proofErr w:type="gramEnd"/>
      <w:r>
        <w:rPr>
          <w:rFonts w:ascii="Arial" w:hAnsi="Arial" w:cs="Arial"/>
        </w:rPr>
        <w:t xml:space="preserve"> not been explored. </w:t>
      </w:r>
      <w:r>
        <w:rPr>
          <w:rFonts w:ascii="Arial" w:eastAsia="SimSun" w:hAnsi="Arial" w:cs="Arial"/>
          <w:lang w:eastAsia="zh-CN" w:bidi="ar"/>
        </w:rPr>
        <w:t>Hence the present study which evaluates the nutritional and phytochemical components of C</w:t>
      </w:r>
      <w:r>
        <w:rPr>
          <w:rFonts w:ascii="Arial" w:eastAsia="Arial Italic" w:hAnsi="Arial" w:cs="Arial"/>
          <w:i/>
          <w:iCs/>
          <w:lang w:eastAsia="zh-CN" w:bidi="ar"/>
        </w:rPr>
        <w:t xml:space="preserve">. nodosa </w:t>
      </w:r>
      <w:r>
        <w:rPr>
          <w:rFonts w:ascii="Arial" w:eastAsia="SimSun" w:hAnsi="Arial" w:cs="Arial"/>
          <w:lang w:eastAsia="zh-CN" w:bidi="ar"/>
        </w:rPr>
        <w:t>leaves.</w:t>
      </w:r>
    </w:p>
    <w:p w14:paraId="23806564" w14:textId="77777777" w:rsidR="009B3A81" w:rsidRDefault="009B3A81">
      <w:pPr>
        <w:pStyle w:val="NormalWeb"/>
        <w:shd w:val="clear" w:color="auto" w:fill="FFFFFF"/>
        <w:spacing w:beforeAutospacing="0" w:afterAutospacing="0" w:line="360" w:lineRule="auto"/>
        <w:jc w:val="both"/>
        <w:rPr>
          <w:rFonts w:ascii="Arial" w:hAnsi="Arial" w:cs="Arial"/>
          <w:sz w:val="20"/>
          <w:szCs w:val="20"/>
          <w:shd w:val="clear" w:color="auto" w:fill="FFFFFF"/>
        </w:rPr>
      </w:pPr>
    </w:p>
    <w:p w14:paraId="0FBE6DB2" w14:textId="77777777" w:rsidR="009B3A81" w:rsidRDefault="009B3A81">
      <w:pPr>
        <w:pStyle w:val="AbstHead"/>
        <w:spacing w:after="0" w:line="360" w:lineRule="auto"/>
        <w:jc w:val="both"/>
        <w:rPr>
          <w:rFonts w:ascii="Arial" w:hAnsi="Arial" w:cs="Arial"/>
        </w:rPr>
      </w:pPr>
    </w:p>
    <w:p w14:paraId="1782FA44" w14:textId="77777777" w:rsidR="009B3A81" w:rsidRDefault="009B3A81">
      <w:pPr>
        <w:spacing w:line="360" w:lineRule="auto"/>
        <w:rPr>
          <w:rFonts w:ascii="Arial" w:hAnsi="Arial" w:cs="Arial"/>
        </w:rPr>
      </w:pPr>
    </w:p>
    <w:p w14:paraId="16C7C9D0" w14:textId="77777777" w:rsidR="009B3A81" w:rsidRDefault="00000000">
      <w:pPr>
        <w:spacing w:line="360" w:lineRule="auto"/>
        <w:rPr>
          <w:rFonts w:ascii="Arial" w:eastAsia="SimSun" w:hAnsi="Arial" w:cs="Arial"/>
          <w:b/>
          <w:bCs/>
        </w:rPr>
      </w:pPr>
      <w:r>
        <w:rPr>
          <w:rFonts w:ascii="Arial" w:eastAsia="SimSun" w:hAnsi="Arial" w:cs="Arial"/>
          <w:b/>
          <w:bCs/>
        </w:rPr>
        <w:t xml:space="preserve">2. MATERIALS AND METHODS </w:t>
      </w:r>
    </w:p>
    <w:p w14:paraId="0995F281" w14:textId="77777777" w:rsidR="009B3A81" w:rsidRDefault="009B3A81">
      <w:pPr>
        <w:spacing w:line="360" w:lineRule="auto"/>
        <w:rPr>
          <w:rFonts w:ascii="Arial" w:eastAsia="SimSun" w:hAnsi="Arial" w:cs="Arial"/>
        </w:rPr>
      </w:pPr>
    </w:p>
    <w:p w14:paraId="5884EC58" w14:textId="77777777" w:rsidR="009B3A81" w:rsidRDefault="00000000">
      <w:pPr>
        <w:pStyle w:val="NormalWeb"/>
        <w:spacing w:beforeAutospacing="0" w:afterAutospacing="0" w:line="360" w:lineRule="auto"/>
        <w:jc w:val="both"/>
        <w:rPr>
          <w:rFonts w:ascii="Arial" w:eastAsia="Arial" w:hAnsi="Arial" w:cs="Arial"/>
          <w:b/>
          <w:bCs/>
          <w:color w:val="1F1F1F"/>
          <w:sz w:val="20"/>
          <w:szCs w:val="20"/>
        </w:rPr>
      </w:pPr>
      <w:r>
        <w:rPr>
          <w:rFonts w:ascii="Arial" w:eastAsia="Arial" w:hAnsi="Arial" w:cs="Arial"/>
          <w:b/>
          <w:bCs/>
          <w:color w:val="1F1F1F"/>
          <w:sz w:val="20"/>
          <w:szCs w:val="20"/>
        </w:rPr>
        <w:t>2.1. Collection and preparation of plant material</w:t>
      </w:r>
    </w:p>
    <w:p w14:paraId="7E6BCF9F" w14:textId="77777777" w:rsidR="009B3A81" w:rsidRDefault="009B3A81">
      <w:pPr>
        <w:pStyle w:val="NormalWeb"/>
        <w:spacing w:beforeAutospacing="0" w:afterAutospacing="0" w:line="360" w:lineRule="auto"/>
        <w:jc w:val="both"/>
        <w:rPr>
          <w:rFonts w:ascii="Arial" w:eastAsia="Arial" w:hAnsi="Arial" w:cs="Arial"/>
          <w:color w:val="1F1F1F"/>
          <w:sz w:val="20"/>
          <w:szCs w:val="20"/>
        </w:rPr>
      </w:pPr>
    </w:p>
    <w:p w14:paraId="0908F6EF" w14:textId="77777777" w:rsidR="009B3A81" w:rsidRDefault="00000000">
      <w:pPr>
        <w:pStyle w:val="NormalWeb"/>
        <w:spacing w:beforeAutospacing="0" w:afterAutospacing="0" w:line="360" w:lineRule="auto"/>
        <w:jc w:val="both"/>
        <w:rPr>
          <w:rFonts w:ascii="Arial" w:eastAsia="Segoe UI" w:hAnsi="Arial" w:cs="Arial"/>
          <w:sz w:val="20"/>
          <w:szCs w:val="20"/>
          <w:shd w:val="clear" w:color="auto" w:fill="FFFFFF"/>
        </w:rPr>
      </w:pPr>
      <w:r>
        <w:rPr>
          <w:rFonts w:ascii="Arial" w:eastAsia="Segoe UI" w:hAnsi="Arial" w:cs="Arial"/>
          <w:sz w:val="20"/>
          <w:szCs w:val="20"/>
          <w:shd w:val="clear" w:color="auto" w:fill="FFFFFF"/>
        </w:rPr>
        <w:t xml:space="preserve">The sample was authenticated taxonomically </w:t>
      </w:r>
      <w:r>
        <w:rPr>
          <w:rFonts w:ascii="Arial" w:eastAsia="sans-serif" w:hAnsi="Arial" w:cs="Arial"/>
          <w:sz w:val="20"/>
          <w:szCs w:val="20"/>
          <w:shd w:val="clear" w:color="auto" w:fill="FFFFFF"/>
        </w:rPr>
        <w:t xml:space="preserve">(specimen voucher CY001) </w:t>
      </w:r>
      <w:r>
        <w:rPr>
          <w:rFonts w:ascii="Arial" w:eastAsia="Segoe UI" w:hAnsi="Arial" w:cs="Arial"/>
          <w:sz w:val="20"/>
          <w:szCs w:val="20"/>
          <w:shd w:val="clear" w:color="auto" w:fill="FFFFFF"/>
        </w:rPr>
        <w:t xml:space="preserve">in the department of plant science and Biotechnology of the University of Port-Harcourt, Rivers State in Nigeria by </w:t>
      </w:r>
      <w:r>
        <w:rPr>
          <w:rFonts w:ascii="Arial" w:eastAsia="sans-serif" w:hAnsi="Arial" w:cs="Arial"/>
          <w:sz w:val="20"/>
          <w:szCs w:val="20"/>
          <w:shd w:val="clear" w:color="auto" w:fill="FFFFFF"/>
        </w:rPr>
        <w:t>Dr. N. L. Edwin-Nwosu.</w:t>
      </w:r>
      <w:r>
        <w:rPr>
          <w:rFonts w:ascii="Arial" w:eastAsia="Segoe UI" w:hAnsi="Arial" w:cs="Arial"/>
          <w:sz w:val="20"/>
          <w:szCs w:val="20"/>
          <w:shd w:val="clear" w:color="auto" w:fill="FFFFFF"/>
        </w:rPr>
        <w:t xml:space="preserve"> After authentication, matured leaves of </w:t>
      </w:r>
      <w:r>
        <w:rPr>
          <w:rFonts w:ascii="Arial" w:eastAsia="Segoe UI" w:hAnsi="Arial" w:cs="Arial"/>
          <w:i/>
          <w:iCs/>
          <w:sz w:val="20"/>
          <w:szCs w:val="20"/>
          <w:shd w:val="clear" w:color="auto" w:fill="FFFFFF"/>
        </w:rPr>
        <w:t>C. nodosa</w:t>
      </w:r>
      <w:r>
        <w:rPr>
          <w:rFonts w:ascii="Arial" w:eastAsia="Segoe UI" w:hAnsi="Arial" w:cs="Arial"/>
          <w:sz w:val="20"/>
          <w:szCs w:val="20"/>
          <w:shd w:val="clear" w:color="auto" w:fill="FFFFFF"/>
        </w:rPr>
        <w:t xml:space="preserve"> was collected from Benin city, Edo State in Nigeria. The leaves were sorted, rinsed in distilled water and allowed to air dry. The dried leaves were ground into powder and stored in air tight containers.</w:t>
      </w:r>
    </w:p>
    <w:p w14:paraId="37F5DF27"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6E7EBB13" w14:textId="77777777" w:rsidR="009B3A81" w:rsidRDefault="00000000">
      <w:pPr>
        <w:pStyle w:val="NormalWeb"/>
        <w:spacing w:beforeAutospacing="0" w:afterAutospacing="0" w:line="360" w:lineRule="auto"/>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2.3. Proximate analysis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leaves</w:t>
      </w:r>
    </w:p>
    <w:p w14:paraId="0EDBB4ED"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1DB8A6AA"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 xml:space="preserve">The AOAC (2010) method was used in determining </w:t>
      </w:r>
      <w:proofErr w:type="gramStart"/>
      <w:r>
        <w:rPr>
          <w:rFonts w:ascii="Arial" w:eastAsia="sans-serif" w:hAnsi="Arial" w:cs="Arial"/>
          <w:sz w:val="20"/>
          <w:szCs w:val="20"/>
          <w:shd w:val="clear" w:color="auto" w:fill="FFFFFF"/>
        </w:rPr>
        <w:t>the  moisture</w:t>
      </w:r>
      <w:proofErr w:type="gramEnd"/>
      <w:r>
        <w:rPr>
          <w:rFonts w:ascii="Arial" w:eastAsia="sans-serif" w:hAnsi="Arial" w:cs="Arial"/>
          <w:sz w:val="20"/>
          <w:szCs w:val="20"/>
          <w:shd w:val="clear" w:color="auto" w:fill="FFFFFF"/>
        </w:rPr>
        <w:t xml:space="preserve">, lipid, ash, fiber, protein and carbohydrate content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dried leaf </w:t>
      </w:r>
      <w:proofErr w:type="gramStart"/>
      <w:r>
        <w:rPr>
          <w:rFonts w:ascii="Arial" w:eastAsia="sans-serif" w:hAnsi="Arial" w:cs="Arial"/>
          <w:sz w:val="20"/>
          <w:szCs w:val="20"/>
          <w:shd w:val="clear" w:color="auto" w:fill="FFFFFF"/>
        </w:rPr>
        <w:t>powder .</w:t>
      </w:r>
      <w:proofErr w:type="gramEnd"/>
      <w:r>
        <w:rPr>
          <w:rFonts w:ascii="Arial" w:eastAsia="sans-serif" w:hAnsi="Arial" w:cs="Arial"/>
          <w:sz w:val="20"/>
          <w:szCs w:val="20"/>
          <w:shd w:val="clear" w:color="auto" w:fill="FFFFFF"/>
        </w:rPr>
        <w:t xml:space="preserve"> The energy level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was also determined in accordance with the AOAC (2010) methods. All the experiment were done in triplicates. </w:t>
      </w:r>
    </w:p>
    <w:p w14:paraId="4FDE94EF"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2904721D"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2.4. Preparation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leaves extract</w:t>
      </w:r>
    </w:p>
    <w:p w14:paraId="2A9A7B7B"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037FF953" w14:textId="77777777" w:rsidR="009B3A81" w:rsidRDefault="00000000">
      <w:pPr>
        <w:spacing w:line="360" w:lineRule="auto"/>
        <w:jc w:val="both"/>
        <w:rPr>
          <w:rFonts w:ascii="Arial" w:hAnsi="Arial" w:cs="Arial"/>
        </w:rPr>
      </w:pPr>
      <w:r>
        <w:rPr>
          <w:rFonts w:ascii="Arial" w:hAnsi="Arial" w:cs="Arial"/>
          <w:i/>
          <w:iCs/>
        </w:rPr>
        <w:t>C. nodosa</w:t>
      </w:r>
      <w:r>
        <w:rPr>
          <w:rFonts w:ascii="Arial" w:hAnsi="Arial" w:cs="Arial"/>
        </w:rPr>
        <w:t xml:space="preserve"> leaf extract was prepared by soaking </w:t>
      </w:r>
      <w:r>
        <w:rPr>
          <w:rFonts w:ascii="Arial" w:hAnsi="Arial" w:cs="Arial"/>
          <w:i/>
          <w:iCs/>
        </w:rPr>
        <w:t>C. nodosa</w:t>
      </w:r>
      <w:r>
        <w:rPr>
          <w:rFonts w:ascii="Arial" w:hAnsi="Arial" w:cs="Arial"/>
        </w:rPr>
        <w:t xml:space="preserve"> leaf powder in 70% ethanol with occasional agitation for 48 hours. Filtration was done with Whatman's filter paper grade 41 and ethanol was eliminated from the filtrate with a rotary evaporator. The extract was labelled stored at 4oC.</w:t>
      </w:r>
    </w:p>
    <w:p w14:paraId="5F8C9E3F"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Helvetica" w:hAnsi="Arial" w:cs="Arial"/>
          <w:color w:val="282828"/>
          <w:sz w:val="20"/>
          <w:szCs w:val="20"/>
          <w:shd w:val="clear" w:color="auto" w:fill="F7F7F7"/>
        </w:rPr>
        <w:t xml:space="preserve"> </w:t>
      </w:r>
    </w:p>
    <w:p w14:paraId="309FC076"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2.5. Phytochemical analysis</w:t>
      </w:r>
    </w:p>
    <w:p w14:paraId="7BA74615"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5B387DF3"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2.5.1. Qualitative </w:t>
      </w:r>
      <w:proofErr w:type="spellStart"/>
      <w:r>
        <w:rPr>
          <w:rFonts w:ascii="Arial" w:eastAsia="sans-serif" w:hAnsi="Arial" w:cs="Arial"/>
          <w:b/>
          <w:bCs/>
          <w:sz w:val="20"/>
          <w:szCs w:val="20"/>
          <w:shd w:val="clear" w:color="auto" w:fill="FFFFFF"/>
        </w:rPr>
        <w:t>phtyochemical</w:t>
      </w:r>
      <w:proofErr w:type="spellEnd"/>
      <w:r>
        <w:rPr>
          <w:rFonts w:ascii="Arial" w:eastAsia="sans-serif" w:hAnsi="Arial" w:cs="Arial"/>
          <w:b/>
          <w:bCs/>
          <w:sz w:val="20"/>
          <w:szCs w:val="20"/>
          <w:shd w:val="clear" w:color="auto" w:fill="FFFFFF"/>
        </w:rPr>
        <w:t xml:space="preserve"> analysis</w:t>
      </w:r>
    </w:p>
    <w:p w14:paraId="2144C9E4"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6701F7E8"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 xml:space="preserve">The presence of Anthraquinone, Coumarin, diterpene, cardiac glucoside, steroids, </w:t>
      </w:r>
      <w:proofErr w:type="spellStart"/>
      <w:r>
        <w:rPr>
          <w:rFonts w:ascii="Arial" w:eastAsia="sans-serif" w:hAnsi="Arial" w:cs="Arial"/>
          <w:sz w:val="20"/>
          <w:szCs w:val="20"/>
          <w:shd w:val="clear" w:color="auto" w:fill="FFFFFF"/>
        </w:rPr>
        <w:t>tanins</w:t>
      </w:r>
      <w:proofErr w:type="spellEnd"/>
      <w:r>
        <w:rPr>
          <w:rFonts w:ascii="Arial" w:eastAsia="sans-serif" w:hAnsi="Arial" w:cs="Arial"/>
          <w:sz w:val="20"/>
          <w:szCs w:val="20"/>
          <w:shd w:val="clear" w:color="auto" w:fill="FFFFFF"/>
        </w:rPr>
        <w:t xml:space="preserve">, xanthoprotein, alkaloids, protein, </w:t>
      </w:r>
      <w:proofErr w:type="gramStart"/>
      <w:r>
        <w:rPr>
          <w:rFonts w:ascii="Arial" w:eastAsia="sans-serif" w:hAnsi="Arial" w:cs="Arial"/>
          <w:sz w:val="20"/>
          <w:szCs w:val="20"/>
          <w:shd w:val="clear" w:color="auto" w:fill="FFFFFF"/>
        </w:rPr>
        <w:t>saponins,  quinines</w:t>
      </w:r>
      <w:proofErr w:type="gramEnd"/>
      <w:r>
        <w:rPr>
          <w:rFonts w:ascii="Arial" w:eastAsia="sans-serif" w:hAnsi="Arial" w:cs="Arial"/>
          <w:sz w:val="20"/>
          <w:szCs w:val="20"/>
          <w:shd w:val="clear" w:color="auto" w:fill="FFFFFF"/>
        </w:rPr>
        <w:t xml:space="preserve">, phenols and flavonoids were identified in the extract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leaves using the methods of Harborne (1973), Trease and Evans (1989) and </w:t>
      </w:r>
      <w:proofErr w:type="spellStart"/>
      <w:r>
        <w:rPr>
          <w:rFonts w:ascii="Arial" w:eastAsia="sans-serif" w:hAnsi="Arial" w:cs="Arial"/>
          <w:sz w:val="20"/>
          <w:szCs w:val="20"/>
          <w:shd w:val="clear" w:color="auto" w:fill="FFFFFF"/>
        </w:rPr>
        <w:t>Fafowora</w:t>
      </w:r>
      <w:proofErr w:type="spellEnd"/>
      <w:r>
        <w:rPr>
          <w:rFonts w:ascii="Arial" w:eastAsia="sans-serif" w:hAnsi="Arial" w:cs="Arial"/>
          <w:sz w:val="20"/>
          <w:szCs w:val="20"/>
          <w:shd w:val="clear" w:color="auto" w:fill="FFFFFF"/>
        </w:rPr>
        <w:t xml:space="preserve"> (1993) as described by </w:t>
      </w:r>
      <w:r>
        <w:rPr>
          <w:rFonts w:ascii="Arial" w:hAnsi="Arial" w:cs="Arial"/>
          <w:sz w:val="20"/>
          <w:szCs w:val="20"/>
        </w:rPr>
        <w:t>Prabhavathi et al. (2016).</w:t>
      </w:r>
    </w:p>
    <w:p w14:paraId="51907571"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2DF65B0D" w14:textId="77777777" w:rsidR="009B3A81" w:rsidRDefault="00000000">
      <w:pPr>
        <w:pStyle w:val="NormalWeb"/>
        <w:spacing w:beforeAutospacing="0" w:afterAutospacing="0" w:line="360" w:lineRule="auto"/>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2.5.2. GC-MS analysis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extract</w:t>
      </w:r>
    </w:p>
    <w:p w14:paraId="5F0FC3E2"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7ADA9DD9" w14:textId="77777777" w:rsidR="009B3A81" w:rsidRDefault="00000000">
      <w:pPr>
        <w:spacing w:line="360" w:lineRule="auto"/>
        <w:jc w:val="both"/>
        <w:rPr>
          <w:rFonts w:ascii="Arial" w:eastAsia="sans-serif" w:hAnsi="Arial" w:cs="Arial"/>
          <w:shd w:val="clear" w:color="auto" w:fill="FFFFFF"/>
        </w:rPr>
      </w:pPr>
      <w:r>
        <w:rPr>
          <w:rFonts w:ascii="Arial" w:hAnsi="Arial" w:cs="Arial"/>
        </w:rPr>
        <w:t xml:space="preserve">The chemical component present in the leaf extract of </w:t>
      </w:r>
      <w:r>
        <w:rPr>
          <w:rFonts w:ascii="Arial" w:hAnsi="Arial" w:cs="Arial"/>
          <w:i/>
          <w:iCs/>
        </w:rPr>
        <w:t>C. nodosa</w:t>
      </w:r>
      <w:r>
        <w:rPr>
          <w:rFonts w:ascii="Arial" w:hAnsi="Arial" w:cs="Arial"/>
        </w:rPr>
        <w:t xml:space="preserve"> were </w:t>
      </w:r>
      <w:proofErr w:type="spellStart"/>
      <w:r>
        <w:rPr>
          <w:rFonts w:ascii="Arial" w:hAnsi="Arial" w:cs="Arial"/>
        </w:rPr>
        <w:t>analysed</w:t>
      </w:r>
      <w:proofErr w:type="spellEnd"/>
      <w:r>
        <w:rPr>
          <w:rFonts w:ascii="Arial" w:hAnsi="Arial" w:cs="Arial"/>
        </w:rPr>
        <w:t xml:space="preserve"> using a Shimadzu GC-MS System which consist of a GC-2010 plus gas chromatograph and a QP-2010 Ultra quadrupole mass spectrometer. A DB-Wax fused silica capillary column (30m x 0.25mm ID x 0.25μm </w:t>
      </w:r>
      <w:proofErr w:type="spellStart"/>
      <w:r>
        <w:rPr>
          <w:rFonts w:ascii="Arial" w:hAnsi="Arial" w:cs="Arial"/>
        </w:rPr>
        <w:t>df</w:t>
      </w:r>
      <w:proofErr w:type="spellEnd"/>
      <w:r>
        <w:rPr>
          <w:rFonts w:ascii="Arial" w:hAnsi="Arial" w:cs="Arial"/>
        </w:rPr>
        <w:t xml:space="preserve">) which is composed of </w:t>
      </w:r>
      <w:proofErr w:type="spellStart"/>
      <w:r>
        <w:rPr>
          <w:rFonts w:ascii="Arial" w:hAnsi="Arial" w:cs="Arial"/>
        </w:rPr>
        <w:t>silphenylene</w:t>
      </w:r>
      <w:proofErr w:type="spellEnd"/>
      <w:r>
        <w:rPr>
          <w:rFonts w:ascii="Arial" w:hAnsi="Arial" w:cs="Arial"/>
        </w:rPr>
        <w:t xml:space="preserve"> polymer was used. </w:t>
      </w:r>
      <w:r>
        <w:rPr>
          <w:rFonts w:ascii="Arial" w:eastAsia="sans-serif" w:hAnsi="Arial" w:cs="Arial"/>
          <w:shd w:val="clear" w:color="auto" w:fill="FFFFFF"/>
        </w:rPr>
        <w:t>Helium gas with a flow rate of 1.0 mL/min was used as a carrier gas. The initial temperature was 45</w:t>
      </w:r>
      <w:r>
        <w:rPr>
          <w:rFonts w:ascii="Arial" w:eastAsia="sans-serif" w:hAnsi="Arial" w:cs="Arial"/>
          <w:shd w:val="clear" w:color="auto" w:fill="FFFFFF"/>
          <w:vertAlign w:val="superscript"/>
        </w:rPr>
        <w:t>o</w:t>
      </w:r>
      <w:r>
        <w:rPr>
          <w:rFonts w:ascii="Arial" w:eastAsia="sans-serif" w:hAnsi="Arial" w:cs="Arial"/>
          <w:shd w:val="clear" w:color="auto" w:fill="FFFFFF"/>
        </w:rPr>
        <w:t>C for three minutes, before it was increased to 300</w:t>
      </w:r>
      <w:r>
        <w:rPr>
          <w:rFonts w:ascii="Arial" w:eastAsia="sans-serif" w:hAnsi="Arial" w:cs="Arial"/>
          <w:shd w:val="clear" w:color="auto" w:fill="FFFFFF"/>
          <w:vertAlign w:val="superscript"/>
        </w:rPr>
        <w:t>o</w:t>
      </w:r>
      <w:r>
        <w:rPr>
          <w:rFonts w:ascii="Arial" w:eastAsia="sans-serif" w:hAnsi="Arial" w:cs="Arial"/>
          <w:shd w:val="clear" w:color="auto" w:fill="FFFFFF"/>
        </w:rPr>
        <w:t xml:space="preserve">C at 6.5°C/min with a hold time of ten minutes. The temperature for injection and detection were set at 280°C and 300°C, respectively. 1 </w:t>
      </w:r>
      <w:proofErr w:type="spellStart"/>
      <w:r>
        <w:rPr>
          <w:rFonts w:ascii="Arial" w:eastAsia="sans-serif" w:hAnsi="Arial" w:cs="Arial"/>
          <w:shd w:val="clear" w:color="auto" w:fill="FFFFFF"/>
        </w:rPr>
        <w:t>μl</w:t>
      </w:r>
      <w:proofErr w:type="spellEnd"/>
      <w:r>
        <w:rPr>
          <w:rFonts w:ascii="Arial" w:eastAsia="sans-serif" w:hAnsi="Arial" w:cs="Arial"/>
          <w:shd w:val="clear" w:color="auto" w:fill="FFFFFF"/>
        </w:rPr>
        <w:t xml:space="preserve"> of the fractions diluted in 200 </w:t>
      </w:r>
      <w:proofErr w:type="spellStart"/>
      <w:r>
        <w:rPr>
          <w:rFonts w:ascii="Arial" w:eastAsia="sans-serif" w:hAnsi="Arial" w:cs="Arial"/>
          <w:shd w:val="clear" w:color="auto" w:fill="FFFFFF"/>
        </w:rPr>
        <w:t>μl</w:t>
      </w:r>
      <w:proofErr w:type="spellEnd"/>
      <w:r>
        <w:rPr>
          <w:rFonts w:ascii="Arial" w:eastAsia="sans-serif" w:hAnsi="Arial" w:cs="Arial"/>
          <w:shd w:val="clear" w:color="auto" w:fill="FFFFFF"/>
        </w:rPr>
        <w:t xml:space="preserve"> of dichloromethane was injected into the GC-MS. The National Institute Standard and Technology (NIST05) database was used for the interpretation, identification and compilation of the names, structure and molecular weight of the </w:t>
      </w:r>
      <w:r>
        <w:rPr>
          <w:rFonts w:ascii="Arial" w:hAnsi="Arial" w:cs="Arial"/>
        </w:rPr>
        <w:t>chemical components</w:t>
      </w:r>
      <w:r>
        <w:rPr>
          <w:rFonts w:ascii="Arial" w:eastAsia="sans-serif" w:hAnsi="Arial" w:cs="Arial"/>
          <w:shd w:val="clear" w:color="auto" w:fill="FFFFFF"/>
        </w:rPr>
        <w:t xml:space="preserve"> in the leaf extract of </w:t>
      </w:r>
      <w:r>
        <w:rPr>
          <w:rFonts w:ascii="Arial" w:eastAsia="sans-serif" w:hAnsi="Arial" w:cs="Arial"/>
          <w:i/>
          <w:iCs/>
          <w:shd w:val="clear" w:color="auto" w:fill="FFFFFF"/>
        </w:rPr>
        <w:t>C. nodosa</w:t>
      </w:r>
      <w:r>
        <w:rPr>
          <w:rFonts w:ascii="Arial" w:eastAsia="sans-serif" w:hAnsi="Arial" w:cs="Arial"/>
          <w:shd w:val="clear" w:color="auto" w:fill="FFFFFF"/>
        </w:rPr>
        <w:t xml:space="preserve"> (Ududua et al., 2019).</w:t>
      </w:r>
    </w:p>
    <w:p w14:paraId="2FE68B7D"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3A82056A" w14:textId="77777777" w:rsidR="009B3A81" w:rsidRDefault="00000000">
      <w:pPr>
        <w:pStyle w:val="NormalWeb"/>
        <w:spacing w:beforeAutospacing="0" w:afterAutospacing="0" w:line="360" w:lineRule="auto"/>
        <w:jc w:val="both"/>
        <w:rPr>
          <w:rFonts w:ascii="Arial" w:eastAsia="Segoe UI" w:hAnsi="Arial" w:cs="Arial"/>
          <w:sz w:val="20"/>
          <w:szCs w:val="20"/>
          <w:shd w:val="clear" w:color="auto" w:fill="FFFFFF"/>
        </w:rPr>
      </w:pPr>
      <w:r>
        <w:rPr>
          <w:rFonts w:ascii="Arial" w:eastAsia="sans-serif" w:hAnsi="Arial" w:cs="Arial"/>
          <w:b/>
          <w:bCs/>
          <w:sz w:val="20"/>
          <w:szCs w:val="20"/>
          <w:shd w:val="clear" w:color="auto" w:fill="FFFFFF"/>
        </w:rPr>
        <w:t>2.6. Statistical analysis</w:t>
      </w:r>
      <w:r>
        <w:rPr>
          <w:rFonts w:ascii="Arial" w:eastAsia="Segoe UI" w:hAnsi="Arial" w:cs="Arial"/>
          <w:sz w:val="20"/>
          <w:szCs w:val="20"/>
          <w:shd w:val="clear" w:color="auto" w:fill="FFFFFF"/>
        </w:rPr>
        <w:br/>
      </w:r>
    </w:p>
    <w:p w14:paraId="29168688"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erif" w:hAnsi="Arial" w:cs="Arial"/>
          <w:sz w:val="20"/>
          <w:szCs w:val="20"/>
          <w:shd w:val="clear" w:color="auto" w:fill="FFFFFF"/>
        </w:rPr>
        <w:t xml:space="preserve">All the experiments for proximate analysis were done in triplicates (n = 3) and presented as mean ± standard deviation (SD). </w:t>
      </w:r>
    </w:p>
    <w:p w14:paraId="6033CCC5" w14:textId="77777777" w:rsidR="009B3A81" w:rsidRDefault="009B3A81">
      <w:pPr>
        <w:spacing w:line="360" w:lineRule="auto"/>
        <w:jc w:val="both"/>
        <w:rPr>
          <w:rFonts w:ascii="Arial" w:eastAsia="SimSun" w:hAnsi="Arial" w:cs="Arial"/>
        </w:rPr>
      </w:pPr>
    </w:p>
    <w:p w14:paraId="3E4398B4" w14:textId="77777777" w:rsidR="009B3A81" w:rsidRDefault="009B3A81">
      <w:pPr>
        <w:spacing w:line="360" w:lineRule="auto"/>
        <w:rPr>
          <w:rFonts w:ascii="Arial" w:eastAsia="SimSun" w:hAnsi="Arial" w:cs="Arial"/>
        </w:rPr>
      </w:pPr>
    </w:p>
    <w:p w14:paraId="424603E3" w14:textId="77777777" w:rsidR="009B3A81" w:rsidRDefault="009B3A81">
      <w:pPr>
        <w:spacing w:line="360" w:lineRule="auto"/>
        <w:rPr>
          <w:rFonts w:ascii="Arial" w:eastAsia="SimSun" w:hAnsi="Arial" w:cs="Arial"/>
        </w:rPr>
      </w:pPr>
    </w:p>
    <w:p w14:paraId="130FF4C8" w14:textId="77777777" w:rsidR="009B3A81" w:rsidRDefault="009B3A81">
      <w:pPr>
        <w:pStyle w:val="Body"/>
        <w:spacing w:after="0" w:line="360" w:lineRule="auto"/>
        <w:rPr>
          <w:rFonts w:ascii="Arial" w:hAnsi="Arial" w:cs="Arial"/>
        </w:rPr>
      </w:pPr>
    </w:p>
    <w:p w14:paraId="662E63E9" w14:textId="77777777" w:rsidR="009B3A81" w:rsidRDefault="00000000">
      <w:pPr>
        <w:pStyle w:val="Head1"/>
        <w:spacing w:after="0" w:line="360" w:lineRule="auto"/>
        <w:jc w:val="both"/>
        <w:rPr>
          <w:rFonts w:ascii="Arial" w:hAnsi="Arial" w:cs="Arial"/>
          <w:szCs w:val="22"/>
        </w:rPr>
      </w:pPr>
      <w:r>
        <w:rPr>
          <w:rFonts w:ascii="Arial" w:hAnsi="Arial" w:cs="Arial"/>
          <w:szCs w:val="22"/>
        </w:rPr>
        <w:t>3. results and discussion</w:t>
      </w:r>
    </w:p>
    <w:p w14:paraId="1CBBD7E2" w14:textId="77777777" w:rsidR="009B3A81" w:rsidRDefault="009B3A81">
      <w:pPr>
        <w:pStyle w:val="Body"/>
        <w:spacing w:after="0" w:line="360" w:lineRule="auto"/>
        <w:rPr>
          <w:rFonts w:ascii="Arial" w:hAnsi="Arial" w:cs="Arial"/>
          <w:sz w:val="22"/>
          <w:szCs w:val="22"/>
        </w:rPr>
      </w:pPr>
    </w:p>
    <w:p w14:paraId="6D55C4B4" w14:textId="77777777" w:rsidR="009B3A81" w:rsidRDefault="00000000">
      <w:pPr>
        <w:spacing w:line="360" w:lineRule="auto"/>
        <w:rPr>
          <w:rFonts w:ascii="Arial" w:hAnsi="Arial" w:cs="Arial"/>
          <w:b/>
          <w:bCs/>
          <w:sz w:val="22"/>
          <w:szCs w:val="22"/>
        </w:rPr>
      </w:pPr>
      <w:r>
        <w:rPr>
          <w:rFonts w:ascii="Arial" w:hAnsi="Arial" w:cs="Arial"/>
          <w:b/>
          <w:bCs/>
          <w:sz w:val="22"/>
          <w:szCs w:val="22"/>
        </w:rPr>
        <w:t xml:space="preserve">3.1. Proximate composition of </w:t>
      </w:r>
      <w:r>
        <w:rPr>
          <w:rFonts w:ascii="Arial" w:hAnsi="Arial" w:cs="Arial"/>
          <w:b/>
          <w:bCs/>
          <w:i/>
          <w:iCs/>
          <w:sz w:val="22"/>
          <w:szCs w:val="22"/>
        </w:rPr>
        <w:t>C. nodosa</w:t>
      </w:r>
      <w:r>
        <w:rPr>
          <w:rFonts w:ascii="Arial" w:hAnsi="Arial" w:cs="Arial"/>
          <w:b/>
          <w:bCs/>
          <w:sz w:val="22"/>
          <w:szCs w:val="22"/>
        </w:rPr>
        <w:t xml:space="preserve"> leaves</w:t>
      </w:r>
    </w:p>
    <w:p w14:paraId="0E6811CC" w14:textId="77777777" w:rsidR="009B3A81" w:rsidRDefault="009B3A81">
      <w:pPr>
        <w:spacing w:line="360" w:lineRule="auto"/>
        <w:rPr>
          <w:rFonts w:ascii="Arial" w:hAnsi="Arial" w:cs="Arial"/>
          <w:sz w:val="24"/>
          <w:szCs w:val="24"/>
        </w:rPr>
      </w:pPr>
    </w:p>
    <w:p w14:paraId="497F81DF"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result obtained from the proximate analysis of the leaves of </w:t>
      </w:r>
      <w:r>
        <w:rPr>
          <w:rFonts w:ascii="Arial" w:hAnsi="Arial" w:cs="Arial"/>
          <w:i/>
          <w:iCs/>
          <w:sz w:val="22"/>
          <w:szCs w:val="22"/>
        </w:rPr>
        <w:t>C. nodosa</w:t>
      </w:r>
      <w:r>
        <w:rPr>
          <w:rFonts w:ascii="Arial" w:hAnsi="Arial" w:cs="Arial"/>
          <w:sz w:val="22"/>
          <w:szCs w:val="22"/>
        </w:rPr>
        <w:t xml:space="preserve"> is presented in table 1 below. The leaves of </w:t>
      </w:r>
      <w:r>
        <w:rPr>
          <w:rFonts w:ascii="Arial" w:hAnsi="Arial" w:cs="Arial"/>
          <w:i/>
          <w:iCs/>
          <w:sz w:val="22"/>
          <w:szCs w:val="22"/>
        </w:rPr>
        <w:t>C. nodosa</w:t>
      </w:r>
      <w:r>
        <w:rPr>
          <w:rFonts w:ascii="Arial" w:hAnsi="Arial" w:cs="Arial"/>
          <w:sz w:val="22"/>
          <w:szCs w:val="22"/>
        </w:rPr>
        <w:t xml:space="preserve"> is made up of 14.5±0.55% moisture, 4.37±0.06% Ash, 14.14±0.50% fat, 2.94±0.05% fat, 20.76±0.19% crude </w:t>
      </w:r>
      <w:proofErr w:type="spellStart"/>
      <w:r>
        <w:rPr>
          <w:rFonts w:ascii="Arial" w:hAnsi="Arial" w:cs="Arial"/>
          <w:sz w:val="22"/>
          <w:szCs w:val="22"/>
        </w:rPr>
        <w:t>fibre</w:t>
      </w:r>
      <w:proofErr w:type="spellEnd"/>
      <w:r>
        <w:rPr>
          <w:rFonts w:ascii="Arial" w:hAnsi="Arial" w:cs="Arial"/>
          <w:sz w:val="22"/>
          <w:szCs w:val="22"/>
        </w:rPr>
        <w:t xml:space="preserve"> and 43.59±0.66% carbohydrates. The result also revealed that 100g of </w:t>
      </w:r>
      <w:r>
        <w:rPr>
          <w:rFonts w:ascii="Arial" w:hAnsi="Arial" w:cs="Arial"/>
          <w:i/>
          <w:iCs/>
          <w:sz w:val="22"/>
          <w:szCs w:val="22"/>
        </w:rPr>
        <w:t>C. nodosa</w:t>
      </w:r>
      <w:r>
        <w:rPr>
          <w:rFonts w:ascii="Arial" w:hAnsi="Arial" w:cs="Arial"/>
          <w:sz w:val="22"/>
          <w:szCs w:val="22"/>
        </w:rPr>
        <w:t xml:space="preserve"> contained 257.40±0.67 Kcal of energy.</w:t>
      </w:r>
    </w:p>
    <w:p w14:paraId="3BA61BC8" w14:textId="77777777" w:rsidR="009B3A81" w:rsidRDefault="009B3A81">
      <w:pPr>
        <w:spacing w:line="360" w:lineRule="auto"/>
        <w:jc w:val="both"/>
        <w:rPr>
          <w:rFonts w:ascii="Arial" w:hAnsi="Arial" w:cs="Arial"/>
          <w:sz w:val="22"/>
          <w:szCs w:val="22"/>
        </w:rPr>
      </w:pPr>
    </w:p>
    <w:p w14:paraId="6E84A457"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Table 1. Proximate composition of </w:t>
      </w:r>
      <w:r>
        <w:rPr>
          <w:rFonts w:ascii="Arial" w:hAnsi="Arial" w:cs="Arial"/>
          <w:i/>
          <w:iCs/>
          <w:sz w:val="22"/>
          <w:szCs w:val="22"/>
        </w:rPr>
        <w:t>C. nodosa</w:t>
      </w:r>
      <w:r>
        <w:rPr>
          <w:rFonts w:ascii="Arial" w:hAnsi="Arial" w:cs="Arial"/>
          <w:sz w:val="22"/>
          <w:szCs w:val="22"/>
        </w:rPr>
        <w:t xml:space="preserve"> leaves</w:t>
      </w:r>
    </w:p>
    <w:p w14:paraId="71A191E4" w14:textId="77777777" w:rsidR="009B3A81" w:rsidRDefault="009B3A81">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480"/>
        <w:gridCol w:w="2930"/>
      </w:tblGrid>
      <w:tr w:rsidR="009B3A81" w14:paraId="458513EA" w14:textId="77777777">
        <w:tc>
          <w:tcPr>
            <w:tcW w:w="3339" w:type="dxa"/>
            <w:shd w:val="clear" w:color="auto" w:fill="auto"/>
          </w:tcPr>
          <w:p w14:paraId="5E66D46F" w14:textId="77777777" w:rsidR="009B3A81" w:rsidRDefault="00000000">
            <w:pPr>
              <w:spacing w:line="360" w:lineRule="auto"/>
              <w:rPr>
                <w:rFonts w:ascii="Arial" w:hAnsi="Arial" w:cs="Arial"/>
                <w:b/>
                <w:sz w:val="22"/>
                <w:szCs w:val="22"/>
              </w:rPr>
            </w:pPr>
            <w:r>
              <w:rPr>
                <w:rFonts w:ascii="Arial" w:hAnsi="Arial" w:cs="Arial"/>
                <w:b/>
                <w:sz w:val="22"/>
                <w:szCs w:val="22"/>
              </w:rPr>
              <w:t>Parameter</w:t>
            </w:r>
          </w:p>
        </w:tc>
        <w:tc>
          <w:tcPr>
            <w:tcW w:w="1480" w:type="dxa"/>
            <w:shd w:val="clear" w:color="auto" w:fill="auto"/>
          </w:tcPr>
          <w:p w14:paraId="29F082DD" w14:textId="77777777" w:rsidR="009B3A81" w:rsidRDefault="00000000">
            <w:pPr>
              <w:spacing w:line="360" w:lineRule="auto"/>
              <w:jc w:val="center"/>
              <w:rPr>
                <w:rFonts w:ascii="Arial" w:hAnsi="Arial" w:cs="Arial"/>
                <w:b/>
                <w:sz w:val="22"/>
                <w:szCs w:val="22"/>
              </w:rPr>
            </w:pPr>
            <w:r>
              <w:rPr>
                <w:rFonts w:ascii="Arial" w:hAnsi="Arial" w:cs="Arial"/>
                <w:b/>
                <w:sz w:val="22"/>
                <w:szCs w:val="22"/>
              </w:rPr>
              <w:t>Unit</w:t>
            </w:r>
          </w:p>
        </w:tc>
        <w:tc>
          <w:tcPr>
            <w:tcW w:w="2930" w:type="dxa"/>
            <w:shd w:val="clear" w:color="auto" w:fill="auto"/>
          </w:tcPr>
          <w:p w14:paraId="0AD91847" w14:textId="77777777" w:rsidR="009B3A81" w:rsidRDefault="00000000">
            <w:pPr>
              <w:spacing w:line="360" w:lineRule="auto"/>
              <w:jc w:val="center"/>
              <w:rPr>
                <w:rFonts w:ascii="Arial" w:hAnsi="Arial" w:cs="Arial"/>
                <w:b/>
                <w:sz w:val="22"/>
                <w:szCs w:val="22"/>
              </w:rPr>
            </w:pPr>
            <w:r>
              <w:rPr>
                <w:rFonts w:ascii="Arial" w:hAnsi="Arial" w:cs="Arial"/>
                <w:b/>
                <w:i/>
                <w:sz w:val="22"/>
                <w:szCs w:val="22"/>
              </w:rPr>
              <w:t xml:space="preserve">C. nodosa </w:t>
            </w:r>
            <w:r>
              <w:rPr>
                <w:rFonts w:ascii="Arial" w:hAnsi="Arial" w:cs="Arial"/>
                <w:b/>
                <w:bCs/>
                <w:iCs/>
                <w:sz w:val="22"/>
                <w:szCs w:val="22"/>
              </w:rPr>
              <w:t>leaf extract</w:t>
            </w:r>
          </w:p>
        </w:tc>
      </w:tr>
      <w:tr w:rsidR="009B3A81" w14:paraId="092EB1E9" w14:textId="77777777">
        <w:tc>
          <w:tcPr>
            <w:tcW w:w="3339" w:type="dxa"/>
            <w:shd w:val="clear" w:color="auto" w:fill="auto"/>
          </w:tcPr>
          <w:p w14:paraId="1D59D3B9" w14:textId="77777777" w:rsidR="009B3A81" w:rsidRDefault="00000000">
            <w:pPr>
              <w:spacing w:line="360" w:lineRule="auto"/>
              <w:rPr>
                <w:rFonts w:ascii="Arial" w:hAnsi="Arial" w:cs="Arial"/>
                <w:sz w:val="22"/>
                <w:szCs w:val="22"/>
              </w:rPr>
            </w:pPr>
            <w:r>
              <w:rPr>
                <w:rFonts w:ascii="Arial" w:hAnsi="Arial" w:cs="Arial"/>
                <w:sz w:val="22"/>
                <w:szCs w:val="22"/>
              </w:rPr>
              <w:t>Moisture</w:t>
            </w:r>
          </w:p>
        </w:tc>
        <w:tc>
          <w:tcPr>
            <w:tcW w:w="1480" w:type="dxa"/>
            <w:shd w:val="clear" w:color="auto" w:fill="auto"/>
          </w:tcPr>
          <w:p w14:paraId="1A1C204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440EDC85" w14:textId="77777777" w:rsidR="009B3A81" w:rsidRDefault="00000000">
            <w:pPr>
              <w:spacing w:line="360" w:lineRule="auto"/>
              <w:jc w:val="center"/>
              <w:rPr>
                <w:rFonts w:ascii="Arial" w:hAnsi="Arial" w:cs="Arial"/>
                <w:sz w:val="22"/>
                <w:szCs w:val="22"/>
              </w:rPr>
            </w:pPr>
            <w:r>
              <w:rPr>
                <w:rFonts w:ascii="Arial" w:hAnsi="Arial" w:cs="Arial"/>
                <w:sz w:val="22"/>
                <w:szCs w:val="22"/>
              </w:rPr>
              <w:t>14.20±0.55</w:t>
            </w:r>
          </w:p>
        </w:tc>
      </w:tr>
      <w:tr w:rsidR="009B3A81" w14:paraId="7C183E48" w14:textId="77777777">
        <w:tc>
          <w:tcPr>
            <w:tcW w:w="3339" w:type="dxa"/>
            <w:shd w:val="clear" w:color="auto" w:fill="auto"/>
          </w:tcPr>
          <w:p w14:paraId="5F6BF815" w14:textId="77777777" w:rsidR="009B3A81" w:rsidRDefault="00000000">
            <w:pPr>
              <w:spacing w:line="360" w:lineRule="auto"/>
              <w:rPr>
                <w:rFonts w:ascii="Arial" w:hAnsi="Arial" w:cs="Arial"/>
                <w:sz w:val="22"/>
                <w:szCs w:val="22"/>
              </w:rPr>
            </w:pPr>
            <w:r>
              <w:rPr>
                <w:rFonts w:ascii="Arial" w:hAnsi="Arial" w:cs="Arial"/>
                <w:sz w:val="22"/>
                <w:szCs w:val="22"/>
              </w:rPr>
              <w:t>Ash</w:t>
            </w:r>
          </w:p>
        </w:tc>
        <w:tc>
          <w:tcPr>
            <w:tcW w:w="1480" w:type="dxa"/>
            <w:shd w:val="clear" w:color="auto" w:fill="auto"/>
          </w:tcPr>
          <w:p w14:paraId="4C191F8F"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7ADC9A4C" w14:textId="77777777" w:rsidR="009B3A81" w:rsidRDefault="00000000">
            <w:pPr>
              <w:spacing w:line="360" w:lineRule="auto"/>
              <w:jc w:val="center"/>
              <w:rPr>
                <w:rFonts w:ascii="Arial" w:hAnsi="Arial" w:cs="Arial"/>
                <w:sz w:val="22"/>
                <w:szCs w:val="22"/>
              </w:rPr>
            </w:pPr>
            <w:r>
              <w:rPr>
                <w:rFonts w:ascii="Arial" w:hAnsi="Arial" w:cs="Arial"/>
                <w:sz w:val="22"/>
                <w:szCs w:val="22"/>
              </w:rPr>
              <w:t>4.37±0.06</w:t>
            </w:r>
          </w:p>
        </w:tc>
      </w:tr>
      <w:tr w:rsidR="009B3A81" w14:paraId="2D039DBE" w14:textId="77777777">
        <w:tc>
          <w:tcPr>
            <w:tcW w:w="3339" w:type="dxa"/>
            <w:shd w:val="clear" w:color="auto" w:fill="auto"/>
          </w:tcPr>
          <w:p w14:paraId="491A46EB" w14:textId="77777777" w:rsidR="009B3A81" w:rsidRDefault="00000000">
            <w:pPr>
              <w:spacing w:line="360" w:lineRule="auto"/>
              <w:rPr>
                <w:rFonts w:ascii="Arial" w:hAnsi="Arial" w:cs="Arial"/>
                <w:sz w:val="22"/>
                <w:szCs w:val="22"/>
              </w:rPr>
            </w:pPr>
            <w:r>
              <w:rPr>
                <w:rFonts w:ascii="Arial" w:hAnsi="Arial" w:cs="Arial"/>
                <w:sz w:val="22"/>
                <w:szCs w:val="22"/>
              </w:rPr>
              <w:t>Protein</w:t>
            </w:r>
          </w:p>
        </w:tc>
        <w:tc>
          <w:tcPr>
            <w:tcW w:w="1480" w:type="dxa"/>
            <w:shd w:val="clear" w:color="auto" w:fill="auto"/>
          </w:tcPr>
          <w:p w14:paraId="101F7B78"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22D052C2" w14:textId="77777777" w:rsidR="009B3A81" w:rsidRDefault="00000000">
            <w:pPr>
              <w:spacing w:line="360" w:lineRule="auto"/>
              <w:jc w:val="center"/>
              <w:rPr>
                <w:rFonts w:ascii="Arial" w:hAnsi="Arial" w:cs="Arial"/>
                <w:sz w:val="22"/>
                <w:szCs w:val="22"/>
              </w:rPr>
            </w:pPr>
            <w:r>
              <w:rPr>
                <w:rFonts w:ascii="Arial" w:hAnsi="Arial" w:cs="Arial"/>
                <w:sz w:val="22"/>
                <w:szCs w:val="22"/>
              </w:rPr>
              <w:t>14.14±0.50</w:t>
            </w:r>
          </w:p>
        </w:tc>
      </w:tr>
      <w:tr w:rsidR="009B3A81" w14:paraId="6B45ACAA" w14:textId="77777777">
        <w:tc>
          <w:tcPr>
            <w:tcW w:w="3339" w:type="dxa"/>
            <w:shd w:val="clear" w:color="auto" w:fill="auto"/>
          </w:tcPr>
          <w:p w14:paraId="7EC73D83" w14:textId="77777777" w:rsidR="009B3A81" w:rsidRDefault="00000000">
            <w:pPr>
              <w:spacing w:line="360" w:lineRule="auto"/>
              <w:rPr>
                <w:rFonts w:ascii="Arial" w:hAnsi="Arial" w:cs="Arial"/>
                <w:sz w:val="22"/>
                <w:szCs w:val="22"/>
              </w:rPr>
            </w:pPr>
            <w:r>
              <w:rPr>
                <w:rFonts w:ascii="Arial" w:hAnsi="Arial" w:cs="Arial"/>
                <w:sz w:val="22"/>
                <w:szCs w:val="22"/>
              </w:rPr>
              <w:t>Fat</w:t>
            </w:r>
          </w:p>
        </w:tc>
        <w:tc>
          <w:tcPr>
            <w:tcW w:w="1480" w:type="dxa"/>
            <w:shd w:val="clear" w:color="auto" w:fill="auto"/>
          </w:tcPr>
          <w:p w14:paraId="3C8FD35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74AB50BF" w14:textId="77777777" w:rsidR="009B3A81" w:rsidRDefault="00000000">
            <w:pPr>
              <w:spacing w:line="360" w:lineRule="auto"/>
              <w:jc w:val="center"/>
              <w:rPr>
                <w:rFonts w:ascii="Arial" w:hAnsi="Arial" w:cs="Arial"/>
                <w:sz w:val="22"/>
                <w:szCs w:val="22"/>
              </w:rPr>
            </w:pPr>
            <w:r>
              <w:rPr>
                <w:rFonts w:ascii="Arial" w:hAnsi="Arial" w:cs="Arial"/>
                <w:sz w:val="22"/>
                <w:szCs w:val="22"/>
              </w:rPr>
              <w:t>2.94±0.05</w:t>
            </w:r>
          </w:p>
        </w:tc>
      </w:tr>
      <w:tr w:rsidR="009B3A81" w14:paraId="1006E459" w14:textId="77777777">
        <w:tc>
          <w:tcPr>
            <w:tcW w:w="3339" w:type="dxa"/>
            <w:shd w:val="clear" w:color="auto" w:fill="auto"/>
          </w:tcPr>
          <w:p w14:paraId="6AFDEA92" w14:textId="77777777" w:rsidR="009B3A81" w:rsidRDefault="00000000">
            <w:pPr>
              <w:spacing w:line="360" w:lineRule="auto"/>
              <w:rPr>
                <w:rFonts w:ascii="Arial" w:hAnsi="Arial" w:cs="Arial"/>
                <w:sz w:val="22"/>
                <w:szCs w:val="22"/>
              </w:rPr>
            </w:pPr>
            <w:r>
              <w:rPr>
                <w:rFonts w:ascii="Arial" w:hAnsi="Arial" w:cs="Arial"/>
                <w:sz w:val="22"/>
                <w:szCs w:val="22"/>
              </w:rPr>
              <w:t xml:space="preserve">Crude </w:t>
            </w:r>
            <w:proofErr w:type="spellStart"/>
            <w:r>
              <w:rPr>
                <w:rFonts w:ascii="Arial" w:hAnsi="Arial" w:cs="Arial"/>
                <w:sz w:val="22"/>
                <w:szCs w:val="22"/>
              </w:rPr>
              <w:t>fibre</w:t>
            </w:r>
            <w:proofErr w:type="spellEnd"/>
          </w:p>
        </w:tc>
        <w:tc>
          <w:tcPr>
            <w:tcW w:w="1480" w:type="dxa"/>
            <w:shd w:val="clear" w:color="auto" w:fill="auto"/>
          </w:tcPr>
          <w:p w14:paraId="2A1CC3C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2C8F4997" w14:textId="77777777" w:rsidR="009B3A81" w:rsidRDefault="00000000">
            <w:pPr>
              <w:spacing w:line="360" w:lineRule="auto"/>
              <w:jc w:val="center"/>
              <w:rPr>
                <w:rFonts w:ascii="Arial" w:hAnsi="Arial" w:cs="Arial"/>
                <w:sz w:val="22"/>
                <w:szCs w:val="22"/>
              </w:rPr>
            </w:pPr>
            <w:r>
              <w:rPr>
                <w:rFonts w:ascii="Arial" w:hAnsi="Arial" w:cs="Arial"/>
                <w:sz w:val="22"/>
                <w:szCs w:val="22"/>
              </w:rPr>
              <w:t>20.76±0.19</w:t>
            </w:r>
          </w:p>
        </w:tc>
      </w:tr>
      <w:tr w:rsidR="009B3A81" w14:paraId="12D89B56" w14:textId="77777777">
        <w:tc>
          <w:tcPr>
            <w:tcW w:w="3339" w:type="dxa"/>
            <w:shd w:val="clear" w:color="auto" w:fill="auto"/>
          </w:tcPr>
          <w:p w14:paraId="7372F089" w14:textId="77777777" w:rsidR="009B3A81" w:rsidRDefault="00000000">
            <w:pPr>
              <w:spacing w:line="360" w:lineRule="auto"/>
              <w:rPr>
                <w:rFonts w:ascii="Arial" w:hAnsi="Arial" w:cs="Arial"/>
                <w:sz w:val="22"/>
                <w:szCs w:val="22"/>
              </w:rPr>
            </w:pPr>
            <w:r>
              <w:rPr>
                <w:rFonts w:ascii="Arial" w:hAnsi="Arial" w:cs="Arial"/>
                <w:sz w:val="22"/>
                <w:szCs w:val="22"/>
              </w:rPr>
              <w:t>Carbohydrate (NFE)</w:t>
            </w:r>
          </w:p>
        </w:tc>
        <w:tc>
          <w:tcPr>
            <w:tcW w:w="1480" w:type="dxa"/>
            <w:shd w:val="clear" w:color="auto" w:fill="auto"/>
          </w:tcPr>
          <w:p w14:paraId="1B82BF8B"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01FAF012" w14:textId="77777777" w:rsidR="009B3A81" w:rsidRDefault="00000000">
            <w:pPr>
              <w:spacing w:line="360" w:lineRule="auto"/>
              <w:jc w:val="center"/>
              <w:rPr>
                <w:rFonts w:ascii="Arial" w:hAnsi="Arial" w:cs="Arial"/>
                <w:sz w:val="22"/>
                <w:szCs w:val="22"/>
              </w:rPr>
            </w:pPr>
            <w:r>
              <w:rPr>
                <w:rFonts w:ascii="Arial" w:hAnsi="Arial" w:cs="Arial"/>
                <w:sz w:val="22"/>
                <w:szCs w:val="22"/>
              </w:rPr>
              <w:t>43.59±0.66</w:t>
            </w:r>
          </w:p>
        </w:tc>
      </w:tr>
      <w:tr w:rsidR="009B3A81" w14:paraId="5F0F1B98" w14:textId="77777777">
        <w:tc>
          <w:tcPr>
            <w:tcW w:w="3339" w:type="dxa"/>
            <w:shd w:val="clear" w:color="auto" w:fill="auto"/>
          </w:tcPr>
          <w:p w14:paraId="1ACBFFF3" w14:textId="77777777" w:rsidR="009B3A81" w:rsidRDefault="00000000">
            <w:pPr>
              <w:spacing w:line="360" w:lineRule="auto"/>
              <w:rPr>
                <w:rFonts w:ascii="Arial" w:hAnsi="Arial" w:cs="Arial"/>
                <w:sz w:val="22"/>
                <w:szCs w:val="22"/>
              </w:rPr>
            </w:pPr>
            <w:r>
              <w:rPr>
                <w:rFonts w:ascii="Arial" w:hAnsi="Arial" w:cs="Arial"/>
                <w:sz w:val="22"/>
                <w:szCs w:val="22"/>
              </w:rPr>
              <w:t>Energy level</w:t>
            </w:r>
          </w:p>
        </w:tc>
        <w:tc>
          <w:tcPr>
            <w:tcW w:w="1480" w:type="dxa"/>
            <w:shd w:val="clear" w:color="auto" w:fill="auto"/>
          </w:tcPr>
          <w:p w14:paraId="1F26BF42" w14:textId="77777777" w:rsidR="009B3A81" w:rsidRDefault="00000000">
            <w:pPr>
              <w:spacing w:line="360" w:lineRule="auto"/>
              <w:jc w:val="center"/>
              <w:rPr>
                <w:rFonts w:ascii="Arial" w:hAnsi="Arial" w:cs="Arial"/>
                <w:sz w:val="22"/>
                <w:szCs w:val="22"/>
              </w:rPr>
            </w:pPr>
            <w:r>
              <w:rPr>
                <w:rFonts w:ascii="Arial" w:hAnsi="Arial" w:cs="Arial"/>
                <w:sz w:val="22"/>
                <w:szCs w:val="22"/>
              </w:rPr>
              <w:t>Kcal/100g</w:t>
            </w:r>
          </w:p>
        </w:tc>
        <w:tc>
          <w:tcPr>
            <w:tcW w:w="2930" w:type="dxa"/>
            <w:shd w:val="clear" w:color="auto" w:fill="auto"/>
          </w:tcPr>
          <w:p w14:paraId="2C840060" w14:textId="77777777" w:rsidR="009B3A81" w:rsidRDefault="00000000">
            <w:pPr>
              <w:spacing w:line="360" w:lineRule="auto"/>
              <w:jc w:val="center"/>
              <w:rPr>
                <w:rFonts w:ascii="Arial" w:hAnsi="Arial" w:cs="Arial"/>
                <w:sz w:val="22"/>
                <w:szCs w:val="22"/>
              </w:rPr>
            </w:pPr>
            <w:r>
              <w:rPr>
                <w:rFonts w:ascii="Arial" w:hAnsi="Arial" w:cs="Arial"/>
                <w:sz w:val="22"/>
                <w:szCs w:val="22"/>
              </w:rPr>
              <w:t>257.40±0.67</w:t>
            </w:r>
          </w:p>
        </w:tc>
      </w:tr>
    </w:tbl>
    <w:p w14:paraId="61A28350" w14:textId="77777777" w:rsidR="009B3A81" w:rsidRDefault="00000000">
      <w:pPr>
        <w:spacing w:line="360" w:lineRule="auto"/>
        <w:rPr>
          <w:rFonts w:ascii="Arial" w:hAnsi="Arial" w:cs="Arial"/>
          <w:sz w:val="22"/>
          <w:szCs w:val="22"/>
        </w:rPr>
      </w:pPr>
      <w:r>
        <w:rPr>
          <w:rFonts w:ascii="Arial" w:hAnsi="Arial" w:cs="Arial"/>
          <w:sz w:val="22"/>
          <w:szCs w:val="22"/>
        </w:rPr>
        <w:t>NFE- Nitrogen Free Extract</w:t>
      </w:r>
    </w:p>
    <w:p w14:paraId="32947FE3" w14:textId="77777777" w:rsidR="009B3A81" w:rsidRDefault="009B3A81">
      <w:pPr>
        <w:spacing w:line="360" w:lineRule="auto"/>
        <w:rPr>
          <w:rFonts w:ascii="Arial" w:hAnsi="Arial" w:cs="Arial"/>
          <w:sz w:val="22"/>
          <w:szCs w:val="22"/>
        </w:rPr>
      </w:pPr>
    </w:p>
    <w:p w14:paraId="05FAE98E" w14:textId="77777777" w:rsidR="009B3A81" w:rsidRDefault="00000000">
      <w:pPr>
        <w:spacing w:line="360" w:lineRule="auto"/>
        <w:rPr>
          <w:rFonts w:ascii="Arial" w:hAnsi="Arial" w:cs="Arial"/>
          <w:sz w:val="22"/>
          <w:szCs w:val="22"/>
        </w:rPr>
      </w:pPr>
      <w:r>
        <w:rPr>
          <w:rFonts w:ascii="Arial" w:hAnsi="Arial" w:cs="Arial"/>
          <w:i/>
          <w:iCs/>
          <w:sz w:val="22"/>
          <w:szCs w:val="22"/>
        </w:rPr>
        <w:t>C. nodosa</w:t>
      </w:r>
      <w:r>
        <w:rPr>
          <w:rFonts w:ascii="Arial" w:hAnsi="Arial" w:cs="Arial"/>
          <w:sz w:val="22"/>
          <w:szCs w:val="22"/>
        </w:rPr>
        <w:t xml:space="preserve"> leaves have a high concentration of carbohydrates and crude </w:t>
      </w:r>
      <w:proofErr w:type="spellStart"/>
      <w:r>
        <w:rPr>
          <w:rFonts w:ascii="Arial" w:hAnsi="Arial" w:cs="Arial"/>
          <w:sz w:val="22"/>
          <w:szCs w:val="22"/>
        </w:rPr>
        <w:t>fibre</w:t>
      </w:r>
      <w:proofErr w:type="spellEnd"/>
      <w:r>
        <w:rPr>
          <w:rFonts w:ascii="Arial" w:hAnsi="Arial" w:cs="Arial"/>
          <w:sz w:val="22"/>
          <w:szCs w:val="22"/>
        </w:rPr>
        <w:t xml:space="preserve"> but contain a low amount of minerals.</w:t>
      </w:r>
    </w:p>
    <w:p w14:paraId="05DEA802" w14:textId="77777777" w:rsidR="009B3A81" w:rsidRDefault="009B3A81">
      <w:pPr>
        <w:spacing w:line="360" w:lineRule="auto"/>
        <w:rPr>
          <w:rFonts w:ascii="Arial" w:hAnsi="Arial" w:cs="Arial"/>
          <w:sz w:val="22"/>
          <w:szCs w:val="22"/>
        </w:rPr>
      </w:pPr>
    </w:p>
    <w:p w14:paraId="49E009C7" w14:textId="77777777" w:rsidR="009B3A81" w:rsidRDefault="009B3A81">
      <w:pPr>
        <w:spacing w:line="360" w:lineRule="auto"/>
        <w:rPr>
          <w:rFonts w:ascii="Arial" w:hAnsi="Arial" w:cs="Arial"/>
          <w:sz w:val="22"/>
          <w:szCs w:val="22"/>
        </w:rPr>
      </w:pPr>
    </w:p>
    <w:p w14:paraId="32E3E1D9" w14:textId="77777777" w:rsidR="009B3A81" w:rsidRDefault="00000000">
      <w:pPr>
        <w:spacing w:line="360" w:lineRule="auto"/>
        <w:rPr>
          <w:rFonts w:ascii="Arial" w:hAnsi="Arial" w:cs="Arial"/>
          <w:b/>
          <w:bCs/>
          <w:sz w:val="22"/>
          <w:szCs w:val="22"/>
        </w:rPr>
      </w:pPr>
      <w:r>
        <w:rPr>
          <w:rFonts w:ascii="Arial" w:hAnsi="Arial" w:cs="Arial"/>
          <w:b/>
          <w:bCs/>
          <w:sz w:val="22"/>
          <w:szCs w:val="22"/>
        </w:rPr>
        <w:t xml:space="preserve">3.2. Phytochemical composition of </w:t>
      </w:r>
      <w:r>
        <w:rPr>
          <w:rFonts w:ascii="Arial" w:hAnsi="Arial" w:cs="Arial"/>
          <w:b/>
          <w:bCs/>
          <w:i/>
          <w:iCs/>
          <w:sz w:val="22"/>
          <w:szCs w:val="22"/>
        </w:rPr>
        <w:t>C. nodosa</w:t>
      </w:r>
      <w:r>
        <w:rPr>
          <w:rFonts w:ascii="Arial" w:hAnsi="Arial" w:cs="Arial"/>
          <w:b/>
          <w:bCs/>
          <w:sz w:val="22"/>
          <w:szCs w:val="22"/>
        </w:rPr>
        <w:t xml:space="preserve"> leaf</w:t>
      </w:r>
    </w:p>
    <w:p w14:paraId="6B5C1167"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results obtained from the qualitative phytochemical analysis of the leaf extract of </w:t>
      </w:r>
      <w:r>
        <w:rPr>
          <w:rFonts w:ascii="Arial" w:hAnsi="Arial" w:cs="Arial"/>
          <w:i/>
          <w:iCs/>
          <w:sz w:val="22"/>
          <w:szCs w:val="22"/>
        </w:rPr>
        <w:t>C. nodosa</w:t>
      </w:r>
      <w:r>
        <w:rPr>
          <w:rFonts w:ascii="Arial" w:hAnsi="Arial" w:cs="Arial"/>
          <w:sz w:val="22"/>
          <w:szCs w:val="22"/>
        </w:rPr>
        <w:t xml:space="preserve"> is presented in table 2 below. The result obtained showed the phenol, flavonoid, anthraquinone, tannin, </w:t>
      </w:r>
      <w:proofErr w:type="spellStart"/>
      <w:r>
        <w:rPr>
          <w:rFonts w:ascii="Arial" w:hAnsi="Arial" w:cs="Arial"/>
          <w:sz w:val="22"/>
          <w:szCs w:val="22"/>
        </w:rPr>
        <w:t>steriods</w:t>
      </w:r>
      <w:proofErr w:type="spellEnd"/>
      <w:r>
        <w:rPr>
          <w:rFonts w:ascii="Arial" w:hAnsi="Arial" w:cs="Arial"/>
          <w:sz w:val="22"/>
          <w:szCs w:val="22"/>
        </w:rPr>
        <w:t xml:space="preserve">, alkaloids, quinine, saponin, xanthoprotein, </w:t>
      </w:r>
      <w:proofErr w:type="spellStart"/>
      <w:r>
        <w:rPr>
          <w:rFonts w:ascii="Arial" w:hAnsi="Arial" w:cs="Arial"/>
          <w:sz w:val="22"/>
          <w:szCs w:val="22"/>
        </w:rPr>
        <w:t>cardaic</w:t>
      </w:r>
      <w:proofErr w:type="spellEnd"/>
      <w:r>
        <w:rPr>
          <w:rFonts w:ascii="Arial" w:hAnsi="Arial" w:cs="Arial"/>
          <w:sz w:val="22"/>
          <w:szCs w:val="22"/>
        </w:rPr>
        <w:t xml:space="preserve"> glycoside, diterpene, phenolic and aromatic amino acids were present while coumarin and protein were absent</w:t>
      </w:r>
    </w:p>
    <w:p w14:paraId="461498E0" w14:textId="77777777" w:rsidR="009B3A81" w:rsidRDefault="009B3A81">
      <w:pPr>
        <w:spacing w:line="360" w:lineRule="auto"/>
        <w:rPr>
          <w:rFonts w:ascii="Arial" w:hAnsi="Arial" w:cs="Arial"/>
          <w:sz w:val="22"/>
          <w:szCs w:val="22"/>
        </w:rPr>
      </w:pPr>
    </w:p>
    <w:p w14:paraId="1F3997FA" w14:textId="77777777" w:rsidR="009B3A81" w:rsidRDefault="00000000">
      <w:pPr>
        <w:spacing w:line="360" w:lineRule="auto"/>
        <w:rPr>
          <w:rFonts w:ascii="Arial" w:hAnsi="Arial" w:cs="Arial"/>
          <w:sz w:val="22"/>
          <w:szCs w:val="22"/>
        </w:rPr>
      </w:pPr>
      <w:r>
        <w:rPr>
          <w:rFonts w:ascii="Arial" w:hAnsi="Arial" w:cs="Arial"/>
          <w:sz w:val="22"/>
          <w:szCs w:val="22"/>
        </w:rPr>
        <w:t xml:space="preserve">Table 2. Qualitative analysis of </w:t>
      </w:r>
      <w:r>
        <w:rPr>
          <w:rFonts w:ascii="Arial" w:hAnsi="Arial" w:cs="Arial"/>
          <w:i/>
          <w:iCs/>
          <w:sz w:val="22"/>
          <w:szCs w:val="22"/>
        </w:rPr>
        <w:t>C. nodosa</w:t>
      </w:r>
      <w:r>
        <w:rPr>
          <w:rFonts w:ascii="Arial" w:hAnsi="Arial" w:cs="Arial"/>
          <w:sz w:val="22"/>
          <w:szCs w:val="22"/>
        </w:rPr>
        <w:t xml:space="preserve"> leaf  </w:t>
      </w: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508"/>
        <w:gridCol w:w="2970"/>
        <w:gridCol w:w="1548"/>
      </w:tblGrid>
      <w:tr w:rsidR="009B3A81" w14:paraId="0251A8DA" w14:textId="77777777">
        <w:trPr>
          <w:trHeight w:val="526"/>
        </w:trPr>
        <w:tc>
          <w:tcPr>
            <w:tcW w:w="480" w:type="dxa"/>
            <w:shd w:val="clear" w:color="auto" w:fill="auto"/>
          </w:tcPr>
          <w:p w14:paraId="7F881A0C" w14:textId="77777777" w:rsidR="009B3A81" w:rsidRDefault="009B3A81">
            <w:pPr>
              <w:spacing w:line="360" w:lineRule="auto"/>
              <w:jc w:val="both"/>
              <w:rPr>
                <w:rFonts w:ascii="Arial" w:hAnsi="Arial" w:cs="Arial"/>
                <w:bCs/>
                <w:sz w:val="22"/>
                <w:szCs w:val="22"/>
              </w:rPr>
            </w:pPr>
          </w:p>
        </w:tc>
        <w:tc>
          <w:tcPr>
            <w:tcW w:w="2508" w:type="dxa"/>
            <w:shd w:val="clear" w:color="auto" w:fill="auto"/>
          </w:tcPr>
          <w:p w14:paraId="235C4276" w14:textId="77777777" w:rsidR="009B3A81" w:rsidRDefault="00000000">
            <w:pPr>
              <w:spacing w:line="360" w:lineRule="auto"/>
              <w:jc w:val="both"/>
              <w:rPr>
                <w:rFonts w:ascii="Arial" w:hAnsi="Arial" w:cs="Arial"/>
                <w:b/>
                <w:bCs/>
                <w:sz w:val="22"/>
                <w:szCs w:val="22"/>
              </w:rPr>
            </w:pPr>
            <w:r>
              <w:rPr>
                <w:rFonts w:ascii="Arial" w:hAnsi="Arial" w:cs="Arial"/>
                <w:b/>
                <w:bCs/>
                <w:sz w:val="22"/>
                <w:szCs w:val="22"/>
              </w:rPr>
              <w:t>Phytochemical components</w:t>
            </w:r>
          </w:p>
        </w:tc>
        <w:tc>
          <w:tcPr>
            <w:tcW w:w="2970" w:type="dxa"/>
            <w:shd w:val="clear" w:color="auto" w:fill="auto"/>
          </w:tcPr>
          <w:p w14:paraId="256E6556" w14:textId="77777777" w:rsidR="009B3A81" w:rsidRDefault="00000000">
            <w:pPr>
              <w:spacing w:line="360" w:lineRule="auto"/>
              <w:jc w:val="both"/>
              <w:rPr>
                <w:rFonts w:ascii="Arial" w:hAnsi="Arial" w:cs="Arial"/>
                <w:b/>
                <w:bCs/>
                <w:sz w:val="22"/>
                <w:szCs w:val="22"/>
              </w:rPr>
            </w:pPr>
            <w:r>
              <w:rPr>
                <w:rFonts w:ascii="Arial" w:hAnsi="Arial" w:cs="Arial"/>
                <w:b/>
                <w:bCs/>
                <w:sz w:val="22"/>
                <w:szCs w:val="22"/>
              </w:rPr>
              <w:t>Type of test</w:t>
            </w:r>
          </w:p>
        </w:tc>
        <w:tc>
          <w:tcPr>
            <w:tcW w:w="1548" w:type="dxa"/>
            <w:shd w:val="clear" w:color="auto" w:fill="auto"/>
          </w:tcPr>
          <w:p w14:paraId="17325E20" w14:textId="77777777" w:rsidR="009B3A81" w:rsidRDefault="00000000">
            <w:pPr>
              <w:spacing w:line="360" w:lineRule="auto"/>
              <w:jc w:val="both"/>
              <w:rPr>
                <w:rFonts w:ascii="Arial" w:hAnsi="Arial" w:cs="Arial"/>
                <w:b/>
                <w:bCs/>
                <w:i/>
                <w:sz w:val="22"/>
                <w:szCs w:val="22"/>
              </w:rPr>
            </w:pPr>
            <w:r>
              <w:rPr>
                <w:rFonts w:ascii="Arial" w:hAnsi="Arial" w:cs="Arial"/>
                <w:b/>
                <w:bCs/>
                <w:i/>
                <w:sz w:val="22"/>
                <w:szCs w:val="22"/>
              </w:rPr>
              <w:t xml:space="preserve">C. nodosa </w:t>
            </w:r>
            <w:r>
              <w:rPr>
                <w:rFonts w:ascii="Arial" w:hAnsi="Arial" w:cs="Arial"/>
                <w:b/>
                <w:bCs/>
                <w:iCs/>
                <w:sz w:val="22"/>
                <w:szCs w:val="22"/>
              </w:rPr>
              <w:t>leaf extract</w:t>
            </w:r>
          </w:p>
        </w:tc>
      </w:tr>
      <w:tr w:rsidR="009B3A81" w14:paraId="2C46F3D5" w14:textId="77777777">
        <w:trPr>
          <w:trHeight w:val="361"/>
        </w:trPr>
        <w:tc>
          <w:tcPr>
            <w:tcW w:w="480" w:type="dxa"/>
            <w:shd w:val="clear" w:color="auto" w:fill="auto"/>
          </w:tcPr>
          <w:p w14:paraId="11C761A7" w14:textId="77777777" w:rsidR="009B3A81" w:rsidRDefault="00000000">
            <w:pPr>
              <w:spacing w:line="360" w:lineRule="auto"/>
              <w:jc w:val="both"/>
              <w:rPr>
                <w:rFonts w:ascii="Arial" w:hAnsi="Arial" w:cs="Arial"/>
                <w:bCs/>
                <w:sz w:val="22"/>
                <w:szCs w:val="22"/>
              </w:rPr>
            </w:pPr>
            <w:r>
              <w:rPr>
                <w:rFonts w:ascii="Arial" w:hAnsi="Arial" w:cs="Arial"/>
                <w:bCs/>
                <w:sz w:val="22"/>
                <w:szCs w:val="22"/>
              </w:rPr>
              <w:t>1</w:t>
            </w:r>
          </w:p>
        </w:tc>
        <w:tc>
          <w:tcPr>
            <w:tcW w:w="2508" w:type="dxa"/>
            <w:shd w:val="clear" w:color="auto" w:fill="auto"/>
          </w:tcPr>
          <w:p w14:paraId="28FA0ED3"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Phenol</w:t>
            </w:r>
          </w:p>
        </w:tc>
        <w:tc>
          <w:tcPr>
            <w:tcW w:w="2970" w:type="dxa"/>
            <w:shd w:val="clear" w:color="auto" w:fill="auto"/>
          </w:tcPr>
          <w:p w14:paraId="1C178640"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Ferric Chloride</w:t>
            </w:r>
          </w:p>
        </w:tc>
        <w:tc>
          <w:tcPr>
            <w:tcW w:w="1548" w:type="dxa"/>
            <w:shd w:val="clear" w:color="auto" w:fill="auto"/>
          </w:tcPr>
          <w:p w14:paraId="4D8617AC"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191B7234" w14:textId="77777777">
        <w:trPr>
          <w:trHeight w:val="361"/>
        </w:trPr>
        <w:tc>
          <w:tcPr>
            <w:tcW w:w="480" w:type="dxa"/>
            <w:shd w:val="clear" w:color="auto" w:fill="auto"/>
          </w:tcPr>
          <w:p w14:paraId="3904FDC2" w14:textId="77777777" w:rsidR="009B3A81" w:rsidRDefault="00000000">
            <w:pPr>
              <w:spacing w:line="360" w:lineRule="auto"/>
              <w:jc w:val="both"/>
              <w:rPr>
                <w:rFonts w:ascii="Arial" w:hAnsi="Arial" w:cs="Arial"/>
                <w:bCs/>
                <w:sz w:val="22"/>
                <w:szCs w:val="22"/>
              </w:rPr>
            </w:pPr>
            <w:r>
              <w:rPr>
                <w:rFonts w:ascii="Arial" w:hAnsi="Arial" w:cs="Arial"/>
                <w:bCs/>
                <w:sz w:val="22"/>
                <w:szCs w:val="22"/>
              </w:rPr>
              <w:t>2</w:t>
            </w:r>
          </w:p>
        </w:tc>
        <w:tc>
          <w:tcPr>
            <w:tcW w:w="2508" w:type="dxa"/>
            <w:shd w:val="clear" w:color="auto" w:fill="auto"/>
          </w:tcPr>
          <w:p w14:paraId="0F87CAF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 xml:space="preserve">Flavonoid </w:t>
            </w:r>
          </w:p>
        </w:tc>
        <w:tc>
          <w:tcPr>
            <w:tcW w:w="2970" w:type="dxa"/>
            <w:shd w:val="clear" w:color="auto" w:fill="auto"/>
          </w:tcPr>
          <w:p w14:paraId="6782A7F1"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shd w:val="clear" w:color="auto" w:fill="FFFFFF"/>
              </w:rPr>
              <w:t>sodium hydroxide</w:t>
            </w:r>
          </w:p>
        </w:tc>
        <w:tc>
          <w:tcPr>
            <w:tcW w:w="1548" w:type="dxa"/>
            <w:shd w:val="clear" w:color="auto" w:fill="auto"/>
          </w:tcPr>
          <w:p w14:paraId="1A71C190"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24896444" w14:textId="77777777">
        <w:trPr>
          <w:trHeight w:val="361"/>
        </w:trPr>
        <w:tc>
          <w:tcPr>
            <w:tcW w:w="480" w:type="dxa"/>
            <w:shd w:val="clear" w:color="auto" w:fill="auto"/>
          </w:tcPr>
          <w:p w14:paraId="4CF8F3E8" w14:textId="77777777" w:rsidR="009B3A81" w:rsidRDefault="00000000">
            <w:pPr>
              <w:spacing w:line="360" w:lineRule="auto"/>
              <w:jc w:val="both"/>
              <w:rPr>
                <w:rFonts w:ascii="Arial" w:hAnsi="Arial" w:cs="Arial"/>
                <w:bCs/>
                <w:sz w:val="22"/>
                <w:szCs w:val="22"/>
              </w:rPr>
            </w:pPr>
            <w:r>
              <w:rPr>
                <w:rFonts w:ascii="Arial" w:hAnsi="Arial" w:cs="Arial"/>
                <w:bCs/>
                <w:sz w:val="22"/>
                <w:szCs w:val="22"/>
              </w:rPr>
              <w:t>3</w:t>
            </w:r>
          </w:p>
        </w:tc>
        <w:tc>
          <w:tcPr>
            <w:tcW w:w="2508" w:type="dxa"/>
            <w:shd w:val="clear" w:color="auto" w:fill="auto"/>
          </w:tcPr>
          <w:p w14:paraId="05B1DBE8"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Anthraquinone</w:t>
            </w:r>
          </w:p>
        </w:tc>
        <w:tc>
          <w:tcPr>
            <w:tcW w:w="2970" w:type="dxa"/>
            <w:shd w:val="clear" w:color="auto" w:fill="auto"/>
          </w:tcPr>
          <w:p w14:paraId="134E17D8"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Borntrager’s</w:t>
            </w:r>
          </w:p>
        </w:tc>
        <w:tc>
          <w:tcPr>
            <w:tcW w:w="1548" w:type="dxa"/>
            <w:shd w:val="clear" w:color="auto" w:fill="auto"/>
          </w:tcPr>
          <w:p w14:paraId="35F574AA"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50629BC9" w14:textId="77777777">
        <w:trPr>
          <w:trHeight w:val="361"/>
        </w:trPr>
        <w:tc>
          <w:tcPr>
            <w:tcW w:w="480" w:type="dxa"/>
            <w:shd w:val="clear" w:color="auto" w:fill="auto"/>
          </w:tcPr>
          <w:p w14:paraId="45D85B9F" w14:textId="77777777" w:rsidR="009B3A81" w:rsidRDefault="00000000">
            <w:pPr>
              <w:spacing w:line="360" w:lineRule="auto"/>
              <w:jc w:val="both"/>
              <w:rPr>
                <w:rFonts w:ascii="Arial" w:hAnsi="Arial" w:cs="Arial"/>
                <w:bCs/>
                <w:sz w:val="22"/>
                <w:szCs w:val="22"/>
              </w:rPr>
            </w:pPr>
            <w:r>
              <w:rPr>
                <w:rFonts w:ascii="Arial" w:hAnsi="Arial" w:cs="Arial"/>
                <w:bCs/>
                <w:sz w:val="22"/>
                <w:szCs w:val="22"/>
              </w:rPr>
              <w:t>4</w:t>
            </w:r>
          </w:p>
        </w:tc>
        <w:tc>
          <w:tcPr>
            <w:tcW w:w="2508" w:type="dxa"/>
            <w:shd w:val="clear" w:color="auto" w:fill="auto"/>
          </w:tcPr>
          <w:p w14:paraId="183FB137"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Tannin</w:t>
            </w:r>
          </w:p>
        </w:tc>
        <w:tc>
          <w:tcPr>
            <w:tcW w:w="2970" w:type="dxa"/>
            <w:shd w:val="clear" w:color="auto" w:fill="auto"/>
          </w:tcPr>
          <w:p w14:paraId="5E7E4546"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shd w:val="clear" w:color="auto" w:fill="FFFFFF"/>
              </w:rPr>
              <w:t>Ferric Chloride</w:t>
            </w:r>
          </w:p>
        </w:tc>
        <w:tc>
          <w:tcPr>
            <w:tcW w:w="1548" w:type="dxa"/>
            <w:shd w:val="clear" w:color="auto" w:fill="auto"/>
          </w:tcPr>
          <w:p w14:paraId="2D347469"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123393BC" w14:textId="77777777">
        <w:trPr>
          <w:trHeight w:val="361"/>
        </w:trPr>
        <w:tc>
          <w:tcPr>
            <w:tcW w:w="480" w:type="dxa"/>
            <w:shd w:val="clear" w:color="auto" w:fill="auto"/>
          </w:tcPr>
          <w:p w14:paraId="71FF5E56" w14:textId="77777777" w:rsidR="009B3A81" w:rsidRDefault="00000000">
            <w:pPr>
              <w:spacing w:line="360" w:lineRule="auto"/>
              <w:jc w:val="both"/>
              <w:rPr>
                <w:rFonts w:ascii="Arial" w:hAnsi="Arial" w:cs="Arial"/>
                <w:bCs/>
                <w:sz w:val="22"/>
                <w:szCs w:val="22"/>
              </w:rPr>
            </w:pPr>
            <w:r>
              <w:rPr>
                <w:rFonts w:ascii="Arial" w:hAnsi="Arial" w:cs="Arial"/>
                <w:bCs/>
                <w:sz w:val="22"/>
                <w:szCs w:val="22"/>
              </w:rPr>
              <w:t>5</w:t>
            </w:r>
          </w:p>
        </w:tc>
        <w:tc>
          <w:tcPr>
            <w:tcW w:w="2508" w:type="dxa"/>
            <w:shd w:val="clear" w:color="auto" w:fill="auto"/>
          </w:tcPr>
          <w:p w14:paraId="6CD2EDC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steroids</w:t>
            </w:r>
          </w:p>
        </w:tc>
        <w:tc>
          <w:tcPr>
            <w:tcW w:w="2970" w:type="dxa"/>
            <w:shd w:val="clear" w:color="auto" w:fill="auto"/>
          </w:tcPr>
          <w:p w14:paraId="72F97BF4" w14:textId="77777777" w:rsidR="009B3A81" w:rsidRDefault="00000000">
            <w:pPr>
              <w:spacing w:line="360" w:lineRule="auto"/>
              <w:jc w:val="both"/>
              <w:rPr>
                <w:rFonts w:ascii="Arial" w:eastAsiaTheme="minorEastAsia" w:hAnsi="Arial" w:cs="Arial"/>
                <w:bCs/>
                <w:sz w:val="22"/>
                <w:szCs w:val="22"/>
                <w:lang w:eastAsia="zh-CN"/>
              </w:rPr>
            </w:pPr>
            <w:proofErr w:type="spellStart"/>
            <w:r>
              <w:rPr>
                <w:rFonts w:ascii="Arial" w:hAnsi="Arial" w:cs="Arial"/>
                <w:bCs/>
                <w:sz w:val="22"/>
                <w:szCs w:val="22"/>
              </w:rPr>
              <w:t>Libermann</w:t>
            </w:r>
            <w:proofErr w:type="spellEnd"/>
            <w:r>
              <w:rPr>
                <w:rFonts w:ascii="Arial" w:hAnsi="Arial" w:cs="Arial"/>
                <w:bCs/>
                <w:sz w:val="22"/>
                <w:szCs w:val="22"/>
              </w:rPr>
              <w:t>- Burchard</w:t>
            </w:r>
          </w:p>
        </w:tc>
        <w:tc>
          <w:tcPr>
            <w:tcW w:w="1548" w:type="dxa"/>
            <w:shd w:val="clear" w:color="auto" w:fill="auto"/>
          </w:tcPr>
          <w:p w14:paraId="68153F8B"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lang w:eastAsia="zh-CN"/>
              </w:rPr>
              <w:t>+</w:t>
            </w:r>
          </w:p>
        </w:tc>
      </w:tr>
      <w:tr w:rsidR="009B3A81" w14:paraId="411106A1" w14:textId="77777777">
        <w:tc>
          <w:tcPr>
            <w:tcW w:w="480" w:type="dxa"/>
            <w:vMerge w:val="restart"/>
            <w:shd w:val="clear" w:color="auto" w:fill="auto"/>
          </w:tcPr>
          <w:p w14:paraId="5FB75DC6" w14:textId="77777777" w:rsidR="009B3A81" w:rsidRDefault="00000000">
            <w:pPr>
              <w:spacing w:line="360" w:lineRule="auto"/>
              <w:jc w:val="both"/>
              <w:rPr>
                <w:rFonts w:ascii="Arial" w:hAnsi="Arial" w:cs="Arial"/>
                <w:bCs/>
                <w:sz w:val="22"/>
                <w:szCs w:val="22"/>
              </w:rPr>
            </w:pPr>
            <w:r>
              <w:rPr>
                <w:rFonts w:ascii="Arial" w:hAnsi="Arial" w:cs="Arial"/>
                <w:bCs/>
                <w:sz w:val="22"/>
                <w:szCs w:val="22"/>
              </w:rPr>
              <w:t>6</w:t>
            </w:r>
          </w:p>
        </w:tc>
        <w:tc>
          <w:tcPr>
            <w:tcW w:w="2508" w:type="dxa"/>
            <w:vMerge w:val="restart"/>
            <w:shd w:val="clear" w:color="auto" w:fill="auto"/>
          </w:tcPr>
          <w:p w14:paraId="189563E7" w14:textId="77777777" w:rsidR="009B3A81" w:rsidRDefault="00000000">
            <w:pPr>
              <w:spacing w:line="360" w:lineRule="auto"/>
              <w:jc w:val="both"/>
              <w:rPr>
                <w:rFonts w:ascii="Arial" w:hAnsi="Arial" w:cs="Arial"/>
                <w:bCs/>
                <w:sz w:val="22"/>
                <w:szCs w:val="22"/>
              </w:rPr>
            </w:pPr>
            <w:r>
              <w:rPr>
                <w:rFonts w:ascii="Arial" w:hAnsi="Arial" w:cs="Arial"/>
                <w:bCs/>
                <w:sz w:val="22"/>
                <w:szCs w:val="22"/>
              </w:rPr>
              <w:t>Alkaloids</w:t>
            </w:r>
          </w:p>
        </w:tc>
        <w:tc>
          <w:tcPr>
            <w:tcW w:w="2970" w:type="dxa"/>
            <w:shd w:val="clear" w:color="auto" w:fill="auto"/>
          </w:tcPr>
          <w:p w14:paraId="362648C5" w14:textId="77777777" w:rsidR="009B3A81" w:rsidRDefault="00000000">
            <w:pPr>
              <w:spacing w:line="360" w:lineRule="auto"/>
              <w:jc w:val="both"/>
              <w:rPr>
                <w:rFonts w:ascii="Arial" w:hAnsi="Arial" w:cs="Arial"/>
                <w:bCs/>
                <w:sz w:val="22"/>
                <w:szCs w:val="22"/>
              </w:rPr>
            </w:pPr>
            <w:r>
              <w:rPr>
                <w:rFonts w:ascii="Arial" w:hAnsi="Arial" w:cs="Arial"/>
                <w:bCs/>
                <w:sz w:val="22"/>
                <w:szCs w:val="22"/>
              </w:rPr>
              <w:t>Mayer’s Test</w:t>
            </w:r>
          </w:p>
        </w:tc>
        <w:tc>
          <w:tcPr>
            <w:tcW w:w="1548" w:type="dxa"/>
            <w:shd w:val="clear" w:color="auto" w:fill="auto"/>
          </w:tcPr>
          <w:p w14:paraId="75C27BB7"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7F7B580A" w14:textId="77777777">
        <w:tc>
          <w:tcPr>
            <w:tcW w:w="480" w:type="dxa"/>
            <w:vMerge/>
            <w:shd w:val="clear" w:color="auto" w:fill="auto"/>
          </w:tcPr>
          <w:p w14:paraId="45381EBD" w14:textId="77777777" w:rsidR="009B3A81" w:rsidRDefault="009B3A81">
            <w:pPr>
              <w:spacing w:line="360" w:lineRule="auto"/>
              <w:jc w:val="both"/>
              <w:rPr>
                <w:rFonts w:ascii="Arial" w:hAnsi="Arial" w:cs="Arial"/>
                <w:bCs/>
                <w:sz w:val="22"/>
                <w:szCs w:val="22"/>
              </w:rPr>
            </w:pPr>
          </w:p>
        </w:tc>
        <w:tc>
          <w:tcPr>
            <w:tcW w:w="2508" w:type="dxa"/>
            <w:vMerge/>
            <w:shd w:val="clear" w:color="auto" w:fill="auto"/>
          </w:tcPr>
          <w:p w14:paraId="150000BE" w14:textId="77777777" w:rsidR="009B3A81" w:rsidRDefault="009B3A81">
            <w:pPr>
              <w:spacing w:line="360" w:lineRule="auto"/>
              <w:jc w:val="both"/>
              <w:rPr>
                <w:rFonts w:ascii="Arial" w:hAnsi="Arial" w:cs="Arial"/>
                <w:bCs/>
                <w:sz w:val="22"/>
                <w:szCs w:val="22"/>
              </w:rPr>
            </w:pPr>
          </w:p>
        </w:tc>
        <w:tc>
          <w:tcPr>
            <w:tcW w:w="2970" w:type="dxa"/>
            <w:shd w:val="clear" w:color="auto" w:fill="auto"/>
          </w:tcPr>
          <w:p w14:paraId="3C2948D3" w14:textId="77777777" w:rsidR="009B3A81" w:rsidRDefault="00000000">
            <w:pPr>
              <w:spacing w:line="360" w:lineRule="auto"/>
              <w:jc w:val="both"/>
              <w:rPr>
                <w:rFonts w:ascii="Arial" w:hAnsi="Arial" w:cs="Arial"/>
                <w:bCs/>
                <w:sz w:val="22"/>
                <w:szCs w:val="22"/>
              </w:rPr>
            </w:pPr>
            <w:proofErr w:type="spellStart"/>
            <w:r>
              <w:rPr>
                <w:rFonts w:ascii="Arial" w:hAnsi="Arial" w:cs="Arial"/>
                <w:sz w:val="22"/>
                <w:szCs w:val="22"/>
              </w:rPr>
              <w:t>Dragendroff’s</w:t>
            </w:r>
            <w:proofErr w:type="spellEnd"/>
            <w:r>
              <w:rPr>
                <w:rFonts w:ascii="Arial" w:hAnsi="Arial" w:cs="Arial"/>
                <w:sz w:val="22"/>
                <w:szCs w:val="22"/>
              </w:rPr>
              <w:t xml:space="preserve"> test</w:t>
            </w:r>
          </w:p>
        </w:tc>
        <w:tc>
          <w:tcPr>
            <w:tcW w:w="1548" w:type="dxa"/>
            <w:shd w:val="clear" w:color="auto" w:fill="auto"/>
          </w:tcPr>
          <w:p w14:paraId="16DB8B4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19CA4952" w14:textId="77777777">
        <w:tc>
          <w:tcPr>
            <w:tcW w:w="480" w:type="dxa"/>
            <w:vMerge/>
            <w:shd w:val="clear" w:color="auto" w:fill="auto"/>
          </w:tcPr>
          <w:p w14:paraId="39ED86BF" w14:textId="77777777" w:rsidR="009B3A81" w:rsidRDefault="009B3A81">
            <w:pPr>
              <w:spacing w:line="360" w:lineRule="auto"/>
              <w:jc w:val="both"/>
              <w:rPr>
                <w:rFonts w:ascii="Arial" w:hAnsi="Arial" w:cs="Arial"/>
                <w:bCs/>
                <w:sz w:val="22"/>
                <w:szCs w:val="22"/>
              </w:rPr>
            </w:pPr>
          </w:p>
        </w:tc>
        <w:tc>
          <w:tcPr>
            <w:tcW w:w="2508" w:type="dxa"/>
            <w:vMerge/>
            <w:shd w:val="clear" w:color="auto" w:fill="auto"/>
          </w:tcPr>
          <w:p w14:paraId="685724D3" w14:textId="77777777" w:rsidR="009B3A81" w:rsidRDefault="009B3A81">
            <w:pPr>
              <w:spacing w:line="360" w:lineRule="auto"/>
              <w:jc w:val="both"/>
              <w:rPr>
                <w:rFonts w:ascii="Arial" w:hAnsi="Arial" w:cs="Arial"/>
                <w:bCs/>
                <w:sz w:val="22"/>
                <w:szCs w:val="22"/>
              </w:rPr>
            </w:pPr>
          </w:p>
        </w:tc>
        <w:tc>
          <w:tcPr>
            <w:tcW w:w="2970" w:type="dxa"/>
            <w:shd w:val="clear" w:color="auto" w:fill="auto"/>
          </w:tcPr>
          <w:p w14:paraId="722CB1E1" w14:textId="77777777" w:rsidR="009B3A81" w:rsidRDefault="00000000">
            <w:pPr>
              <w:spacing w:line="360" w:lineRule="auto"/>
              <w:jc w:val="both"/>
              <w:rPr>
                <w:rFonts w:ascii="Arial" w:hAnsi="Arial" w:cs="Arial"/>
                <w:sz w:val="22"/>
                <w:szCs w:val="22"/>
              </w:rPr>
            </w:pPr>
            <w:r>
              <w:rPr>
                <w:rFonts w:ascii="Arial" w:hAnsi="Arial" w:cs="Arial"/>
                <w:bCs/>
                <w:sz w:val="22"/>
                <w:szCs w:val="22"/>
              </w:rPr>
              <w:t>Wanger’s test</w:t>
            </w:r>
          </w:p>
        </w:tc>
        <w:tc>
          <w:tcPr>
            <w:tcW w:w="1548" w:type="dxa"/>
            <w:shd w:val="clear" w:color="auto" w:fill="auto"/>
          </w:tcPr>
          <w:p w14:paraId="37B0EEE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7D9EB57D" w14:textId="77777777">
        <w:tc>
          <w:tcPr>
            <w:tcW w:w="480" w:type="dxa"/>
            <w:shd w:val="clear" w:color="auto" w:fill="auto"/>
          </w:tcPr>
          <w:p w14:paraId="006B9F1E" w14:textId="77777777" w:rsidR="009B3A81" w:rsidRDefault="00000000">
            <w:pPr>
              <w:spacing w:line="360" w:lineRule="auto"/>
              <w:jc w:val="both"/>
              <w:rPr>
                <w:rFonts w:ascii="Arial" w:hAnsi="Arial" w:cs="Arial"/>
                <w:bCs/>
                <w:sz w:val="22"/>
                <w:szCs w:val="22"/>
              </w:rPr>
            </w:pPr>
            <w:r>
              <w:rPr>
                <w:rFonts w:ascii="Arial" w:hAnsi="Arial" w:cs="Arial"/>
                <w:bCs/>
                <w:sz w:val="22"/>
                <w:szCs w:val="22"/>
              </w:rPr>
              <w:t>7</w:t>
            </w:r>
          </w:p>
        </w:tc>
        <w:tc>
          <w:tcPr>
            <w:tcW w:w="2508" w:type="dxa"/>
            <w:shd w:val="clear" w:color="auto" w:fill="auto"/>
          </w:tcPr>
          <w:p w14:paraId="3BC3EA96"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Quinine</w:t>
            </w:r>
          </w:p>
        </w:tc>
        <w:tc>
          <w:tcPr>
            <w:tcW w:w="2970" w:type="dxa"/>
            <w:shd w:val="clear" w:color="auto" w:fill="auto"/>
          </w:tcPr>
          <w:p w14:paraId="660B482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rPr>
              <w:t>potassium hydroxide</w:t>
            </w:r>
          </w:p>
        </w:tc>
        <w:tc>
          <w:tcPr>
            <w:tcW w:w="1548" w:type="dxa"/>
            <w:shd w:val="clear" w:color="auto" w:fill="auto"/>
          </w:tcPr>
          <w:p w14:paraId="59DC9075"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24D6B902" w14:textId="77777777">
        <w:tc>
          <w:tcPr>
            <w:tcW w:w="480" w:type="dxa"/>
            <w:shd w:val="clear" w:color="auto" w:fill="auto"/>
          </w:tcPr>
          <w:p w14:paraId="4CA56635" w14:textId="77777777" w:rsidR="009B3A81" w:rsidRDefault="00000000">
            <w:pPr>
              <w:spacing w:line="360" w:lineRule="auto"/>
              <w:jc w:val="both"/>
              <w:rPr>
                <w:rFonts w:ascii="Arial" w:hAnsi="Arial" w:cs="Arial"/>
                <w:bCs/>
                <w:sz w:val="22"/>
                <w:szCs w:val="22"/>
              </w:rPr>
            </w:pPr>
            <w:r>
              <w:rPr>
                <w:rFonts w:ascii="Arial" w:hAnsi="Arial" w:cs="Arial"/>
                <w:bCs/>
                <w:sz w:val="22"/>
                <w:szCs w:val="22"/>
              </w:rPr>
              <w:lastRenderedPageBreak/>
              <w:t>8</w:t>
            </w:r>
          </w:p>
        </w:tc>
        <w:tc>
          <w:tcPr>
            <w:tcW w:w="2508" w:type="dxa"/>
            <w:shd w:val="clear" w:color="auto" w:fill="auto"/>
          </w:tcPr>
          <w:p w14:paraId="004EEB61" w14:textId="77777777" w:rsidR="009B3A81" w:rsidRDefault="00000000">
            <w:pPr>
              <w:spacing w:line="360" w:lineRule="auto"/>
              <w:jc w:val="both"/>
              <w:rPr>
                <w:rFonts w:ascii="Arial" w:hAnsi="Arial" w:cs="Arial"/>
                <w:bCs/>
                <w:sz w:val="22"/>
                <w:szCs w:val="22"/>
              </w:rPr>
            </w:pPr>
            <w:r>
              <w:rPr>
                <w:rFonts w:ascii="Arial" w:hAnsi="Arial" w:cs="Arial"/>
                <w:bCs/>
                <w:sz w:val="22"/>
                <w:szCs w:val="22"/>
              </w:rPr>
              <w:t>saponin</w:t>
            </w:r>
          </w:p>
        </w:tc>
        <w:tc>
          <w:tcPr>
            <w:tcW w:w="2970" w:type="dxa"/>
            <w:shd w:val="clear" w:color="auto" w:fill="auto"/>
          </w:tcPr>
          <w:p w14:paraId="6EA89FD5" w14:textId="77777777" w:rsidR="009B3A81" w:rsidRDefault="00000000">
            <w:pPr>
              <w:spacing w:line="360" w:lineRule="auto"/>
              <w:jc w:val="both"/>
              <w:rPr>
                <w:rFonts w:ascii="Arial" w:hAnsi="Arial" w:cs="Arial"/>
                <w:bCs/>
                <w:sz w:val="22"/>
                <w:szCs w:val="22"/>
              </w:rPr>
            </w:pPr>
            <w:r>
              <w:rPr>
                <w:rFonts w:ascii="Arial" w:hAnsi="Arial" w:cs="Arial"/>
                <w:sz w:val="22"/>
                <w:szCs w:val="22"/>
              </w:rPr>
              <w:t>Frothing</w:t>
            </w:r>
          </w:p>
        </w:tc>
        <w:tc>
          <w:tcPr>
            <w:tcW w:w="1548" w:type="dxa"/>
            <w:shd w:val="clear" w:color="auto" w:fill="auto"/>
          </w:tcPr>
          <w:p w14:paraId="5608A60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55C90435" w14:textId="77777777">
        <w:tc>
          <w:tcPr>
            <w:tcW w:w="480" w:type="dxa"/>
            <w:shd w:val="clear" w:color="auto" w:fill="auto"/>
          </w:tcPr>
          <w:p w14:paraId="5C84405D" w14:textId="77777777" w:rsidR="009B3A81" w:rsidRDefault="00000000">
            <w:pPr>
              <w:spacing w:line="360" w:lineRule="auto"/>
              <w:jc w:val="both"/>
              <w:rPr>
                <w:rFonts w:ascii="Arial" w:hAnsi="Arial" w:cs="Arial"/>
                <w:bCs/>
                <w:sz w:val="22"/>
                <w:szCs w:val="22"/>
              </w:rPr>
            </w:pPr>
            <w:r>
              <w:rPr>
                <w:rFonts w:ascii="Arial" w:hAnsi="Arial" w:cs="Arial"/>
                <w:bCs/>
                <w:sz w:val="22"/>
                <w:szCs w:val="22"/>
              </w:rPr>
              <w:t>9</w:t>
            </w:r>
          </w:p>
        </w:tc>
        <w:tc>
          <w:tcPr>
            <w:tcW w:w="2508" w:type="dxa"/>
            <w:shd w:val="clear" w:color="auto" w:fill="auto"/>
          </w:tcPr>
          <w:p w14:paraId="58A62A4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 xml:space="preserve">Xanthoprotein </w:t>
            </w:r>
          </w:p>
        </w:tc>
        <w:tc>
          <w:tcPr>
            <w:tcW w:w="2970" w:type="dxa"/>
            <w:shd w:val="clear" w:color="auto" w:fill="auto"/>
          </w:tcPr>
          <w:p w14:paraId="79B15868" w14:textId="77777777" w:rsidR="009B3A81" w:rsidRDefault="00000000">
            <w:pPr>
              <w:spacing w:line="360" w:lineRule="auto"/>
              <w:jc w:val="both"/>
              <w:rPr>
                <w:rFonts w:ascii="Arial" w:eastAsiaTheme="minorEastAsia" w:hAnsi="Arial" w:cs="Arial"/>
                <w:bCs/>
                <w:sz w:val="22"/>
                <w:szCs w:val="22"/>
                <w:lang w:eastAsia="zh-CN"/>
              </w:rPr>
            </w:pPr>
            <w:proofErr w:type="gramStart"/>
            <w:r>
              <w:rPr>
                <w:rFonts w:ascii="Arial" w:hAnsi="Arial" w:cs="Arial"/>
                <w:bCs/>
                <w:sz w:val="22"/>
                <w:szCs w:val="22"/>
              </w:rPr>
              <w:t>General  test</w:t>
            </w:r>
            <w:proofErr w:type="gramEnd"/>
          </w:p>
        </w:tc>
        <w:tc>
          <w:tcPr>
            <w:tcW w:w="1548" w:type="dxa"/>
            <w:shd w:val="clear" w:color="auto" w:fill="auto"/>
          </w:tcPr>
          <w:p w14:paraId="239993D4"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45D374CF" w14:textId="77777777">
        <w:tc>
          <w:tcPr>
            <w:tcW w:w="480" w:type="dxa"/>
            <w:shd w:val="clear" w:color="auto" w:fill="auto"/>
          </w:tcPr>
          <w:p w14:paraId="1BB33714" w14:textId="77777777" w:rsidR="009B3A81" w:rsidRDefault="00000000">
            <w:pPr>
              <w:spacing w:line="360" w:lineRule="auto"/>
              <w:jc w:val="both"/>
              <w:rPr>
                <w:rFonts w:ascii="Arial" w:hAnsi="Arial" w:cs="Arial"/>
                <w:bCs/>
                <w:sz w:val="22"/>
                <w:szCs w:val="22"/>
              </w:rPr>
            </w:pPr>
            <w:r>
              <w:rPr>
                <w:rFonts w:ascii="Arial" w:hAnsi="Arial" w:cs="Arial"/>
                <w:bCs/>
                <w:sz w:val="22"/>
                <w:szCs w:val="22"/>
              </w:rPr>
              <w:t>10</w:t>
            </w:r>
          </w:p>
        </w:tc>
        <w:tc>
          <w:tcPr>
            <w:tcW w:w="2508" w:type="dxa"/>
            <w:shd w:val="clear" w:color="auto" w:fill="auto"/>
          </w:tcPr>
          <w:p w14:paraId="4554BB3A" w14:textId="77777777" w:rsidR="009B3A81" w:rsidRDefault="00000000">
            <w:pPr>
              <w:spacing w:line="360" w:lineRule="auto"/>
              <w:jc w:val="both"/>
              <w:rPr>
                <w:rFonts w:ascii="Arial" w:hAnsi="Arial" w:cs="Arial"/>
                <w:bCs/>
                <w:sz w:val="22"/>
                <w:szCs w:val="22"/>
              </w:rPr>
            </w:pPr>
            <w:r>
              <w:rPr>
                <w:rFonts w:ascii="Arial" w:hAnsi="Arial" w:cs="Arial"/>
                <w:bCs/>
                <w:sz w:val="22"/>
                <w:szCs w:val="22"/>
              </w:rPr>
              <w:t>Coumarin</w:t>
            </w:r>
          </w:p>
        </w:tc>
        <w:tc>
          <w:tcPr>
            <w:tcW w:w="2970" w:type="dxa"/>
            <w:shd w:val="clear" w:color="auto" w:fill="auto"/>
          </w:tcPr>
          <w:p w14:paraId="5E9F8C6A" w14:textId="77777777" w:rsidR="009B3A81" w:rsidRDefault="00000000">
            <w:pPr>
              <w:spacing w:line="360" w:lineRule="auto"/>
              <w:jc w:val="both"/>
              <w:rPr>
                <w:rFonts w:ascii="Arial" w:hAnsi="Arial" w:cs="Arial"/>
                <w:bCs/>
                <w:sz w:val="22"/>
                <w:szCs w:val="22"/>
              </w:rPr>
            </w:pPr>
            <w:r>
              <w:rPr>
                <w:rFonts w:ascii="Arial" w:hAnsi="Arial" w:cs="Arial"/>
                <w:bCs/>
                <w:sz w:val="22"/>
                <w:szCs w:val="22"/>
              </w:rPr>
              <w:t>alcoholic sodium hydroxide</w:t>
            </w:r>
          </w:p>
        </w:tc>
        <w:tc>
          <w:tcPr>
            <w:tcW w:w="1548" w:type="dxa"/>
            <w:shd w:val="clear" w:color="auto" w:fill="auto"/>
          </w:tcPr>
          <w:p w14:paraId="29DAB160"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0546CC7A" w14:textId="77777777">
        <w:tc>
          <w:tcPr>
            <w:tcW w:w="480" w:type="dxa"/>
            <w:shd w:val="clear" w:color="auto" w:fill="auto"/>
          </w:tcPr>
          <w:p w14:paraId="5C35073C" w14:textId="77777777" w:rsidR="009B3A81" w:rsidRDefault="00000000">
            <w:pPr>
              <w:spacing w:line="360" w:lineRule="auto"/>
              <w:jc w:val="both"/>
              <w:rPr>
                <w:rFonts w:ascii="Arial" w:hAnsi="Arial" w:cs="Arial"/>
                <w:bCs/>
                <w:sz w:val="22"/>
                <w:szCs w:val="22"/>
              </w:rPr>
            </w:pPr>
            <w:r>
              <w:rPr>
                <w:rFonts w:ascii="Arial" w:hAnsi="Arial" w:cs="Arial"/>
                <w:bCs/>
                <w:sz w:val="22"/>
                <w:szCs w:val="22"/>
              </w:rPr>
              <w:t>11</w:t>
            </w:r>
          </w:p>
        </w:tc>
        <w:tc>
          <w:tcPr>
            <w:tcW w:w="2508" w:type="dxa"/>
            <w:shd w:val="clear" w:color="auto" w:fill="auto"/>
          </w:tcPr>
          <w:p w14:paraId="7963610F" w14:textId="77777777" w:rsidR="009B3A81" w:rsidRDefault="00000000">
            <w:pPr>
              <w:spacing w:line="360" w:lineRule="auto"/>
              <w:jc w:val="both"/>
              <w:rPr>
                <w:rFonts w:ascii="Arial" w:hAnsi="Arial" w:cs="Arial"/>
                <w:bCs/>
                <w:sz w:val="22"/>
                <w:szCs w:val="22"/>
              </w:rPr>
            </w:pPr>
            <w:r>
              <w:rPr>
                <w:rFonts w:ascii="Arial" w:hAnsi="Arial" w:cs="Arial"/>
                <w:bCs/>
                <w:sz w:val="22"/>
                <w:szCs w:val="22"/>
              </w:rPr>
              <w:t>Protein</w:t>
            </w:r>
          </w:p>
        </w:tc>
        <w:tc>
          <w:tcPr>
            <w:tcW w:w="2970" w:type="dxa"/>
            <w:shd w:val="clear" w:color="auto" w:fill="auto"/>
          </w:tcPr>
          <w:p w14:paraId="748F7B9A" w14:textId="77777777" w:rsidR="009B3A81" w:rsidRDefault="00000000">
            <w:pPr>
              <w:spacing w:line="360" w:lineRule="auto"/>
              <w:jc w:val="both"/>
              <w:rPr>
                <w:rFonts w:ascii="Arial" w:hAnsi="Arial" w:cs="Arial"/>
                <w:bCs/>
                <w:sz w:val="22"/>
                <w:szCs w:val="22"/>
              </w:rPr>
            </w:pPr>
            <w:r>
              <w:rPr>
                <w:rFonts w:ascii="Arial" w:hAnsi="Arial" w:cs="Arial"/>
                <w:bCs/>
                <w:sz w:val="22"/>
                <w:szCs w:val="22"/>
              </w:rPr>
              <w:t>Million’s test</w:t>
            </w:r>
          </w:p>
        </w:tc>
        <w:tc>
          <w:tcPr>
            <w:tcW w:w="1548" w:type="dxa"/>
            <w:shd w:val="clear" w:color="auto" w:fill="auto"/>
          </w:tcPr>
          <w:p w14:paraId="3F85A63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6C4C7E3D" w14:textId="77777777">
        <w:tc>
          <w:tcPr>
            <w:tcW w:w="480" w:type="dxa"/>
            <w:shd w:val="clear" w:color="auto" w:fill="auto"/>
          </w:tcPr>
          <w:p w14:paraId="081F09CA" w14:textId="77777777" w:rsidR="009B3A81" w:rsidRDefault="00000000">
            <w:pPr>
              <w:spacing w:line="360" w:lineRule="auto"/>
              <w:jc w:val="both"/>
              <w:rPr>
                <w:rFonts w:ascii="Arial" w:hAnsi="Arial" w:cs="Arial"/>
                <w:bCs/>
                <w:sz w:val="22"/>
                <w:szCs w:val="22"/>
              </w:rPr>
            </w:pPr>
            <w:r>
              <w:rPr>
                <w:rFonts w:ascii="Arial" w:hAnsi="Arial" w:cs="Arial"/>
                <w:bCs/>
                <w:sz w:val="22"/>
                <w:szCs w:val="22"/>
              </w:rPr>
              <w:t>12</w:t>
            </w:r>
          </w:p>
        </w:tc>
        <w:tc>
          <w:tcPr>
            <w:tcW w:w="2508" w:type="dxa"/>
            <w:shd w:val="clear" w:color="auto" w:fill="auto"/>
          </w:tcPr>
          <w:p w14:paraId="29C736F8" w14:textId="77777777" w:rsidR="009B3A81" w:rsidRDefault="00000000">
            <w:pPr>
              <w:spacing w:line="360" w:lineRule="auto"/>
              <w:jc w:val="both"/>
              <w:rPr>
                <w:rFonts w:ascii="Arial" w:hAnsi="Arial" w:cs="Arial"/>
                <w:bCs/>
                <w:sz w:val="22"/>
                <w:szCs w:val="22"/>
              </w:rPr>
            </w:pPr>
            <w:r>
              <w:rPr>
                <w:rFonts w:ascii="Arial" w:hAnsi="Arial" w:cs="Arial"/>
                <w:bCs/>
                <w:sz w:val="22"/>
                <w:szCs w:val="22"/>
              </w:rPr>
              <w:t>Cardiac glycoside</w:t>
            </w:r>
          </w:p>
        </w:tc>
        <w:tc>
          <w:tcPr>
            <w:tcW w:w="2970" w:type="dxa"/>
            <w:shd w:val="clear" w:color="auto" w:fill="auto"/>
          </w:tcPr>
          <w:p w14:paraId="5A947E7E" w14:textId="77777777" w:rsidR="009B3A81" w:rsidRDefault="00000000">
            <w:pPr>
              <w:spacing w:line="360" w:lineRule="auto"/>
              <w:jc w:val="both"/>
              <w:rPr>
                <w:rFonts w:ascii="Arial" w:hAnsi="Arial" w:cs="Arial"/>
                <w:bCs/>
                <w:sz w:val="22"/>
                <w:szCs w:val="22"/>
              </w:rPr>
            </w:pPr>
            <w:r>
              <w:rPr>
                <w:rFonts w:ascii="Arial" w:hAnsi="Arial" w:cs="Arial"/>
                <w:bCs/>
                <w:sz w:val="22"/>
                <w:szCs w:val="22"/>
                <w:shd w:val="clear" w:color="auto" w:fill="FFFFFF"/>
              </w:rPr>
              <w:t xml:space="preserve">Keller </w:t>
            </w:r>
            <w:proofErr w:type="spellStart"/>
            <w:r>
              <w:rPr>
                <w:rFonts w:ascii="Arial" w:hAnsi="Arial" w:cs="Arial"/>
                <w:bCs/>
                <w:sz w:val="22"/>
                <w:szCs w:val="22"/>
                <w:shd w:val="clear" w:color="auto" w:fill="FFFFFF"/>
              </w:rPr>
              <w:t>kiliani</w:t>
            </w:r>
            <w:proofErr w:type="spellEnd"/>
          </w:p>
        </w:tc>
        <w:tc>
          <w:tcPr>
            <w:tcW w:w="1548" w:type="dxa"/>
            <w:shd w:val="clear" w:color="auto" w:fill="auto"/>
          </w:tcPr>
          <w:p w14:paraId="0DC57CAC"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37F00696" w14:textId="77777777">
        <w:tc>
          <w:tcPr>
            <w:tcW w:w="480" w:type="dxa"/>
            <w:shd w:val="clear" w:color="auto" w:fill="auto"/>
          </w:tcPr>
          <w:p w14:paraId="4D93ED5C" w14:textId="77777777" w:rsidR="009B3A81" w:rsidRDefault="00000000">
            <w:pPr>
              <w:spacing w:line="360" w:lineRule="auto"/>
              <w:jc w:val="both"/>
              <w:rPr>
                <w:rFonts w:ascii="Arial" w:hAnsi="Arial" w:cs="Arial"/>
                <w:bCs/>
                <w:sz w:val="22"/>
                <w:szCs w:val="22"/>
              </w:rPr>
            </w:pPr>
            <w:r>
              <w:rPr>
                <w:rFonts w:ascii="Arial" w:hAnsi="Arial" w:cs="Arial"/>
                <w:bCs/>
                <w:sz w:val="22"/>
                <w:szCs w:val="22"/>
              </w:rPr>
              <w:t>13</w:t>
            </w:r>
          </w:p>
        </w:tc>
        <w:tc>
          <w:tcPr>
            <w:tcW w:w="2508" w:type="dxa"/>
            <w:shd w:val="clear" w:color="auto" w:fill="auto"/>
          </w:tcPr>
          <w:p w14:paraId="3F05BE5C" w14:textId="77777777" w:rsidR="009B3A81" w:rsidRDefault="00000000">
            <w:pPr>
              <w:spacing w:line="360" w:lineRule="auto"/>
              <w:jc w:val="both"/>
              <w:rPr>
                <w:rFonts w:ascii="Arial" w:hAnsi="Arial" w:cs="Arial"/>
                <w:bCs/>
                <w:sz w:val="22"/>
                <w:szCs w:val="22"/>
              </w:rPr>
            </w:pPr>
            <w:r>
              <w:rPr>
                <w:rFonts w:ascii="Arial" w:hAnsi="Arial" w:cs="Arial"/>
                <w:bCs/>
                <w:sz w:val="22"/>
                <w:szCs w:val="22"/>
              </w:rPr>
              <w:t>Diterpene</w:t>
            </w:r>
          </w:p>
        </w:tc>
        <w:tc>
          <w:tcPr>
            <w:tcW w:w="2970" w:type="dxa"/>
            <w:shd w:val="clear" w:color="auto" w:fill="auto"/>
          </w:tcPr>
          <w:p w14:paraId="5A64A464" w14:textId="77777777" w:rsidR="009B3A81" w:rsidRDefault="00000000">
            <w:pPr>
              <w:spacing w:line="36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Copper acetate </w:t>
            </w:r>
          </w:p>
        </w:tc>
        <w:tc>
          <w:tcPr>
            <w:tcW w:w="1548" w:type="dxa"/>
            <w:shd w:val="clear" w:color="auto" w:fill="auto"/>
          </w:tcPr>
          <w:p w14:paraId="6203696B"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21F2D4E7" w14:textId="77777777">
        <w:trPr>
          <w:trHeight w:val="193"/>
        </w:trPr>
        <w:tc>
          <w:tcPr>
            <w:tcW w:w="480" w:type="dxa"/>
            <w:shd w:val="clear" w:color="auto" w:fill="auto"/>
          </w:tcPr>
          <w:p w14:paraId="0E3984BB" w14:textId="77777777" w:rsidR="009B3A81" w:rsidRDefault="00000000">
            <w:pPr>
              <w:spacing w:line="360" w:lineRule="auto"/>
              <w:jc w:val="both"/>
              <w:rPr>
                <w:rFonts w:ascii="Arial" w:hAnsi="Arial" w:cs="Arial"/>
                <w:bCs/>
                <w:sz w:val="22"/>
                <w:szCs w:val="22"/>
              </w:rPr>
            </w:pPr>
            <w:r>
              <w:rPr>
                <w:rFonts w:ascii="Arial" w:hAnsi="Arial" w:cs="Arial"/>
                <w:bCs/>
                <w:sz w:val="22"/>
                <w:szCs w:val="22"/>
              </w:rPr>
              <w:t>14</w:t>
            </w:r>
          </w:p>
        </w:tc>
        <w:tc>
          <w:tcPr>
            <w:tcW w:w="2508" w:type="dxa"/>
            <w:shd w:val="clear" w:color="auto" w:fill="auto"/>
          </w:tcPr>
          <w:p w14:paraId="4FA5C469"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Phenolic amino acid</w:t>
            </w:r>
          </w:p>
        </w:tc>
        <w:tc>
          <w:tcPr>
            <w:tcW w:w="2970" w:type="dxa"/>
            <w:shd w:val="clear" w:color="auto" w:fill="auto"/>
          </w:tcPr>
          <w:p w14:paraId="256CDF1E" w14:textId="77777777" w:rsidR="009B3A81" w:rsidRDefault="00000000">
            <w:pPr>
              <w:spacing w:line="360" w:lineRule="auto"/>
              <w:jc w:val="both"/>
              <w:rPr>
                <w:rFonts w:ascii="Arial" w:hAnsi="Arial" w:cs="Arial"/>
                <w:sz w:val="22"/>
                <w:szCs w:val="22"/>
                <w:shd w:val="clear" w:color="auto" w:fill="FFFFFF"/>
              </w:rPr>
            </w:pPr>
            <w:r>
              <w:rPr>
                <w:rFonts w:ascii="Arial" w:eastAsia="Calibri" w:hAnsi="Arial" w:cs="Arial"/>
                <w:bCs/>
                <w:sz w:val="22"/>
                <w:szCs w:val="22"/>
              </w:rPr>
              <w:t>Million’s</w:t>
            </w:r>
          </w:p>
        </w:tc>
        <w:tc>
          <w:tcPr>
            <w:tcW w:w="1548" w:type="dxa"/>
            <w:shd w:val="clear" w:color="auto" w:fill="auto"/>
          </w:tcPr>
          <w:p w14:paraId="5CB835BF" w14:textId="77777777" w:rsidR="009B3A81" w:rsidRDefault="00000000">
            <w:pPr>
              <w:spacing w:line="360" w:lineRule="auto"/>
              <w:jc w:val="center"/>
              <w:rPr>
                <w:rFonts w:ascii="Arial" w:hAnsi="Arial" w:cs="Arial"/>
                <w:bCs/>
                <w:sz w:val="22"/>
                <w:szCs w:val="22"/>
              </w:rPr>
            </w:pPr>
            <w:r>
              <w:rPr>
                <w:rFonts w:ascii="Arial" w:eastAsia="Calibri" w:hAnsi="Arial" w:cs="Arial"/>
                <w:bCs/>
                <w:sz w:val="22"/>
                <w:szCs w:val="22"/>
              </w:rPr>
              <w:t>+</w:t>
            </w:r>
          </w:p>
        </w:tc>
      </w:tr>
      <w:tr w:rsidR="009B3A81" w14:paraId="75BC6948" w14:textId="77777777">
        <w:tc>
          <w:tcPr>
            <w:tcW w:w="480" w:type="dxa"/>
            <w:shd w:val="clear" w:color="auto" w:fill="auto"/>
          </w:tcPr>
          <w:p w14:paraId="7BDE66B3"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15</w:t>
            </w:r>
          </w:p>
        </w:tc>
        <w:tc>
          <w:tcPr>
            <w:tcW w:w="2508" w:type="dxa"/>
            <w:shd w:val="clear" w:color="auto" w:fill="auto"/>
          </w:tcPr>
          <w:p w14:paraId="1E16D77E"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Aromatic amino acid</w:t>
            </w:r>
          </w:p>
        </w:tc>
        <w:tc>
          <w:tcPr>
            <w:tcW w:w="2970" w:type="dxa"/>
            <w:shd w:val="clear" w:color="auto" w:fill="auto"/>
          </w:tcPr>
          <w:p w14:paraId="6D55B6FE" w14:textId="77777777" w:rsidR="009B3A81" w:rsidRDefault="00000000">
            <w:pPr>
              <w:spacing w:line="360" w:lineRule="auto"/>
              <w:jc w:val="both"/>
              <w:rPr>
                <w:rFonts w:ascii="Arial" w:hAnsi="Arial" w:cs="Arial"/>
                <w:sz w:val="22"/>
                <w:szCs w:val="22"/>
                <w:shd w:val="clear" w:color="auto" w:fill="FFFFFF"/>
              </w:rPr>
            </w:pPr>
            <w:r>
              <w:rPr>
                <w:rFonts w:ascii="Arial" w:eastAsia="Calibri" w:hAnsi="Arial" w:cs="Arial"/>
                <w:bCs/>
                <w:sz w:val="22"/>
                <w:szCs w:val="22"/>
              </w:rPr>
              <w:t>Xanthoprotein test</w:t>
            </w:r>
          </w:p>
        </w:tc>
        <w:tc>
          <w:tcPr>
            <w:tcW w:w="1548" w:type="dxa"/>
            <w:shd w:val="clear" w:color="auto" w:fill="auto"/>
          </w:tcPr>
          <w:p w14:paraId="0C5A0D49" w14:textId="77777777" w:rsidR="009B3A81" w:rsidRDefault="00000000">
            <w:pPr>
              <w:spacing w:line="360" w:lineRule="auto"/>
              <w:jc w:val="center"/>
              <w:rPr>
                <w:rFonts w:ascii="Arial" w:hAnsi="Arial" w:cs="Arial"/>
                <w:bCs/>
                <w:sz w:val="22"/>
                <w:szCs w:val="22"/>
              </w:rPr>
            </w:pPr>
            <w:r>
              <w:rPr>
                <w:rFonts w:ascii="Arial" w:eastAsia="Calibri" w:hAnsi="Arial" w:cs="Arial"/>
                <w:bCs/>
                <w:sz w:val="22"/>
                <w:szCs w:val="22"/>
              </w:rPr>
              <w:t>+</w:t>
            </w:r>
          </w:p>
        </w:tc>
      </w:tr>
    </w:tbl>
    <w:p w14:paraId="581FDF19" w14:textId="77777777" w:rsidR="009B3A81" w:rsidRDefault="00000000">
      <w:pPr>
        <w:pStyle w:val="NormalWeb"/>
        <w:spacing w:beforeAutospacing="0" w:afterAutospacing="0" w:line="360" w:lineRule="auto"/>
        <w:rPr>
          <w:rFonts w:ascii="Arial" w:hAnsi="Arial" w:cs="Arial"/>
          <w:b/>
          <w:bCs/>
          <w:sz w:val="22"/>
          <w:szCs w:val="22"/>
        </w:rPr>
      </w:pPr>
      <w:r>
        <w:rPr>
          <w:rFonts w:ascii="Arial" w:hAnsi="Arial" w:cs="Arial"/>
          <w:b/>
          <w:bCs/>
          <w:sz w:val="22"/>
          <w:szCs w:val="22"/>
        </w:rPr>
        <w:t xml:space="preserve">3.3. Chemical components in </w:t>
      </w:r>
      <w:r>
        <w:rPr>
          <w:rFonts w:ascii="Arial" w:hAnsi="Arial" w:cs="Arial"/>
          <w:b/>
          <w:bCs/>
          <w:i/>
          <w:iCs/>
          <w:sz w:val="22"/>
          <w:szCs w:val="22"/>
        </w:rPr>
        <w:t>C. nodosa</w:t>
      </w:r>
      <w:r>
        <w:rPr>
          <w:rFonts w:ascii="Arial" w:hAnsi="Arial" w:cs="Arial"/>
          <w:b/>
          <w:bCs/>
          <w:sz w:val="22"/>
          <w:szCs w:val="22"/>
        </w:rPr>
        <w:t xml:space="preserve"> </w:t>
      </w:r>
      <w:proofErr w:type="gramStart"/>
      <w:r>
        <w:rPr>
          <w:rFonts w:ascii="Arial" w:hAnsi="Arial" w:cs="Arial"/>
          <w:b/>
          <w:bCs/>
          <w:sz w:val="22"/>
          <w:szCs w:val="22"/>
        </w:rPr>
        <w:t>leaf  extract</w:t>
      </w:r>
      <w:proofErr w:type="gramEnd"/>
    </w:p>
    <w:p w14:paraId="59BEAA4E" w14:textId="77777777" w:rsidR="009B3A81" w:rsidRDefault="00000000">
      <w:pPr>
        <w:pStyle w:val="NormalWeb"/>
        <w:spacing w:beforeAutospacing="0" w:afterAutospacing="0" w:line="360" w:lineRule="auto"/>
        <w:jc w:val="both"/>
        <w:rPr>
          <w:rFonts w:ascii="Arial" w:hAnsi="Arial" w:cs="Arial"/>
          <w:sz w:val="22"/>
          <w:szCs w:val="22"/>
        </w:rPr>
      </w:pPr>
      <w:r>
        <w:rPr>
          <w:rFonts w:ascii="Arial" w:hAnsi="Arial" w:cs="Arial"/>
          <w:sz w:val="22"/>
          <w:szCs w:val="22"/>
        </w:rPr>
        <w:t xml:space="preserve">The chromatogram obtained from the GC-MS analysis of the leaf extract of </w:t>
      </w:r>
      <w:r>
        <w:rPr>
          <w:rFonts w:ascii="Arial" w:hAnsi="Arial" w:cs="Arial"/>
          <w:i/>
          <w:iCs/>
          <w:sz w:val="22"/>
          <w:szCs w:val="22"/>
        </w:rPr>
        <w:t>C. nodosa</w:t>
      </w:r>
      <w:r>
        <w:rPr>
          <w:rFonts w:ascii="Arial" w:hAnsi="Arial" w:cs="Arial"/>
          <w:sz w:val="22"/>
          <w:szCs w:val="22"/>
        </w:rPr>
        <w:t xml:space="preserve"> is presented in Figure 1 below. The chromatogram shows the presence of </w:t>
      </w:r>
      <w:proofErr w:type="gramStart"/>
      <w:r>
        <w:rPr>
          <w:rFonts w:ascii="Arial" w:hAnsi="Arial" w:cs="Arial"/>
          <w:sz w:val="22"/>
          <w:szCs w:val="22"/>
        </w:rPr>
        <w:t>twenty two</w:t>
      </w:r>
      <w:proofErr w:type="gramEnd"/>
      <w:r>
        <w:rPr>
          <w:rFonts w:ascii="Arial" w:hAnsi="Arial" w:cs="Arial"/>
          <w:sz w:val="22"/>
          <w:szCs w:val="22"/>
        </w:rPr>
        <w:t xml:space="preserve"> peaks. All </w:t>
      </w:r>
      <w:proofErr w:type="gramStart"/>
      <w:r>
        <w:rPr>
          <w:rFonts w:ascii="Arial" w:hAnsi="Arial" w:cs="Arial"/>
          <w:sz w:val="22"/>
          <w:szCs w:val="22"/>
        </w:rPr>
        <w:t>twenty two</w:t>
      </w:r>
      <w:proofErr w:type="gramEnd"/>
      <w:r>
        <w:rPr>
          <w:rFonts w:ascii="Arial" w:hAnsi="Arial" w:cs="Arial"/>
          <w:sz w:val="22"/>
          <w:szCs w:val="22"/>
        </w:rPr>
        <w:t xml:space="preserve"> components identified in the leaf extract of </w:t>
      </w:r>
      <w:r>
        <w:rPr>
          <w:rFonts w:ascii="Arial" w:hAnsi="Arial" w:cs="Arial"/>
          <w:i/>
          <w:iCs/>
          <w:sz w:val="22"/>
          <w:szCs w:val="22"/>
        </w:rPr>
        <w:t>C. nodosa</w:t>
      </w:r>
      <w:r>
        <w:rPr>
          <w:rFonts w:ascii="Arial" w:hAnsi="Arial" w:cs="Arial"/>
          <w:sz w:val="22"/>
          <w:szCs w:val="22"/>
        </w:rPr>
        <w:t xml:space="preserve"> are presented in table 3 in the order of their retention time along with names, molecular formular, molecular weight and percentage concentration. Table 4 shows the classes of the different chemical components and their biological activities. </w:t>
      </w:r>
    </w:p>
    <w:p w14:paraId="02986594" w14:textId="77777777" w:rsidR="009B3A81" w:rsidRDefault="00000000">
      <w:pPr>
        <w:pStyle w:val="NormalWeb"/>
        <w:spacing w:beforeAutospacing="0" w:afterAutospacing="0" w:line="360" w:lineRule="auto"/>
        <w:ind w:leftChars="-100" w:left="-200"/>
        <w:rPr>
          <w:rFonts w:ascii="Arial" w:hAnsi="Arial" w:cs="Arial"/>
          <w:sz w:val="22"/>
          <w:szCs w:val="22"/>
        </w:rPr>
      </w:pPr>
      <w:r>
        <w:rPr>
          <w:rFonts w:ascii="Arial" w:hAnsi="Arial" w:cs="Arial"/>
          <w:noProof/>
          <w:sz w:val="22"/>
          <w:szCs w:val="22"/>
        </w:rPr>
        <w:drawing>
          <wp:inline distT="0" distB="0" distL="114300" distR="114300" wp14:anchorId="43C4363A" wp14:editId="596126BC">
            <wp:extent cx="6137910" cy="3305175"/>
            <wp:effectExtent l="0" t="0" r="1524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1"/>
                    <a:srcRect l="2947" r="1898" b="51072"/>
                    <a:stretch>
                      <a:fillRect/>
                    </a:stretch>
                  </pic:blipFill>
                  <pic:spPr>
                    <a:xfrm>
                      <a:off x="0" y="0"/>
                      <a:ext cx="6137910" cy="3305175"/>
                    </a:xfrm>
                    <a:prstGeom prst="rect">
                      <a:avLst/>
                    </a:prstGeom>
                    <a:noFill/>
                    <a:ln>
                      <a:noFill/>
                    </a:ln>
                  </pic:spPr>
                </pic:pic>
              </a:graphicData>
            </a:graphic>
          </wp:inline>
        </w:drawing>
      </w:r>
    </w:p>
    <w:p w14:paraId="2B7DA02E" w14:textId="77777777" w:rsidR="009B3A81" w:rsidRDefault="00000000">
      <w:pPr>
        <w:pStyle w:val="NormalWeb"/>
        <w:spacing w:beforeAutospacing="0" w:afterAutospacing="0" w:line="360" w:lineRule="auto"/>
        <w:ind w:leftChars="-100" w:left="-200"/>
        <w:jc w:val="both"/>
        <w:rPr>
          <w:rFonts w:ascii="Arial" w:hAnsi="Arial" w:cs="Arial"/>
          <w:sz w:val="22"/>
          <w:szCs w:val="22"/>
        </w:rPr>
      </w:pPr>
      <w:r>
        <w:rPr>
          <w:rFonts w:ascii="Arial" w:hAnsi="Arial" w:cs="Arial"/>
          <w:sz w:val="22"/>
          <w:szCs w:val="22"/>
        </w:rPr>
        <w:t xml:space="preserve">Fig 1. </w:t>
      </w:r>
      <w:r>
        <w:rPr>
          <w:rFonts w:ascii="Arial" w:eastAsia="sans-serif" w:hAnsi="Arial" w:cs="Arial"/>
          <w:sz w:val="22"/>
          <w:szCs w:val="22"/>
          <w:shd w:val="clear" w:color="auto" w:fill="FFFFFF"/>
        </w:rPr>
        <w:t>Gas chromatography-mass spectrometry (GC</w:t>
      </w:r>
      <w:r>
        <w:rPr>
          <w:rFonts w:ascii="Arial" w:eastAsia="serif" w:hAnsi="Arial" w:cs="Arial"/>
          <w:sz w:val="22"/>
          <w:szCs w:val="22"/>
          <w:shd w:val="clear" w:color="auto" w:fill="FFFFFF"/>
        </w:rPr>
        <w:t>–</w:t>
      </w:r>
      <w:proofErr w:type="gramStart"/>
      <w:r>
        <w:rPr>
          <w:rFonts w:ascii="Arial" w:eastAsia="sans-serif" w:hAnsi="Arial" w:cs="Arial"/>
          <w:sz w:val="22"/>
          <w:szCs w:val="22"/>
          <w:shd w:val="clear" w:color="auto" w:fill="FFFFFF"/>
        </w:rPr>
        <w:t>MS)  chromatogram</w:t>
      </w:r>
      <w:proofErr w:type="gramEnd"/>
      <w:r>
        <w:rPr>
          <w:rFonts w:ascii="Arial" w:eastAsia="sans-serif" w:hAnsi="Arial" w:cs="Arial"/>
          <w:sz w:val="22"/>
          <w:szCs w:val="22"/>
          <w:shd w:val="clear" w:color="auto" w:fill="FFFFFF"/>
        </w:rPr>
        <w:t xml:space="preserve"> of the leaf extract of </w:t>
      </w:r>
      <w:r>
        <w:rPr>
          <w:rFonts w:ascii="Arial" w:eastAsia="sans-serif" w:hAnsi="Arial" w:cs="Arial"/>
          <w:i/>
          <w:iCs/>
          <w:sz w:val="22"/>
          <w:szCs w:val="22"/>
          <w:shd w:val="clear" w:color="auto" w:fill="FFFFFF"/>
        </w:rPr>
        <w:t>C. nodosa</w:t>
      </w:r>
    </w:p>
    <w:p w14:paraId="0D76CE25" w14:textId="77777777" w:rsidR="009B3A81" w:rsidRDefault="009B3A81">
      <w:pPr>
        <w:pStyle w:val="NormalWeb"/>
        <w:spacing w:beforeAutospacing="0" w:afterAutospacing="0" w:line="360" w:lineRule="auto"/>
        <w:ind w:leftChars="-100" w:left="-200"/>
        <w:rPr>
          <w:rFonts w:ascii="Arial" w:eastAsia="Helvetica" w:hAnsi="Arial" w:cs="Arial"/>
          <w:color w:val="282828"/>
          <w:sz w:val="22"/>
          <w:szCs w:val="22"/>
          <w:shd w:val="clear" w:color="auto" w:fill="FFFFFF"/>
        </w:rPr>
      </w:pPr>
    </w:p>
    <w:p w14:paraId="21CF2C39" w14:textId="77777777" w:rsidR="009B3A81" w:rsidRDefault="009B3A81">
      <w:pPr>
        <w:pStyle w:val="NormalWeb"/>
        <w:spacing w:beforeAutospacing="0" w:afterAutospacing="0" w:line="360" w:lineRule="auto"/>
        <w:ind w:leftChars="-100" w:left="-200"/>
        <w:rPr>
          <w:rFonts w:ascii="Arial" w:hAnsi="Arial" w:cs="Arial"/>
          <w:sz w:val="22"/>
          <w:szCs w:val="22"/>
        </w:rPr>
      </w:pPr>
    </w:p>
    <w:p w14:paraId="23E044D3" w14:textId="77777777" w:rsidR="009B3A81" w:rsidRDefault="00000000">
      <w:pPr>
        <w:pStyle w:val="NormalWeb"/>
        <w:spacing w:beforeAutospacing="0" w:afterAutospacing="0" w:line="360" w:lineRule="auto"/>
        <w:rPr>
          <w:rFonts w:ascii="Arial" w:hAnsi="Arial" w:cs="Arial"/>
          <w:i/>
          <w:iCs/>
          <w:sz w:val="22"/>
          <w:szCs w:val="22"/>
        </w:rPr>
      </w:pPr>
      <w:r>
        <w:rPr>
          <w:rFonts w:ascii="Arial" w:hAnsi="Arial" w:cs="Arial"/>
          <w:sz w:val="22"/>
          <w:szCs w:val="22"/>
        </w:rPr>
        <w:t xml:space="preserve">Table 3. Chemical components present in the leaf extract of </w:t>
      </w:r>
      <w:r>
        <w:rPr>
          <w:rFonts w:ascii="Arial" w:hAnsi="Arial" w:cs="Arial"/>
          <w:i/>
          <w:iCs/>
          <w:sz w:val="22"/>
          <w:szCs w:val="22"/>
        </w:rPr>
        <w:t xml:space="preserve">C. nodosa </w:t>
      </w:r>
    </w:p>
    <w:p w14:paraId="6DBD1C61" w14:textId="77777777" w:rsidR="009B3A81" w:rsidRDefault="009B3A81">
      <w:pPr>
        <w:pStyle w:val="NormalWeb"/>
        <w:spacing w:beforeAutospacing="0" w:afterAutospacing="0" w:line="360" w:lineRule="auto"/>
        <w:rPr>
          <w:rFonts w:ascii="Arial" w:hAnsi="Arial" w:cs="Arial"/>
          <w:i/>
          <w:iCs/>
          <w:sz w:val="22"/>
          <w:szCs w:val="22"/>
        </w:rPr>
      </w:pPr>
    </w:p>
    <w:tbl>
      <w:tblPr>
        <w:tblStyle w:val="TableGrid"/>
        <w:tblW w:w="8709" w:type="dxa"/>
        <w:tblLayout w:type="fixed"/>
        <w:tblLook w:val="04A0" w:firstRow="1" w:lastRow="0" w:firstColumn="1" w:lastColumn="0" w:noHBand="0" w:noVBand="1"/>
      </w:tblPr>
      <w:tblGrid>
        <w:gridCol w:w="461"/>
        <w:gridCol w:w="2075"/>
        <w:gridCol w:w="1248"/>
        <w:gridCol w:w="1151"/>
        <w:gridCol w:w="767"/>
        <w:gridCol w:w="3007"/>
      </w:tblGrid>
      <w:tr w:rsidR="009B3A81" w14:paraId="198349FF" w14:textId="77777777">
        <w:tc>
          <w:tcPr>
            <w:tcW w:w="461" w:type="dxa"/>
          </w:tcPr>
          <w:p w14:paraId="0AF6AB41" w14:textId="77777777" w:rsidR="009B3A81" w:rsidRDefault="009B3A81">
            <w:pPr>
              <w:spacing w:line="360" w:lineRule="auto"/>
              <w:rPr>
                <w:rFonts w:ascii="Arial" w:hAnsi="Arial" w:cs="Arial"/>
                <w:sz w:val="22"/>
                <w:szCs w:val="22"/>
              </w:rPr>
            </w:pPr>
          </w:p>
        </w:tc>
        <w:tc>
          <w:tcPr>
            <w:tcW w:w="2075" w:type="dxa"/>
          </w:tcPr>
          <w:p w14:paraId="34149363" w14:textId="77777777" w:rsidR="009B3A81" w:rsidRDefault="00000000">
            <w:pPr>
              <w:spacing w:line="360" w:lineRule="auto"/>
              <w:rPr>
                <w:rFonts w:ascii="Arial" w:hAnsi="Arial" w:cs="Arial"/>
                <w:b/>
                <w:sz w:val="22"/>
                <w:szCs w:val="22"/>
              </w:rPr>
            </w:pPr>
            <w:r>
              <w:rPr>
                <w:rFonts w:ascii="Arial" w:hAnsi="Arial" w:cs="Arial"/>
                <w:b/>
                <w:sz w:val="22"/>
                <w:szCs w:val="22"/>
              </w:rPr>
              <w:t xml:space="preserve">Name of </w:t>
            </w:r>
            <w:proofErr w:type="spellStart"/>
            <w:r>
              <w:rPr>
                <w:rFonts w:ascii="Arial" w:hAnsi="Arial" w:cs="Arial"/>
                <w:b/>
                <w:sz w:val="22"/>
                <w:szCs w:val="22"/>
              </w:rPr>
              <w:t>compd</w:t>
            </w:r>
            <w:proofErr w:type="spellEnd"/>
          </w:p>
        </w:tc>
        <w:tc>
          <w:tcPr>
            <w:tcW w:w="1248" w:type="dxa"/>
            <w:tcBorders>
              <w:right w:val="single" w:sz="4" w:space="0" w:color="auto"/>
            </w:tcBorders>
          </w:tcPr>
          <w:p w14:paraId="14670E57" w14:textId="77777777" w:rsidR="009B3A81" w:rsidRDefault="00000000">
            <w:pPr>
              <w:spacing w:line="360" w:lineRule="auto"/>
              <w:rPr>
                <w:rFonts w:ascii="Arial" w:hAnsi="Arial" w:cs="Arial"/>
                <w:b/>
                <w:sz w:val="22"/>
                <w:szCs w:val="22"/>
              </w:rPr>
            </w:pPr>
            <w:r>
              <w:rPr>
                <w:rFonts w:ascii="Arial" w:hAnsi="Arial" w:cs="Arial"/>
                <w:b/>
                <w:sz w:val="22"/>
                <w:szCs w:val="22"/>
              </w:rPr>
              <w:t>Molecular</w:t>
            </w:r>
          </w:p>
          <w:p w14:paraId="509DDD1F"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formula</w:t>
            </w:r>
          </w:p>
        </w:tc>
        <w:tc>
          <w:tcPr>
            <w:tcW w:w="1151" w:type="dxa"/>
          </w:tcPr>
          <w:p w14:paraId="5338CCF8"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Molecul</w:t>
            </w:r>
            <w:r>
              <w:rPr>
                <w:rFonts w:ascii="Arial" w:hAnsi="Arial" w:cs="Arial"/>
                <w:b/>
                <w:sz w:val="22"/>
                <w:szCs w:val="22"/>
              </w:rPr>
              <w:lastRenderedPageBreak/>
              <w:t xml:space="preserve">ar </w:t>
            </w:r>
          </w:p>
          <w:p w14:paraId="451C36B6" w14:textId="77777777" w:rsidR="009B3A81" w:rsidRDefault="00000000">
            <w:pPr>
              <w:spacing w:line="360" w:lineRule="auto"/>
              <w:rPr>
                <w:rFonts w:ascii="Arial" w:hAnsi="Arial" w:cs="Arial"/>
                <w:b/>
                <w:sz w:val="22"/>
                <w:szCs w:val="22"/>
              </w:rPr>
            </w:pPr>
            <w:r>
              <w:rPr>
                <w:rFonts w:ascii="Arial" w:hAnsi="Arial" w:cs="Arial"/>
                <w:b/>
                <w:sz w:val="22"/>
                <w:szCs w:val="22"/>
              </w:rPr>
              <w:t>weight</w:t>
            </w:r>
          </w:p>
        </w:tc>
        <w:tc>
          <w:tcPr>
            <w:tcW w:w="767" w:type="dxa"/>
          </w:tcPr>
          <w:p w14:paraId="666BBE2E"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Peak</w:t>
            </w:r>
          </w:p>
          <w:p w14:paraId="4E6BD14A"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Area (%)</w:t>
            </w:r>
          </w:p>
        </w:tc>
        <w:tc>
          <w:tcPr>
            <w:tcW w:w="3007" w:type="dxa"/>
          </w:tcPr>
          <w:p w14:paraId="1948D0E9"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Structure</w:t>
            </w:r>
          </w:p>
        </w:tc>
      </w:tr>
      <w:tr w:rsidR="009B3A81" w14:paraId="0635CE59" w14:textId="77777777">
        <w:tc>
          <w:tcPr>
            <w:tcW w:w="461" w:type="dxa"/>
          </w:tcPr>
          <w:p w14:paraId="5CBA7CD3" w14:textId="77777777" w:rsidR="009B3A81" w:rsidRDefault="00000000">
            <w:pPr>
              <w:spacing w:line="360" w:lineRule="auto"/>
              <w:rPr>
                <w:rFonts w:ascii="Arial" w:hAnsi="Arial" w:cs="Arial"/>
                <w:sz w:val="22"/>
                <w:szCs w:val="22"/>
              </w:rPr>
            </w:pPr>
            <w:r>
              <w:rPr>
                <w:rFonts w:ascii="Arial" w:hAnsi="Arial" w:cs="Arial"/>
                <w:sz w:val="22"/>
                <w:szCs w:val="22"/>
              </w:rPr>
              <w:t>1</w:t>
            </w:r>
          </w:p>
        </w:tc>
        <w:tc>
          <w:tcPr>
            <w:tcW w:w="2075" w:type="dxa"/>
          </w:tcPr>
          <w:p w14:paraId="7953858A"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Hydrouracil</w:t>
            </w:r>
            <w:proofErr w:type="spellEnd"/>
            <w:r>
              <w:rPr>
                <w:rFonts w:ascii="Arial" w:hAnsi="Arial" w:cs="Arial"/>
                <w:sz w:val="22"/>
                <w:szCs w:val="22"/>
              </w:rPr>
              <w:t>, 1-methyl-; 1-Methyldihydro-2,4(1H,3H)-pyrimidinedione</w:t>
            </w:r>
          </w:p>
        </w:tc>
        <w:tc>
          <w:tcPr>
            <w:tcW w:w="1248" w:type="dxa"/>
            <w:tcBorders>
              <w:right w:val="single" w:sz="4" w:space="0" w:color="auto"/>
            </w:tcBorders>
          </w:tcPr>
          <w:p w14:paraId="1436E5A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5</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N</w:t>
            </w:r>
            <w:r>
              <w:rPr>
                <w:rFonts w:ascii="Arial" w:hAnsi="Arial" w:cs="Arial"/>
                <w:sz w:val="22"/>
                <w:szCs w:val="22"/>
                <w:vertAlign w:val="subscript"/>
              </w:rPr>
              <w:t>2</w:t>
            </w:r>
            <w:r>
              <w:rPr>
                <w:rFonts w:ascii="Arial" w:hAnsi="Arial" w:cs="Arial"/>
                <w:sz w:val="22"/>
                <w:szCs w:val="22"/>
              </w:rPr>
              <w:t>O</w:t>
            </w:r>
            <w:r>
              <w:rPr>
                <w:rFonts w:ascii="Arial" w:hAnsi="Arial" w:cs="Arial"/>
                <w:sz w:val="22"/>
                <w:szCs w:val="22"/>
                <w:vertAlign w:val="subscript"/>
              </w:rPr>
              <w:t>2</w:t>
            </w:r>
          </w:p>
        </w:tc>
        <w:tc>
          <w:tcPr>
            <w:tcW w:w="1151" w:type="dxa"/>
          </w:tcPr>
          <w:p w14:paraId="19146447" w14:textId="77777777" w:rsidR="009B3A81" w:rsidRDefault="00000000">
            <w:pPr>
              <w:spacing w:line="360" w:lineRule="auto"/>
              <w:rPr>
                <w:rFonts w:ascii="Arial" w:hAnsi="Arial" w:cs="Arial"/>
                <w:sz w:val="22"/>
                <w:szCs w:val="22"/>
              </w:rPr>
            </w:pPr>
            <w:r>
              <w:rPr>
                <w:rFonts w:ascii="Arial" w:hAnsi="Arial" w:cs="Arial"/>
                <w:sz w:val="22"/>
                <w:szCs w:val="22"/>
              </w:rPr>
              <w:t>128</w:t>
            </w:r>
          </w:p>
        </w:tc>
        <w:tc>
          <w:tcPr>
            <w:tcW w:w="767" w:type="dxa"/>
          </w:tcPr>
          <w:p w14:paraId="3E57A4E6" w14:textId="77777777" w:rsidR="009B3A81" w:rsidRDefault="00000000">
            <w:pPr>
              <w:spacing w:line="360" w:lineRule="auto"/>
              <w:rPr>
                <w:rFonts w:ascii="Arial" w:hAnsi="Arial" w:cs="Arial"/>
                <w:sz w:val="22"/>
                <w:szCs w:val="22"/>
              </w:rPr>
            </w:pPr>
            <w:r>
              <w:rPr>
                <w:rFonts w:ascii="Arial" w:hAnsi="Arial" w:cs="Arial"/>
                <w:sz w:val="22"/>
                <w:szCs w:val="22"/>
              </w:rPr>
              <w:t>0.27</w:t>
            </w:r>
          </w:p>
        </w:tc>
        <w:tc>
          <w:tcPr>
            <w:tcW w:w="3007" w:type="dxa"/>
          </w:tcPr>
          <w:p w14:paraId="435DF2BB"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F17E810" wp14:editId="532EB1FC">
                  <wp:extent cx="846455" cy="804545"/>
                  <wp:effectExtent l="0" t="0" r="1079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46455" cy="804545"/>
                          </a:xfrm>
                          <a:prstGeom prst="rect">
                            <a:avLst/>
                          </a:prstGeom>
                          <a:noFill/>
                          <a:ln>
                            <a:noFill/>
                          </a:ln>
                        </pic:spPr>
                      </pic:pic>
                    </a:graphicData>
                  </a:graphic>
                </wp:inline>
              </w:drawing>
            </w:r>
          </w:p>
        </w:tc>
      </w:tr>
      <w:tr w:rsidR="009B3A81" w14:paraId="715A08F4" w14:textId="77777777">
        <w:tc>
          <w:tcPr>
            <w:tcW w:w="461" w:type="dxa"/>
          </w:tcPr>
          <w:p w14:paraId="5939DAB6" w14:textId="77777777" w:rsidR="009B3A81" w:rsidRDefault="00000000">
            <w:pPr>
              <w:spacing w:line="360" w:lineRule="auto"/>
              <w:rPr>
                <w:rFonts w:ascii="Arial" w:hAnsi="Arial" w:cs="Arial"/>
                <w:sz w:val="22"/>
                <w:szCs w:val="22"/>
              </w:rPr>
            </w:pPr>
            <w:r>
              <w:rPr>
                <w:rFonts w:ascii="Arial" w:hAnsi="Arial" w:cs="Arial"/>
                <w:sz w:val="22"/>
                <w:szCs w:val="22"/>
              </w:rPr>
              <w:t>2</w:t>
            </w:r>
          </w:p>
        </w:tc>
        <w:tc>
          <w:tcPr>
            <w:tcW w:w="2075" w:type="dxa"/>
          </w:tcPr>
          <w:p w14:paraId="1B8862AB" w14:textId="77777777" w:rsidR="009B3A81" w:rsidRDefault="00000000">
            <w:pPr>
              <w:spacing w:line="360" w:lineRule="auto"/>
              <w:rPr>
                <w:rFonts w:ascii="Arial" w:hAnsi="Arial" w:cs="Arial"/>
                <w:sz w:val="22"/>
                <w:szCs w:val="22"/>
              </w:rPr>
            </w:pPr>
            <w:r>
              <w:rPr>
                <w:rFonts w:ascii="Arial" w:hAnsi="Arial" w:cs="Arial"/>
                <w:sz w:val="22"/>
                <w:szCs w:val="22"/>
              </w:rPr>
              <w:t>4H-Pyran-4-one, 2,3-dihydro-3,5-dihydroxy-6-methyl-</w:t>
            </w:r>
          </w:p>
        </w:tc>
        <w:tc>
          <w:tcPr>
            <w:tcW w:w="1248" w:type="dxa"/>
            <w:tcBorders>
              <w:right w:val="single" w:sz="4" w:space="0" w:color="auto"/>
            </w:tcBorders>
          </w:tcPr>
          <w:p w14:paraId="5A3DF8D6"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O</w:t>
            </w:r>
            <w:r>
              <w:rPr>
                <w:rFonts w:ascii="Arial" w:hAnsi="Arial" w:cs="Arial"/>
                <w:sz w:val="22"/>
                <w:szCs w:val="22"/>
                <w:vertAlign w:val="subscript"/>
              </w:rPr>
              <w:t>4</w:t>
            </w:r>
          </w:p>
        </w:tc>
        <w:tc>
          <w:tcPr>
            <w:tcW w:w="1151" w:type="dxa"/>
          </w:tcPr>
          <w:p w14:paraId="168004DC" w14:textId="77777777" w:rsidR="009B3A81" w:rsidRDefault="00000000">
            <w:pPr>
              <w:spacing w:line="360" w:lineRule="auto"/>
              <w:rPr>
                <w:rFonts w:ascii="Arial" w:hAnsi="Arial" w:cs="Arial"/>
                <w:sz w:val="22"/>
                <w:szCs w:val="22"/>
              </w:rPr>
            </w:pPr>
            <w:r>
              <w:rPr>
                <w:rFonts w:ascii="Arial" w:hAnsi="Arial" w:cs="Arial"/>
                <w:sz w:val="22"/>
                <w:szCs w:val="22"/>
              </w:rPr>
              <w:t>144</w:t>
            </w:r>
          </w:p>
        </w:tc>
        <w:tc>
          <w:tcPr>
            <w:tcW w:w="767" w:type="dxa"/>
          </w:tcPr>
          <w:p w14:paraId="48471A9A" w14:textId="77777777" w:rsidR="009B3A81" w:rsidRDefault="00000000">
            <w:pPr>
              <w:spacing w:line="360" w:lineRule="auto"/>
              <w:rPr>
                <w:rFonts w:ascii="Arial" w:hAnsi="Arial" w:cs="Arial"/>
                <w:sz w:val="22"/>
                <w:szCs w:val="22"/>
              </w:rPr>
            </w:pPr>
            <w:r>
              <w:rPr>
                <w:rFonts w:ascii="Arial" w:hAnsi="Arial" w:cs="Arial"/>
                <w:sz w:val="22"/>
                <w:szCs w:val="22"/>
              </w:rPr>
              <w:t>0.69</w:t>
            </w:r>
          </w:p>
        </w:tc>
        <w:tc>
          <w:tcPr>
            <w:tcW w:w="3007" w:type="dxa"/>
          </w:tcPr>
          <w:p w14:paraId="6AD46600"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16EFA45" wp14:editId="59840E38">
                  <wp:extent cx="1400175" cy="1066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00175" cy="1066800"/>
                          </a:xfrm>
                          <a:prstGeom prst="rect">
                            <a:avLst/>
                          </a:prstGeom>
                          <a:noFill/>
                          <a:ln>
                            <a:noFill/>
                          </a:ln>
                        </pic:spPr>
                      </pic:pic>
                    </a:graphicData>
                  </a:graphic>
                </wp:inline>
              </w:drawing>
            </w:r>
          </w:p>
        </w:tc>
      </w:tr>
      <w:tr w:rsidR="009B3A81" w14:paraId="1BE71E1E" w14:textId="77777777">
        <w:tc>
          <w:tcPr>
            <w:tcW w:w="461" w:type="dxa"/>
          </w:tcPr>
          <w:p w14:paraId="26167BB1" w14:textId="77777777" w:rsidR="009B3A81" w:rsidRDefault="00000000">
            <w:pPr>
              <w:spacing w:line="360" w:lineRule="auto"/>
              <w:rPr>
                <w:rFonts w:ascii="Arial" w:hAnsi="Arial" w:cs="Arial"/>
                <w:sz w:val="22"/>
                <w:szCs w:val="22"/>
              </w:rPr>
            </w:pPr>
            <w:r>
              <w:rPr>
                <w:rFonts w:ascii="Arial" w:hAnsi="Arial" w:cs="Arial"/>
                <w:sz w:val="22"/>
                <w:szCs w:val="22"/>
              </w:rPr>
              <w:t>3</w:t>
            </w:r>
          </w:p>
        </w:tc>
        <w:tc>
          <w:tcPr>
            <w:tcW w:w="2075" w:type="dxa"/>
          </w:tcPr>
          <w:p w14:paraId="4794034D" w14:textId="77777777" w:rsidR="009B3A81" w:rsidRDefault="00000000">
            <w:pPr>
              <w:spacing w:line="360" w:lineRule="auto"/>
              <w:rPr>
                <w:rFonts w:ascii="Arial" w:hAnsi="Arial" w:cs="Arial"/>
                <w:sz w:val="22"/>
                <w:szCs w:val="22"/>
              </w:rPr>
            </w:pPr>
            <w:r>
              <w:rPr>
                <w:rFonts w:ascii="Arial" w:hAnsi="Arial" w:cs="Arial"/>
                <w:sz w:val="22"/>
                <w:szCs w:val="22"/>
              </w:rPr>
              <w:t>2,3-Dihydrobenzofuran</w:t>
            </w:r>
          </w:p>
        </w:tc>
        <w:tc>
          <w:tcPr>
            <w:tcW w:w="1248" w:type="dxa"/>
            <w:tcBorders>
              <w:right w:val="single" w:sz="4" w:space="0" w:color="auto"/>
            </w:tcBorders>
          </w:tcPr>
          <w:p w14:paraId="144F7E30"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O</w:t>
            </w:r>
          </w:p>
        </w:tc>
        <w:tc>
          <w:tcPr>
            <w:tcW w:w="1151" w:type="dxa"/>
          </w:tcPr>
          <w:p w14:paraId="48A8A96A" w14:textId="77777777" w:rsidR="009B3A81" w:rsidRDefault="00000000">
            <w:pPr>
              <w:spacing w:line="360" w:lineRule="auto"/>
              <w:rPr>
                <w:rFonts w:ascii="Arial" w:hAnsi="Arial" w:cs="Arial"/>
                <w:sz w:val="22"/>
                <w:szCs w:val="22"/>
              </w:rPr>
            </w:pPr>
            <w:r>
              <w:rPr>
                <w:rFonts w:ascii="Arial" w:hAnsi="Arial" w:cs="Arial"/>
                <w:sz w:val="22"/>
                <w:szCs w:val="22"/>
              </w:rPr>
              <w:t>120</w:t>
            </w:r>
          </w:p>
        </w:tc>
        <w:tc>
          <w:tcPr>
            <w:tcW w:w="767" w:type="dxa"/>
          </w:tcPr>
          <w:p w14:paraId="09782745" w14:textId="77777777" w:rsidR="009B3A81" w:rsidRDefault="00000000">
            <w:pPr>
              <w:spacing w:line="360" w:lineRule="auto"/>
              <w:rPr>
                <w:rFonts w:ascii="Arial" w:hAnsi="Arial" w:cs="Arial"/>
                <w:sz w:val="22"/>
                <w:szCs w:val="22"/>
              </w:rPr>
            </w:pPr>
            <w:r>
              <w:rPr>
                <w:rFonts w:ascii="Arial" w:hAnsi="Arial" w:cs="Arial"/>
                <w:sz w:val="22"/>
                <w:szCs w:val="22"/>
              </w:rPr>
              <w:t>0.40</w:t>
            </w:r>
          </w:p>
        </w:tc>
        <w:tc>
          <w:tcPr>
            <w:tcW w:w="3007" w:type="dxa"/>
          </w:tcPr>
          <w:p w14:paraId="61873AC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A225C6D" wp14:editId="53409285">
                  <wp:extent cx="1185545" cy="762000"/>
                  <wp:effectExtent l="0" t="0" r="146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85545" cy="762000"/>
                          </a:xfrm>
                          <a:prstGeom prst="rect">
                            <a:avLst/>
                          </a:prstGeom>
                          <a:noFill/>
                          <a:ln>
                            <a:noFill/>
                          </a:ln>
                        </pic:spPr>
                      </pic:pic>
                    </a:graphicData>
                  </a:graphic>
                </wp:inline>
              </w:drawing>
            </w:r>
          </w:p>
        </w:tc>
      </w:tr>
      <w:tr w:rsidR="009B3A81" w14:paraId="669028A7" w14:textId="77777777">
        <w:tc>
          <w:tcPr>
            <w:tcW w:w="461" w:type="dxa"/>
          </w:tcPr>
          <w:p w14:paraId="0C7B2A5C" w14:textId="77777777" w:rsidR="009B3A81" w:rsidRDefault="00000000">
            <w:pPr>
              <w:spacing w:line="360" w:lineRule="auto"/>
              <w:rPr>
                <w:rFonts w:ascii="Arial" w:hAnsi="Arial" w:cs="Arial"/>
                <w:sz w:val="22"/>
                <w:szCs w:val="22"/>
              </w:rPr>
            </w:pPr>
            <w:r>
              <w:rPr>
                <w:rFonts w:ascii="Arial" w:hAnsi="Arial" w:cs="Arial"/>
                <w:sz w:val="22"/>
                <w:szCs w:val="22"/>
              </w:rPr>
              <w:t>4</w:t>
            </w:r>
          </w:p>
        </w:tc>
        <w:tc>
          <w:tcPr>
            <w:tcW w:w="2075" w:type="dxa"/>
          </w:tcPr>
          <w:p w14:paraId="6C14CD82" w14:textId="77777777" w:rsidR="009B3A81" w:rsidRDefault="00000000">
            <w:pPr>
              <w:spacing w:line="360" w:lineRule="auto"/>
              <w:rPr>
                <w:rFonts w:ascii="Arial" w:hAnsi="Arial" w:cs="Arial"/>
                <w:sz w:val="22"/>
                <w:szCs w:val="22"/>
              </w:rPr>
            </w:pPr>
            <w:r>
              <w:rPr>
                <w:rFonts w:ascii="Arial" w:hAnsi="Arial" w:cs="Arial"/>
                <w:sz w:val="22"/>
                <w:szCs w:val="22"/>
              </w:rPr>
              <w:t>Hydroquinone</w:t>
            </w:r>
          </w:p>
        </w:tc>
        <w:tc>
          <w:tcPr>
            <w:tcW w:w="1248" w:type="dxa"/>
            <w:tcBorders>
              <w:right w:val="single" w:sz="4" w:space="0" w:color="auto"/>
            </w:tcBorders>
          </w:tcPr>
          <w:p w14:paraId="751CD601"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6</w:t>
            </w:r>
            <w:r>
              <w:rPr>
                <w:rFonts w:ascii="Arial" w:hAnsi="Arial" w:cs="Arial"/>
                <w:sz w:val="22"/>
                <w:szCs w:val="22"/>
              </w:rPr>
              <w:t>O</w:t>
            </w:r>
            <w:r>
              <w:rPr>
                <w:rFonts w:ascii="Arial" w:hAnsi="Arial" w:cs="Arial"/>
                <w:sz w:val="22"/>
                <w:szCs w:val="22"/>
                <w:vertAlign w:val="subscript"/>
              </w:rPr>
              <w:t>2</w:t>
            </w:r>
          </w:p>
        </w:tc>
        <w:tc>
          <w:tcPr>
            <w:tcW w:w="1151" w:type="dxa"/>
          </w:tcPr>
          <w:p w14:paraId="6E4AE636" w14:textId="77777777" w:rsidR="009B3A81" w:rsidRDefault="00000000">
            <w:pPr>
              <w:spacing w:line="360" w:lineRule="auto"/>
              <w:rPr>
                <w:rFonts w:ascii="Arial" w:hAnsi="Arial" w:cs="Arial"/>
                <w:sz w:val="22"/>
                <w:szCs w:val="22"/>
              </w:rPr>
            </w:pPr>
            <w:r>
              <w:rPr>
                <w:rFonts w:ascii="Arial" w:hAnsi="Arial" w:cs="Arial"/>
                <w:sz w:val="22"/>
                <w:szCs w:val="22"/>
              </w:rPr>
              <w:t>110</w:t>
            </w:r>
          </w:p>
        </w:tc>
        <w:tc>
          <w:tcPr>
            <w:tcW w:w="767" w:type="dxa"/>
          </w:tcPr>
          <w:p w14:paraId="4A6E9D94" w14:textId="77777777" w:rsidR="009B3A81" w:rsidRDefault="00000000">
            <w:pPr>
              <w:spacing w:line="360" w:lineRule="auto"/>
              <w:rPr>
                <w:rFonts w:ascii="Arial" w:hAnsi="Arial" w:cs="Arial"/>
                <w:sz w:val="22"/>
                <w:szCs w:val="22"/>
              </w:rPr>
            </w:pPr>
            <w:r>
              <w:rPr>
                <w:rFonts w:ascii="Arial" w:hAnsi="Arial" w:cs="Arial"/>
                <w:sz w:val="22"/>
                <w:szCs w:val="22"/>
              </w:rPr>
              <w:t>0.34</w:t>
            </w:r>
          </w:p>
        </w:tc>
        <w:tc>
          <w:tcPr>
            <w:tcW w:w="3007" w:type="dxa"/>
          </w:tcPr>
          <w:p w14:paraId="10A00944"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F41D8BF" wp14:editId="4C250ED2">
                  <wp:extent cx="635000" cy="795655"/>
                  <wp:effectExtent l="0" t="0" r="1270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5000" cy="795655"/>
                          </a:xfrm>
                          <a:prstGeom prst="rect">
                            <a:avLst/>
                          </a:prstGeom>
                          <a:noFill/>
                          <a:ln>
                            <a:noFill/>
                          </a:ln>
                        </pic:spPr>
                      </pic:pic>
                    </a:graphicData>
                  </a:graphic>
                </wp:inline>
              </w:drawing>
            </w:r>
          </w:p>
        </w:tc>
      </w:tr>
      <w:tr w:rsidR="009B3A81" w14:paraId="280B05B8" w14:textId="77777777">
        <w:tc>
          <w:tcPr>
            <w:tcW w:w="461" w:type="dxa"/>
          </w:tcPr>
          <w:p w14:paraId="43747C4A" w14:textId="77777777" w:rsidR="009B3A81" w:rsidRDefault="00000000">
            <w:pPr>
              <w:spacing w:line="360" w:lineRule="auto"/>
              <w:rPr>
                <w:rFonts w:ascii="Arial" w:hAnsi="Arial" w:cs="Arial"/>
                <w:sz w:val="22"/>
                <w:szCs w:val="22"/>
              </w:rPr>
            </w:pPr>
            <w:r>
              <w:rPr>
                <w:rFonts w:ascii="Arial" w:hAnsi="Arial" w:cs="Arial"/>
                <w:sz w:val="22"/>
                <w:szCs w:val="22"/>
              </w:rPr>
              <w:t>5</w:t>
            </w:r>
          </w:p>
        </w:tc>
        <w:tc>
          <w:tcPr>
            <w:tcW w:w="2075" w:type="dxa"/>
          </w:tcPr>
          <w:p w14:paraId="66D0F2C1" w14:textId="77777777" w:rsidR="009B3A81" w:rsidRDefault="00000000">
            <w:pPr>
              <w:spacing w:line="360" w:lineRule="auto"/>
              <w:rPr>
                <w:rFonts w:ascii="Arial" w:hAnsi="Arial" w:cs="Arial"/>
                <w:sz w:val="22"/>
                <w:szCs w:val="22"/>
              </w:rPr>
            </w:pPr>
            <w:r>
              <w:rPr>
                <w:rFonts w:ascii="Arial" w:hAnsi="Arial" w:cs="Arial"/>
                <w:sz w:val="22"/>
                <w:szCs w:val="22"/>
              </w:rPr>
              <w:t>Resorcinol</w:t>
            </w:r>
          </w:p>
        </w:tc>
        <w:tc>
          <w:tcPr>
            <w:tcW w:w="1248" w:type="dxa"/>
            <w:tcBorders>
              <w:right w:val="single" w:sz="4" w:space="0" w:color="auto"/>
            </w:tcBorders>
          </w:tcPr>
          <w:p w14:paraId="78FDC81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6</w:t>
            </w:r>
            <w:r>
              <w:rPr>
                <w:rFonts w:ascii="Arial" w:hAnsi="Arial" w:cs="Arial"/>
                <w:sz w:val="22"/>
                <w:szCs w:val="22"/>
              </w:rPr>
              <w:t>O</w:t>
            </w:r>
            <w:r>
              <w:rPr>
                <w:rFonts w:ascii="Arial" w:hAnsi="Arial" w:cs="Arial"/>
                <w:sz w:val="22"/>
                <w:szCs w:val="22"/>
                <w:vertAlign w:val="subscript"/>
              </w:rPr>
              <w:t>2</w:t>
            </w:r>
          </w:p>
        </w:tc>
        <w:tc>
          <w:tcPr>
            <w:tcW w:w="1151" w:type="dxa"/>
          </w:tcPr>
          <w:p w14:paraId="3AF18BAC" w14:textId="77777777" w:rsidR="009B3A81" w:rsidRDefault="00000000">
            <w:pPr>
              <w:spacing w:line="360" w:lineRule="auto"/>
              <w:rPr>
                <w:rFonts w:ascii="Arial" w:hAnsi="Arial" w:cs="Arial"/>
                <w:sz w:val="22"/>
                <w:szCs w:val="22"/>
              </w:rPr>
            </w:pPr>
            <w:r>
              <w:rPr>
                <w:rFonts w:ascii="Arial" w:hAnsi="Arial" w:cs="Arial"/>
                <w:sz w:val="22"/>
                <w:szCs w:val="22"/>
              </w:rPr>
              <w:t>110</w:t>
            </w:r>
          </w:p>
        </w:tc>
        <w:tc>
          <w:tcPr>
            <w:tcW w:w="767" w:type="dxa"/>
          </w:tcPr>
          <w:p w14:paraId="5F88083E" w14:textId="77777777" w:rsidR="009B3A81" w:rsidRDefault="00000000">
            <w:pPr>
              <w:spacing w:line="360" w:lineRule="auto"/>
              <w:rPr>
                <w:rFonts w:ascii="Arial" w:hAnsi="Arial" w:cs="Arial"/>
                <w:sz w:val="22"/>
                <w:szCs w:val="22"/>
              </w:rPr>
            </w:pPr>
            <w:r>
              <w:rPr>
                <w:rFonts w:ascii="Arial" w:hAnsi="Arial" w:cs="Arial"/>
                <w:sz w:val="22"/>
                <w:szCs w:val="22"/>
              </w:rPr>
              <w:t>1.44</w:t>
            </w:r>
          </w:p>
        </w:tc>
        <w:tc>
          <w:tcPr>
            <w:tcW w:w="3007" w:type="dxa"/>
          </w:tcPr>
          <w:p w14:paraId="00B12CA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4B67CCF" wp14:editId="27DEE7F8">
                  <wp:extent cx="660400" cy="762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60400" cy="762000"/>
                          </a:xfrm>
                          <a:prstGeom prst="rect">
                            <a:avLst/>
                          </a:prstGeom>
                          <a:noFill/>
                          <a:ln>
                            <a:noFill/>
                          </a:ln>
                        </pic:spPr>
                      </pic:pic>
                    </a:graphicData>
                  </a:graphic>
                </wp:inline>
              </w:drawing>
            </w:r>
          </w:p>
        </w:tc>
      </w:tr>
      <w:tr w:rsidR="009B3A81" w14:paraId="402F6F9A" w14:textId="77777777">
        <w:tc>
          <w:tcPr>
            <w:tcW w:w="461" w:type="dxa"/>
          </w:tcPr>
          <w:p w14:paraId="49E731C5" w14:textId="77777777" w:rsidR="009B3A81" w:rsidRDefault="00000000">
            <w:pPr>
              <w:spacing w:line="360" w:lineRule="auto"/>
              <w:rPr>
                <w:rFonts w:ascii="Arial" w:hAnsi="Arial" w:cs="Arial"/>
                <w:sz w:val="22"/>
                <w:szCs w:val="22"/>
              </w:rPr>
            </w:pPr>
            <w:r>
              <w:rPr>
                <w:rFonts w:ascii="Arial" w:hAnsi="Arial" w:cs="Arial"/>
                <w:sz w:val="22"/>
                <w:szCs w:val="22"/>
              </w:rPr>
              <w:t>6</w:t>
            </w:r>
          </w:p>
        </w:tc>
        <w:tc>
          <w:tcPr>
            <w:tcW w:w="2075" w:type="dxa"/>
          </w:tcPr>
          <w:p w14:paraId="456D344F" w14:textId="77777777" w:rsidR="009B3A81" w:rsidRDefault="00000000">
            <w:pPr>
              <w:spacing w:line="360" w:lineRule="auto"/>
              <w:rPr>
                <w:rFonts w:ascii="Arial" w:hAnsi="Arial" w:cs="Arial"/>
                <w:sz w:val="22"/>
                <w:szCs w:val="22"/>
              </w:rPr>
            </w:pPr>
            <w:r>
              <w:rPr>
                <w:rFonts w:ascii="Arial" w:hAnsi="Arial" w:cs="Arial"/>
                <w:sz w:val="22"/>
                <w:szCs w:val="22"/>
              </w:rPr>
              <w:t>Benzene, 2-methoxy-1,3,5-trimethyl-</w:t>
            </w:r>
          </w:p>
        </w:tc>
        <w:tc>
          <w:tcPr>
            <w:tcW w:w="1248" w:type="dxa"/>
            <w:tcBorders>
              <w:right w:val="single" w:sz="4" w:space="0" w:color="auto"/>
            </w:tcBorders>
          </w:tcPr>
          <w:p w14:paraId="097CA5DA"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10</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p>
        </w:tc>
        <w:tc>
          <w:tcPr>
            <w:tcW w:w="1151" w:type="dxa"/>
          </w:tcPr>
          <w:p w14:paraId="0DF345EF" w14:textId="77777777" w:rsidR="009B3A81" w:rsidRDefault="00000000">
            <w:pPr>
              <w:spacing w:line="360" w:lineRule="auto"/>
              <w:rPr>
                <w:rFonts w:ascii="Arial" w:hAnsi="Arial" w:cs="Arial"/>
                <w:sz w:val="22"/>
                <w:szCs w:val="22"/>
              </w:rPr>
            </w:pPr>
            <w:r>
              <w:rPr>
                <w:rFonts w:ascii="Arial" w:hAnsi="Arial" w:cs="Arial"/>
                <w:sz w:val="22"/>
                <w:szCs w:val="22"/>
              </w:rPr>
              <w:t>150</w:t>
            </w:r>
          </w:p>
        </w:tc>
        <w:tc>
          <w:tcPr>
            <w:tcW w:w="767" w:type="dxa"/>
          </w:tcPr>
          <w:p w14:paraId="48CE9BF8" w14:textId="77777777" w:rsidR="009B3A81" w:rsidRDefault="00000000">
            <w:pPr>
              <w:spacing w:line="360" w:lineRule="auto"/>
              <w:rPr>
                <w:rFonts w:ascii="Arial" w:hAnsi="Arial" w:cs="Arial"/>
                <w:sz w:val="22"/>
                <w:szCs w:val="22"/>
              </w:rPr>
            </w:pPr>
            <w:r>
              <w:rPr>
                <w:rFonts w:ascii="Arial" w:hAnsi="Arial" w:cs="Arial"/>
                <w:sz w:val="22"/>
                <w:szCs w:val="22"/>
              </w:rPr>
              <w:t>0.18</w:t>
            </w:r>
          </w:p>
        </w:tc>
        <w:tc>
          <w:tcPr>
            <w:tcW w:w="3007" w:type="dxa"/>
          </w:tcPr>
          <w:p w14:paraId="39425123"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D75D59C" wp14:editId="1C908436">
                  <wp:extent cx="728345" cy="795655"/>
                  <wp:effectExtent l="0" t="0" r="1460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28345" cy="795655"/>
                          </a:xfrm>
                          <a:prstGeom prst="rect">
                            <a:avLst/>
                          </a:prstGeom>
                          <a:noFill/>
                          <a:ln>
                            <a:noFill/>
                          </a:ln>
                        </pic:spPr>
                      </pic:pic>
                    </a:graphicData>
                  </a:graphic>
                </wp:inline>
              </w:drawing>
            </w:r>
          </w:p>
        </w:tc>
      </w:tr>
      <w:tr w:rsidR="009B3A81" w14:paraId="22A88FF8" w14:textId="77777777">
        <w:tc>
          <w:tcPr>
            <w:tcW w:w="461" w:type="dxa"/>
          </w:tcPr>
          <w:p w14:paraId="76D93026" w14:textId="77777777" w:rsidR="009B3A81" w:rsidRDefault="00000000">
            <w:pPr>
              <w:spacing w:line="360" w:lineRule="auto"/>
              <w:rPr>
                <w:rFonts w:ascii="Arial" w:hAnsi="Arial" w:cs="Arial"/>
                <w:sz w:val="22"/>
                <w:szCs w:val="22"/>
              </w:rPr>
            </w:pPr>
            <w:r>
              <w:rPr>
                <w:rFonts w:ascii="Arial" w:hAnsi="Arial" w:cs="Arial"/>
                <w:sz w:val="22"/>
                <w:szCs w:val="22"/>
              </w:rPr>
              <w:t>7</w:t>
            </w:r>
          </w:p>
        </w:tc>
        <w:tc>
          <w:tcPr>
            <w:tcW w:w="2075" w:type="dxa"/>
          </w:tcPr>
          <w:p w14:paraId="05190D68" w14:textId="77777777" w:rsidR="009B3A81" w:rsidRDefault="00000000">
            <w:pPr>
              <w:spacing w:line="360" w:lineRule="auto"/>
              <w:rPr>
                <w:rFonts w:ascii="Arial" w:hAnsi="Arial" w:cs="Arial"/>
                <w:sz w:val="22"/>
                <w:szCs w:val="22"/>
              </w:rPr>
            </w:pPr>
            <w:r>
              <w:rPr>
                <w:rFonts w:ascii="Arial" w:hAnsi="Arial" w:cs="Arial"/>
                <w:sz w:val="22"/>
                <w:szCs w:val="22"/>
              </w:rPr>
              <w:t>Phenol, 2,6-dimethoxy</w:t>
            </w:r>
          </w:p>
          <w:p w14:paraId="2D23FBF7" w14:textId="77777777" w:rsidR="009B3A81" w:rsidRDefault="00000000">
            <w:pPr>
              <w:spacing w:line="36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Syringol</w:t>
            </w:r>
            <w:proofErr w:type="spellEnd"/>
            <w:r>
              <w:rPr>
                <w:rFonts w:ascii="Arial" w:hAnsi="Arial" w:cs="Arial"/>
                <w:sz w:val="22"/>
                <w:szCs w:val="22"/>
              </w:rPr>
              <w:t>)</w:t>
            </w:r>
          </w:p>
        </w:tc>
        <w:tc>
          <w:tcPr>
            <w:tcW w:w="1248" w:type="dxa"/>
            <w:tcBorders>
              <w:right w:val="single" w:sz="4" w:space="0" w:color="auto"/>
            </w:tcBorders>
          </w:tcPr>
          <w:p w14:paraId="5885FA8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10</w:t>
            </w:r>
            <w:r>
              <w:rPr>
                <w:rFonts w:ascii="Arial" w:hAnsi="Arial" w:cs="Arial"/>
                <w:sz w:val="22"/>
                <w:szCs w:val="22"/>
              </w:rPr>
              <w:t>O</w:t>
            </w:r>
            <w:r>
              <w:rPr>
                <w:rFonts w:ascii="Arial" w:hAnsi="Arial" w:cs="Arial"/>
                <w:sz w:val="22"/>
                <w:szCs w:val="22"/>
                <w:vertAlign w:val="subscript"/>
              </w:rPr>
              <w:t>3</w:t>
            </w:r>
          </w:p>
        </w:tc>
        <w:tc>
          <w:tcPr>
            <w:tcW w:w="1151" w:type="dxa"/>
          </w:tcPr>
          <w:p w14:paraId="26E84DE1" w14:textId="77777777" w:rsidR="009B3A81" w:rsidRDefault="00000000">
            <w:pPr>
              <w:spacing w:line="360" w:lineRule="auto"/>
              <w:rPr>
                <w:rFonts w:ascii="Arial" w:hAnsi="Arial" w:cs="Arial"/>
                <w:sz w:val="22"/>
                <w:szCs w:val="22"/>
              </w:rPr>
            </w:pPr>
            <w:r>
              <w:rPr>
                <w:rFonts w:ascii="Arial" w:hAnsi="Arial" w:cs="Arial"/>
                <w:sz w:val="22"/>
                <w:szCs w:val="22"/>
              </w:rPr>
              <w:t>154</w:t>
            </w:r>
          </w:p>
        </w:tc>
        <w:tc>
          <w:tcPr>
            <w:tcW w:w="767" w:type="dxa"/>
          </w:tcPr>
          <w:p w14:paraId="390085DC" w14:textId="77777777" w:rsidR="009B3A81" w:rsidRDefault="00000000">
            <w:pPr>
              <w:spacing w:line="360" w:lineRule="auto"/>
              <w:rPr>
                <w:rFonts w:ascii="Arial" w:hAnsi="Arial" w:cs="Arial"/>
                <w:sz w:val="22"/>
                <w:szCs w:val="22"/>
              </w:rPr>
            </w:pPr>
            <w:r>
              <w:rPr>
                <w:rFonts w:ascii="Arial" w:hAnsi="Arial" w:cs="Arial"/>
                <w:sz w:val="22"/>
                <w:szCs w:val="22"/>
              </w:rPr>
              <w:t>0.61</w:t>
            </w:r>
          </w:p>
        </w:tc>
        <w:tc>
          <w:tcPr>
            <w:tcW w:w="3007" w:type="dxa"/>
          </w:tcPr>
          <w:p w14:paraId="641C0995" w14:textId="77777777" w:rsidR="009B3A81" w:rsidRDefault="00000000">
            <w:pPr>
              <w:tabs>
                <w:tab w:val="left" w:pos="1600"/>
                <w:tab w:val="left" w:pos="1800"/>
              </w:tabs>
              <w:spacing w:line="360" w:lineRule="auto"/>
              <w:ind w:rightChars="-111" w:right="-222"/>
              <w:rPr>
                <w:rFonts w:ascii="Arial" w:hAnsi="Arial" w:cs="Arial"/>
                <w:sz w:val="22"/>
                <w:szCs w:val="22"/>
              </w:rPr>
            </w:pPr>
            <w:r>
              <w:rPr>
                <w:rFonts w:ascii="Arial" w:hAnsi="Arial" w:cs="Arial"/>
                <w:noProof/>
              </w:rPr>
              <w:drawing>
                <wp:inline distT="0" distB="0" distL="0" distR="0" wp14:anchorId="6F2CCA7B" wp14:editId="2460B9BC">
                  <wp:extent cx="1151255" cy="753745"/>
                  <wp:effectExtent l="0" t="0" r="1079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51255" cy="753745"/>
                          </a:xfrm>
                          <a:prstGeom prst="rect">
                            <a:avLst/>
                          </a:prstGeom>
                          <a:noFill/>
                          <a:ln>
                            <a:noFill/>
                          </a:ln>
                        </pic:spPr>
                      </pic:pic>
                    </a:graphicData>
                  </a:graphic>
                </wp:inline>
              </w:drawing>
            </w:r>
          </w:p>
        </w:tc>
      </w:tr>
      <w:tr w:rsidR="009B3A81" w14:paraId="363C568F" w14:textId="77777777">
        <w:tc>
          <w:tcPr>
            <w:tcW w:w="461" w:type="dxa"/>
          </w:tcPr>
          <w:p w14:paraId="37A7D3B8" w14:textId="77777777" w:rsidR="009B3A81" w:rsidRDefault="00000000">
            <w:pPr>
              <w:spacing w:line="360" w:lineRule="auto"/>
              <w:rPr>
                <w:rFonts w:ascii="Arial" w:hAnsi="Arial" w:cs="Arial"/>
                <w:sz w:val="22"/>
                <w:szCs w:val="22"/>
              </w:rPr>
            </w:pPr>
            <w:r>
              <w:rPr>
                <w:rFonts w:ascii="Arial" w:hAnsi="Arial" w:cs="Arial"/>
                <w:sz w:val="22"/>
                <w:szCs w:val="22"/>
              </w:rPr>
              <w:t>8</w:t>
            </w:r>
          </w:p>
        </w:tc>
        <w:tc>
          <w:tcPr>
            <w:tcW w:w="2075" w:type="dxa"/>
          </w:tcPr>
          <w:p w14:paraId="3C71FD48" w14:textId="77777777" w:rsidR="009B3A81" w:rsidRDefault="00000000">
            <w:pPr>
              <w:spacing w:line="360" w:lineRule="auto"/>
              <w:rPr>
                <w:rFonts w:ascii="Arial" w:hAnsi="Arial" w:cs="Arial"/>
                <w:sz w:val="22"/>
                <w:szCs w:val="22"/>
              </w:rPr>
            </w:pPr>
            <w:r>
              <w:rPr>
                <w:rFonts w:ascii="Arial" w:hAnsi="Arial" w:cs="Arial"/>
                <w:sz w:val="22"/>
                <w:szCs w:val="22"/>
              </w:rPr>
              <w:t>Phenol, 4-propyl-</w:t>
            </w:r>
          </w:p>
          <w:p w14:paraId="7C0E78E9" w14:textId="77777777" w:rsidR="009B3A81" w:rsidRDefault="009B3A81">
            <w:pPr>
              <w:spacing w:line="360" w:lineRule="auto"/>
              <w:rPr>
                <w:rFonts w:ascii="Arial" w:hAnsi="Arial" w:cs="Arial"/>
                <w:sz w:val="22"/>
                <w:szCs w:val="22"/>
              </w:rPr>
            </w:pPr>
          </w:p>
        </w:tc>
        <w:tc>
          <w:tcPr>
            <w:tcW w:w="1248" w:type="dxa"/>
            <w:tcBorders>
              <w:right w:val="single" w:sz="4" w:space="0" w:color="auto"/>
            </w:tcBorders>
          </w:tcPr>
          <w:p w14:paraId="524186F8"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9</w:t>
            </w:r>
            <w:r>
              <w:rPr>
                <w:rFonts w:ascii="Arial" w:hAnsi="Arial" w:cs="Arial"/>
                <w:sz w:val="22"/>
                <w:szCs w:val="22"/>
              </w:rPr>
              <w:t>H</w:t>
            </w:r>
            <w:r>
              <w:rPr>
                <w:rFonts w:ascii="Arial" w:hAnsi="Arial" w:cs="Arial"/>
                <w:sz w:val="22"/>
                <w:szCs w:val="22"/>
                <w:vertAlign w:val="subscript"/>
              </w:rPr>
              <w:t>12</w:t>
            </w:r>
            <w:r>
              <w:rPr>
                <w:rFonts w:ascii="Arial" w:hAnsi="Arial" w:cs="Arial"/>
                <w:sz w:val="22"/>
                <w:szCs w:val="22"/>
              </w:rPr>
              <w:t>O</w:t>
            </w:r>
          </w:p>
        </w:tc>
        <w:tc>
          <w:tcPr>
            <w:tcW w:w="1151" w:type="dxa"/>
          </w:tcPr>
          <w:p w14:paraId="36E3A98B" w14:textId="77777777" w:rsidR="009B3A81" w:rsidRDefault="00000000">
            <w:pPr>
              <w:spacing w:line="360" w:lineRule="auto"/>
              <w:rPr>
                <w:rFonts w:ascii="Arial" w:hAnsi="Arial" w:cs="Arial"/>
                <w:sz w:val="22"/>
                <w:szCs w:val="22"/>
              </w:rPr>
            </w:pPr>
            <w:r>
              <w:rPr>
                <w:rFonts w:ascii="Arial" w:hAnsi="Arial" w:cs="Arial"/>
                <w:sz w:val="22"/>
                <w:szCs w:val="22"/>
              </w:rPr>
              <w:t>136</w:t>
            </w:r>
          </w:p>
        </w:tc>
        <w:tc>
          <w:tcPr>
            <w:tcW w:w="767" w:type="dxa"/>
          </w:tcPr>
          <w:p w14:paraId="56EBFDFB" w14:textId="77777777" w:rsidR="009B3A81" w:rsidRDefault="00000000">
            <w:pPr>
              <w:spacing w:line="360" w:lineRule="auto"/>
              <w:rPr>
                <w:rFonts w:ascii="Arial" w:hAnsi="Arial" w:cs="Arial"/>
                <w:sz w:val="22"/>
                <w:szCs w:val="22"/>
              </w:rPr>
            </w:pPr>
            <w:r>
              <w:rPr>
                <w:rFonts w:ascii="Arial" w:hAnsi="Arial" w:cs="Arial"/>
                <w:sz w:val="22"/>
                <w:szCs w:val="22"/>
              </w:rPr>
              <w:t>1.47</w:t>
            </w:r>
          </w:p>
        </w:tc>
        <w:tc>
          <w:tcPr>
            <w:tcW w:w="3007" w:type="dxa"/>
          </w:tcPr>
          <w:p w14:paraId="367B60C6"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DC22E40" wp14:editId="0D7515A2">
                  <wp:extent cx="389255" cy="779145"/>
                  <wp:effectExtent l="0" t="0" r="1079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255" cy="779145"/>
                          </a:xfrm>
                          <a:prstGeom prst="rect">
                            <a:avLst/>
                          </a:prstGeom>
                          <a:noFill/>
                          <a:ln>
                            <a:noFill/>
                          </a:ln>
                        </pic:spPr>
                      </pic:pic>
                    </a:graphicData>
                  </a:graphic>
                </wp:inline>
              </w:drawing>
            </w:r>
          </w:p>
        </w:tc>
      </w:tr>
      <w:tr w:rsidR="009B3A81" w14:paraId="5A5E322D" w14:textId="77777777">
        <w:tc>
          <w:tcPr>
            <w:tcW w:w="461" w:type="dxa"/>
          </w:tcPr>
          <w:p w14:paraId="43D1827E" w14:textId="77777777" w:rsidR="009B3A81" w:rsidRDefault="00000000">
            <w:pPr>
              <w:spacing w:line="360" w:lineRule="auto"/>
              <w:rPr>
                <w:rFonts w:ascii="Arial" w:hAnsi="Arial" w:cs="Arial"/>
                <w:sz w:val="22"/>
                <w:szCs w:val="22"/>
              </w:rPr>
            </w:pPr>
            <w:r>
              <w:rPr>
                <w:rFonts w:ascii="Arial" w:hAnsi="Arial" w:cs="Arial"/>
                <w:sz w:val="22"/>
                <w:szCs w:val="22"/>
              </w:rPr>
              <w:t>9</w:t>
            </w:r>
          </w:p>
        </w:tc>
        <w:tc>
          <w:tcPr>
            <w:tcW w:w="2075" w:type="dxa"/>
          </w:tcPr>
          <w:p w14:paraId="5787EDBE" w14:textId="77777777" w:rsidR="009B3A81" w:rsidRDefault="00000000">
            <w:pPr>
              <w:spacing w:line="360" w:lineRule="auto"/>
              <w:rPr>
                <w:rFonts w:ascii="Arial" w:hAnsi="Arial" w:cs="Arial"/>
                <w:sz w:val="22"/>
                <w:szCs w:val="22"/>
              </w:rPr>
            </w:pPr>
            <w:r>
              <w:rPr>
                <w:rFonts w:ascii="Arial" w:hAnsi="Arial" w:cs="Arial"/>
                <w:sz w:val="22"/>
                <w:szCs w:val="22"/>
              </w:rPr>
              <w:t>5-Methoxy-4-methyl-2,1,3-benzothiadiazole</w:t>
            </w:r>
          </w:p>
        </w:tc>
        <w:tc>
          <w:tcPr>
            <w:tcW w:w="1248" w:type="dxa"/>
            <w:tcBorders>
              <w:right w:val="single" w:sz="4" w:space="0" w:color="auto"/>
            </w:tcBorders>
          </w:tcPr>
          <w:p w14:paraId="14B8874A"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N</w:t>
            </w:r>
            <w:r>
              <w:rPr>
                <w:rFonts w:ascii="Arial" w:hAnsi="Arial" w:cs="Arial"/>
                <w:sz w:val="22"/>
                <w:szCs w:val="22"/>
                <w:vertAlign w:val="subscript"/>
              </w:rPr>
              <w:t>2</w:t>
            </w:r>
            <w:r>
              <w:rPr>
                <w:rFonts w:ascii="Arial" w:hAnsi="Arial" w:cs="Arial"/>
                <w:sz w:val="22"/>
                <w:szCs w:val="22"/>
              </w:rPr>
              <w:t>OS</w:t>
            </w:r>
          </w:p>
        </w:tc>
        <w:tc>
          <w:tcPr>
            <w:tcW w:w="1151" w:type="dxa"/>
          </w:tcPr>
          <w:p w14:paraId="062ADFA1" w14:textId="77777777" w:rsidR="009B3A81" w:rsidRDefault="00000000">
            <w:pPr>
              <w:spacing w:line="360" w:lineRule="auto"/>
              <w:rPr>
                <w:rFonts w:ascii="Arial" w:hAnsi="Arial" w:cs="Arial"/>
                <w:sz w:val="22"/>
                <w:szCs w:val="22"/>
              </w:rPr>
            </w:pPr>
            <w:r>
              <w:rPr>
                <w:rFonts w:ascii="Arial" w:hAnsi="Arial" w:cs="Arial"/>
                <w:sz w:val="22"/>
                <w:szCs w:val="22"/>
              </w:rPr>
              <w:t>180</w:t>
            </w:r>
          </w:p>
        </w:tc>
        <w:tc>
          <w:tcPr>
            <w:tcW w:w="767" w:type="dxa"/>
          </w:tcPr>
          <w:p w14:paraId="35D1CA61" w14:textId="77777777" w:rsidR="009B3A81" w:rsidRDefault="00000000">
            <w:pPr>
              <w:spacing w:line="360" w:lineRule="auto"/>
              <w:rPr>
                <w:rFonts w:ascii="Arial" w:hAnsi="Arial" w:cs="Arial"/>
                <w:sz w:val="22"/>
                <w:szCs w:val="22"/>
              </w:rPr>
            </w:pPr>
            <w:r>
              <w:rPr>
                <w:rFonts w:ascii="Arial" w:hAnsi="Arial" w:cs="Arial"/>
                <w:sz w:val="22"/>
                <w:szCs w:val="22"/>
              </w:rPr>
              <w:t>0.34</w:t>
            </w:r>
          </w:p>
        </w:tc>
        <w:tc>
          <w:tcPr>
            <w:tcW w:w="3007" w:type="dxa"/>
          </w:tcPr>
          <w:p w14:paraId="4C4DA921"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FCBAD29" wp14:editId="23BED869">
                  <wp:extent cx="1151255" cy="719455"/>
                  <wp:effectExtent l="0" t="0" r="1079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51255" cy="719455"/>
                          </a:xfrm>
                          <a:prstGeom prst="rect">
                            <a:avLst/>
                          </a:prstGeom>
                          <a:noFill/>
                          <a:ln>
                            <a:noFill/>
                          </a:ln>
                        </pic:spPr>
                      </pic:pic>
                    </a:graphicData>
                  </a:graphic>
                </wp:inline>
              </w:drawing>
            </w:r>
          </w:p>
        </w:tc>
      </w:tr>
      <w:tr w:rsidR="009B3A81" w14:paraId="79D5C369" w14:textId="77777777">
        <w:tc>
          <w:tcPr>
            <w:tcW w:w="461" w:type="dxa"/>
          </w:tcPr>
          <w:p w14:paraId="6AB7C45B" w14:textId="77777777" w:rsidR="009B3A81" w:rsidRDefault="00000000">
            <w:pPr>
              <w:spacing w:line="360" w:lineRule="auto"/>
              <w:rPr>
                <w:rFonts w:ascii="Arial" w:hAnsi="Arial" w:cs="Arial"/>
                <w:sz w:val="22"/>
                <w:szCs w:val="22"/>
              </w:rPr>
            </w:pPr>
            <w:r>
              <w:rPr>
                <w:rFonts w:ascii="Arial" w:hAnsi="Arial" w:cs="Arial"/>
                <w:sz w:val="22"/>
                <w:szCs w:val="22"/>
              </w:rPr>
              <w:lastRenderedPageBreak/>
              <w:t>10</w:t>
            </w:r>
          </w:p>
        </w:tc>
        <w:tc>
          <w:tcPr>
            <w:tcW w:w="2075" w:type="dxa"/>
          </w:tcPr>
          <w:p w14:paraId="26F4D95C" w14:textId="77777777" w:rsidR="009B3A81" w:rsidRDefault="00000000">
            <w:pPr>
              <w:spacing w:line="360" w:lineRule="auto"/>
              <w:rPr>
                <w:rFonts w:ascii="Arial" w:hAnsi="Arial" w:cs="Arial"/>
                <w:sz w:val="22"/>
                <w:szCs w:val="22"/>
              </w:rPr>
            </w:pPr>
            <w:proofErr w:type="gramStart"/>
            <w:r>
              <w:rPr>
                <w:rFonts w:ascii="Arial" w:hAnsi="Arial" w:cs="Arial"/>
                <w:sz w:val="22"/>
                <w:szCs w:val="22"/>
              </w:rPr>
              <w:t>Ethyl .alpha</w:t>
            </w:r>
            <w:proofErr w:type="gramEnd"/>
            <w:r>
              <w:rPr>
                <w:rFonts w:ascii="Arial" w:hAnsi="Arial" w:cs="Arial"/>
                <w:sz w:val="22"/>
                <w:szCs w:val="22"/>
              </w:rPr>
              <w:t xml:space="preserve">.-d-glucopyranoside </w:t>
            </w:r>
          </w:p>
        </w:tc>
        <w:tc>
          <w:tcPr>
            <w:tcW w:w="1248" w:type="dxa"/>
            <w:tcBorders>
              <w:right w:val="single" w:sz="4" w:space="0" w:color="auto"/>
            </w:tcBorders>
          </w:tcPr>
          <w:p w14:paraId="1A43736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16</w:t>
            </w:r>
            <w:r>
              <w:rPr>
                <w:rFonts w:ascii="Arial" w:hAnsi="Arial" w:cs="Arial"/>
                <w:sz w:val="22"/>
                <w:szCs w:val="22"/>
              </w:rPr>
              <w:t>O</w:t>
            </w:r>
            <w:r>
              <w:rPr>
                <w:rFonts w:ascii="Arial" w:hAnsi="Arial" w:cs="Arial"/>
                <w:sz w:val="22"/>
                <w:szCs w:val="22"/>
                <w:vertAlign w:val="subscript"/>
              </w:rPr>
              <w:t>6</w:t>
            </w:r>
          </w:p>
        </w:tc>
        <w:tc>
          <w:tcPr>
            <w:tcW w:w="1151" w:type="dxa"/>
          </w:tcPr>
          <w:p w14:paraId="28AE9C6B" w14:textId="77777777" w:rsidR="009B3A81" w:rsidRDefault="00000000">
            <w:pPr>
              <w:spacing w:line="360" w:lineRule="auto"/>
              <w:rPr>
                <w:rFonts w:ascii="Arial" w:hAnsi="Arial" w:cs="Arial"/>
                <w:sz w:val="22"/>
                <w:szCs w:val="22"/>
              </w:rPr>
            </w:pPr>
            <w:r>
              <w:rPr>
                <w:rFonts w:ascii="Arial" w:hAnsi="Arial" w:cs="Arial"/>
                <w:sz w:val="22"/>
                <w:szCs w:val="22"/>
              </w:rPr>
              <w:t>208</w:t>
            </w:r>
          </w:p>
        </w:tc>
        <w:tc>
          <w:tcPr>
            <w:tcW w:w="767" w:type="dxa"/>
          </w:tcPr>
          <w:p w14:paraId="4DB38D96" w14:textId="77777777" w:rsidR="009B3A81" w:rsidRDefault="00000000">
            <w:pPr>
              <w:spacing w:line="360" w:lineRule="auto"/>
              <w:rPr>
                <w:rFonts w:ascii="Arial" w:hAnsi="Arial" w:cs="Arial"/>
                <w:sz w:val="22"/>
                <w:szCs w:val="22"/>
              </w:rPr>
            </w:pPr>
            <w:r>
              <w:rPr>
                <w:rFonts w:ascii="Arial" w:hAnsi="Arial" w:cs="Arial"/>
                <w:sz w:val="22"/>
                <w:szCs w:val="22"/>
              </w:rPr>
              <w:t>11.61</w:t>
            </w:r>
          </w:p>
        </w:tc>
        <w:tc>
          <w:tcPr>
            <w:tcW w:w="3007" w:type="dxa"/>
          </w:tcPr>
          <w:p w14:paraId="7C4B8FB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B80F7CD" wp14:editId="4DAF7480">
                  <wp:extent cx="1185545" cy="685800"/>
                  <wp:effectExtent l="0" t="0" r="146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85545" cy="685800"/>
                          </a:xfrm>
                          <a:prstGeom prst="rect">
                            <a:avLst/>
                          </a:prstGeom>
                          <a:noFill/>
                          <a:ln>
                            <a:noFill/>
                          </a:ln>
                        </pic:spPr>
                      </pic:pic>
                    </a:graphicData>
                  </a:graphic>
                </wp:inline>
              </w:drawing>
            </w:r>
          </w:p>
        </w:tc>
      </w:tr>
      <w:tr w:rsidR="009B3A81" w14:paraId="7ECE4584" w14:textId="77777777">
        <w:tc>
          <w:tcPr>
            <w:tcW w:w="461" w:type="dxa"/>
          </w:tcPr>
          <w:p w14:paraId="18B68244" w14:textId="77777777" w:rsidR="009B3A81" w:rsidRDefault="00000000">
            <w:pPr>
              <w:spacing w:line="360" w:lineRule="auto"/>
              <w:rPr>
                <w:rFonts w:ascii="Arial" w:hAnsi="Arial" w:cs="Arial"/>
                <w:sz w:val="22"/>
                <w:szCs w:val="22"/>
              </w:rPr>
            </w:pPr>
            <w:r>
              <w:rPr>
                <w:rFonts w:ascii="Arial" w:hAnsi="Arial" w:cs="Arial"/>
                <w:sz w:val="22"/>
                <w:szCs w:val="22"/>
              </w:rPr>
              <w:t>11</w:t>
            </w:r>
          </w:p>
        </w:tc>
        <w:tc>
          <w:tcPr>
            <w:tcW w:w="2075" w:type="dxa"/>
          </w:tcPr>
          <w:p w14:paraId="2CB02C91"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7DAA838C"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1185A000"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4E57E981" w14:textId="77777777" w:rsidR="009B3A81" w:rsidRDefault="00000000">
            <w:pPr>
              <w:spacing w:line="360" w:lineRule="auto"/>
              <w:rPr>
                <w:rFonts w:ascii="Arial" w:hAnsi="Arial" w:cs="Arial"/>
                <w:sz w:val="22"/>
                <w:szCs w:val="22"/>
              </w:rPr>
            </w:pPr>
            <w:r>
              <w:rPr>
                <w:rFonts w:ascii="Arial" w:hAnsi="Arial" w:cs="Arial"/>
                <w:sz w:val="22"/>
                <w:szCs w:val="22"/>
              </w:rPr>
              <w:t>7.06</w:t>
            </w:r>
          </w:p>
        </w:tc>
        <w:tc>
          <w:tcPr>
            <w:tcW w:w="3007" w:type="dxa"/>
          </w:tcPr>
          <w:p w14:paraId="1DA5DAF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F15243F" wp14:editId="491C653F">
                  <wp:extent cx="1362075" cy="1095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2F8860D5" w14:textId="77777777">
        <w:trPr>
          <w:trHeight w:val="140"/>
        </w:trPr>
        <w:tc>
          <w:tcPr>
            <w:tcW w:w="461" w:type="dxa"/>
          </w:tcPr>
          <w:p w14:paraId="4A4DC899" w14:textId="77777777" w:rsidR="009B3A81" w:rsidRDefault="00000000">
            <w:pPr>
              <w:spacing w:line="360" w:lineRule="auto"/>
              <w:rPr>
                <w:rFonts w:ascii="Arial" w:hAnsi="Arial" w:cs="Arial"/>
                <w:sz w:val="22"/>
                <w:szCs w:val="22"/>
              </w:rPr>
            </w:pPr>
            <w:r>
              <w:rPr>
                <w:rFonts w:ascii="Arial" w:hAnsi="Arial" w:cs="Arial"/>
                <w:sz w:val="22"/>
                <w:szCs w:val="22"/>
              </w:rPr>
              <w:t>12</w:t>
            </w:r>
          </w:p>
        </w:tc>
        <w:tc>
          <w:tcPr>
            <w:tcW w:w="2075" w:type="dxa"/>
          </w:tcPr>
          <w:p w14:paraId="251561F0"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405AEB2F"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7AFD5059"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63006436" w14:textId="77777777" w:rsidR="009B3A81" w:rsidRDefault="00000000">
            <w:pPr>
              <w:spacing w:line="360" w:lineRule="auto"/>
              <w:rPr>
                <w:rFonts w:ascii="Arial" w:hAnsi="Arial" w:cs="Arial"/>
                <w:sz w:val="22"/>
                <w:szCs w:val="22"/>
              </w:rPr>
            </w:pPr>
            <w:r>
              <w:rPr>
                <w:rFonts w:ascii="Arial" w:hAnsi="Arial" w:cs="Arial"/>
                <w:sz w:val="22"/>
                <w:szCs w:val="22"/>
              </w:rPr>
              <w:t>2.81</w:t>
            </w:r>
          </w:p>
        </w:tc>
        <w:tc>
          <w:tcPr>
            <w:tcW w:w="3007" w:type="dxa"/>
          </w:tcPr>
          <w:p w14:paraId="21114B74"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164EBFD" wp14:editId="77BE3B66">
                  <wp:extent cx="13620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3A36FAD5" w14:textId="77777777">
        <w:tc>
          <w:tcPr>
            <w:tcW w:w="461" w:type="dxa"/>
          </w:tcPr>
          <w:p w14:paraId="1DF78DFE" w14:textId="77777777" w:rsidR="009B3A81" w:rsidRDefault="00000000">
            <w:pPr>
              <w:spacing w:line="360" w:lineRule="auto"/>
              <w:rPr>
                <w:rFonts w:ascii="Arial" w:hAnsi="Arial" w:cs="Arial"/>
                <w:sz w:val="22"/>
                <w:szCs w:val="22"/>
              </w:rPr>
            </w:pPr>
            <w:r>
              <w:rPr>
                <w:rFonts w:ascii="Arial" w:hAnsi="Arial" w:cs="Arial"/>
                <w:sz w:val="22"/>
                <w:szCs w:val="22"/>
              </w:rPr>
              <w:t>13</w:t>
            </w:r>
          </w:p>
        </w:tc>
        <w:tc>
          <w:tcPr>
            <w:tcW w:w="2075" w:type="dxa"/>
          </w:tcPr>
          <w:p w14:paraId="3D0F0F1B"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05C363BE"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33D616D6"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3736ED07" w14:textId="77777777" w:rsidR="009B3A81" w:rsidRDefault="00000000">
            <w:pPr>
              <w:spacing w:line="360" w:lineRule="auto"/>
              <w:rPr>
                <w:rFonts w:ascii="Arial" w:hAnsi="Arial" w:cs="Arial"/>
                <w:sz w:val="22"/>
                <w:szCs w:val="22"/>
              </w:rPr>
            </w:pPr>
            <w:r>
              <w:rPr>
                <w:rFonts w:ascii="Arial" w:hAnsi="Arial" w:cs="Arial"/>
                <w:sz w:val="22"/>
                <w:szCs w:val="22"/>
              </w:rPr>
              <w:t>53.06</w:t>
            </w:r>
          </w:p>
        </w:tc>
        <w:tc>
          <w:tcPr>
            <w:tcW w:w="3007" w:type="dxa"/>
          </w:tcPr>
          <w:p w14:paraId="513004D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7F9A6DF" wp14:editId="1F83ABBB">
                  <wp:extent cx="1362075" cy="1095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16449860" w14:textId="77777777">
        <w:tc>
          <w:tcPr>
            <w:tcW w:w="461" w:type="dxa"/>
          </w:tcPr>
          <w:p w14:paraId="6A419CD6" w14:textId="77777777" w:rsidR="009B3A81" w:rsidRDefault="00000000">
            <w:pPr>
              <w:spacing w:line="360" w:lineRule="auto"/>
              <w:rPr>
                <w:rFonts w:ascii="Arial" w:hAnsi="Arial" w:cs="Arial"/>
                <w:sz w:val="22"/>
                <w:szCs w:val="22"/>
              </w:rPr>
            </w:pPr>
            <w:r>
              <w:rPr>
                <w:rFonts w:ascii="Arial" w:hAnsi="Arial" w:cs="Arial"/>
                <w:sz w:val="22"/>
                <w:szCs w:val="22"/>
              </w:rPr>
              <w:t>14</w:t>
            </w:r>
          </w:p>
        </w:tc>
        <w:tc>
          <w:tcPr>
            <w:tcW w:w="2075" w:type="dxa"/>
          </w:tcPr>
          <w:p w14:paraId="722AA750" w14:textId="77777777" w:rsidR="009B3A81" w:rsidRDefault="00000000">
            <w:pPr>
              <w:spacing w:line="360" w:lineRule="auto"/>
              <w:rPr>
                <w:rFonts w:ascii="Arial" w:hAnsi="Arial" w:cs="Arial"/>
                <w:sz w:val="22"/>
                <w:szCs w:val="22"/>
              </w:rPr>
            </w:pPr>
            <w:r>
              <w:rPr>
                <w:rFonts w:ascii="Arial" w:hAnsi="Arial" w:cs="Arial"/>
                <w:sz w:val="22"/>
                <w:szCs w:val="22"/>
              </w:rPr>
              <w:t xml:space="preserve">D-Fructose, 3-O-methyl- </w:t>
            </w:r>
          </w:p>
        </w:tc>
        <w:tc>
          <w:tcPr>
            <w:tcW w:w="1248" w:type="dxa"/>
            <w:tcBorders>
              <w:right w:val="single" w:sz="4" w:space="0" w:color="auto"/>
            </w:tcBorders>
          </w:tcPr>
          <w:p w14:paraId="6961A5A4"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621C6EE6"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77D76417" w14:textId="77777777" w:rsidR="009B3A81" w:rsidRDefault="00000000">
            <w:pPr>
              <w:spacing w:line="360" w:lineRule="auto"/>
              <w:rPr>
                <w:rFonts w:ascii="Arial" w:hAnsi="Arial" w:cs="Arial"/>
                <w:sz w:val="22"/>
                <w:szCs w:val="22"/>
              </w:rPr>
            </w:pPr>
            <w:r>
              <w:rPr>
                <w:rFonts w:ascii="Arial" w:hAnsi="Arial" w:cs="Arial"/>
                <w:sz w:val="22"/>
                <w:szCs w:val="22"/>
              </w:rPr>
              <w:t>9.15</w:t>
            </w:r>
          </w:p>
        </w:tc>
        <w:tc>
          <w:tcPr>
            <w:tcW w:w="3007" w:type="dxa"/>
          </w:tcPr>
          <w:p w14:paraId="1D27ADD5"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195FDBEF" wp14:editId="0D851FBE">
                  <wp:extent cx="1210945" cy="719455"/>
                  <wp:effectExtent l="0" t="0" r="825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10945" cy="719455"/>
                          </a:xfrm>
                          <a:prstGeom prst="rect">
                            <a:avLst/>
                          </a:prstGeom>
                          <a:noFill/>
                          <a:ln>
                            <a:noFill/>
                          </a:ln>
                        </pic:spPr>
                      </pic:pic>
                    </a:graphicData>
                  </a:graphic>
                </wp:inline>
              </w:drawing>
            </w:r>
          </w:p>
        </w:tc>
      </w:tr>
      <w:tr w:rsidR="009B3A81" w14:paraId="0F9DC000" w14:textId="77777777">
        <w:tc>
          <w:tcPr>
            <w:tcW w:w="461" w:type="dxa"/>
          </w:tcPr>
          <w:p w14:paraId="6096661A" w14:textId="77777777" w:rsidR="009B3A81" w:rsidRDefault="00000000">
            <w:pPr>
              <w:spacing w:line="360" w:lineRule="auto"/>
              <w:rPr>
                <w:rFonts w:ascii="Arial" w:hAnsi="Arial" w:cs="Arial"/>
                <w:sz w:val="22"/>
                <w:szCs w:val="22"/>
              </w:rPr>
            </w:pPr>
            <w:r>
              <w:rPr>
                <w:rFonts w:ascii="Arial" w:hAnsi="Arial" w:cs="Arial"/>
                <w:sz w:val="22"/>
                <w:szCs w:val="22"/>
              </w:rPr>
              <w:t>15</w:t>
            </w:r>
          </w:p>
        </w:tc>
        <w:tc>
          <w:tcPr>
            <w:tcW w:w="2075" w:type="dxa"/>
          </w:tcPr>
          <w:p w14:paraId="04D7DB60" w14:textId="77777777" w:rsidR="009B3A81" w:rsidRDefault="00000000">
            <w:pPr>
              <w:spacing w:line="360" w:lineRule="auto"/>
              <w:rPr>
                <w:rFonts w:ascii="Arial" w:hAnsi="Arial" w:cs="Arial"/>
                <w:sz w:val="22"/>
                <w:szCs w:val="22"/>
              </w:rPr>
            </w:pPr>
            <w:r>
              <w:rPr>
                <w:rFonts w:ascii="Arial" w:hAnsi="Arial" w:cs="Arial"/>
                <w:sz w:val="22"/>
                <w:szCs w:val="22"/>
              </w:rPr>
              <w:t>n-</w:t>
            </w:r>
            <w:proofErr w:type="spellStart"/>
            <w:r>
              <w:rPr>
                <w:rFonts w:ascii="Arial" w:hAnsi="Arial" w:cs="Arial"/>
                <w:sz w:val="22"/>
                <w:szCs w:val="22"/>
              </w:rPr>
              <w:t>Hexadecanoic</w:t>
            </w:r>
            <w:proofErr w:type="spellEnd"/>
            <w:r>
              <w:rPr>
                <w:rFonts w:ascii="Arial" w:hAnsi="Arial" w:cs="Arial"/>
                <w:sz w:val="22"/>
                <w:szCs w:val="22"/>
              </w:rPr>
              <w:t xml:space="preserve"> acid; Palmitic acid </w:t>
            </w:r>
          </w:p>
        </w:tc>
        <w:tc>
          <w:tcPr>
            <w:tcW w:w="1248" w:type="dxa"/>
            <w:tcBorders>
              <w:right w:val="single" w:sz="4" w:space="0" w:color="auto"/>
            </w:tcBorders>
          </w:tcPr>
          <w:p w14:paraId="6807A2E0"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16</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w:t>
            </w:r>
            <w:r>
              <w:rPr>
                <w:rFonts w:ascii="Arial" w:hAnsi="Arial" w:cs="Arial"/>
                <w:sz w:val="22"/>
                <w:szCs w:val="22"/>
                <w:vertAlign w:val="subscript"/>
              </w:rPr>
              <w:t>2</w:t>
            </w:r>
          </w:p>
        </w:tc>
        <w:tc>
          <w:tcPr>
            <w:tcW w:w="1151" w:type="dxa"/>
          </w:tcPr>
          <w:p w14:paraId="080063A3" w14:textId="77777777" w:rsidR="009B3A81" w:rsidRDefault="00000000">
            <w:pPr>
              <w:spacing w:line="360" w:lineRule="auto"/>
              <w:rPr>
                <w:rFonts w:ascii="Arial" w:hAnsi="Arial" w:cs="Arial"/>
                <w:sz w:val="22"/>
                <w:szCs w:val="22"/>
              </w:rPr>
            </w:pPr>
            <w:r>
              <w:rPr>
                <w:rFonts w:ascii="Arial" w:hAnsi="Arial" w:cs="Arial"/>
                <w:sz w:val="22"/>
                <w:szCs w:val="22"/>
              </w:rPr>
              <w:t>256</w:t>
            </w:r>
          </w:p>
        </w:tc>
        <w:tc>
          <w:tcPr>
            <w:tcW w:w="767" w:type="dxa"/>
          </w:tcPr>
          <w:p w14:paraId="11FB2C26" w14:textId="77777777" w:rsidR="009B3A81" w:rsidRDefault="00000000">
            <w:pPr>
              <w:spacing w:line="360" w:lineRule="auto"/>
              <w:rPr>
                <w:rFonts w:ascii="Arial" w:hAnsi="Arial" w:cs="Arial"/>
                <w:sz w:val="22"/>
                <w:szCs w:val="22"/>
              </w:rPr>
            </w:pPr>
            <w:r>
              <w:rPr>
                <w:rFonts w:ascii="Arial" w:hAnsi="Arial" w:cs="Arial"/>
                <w:sz w:val="22"/>
                <w:szCs w:val="22"/>
              </w:rPr>
              <w:t>2.73</w:t>
            </w:r>
          </w:p>
        </w:tc>
        <w:tc>
          <w:tcPr>
            <w:tcW w:w="3007" w:type="dxa"/>
          </w:tcPr>
          <w:p w14:paraId="6BD96FA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71F6D2D" wp14:editId="1BAC372F">
                  <wp:extent cx="174307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43075" cy="361950"/>
                          </a:xfrm>
                          <a:prstGeom prst="rect">
                            <a:avLst/>
                          </a:prstGeom>
                          <a:noFill/>
                          <a:ln>
                            <a:noFill/>
                          </a:ln>
                        </pic:spPr>
                      </pic:pic>
                    </a:graphicData>
                  </a:graphic>
                </wp:inline>
              </w:drawing>
            </w:r>
          </w:p>
        </w:tc>
      </w:tr>
      <w:tr w:rsidR="009B3A81" w14:paraId="71B38C32" w14:textId="77777777">
        <w:tc>
          <w:tcPr>
            <w:tcW w:w="461" w:type="dxa"/>
          </w:tcPr>
          <w:p w14:paraId="31DB8190" w14:textId="77777777" w:rsidR="009B3A81" w:rsidRDefault="00000000">
            <w:pPr>
              <w:spacing w:line="360" w:lineRule="auto"/>
              <w:rPr>
                <w:rFonts w:ascii="Arial" w:hAnsi="Arial" w:cs="Arial"/>
                <w:sz w:val="22"/>
                <w:szCs w:val="22"/>
              </w:rPr>
            </w:pPr>
            <w:r>
              <w:rPr>
                <w:rFonts w:ascii="Arial" w:hAnsi="Arial" w:cs="Arial"/>
                <w:sz w:val="22"/>
                <w:szCs w:val="22"/>
              </w:rPr>
              <w:t>16</w:t>
            </w:r>
          </w:p>
        </w:tc>
        <w:tc>
          <w:tcPr>
            <w:tcW w:w="2075" w:type="dxa"/>
          </w:tcPr>
          <w:p w14:paraId="4D0648AE"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Hexadecanoic</w:t>
            </w:r>
            <w:proofErr w:type="spellEnd"/>
            <w:r>
              <w:rPr>
                <w:rFonts w:ascii="Arial" w:hAnsi="Arial" w:cs="Arial"/>
                <w:sz w:val="22"/>
                <w:szCs w:val="22"/>
              </w:rPr>
              <w:t xml:space="preserve"> acid, ethyl ester;  </w:t>
            </w:r>
          </w:p>
        </w:tc>
        <w:tc>
          <w:tcPr>
            <w:tcW w:w="1248" w:type="dxa"/>
            <w:tcBorders>
              <w:right w:val="single" w:sz="4" w:space="0" w:color="auto"/>
            </w:tcBorders>
          </w:tcPr>
          <w:p w14:paraId="051F0D1D"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18</w:t>
            </w:r>
            <w:r>
              <w:rPr>
                <w:rFonts w:ascii="Arial" w:hAnsi="Arial" w:cs="Arial"/>
                <w:sz w:val="22"/>
                <w:szCs w:val="22"/>
              </w:rPr>
              <w:t>H</w:t>
            </w:r>
            <w:r>
              <w:rPr>
                <w:rFonts w:ascii="Arial" w:hAnsi="Arial" w:cs="Arial"/>
                <w:sz w:val="22"/>
                <w:szCs w:val="22"/>
                <w:vertAlign w:val="subscript"/>
              </w:rPr>
              <w:t>36</w:t>
            </w:r>
            <w:r>
              <w:rPr>
                <w:rFonts w:ascii="Arial" w:hAnsi="Arial" w:cs="Arial"/>
                <w:sz w:val="22"/>
                <w:szCs w:val="22"/>
              </w:rPr>
              <w:t>O</w:t>
            </w:r>
            <w:r>
              <w:rPr>
                <w:rFonts w:ascii="Arial" w:hAnsi="Arial" w:cs="Arial"/>
                <w:sz w:val="22"/>
                <w:szCs w:val="22"/>
                <w:vertAlign w:val="subscript"/>
              </w:rPr>
              <w:t>2</w:t>
            </w:r>
          </w:p>
        </w:tc>
        <w:tc>
          <w:tcPr>
            <w:tcW w:w="1151" w:type="dxa"/>
          </w:tcPr>
          <w:p w14:paraId="1346B31B" w14:textId="77777777" w:rsidR="009B3A81" w:rsidRDefault="00000000">
            <w:pPr>
              <w:spacing w:line="360" w:lineRule="auto"/>
              <w:rPr>
                <w:rFonts w:ascii="Arial" w:hAnsi="Arial" w:cs="Arial"/>
                <w:sz w:val="22"/>
                <w:szCs w:val="22"/>
              </w:rPr>
            </w:pPr>
            <w:r>
              <w:rPr>
                <w:rFonts w:ascii="Arial" w:hAnsi="Arial" w:cs="Arial"/>
                <w:sz w:val="22"/>
                <w:szCs w:val="22"/>
              </w:rPr>
              <w:t>284</w:t>
            </w:r>
          </w:p>
        </w:tc>
        <w:tc>
          <w:tcPr>
            <w:tcW w:w="767" w:type="dxa"/>
          </w:tcPr>
          <w:p w14:paraId="1A51D4AC" w14:textId="77777777" w:rsidR="009B3A81" w:rsidRDefault="00000000">
            <w:pPr>
              <w:spacing w:line="360" w:lineRule="auto"/>
              <w:rPr>
                <w:rFonts w:ascii="Arial" w:hAnsi="Arial" w:cs="Arial"/>
                <w:sz w:val="22"/>
                <w:szCs w:val="22"/>
              </w:rPr>
            </w:pPr>
            <w:r>
              <w:rPr>
                <w:rFonts w:ascii="Arial" w:hAnsi="Arial" w:cs="Arial"/>
                <w:sz w:val="22"/>
                <w:szCs w:val="22"/>
              </w:rPr>
              <w:t>1.01</w:t>
            </w:r>
          </w:p>
        </w:tc>
        <w:tc>
          <w:tcPr>
            <w:tcW w:w="3007" w:type="dxa"/>
          </w:tcPr>
          <w:p w14:paraId="5058975C"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8CDC5C4" wp14:editId="4928B2D0">
                  <wp:extent cx="178117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781175" cy="428625"/>
                          </a:xfrm>
                          <a:prstGeom prst="rect">
                            <a:avLst/>
                          </a:prstGeom>
                          <a:noFill/>
                          <a:ln>
                            <a:noFill/>
                          </a:ln>
                        </pic:spPr>
                      </pic:pic>
                    </a:graphicData>
                  </a:graphic>
                </wp:inline>
              </w:drawing>
            </w:r>
          </w:p>
        </w:tc>
      </w:tr>
      <w:tr w:rsidR="009B3A81" w14:paraId="7783D999" w14:textId="77777777">
        <w:tc>
          <w:tcPr>
            <w:tcW w:w="461" w:type="dxa"/>
          </w:tcPr>
          <w:p w14:paraId="101649F6" w14:textId="77777777" w:rsidR="009B3A81" w:rsidRDefault="00000000">
            <w:pPr>
              <w:spacing w:line="360" w:lineRule="auto"/>
              <w:rPr>
                <w:rFonts w:ascii="Arial" w:hAnsi="Arial" w:cs="Arial"/>
                <w:sz w:val="22"/>
                <w:szCs w:val="22"/>
              </w:rPr>
            </w:pPr>
            <w:r>
              <w:rPr>
                <w:rFonts w:ascii="Arial" w:hAnsi="Arial" w:cs="Arial"/>
                <w:sz w:val="22"/>
                <w:szCs w:val="22"/>
              </w:rPr>
              <w:t>17</w:t>
            </w:r>
          </w:p>
        </w:tc>
        <w:tc>
          <w:tcPr>
            <w:tcW w:w="2075" w:type="dxa"/>
          </w:tcPr>
          <w:p w14:paraId="42201625"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1248" w:type="dxa"/>
            <w:tcBorders>
              <w:right w:val="single" w:sz="4" w:space="0" w:color="auto"/>
            </w:tcBorders>
          </w:tcPr>
          <w:p w14:paraId="63FE509F"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22</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w:t>
            </w:r>
            <w:r>
              <w:rPr>
                <w:rFonts w:ascii="Arial" w:hAnsi="Arial" w:cs="Arial"/>
                <w:sz w:val="22"/>
                <w:szCs w:val="22"/>
                <w:vertAlign w:val="subscript"/>
              </w:rPr>
              <w:t>2</w:t>
            </w:r>
          </w:p>
        </w:tc>
        <w:tc>
          <w:tcPr>
            <w:tcW w:w="1151" w:type="dxa"/>
          </w:tcPr>
          <w:p w14:paraId="2E67D308" w14:textId="77777777" w:rsidR="009B3A81" w:rsidRDefault="00000000">
            <w:pPr>
              <w:spacing w:line="360" w:lineRule="auto"/>
              <w:rPr>
                <w:rFonts w:ascii="Arial" w:hAnsi="Arial" w:cs="Arial"/>
                <w:sz w:val="22"/>
                <w:szCs w:val="22"/>
              </w:rPr>
            </w:pPr>
            <w:r>
              <w:rPr>
                <w:rFonts w:ascii="Arial" w:hAnsi="Arial" w:cs="Arial"/>
                <w:sz w:val="22"/>
                <w:szCs w:val="22"/>
              </w:rPr>
              <w:t>328</w:t>
            </w:r>
          </w:p>
        </w:tc>
        <w:tc>
          <w:tcPr>
            <w:tcW w:w="767" w:type="dxa"/>
          </w:tcPr>
          <w:p w14:paraId="6017A9A1" w14:textId="77777777" w:rsidR="009B3A81" w:rsidRDefault="00000000">
            <w:pPr>
              <w:spacing w:line="360" w:lineRule="auto"/>
              <w:rPr>
                <w:rFonts w:ascii="Arial" w:hAnsi="Arial" w:cs="Arial"/>
                <w:sz w:val="22"/>
                <w:szCs w:val="22"/>
              </w:rPr>
            </w:pPr>
            <w:r>
              <w:rPr>
                <w:rFonts w:ascii="Arial" w:hAnsi="Arial" w:cs="Arial"/>
                <w:sz w:val="22"/>
                <w:szCs w:val="22"/>
              </w:rPr>
              <w:t>0.30</w:t>
            </w:r>
          </w:p>
        </w:tc>
        <w:tc>
          <w:tcPr>
            <w:tcW w:w="3007" w:type="dxa"/>
          </w:tcPr>
          <w:p w14:paraId="06D36985"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960C1C2" wp14:editId="4FF61468">
                  <wp:extent cx="1185545" cy="787400"/>
                  <wp:effectExtent l="0" t="0" r="14605"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85545" cy="787400"/>
                          </a:xfrm>
                          <a:prstGeom prst="rect">
                            <a:avLst/>
                          </a:prstGeom>
                          <a:noFill/>
                          <a:ln>
                            <a:noFill/>
                          </a:ln>
                        </pic:spPr>
                      </pic:pic>
                    </a:graphicData>
                  </a:graphic>
                </wp:inline>
              </w:drawing>
            </w:r>
          </w:p>
        </w:tc>
      </w:tr>
      <w:tr w:rsidR="009B3A81" w14:paraId="1B62AF7B" w14:textId="77777777">
        <w:tc>
          <w:tcPr>
            <w:tcW w:w="461" w:type="dxa"/>
          </w:tcPr>
          <w:p w14:paraId="183FAAF6" w14:textId="77777777" w:rsidR="009B3A81" w:rsidRDefault="00000000">
            <w:pPr>
              <w:spacing w:line="360" w:lineRule="auto"/>
              <w:rPr>
                <w:rFonts w:ascii="Arial" w:hAnsi="Arial" w:cs="Arial"/>
                <w:sz w:val="22"/>
                <w:szCs w:val="22"/>
              </w:rPr>
            </w:pPr>
            <w:r>
              <w:rPr>
                <w:rFonts w:ascii="Arial" w:hAnsi="Arial" w:cs="Arial"/>
                <w:sz w:val="22"/>
                <w:szCs w:val="22"/>
              </w:rPr>
              <w:t>18</w:t>
            </w:r>
          </w:p>
        </w:tc>
        <w:tc>
          <w:tcPr>
            <w:tcW w:w="2075" w:type="dxa"/>
          </w:tcPr>
          <w:p w14:paraId="5D8E53E4" w14:textId="77777777" w:rsidR="009B3A81" w:rsidRDefault="00000000">
            <w:pPr>
              <w:spacing w:line="360" w:lineRule="auto"/>
              <w:rPr>
                <w:rFonts w:ascii="Arial" w:hAnsi="Arial" w:cs="Arial"/>
                <w:sz w:val="22"/>
                <w:szCs w:val="22"/>
              </w:rPr>
            </w:pPr>
            <w:r>
              <w:rPr>
                <w:rFonts w:ascii="Arial" w:hAnsi="Arial" w:cs="Arial"/>
                <w:sz w:val="22"/>
                <w:szCs w:val="22"/>
              </w:rPr>
              <w:t xml:space="preserve">Phytol </w:t>
            </w:r>
          </w:p>
        </w:tc>
        <w:tc>
          <w:tcPr>
            <w:tcW w:w="1248" w:type="dxa"/>
            <w:tcBorders>
              <w:right w:val="single" w:sz="4" w:space="0" w:color="auto"/>
            </w:tcBorders>
          </w:tcPr>
          <w:p w14:paraId="3835385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20</w:t>
            </w:r>
            <w:r>
              <w:rPr>
                <w:rFonts w:ascii="Arial" w:hAnsi="Arial" w:cs="Arial"/>
                <w:sz w:val="22"/>
                <w:szCs w:val="22"/>
              </w:rPr>
              <w:t>H</w:t>
            </w:r>
            <w:r>
              <w:rPr>
                <w:rFonts w:ascii="Arial" w:hAnsi="Arial" w:cs="Arial"/>
                <w:sz w:val="22"/>
                <w:szCs w:val="22"/>
                <w:vertAlign w:val="subscript"/>
              </w:rPr>
              <w:t>40</w:t>
            </w:r>
            <w:r>
              <w:rPr>
                <w:rFonts w:ascii="Arial" w:hAnsi="Arial" w:cs="Arial"/>
                <w:sz w:val="22"/>
                <w:szCs w:val="22"/>
              </w:rPr>
              <w:t>O</w:t>
            </w:r>
          </w:p>
        </w:tc>
        <w:tc>
          <w:tcPr>
            <w:tcW w:w="1151" w:type="dxa"/>
          </w:tcPr>
          <w:p w14:paraId="6CBEDAEF" w14:textId="77777777" w:rsidR="009B3A81" w:rsidRDefault="00000000">
            <w:pPr>
              <w:spacing w:line="360" w:lineRule="auto"/>
              <w:rPr>
                <w:rFonts w:ascii="Arial" w:hAnsi="Arial" w:cs="Arial"/>
                <w:sz w:val="22"/>
                <w:szCs w:val="22"/>
              </w:rPr>
            </w:pPr>
            <w:r>
              <w:rPr>
                <w:rFonts w:ascii="Arial" w:hAnsi="Arial" w:cs="Arial"/>
                <w:sz w:val="22"/>
                <w:szCs w:val="22"/>
              </w:rPr>
              <w:t>296</w:t>
            </w:r>
          </w:p>
        </w:tc>
        <w:tc>
          <w:tcPr>
            <w:tcW w:w="767" w:type="dxa"/>
          </w:tcPr>
          <w:p w14:paraId="70E1FCA8" w14:textId="77777777" w:rsidR="009B3A81" w:rsidRDefault="00000000">
            <w:pPr>
              <w:spacing w:line="360" w:lineRule="auto"/>
              <w:rPr>
                <w:rFonts w:ascii="Arial" w:hAnsi="Arial" w:cs="Arial"/>
                <w:sz w:val="22"/>
                <w:szCs w:val="22"/>
              </w:rPr>
            </w:pPr>
            <w:r>
              <w:rPr>
                <w:rFonts w:ascii="Arial" w:hAnsi="Arial" w:cs="Arial"/>
                <w:sz w:val="22"/>
                <w:szCs w:val="22"/>
              </w:rPr>
              <w:t>0.51</w:t>
            </w:r>
          </w:p>
        </w:tc>
        <w:tc>
          <w:tcPr>
            <w:tcW w:w="3007" w:type="dxa"/>
          </w:tcPr>
          <w:p w14:paraId="28A6A05C"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E79A6F5" wp14:editId="0C06E24B">
                  <wp:extent cx="1210945" cy="372745"/>
                  <wp:effectExtent l="0" t="0" r="825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210945" cy="372745"/>
                          </a:xfrm>
                          <a:prstGeom prst="rect">
                            <a:avLst/>
                          </a:prstGeom>
                          <a:noFill/>
                          <a:ln>
                            <a:noFill/>
                          </a:ln>
                        </pic:spPr>
                      </pic:pic>
                    </a:graphicData>
                  </a:graphic>
                </wp:inline>
              </w:drawing>
            </w:r>
          </w:p>
        </w:tc>
      </w:tr>
      <w:tr w:rsidR="009B3A81" w14:paraId="07A18B35" w14:textId="77777777">
        <w:tc>
          <w:tcPr>
            <w:tcW w:w="461" w:type="dxa"/>
          </w:tcPr>
          <w:p w14:paraId="33F2D528" w14:textId="77777777" w:rsidR="009B3A81" w:rsidRDefault="00000000">
            <w:pPr>
              <w:spacing w:line="360" w:lineRule="auto"/>
              <w:rPr>
                <w:rFonts w:ascii="Arial" w:hAnsi="Arial" w:cs="Arial"/>
                <w:sz w:val="22"/>
                <w:szCs w:val="22"/>
              </w:rPr>
            </w:pPr>
            <w:r>
              <w:rPr>
                <w:rFonts w:ascii="Arial" w:hAnsi="Arial" w:cs="Arial"/>
                <w:sz w:val="22"/>
                <w:szCs w:val="22"/>
              </w:rPr>
              <w:t>19</w:t>
            </w:r>
          </w:p>
        </w:tc>
        <w:tc>
          <w:tcPr>
            <w:tcW w:w="2075" w:type="dxa"/>
          </w:tcPr>
          <w:p w14:paraId="05E82059" w14:textId="77777777" w:rsidR="009B3A81" w:rsidRDefault="00000000">
            <w:pPr>
              <w:spacing w:line="360" w:lineRule="auto"/>
              <w:rPr>
                <w:rFonts w:ascii="Arial" w:hAnsi="Arial" w:cs="Arial"/>
                <w:sz w:val="22"/>
                <w:szCs w:val="22"/>
              </w:rPr>
            </w:pP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Linolenic acid </w:t>
            </w:r>
          </w:p>
        </w:tc>
        <w:tc>
          <w:tcPr>
            <w:tcW w:w="1248" w:type="dxa"/>
            <w:tcBorders>
              <w:right w:val="single" w:sz="4" w:space="0" w:color="auto"/>
            </w:tcBorders>
          </w:tcPr>
          <w:p w14:paraId="352DAE61"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18</w:t>
            </w:r>
            <w:r>
              <w:rPr>
                <w:rFonts w:ascii="Arial" w:hAnsi="Arial" w:cs="Arial"/>
                <w:sz w:val="22"/>
                <w:szCs w:val="22"/>
              </w:rPr>
              <w:t>H</w:t>
            </w:r>
            <w:r>
              <w:rPr>
                <w:rFonts w:ascii="Arial" w:hAnsi="Arial" w:cs="Arial"/>
                <w:sz w:val="22"/>
                <w:szCs w:val="22"/>
                <w:vertAlign w:val="subscript"/>
              </w:rPr>
              <w:t>30</w:t>
            </w:r>
            <w:r>
              <w:rPr>
                <w:rFonts w:ascii="Arial" w:hAnsi="Arial" w:cs="Arial"/>
                <w:sz w:val="22"/>
                <w:szCs w:val="22"/>
              </w:rPr>
              <w:t>O</w:t>
            </w:r>
            <w:r>
              <w:rPr>
                <w:rFonts w:ascii="Arial" w:hAnsi="Arial" w:cs="Arial"/>
                <w:sz w:val="22"/>
                <w:szCs w:val="22"/>
                <w:vertAlign w:val="subscript"/>
              </w:rPr>
              <w:t>2</w:t>
            </w:r>
          </w:p>
        </w:tc>
        <w:tc>
          <w:tcPr>
            <w:tcW w:w="1151" w:type="dxa"/>
          </w:tcPr>
          <w:p w14:paraId="348793FC" w14:textId="77777777" w:rsidR="009B3A81" w:rsidRDefault="00000000">
            <w:pPr>
              <w:spacing w:line="360" w:lineRule="auto"/>
              <w:rPr>
                <w:rFonts w:ascii="Arial" w:hAnsi="Arial" w:cs="Arial"/>
                <w:sz w:val="22"/>
                <w:szCs w:val="22"/>
              </w:rPr>
            </w:pPr>
            <w:r>
              <w:rPr>
                <w:rFonts w:ascii="Arial" w:hAnsi="Arial" w:cs="Arial"/>
                <w:sz w:val="22"/>
                <w:szCs w:val="22"/>
              </w:rPr>
              <w:t>278</w:t>
            </w:r>
          </w:p>
        </w:tc>
        <w:tc>
          <w:tcPr>
            <w:tcW w:w="767" w:type="dxa"/>
          </w:tcPr>
          <w:p w14:paraId="5044EEBB" w14:textId="77777777" w:rsidR="009B3A81" w:rsidRDefault="00000000">
            <w:pPr>
              <w:spacing w:line="360" w:lineRule="auto"/>
              <w:rPr>
                <w:rFonts w:ascii="Arial" w:hAnsi="Arial" w:cs="Arial"/>
                <w:sz w:val="22"/>
                <w:szCs w:val="22"/>
              </w:rPr>
            </w:pPr>
            <w:r>
              <w:rPr>
                <w:rFonts w:ascii="Arial" w:hAnsi="Arial" w:cs="Arial"/>
                <w:sz w:val="22"/>
                <w:szCs w:val="22"/>
              </w:rPr>
              <w:t>3.30</w:t>
            </w:r>
          </w:p>
        </w:tc>
        <w:tc>
          <w:tcPr>
            <w:tcW w:w="3007" w:type="dxa"/>
          </w:tcPr>
          <w:p w14:paraId="7F876102"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F241030" wp14:editId="258E0371">
                  <wp:extent cx="1363345" cy="7620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363345" cy="762000"/>
                          </a:xfrm>
                          <a:prstGeom prst="rect">
                            <a:avLst/>
                          </a:prstGeom>
                          <a:noFill/>
                          <a:ln>
                            <a:noFill/>
                          </a:ln>
                        </pic:spPr>
                      </pic:pic>
                    </a:graphicData>
                  </a:graphic>
                </wp:inline>
              </w:drawing>
            </w:r>
          </w:p>
        </w:tc>
      </w:tr>
      <w:tr w:rsidR="009B3A81" w14:paraId="6817BBD3" w14:textId="77777777">
        <w:tc>
          <w:tcPr>
            <w:tcW w:w="461" w:type="dxa"/>
          </w:tcPr>
          <w:p w14:paraId="5B661EEF" w14:textId="77777777" w:rsidR="009B3A81" w:rsidRDefault="00000000">
            <w:pPr>
              <w:spacing w:line="360" w:lineRule="auto"/>
              <w:rPr>
                <w:rFonts w:ascii="Arial" w:hAnsi="Arial" w:cs="Arial"/>
                <w:sz w:val="22"/>
                <w:szCs w:val="22"/>
              </w:rPr>
            </w:pPr>
            <w:r>
              <w:rPr>
                <w:rFonts w:ascii="Arial" w:hAnsi="Arial" w:cs="Arial"/>
                <w:sz w:val="22"/>
                <w:szCs w:val="22"/>
              </w:rPr>
              <w:lastRenderedPageBreak/>
              <w:t>20</w:t>
            </w:r>
          </w:p>
        </w:tc>
        <w:tc>
          <w:tcPr>
            <w:tcW w:w="2075" w:type="dxa"/>
          </w:tcPr>
          <w:p w14:paraId="77BD96E1" w14:textId="77777777" w:rsidR="009B3A81" w:rsidRDefault="00000000">
            <w:pPr>
              <w:spacing w:line="360" w:lineRule="auto"/>
              <w:rPr>
                <w:rFonts w:ascii="Arial" w:hAnsi="Arial" w:cs="Arial"/>
                <w:sz w:val="22"/>
                <w:szCs w:val="22"/>
              </w:rPr>
            </w:pP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 xml:space="preserve">.-linolenic acid </w:t>
            </w:r>
          </w:p>
        </w:tc>
        <w:tc>
          <w:tcPr>
            <w:tcW w:w="1248" w:type="dxa"/>
            <w:tcBorders>
              <w:right w:val="single" w:sz="4" w:space="0" w:color="auto"/>
            </w:tcBorders>
          </w:tcPr>
          <w:p w14:paraId="3F5230B2"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20</w:t>
            </w:r>
            <w:r>
              <w:rPr>
                <w:rFonts w:ascii="Arial" w:hAnsi="Arial" w:cs="Arial"/>
                <w:sz w:val="22"/>
                <w:szCs w:val="22"/>
              </w:rPr>
              <w:t>H</w:t>
            </w:r>
            <w:r>
              <w:rPr>
                <w:rFonts w:ascii="Arial" w:hAnsi="Arial" w:cs="Arial"/>
                <w:sz w:val="22"/>
                <w:szCs w:val="22"/>
                <w:vertAlign w:val="subscript"/>
              </w:rPr>
              <w:t>34</w:t>
            </w:r>
            <w:r>
              <w:rPr>
                <w:rFonts w:ascii="Arial" w:hAnsi="Arial" w:cs="Arial"/>
                <w:sz w:val="22"/>
                <w:szCs w:val="22"/>
              </w:rPr>
              <w:t>O2</w:t>
            </w:r>
          </w:p>
        </w:tc>
        <w:tc>
          <w:tcPr>
            <w:tcW w:w="1151" w:type="dxa"/>
          </w:tcPr>
          <w:p w14:paraId="4F22F95A" w14:textId="77777777" w:rsidR="009B3A81" w:rsidRDefault="00000000">
            <w:pPr>
              <w:spacing w:line="360" w:lineRule="auto"/>
              <w:rPr>
                <w:rFonts w:ascii="Arial" w:hAnsi="Arial" w:cs="Arial"/>
                <w:sz w:val="22"/>
                <w:szCs w:val="22"/>
              </w:rPr>
            </w:pPr>
            <w:r>
              <w:rPr>
                <w:rFonts w:ascii="Arial" w:hAnsi="Arial" w:cs="Arial"/>
                <w:sz w:val="22"/>
                <w:szCs w:val="22"/>
              </w:rPr>
              <w:t>306</w:t>
            </w:r>
          </w:p>
        </w:tc>
        <w:tc>
          <w:tcPr>
            <w:tcW w:w="767" w:type="dxa"/>
          </w:tcPr>
          <w:p w14:paraId="0BC4BFA0" w14:textId="77777777" w:rsidR="009B3A81" w:rsidRDefault="00000000">
            <w:pPr>
              <w:spacing w:line="360" w:lineRule="auto"/>
              <w:rPr>
                <w:rFonts w:ascii="Arial" w:hAnsi="Arial" w:cs="Arial"/>
                <w:sz w:val="22"/>
                <w:szCs w:val="22"/>
              </w:rPr>
            </w:pPr>
            <w:r>
              <w:rPr>
                <w:rFonts w:ascii="Arial" w:hAnsi="Arial" w:cs="Arial"/>
                <w:sz w:val="22"/>
                <w:szCs w:val="22"/>
              </w:rPr>
              <w:t>1.68</w:t>
            </w:r>
          </w:p>
        </w:tc>
        <w:tc>
          <w:tcPr>
            <w:tcW w:w="3007" w:type="dxa"/>
          </w:tcPr>
          <w:p w14:paraId="15F80D02"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426BF38" wp14:editId="6D82B7E2">
                  <wp:extent cx="1270000" cy="271145"/>
                  <wp:effectExtent l="0" t="0" r="6350" b="146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270000" cy="271145"/>
                          </a:xfrm>
                          <a:prstGeom prst="rect">
                            <a:avLst/>
                          </a:prstGeom>
                          <a:noFill/>
                          <a:ln>
                            <a:noFill/>
                          </a:ln>
                        </pic:spPr>
                      </pic:pic>
                    </a:graphicData>
                  </a:graphic>
                </wp:inline>
              </w:drawing>
            </w:r>
          </w:p>
        </w:tc>
      </w:tr>
      <w:tr w:rsidR="009B3A81" w14:paraId="43BAE2C3" w14:textId="77777777">
        <w:tc>
          <w:tcPr>
            <w:tcW w:w="461" w:type="dxa"/>
          </w:tcPr>
          <w:p w14:paraId="718D6D09" w14:textId="77777777" w:rsidR="009B3A81" w:rsidRDefault="00000000">
            <w:pPr>
              <w:spacing w:line="360" w:lineRule="auto"/>
              <w:rPr>
                <w:rFonts w:ascii="Arial" w:hAnsi="Arial" w:cs="Arial"/>
                <w:sz w:val="22"/>
                <w:szCs w:val="22"/>
              </w:rPr>
            </w:pPr>
            <w:r>
              <w:rPr>
                <w:rFonts w:ascii="Arial" w:hAnsi="Arial" w:cs="Arial"/>
                <w:sz w:val="22"/>
                <w:szCs w:val="22"/>
              </w:rPr>
              <w:t>21</w:t>
            </w:r>
          </w:p>
        </w:tc>
        <w:tc>
          <w:tcPr>
            <w:tcW w:w="2075" w:type="dxa"/>
          </w:tcPr>
          <w:p w14:paraId="599CD4E0"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1248" w:type="dxa"/>
            <w:tcBorders>
              <w:right w:val="single" w:sz="4" w:space="0" w:color="auto"/>
            </w:tcBorders>
          </w:tcPr>
          <w:p w14:paraId="709F70B6"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22</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O2</w:t>
            </w:r>
          </w:p>
        </w:tc>
        <w:tc>
          <w:tcPr>
            <w:tcW w:w="1151" w:type="dxa"/>
          </w:tcPr>
          <w:p w14:paraId="2FB3E011" w14:textId="77777777" w:rsidR="009B3A81" w:rsidRDefault="00000000">
            <w:pPr>
              <w:spacing w:line="360" w:lineRule="auto"/>
              <w:rPr>
                <w:rFonts w:ascii="Arial" w:hAnsi="Arial" w:cs="Arial"/>
                <w:sz w:val="22"/>
                <w:szCs w:val="22"/>
              </w:rPr>
            </w:pPr>
            <w:r>
              <w:rPr>
                <w:rFonts w:ascii="Arial" w:hAnsi="Arial" w:cs="Arial"/>
                <w:sz w:val="22"/>
                <w:szCs w:val="22"/>
              </w:rPr>
              <w:t>328</w:t>
            </w:r>
          </w:p>
        </w:tc>
        <w:tc>
          <w:tcPr>
            <w:tcW w:w="767" w:type="dxa"/>
          </w:tcPr>
          <w:p w14:paraId="22A7C006" w14:textId="77777777" w:rsidR="009B3A81" w:rsidRDefault="00000000">
            <w:pPr>
              <w:spacing w:line="360" w:lineRule="auto"/>
              <w:rPr>
                <w:rFonts w:ascii="Arial" w:hAnsi="Arial" w:cs="Arial"/>
                <w:sz w:val="22"/>
                <w:szCs w:val="22"/>
              </w:rPr>
            </w:pPr>
            <w:r>
              <w:rPr>
                <w:rFonts w:ascii="Arial" w:hAnsi="Arial" w:cs="Arial"/>
                <w:sz w:val="22"/>
                <w:szCs w:val="22"/>
              </w:rPr>
              <w:t>0.79</w:t>
            </w:r>
          </w:p>
        </w:tc>
        <w:tc>
          <w:tcPr>
            <w:tcW w:w="3007" w:type="dxa"/>
          </w:tcPr>
          <w:p w14:paraId="187E637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AD5528F" wp14:editId="74CD22B8">
                  <wp:extent cx="1117600" cy="779145"/>
                  <wp:effectExtent l="0" t="0" r="635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17600" cy="779145"/>
                          </a:xfrm>
                          <a:prstGeom prst="rect">
                            <a:avLst/>
                          </a:prstGeom>
                          <a:noFill/>
                          <a:ln>
                            <a:noFill/>
                          </a:ln>
                        </pic:spPr>
                      </pic:pic>
                    </a:graphicData>
                  </a:graphic>
                </wp:inline>
              </w:drawing>
            </w:r>
          </w:p>
        </w:tc>
      </w:tr>
      <w:tr w:rsidR="009B3A81" w14:paraId="760B65E8" w14:textId="77777777">
        <w:tc>
          <w:tcPr>
            <w:tcW w:w="461" w:type="dxa"/>
          </w:tcPr>
          <w:p w14:paraId="739A2974" w14:textId="77777777" w:rsidR="009B3A81" w:rsidRDefault="00000000">
            <w:pPr>
              <w:spacing w:line="360" w:lineRule="auto"/>
              <w:rPr>
                <w:rFonts w:ascii="Arial" w:hAnsi="Arial" w:cs="Arial"/>
                <w:sz w:val="22"/>
                <w:szCs w:val="22"/>
              </w:rPr>
            </w:pPr>
            <w:r>
              <w:rPr>
                <w:rFonts w:ascii="Arial" w:hAnsi="Arial" w:cs="Arial"/>
                <w:sz w:val="22"/>
                <w:szCs w:val="22"/>
              </w:rPr>
              <w:t>22</w:t>
            </w:r>
          </w:p>
        </w:tc>
        <w:tc>
          <w:tcPr>
            <w:tcW w:w="2075" w:type="dxa"/>
          </w:tcPr>
          <w:p w14:paraId="7C354671" w14:textId="77777777" w:rsidR="009B3A81" w:rsidRDefault="00000000">
            <w:pPr>
              <w:spacing w:line="360" w:lineRule="auto"/>
              <w:rPr>
                <w:rFonts w:ascii="Arial" w:hAnsi="Arial" w:cs="Arial"/>
                <w:sz w:val="22"/>
                <w:szCs w:val="22"/>
              </w:rPr>
            </w:pPr>
            <w:r>
              <w:rPr>
                <w:rFonts w:ascii="Arial" w:hAnsi="Arial" w:cs="Arial"/>
                <w:sz w:val="22"/>
                <w:szCs w:val="22"/>
              </w:rPr>
              <w:t xml:space="preserve">2-Decanynoic acid </w:t>
            </w:r>
          </w:p>
        </w:tc>
        <w:tc>
          <w:tcPr>
            <w:tcW w:w="1248" w:type="dxa"/>
            <w:tcBorders>
              <w:right w:val="single" w:sz="4" w:space="0" w:color="auto"/>
            </w:tcBorders>
          </w:tcPr>
          <w:p w14:paraId="22DC4E4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10</w:t>
            </w:r>
            <w:r>
              <w:rPr>
                <w:rFonts w:ascii="Arial" w:hAnsi="Arial" w:cs="Arial"/>
                <w:sz w:val="22"/>
                <w:szCs w:val="22"/>
              </w:rPr>
              <w:t>H</w:t>
            </w:r>
            <w:r>
              <w:rPr>
                <w:rFonts w:ascii="Arial" w:hAnsi="Arial" w:cs="Arial"/>
                <w:sz w:val="22"/>
                <w:szCs w:val="22"/>
                <w:vertAlign w:val="subscript"/>
              </w:rPr>
              <w:t>16</w:t>
            </w:r>
            <w:r>
              <w:rPr>
                <w:rFonts w:ascii="Arial" w:hAnsi="Arial" w:cs="Arial"/>
                <w:sz w:val="22"/>
                <w:szCs w:val="22"/>
              </w:rPr>
              <w:t>O</w:t>
            </w:r>
            <w:r>
              <w:rPr>
                <w:rFonts w:ascii="Arial" w:hAnsi="Arial" w:cs="Arial"/>
                <w:sz w:val="22"/>
                <w:szCs w:val="22"/>
                <w:vertAlign w:val="subscript"/>
              </w:rPr>
              <w:t>2</w:t>
            </w:r>
          </w:p>
        </w:tc>
        <w:tc>
          <w:tcPr>
            <w:tcW w:w="1151" w:type="dxa"/>
          </w:tcPr>
          <w:p w14:paraId="78B37239" w14:textId="77777777" w:rsidR="009B3A81" w:rsidRDefault="00000000">
            <w:pPr>
              <w:spacing w:line="360" w:lineRule="auto"/>
              <w:rPr>
                <w:rFonts w:ascii="Arial" w:hAnsi="Arial" w:cs="Arial"/>
                <w:sz w:val="22"/>
                <w:szCs w:val="22"/>
              </w:rPr>
            </w:pPr>
            <w:r>
              <w:rPr>
                <w:rFonts w:ascii="Arial" w:hAnsi="Arial" w:cs="Arial"/>
                <w:sz w:val="22"/>
                <w:szCs w:val="22"/>
              </w:rPr>
              <w:t>168</w:t>
            </w:r>
          </w:p>
        </w:tc>
        <w:tc>
          <w:tcPr>
            <w:tcW w:w="767" w:type="dxa"/>
          </w:tcPr>
          <w:p w14:paraId="1731E7A6" w14:textId="77777777" w:rsidR="009B3A81" w:rsidRDefault="00000000">
            <w:pPr>
              <w:spacing w:line="360" w:lineRule="auto"/>
              <w:rPr>
                <w:rFonts w:ascii="Arial" w:hAnsi="Arial" w:cs="Arial"/>
                <w:sz w:val="22"/>
                <w:szCs w:val="22"/>
              </w:rPr>
            </w:pPr>
            <w:r>
              <w:rPr>
                <w:rFonts w:ascii="Arial" w:hAnsi="Arial" w:cs="Arial"/>
                <w:sz w:val="22"/>
                <w:szCs w:val="22"/>
              </w:rPr>
              <w:t>0.25</w:t>
            </w:r>
          </w:p>
        </w:tc>
        <w:tc>
          <w:tcPr>
            <w:tcW w:w="3007" w:type="dxa"/>
          </w:tcPr>
          <w:p w14:paraId="7090975B"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CB9E6D3" wp14:editId="02D921C5">
                  <wp:extent cx="1270000" cy="525145"/>
                  <wp:effectExtent l="0" t="0" r="635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270000" cy="525145"/>
                          </a:xfrm>
                          <a:prstGeom prst="rect">
                            <a:avLst/>
                          </a:prstGeom>
                          <a:noFill/>
                          <a:ln>
                            <a:noFill/>
                          </a:ln>
                        </pic:spPr>
                      </pic:pic>
                    </a:graphicData>
                  </a:graphic>
                </wp:inline>
              </w:drawing>
            </w:r>
          </w:p>
        </w:tc>
      </w:tr>
    </w:tbl>
    <w:p w14:paraId="2E516C32" w14:textId="77777777" w:rsidR="009B3A81" w:rsidRDefault="009B3A81">
      <w:pPr>
        <w:pStyle w:val="NormalWeb"/>
        <w:spacing w:beforeAutospacing="0" w:afterAutospacing="0" w:line="360" w:lineRule="auto"/>
        <w:rPr>
          <w:rFonts w:ascii="Arial" w:hAnsi="Arial" w:cs="Arial"/>
          <w:i/>
          <w:iCs/>
          <w:sz w:val="22"/>
          <w:szCs w:val="22"/>
        </w:rPr>
      </w:pPr>
    </w:p>
    <w:p w14:paraId="04B077D6" w14:textId="77777777" w:rsidR="009B3A81" w:rsidRDefault="009B3A81">
      <w:pPr>
        <w:pStyle w:val="NormalWeb"/>
        <w:spacing w:beforeAutospacing="0" w:afterAutospacing="0" w:line="360" w:lineRule="auto"/>
        <w:rPr>
          <w:rFonts w:ascii="Arial" w:hAnsi="Arial" w:cs="Arial"/>
          <w:i/>
          <w:iCs/>
          <w:sz w:val="22"/>
          <w:szCs w:val="22"/>
        </w:rPr>
      </w:pPr>
    </w:p>
    <w:p w14:paraId="00F1ECAA" w14:textId="77777777" w:rsidR="009B3A81" w:rsidRDefault="00000000">
      <w:pPr>
        <w:pStyle w:val="NormalWeb"/>
        <w:spacing w:beforeAutospacing="0" w:afterAutospacing="0" w:line="360" w:lineRule="auto"/>
        <w:rPr>
          <w:rFonts w:ascii="Arial" w:hAnsi="Arial" w:cs="Arial"/>
          <w:i/>
          <w:iCs/>
          <w:sz w:val="22"/>
          <w:szCs w:val="22"/>
        </w:rPr>
      </w:pPr>
      <w:r>
        <w:rPr>
          <w:rFonts w:ascii="Arial" w:hAnsi="Arial" w:cs="Arial"/>
          <w:sz w:val="22"/>
          <w:szCs w:val="22"/>
        </w:rPr>
        <w:t xml:space="preserve">Table 4. Class of the chemical components present in the leaf extract of </w:t>
      </w:r>
      <w:r>
        <w:rPr>
          <w:rFonts w:ascii="Arial" w:hAnsi="Arial" w:cs="Arial"/>
          <w:i/>
          <w:iCs/>
          <w:sz w:val="22"/>
          <w:szCs w:val="22"/>
        </w:rPr>
        <w:t xml:space="preserve">C. nodosa </w:t>
      </w:r>
      <w:r>
        <w:rPr>
          <w:rFonts w:ascii="Arial" w:hAnsi="Arial" w:cs="Arial"/>
          <w:sz w:val="22"/>
          <w:szCs w:val="22"/>
        </w:rPr>
        <w:t>and their biological activities</w:t>
      </w:r>
    </w:p>
    <w:tbl>
      <w:tblPr>
        <w:tblStyle w:val="TableGrid"/>
        <w:tblpPr w:leftFromText="180" w:rightFromText="180" w:vertAnchor="text" w:horzAnchor="page" w:tblpX="1800" w:tblpY="230"/>
        <w:tblOverlap w:val="never"/>
        <w:tblW w:w="8185" w:type="dxa"/>
        <w:tblLayout w:type="fixed"/>
        <w:tblLook w:val="04A0" w:firstRow="1" w:lastRow="0" w:firstColumn="1" w:lastColumn="0" w:noHBand="0" w:noVBand="1"/>
      </w:tblPr>
      <w:tblGrid>
        <w:gridCol w:w="461"/>
        <w:gridCol w:w="1874"/>
        <w:gridCol w:w="2440"/>
        <w:gridCol w:w="3410"/>
      </w:tblGrid>
      <w:tr w:rsidR="009B3A81" w14:paraId="6B725B89" w14:textId="77777777">
        <w:tc>
          <w:tcPr>
            <w:tcW w:w="461" w:type="dxa"/>
          </w:tcPr>
          <w:p w14:paraId="5C10F7C5" w14:textId="77777777" w:rsidR="009B3A81" w:rsidRDefault="009B3A81">
            <w:pPr>
              <w:spacing w:line="360" w:lineRule="auto"/>
              <w:rPr>
                <w:rFonts w:ascii="Arial" w:hAnsi="Arial" w:cs="Arial"/>
                <w:sz w:val="22"/>
                <w:szCs w:val="22"/>
              </w:rPr>
            </w:pPr>
          </w:p>
        </w:tc>
        <w:tc>
          <w:tcPr>
            <w:tcW w:w="1874" w:type="dxa"/>
            <w:tcBorders>
              <w:right w:val="single" w:sz="4" w:space="0" w:color="auto"/>
            </w:tcBorders>
          </w:tcPr>
          <w:p w14:paraId="11FE1B62" w14:textId="77777777" w:rsidR="009B3A81" w:rsidRDefault="00000000">
            <w:pPr>
              <w:spacing w:line="360" w:lineRule="auto"/>
              <w:rPr>
                <w:rFonts w:ascii="Arial" w:hAnsi="Arial" w:cs="Arial"/>
                <w:b/>
                <w:sz w:val="22"/>
                <w:szCs w:val="22"/>
              </w:rPr>
            </w:pPr>
            <w:r>
              <w:rPr>
                <w:rFonts w:ascii="Arial" w:hAnsi="Arial" w:cs="Arial"/>
                <w:b/>
                <w:sz w:val="22"/>
                <w:szCs w:val="22"/>
              </w:rPr>
              <w:t>Class of compound</w:t>
            </w:r>
          </w:p>
        </w:tc>
        <w:tc>
          <w:tcPr>
            <w:tcW w:w="2440" w:type="dxa"/>
          </w:tcPr>
          <w:p w14:paraId="5C6D433C" w14:textId="77777777" w:rsidR="009B3A81" w:rsidRDefault="00000000">
            <w:pPr>
              <w:spacing w:line="360" w:lineRule="auto"/>
              <w:rPr>
                <w:rFonts w:ascii="Arial" w:hAnsi="Arial" w:cs="Arial"/>
                <w:b/>
                <w:sz w:val="22"/>
                <w:szCs w:val="22"/>
              </w:rPr>
            </w:pPr>
            <w:r>
              <w:rPr>
                <w:rFonts w:ascii="Arial" w:hAnsi="Arial" w:cs="Arial"/>
                <w:b/>
                <w:sz w:val="22"/>
                <w:szCs w:val="22"/>
              </w:rPr>
              <w:t>Name of compound</w:t>
            </w:r>
          </w:p>
        </w:tc>
        <w:tc>
          <w:tcPr>
            <w:tcW w:w="3410" w:type="dxa"/>
          </w:tcPr>
          <w:p w14:paraId="66B93D52" w14:textId="77777777" w:rsidR="009B3A81" w:rsidRDefault="00000000">
            <w:pPr>
              <w:spacing w:line="360" w:lineRule="auto"/>
              <w:rPr>
                <w:rFonts w:ascii="Arial" w:hAnsi="Arial" w:cs="Arial"/>
                <w:b/>
                <w:sz w:val="22"/>
                <w:szCs w:val="22"/>
              </w:rPr>
            </w:pPr>
            <w:r>
              <w:rPr>
                <w:rFonts w:ascii="Arial" w:hAnsi="Arial" w:cs="Arial"/>
                <w:b/>
                <w:sz w:val="22"/>
                <w:szCs w:val="22"/>
              </w:rPr>
              <w:t>Biological Activity</w:t>
            </w:r>
          </w:p>
        </w:tc>
      </w:tr>
      <w:tr w:rsidR="009B3A81" w14:paraId="07AB74A5" w14:textId="77777777">
        <w:tc>
          <w:tcPr>
            <w:tcW w:w="461" w:type="dxa"/>
          </w:tcPr>
          <w:p w14:paraId="1D2E946D" w14:textId="77777777" w:rsidR="009B3A81" w:rsidRDefault="00000000">
            <w:pPr>
              <w:spacing w:line="360" w:lineRule="auto"/>
              <w:rPr>
                <w:rFonts w:ascii="Arial" w:hAnsi="Arial" w:cs="Arial"/>
                <w:sz w:val="22"/>
                <w:szCs w:val="22"/>
              </w:rPr>
            </w:pPr>
            <w:r>
              <w:rPr>
                <w:rFonts w:ascii="Arial" w:hAnsi="Arial" w:cs="Arial"/>
                <w:sz w:val="22"/>
                <w:szCs w:val="22"/>
              </w:rPr>
              <w:t>1</w:t>
            </w:r>
          </w:p>
        </w:tc>
        <w:tc>
          <w:tcPr>
            <w:tcW w:w="1874" w:type="dxa"/>
            <w:tcBorders>
              <w:right w:val="single" w:sz="4" w:space="0" w:color="auto"/>
            </w:tcBorders>
          </w:tcPr>
          <w:p w14:paraId="1F00E49A" w14:textId="77777777" w:rsidR="009B3A81" w:rsidRDefault="00000000">
            <w:pPr>
              <w:spacing w:line="360" w:lineRule="auto"/>
              <w:rPr>
                <w:rFonts w:ascii="Arial" w:hAnsi="Arial" w:cs="Arial"/>
                <w:sz w:val="22"/>
                <w:szCs w:val="22"/>
              </w:rPr>
            </w:pPr>
            <w:r>
              <w:rPr>
                <w:rFonts w:ascii="Arial" w:hAnsi="Arial" w:cs="Arial"/>
                <w:sz w:val="22"/>
                <w:szCs w:val="22"/>
              </w:rPr>
              <w:t>Flavonoid</w:t>
            </w:r>
          </w:p>
        </w:tc>
        <w:tc>
          <w:tcPr>
            <w:tcW w:w="2440" w:type="dxa"/>
          </w:tcPr>
          <w:p w14:paraId="004EBAF8" w14:textId="77777777" w:rsidR="009B3A81" w:rsidRDefault="00000000">
            <w:pPr>
              <w:spacing w:line="360" w:lineRule="auto"/>
              <w:rPr>
                <w:rFonts w:ascii="Arial" w:hAnsi="Arial" w:cs="Arial"/>
                <w:sz w:val="22"/>
                <w:szCs w:val="22"/>
              </w:rPr>
            </w:pPr>
            <w:r>
              <w:rPr>
                <w:rFonts w:ascii="Arial" w:hAnsi="Arial" w:cs="Arial"/>
                <w:sz w:val="22"/>
                <w:szCs w:val="22"/>
              </w:rPr>
              <w:t>4H-Pyran-4-one, 2,3-dihydro-3,5-dihydroxy-6-methyl-</w:t>
            </w:r>
          </w:p>
        </w:tc>
        <w:tc>
          <w:tcPr>
            <w:tcW w:w="3410" w:type="dxa"/>
          </w:tcPr>
          <w:p w14:paraId="67677975" w14:textId="77777777" w:rsidR="009B3A81" w:rsidRDefault="00000000">
            <w:pPr>
              <w:spacing w:line="360" w:lineRule="auto"/>
              <w:rPr>
                <w:rFonts w:ascii="Arial" w:hAnsi="Arial" w:cs="Arial"/>
                <w:sz w:val="22"/>
                <w:szCs w:val="22"/>
              </w:rPr>
            </w:pPr>
            <w:r>
              <w:rPr>
                <w:rFonts w:ascii="Arial" w:hAnsi="Arial" w:cs="Arial"/>
                <w:sz w:val="22"/>
                <w:szCs w:val="22"/>
              </w:rPr>
              <w:t>Antioxidant activity (</w:t>
            </w:r>
            <w:r>
              <w:rPr>
                <w:rFonts w:ascii="Arial" w:eastAsia="SimSun" w:hAnsi="Arial" w:cs="Arial"/>
                <w:color w:val="222222"/>
                <w:sz w:val="22"/>
                <w:szCs w:val="22"/>
                <w:shd w:val="clear" w:color="auto" w:fill="FFFFFF"/>
              </w:rPr>
              <w:t>Olaniyan et al., 2018; Dhami, et al., 2024)</w:t>
            </w:r>
          </w:p>
        </w:tc>
      </w:tr>
      <w:tr w:rsidR="009B3A81" w14:paraId="6CA1BA44" w14:textId="77777777">
        <w:trPr>
          <w:trHeight w:val="1651"/>
        </w:trPr>
        <w:tc>
          <w:tcPr>
            <w:tcW w:w="461" w:type="dxa"/>
            <w:vMerge w:val="restart"/>
          </w:tcPr>
          <w:p w14:paraId="57A69876" w14:textId="77777777" w:rsidR="009B3A81" w:rsidRDefault="00000000">
            <w:pPr>
              <w:spacing w:line="360" w:lineRule="auto"/>
              <w:rPr>
                <w:rFonts w:ascii="Arial" w:hAnsi="Arial" w:cs="Arial"/>
                <w:sz w:val="22"/>
                <w:szCs w:val="22"/>
              </w:rPr>
            </w:pPr>
            <w:r>
              <w:rPr>
                <w:rFonts w:ascii="Arial" w:hAnsi="Arial" w:cs="Arial"/>
                <w:sz w:val="22"/>
                <w:szCs w:val="22"/>
              </w:rPr>
              <w:t>2</w:t>
            </w:r>
          </w:p>
        </w:tc>
        <w:tc>
          <w:tcPr>
            <w:tcW w:w="1874" w:type="dxa"/>
            <w:vMerge w:val="restart"/>
            <w:tcBorders>
              <w:right w:val="single" w:sz="4" w:space="0" w:color="auto"/>
            </w:tcBorders>
          </w:tcPr>
          <w:p w14:paraId="2D33BB63" w14:textId="77777777" w:rsidR="009B3A81" w:rsidRDefault="00000000">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 Phenol</w:t>
            </w:r>
          </w:p>
          <w:p w14:paraId="34A89A9C" w14:textId="77777777" w:rsidR="009B3A81" w:rsidRDefault="009B3A81">
            <w:pPr>
              <w:spacing w:line="360" w:lineRule="auto"/>
              <w:rPr>
                <w:rFonts w:ascii="Arial" w:hAnsi="Arial" w:cs="Arial"/>
                <w:sz w:val="22"/>
                <w:szCs w:val="22"/>
              </w:rPr>
            </w:pPr>
          </w:p>
        </w:tc>
        <w:tc>
          <w:tcPr>
            <w:tcW w:w="2440" w:type="dxa"/>
          </w:tcPr>
          <w:p w14:paraId="43401DC0" w14:textId="77777777" w:rsidR="009B3A81" w:rsidRDefault="00000000">
            <w:pPr>
              <w:spacing w:line="360" w:lineRule="auto"/>
              <w:rPr>
                <w:rFonts w:ascii="Arial" w:hAnsi="Arial" w:cs="Arial"/>
                <w:sz w:val="22"/>
                <w:szCs w:val="22"/>
              </w:rPr>
            </w:pPr>
            <w:r>
              <w:rPr>
                <w:rFonts w:ascii="Arial" w:hAnsi="Arial" w:cs="Arial"/>
                <w:sz w:val="22"/>
                <w:szCs w:val="22"/>
              </w:rPr>
              <w:t>2,3-Dihydrobenzofuran (</w:t>
            </w:r>
            <w:r>
              <w:rPr>
                <w:rFonts w:ascii="Arial" w:hAnsi="Arial" w:cs="Arial"/>
                <w:sz w:val="22"/>
                <w:szCs w:val="22"/>
                <w:shd w:val="clear" w:color="auto" w:fill="FFFFFF"/>
              </w:rPr>
              <w:t>lignan aldehyde)</w:t>
            </w:r>
          </w:p>
        </w:tc>
        <w:tc>
          <w:tcPr>
            <w:tcW w:w="3410" w:type="dxa"/>
          </w:tcPr>
          <w:p w14:paraId="0DC228BE" w14:textId="77777777" w:rsidR="009B3A81" w:rsidRDefault="00000000">
            <w:pPr>
              <w:spacing w:line="360" w:lineRule="auto"/>
              <w:jc w:val="both"/>
              <w:rPr>
                <w:rFonts w:ascii="Arial" w:hAnsi="Arial" w:cs="Arial"/>
                <w:sz w:val="22"/>
                <w:szCs w:val="22"/>
              </w:rPr>
            </w:pPr>
            <w:r>
              <w:rPr>
                <w:rFonts w:ascii="Arial" w:eastAsia="sans-serif" w:hAnsi="Arial" w:cs="Arial"/>
                <w:color w:val="000000"/>
                <w:sz w:val="22"/>
                <w:szCs w:val="22"/>
                <w:shd w:val="clear" w:color="auto" w:fill="FFFFFF"/>
              </w:rPr>
              <w:t>anti-tumor, antioxidant, anti-fungal, anti-cancer, anti-bacteria, anti-tubercular, and anti-malarial activities</w:t>
            </w:r>
            <w:r>
              <w:rPr>
                <w:rFonts w:ascii="Arial" w:hAnsi="Arial" w:cs="Arial"/>
                <w:sz w:val="22"/>
                <w:szCs w:val="22"/>
              </w:rPr>
              <w:t xml:space="preserve"> (</w:t>
            </w:r>
            <w:r>
              <w:rPr>
                <w:rFonts w:ascii="Arial" w:eastAsia="SimSun" w:hAnsi="Arial" w:cs="Arial"/>
                <w:color w:val="222222"/>
                <w:sz w:val="22"/>
                <w:szCs w:val="22"/>
                <w:shd w:val="clear" w:color="auto" w:fill="FFFFFF"/>
              </w:rPr>
              <w:t xml:space="preserve">Nath et al., 2021; </w:t>
            </w:r>
            <w:proofErr w:type="spellStart"/>
            <w:r>
              <w:rPr>
                <w:rFonts w:ascii="Arial" w:eastAsia="SimSun" w:hAnsi="Arial" w:cs="Arial"/>
                <w:color w:val="222222"/>
                <w:sz w:val="22"/>
                <w:szCs w:val="22"/>
                <w:shd w:val="clear" w:color="auto" w:fill="FFFFFF"/>
              </w:rPr>
              <w:t>Nousheen</w:t>
            </w:r>
            <w:proofErr w:type="spellEnd"/>
            <w:r>
              <w:rPr>
                <w:rFonts w:ascii="Arial" w:eastAsia="SimSun" w:hAnsi="Arial" w:cs="Arial"/>
                <w:color w:val="222222"/>
                <w:sz w:val="22"/>
                <w:szCs w:val="22"/>
                <w:shd w:val="clear" w:color="auto" w:fill="FFFFFF"/>
              </w:rPr>
              <w:t xml:space="preserve"> et al., 2022; Dapkekar et al., 2022</w:t>
            </w:r>
            <w:r>
              <w:rPr>
                <w:rFonts w:ascii="Arial" w:hAnsi="Arial" w:cs="Arial"/>
                <w:sz w:val="22"/>
                <w:szCs w:val="22"/>
              </w:rPr>
              <w:t>)</w:t>
            </w:r>
          </w:p>
        </w:tc>
      </w:tr>
      <w:tr w:rsidR="009B3A81" w14:paraId="28AC7F81" w14:textId="77777777">
        <w:tc>
          <w:tcPr>
            <w:tcW w:w="461" w:type="dxa"/>
            <w:vMerge/>
          </w:tcPr>
          <w:p w14:paraId="1373BA38"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59BB9F07" w14:textId="77777777" w:rsidR="009B3A81" w:rsidRDefault="009B3A81">
            <w:pPr>
              <w:spacing w:line="360" w:lineRule="auto"/>
              <w:rPr>
                <w:rFonts w:ascii="Arial" w:hAnsi="Arial" w:cs="Arial"/>
                <w:sz w:val="22"/>
                <w:szCs w:val="22"/>
              </w:rPr>
            </w:pPr>
          </w:p>
        </w:tc>
        <w:tc>
          <w:tcPr>
            <w:tcW w:w="2440" w:type="dxa"/>
          </w:tcPr>
          <w:p w14:paraId="0DD0C196" w14:textId="77777777" w:rsidR="009B3A81" w:rsidRDefault="00000000">
            <w:pPr>
              <w:spacing w:line="360" w:lineRule="auto"/>
              <w:rPr>
                <w:rFonts w:ascii="Arial" w:hAnsi="Arial" w:cs="Arial"/>
                <w:sz w:val="22"/>
                <w:szCs w:val="22"/>
              </w:rPr>
            </w:pPr>
            <w:r>
              <w:rPr>
                <w:rFonts w:ascii="Arial" w:hAnsi="Arial" w:cs="Arial"/>
                <w:sz w:val="22"/>
                <w:szCs w:val="22"/>
              </w:rPr>
              <w:t>Hydroquinone</w:t>
            </w:r>
          </w:p>
        </w:tc>
        <w:tc>
          <w:tcPr>
            <w:tcW w:w="3410" w:type="dxa"/>
          </w:tcPr>
          <w:p w14:paraId="1C9F5C81" w14:textId="77777777" w:rsidR="009B3A81" w:rsidRDefault="00000000">
            <w:pPr>
              <w:pStyle w:val="Heading5"/>
              <w:shd w:val="clear" w:color="auto" w:fill="FFFFFF"/>
              <w:spacing w:beforeAutospacing="0" w:afterAutospacing="0" w:line="360" w:lineRule="auto"/>
              <w:rPr>
                <w:rFonts w:ascii="Arial" w:hAnsi="Arial" w:cs="Arial" w:hint="default"/>
                <w:sz w:val="22"/>
                <w:szCs w:val="22"/>
              </w:rPr>
            </w:pPr>
            <w:r>
              <w:rPr>
                <w:rFonts w:ascii="Arial" w:hAnsi="Arial" w:cs="Arial" w:hint="default"/>
                <w:b w:val="0"/>
                <w:bCs w:val="0"/>
                <w:sz w:val="22"/>
                <w:szCs w:val="22"/>
              </w:rPr>
              <w:t xml:space="preserve">Anti-bacterial, antioxidant </w:t>
            </w:r>
            <w:proofErr w:type="gramStart"/>
            <w:r>
              <w:rPr>
                <w:rFonts w:ascii="Arial" w:hAnsi="Arial" w:cs="Arial" w:hint="default"/>
                <w:b w:val="0"/>
                <w:bCs w:val="0"/>
                <w:sz w:val="22"/>
                <w:szCs w:val="22"/>
              </w:rPr>
              <w:t>and  melanin</w:t>
            </w:r>
            <w:proofErr w:type="gramEnd"/>
            <w:r>
              <w:rPr>
                <w:rFonts w:ascii="Arial" w:hAnsi="Arial" w:cs="Arial" w:hint="default"/>
                <w:b w:val="0"/>
                <w:bCs w:val="0"/>
                <w:sz w:val="22"/>
                <w:szCs w:val="22"/>
              </w:rPr>
              <w:t xml:space="preserve"> synthesis inhibitory activity (</w:t>
            </w:r>
            <w:r>
              <w:rPr>
                <w:rFonts w:ascii="Arial" w:hAnsi="Arial" w:cs="Arial" w:hint="default"/>
                <w:b w:val="0"/>
                <w:bCs w:val="0"/>
                <w:sz w:val="22"/>
                <w:szCs w:val="22"/>
                <w:shd w:val="clear" w:color="auto" w:fill="FFFFFF"/>
              </w:rPr>
              <w:t>Ma et al., 2019; Xie et al., 2024</w:t>
            </w:r>
            <w:r>
              <w:rPr>
                <w:rFonts w:ascii="Arial" w:hAnsi="Arial" w:cs="Arial" w:hint="default"/>
                <w:b w:val="0"/>
                <w:bCs w:val="0"/>
                <w:sz w:val="22"/>
                <w:szCs w:val="22"/>
              </w:rPr>
              <w:t>)</w:t>
            </w:r>
          </w:p>
        </w:tc>
      </w:tr>
      <w:tr w:rsidR="009B3A81" w14:paraId="54A75263" w14:textId="77777777">
        <w:tc>
          <w:tcPr>
            <w:tcW w:w="461" w:type="dxa"/>
            <w:vMerge/>
          </w:tcPr>
          <w:p w14:paraId="7CA44C01"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4604C1E4" w14:textId="77777777" w:rsidR="009B3A81" w:rsidRDefault="009B3A81">
            <w:pPr>
              <w:spacing w:line="360" w:lineRule="auto"/>
              <w:rPr>
                <w:rFonts w:ascii="Arial" w:hAnsi="Arial" w:cs="Arial"/>
                <w:sz w:val="22"/>
                <w:szCs w:val="22"/>
              </w:rPr>
            </w:pPr>
          </w:p>
        </w:tc>
        <w:tc>
          <w:tcPr>
            <w:tcW w:w="2440" w:type="dxa"/>
          </w:tcPr>
          <w:p w14:paraId="3F8F27A9" w14:textId="77777777" w:rsidR="009B3A81" w:rsidRDefault="00000000">
            <w:pPr>
              <w:spacing w:line="360" w:lineRule="auto"/>
              <w:rPr>
                <w:rFonts w:ascii="Arial" w:hAnsi="Arial" w:cs="Arial"/>
                <w:sz w:val="22"/>
                <w:szCs w:val="22"/>
              </w:rPr>
            </w:pPr>
            <w:r>
              <w:rPr>
                <w:rFonts w:ascii="Arial" w:hAnsi="Arial" w:cs="Arial"/>
                <w:sz w:val="22"/>
                <w:szCs w:val="22"/>
              </w:rPr>
              <w:t>Resorcinol</w:t>
            </w:r>
          </w:p>
        </w:tc>
        <w:tc>
          <w:tcPr>
            <w:tcW w:w="3410" w:type="dxa"/>
          </w:tcPr>
          <w:p w14:paraId="71F16472" w14:textId="77777777" w:rsidR="009B3A81" w:rsidRDefault="00000000">
            <w:pPr>
              <w:spacing w:line="360" w:lineRule="auto"/>
              <w:rPr>
                <w:rFonts w:ascii="Arial" w:hAnsi="Arial" w:cs="Arial"/>
                <w:sz w:val="22"/>
                <w:szCs w:val="22"/>
              </w:rPr>
            </w:pPr>
            <w:r>
              <w:rPr>
                <w:rFonts w:ascii="Arial" w:eastAsia="SimSun" w:hAnsi="Arial" w:cs="Arial"/>
                <w:sz w:val="22"/>
                <w:szCs w:val="22"/>
                <w:shd w:val="clear" w:color="auto" w:fill="FFFFFF"/>
              </w:rPr>
              <w:t xml:space="preserve">Tyrosinase inhibitory effects </w:t>
            </w:r>
            <w:proofErr w:type="gramStart"/>
            <w:r>
              <w:rPr>
                <w:rFonts w:ascii="Arial" w:eastAsia="SimSun" w:hAnsi="Arial" w:cs="Arial"/>
                <w:sz w:val="22"/>
                <w:szCs w:val="22"/>
                <w:shd w:val="clear" w:color="auto" w:fill="FFFFFF"/>
              </w:rPr>
              <w:t xml:space="preserve">and  </w:t>
            </w:r>
            <w:r>
              <w:rPr>
                <w:rFonts w:ascii="Arial" w:eastAsia="serif" w:hAnsi="Arial" w:cs="Arial"/>
                <w:sz w:val="22"/>
                <w:szCs w:val="22"/>
                <w:shd w:val="clear" w:color="auto" w:fill="FFFFFF"/>
              </w:rPr>
              <w:t>keratolytic</w:t>
            </w:r>
            <w:proofErr w:type="gramEnd"/>
            <w:r>
              <w:rPr>
                <w:rFonts w:ascii="Arial" w:eastAsia="serif" w:hAnsi="Arial" w:cs="Arial"/>
                <w:sz w:val="22"/>
                <w:szCs w:val="22"/>
                <w:shd w:val="clear" w:color="auto" w:fill="FFFFFF"/>
              </w:rPr>
              <w:t xml:space="preserve"> activity of resorcinol </w:t>
            </w:r>
            <w:r>
              <w:rPr>
                <w:rFonts w:ascii="Arial" w:hAnsi="Arial" w:cs="Arial"/>
                <w:sz w:val="22"/>
                <w:szCs w:val="22"/>
              </w:rPr>
              <w:t>(</w:t>
            </w:r>
            <w:proofErr w:type="spellStart"/>
            <w:r>
              <w:rPr>
                <w:rFonts w:ascii="Arial" w:eastAsia="SimSun" w:hAnsi="Arial" w:cs="Arial"/>
                <w:sz w:val="22"/>
                <w:szCs w:val="22"/>
                <w:shd w:val="clear" w:color="auto" w:fill="FFFFFF"/>
              </w:rPr>
              <w:t>Onawole</w:t>
            </w:r>
            <w:proofErr w:type="spellEnd"/>
            <w:r>
              <w:rPr>
                <w:rFonts w:ascii="Arial" w:eastAsia="SimSun" w:hAnsi="Arial" w:cs="Arial"/>
                <w:sz w:val="22"/>
                <w:szCs w:val="22"/>
                <w:shd w:val="clear" w:color="auto" w:fill="FFFFFF"/>
              </w:rPr>
              <w:t xml:space="preserve"> et al., 2018; Tokudome et al., 2020</w:t>
            </w:r>
            <w:r>
              <w:rPr>
                <w:rFonts w:ascii="Arial" w:hAnsi="Arial" w:cs="Arial"/>
                <w:sz w:val="22"/>
                <w:szCs w:val="22"/>
              </w:rPr>
              <w:t>)</w:t>
            </w:r>
          </w:p>
        </w:tc>
      </w:tr>
      <w:tr w:rsidR="009B3A81" w14:paraId="7A584BB2" w14:textId="77777777">
        <w:tc>
          <w:tcPr>
            <w:tcW w:w="461" w:type="dxa"/>
          </w:tcPr>
          <w:p w14:paraId="32108C3D" w14:textId="77777777" w:rsidR="009B3A81" w:rsidRDefault="00000000">
            <w:pPr>
              <w:spacing w:line="360" w:lineRule="auto"/>
              <w:rPr>
                <w:rFonts w:ascii="Arial" w:hAnsi="Arial" w:cs="Arial"/>
                <w:sz w:val="22"/>
                <w:szCs w:val="22"/>
              </w:rPr>
            </w:pPr>
            <w:r>
              <w:rPr>
                <w:rFonts w:ascii="Arial" w:hAnsi="Arial" w:cs="Arial"/>
                <w:sz w:val="22"/>
                <w:szCs w:val="22"/>
              </w:rPr>
              <w:lastRenderedPageBreak/>
              <w:t>3</w:t>
            </w:r>
          </w:p>
        </w:tc>
        <w:tc>
          <w:tcPr>
            <w:tcW w:w="1874" w:type="dxa"/>
            <w:tcBorders>
              <w:right w:val="single" w:sz="4" w:space="0" w:color="auto"/>
            </w:tcBorders>
          </w:tcPr>
          <w:p w14:paraId="3FE0C5B2" w14:textId="77777777" w:rsidR="009B3A81" w:rsidRDefault="00000000">
            <w:pPr>
              <w:tabs>
                <w:tab w:val="left" w:pos="1600"/>
                <w:tab w:val="left" w:pos="1800"/>
              </w:tabs>
              <w:spacing w:line="360" w:lineRule="auto"/>
              <w:ind w:rightChars="-111" w:right="-222"/>
              <w:rPr>
                <w:rFonts w:ascii="Arial" w:hAnsi="Arial" w:cs="Arial"/>
                <w:sz w:val="22"/>
                <w:szCs w:val="22"/>
              </w:rPr>
            </w:pPr>
            <w:r>
              <w:rPr>
                <w:rFonts w:ascii="Arial" w:hAnsi="Arial" w:cs="Arial"/>
                <w:sz w:val="22"/>
                <w:szCs w:val="22"/>
              </w:rPr>
              <w:t>Methoxyphenols</w:t>
            </w:r>
          </w:p>
        </w:tc>
        <w:tc>
          <w:tcPr>
            <w:tcW w:w="2440" w:type="dxa"/>
          </w:tcPr>
          <w:p w14:paraId="2D0D06B8" w14:textId="77777777" w:rsidR="009B3A81" w:rsidRDefault="00000000">
            <w:pPr>
              <w:spacing w:line="360" w:lineRule="auto"/>
              <w:rPr>
                <w:rFonts w:ascii="Arial" w:hAnsi="Arial" w:cs="Arial"/>
                <w:sz w:val="22"/>
                <w:szCs w:val="22"/>
              </w:rPr>
            </w:pPr>
            <w:r>
              <w:rPr>
                <w:rFonts w:ascii="Arial" w:hAnsi="Arial" w:cs="Arial"/>
                <w:sz w:val="22"/>
                <w:szCs w:val="22"/>
              </w:rPr>
              <w:t>Phenol, 2,6-dimethoxy</w:t>
            </w:r>
          </w:p>
          <w:p w14:paraId="67C79E81" w14:textId="77777777" w:rsidR="009B3A81" w:rsidRDefault="00000000">
            <w:pPr>
              <w:spacing w:line="36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Syringol</w:t>
            </w:r>
            <w:proofErr w:type="spellEnd"/>
            <w:r>
              <w:rPr>
                <w:rFonts w:ascii="Arial" w:hAnsi="Arial" w:cs="Arial"/>
                <w:sz w:val="22"/>
                <w:szCs w:val="22"/>
              </w:rPr>
              <w:t>)</w:t>
            </w:r>
          </w:p>
        </w:tc>
        <w:tc>
          <w:tcPr>
            <w:tcW w:w="3410" w:type="dxa"/>
          </w:tcPr>
          <w:p w14:paraId="701896A6" w14:textId="77777777" w:rsidR="009B3A81" w:rsidRDefault="00000000">
            <w:pPr>
              <w:spacing w:line="360" w:lineRule="auto"/>
              <w:rPr>
                <w:rFonts w:ascii="Arial" w:hAnsi="Arial" w:cs="Arial"/>
                <w:sz w:val="22"/>
                <w:szCs w:val="22"/>
              </w:rPr>
            </w:pPr>
            <w:r>
              <w:rPr>
                <w:rFonts w:ascii="Arial" w:hAnsi="Arial" w:cs="Arial"/>
                <w:sz w:val="22"/>
                <w:szCs w:val="22"/>
              </w:rPr>
              <w:t>Anti-inflammatory activity (</w:t>
            </w:r>
            <w:r>
              <w:rPr>
                <w:rFonts w:ascii="Arial" w:eastAsia="SimSun" w:hAnsi="Arial" w:cs="Arial"/>
                <w:color w:val="222222"/>
                <w:sz w:val="22"/>
                <w:szCs w:val="22"/>
                <w:shd w:val="clear" w:color="auto" w:fill="FFFFFF"/>
              </w:rPr>
              <w:t>Milan Gowda et al., 2022</w:t>
            </w:r>
            <w:r>
              <w:rPr>
                <w:rFonts w:ascii="Arial" w:hAnsi="Arial" w:cs="Arial"/>
                <w:sz w:val="22"/>
                <w:szCs w:val="22"/>
              </w:rPr>
              <w:t xml:space="preserve">). </w:t>
            </w:r>
          </w:p>
        </w:tc>
      </w:tr>
      <w:tr w:rsidR="009B3A81" w14:paraId="7610538A" w14:textId="77777777">
        <w:tc>
          <w:tcPr>
            <w:tcW w:w="461" w:type="dxa"/>
          </w:tcPr>
          <w:p w14:paraId="285CF35C" w14:textId="77777777" w:rsidR="009B3A81" w:rsidRDefault="00000000">
            <w:pPr>
              <w:spacing w:line="360" w:lineRule="auto"/>
              <w:rPr>
                <w:rFonts w:ascii="Arial" w:hAnsi="Arial" w:cs="Arial"/>
                <w:sz w:val="22"/>
                <w:szCs w:val="22"/>
              </w:rPr>
            </w:pPr>
            <w:r>
              <w:rPr>
                <w:rFonts w:ascii="Arial" w:hAnsi="Arial" w:cs="Arial"/>
                <w:sz w:val="22"/>
                <w:szCs w:val="22"/>
              </w:rPr>
              <w:t>4</w:t>
            </w:r>
          </w:p>
        </w:tc>
        <w:tc>
          <w:tcPr>
            <w:tcW w:w="1874" w:type="dxa"/>
            <w:tcBorders>
              <w:right w:val="single" w:sz="4" w:space="0" w:color="auto"/>
            </w:tcBorders>
          </w:tcPr>
          <w:p w14:paraId="10F0E877" w14:textId="77777777" w:rsidR="009B3A81" w:rsidRDefault="00000000">
            <w:pPr>
              <w:spacing w:line="360" w:lineRule="auto"/>
              <w:rPr>
                <w:rFonts w:ascii="Arial" w:hAnsi="Arial" w:cs="Arial"/>
                <w:sz w:val="22"/>
                <w:szCs w:val="22"/>
              </w:rPr>
            </w:pPr>
            <w:r>
              <w:rPr>
                <w:rFonts w:ascii="Arial" w:hAnsi="Arial" w:cs="Arial"/>
                <w:sz w:val="22"/>
                <w:szCs w:val="22"/>
                <w:shd w:val="clear" w:color="auto" w:fill="FFFFFF"/>
              </w:rPr>
              <w:t>phenolic compounds</w:t>
            </w:r>
          </w:p>
        </w:tc>
        <w:tc>
          <w:tcPr>
            <w:tcW w:w="2440" w:type="dxa"/>
          </w:tcPr>
          <w:p w14:paraId="0512E11F" w14:textId="77777777" w:rsidR="009B3A81" w:rsidRDefault="00000000">
            <w:pPr>
              <w:spacing w:line="360" w:lineRule="auto"/>
              <w:rPr>
                <w:rFonts w:ascii="Arial" w:hAnsi="Arial" w:cs="Arial"/>
                <w:sz w:val="22"/>
                <w:szCs w:val="22"/>
              </w:rPr>
            </w:pPr>
            <w:r>
              <w:rPr>
                <w:rFonts w:ascii="Arial" w:hAnsi="Arial" w:cs="Arial"/>
                <w:sz w:val="22"/>
                <w:szCs w:val="22"/>
              </w:rPr>
              <w:t>Phenol, 4-propyl-</w:t>
            </w:r>
          </w:p>
          <w:p w14:paraId="4053051B" w14:textId="77777777" w:rsidR="009B3A81" w:rsidRDefault="009B3A81">
            <w:pPr>
              <w:spacing w:line="360" w:lineRule="auto"/>
              <w:rPr>
                <w:rFonts w:ascii="Arial" w:hAnsi="Arial" w:cs="Arial"/>
                <w:sz w:val="22"/>
                <w:szCs w:val="22"/>
              </w:rPr>
            </w:pPr>
          </w:p>
        </w:tc>
        <w:tc>
          <w:tcPr>
            <w:tcW w:w="3410" w:type="dxa"/>
          </w:tcPr>
          <w:p w14:paraId="4BF7A20B" w14:textId="77777777" w:rsidR="009B3A81" w:rsidRDefault="009B3A81">
            <w:pPr>
              <w:spacing w:line="360" w:lineRule="auto"/>
              <w:rPr>
                <w:rFonts w:ascii="Arial" w:hAnsi="Arial" w:cs="Arial"/>
                <w:sz w:val="22"/>
                <w:szCs w:val="22"/>
              </w:rPr>
            </w:pPr>
          </w:p>
        </w:tc>
      </w:tr>
      <w:tr w:rsidR="009B3A81" w14:paraId="3C4C1579" w14:textId="77777777">
        <w:tc>
          <w:tcPr>
            <w:tcW w:w="461" w:type="dxa"/>
            <w:vMerge w:val="restart"/>
          </w:tcPr>
          <w:p w14:paraId="6B61C346" w14:textId="77777777" w:rsidR="009B3A81" w:rsidRDefault="00000000">
            <w:pPr>
              <w:spacing w:line="360" w:lineRule="auto"/>
              <w:rPr>
                <w:rFonts w:ascii="Arial" w:hAnsi="Arial" w:cs="Arial"/>
                <w:sz w:val="22"/>
                <w:szCs w:val="22"/>
              </w:rPr>
            </w:pPr>
            <w:r>
              <w:rPr>
                <w:rFonts w:ascii="Arial" w:hAnsi="Arial" w:cs="Arial"/>
                <w:sz w:val="22"/>
                <w:szCs w:val="22"/>
              </w:rPr>
              <w:t>5</w:t>
            </w:r>
          </w:p>
          <w:p w14:paraId="208D553C" w14:textId="77777777" w:rsidR="009B3A81" w:rsidRDefault="009B3A81">
            <w:pPr>
              <w:spacing w:line="360" w:lineRule="auto"/>
              <w:rPr>
                <w:rFonts w:ascii="Arial" w:hAnsi="Arial" w:cs="Arial"/>
                <w:sz w:val="22"/>
                <w:szCs w:val="22"/>
              </w:rPr>
            </w:pPr>
          </w:p>
        </w:tc>
        <w:tc>
          <w:tcPr>
            <w:tcW w:w="1874" w:type="dxa"/>
            <w:vMerge w:val="restart"/>
            <w:tcBorders>
              <w:right w:val="single" w:sz="4" w:space="0" w:color="auto"/>
            </w:tcBorders>
          </w:tcPr>
          <w:p w14:paraId="690B9B90" w14:textId="77777777" w:rsidR="009B3A81" w:rsidRDefault="00000000">
            <w:pPr>
              <w:spacing w:line="360" w:lineRule="auto"/>
              <w:rPr>
                <w:rFonts w:ascii="Arial" w:hAnsi="Arial" w:cs="Arial"/>
                <w:sz w:val="22"/>
                <w:szCs w:val="22"/>
              </w:rPr>
            </w:pPr>
            <w:r>
              <w:rPr>
                <w:rFonts w:ascii="Arial" w:hAnsi="Arial" w:cs="Arial"/>
                <w:sz w:val="22"/>
                <w:szCs w:val="22"/>
              </w:rPr>
              <w:t>Sugar moiety</w:t>
            </w:r>
          </w:p>
          <w:p w14:paraId="7D5BC910" w14:textId="77777777" w:rsidR="009B3A81" w:rsidRDefault="009B3A81">
            <w:pPr>
              <w:spacing w:line="360" w:lineRule="auto"/>
              <w:rPr>
                <w:rFonts w:ascii="Arial" w:hAnsi="Arial" w:cs="Arial"/>
                <w:sz w:val="22"/>
                <w:szCs w:val="22"/>
              </w:rPr>
            </w:pPr>
          </w:p>
        </w:tc>
        <w:tc>
          <w:tcPr>
            <w:tcW w:w="2440" w:type="dxa"/>
          </w:tcPr>
          <w:p w14:paraId="453D5E47" w14:textId="77777777" w:rsidR="009B3A81" w:rsidRDefault="00000000">
            <w:pPr>
              <w:spacing w:line="360" w:lineRule="auto"/>
              <w:rPr>
                <w:rFonts w:ascii="Arial" w:hAnsi="Arial" w:cs="Arial"/>
                <w:sz w:val="22"/>
                <w:szCs w:val="22"/>
              </w:rPr>
            </w:pPr>
            <w:proofErr w:type="gramStart"/>
            <w:r>
              <w:rPr>
                <w:rFonts w:ascii="Arial" w:hAnsi="Arial" w:cs="Arial"/>
                <w:sz w:val="22"/>
                <w:szCs w:val="22"/>
              </w:rPr>
              <w:t>Ethyl .alpha</w:t>
            </w:r>
            <w:proofErr w:type="gramEnd"/>
            <w:r>
              <w:rPr>
                <w:rFonts w:ascii="Arial" w:hAnsi="Arial" w:cs="Arial"/>
                <w:sz w:val="22"/>
                <w:szCs w:val="22"/>
              </w:rPr>
              <w:t xml:space="preserve">.-d-glucopyranoside </w:t>
            </w:r>
          </w:p>
        </w:tc>
        <w:tc>
          <w:tcPr>
            <w:tcW w:w="3410" w:type="dxa"/>
          </w:tcPr>
          <w:p w14:paraId="5E56A02F" w14:textId="77777777" w:rsidR="009B3A81" w:rsidRDefault="00000000">
            <w:pPr>
              <w:spacing w:line="360" w:lineRule="auto"/>
              <w:rPr>
                <w:rFonts w:ascii="Arial" w:hAnsi="Arial" w:cs="Arial"/>
                <w:sz w:val="22"/>
                <w:szCs w:val="22"/>
              </w:rPr>
            </w:pPr>
            <w:r>
              <w:rPr>
                <w:rFonts w:ascii="Arial" w:hAnsi="Arial" w:cs="Arial"/>
                <w:sz w:val="22"/>
                <w:szCs w:val="22"/>
              </w:rPr>
              <w:t>Preservative</w:t>
            </w:r>
          </w:p>
        </w:tc>
      </w:tr>
      <w:tr w:rsidR="009B3A81" w14:paraId="19B9853C" w14:textId="77777777">
        <w:tc>
          <w:tcPr>
            <w:tcW w:w="461" w:type="dxa"/>
            <w:vMerge/>
          </w:tcPr>
          <w:p w14:paraId="4DE09A19"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3C849470" w14:textId="77777777" w:rsidR="009B3A81" w:rsidRDefault="009B3A81">
            <w:pPr>
              <w:spacing w:line="360" w:lineRule="auto"/>
              <w:rPr>
                <w:rFonts w:ascii="Arial" w:hAnsi="Arial" w:cs="Arial"/>
                <w:sz w:val="22"/>
                <w:szCs w:val="22"/>
              </w:rPr>
            </w:pPr>
          </w:p>
        </w:tc>
        <w:tc>
          <w:tcPr>
            <w:tcW w:w="2440" w:type="dxa"/>
          </w:tcPr>
          <w:p w14:paraId="453F60FB"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val="restart"/>
          </w:tcPr>
          <w:p w14:paraId="2B786449" w14:textId="77777777" w:rsidR="009B3A81" w:rsidRDefault="00000000">
            <w:pPr>
              <w:spacing w:line="360" w:lineRule="auto"/>
              <w:rPr>
                <w:rFonts w:ascii="Arial" w:eastAsia="Georgia" w:hAnsi="Arial" w:cs="Arial"/>
                <w:color w:val="1F1F1F"/>
              </w:rPr>
            </w:pPr>
            <w:r>
              <w:rPr>
                <w:rFonts w:ascii="Arial" w:hAnsi="Arial" w:cs="Arial"/>
                <w:sz w:val="22"/>
                <w:szCs w:val="22"/>
              </w:rPr>
              <w:t xml:space="preserve">Preservative, </w:t>
            </w:r>
            <w:r>
              <w:rPr>
                <w:rFonts w:ascii="Arial" w:eastAsia="Georgia" w:hAnsi="Arial" w:cs="Arial"/>
                <w:sz w:val="22"/>
                <w:szCs w:val="22"/>
              </w:rPr>
              <w:t> </w:t>
            </w:r>
            <w:hyperlink r:id="rId32" w:tooltip="Learn more about cryoprotectant from ScienceDirect's AI-generated Topic Pages" w:history="1">
              <w:r w:rsidR="009B3A81">
                <w:rPr>
                  <w:rFonts w:ascii="Arial" w:hAnsi="Arial" w:cs="Arial"/>
                  <w:sz w:val="22"/>
                  <w:szCs w:val="22"/>
                </w:rPr>
                <w:t>cryoprotectant</w:t>
              </w:r>
            </w:hyperlink>
            <w:r>
              <w:rPr>
                <w:rFonts w:ascii="Arial" w:eastAsia="Georgia" w:hAnsi="Arial" w:cs="Arial"/>
                <w:sz w:val="22"/>
                <w:szCs w:val="22"/>
              </w:rPr>
              <w:t>, ferroptosis inducer, anti-inflammatory and anticancer properties (</w:t>
            </w:r>
            <w:r>
              <w:rPr>
                <w:rFonts w:ascii="Arial" w:eastAsia="SimSun" w:hAnsi="Arial" w:cs="Arial"/>
                <w:sz w:val="22"/>
                <w:szCs w:val="22"/>
                <w:shd w:val="clear" w:color="auto" w:fill="FFFFFF"/>
              </w:rPr>
              <w:t>Singh et al., 2022; Xuan and Zhang, 2023; Singh et al., 2024)</w:t>
            </w:r>
            <w:r>
              <w:rPr>
                <w:rFonts w:ascii="Arial" w:eastAsia="SimSun" w:hAnsi="Arial" w:cs="Arial"/>
                <w:color w:val="222222"/>
                <w:sz w:val="19"/>
                <w:szCs w:val="19"/>
                <w:shd w:val="clear" w:color="auto" w:fill="FFFFFF"/>
              </w:rPr>
              <w:t xml:space="preserve"> </w:t>
            </w:r>
          </w:p>
          <w:p w14:paraId="44AC1BF6" w14:textId="77777777" w:rsidR="009B3A81" w:rsidRDefault="009B3A81">
            <w:pPr>
              <w:spacing w:line="360" w:lineRule="auto"/>
              <w:rPr>
                <w:rFonts w:ascii="Arial" w:hAnsi="Arial" w:cs="Arial"/>
                <w:sz w:val="22"/>
                <w:szCs w:val="22"/>
              </w:rPr>
            </w:pPr>
          </w:p>
        </w:tc>
      </w:tr>
      <w:tr w:rsidR="009B3A81" w14:paraId="6C80BA49" w14:textId="77777777">
        <w:trPr>
          <w:trHeight w:val="140"/>
        </w:trPr>
        <w:tc>
          <w:tcPr>
            <w:tcW w:w="461" w:type="dxa"/>
            <w:vMerge/>
          </w:tcPr>
          <w:p w14:paraId="7D39129B"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118BACE9" w14:textId="77777777" w:rsidR="009B3A81" w:rsidRDefault="009B3A81">
            <w:pPr>
              <w:spacing w:line="360" w:lineRule="auto"/>
              <w:rPr>
                <w:rFonts w:ascii="Arial" w:hAnsi="Arial" w:cs="Arial"/>
                <w:sz w:val="22"/>
                <w:szCs w:val="22"/>
              </w:rPr>
            </w:pPr>
          </w:p>
        </w:tc>
        <w:tc>
          <w:tcPr>
            <w:tcW w:w="2440" w:type="dxa"/>
          </w:tcPr>
          <w:p w14:paraId="36753000"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tcPr>
          <w:p w14:paraId="48BF432C" w14:textId="77777777" w:rsidR="009B3A81" w:rsidRDefault="009B3A81">
            <w:pPr>
              <w:spacing w:line="360" w:lineRule="auto"/>
              <w:rPr>
                <w:rFonts w:ascii="Arial" w:hAnsi="Arial" w:cs="Arial"/>
                <w:sz w:val="22"/>
                <w:szCs w:val="22"/>
              </w:rPr>
            </w:pPr>
          </w:p>
        </w:tc>
      </w:tr>
      <w:tr w:rsidR="009B3A81" w14:paraId="1901E050" w14:textId="77777777">
        <w:tc>
          <w:tcPr>
            <w:tcW w:w="461" w:type="dxa"/>
            <w:vMerge/>
          </w:tcPr>
          <w:p w14:paraId="2177716A"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7E46C2C0" w14:textId="77777777" w:rsidR="009B3A81" w:rsidRDefault="009B3A81">
            <w:pPr>
              <w:spacing w:line="360" w:lineRule="auto"/>
              <w:rPr>
                <w:rFonts w:ascii="Arial" w:hAnsi="Arial" w:cs="Arial"/>
                <w:sz w:val="22"/>
                <w:szCs w:val="22"/>
              </w:rPr>
            </w:pPr>
          </w:p>
        </w:tc>
        <w:tc>
          <w:tcPr>
            <w:tcW w:w="2440" w:type="dxa"/>
          </w:tcPr>
          <w:p w14:paraId="7BAA3862"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tcPr>
          <w:p w14:paraId="4C41F286" w14:textId="77777777" w:rsidR="009B3A81" w:rsidRDefault="009B3A81">
            <w:pPr>
              <w:spacing w:line="360" w:lineRule="auto"/>
              <w:rPr>
                <w:rFonts w:ascii="Arial" w:hAnsi="Arial" w:cs="Arial"/>
                <w:sz w:val="22"/>
                <w:szCs w:val="22"/>
              </w:rPr>
            </w:pPr>
          </w:p>
        </w:tc>
      </w:tr>
      <w:tr w:rsidR="009B3A81" w14:paraId="264AAC4C" w14:textId="77777777">
        <w:tc>
          <w:tcPr>
            <w:tcW w:w="461" w:type="dxa"/>
            <w:vMerge/>
          </w:tcPr>
          <w:p w14:paraId="78072A89"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45F7C2EE" w14:textId="77777777" w:rsidR="009B3A81" w:rsidRDefault="009B3A81">
            <w:pPr>
              <w:spacing w:line="360" w:lineRule="auto"/>
              <w:rPr>
                <w:rFonts w:ascii="Arial" w:hAnsi="Arial" w:cs="Arial"/>
                <w:sz w:val="22"/>
                <w:szCs w:val="22"/>
              </w:rPr>
            </w:pPr>
          </w:p>
        </w:tc>
        <w:tc>
          <w:tcPr>
            <w:tcW w:w="2440" w:type="dxa"/>
          </w:tcPr>
          <w:p w14:paraId="4CFDF35C" w14:textId="77777777" w:rsidR="009B3A81" w:rsidRDefault="00000000">
            <w:pPr>
              <w:spacing w:line="360" w:lineRule="auto"/>
              <w:rPr>
                <w:rFonts w:ascii="Arial" w:hAnsi="Arial" w:cs="Arial"/>
                <w:sz w:val="22"/>
                <w:szCs w:val="22"/>
              </w:rPr>
            </w:pPr>
            <w:r>
              <w:rPr>
                <w:rFonts w:ascii="Arial" w:hAnsi="Arial" w:cs="Arial"/>
                <w:sz w:val="22"/>
                <w:szCs w:val="22"/>
              </w:rPr>
              <w:t xml:space="preserve">D-Fructose, 3-O-methyl- </w:t>
            </w:r>
          </w:p>
        </w:tc>
        <w:tc>
          <w:tcPr>
            <w:tcW w:w="3410" w:type="dxa"/>
          </w:tcPr>
          <w:p w14:paraId="456DF487" w14:textId="77777777" w:rsidR="009B3A81" w:rsidRDefault="00000000">
            <w:pPr>
              <w:spacing w:line="360" w:lineRule="auto"/>
              <w:rPr>
                <w:rFonts w:ascii="Arial" w:hAnsi="Arial" w:cs="Arial"/>
                <w:sz w:val="22"/>
                <w:szCs w:val="22"/>
              </w:rPr>
            </w:pPr>
            <w:r>
              <w:rPr>
                <w:rFonts w:ascii="Arial" w:hAnsi="Arial" w:cs="Arial"/>
                <w:sz w:val="22"/>
                <w:szCs w:val="22"/>
              </w:rPr>
              <w:t>Preservative</w:t>
            </w:r>
          </w:p>
        </w:tc>
      </w:tr>
      <w:tr w:rsidR="009B3A81" w14:paraId="38CF2DF3" w14:textId="77777777">
        <w:tc>
          <w:tcPr>
            <w:tcW w:w="461" w:type="dxa"/>
            <w:vMerge w:val="restart"/>
          </w:tcPr>
          <w:p w14:paraId="19C09D81" w14:textId="77777777" w:rsidR="009B3A81" w:rsidRDefault="00000000">
            <w:pPr>
              <w:spacing w:line="360" w:lineRule="auto"/>
              <w:rPr>
                <w:rFonts w:ascii="Arial" w:hAnsi="Arial" w:cs="Arial"/>
                <w:sz w:val="22"/>
                <w:szCs w:val="22"/>
              </w:rPr>
            </w:pPr>
            <w:r>
              <w:rPr>
                <w:rFonts w:ascii="Arial" w:hAnsi="Arial" w:cs="Arial"/>
                <w:sz w:val="22"/>
                <w:szCs w:val="22"/>
              </w:rPr>
              <w:t>6</w:t>
            </w:r>
          </w:p>
        </w:tc>
        <w:tc>
          <w:tcPr>
            <w:tcW w:w="1874" w:type="dxa"/>
            <w:vMerge w:val="restart"/>
            <w:tcBorders>
              <w:right w:val="single" w:sz="4" w:space="0" w:color="auto"/>
            </w:tcBorders>
          </w:tcPr>
          <w:p w14:paraId="0D6712B1" w14:textId="77777777" w:rsidR="009B3A81" w:rsidRDefault="00000000">
            <w:pPr>
              <w:spacing w:line="360" w:lineRule="auto"/>
              <w:rPr>
                <w:rFonts w:ascii="Arial" w:hAnsi="Arial" w:cs="Arial"/>
                <w:sz w:val="22"/>
                <w:szCs w:val="22"/>
              </w:rPr>
            </w:pPr>
            <w:r>
              <w:rPr>
                <w:rFonts w:ascii="Arial" w:hAnsi="Arial" w:cs="Arial"/>
                <w:sz w:val="22"/>
                <w:szCs w:val="22"/>
              </w:rPr>
              <w:t>Fatty acid</w:t>
            </w:r>
          </w:p>
        </w:tc>
        <w:tc>
          <w:tcPr>
            <w:tcW w:w="2440" w:type="dxa"/>
          </w:tcPr>
          <w:p w14:paraId="4644C5F3" w14:textId="77777777" w:rsidR="009B3A81" w:rsidRDefault="00000000">
            <w:pPr>
              <w:spacing w:line="360" w:lineRule="auto"/>
              <w:rPr>
                <w:rFonts w:ascii="Arial" w:hAnsi="Arial" w:cs="Arial"/>
                <w:sz w:val="22"/>
                <w:szCs w:val="22"/>
              </w:rPr>
            </w:pPr>
            <w:r>
              <w:rPr>
                <w:rFonts w:ascii="Arial" w:hAnsi="Arial" w:cs="Arial"/>
                <w:sz w:val="22"/>
                <w:szCs w:val="22"/>
              </w:rPr>
              <w:t>n-</w:t>
            </w:r>
            <w:proofErr w:type="spellStart"/>
            <w:r>
              <w:rPr>
                <w:rFonts w:ascii="Arial" w:hAnsi="Arial" w:cs="Arial"/>
                <w:sz w:val="22"/>
                <w:szCs w:val="22"/>
              </w:rPr>
              <w:t>Hexadecanoic</w:t>
            </w:r>
            <w:proofErr w:type="spellEnd"/>
            <w:r>
              <w:rPr>
                <w:rFonts w:ascii="Arial" w:hAnsi="Arial" w:cs="Arial"/>
                <w:sz w:val="22"/>
                <w:szCs w:val="22"/>
              </w:rPr>
              <w:t xml:space="preserve"> acid; Palmitic acid </w:t>
            </w:r>
          </w:p>
        </w:tc>
        <w:tc>
          <w:tcPr>
            <w:tcW w:w="3410" w:type="dxa"/>
          </w:tcPr>
          <w:p w14:paraId="576AD737" w14:textId="77777777" w:rsidR="009B3A81" w:rsidRDefault="00000000">
            <w:pPr>
              <w:spacing w:line="360" w:lineRule="auto"/>
              <w:rPr>
                <w:rFonts w:ascii="Arial" w:hAnsi="Arial" w:cs="Arial"/>
                <w:sz w:val="22"/>
                <w:szCs w:val="22"/>
              </w:rPr>
            </w:pPr>
            <w:r>
              <w:rPr>
                <w:rFonts w:ascii="Arial" w:eastAsia="SimSun" w:hAnsi="Arial" w:cs="Arial"/>
                <w:color w:val="222222"/>
                <w:sz w:val="22"/>
                <w:szCs w:val="22"/>
                <w:shd w:val="clear" w:color="auto" w:fill="FFFFFF"/>
              </w:rPr>
              <w:t xml:space="preserve">Antioxidant,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 xml:space="preserve">-inflammatory, anticancer and antibacterial </w:t>
            </w:r>
            <w:proofErr w:type="spellStart"/>
            <w:r>
              <w:rPr>
                <w:rFonts w:ascii="Arial" w:hAnsi="Arial" w:cs="Arial"/>
                <w:sz w:val="22"/>
                <w:szCs w:val="22"/>
              </w:rPr>
              <w:t>activitiy</w:t>
            </w:r>
            <w:proofErr w:type="spellEnd"/>
            <w:r>
              <w:rPr>
                <w:rFonts w:ascii="Arial" w:hAnsi="Arial" w:cs="Arial"/>
                <w:sz w:val="22"/>
                <w:szCs w:val="22"/>
              </w:rPr>
              <w:t xml:space="preserve">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w:t>
            </w:r>
          </w:p>
        </w:tc>
      </w:tr>
      <w:tr w:rsidR="009B3A81" w14:paraId="19481C60" w14:textId="77777777">
        <w:tc>
          <w:tcPr>
            <w:tcW w:w="461" w:type="dxa"/>
            <w:vMerge/>
          </w:tcPr>
          <w:p w14:paraId="7F229C5D"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6DD59ADC" w14:textId="77777777" w:rsidR="009B3A81" w:rsidRDefault="009B3A81">
            <w:pPr>
              <w:spacing w:line="360" w:lineRule="auto"/>
              <w:rPr>
                <w:rFonts w:ascii="Arial" w:hAnsi="Arial" w:cs="Arial"/>
                <w:sz w:val="22"/>
                <w:szCs w:val="22"/>
              </w:rPr>
            </w:pPr>
          </w:p>
        </w:tc>
        <w:tc>
          <w:tcPr>
            <w:tcW w:w="2440" w:type="dxa"/>
          </w:tcPr>
          <w:p w14:paraId="36A2EC86"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Hexadecanoic</w:t>
            </w:r>
            <w:proofErr w:type="spellEnd"/>
            <w:r>
              <w:rPr>
                <w:rFonts w:ascii="Arial" w:hAnsi="Arial" w:cs="Arial"/>
                <w:sz w:val="22"/>
                <w:szCs w:val="22"/>
              </w:rPr>
              <w:t xml:space="preserve"> acid, ethyl </w:t>
            </w:r>
            <w:proofErr w:type="gramStart"/>
            <w:r>
              <w:rPr>
                <w:rFonts w:ascii="Arial" w:hAnsi="Arial" w:cs="Arial"/>
                <w:sz w:val="22"/>
                <w:szCs w:val="22"/>
              </w:rPr>
              <w:t>ester;  (</w:t>
            </w:r>
            <w:proofErr w:type="gramEnd"/>
            <w:r>
              <w:rPr>
                <w:rFonts w:ascii="Arial" w:hAnsi="Arial" w:cs="Arial"/>
                <w:sz w:val="22"/>
                <w:szCs w:val="22"/>
              </w:rPr>
              <w:t>Palmitic acid ethyl ester)</w:t>
            </w:r>
          </w:p>
        </w:tc>
        <w:tc>
          <w:tcPr>
            <w:tcW w:w="3410" w:type="dxa"/>
          </w:tcPr>
          <w:p w14:paraId="23589B3C" w14:textId="77777777" w:rsidR="009B3A81" w:rsidRDefault="00000000">
            <w:pPr>
              <w:spacing w:line="360" w:lineRule="auto"/>
              <w:rPr>
                <w:rFonts w:ascii="Arial" w:hAnsi="Arial" w:cs="Arial"/>
                <w:sz w:val="22"/>
                <w:szCs w:val="22"/>
              </w:rPr>
            </w:pPr>
            <w:proofErr w:type="gramStart"/>
            <w:r>
              <w:rPr>
                <w:rFonts w:ascii="Arial" w:eastAsia="SimSun" w:hAnsi="Arial" w:cs="Arial"/>
                <w:color w:val="222222"/>
                <w:sz w:val="22"/>
                <w:szCs w:val="22"/>
                <w:shd w:val="clear" w:color="auto" w:fill="FFFFFF"/>
              </w:rPr>
              <w:t>Antioxidant</w:t>
            </w:r>
            <w:proofErr w:type="gramEnd"/>
            <w:r>
              <w:rPr>
                <w:rFonts w:ascii="Arial" w:eastAsia="SimSun" w:hAnsi="Arial" w:cs="Arial"/>
                <w:color w:val="222222"/>
                <w:sz w:val="22"/>
                <w:szCs w:val="22"/>
                <w:shd w:val="clear" w:color="auto" w:fill="FFFFFF"/>
              </w:rPr>
              <w:t xml:space="preserve">,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 xml:space="preserve">-inflammatory and antibacterial </w:t>
            </w:r>
            <w:proofErr w:type="spellStart"/>
            <w:r>
              <w:rPr>
                <w:rFonts w:ascii="Arial" w:hAnsi="Arial" w:cs="Arial"/>
                <w:sz w:val="22"/>
                <w:szCs w:val="22"/>
              </w:rPr>
              <w:t>activitiy</w:t>
            </w:r>
            <w:proofErr w:type="spellEnd"/>
            <w:r>
              <w:rPr>
                <w:rFonts w:ascii="Arial" w:hAnsi="Arial" w:cs="Arial"/>
                <w:sz w:val="22"/>
                <w:szCs w:val="22"/>
              </w:rPr>
              <w:t xml:space="preserve">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w:t>
            </w:r>
          </w:p>
        </w:tc>
      </w:tr>
      <w:tr w:rsidR="009B3A81" w14:paraId="289A7FAC" w14:textId="77777777">
        <w:tc>
          <w:tcPr>
            <w:tcW w:w="461" w:type="dxa"/>
            <w:vMerge/>
          </w:tcPr>
          <w:p w14:paraId="7E753E9A"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72EF8ED5" w14:textId="77777777" w:rsidR="009B3A81" w:rsidRDefault="009B3A81">
            <w:pPr>
              <w:spacing w:line="360" w:lineRule="auto"/>
              <w:rPr>
                <w:rFonts w:ascii="Arial" w:hAnsi="Arial" w:cs="Arial"/>
                <w:sz w:val="22"/>
                <w:szCs w:val="22"/>
              </w:rPr>
            </w:pPr>
          </w:p>
        </w:tc>
        <w:tc>
          <w:tcPr>
            <w:tcW w:w="2440" w:type="dxa"/>
          </w:tcPr>
          <w:p w14:paraId="6B476901" w14:textId="77777777" w:rsidR="009B3A81" w:rsidRDefault="00000000">
            <w:pPr>
              <w:spacing w:line="360" w:lineRule="auto"/>
              <w:rPr>
                <w:rFonts w:ascii="Arial" w:hAnsi="Arial" w:cs="Arial"/>
                <w:sz w:val="22"/>
                <w:szCs w:val="22"/>
              </w:rPr>
            </w:pP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(α-linolenic acid) </w:t>
            </w:r>
          </w:p>
        </w:tc>
        <w:tc>
          <w:tcPr>
            <w:tcW w:w="3410" w:type="dxa"/>
          </w:tcPr>
          <w:p w14:paraId="2D942D4C" w14:textId="77777777" w:rsidR="009B3A81" w:rsidRDefault="00000000">
            <w:pPr>
              <w:spacing w:line="360" w:lineRule="auto"/>
              <w:rPr>
                <w:rFonts w:ascii="Arial" w:hAnsi="Arial" w:cs="Arial"/>
                <w:sz w:val="22"/>
                <w:szCs w:val="22"/>
              </w:rPr>
            </w:pPr>
            <w:r>
              <w:rPr>
                <w:rFonts w:ascii="Arial" w:hAnsi="Arial" w:cs="Arial"/>
                <w:sz w:val="22"/>
                <w:szCs w:val="22"/>
              </w:rPr>
              <w:t>Anticancer properties (</w:t>
            </w:r>
            <w:r>
              <w:rPr>
                <w:rFonts w:ascii="Arial" w:eastAsia="SimSun" w:hAnsi="Arial" w:cs="Arial"/>
                <w:color w:val="222222"/>
                <w:sz w:val="22"/>
                <w:szCs w:val="22"/>
                <w:shd w:val="clear" w:color="auto" w:fill="FFFFFF"/>
              </w:rPr>
              <w:t>Rani et al., 2024)</w:t>
            </w:r>
            <w:r>
              <w:rPr>
                <w:rFonts w:ascii="Arial" w:eastAsia="SimSun" w:hAnsi="Arial" w:cs="Arial"/>
                <w:sz w:val="22"/>
                <w:szCs w:val="22"/>
              </w:rPr>
              <w:t xml:space="preserve"> </w:t>
            </w:r>
            <w:r>
              <w:rPr>
                <w:rFonts w:ascii="Arial" w:hAnsi="Arial" w:cs="Arial"/>
                <w:sz w:val="22"/>
                <w:szCs w:val="22"/>
              </w:rPr>
              <w:t xml:space="preserve"> </w:t>
            </w:r>
          </w:p>
        </w:tc>
      </w:tr>
      <w:tr w:rsidR="009B3A81" w14:paraId="76B03DE9" w14:textId="77777777">
        <w:tc>
          <w:tcPr>
            <w:tcW w:w="461" w:type="dxa"/>
            <w:vMerge/>
          </w:tcPr>
          <w:p w14:paraId="4A20B2C4"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6376D567" w14:textId="77777777" w:rsidR="009B3A81" w:rsidRDefault="009B3A81">
            <w:pPr>
              <w:spacing w:line="360" w:lineRule="auto"/>
              <w:rPr>
                <w:rFonts w:ascii="Arial" w:hAnsi="Arial" w:cs="Arial"/>
                <w:sz w:val="22"/>
                <w:szCs w:val="22"/>
              </w:rPr>
            </w:pPr>
          </w:p>
        </w:tc>
        <w:tc>
          <w:tcPr>
            <w:tcW w:w="2440" w:type="dxa"/>
          </w:tcPr>
          <w:p w14:paraId="60E5C634" w14:textId="77777777" w:rsidR="009B3A81" w:rsidRDefault="00000000">
            <w:pPr>
              <w:spacing w:line="360" w:lineRule="auto"/>
              <w:rPr>
                <w:rFonts w:ascii="Arial" w:hAnsi="Arial" w:cs="Arial"/>
                <w:sz w:val="22"/>
                <w:szCs w:val="22"/>
              </w:rPr>
            </w:pP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w:t>
            </w:r>
            <w:r>
              <w:rPr>
                <w:rFonts w:ascii="Arial" w:hAnsi="Arial" w:cs="Arial"/>
                <w:sz w:val="22"/>
                <w:szCs w:val="22"/>
              </w:rPr>
              <w:lastRenderedPageBreak/>
              <w:t xml:space="preserve">linolenic acid </w:t>
            </w:r>
          </w:p>
        </w:tc>
        <w:tc>
          <w:tcPr>
            <w:tcW w:w="3410" w:type="dxa"/>
          </w:tcPr>
          <w:p w14:paraId="69F1A768" w14:textId="77777777" w:rsidR="009B3A81" w:rsidRDefault="00000000">
            <w:pPr>
              <w:spacing w:line="360" w:lineRule="auto"/>
              <w:rPr>
                <w:rFonts w:ascii="Arial" w:hAnsi="Arial" w:cs="Arial"/>
                <w:sz w:val="22"/>
                <w:szCs w:val="22"/>
              </w:rPr>
            </w:pPr>
            <w:r>
              <w:rPr>
                <w:rFonts w:ascii="Arial" w:hAnsi="Arial" w:cs="Arial"/>
                <w:sz w:val="22"/>
                <w:szCs w:val="22"/>
              </w:rPr>
              <w:lastRenderedPageBreak/>
              <w:t>anti-microbial activity (</w:t>
            </w:r>
            <w:r>
              <w:rPr>
                <w:rFonts w:ascii="Arial" w:eastAsia="SimSun" w:hAnsi="Arial" w:cs="Arial"/>
                <w:color w:val="222222"/>
                <w:sz w:val="22"/>
                <w:szCs w:val="22"/>
                <w:shd w:val="clear" w:color="auto" w:fill="FFFFFF"/>
              </w:rPr>
              <w:t xml:space="preserve">Al-Rajhi and Ghany, 2023) </w:t>
            </w:r>
            <w:r>
              <w:rPr>
                <w:rFonts w:ascii="Arial" w:hAnsi="Arial" w:cs="Arial"/>
                <w:sz w:val="22"/>
                <w:szCs w:val="22"/>
              </w:rPr>
              <w:t xml:space="preserve"> </w:t>
            </w:r>
          </w:p>
        </w:tc>
      </w:tr>
      <w:tr w:rsidR="009B3A81" w14:paraId="5B1031E4" w14:textId="77777777">
        <w:tc>
          <w:tcPr>
            <w:tcW w:w="461" w:type="dxa"/>
          </w:tcPr>
          <w:p w14:paraId="6243FA85" w14:textId="77777777" w:rsidR="009B3A81" w:rsidRDefault="00000000">
            <w:pPr>
              <w:spacing w:line="360" w:lineRule="auto"/>
              <w:rPr>
                <w:rFonts w:ascii="Arial" w:hAnsi="Arial" w:cs="Arial"/>
                <w:sz w:val="22"/>
                <w:szCs w:val="22"/>
              </w:rPr>
            </w:pPr>
            <w:r>
              <w:rPr>
                <w:rFonts w:ascii="Arial" w:hAnsi="Arial" w:cs="Arial"/>
                <w:sz w:val="22"/>
                <w:szCs w:val="22"/>
              </w:rPr>
              <w:t>7</w:t>
            </w:r>
          </w:p>
        </w:tc>
        <w:tc>
          <w:tcPr>
            <w:tcW w:w="1874" w:type="dxa"/>
            <w:tcBorders>
              <w:right w:val="single" w:sz="4" w:space="0" w:color="auto"/>
            </w:tcBorders>
          </w:tcPr>
          <w:p w14:paraId="64EEA94A" w14:textId="77777777" w:rsidR="009B3A81" w:rsidRDefault="00000000">
            <w:pPr>
              <w:spacing w:line="360" w:lineRule="auto"/>
              <w:rPr>
                <w:rFonts w:ascii="Arial" w:hAnsi="Arial" w:cs="Arial"/>
                <w:sz w:val="22"/>
                <w:szCs w:val="22"/>
              </w:rPr>
            </w:pPr>
            <w:r>
              <w:rPr>
                <w:rFonts w:ascii="Arial" w:hAnsi="Arial" w:cs="Arial"/>
                <w:sz w:val="22"/>
                <w:szCs w:val="22"/>
              </w:rPr>
              <w:t>Steroid Compound</w:t>
            </w:r>
          </w:p>
        </w:tc>
        <w:tc>
          <w:tcPr>
            <w:tcW w:w="2440" w:type="dxa"/>
          </w:tcPr>
          <w:p w14:paraId="32E16815"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3410" w:type="dxa"/>
          </w:tcPr>
          <w:p w14:paraId="0C62AC33" w14:textId="77777777" w:rsidR="009B3A81" w:rsidRDefault="00000000">
            <w:pPr>
              <w:spacing w:line="360" w:lineRule="auto"/>
              <w:rPr>
                <w:rFonts w:ascii="Arial" w:hAnsi="Arial" w:cs="Arial"/>
                <w:sz w:val="22"/>
                <w:szCs w:val="22"/>
              </w:rPr>
            </w:pPr>
            <w:r>
              <w:rPr>
                <w:rFonts w:ascii="Arial" w:hAnsi="Arial" w:cs="Arial"/>
                <w:sz w:val="22"/>
                <w:szCs w:val="22"/>
              </w:rPr>
              <w:t xml:space="preserve"> Anti-inflammatory</w:t>
            </w:r>
          </w:p>
          <w:p w14:paraId="4074C757" w14:textId="77777777" w:rsidR="009B3A81" w:rsidRDefault="00000000">
            <w:pPr>
              <w:spacing w:line="360" w:lineRule="auto"/>
              <w:rPr>
                <w:rFonts w:ascii="Arial" w:hAnsi="Arial" w:cs="Arial"/>
                <w:sz w:val="22"/>
                <w:szCs w:val="22"/>
              </w:rPr>
            </w:pPr>
            <w:r>
              <w:rPr>
                <w:rFonts w:ascii="Arial" w:eastAsia="SimSun" w:hAnsi="Arial" w:cs="Arial"/>
                <w:color w:val="222222"/>
                <w:sz w:val="22"/>
                <w:szCs w:val="22"/>
                <w:shd w:val="clear" w:color="auto" w:fill="FFFFFF"/>
              </w:rPr>
              <w:t>(Srimathi and Gurunathan, 2020)</w:t>
            </w:r>
          </w:p>
        </w:tc>
      </w:tr>
      <w:tr w:rsidR="009B3A81" w14:paraId="29A86C23" w14:textId="77777777">
        <w:tc>
          <w:tcPr>
            <w:tcW w:w="461" w:type="dxa"/>
          </w:tcPr>
          <w:p w14:paraId="1756D724" w14:textId="77777777" w:rsidR="009B3A81" w:rsidRDefault="00000000">
            <w:pPr>
              <w:spacing w:line="360" w:lineRule="auto"/>
              <w:rPr>
                <w:rFonts w:ascii="Arial" w:hAnsi="Arial" w:cs="Arial"/>
                <w:sz w:val="22"/>
                <w:szCs w:val="22"/>
              </w:rPr>
            </w:pPr>
            <w:r>
              <w:rPr>
                <w:rFonts w:ascii="Arial" w:hAnsi="Arial" w:cs="Arial"/>
                <w:sz w:val="22"/>
                <w:szCs w:val="22"/>
              </w:rPr>
              <w:t>8</w:t>
            </w:r>
          </w:p>
        </w:tc>
        <w:tc>
          <w:tcPr>
            <w:tcW w:w="1874" w:type="dxa"/>
            <w:tcBorders>
              <w:right w:val="single" w:sz="4" w:space="0" w:color="auto"/>
            </w:tcBorders>
          </w:tcPr>
          <w:p w14:paraId="79883559" w14:textId="77777777" w:rsidR="009B3A81" w:rsidRDefault="00000000">
            <w:pPr>
              <w:spacing w:line="360" w:lineRule="auto"/>
              <w:rPr>
                <w:rFonts w:ascii="Arial" w:hAnsi="Arial" w:cs="Arial"/>
                <w:sz w:val="22"/>
                <w:szCs w:val="22"/>
              </w:rPr>
            </w:pPr>
            <w:r>
              <w:rPr>
                <w:rFonts w:ascii="Arial" w:hAnsi="Arial" w:cs="Arial"/>
                <w:sz w:val="22"/>
                <w:szCs w:val="22"/>
              </w:rPr>
              <w:t>Diterpene</w:t>
            </w:r>
          </w:p>
          <w:p w14:paraId="79739D27" w14:textId="77777777" w:rsidR="009B3A81" w:rsidRDefault="009B3A81">
            <w:pPr>
              <w:spacing w:line="360" w:lineRule="auto"/>
              <w:rPr>
                <w:rFonts w:ascii="Arial" w:hAnsi="Arial" w:cs="Arial"/>
                <w:sz w:val="22"/>
                <w:szCs w:val="22"/>
              </w:rPr>
            </w:pPr>
          </w:p>
        </w:tc>
        <w:tc>
          <w:tcPr>
            <w:tcW w:w="2440" w:type="dxa"/>
          </w:tcPr>
          <w:p w14:paraId="6360CAE4" w14:textId="77777777" w:rsidR="009B3A81" w:rsidRDefault="00000000">
            <w:pPr>
              <w:spacing w:line="360" w:lineRule="auto"/>
              <w:rPr>
                <w:rFonts w:ascii="Arial" w:hAnsi="Arial" w:cs="Arial"/>
                <w:sz w:val="22"/>
                <w:szCs w:val="22"/>
              </w:rPr>
            </w:pPr>
            <w:r>
              <w:rPr>
                <w:rFonts w:ascii="Arial" w:hAnsi="Arial" w:cs="Arial"/>
                <w:sz w:val="22"/>
                <w:szCs w:val="22"/>
              </w:rPr>
              <w:t xml:space="preserve">Phytol </w:t>
            </w:r>
          </w:p>
        </w:tc>
        <w:tc>
          <w:tcPr>
            <w:tcW w:w="3410" w:type="dxa"/>
          </w:tcPr>
          <w:p w14:paraId="1354720F" w14:textId="77777777" w:rsidR="009B3A81" w:rsidRDefault="00000000">
            <w:pPr>
              <w:spacing w:line="360" w:lineRule="auto"/>
              <w:rPr>
                <w:rFonts w:ascii="Arial" w:hAnsi="Arial" w:cs="Arial"/>
                <w:sz w:val="22"/>
                <w:szCs w:val="22"/>
              </w:rPr>
            </w:pPr>
            <w:r>
              <w:rPr>
                <w:rFonts w:ascii="Arial" w:hAnsi="Arial" w:cs="Arial"/>
                <w:sz w:val="22"/>
                <w:szCs w:val="22"/>
              </w:rPr>
              <w:t>Anti-bacterial, anti-arthritis, anti- cancer and anti-inflammatory activity (</w:t>
            </w:r>
            <w:r>
              <w:rPr>
                <w:rFonts w:ascii="Arial" w:eastAsia="SimSun" w:hAnsi="Arial" w:cs="Arial"/>
                <w:color w:val="222222"/>
                <w:sz w:val="22"/>
                <w:szCs w:val="22"/>
                <w:shd w:val="clear" w:color="auto" w:fill="FFFFFF"/>
              </w:rPr>
              <w:t xml:space="preserve">Carvalho et al., </w:t>
            </w:r>
            <w:proofErr w:type="gramStart"/>
            <w:r>
              <w:rPr>
                <w:rFonts w:ascii="Arial" w:eastAsia="SimSun" w:hAnsi="Arial" w:cs="Arial"/>
                <w:color w:val="222222"/>
                <w:sz w:val="22"/>
                <w:szCs w:val="22"/>
                <w:shd w:val="clear" w:color="auto" w:fill="FFFFFF"/>
              </w:rPr>
              <w:t>2020;Islam</w:t>
            </w:r>
            <w:proofErr w:type="gramEnd"/>
            <w:r>
              <w:rPr>
                <w:rFonts w:ascii="Arial" w:eastAsia="SimSun" w:hAnsi="Arial" w:cs="Arial"/>
                <w:color w:val="222222"/>
                <w:sz w:val="22"/>
                <w:szCs w:val="22"/>
                <w:shd w:val="clear" w:color="auto" w:fill="FFFFFF"/>
              </w:rPr>
              <w:t xml:space="preserve"> et al., 2020; Adeshina et al., 2021; Rani et al., 2024)</w:t>
            </w:r>
          </w:p>
        </w:tc>
      </w:tr>
    </w:tbl>
    <w:p w14:paraId="3D494784" w14:textId="77777777" w:rsidR="009B3A81" w:rsidRDefault="009B3A81">
      <w:pPr>
        <w:pStyle w:val="NormalWeb"/>
        <w:spacing w:beforeAutospacing="0" w:afterAutospacing="0" w:line="360" w:lineRule="auto"/>
        <w:rPr>
          <w:rFonts w:ascii="Arial" w:hAnsi="Arial" w:cs="Arial"/>
          <w:sz w:val="22"/>
          <w:szCs w:val="22"/>
        </w:rPr>
      </w:pPr>
    </w:p>
    <w:p w14:paraId="3F4973C3" w14:textId="77777777" w:rsidR="009B3A81" w:rsidRDefault="009B3A81">
      <w:pPr>
        <w:pStyle w:val="Body"/>
        <w:spacing w:after="0" w:line="360" w:lineRule="auto"/>
        <w:rPr>
          <w:rFonts w:ascii="Arial" w:hAnsi="Arial" w:cs="Arial"/>
          <w:sz w:val="22"/>
          <w:szCs w:val="22"/>
        </w:rPr>
      </w:pPr>
    </w:p>
    <w:p w14:paraId="7FEACD63" w14:textId="77777777" w:rsidR="009B3A81" w:rsidRDefault="009B3A81">
      <w:pPr>
        <w:pStyle w:val="Body"/>
        <w:spacing w:after="0" w:line="360" w:lineRule="auto"/>
        <w:rPr>
          <w:rFonts w:ascii="Arial" w:hAnsi="Arial" w:cs="Arial"/>
          <w:sz w:val="22"/>
          <w:szCs w:val="22"/>
        </w:rPr>
      </w:pPr>
    </w:p>
    <w:p w14:paraId="6DD64F17" w14:textId="77777777" w:rsidR="009B3A81" w:rsidRDefault="00000000">
      <w:pPr>
        <w:pStyle w:val="Body"/>
        <w:spacing w:after="0" w:line="360" w:lineRule="auto"/>
        <w:rPr>
          <w:rFonts w:ascii="Arial" w:hAnsi="Arial" w:cs="Arial"/>
          <w:b/>
          <w:bCs/>
          <w:sz w:val="22"/>
          <w:szCs w:val="22"/>
        </w:rPr>
      </w:pPr>
      <w:r>
        <w:rPr>
          <w:rFonts w:ascii="Arial" w:hAnsi="Arial" w:cs="Arial"/>
          <w:b/>
          <w:bCs/>
          <w:sz w:val="22"/>
          <w:szCs w:val="22"/>
        </w:rPr>
        <w:t>3.2. Discussion</w:t>
      </w:r>
    </w:p>
    <w:p w14:paraId="51A51692" w14:textId="77777777" w:rsidR="009B3A81" w:rsidRDefault="009B3A81">
      <w:pPr>
        <w:pStyle w:val="Body"/>
        <w:spacing w:after="0" w:line="360" w:lineRule="auto"/>
        <w:rPr>
          <w:rFonts w:ascii="Arial" w:hAnsi="Arial" w:cs="Arial"/>
          <w:sz w:val="22"/>
          <w:szCs w:val="22"/>
        </w:rPr>
      </w:pPr>
    </w:p>
    <w:p w14:paraId="455FCA90" w14:textId="77777777" w:rsidR="009B3A81" w:rsidRDefault="009B3A81">
      <w:pPr>
        <w:pStyle w:val="Body"/>
        <w:spacing w:after="0" w:line="360" w:lineRule="auto"/>
        <w:rPr>
          <w:rFonts w:ascii="Arial" w:hAnsi="Arial" w:cs="Arial"/>
          <w:sz w:val="22"/>
          <w:szCs w:val="22"/>
        </w:rPr>
      </w:pPr>
    </w:p>
    <w:p w14:paraId="06EAC2E5" w14:textId="77777777" w:rsidR="009B3A81" w:rsidRDefault="00000000">
      <w:pPr>
        <w:pStyle w:val="Heading5"/>
        <w:spacing w:beforeAutospacing="0" w:afterAutospacing="0" w:line="360" w:lineRule="auto"/>
        <w:jc w:val="both"/>
        <w:rPr>
          <w:rFonts w:ascii="Arial" w:hAnsi="Arial" w:cs="Arial" w:hint="default"/>
          <w:b w:val="0"/>
          <w:bCs w:val="0"/>
          <w:sz w:val="22"/>
          <w:szCs w:val="22"/>
        </w:rPr>
      </w:pPr>
      <w:r>
        <w:rPr>
          <w:rFonts w:ascii="Arial" w:hAnsi="Arial" w:cs="Arial" w:hint="default"/>
          <w:b w:val="0"/>
          <w:bCs w:val="0"/>
          <w:sz w:val="22"/>
          <w:szCs w:val="22"/>
        </w:rPr>
        <w:t>Nutrients are essential for the growth, development and proper functioning of the human system (</w:t>
      </w:r>
      <w:r>
        <w:rPr>
          <w:rFonts w:ascii="Arial" w:hAnsi="Arial" w:cs="Arial"/>
          <w:b w:val="0"/>
          <w:bCs w:val="0"/>
          <w:color w:val="222222"/>
          <w:sz w:val="22"/>
          <w:szCs w:val="22"/>
          <w:shd w:val="clear" w:color="auto" w:fill="FFFFFF"/>
        </w:rPr>
        <w:t>Chen</w:t>
      </w:r>
      <w:r>
        <w:rPr>
          <w:rFonts w:ascii="Arial" w:hAnsi="Arial" w:cs="Arial" w:hint="default"/>
          <w:b w:val="0"/>
          <w:bCs w:val="0"/>
          <w:color w:val="222222"/>
          <w:sz w:val="22"/>
          <w:szCs w:val="22"/>
          <w:shd w:val="clear" w:color="auto" w:fill="FFFFFF"/>
        </w:rPr>
        <w:t xml:space="preserve"> et al., 2018</w:t>
      </w:r>
      <w:r>
        <w:rPr>
          <w:rFonts w:ascii="Arial" w:hAnsi="Arial" w:cs="Arial" w:hint="default"/>
          <w:b w:val="0"/>
          <w:bCs w:val="0"/>
          <w:sz w:val="22"/>
          <w:szCs w:val="22"/>
        </w:rPr>
        <w:t>). Carbohydrates are the main source of energy for the body, adults have been advised to obtain 40 - 60% of the daily calories the human body requires from carbohydrate sources (</w:t>
      </w:r>
      <w:r>
        <w:rPr>
          <w:rFonts w:ascii="Arial" w:hAnsi="Arial" w:cs="Arial" w:hint="default"/>
          <w:b w:val="0"/>
          <w:bCs w:val="0"/>
          <w:sz w:val="22"/>
          <w:szCs w:val="22"/>
          <w:shd w:val="clear" w:color="auto" w:fill="FFFFFF"/>
        </w:rPr>
        <w:t>Ahsan, 2021</w:t>
      </w:r>
      <w:r>
        <w:rPr>
          <w:rFonts w:ascii="Arial" w:hAnsi="Arial" w:cs="Arial" w:hint="default"/>
          <w:b w:val="0"/>
          <w:bCs w:val="0"/>
          <w:sz w:val="22"/>
          <w:szCs w:val="22"/>
        </w:rPr>
        <w:t>). Dietary fibers are important for laxation, satiety and plays a crucial role in metabolism regulation and preventing chronic gastroenterological diseases (</w:t>
      </w:r>
      <w:r>
        <w:rPr>
          <w:rFonts w:ascii="Arial" w:hAnsi="Arial" w:cs="Arial" w:hint="default"/>
          <w:b w:val="0"/>
          <w:bCs w:val="0"/>
          <w:sz w:val="22"/>
          <w:szCs w:val="22"/>
          <w:shd w:val="clear" w:color="auto" w:fill="FFFFFF"/>
        </w:rPr>
        <w:t xml:space="preserve">Clemente-Suárez et al., 2022). </w:t>
      </w:r>
      <w:r>
        <w:rPr>
          <w:rFonts w:ascii="Arial" w:hAnsi="Arial" w:cs="Arial" w:hint="default"/>
          <w:b w:val="0"/>
          <w:bCs w:val="0"/>
          <w:sz w:val="22"/>
          <w:szCs w:val="22"/>
        </w:rPr>
        <w:t>It has also has been associated with the management of obesity and diabetics (</w:t>
      </w:r>
      <w:proofErr w:type="spellStart"/>
      <w:r>
        <w:rPr>
          <w:rFonts w:ascii="Arial" w:hAnsi="Arial" w:cs="Arial" w:hint="default"/>
          <w:b w:val="0"/>
          <w:bCs w:val="0"/>
          <w:sz w:val="22"/>
          <w:szCs w:val="22"/>
          <w:shd w:val="clear" w:color="auto" w:fill="FFFFFF"/>
        </w:rPr>
        <w:t>Adegbaju</w:t>
      </w:r>
      <w:proofErr w:type="spellEnd"/>
      <w:r>
        <w:rPr>
          <w:rFonts w:ascii="Arial" w:hAnsi="Arial" w:cs="Arial" w:hint="default"/>
          <w:b w:val="0"/>
          <w:bCs w:val="0"/>
          <w:sz w:val="22"/>
          <w:szCs w:val="22"/>
          <w:shd w:val="clear" w:color="auto" w:fill="FFFFFF"/>
        </w:rPr>
        <w:t xml:space="preserve"> et al., 2022</w:t>
      </w:r>
      <w:r>
        <w:rPr>
          <w:rFonts w:ascii="Arial" w:hAnsi="Arial" w:cs="Arial" w:hint="default"/>
          <w:b w:val="0"/>
          <w:bCs w:val="0"/>
          <w:sz w:val="22"/>
          <w:szCs w:val="22"/>
        </w:rPr>
        <w:t xml:space="preserve">). The proximate analysis of </w:t>
      </w:r>
      <w:r>
        <w:rPr>
          <w:rFonts w:ascii="Arial" w:hAnsi="Arial" w:cs="Arial" w:hint="default"/>
          <w:b w:val="0"/>
          <w:bCs w:val="0"/>
          <w:i/>
          <w:iCs/>
          <w:sz w:val="22"/>
          <w:szCs w:val="22"/>
        </w:rPr>
        <w:t>C. nodosa</w:t>
      </w:r>
      <w:r>
        <w:rPr>
          <w:rFonts w:ascii="Arial" w:hAnsi="Arial" w:cs="Arial" w:hint="default"/>
          <w:b w:val="0"/>
          <w:bCs w:val="0"/>
          <w:sz w:val="22"/>
          <w:szCs w:val="22"/>
        </w:rPr>
        <w:t xml:space="preserve"> leaves revealed that the leaves of </w:t>
      </w:r>
      <w:r>
        <w:rPr>
          <w:rFonts w:ascii="Arial" w:hAnsi="Arial" w:cs="Arial" w:hint="default"/>
          <w:b w:val="0"/>
          <w:bCs w:val="0"/>
          <w:i/>
          <w:iCs/>
          <w:sz w:val="22"/>
          <w:szCs w:val="22"/>
        </w:rPr>
        <w:t>C. nodosa</w:t>
      </w:r>
      <w:r>
        <w:rPr>
          <w:rFonts w:ascii="Arial" w:hAnsi="Arial" w:cs="Arial" w:hint="default"/>
          <w:b w:val="0"/>
          <w:bCs w:val="0"/>
          <w:sz w:val="22"/>
          <w:szCs w:val="22"/>
        </w:rPr>
        <w:t xml:space="preserve"> are rich in carbohydrate (43.59g/100g) and </w:t>
      </w:r>
      <w:proofErr w:type="spellStart"/>
      <w:r>
        <w:rPr>
          <w:rFonts w:ascii="Arial" w:hAnsi="Arial" w:cs="Arial" w:hint="default"/>
          <w:b w:val="0"/>
          <w:bCs w:val="0"/>
          <w:sz w:val="22"/>
          <w:szCs w:val="22"/>
        </w:rPr>
        <w:t>fibre</w:t>
      </w:r>
      <w:proofErr w:type="spellEnd"/>
      <w:r>
        <w:rPr>
          <w:rFonts w:ascii="Arial" w:hAnsi="Arial" w:cs="Arial" w:hint="default"/>
          <w:b w:val="0"/>
          <w:bCs w:val="0"/>
          <w:sz w:val="22"/>
          <w:szCs w:val="22"/>
        </w:rPr>
        <w:t xml:space="preserve"> (20.76g/100g) showing that the leaves of </w:t>
      </w:r>
      <w:r>
        <w:rPr>
          <w:rFonts w:ascii="Arial" w:hAnsi="Arial" w:cs="Arial" w:hint="default"/>
          <w:b w:val="0"/>
          <w:bCs w:val="0"/>
          <w:i/>
          <w:iCs/>
          <w:sz w:val="22"/>
          <w:szCs w:val="22"/>
        </w:rPr>
        <w:t>C. nodosa</w:t>
      </w:r>
      <w:r>
        <w:rPr>
          <w:rFonts w:ascii="Arial" w:hAnsi="Arial" w:cs="Arial" w:hint="default"/>
          <w:b w:val="0"/>
          <w:bCs w:val="0"/>
          <w:sz w:val="22"/>
          <w:szCs w:val="22"/>
        </w:rPr>
        <w:t xml:space="preserve"> will be a good source of dietary carbohydrate and </w:t>
      </w:r>
      <w:proofErr w:type="spellStart"/>
      <w:r>
        <w:rPr>
          <w:rFonts w:ascii="Arial" w:hAnsi="Arial" w:cs="Arial" w:hint="default"/>
          <w:b w:val="0"/>
          <w:bCs w:val="0"/>
          <w:sz w:val="22"/>
          <w:szCs w:val="22"/>
        </w:rPr>
        <w:t>fibre</w:t>
      </w:r>
      <w:proofErr w:type="spellEnd"/>
      <w:r>
        <w:rPr>
          <w:rFonts w:ascii="Arial" w:hAnsi="Arial" w:cs="Arial" w:hint="default"/>
          <w:b w:val="0"/>
          <w:bCs w:val="0"/>
          <w:sz w:val="22"/>
          <w:szCs w:val="22"/>
        </w:rPr>
        <w:t>. Ash content in proximate analysis gives mineral content of food (</w:t>
      </w:r>
      <w:r>
        <w:rPr>
          <w:rFonts w:ascii="Arial" w:hAnsi="Arial" w:cs="Arial" w:hint="default"/>
          <w:b w:val="0"/>
          <w:bCs w:val="0"/>
          <w:sz w:val="22"/>
          <w:szCs w:val="22"/>
          <w:shd w:val="clear" w:color="auto" w:fill="FFFFFF"/>
        </w:rPr>
        <w:t>Ismail, 2024</w:t>
      </w:r>
      <w:r>
        <w:rPr>
          <w:rFonts w:ascii="Arial" w:hAnsi="Arial" w:cs="Arial" w:hint="default"/>
          <w:b w:val="0"/>
          <w:bCs w:val="0"/>
          <w:sz w:val="22"/>
          <w:szCs w:val="22"/>
        </w:rPr>
        <w:t xml:space="preserve">). The ash content of </w:t>
      </w:r>
      <w:r>
        <w:rPr>
          <w:rFonts w:ascii="Arial" w:hAnsi="Arial" w:cs="Arial" w:hint="default"/>
          <w:b w:val="0"/>
          <w:bCs w:val="0"/>
          <w:i/>
          <w:iCs/>
          <w:sz w:val="22"/>
          <w:szCs w:val="22"/>
        </w:rPr>
        <w:t>C. nodosa</w:t>
      </w:r>
      <w:r>
        <w:rPr>
          <w:rFonts w:ascii="Arial" w:hAnsi="Arial" w:cs="Arial" w:hint="default"/>
          <w:b w:val="0"/>
          <w:bCs w:val="0"/>
          <w:sz w:val="22"/>
          <w:szCs w:val="22"/>
        </w:rPr>
        <w:t xml:space="preserve"> is quiet low at 4.37% when compared with other leafy vegetable such as </w:t>
      </w:r>
      <w:r>
        <w:rPr>
          <w:rFonts w:ascii="Arial" w:hAnsi="Arial" w:cs="Arial" w:hint="default"/>
          <w:b w:val="0"/>
          <w:bCs w:val="0"/>
          <w:i/>
          <w:iCs/>
          <w:sz w:val="22"/>
          <w:szCs w:val="22"/>
        </w:rPr>
        <w:t xml:space="preserve">Celusia </w:t>
      </w:r>
      <w:proofErr w:type="spellStart"/>
      <w:r>
        <w:rPr>
          <w:rFonts w:ascii="Arial" w:hAnsi="Arial" w:cs="Arial" w:hint="default"/>
          <w:b w:val="0"/>
          <w:bCs w:val="0"/>
          <w:i/>
          <w:iCs/>
          <w:sz w:val="22"/>
          <w:szCs w:val="22"/>
        </w:rPr>
        <w:t>argenta</w:t>
      </w:r>
      <w:proofErr w:type="spellEnd"/>
      <w:r>
        <w:rPr>
          <w:rFonts w:ascii="Arial" w:hAnsi="Arial" w:cs="Arial" w:hint="default"/>
          <w:b w:val="0"/>
          <w:bCs w:val="0"/>
          <w:sz w:val="22"/>
          <w:szCs w:val="22"/>
        </w:rPr>
        <w:t xml:space="preserve"> (32.40%), </w:t>
      </w:r>
      <w:r>
        <w:rPr>
          <w:rFonts w:ascii="Arial" w:hAnsi="Arial" w:cs="Arial" w:hint="default"/>
          <w:b w:val="0"/>
          <w:bCs w:val="0"/>
          <w:i/>
          <w:iCs/>
          <w:sz w:val="22"/>
          <w:szCs w:val="22"/>
        </w:rPr>
        <w:t xml:space="preserve">Corchorus </w:t>
      </w:r>
      <w:proofErr w:type="spellStart"/>
      <w:r>
        <w:rPr>
          <w:rFonts w:ascii="Arial" w:hAnsi="Arial" w:cs="Arial" w:hint="default"/>
          <w:b w:val="0"/>
          <w:bCs w:val="0"/>
          <w:i/>
          <w:iCs/>
          <w:sz w:val="22"/>
          <w:szCs w:val="22"/>
        </w:rPr>
        <w:t>olitorius</w:t>
      </w:r>
      <w:proofErr w:type="spellEnd"/>
      <w:r>
        <w:rPr>
          <w:rFonts w:ascii="Arial" w:hAnsi="Arial" w:cs="Arial" w:hint="default"/>
          <w:b w:val="0"/>
          <w:bCs w:val="0"/>
          <w:sz w:val="22"/>
          <w:szCs w:val="22"/>
        </w:rPr>
        <w:t xml:space="preserve"> (21.20%) and </w:t>
      </w:r>
      <w:r>
        <w:rPr>
          <w:rFonts w:ascii="Arial" w:hAnsi="Arial" w:cs="Arial" w:hint="default"/>
          <w:b w:val="0"/>
          <w:bCs w:val="0"/>
          <w:i/>
          <w:iCs/>
          <w:sz w:val="22"/>
          <w:szCs w:val="22"/>
        </w:rPr>
        <w:t xml:space="preserve">Amaranthus </w:t>
      </w:r>
      <w:proofErr w:type="spellStart"/>
      <w:r>
        <w:rPr>
          <w:rFonts w:ascii="Arial" w:hAnsi="Arial" w:cs="Arial" w:hint="default"/>
          <w:b w:val="0"/>
          <w:bCs w:val="0"/>
          <w:i/>
          <w:iCs/>
          <w:sz w:val="22"/>
          <w:szCs w:val="22"/>
        </w:rPr>
        <w:t>cruentus</w:t>
      </w:r>
      <w:proofErr w:type="spellEnd"/>
      <w:r>
        <w:rPr>
          <w:rFonts w:ascii="Arial" w:hAnsi="Arial" w:cs="Arial" w:hint="default"/>
          <w:b w:val="0"/>
          <w:bCs w:val="0"/>
          <w:sz w:val="22"/>
          <w:szCs w:val="22"/>
        </w:rPr>
        <w:t xml:space="preserve"> (26.30%) consumed in Nigeria (</w:t>
      </w:r>
      <w:r>
        <w:rPr>
          <w:rFonts w:ascii="Arial" w:hAnsi="Arial" w:cs="Arial" w:hint="default"/>
          <w:b w:val="0"/>
          <w:bCs w:val="0"/>
          <w:sz w:val="22"/>
          <w:szCs w:val="22"/>
          <w:shd w:val="clear" w:color="auto" w:fill="FFFFFF"/>
        </w:rPr>
        <w:t>Hodson et al., 2018</w:t>
      </w:r>
      <w:r>
        <w:rPr>
          <w:rFonts w:ascii="Arial" w:hAnsi="Arial" w:cs="Arial" w:hint="default"/>
          <w:b w:val="0"/>
          <w:bCs w:val="0"/>
          <w:sz w:val="22"/>
          <w:szCs w:val="22"/>
        </w:rPr>
        <w:t>).</w:t>
      </w:r>
    </w:p>
    <w:p w14:paraId="774370BA" w14:textId="77777777" w:rsidR="009B3A81" w:rsidRDefault="009B3A81">
      <w:pPr>
        <w:pStyle w:val="Heading5"/>
        <w:spacing w:beforeAutospacing="0" w:afterAutospacing="0" w:line="360" w:lineRule="auto"/>
        <w:jc w:val="both"/>
        <w:rPr>
          <w:rFonts w:ascii="Arial" w:hAnsi="Arial" w:cs="Arial" w:hint="default"/>
          <w:b w:val="0"/>
          <w:bCs w:val="0"/>
          <w:sz w:val="22"/>
          <w:szCs w:val="22"/>
        </w:rPr>
      </w:pPr>
    </w:p>
    <w:p w14:paraId="71488FD8" w14:textId="77777777" w:rsidR="009B3A81" w:rsidRDefault="00000000">
      <w:pPr>
        <w:spacing w:line="360" w:lineRule="auto"/>
        <w:jc w:val="both"/>
        <w:rPr>
          <w:rFonts w:ascii="Arial" w:hAnsi="Arial" w:cs="Arial"/>
          <w:sz w:val="22"/>
          <w:szCs w:val="22"/>
        </w:rPr>
      </w:pPr>
      <w:r>
        <w:rPr>
          <w:rFonts w:ascii="Arial" w:hAnsi="Arial" w:cs="Arial"/>
          <w:sz w:val="22"/>
          <w:szCs w:val="22"/>
        </w:rPr>
        <w:t>Consuming plants has been ascribed to positive health benefits due to the presence of phytochemicals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Hence plants have been used in the preparation of traditional medicine all over Nigeria. With the advancement of science came the identification of the various phytochemicals present in several plants with </w:t>
      </w:r>
      <w:r>
        <w:rPr>
          <w:rFonts w:ascii="Arial" w:hAnsi="Arial" w:cs="Arial"/>
          <w:sz w:val="22"/>
          <w:szCs w:val="22"/>
        </w:rPr>
        <w:lastRenderedPageBreak/>
        <w:t>their use in the discovery and development of drugs from these phytochemicals (</w:t>
      </w:r>
      <w:r>
        <w:rPr>
          <w:rFonts w:ascii="Arial" w:eastAsia="SimSun" w:hAnsi="Arial" w:cs="Arial"/>
          <w:sz w:val="22"/>
          <w:szCs w:val="22"/>
          <w:shd w:val="clear" w:color="auto" w:fill="FFFFFF"/>
        </w:rPr>
        <w:t>Boukhatem</w:t>
      </w:r>
      <w:r>
        <w:rPr>
          <w:rFonts w:ascii="Arial" w:hAnsi="Arial" w:cs="Arial"/>
          <w:sz w:val="22"/>
          <w:szCs w:val="22"/>
          <w:shd w:val="clear" w:color="auto" w:fill="FFFFFF"/>
        </w:rPr>
        <w:t xml:space="preserve"> and </w:t>
      </w:r>
      <w:r>
        <w:rPr>
          <w:rFonts w:ascii="Arial" w:eastAsia="SimSun" w:hAnsi="Arial" w:cs="Arial"/>
          <w:sz w:val="22"/>
          <w:szCs w:val="22"/>
          <w:shd w:val="clear" w:color="auto" w:fill="FFFFFF"/>
        </w:rPr>
        <w:t>Setzer,</w:t>
      </w:r>
      <w:r>
        <w:rPr>
          <w:rFonts w:ascii="Arial" w:hAnsi="Arial" w:cs="Arial"/>
          <w:sz w:val="22"/>
          <w:szCs w:val="22"/>
          <w:shd w:val="clear" w:color="auto" w:fill="FFFFFF"/>
        </w:rPr>
        <w:t xml:space="preserve"> </w:t>
      </w:r>
      <w:r>
        <w:rPr>
          <w:rFonts w:ascii="Arial" w:eastAsia="SimSun" w:hAnsi="Arial" w:cs="Arial"/>
          <w:sz w:val="22"/>
          <w:szCs w:val="22"/>
          <w:shd w:val="clear" w:color="auto" w:fill="FFFFFF"/>
        </w:rPr>
        <w:t>2020</w:t>
      </w:r>
      <w:r>
        <w:rPr>
          <w:rFonts w:ascii="Arial" w:hAnsi="Arial" w:cs="Arial"/>
          <w:sz w:val="22"/>
          <w:szCs w:val="22"/>
          <w:shd w:val="clear" w:color="auto" w:fill="FFFFFF"/>
        </w:rPr>
        <w:t xml:space="preserve">; </w:t>
      </w:r>
      <w:proofErr w:type="spellStart"/>
      <w:r>
        <w:rPr>
          <w:rFonts w:ascii="Arial" w:eastAsia="SimSun" w:hAnsi="Arial" w:cs="Arial"/>
          <w:sz w:val="22"/>
          <w:szCs w:val="22"/>
          <w:shd w:val="clear" w:color="auto" w:fill="FFFFFF"/>
        </w:rPr>
        <w:t>Ogbuagu</w:t>
      </w:r>
      <w:proofErr w:type="spellEnd"/>
      <w:r>
        <w:rPr>
          <w:rFonts w:ascii="Arial" w:hAnsi="Arial" w:cs="Arial"/>
          <w:sz w:val="22"/>
          <w:szCs w:val="22"/>
          <w:shd w:val="clear" w:color="auto" w:fill="FFFFFF"/>
        </w:rPr>
        <w:t xml:space="preserve"> et al., 2022; </w:t>
      </w:r>
      <w:r>
        <w:rPr>
          <w:rFonts w:ascii="Arial" w:eastAsia="SimSun" w:hAnsi="Arial" w:cs="Arial"/>
          <w:sz w:val="22"/>
          <w:szCs w:val="22"/>
          <w:shd w:val="clear" w:color="auto" w:fill="FFFFFF"/>
        </w:rPr>
        <w:t>Hilal</w:t>
      </w:r>
      <w:r>
        <w:rPr>
          <w:rFonts w:ascii="Arial" w:hAnsi="Arial" w:cs="Arial"/>
          <w:sz w:val="22"/>
          <w:szCs w:val="22"/>
          <w:shd w:val="clear" w:color="auto" w:fill="FFFFFF"/>
        </w:rPr>
        <w:t xml:space="preserve"> et al., 2023; </w:t>
      </w:r>
      <w:r>
        <w:rPr>
          <w:rFonts w:ascii="Arial" w:eastAsia="SimSun" w:hAnsi="Arial" w:cs="Arial"/>
          <w:sz w:val="22"/>
          <w:szCs w:val="22"/>
          <w:shd w:val="clear" w:color="auto" w:fill="FFFFFF"/>
        </w:rPr>
        <w:t>El-</w:t>
      </w:r>
      <w:proofErr w:type="spellStart"/>
      <w:r>
        <w:rPr>
          <w:rFonts w:ascii="Arial" w:eastAsia="SimSun" w:hAnsi="Arial" w:cs="Arial"/>
          <w:sz w:val="22"/>
          <w:szCs w:val="22"/>
          <w:shd w:val="clear" w:color="auto" w:fill="FFFFFF"/>
        </w:rPr>
        <w:t>Saadony</w:t>
      </w:r>
      <w:proofErr w:type="spellEnd"/>
      <w:r>
        <w:rPr>
          <w:rFonts w:ascii="Arial" w:hAnsi="Arial" w:cs="Arial"/>
          <w:sz w:val="22"/>
          <w:szCs w:val="22"/>
          <w:shd w:val="clear" w:color="auto" w:fill="FFFFFF"/>
        </w:rPr>
        <w:t xml:space="preserve"> et al., 2023</w:t>
      </w:r>
      <w:r>
        <w:rPr>
          <w:rFonts w:ascii="Arial" w:hAnsi="Arial" w:cs="Arial"/>
          <w:sz w:val="22"/>
          <w:szCs w:val="22"/>
        </w:rPr>
        <w:t>). Phytochemicals are plant-based organic compounds that not only have health protecting property but can prevent the deterioration of certain diseases conditions as well as protect against them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w:t>
      </w:r>
      <w:r>
        <w:rPr>
          <w:rFonts w:ascii="Arial" w:eastAsia="SimSun" w:hAnsi="Arial" w:cs="Arial"/>
          <w:sz w:val="22"/>
          <w:szCs w:val="22"/>
          <w:shd w:val="clear" w:color="auto" w:fill="FFFFFF"/>
        </w:rPr>
        <w:t>Hilal</w:t>
      </w:r>
      <w:r>
        <w:rPr>
          <w:rFonts w:ascii="Arial" w:hAnsi="Arial" w:cs="Arial"/>
          <w:sz w:val="22"/>
          <w:szCs w:val="22"/>
          <w:shd w:val="clear" w:color="auto" w:fill="FFFFFF"/>
        </w:rPr>
        <w:t xml:space="preserve"> et al., 2023; </w:t>
      </w:r>
      <w:r>
        <w:rPr>
          <w:rFonts w:ascii="Arial" w:eastAsia="SimSun" w:hAnsi="Arial" w:cs="Arial"/>
          <w:sz w:val="22"/>
          <w:szCs w:val="22"/>
          <w:shd w:val="clear" w:color="auto" w:fill="FFFFFF"/>
        </w:rPr>
        <w:t>El-</w:t>
      </w:r>
      <w:proofErr w:type="spellStart"/>
      <w:r>
        <w:rPr>
          <w:rFonts w:ascii="Arial" w:eastAsia="SimSun" w:hAnsi="Arial" w:cs="Arial"/>
          <w:sz w:val="22"/>
          <w:szCs w:val="22"/>
          <w:shd w:val="clear" w:color="auto" w:fill="FFFFFF"/>
        </w:rPr>
        <w:t>Saadony</w:t>
      </w:r>
      <w:proofErr w:type="spellEnd"/>
      <w:r>
        <w:rPr>
          <w:rFonts w:ascii="Arial" w:hAnsi="Arial" w:cs="Arial"/>
          <w:sz w:val="22"/>
          <w:szCs w:val="22"/>
          <w:shd w:val="clear" w:color="auto" w:fill="FFFFFF"/>
        </w:rPr>
        <w:t xml:space="preserve"> et al., 2023</w:t>
      </w:r>
      <w:r>
        <w:rPr>
          <w:rFonts w:ascii="Arial" w:hAnsi="Arial" w:cs="Arial"/>
          <w:sz w:val="22"/>
          <w:szCs w:val="22"/>
        </w:rPr>
        <w:t xml:space="preserve">). Phytochemicals may not have nutritional value but biologically active against chronic diseases but have been shown to possess a wide variety of properties ranging from enzymes inhibiting/ activating to anti-inflammatory, antimicrobial, antidiabetic to possessing bioactive features which </w:t>
      </w:r>
      <w:proofErr w:type="gramStart"/>
      <w:r>
        <w:rPr>
          <w:rFonts w:ascii="Arial" w:hAnsi="Arial" w:cs="Arial"/>
          <w:sz w:val="22"/>
          <w:szCs w:val="22"/>
        </w:rPr>
        <w:t>have the ability to</w:t>
      </w:r>
      <w:proofErr w:type="gramEnd"/>
      <w:r>
        <w:rPr>
          <w:rFonts w:ascii="Arial" w:hAnsi="Arial" w:cs="Arial"/>
          <w:sz w:val="22"/>
          <w:szCs w:val="22"/>
        </w:rPr>
        <w:t xml:space="preserve"> combat the activities of oxidants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w:t>
      </w:r>
      <w:proofErr w:type="spellStart"/>
      <w:r>
        <w:rPr>
          <w:rFonts w:ascii="Arial" w:eastAsia="SimSun" w:hAnsi="Arial" w:cs="Arial"/>
          <w:sz w:val="22"/>
          <w:szCs w:val="22"/>
          <w:shd w:val="clear" w:color="auto" w:fill="FFFFFF"/>
        </w:rPr>
        <w:t>Muscolo</w:t>
      </w:r>
      <w:proofErr w:type="spellEnd"/>
      <w:r>
        <w:rPr>
          <w:rFonts w:ascii="Arial" w:eastAsia="SimSun" w:hAnsi="Arial" w:cs="Arial"/>
          <w:sz w:val="22"/>
          <w:szCs w:val="22"/>
          <w:shd w:val="clear" w:color="auto" w:fill="FFFFFF"/>
        </w:rPr>
        <w:t xml:space="preserve"> et al., 2024)</w:t>
      </w:r>
      <w:r>
        <w:rPr>
          <w:rFonts w:ascii="Arial" w:hAnsi="Arial" w:cs="Arial"/>
          <w:sz w:val="22"/>
          <w:szCs w:val="22"/>
        </w:rPr>
        <w:t xml:space="preserve">. </w:t>
      </w:r>
    </w:p>
    <w:p w14:paraId="07C3507A" w14:textId="77777777" w:rsidR="009B3A81" w:rsidRDefault="009B3A81">
      <w:pPr>
        <w:spacing w:line="360" w:lineRule="auto"/>
        <w:jc w:val="both"/>
        <w:rPr>
          <w:rFonts w:ascii="Arial" w:hAnsi="Arial" w:cs="Arial"/>
          <w:sz w:val="22"/>
          <w:szCs w:val="22"/>
        </w:rPr>
      </w:pPr>
    </w:p>
    <w:p w14:paraId="6AF3074C"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Preliminary phytochemical analysis revealed that phenol, flavonoid, anthraquinone, tannin, </w:t>
      </w:r>
      <w:proofErr w:type="spellStart"/>
      <w:r>
        <w:rPr>
          <w:rFonts w:ascii="Arial" w:hAnsi="Arial" w:cs="Arial"/>
          <w:sz w:val="22"/>
          <w:szCs w:val="22"/>
        </w:rPr>
        <w:t>steriods</w:t>
      </w:r>
      <w:proofErr w:type="spellEnd"/>
      <w:r>
        <w:rPr>
          <w:rFonts w:ascii="Arial" w:hAnsi="Arial" w:cs="Arial"/>
          <w:sz w:val="22"/>
          <w:szCs w:val="22"/>
        </w:rPr>
        <w:t xml:space="preserve">, alkaloids, quinine, saponin, xanthoprotein, </w:t>
      </w:r>
      <w:proofErr w:type="spellStart"/>
      <w:r>
        <w:rPr>
          <w:rFonts w:ascii="Arial" w:hAnsi="Arial" w:cs="Arial"/>
          <w:sz w:val="22"/>
          <w:szCs w:val="22"/>
        </w:rPr>
        <w:t>cardaic</w:t>
      </w:r>
      <w:proofErr w:type="spellEnd"/>
      <w:r>
        <w:rPr>
          <w:rFonts w:ascii="Arial" w:hAnsi="Arial" w:cs="Arial"/>
          <w:sz w:val="22"/>
          <w:szCs w:val="22"/>
        </w:rPr>
        <w:t xml:space="preserve"> glycoside and diterpene were present in the leaves of </w:t>
      </w:r>
      <w:r>
        <w:rPr>
          <w:rFonts w:ascii="Arial" w:hAnsi="Arial" w:cs="Arial"/>
          <w:i/>
          <w:iCs/>
          <w:sz w:val="22"/>
          <w:szCs w:val="22"/>
        </w:rPr>
        <w:t>C. nodosa</w:t>
      </w:r>
      <w:r>
        <w:rPr>
          <w:rFonts w:ascii="Arial" w:hAnsi="Arial" w:cs="Arial"/>
          <w:sz w:val="22"/>
          <w:szCs w:val="22"/>
        </w:rPr>
        <w:t>. Phenols are anticancer, antimicrobial and anti-inflammatory and antidiabetic in nature (</w:t>
      </w:r>
      <w:r>
        <w:rPr>
          <w:rFonts w:ascii="Arial" w:eastAsia="SimSun" w:hAnsi="Arial" w:cs="Arial"/>
          <w:sz w:val="22"/>
          <w:szCs w:val="22"/>
          <w:shd w:val="clear" w:color="auto" w:fill="FFFFFF"/>
        </w:rPr>
        <w:t>Kumar</w:t>
      </w:r>
      <w:r>
        <w:rPr>
          <w:rFonts w:ascii="Arial" w:hAnsi="Arial" w:cs="Arial"/>
          <w:sz w:val="22"/>
          <w:szCs w:val="22"/>
          <w:shd w:val="clear" w:color="auto" w:fill="FFFFFF"/>
        </w:rPr>
        <w:t xml:space="preserve"> et al., 2019; </w:t>
      </w:r>
      <w:proofErr w:type="spellStart"/>
      <w:r>
        <w:rPr>
          <w:rFonts w:ascii="Arial" w:eastAsia="SimSun" w:hAnsi="Arial" w:cs="Arial"/>
          <w:sz w:val="22"/>
          <w:szCs w:val="22"/>
          <w:shd w:val="clear" w:color="auto" w:fill="FFFFFF"/>
        </w:rPr>
        <w:t>Sehrawat</w:t>
      </w:r>
      <w:proofErr w:type="spellEnd"/>
      <w:r>
        <w:rPr>
          <w:rFonts w:ascii="Arial" w:hAnsi="Arial" w:cs="Arial"/>
          <w:sz w:val="22"/>
          <w:szCs w:val="22"/>
          <w:shd w:val="clear" w:color="auto" w:fill="FFFFFF"/>
        </w:rPr>
        <w:t xml:space="preserve"> et al., 2022; </w:t>
      </w:r>
      <w:r>
        <w:rPr>
          <w:rFonts w:ascii="Arial" w:eastAsia="SimSun" w:hAnsi="Arial" w:cs="Arial"/>
          <w:sz w:val="22"/>
          <w:szCs w:val="22"/>
          <w:shd w:val="clear" w:color="auto" w:fill="FFFFFF"/>
        </w:rPr>
        <w:t>Sun</w:t>
      </w:r>
      <w:r>
        <w:rPr>
          <w:rFonts w:ascii="Arial" w:hAnsi="Arial" w:cs="Arial"/>
          <w:sz w:val="22"/>
          <w:szCs w:val="22"/>
          <w:shd w:val="clear" w:color="auto" w:fill="FFFFFF"/>
        </w:rPr>
        <w:t xml:space="preserve"> and </w:t>
      </w:r>
      <w:proofErr w:type="spellStart"/>
      <w:r>
        <w:rPr>
          <w:rFonts w:ascii="Arial" w:eastAsia="SimSun" w:hAnsi="Arial" w:cs="Arial"/>
          <w:sz w:val="22"/>
          <w:szCs w:val="22"/>
          <w:shd w:val="clear" w:color="auto" w:fill="FFFFFF"/>
        </w:rPr>
        <w:t>Shahrajabian</w:t>
      </w:r>
      <w:proofErr w:type="spellEnd"/>
      <w:r>
        <w:rPr>
          <w:rFonts w:ascii="Arial" w:eastAsia="SimSun" w:hAnsi="Arial" w:cs="Arial"/>
          <w:sz w:val="22"/>
          <w:szCs w:val="22"/>
          <w:shd w:val="clear" w:color="auto" w:fill="FFFFFF"/>
        </w:rPr>
        <w:t>,</w:t>
      </w:r>
      <w:r>
        <w:rPr>
          <w:rFonts w:ascii="Arial" w:hAnsi="Arial" w:cs="Arial"/>
          <w:sz w:val="22"/>
          <w:szCs w:val="22"/>
          <w:shd w:val="clear" w:color="auto" w:fill="FFFFFF"/>
        </w:rPr>
        <w:t xml:space="preserve"> </w:t>
      </w:r>
      <w:r>
        <w:rPr>
          <w:rFonts w:ascii="Arial" w:eastAsia="SimSun" w:hAnsi="Arial" w:cs="Arial"/>
          <w:sz w:val="22"/>
          <w:szCs w:val="22"/>
          <w:shd w:val="clear" w:color="auto" w:fill="FFFFFF"/>
        </w:rPr>
        <w:t>2023)</w:t>
      </w:r>
      <w:r>
        <w:rPr>
          <w:rFonts w:ascii="Arial" w:hAnsi="Arial" w:cs="Arial"/>
          <w:sz w:val="22"/>
          <w:szCs w:val="22"/>
          <w:shd w:val="clear" w:color="auto" w:fill="FFFFFF"/>
        </w:rPr>
        <w:t xml:space="preserve">. </w:t>
      </w:r>
      <w:r>
        <w:rPr>
          <w:rFonts w:ascii="Arial" w:eastAsia="sans-serif" w:hAnsi="Arial" w:cs="Arial"/>
          <w:sz w:val="22"/>
          <w:szCs w:val="22"/>
          <w:shd w:val="clear" w:color="auto" w:fill="FFFFFF"/>
        </w:rPr>
        <w:t xml:space="preserve">Alkaloids </w:t>
      </w:r>
      <w:proofErr w:type="gramStart"/>
      <w:r>
        <w:rPr>
          <w:rFonts w:ascii="Arial" w:eastAsia="sans-serif" w:hAnsi="Arial" w:cs="Arial"/>
          <w:sz w:val="22"/>
          <w:szCs w:val="22"/>
          <w:shd w:val="clear" w:color="auto" w:fill="FFFFFF"/>
        </w:rPr>
        <w:t>has</w:t>
      </w:r>
      <w:proofErr w:type="gramEnd"/>
      <w:r>
        <w:rPr>
          <w:rFonts w:ascii="Arial" w:eastAsia="sans-serif" w:hAnsi="Arial" w:cs="Arial"/>
          <w:sz w:val="22"/>
          <w:szCs w:val="22"/>
          <w:shd w:val="clear" w:color="auto" w:fill="FFFFFF"/>
        </w:rPr>
        <w:t xml:space="preserve"> been identified to </w:t>
      </w:r>
      <w:proofErr w:type="spellStart"/>
      <w:proofErr w:type="gramStart"/>
      <w:r>
        <w:rPr>
          <w:rFonts w:ascii="Arial" w:eastAsia="sans-serif" w:hAnsi="Arial" w:cs="Arial"/>
          <w:sz w:val="22"/>
          <w:szCs w:val="22"/>
          <w:shd w:val="clear" w:color="auto" w:fill="FFFFFF"/>
        </w:rPr>
        <w:t>posses</w:t>
      </w:r>
      <w:proofErr w:type="spellEnd"/>
      <w:proofErr w:type="gramEnd"/>
      <w:r>
        <w:rPr>
          <w:rFonts w:ascii="Arial" w:eastAsia="sans-serif" w:hAnsi="Arial" w:cs="Arial"/>
          <w:sz w:val="22"/>
          <w:szCs w:val="22"/>
          <w:shd w:val="clear" w:color="auto" w:fill="FFFFFF"/>
        </w:rPr>
        <w:t xml:space="preserve"> diuretic properties and reduce appetite (</w:t>
      </w:r>
      <w:r>
        <w:rPr>
          <w:rFonts w:ascii="Arial" w:eastAsia="SimSun" w:hAnsi="Arial" w:cs="Arial"/>
          <w:sz w:val="22"/>
          <w:szCs w:val="22"/>
          <w:shd w:val="clear" w:color="auto" w:fill="FFFFFF"/>
        </w:rPr>
        <w:t>Chen and Lin, 2019; Bhambhani et al., 2021; Rajput et al., 2022</w:t>
      </w:r>
      <w:r>
        <w:rPr>
          <w:rFonts w:ascii="Arial" w:eastAsia="sans-serif" w:hAnsi="Arial" w:cs="Arial"/>
          <w:sz w:val="22"/>
          <w:szCs w:val="22"/>
          <w:shd w:val="clear" w:color="auto" w:fill="FFFFFF"/>
        </w:rPr>
        <w:t>). The ingestion of food rich in saponins have been associated with a reduction in the level of cholesterol in the blood, anti-inflammatory and anti-fungal activities (</w:t>
      </w:r>
      <w:r>
        <w:rPr>
          <w:rFonts w:ascii="Arial" w:eastAsia="SimSun" w:hAnsi="Arial" w:cs="Arial"/>
          <w:sz w:val="22"/>
          <w:szCs w:val="22"/>
          <w:shd w:val="clear" w:color="auto" w:fill="FFFFFF"/>
        </w:rPr>
        <w:t>Nath et al., 2022; Sharma et al., 2023; Kaur et al., 2024)</w:t>
      </w:r>
      <w:r>
        <w:rPr>
          <w:rFonts w:ascii="Arial" w:eastAsia="sans-serif" w:hAnsi="Arial" w:cs="Arial"/>
          <w:sz w:val="22"/>
          <w:szCs w:val="22"/>
          <w:shd w:val="clear" w:color="auto" w:fill="FFFFFF"/>
        </w:rPr>
        <w:t>. Flavonoids have exhibited antioxidant, antihypertensive anti-cancer and hepatoprotective properties (</w:t>
      </w:r>
      <w:r>
        <w:rPr>
          <w:rFonts w:ascii="Arial" w:eastAsia="SimSun" w:hAnsi="Arial" w:cs="Arial"/>
          <w:sz w:val="22"/>
          <w:szCs w:val="22"/>
          <w:shd w:val="clear" w:color="auto" w:fill="FFFFFF"/>
        </w:rPr>
        <w:t>Mondal and Rahaman, 2020; Baby et al., 2021; Sahu et al., 2023</w:t>
      </w:r>
      <w:r>
        <w:rPr>
          <w:rFonts w:ascii="Arial" w:eastAsia="sans-serif" w:hAnsi="Arial" w:cs="Arial"/>
          <w:sz w:val="22"/>
          <w:szCs w:val="22"/>
          <w:shd w:val="clear" w:color="auto" w:fill="FFFFFF"/>
        </w:rPr>
        <w:t xml:space="preserve">). Dietary tannins are </w:t>
      </w:r>
      <w:proofErr w:type="spellStart"/>
      <w:r>
        <w:rPr>
          <w:rFonts w:ascii="Arial" w:eastAsia="sans-serif" w:hAnsi="Arial" w:cs="Arial"/>
          <w:sz w:val="22"/>
          <w:szCs w:val="22"/>
          <w:shd w:val="clear" w:color="auto" w:fill="FFFFFF"/>
        </w:rPr>
        <w:t>antihemorrhoidal</w:t>
      </w:r>
      <w:proofErr w:type="spellEnd"/>
      <w:r>
        <w:rPr>
          <w:rFonts w:ascii="Arial" w:eastAsia="sans-serif" w:hAnsi="Arial" w:cs="Arial"/>
          <w:sz w:val="22"/>
          <w:szCs w:val="22"/>
          <w:shd w:val="clear" w:color="auto" w:fill="FFFFFF"/>
        </w:rPr>
        <w:t>, antiviral and antidiarrheal (</w:t>
      </w:r>
      <w:r>
        <w:rPr>
          <w:rFonts w:ascii="Arial" w:eastAsia="SimSun" w:hAnsi="Arial" w:cs="Arial"/>
          <w:sz w:val="22"/>
          <w:szCs w:val="22"/>
          <w:shd w:val="clear" w:color="auto" w:fill="FFFFFF"/>
        </w:rPr>
        <w:t>Fraga-Corral et al., 2021; Hoque et al., 2025</w:t>
      </w:r>
      <w:r>
        <w:rPr>
          <w:rFonts w:ascii="Arial" w:eastAsia="sans-serif" w:hAnsi="Arial" w:cs="Arial"/>
          <w:sz w:val="22"/>
          <w:szCs w:val="22"/>
          <w:shd w:val="clear" w:color="auto" w:fill="FFFFFF"/>
        </w:rPr>
        <w:t xml:space="preserve">). According to Roncero et al. (2018), dietary diterpenes </w:t>
      </w:r>
      <w:proofErr w:type="gramStart"/>
      <w:r>
        <w:rPr>
          <w:rFonts w:ascii="Arial" w:eastAsia="sans-serif" w:hAnsi="Arial" w:cs="Arial"/>
          <w:sz w:val="22"/>
          <w:szCs w:val="22"/>
          <w:shd w:val="clear" w:color="auto" w:fill="FFFFFF"/>
        </w:rPr>
        <w:t>exhibit  anti</w:t>
      </w:r>
      <w:proofErr w:type="gramEnd"/>
      <w:r>
        <w:rPr>
          <w:rFonts w:ascii="Arial" w:eastAsia="sans-serif" w:hAnsi="Arial" w:cs="Arial"/>
          <w:sz w:val="22"/>
          <w:szCs w:val="22"/>
          <w:shd w:val="clear" w:color="auto" w:fill="FFFFFF"/>
        </w:rPr>
        <w:t xml:space="preserve">-inflammatory and </w:t>
      </w:r>
      <w:proofErr w:type="spellStart"/>
      <w:r>
        <w:rPr>
          <w:rFonts w:ascii="Arial" w:eastAsia="sans-serif" w:hAnsi="Arial" w:cs="Arial"/>
          <w:sz w:val="22"/>
          <w:szCs w:val="22"/>
          <w:shd w:val="clear" w:color="auto" w:fill="FFFFFF"/>
        </w:rPr>
        <w:t>antimicriobial</w:t>
      </w:r>
      <w:proofErr w:type="spellEnd"/>
      <w:r>
        <w:rPr>
          <w:rFonts w:ascii="Arial" w:eastAsia="sans-serif" w:hAnsi="Arial" w:cs="Arial"/>
          <w:sz w:val="22"/>
          <w:szCs w:val="22"/>
          <w:shd w:val="clear" w:color="auto" w:fill="FFFFFF"/>
        </w:rPr>
        <w:t xml:space="preserve"> properties. Consumption of quinine has been associated with pain and fever relieving effect (Dawidowicz et al. 2018). While Cardiac glycosides have antiproliferative, anticancer and antiviral effects (Schneider et al., 2017; </w:t>
      </w:r>
      <w:r>
        <w:rPr>
          <w:rFonts w:ascii="Arial" w:eastAsia="SimSun" w:hAnsi="Arial" w:cs="Arial"/>
          <w:sz w:val="22"/>
          <w:szCs w:val="22"/>
          <w:shd w:val="clear" w:color="auto" w:fill="FFFFFF"/>
        </w:rPr>
        <w:t xml:space="preserve">Reddy et al., 2020; </w:t>
      </w:r>
      <w:proofErr w:type="spellStart"/>
      <w:r>
        <w:rPr>
          <w:rFonts w:ascii="Arial" w:eastAsia="SimSun" w:hAnsi="Arial" w:cs="Arial"/>
          <w:sz w:val="22"/>
          <w:szCs w:val="22"/>
          <w:shd w:val="clear" w:color="auto" w:fill="FFFFFF"/>
        </w:rPr>
        <w:t>Kumavath</w:t>
      </w:r>
      <w:proofErr w:type="spellEnd"/>
      <w:r>
        <w:rPr>
          <w:rFonts w:ascii="Arial" w:eastAsia="SimSun" w:hAnsi="Arial" w:cs="Arial"/>
          <w:sz w:val="22"/>
          <w:szCs w:val="22"/>
          <w:shd w:val="clear" w:color="auto" w:fill="FFFFFF"/>
        </w:rPr>
        <w:t xml:space="preserve"> et al., 2021</w:t>
      </w:r>
      <w:r>
        <w:rPr>
          <w:rFonts w:ascii="Arial" w:eastAsia="sans-serif" w:hAnsi="Arial" w:cs="Arial"/>
          <w:sz w:val="22"/>
          <w:szCs w:val="22"/>
          <w:shd w:val="clear" w:color="auto" w:fill="FFFFFF"/>
        </w:rPr>
        <w:t>).</w:t>
      </w:r>
    </w:p>
    <w:p w14:paraId="086BEA8B" w14:textId="77777777" w:rsidR="009B3A81" w:rsidRDefault="009B3A81">
      <w:pPr>
        <w:spacing w:line="360" w:lineRule="auto"/>
        <w:jc w:val="both"/>
        <w:rPr>
          <w:rFonts w:ascii="Arial" w:hAnsi="Arial" w:cs="Arial"/>
          <w:sz w:val="22"/>
          <w:szCs w:val="22"/>
        </w:rPr>
      </w:pPr>
    </w:p>
    <w:p w14:paraId="2F119AC2"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GC-MS analysis of the extract of </w:t>
      </w:r>
      <w:r>
        <w:rPr>
          <w:rFonts w:ascii="Arial" w:hAnsi="Arial" w:cs="Arial"/>
          <w:i/>
          <w:iCs/>
          <w:sz w:val="22"/>
          <w:szCs w:val="22"/>
        </w:rPr>
        <w:t>C. nodosa</w:t>
      </w:r>
      <w:r>
        <w:rPr>
          <w:rFonts w:ascii="Arial" w:hAnsi="Arial" w:cs="Arial"/>
          <w:sz w:val="22"/>
          <w:szCs w:val="22"/>
        </w:rPr>
        <w:t xml:space="preserve"> confirmed the presence different classes of phytochemicals such as phenols, </w:t>
      </w:r>
      <w:proofErr w:type="spellStart"/>
      <w:r>
        <w:rPr>
          <w:rFonts w:ascii="Arial" w:hAnsi="Arial" w:cs="Arial"/>
          <w:sz w:val="22"/>
          <w:szCs w:val="22"/>
        </w:rPr>
        <w:t>flavoniods</w:t>
      </w:r>
      <w:proofErr w:type="spellEnd"/>
      <w:r>
        <w:rPr>
          <w:rFonts w:ascii="Arial" w:hAnsi="Arial" w:cs="Arial"/>
          <w:sz w:val="22"/>
          <w:szCs w:val="22"/>
        </w:rPr>
        <w:t xml:space="preserve">, steroids and diterpene in accordance the qualitative phytochemical analysis of </w:t>
      </w:r>
      <w:r>
        <w:rPr>
          <w:rFonts w:ascii="Arial" w:hAnsi="Arial" w:cs="Arial"/>
          <w:i/>
          <w:iCs/>
          <w:sz w:val="22"/>
          <w:szCs w:val="22"/>
        </w:rPr>
        <w:t>C. nodosa</w:t>
      </w:r>
      <w:r>
        <w:rPr>
          <w:rFonts w:ascii="Arial" w:hAnsi="Arial" w:cs="Arial"/>
          <w:sz w:val="22"/>
          <w:szCs w:val="22"/>
        </w:rPr>
        <w:t xml:space="preserve"> leaves. Other chemical components identified by GC-MS includes fatty acids and sugar moieties with the sugar moiety “D-Fructose, 3-O-methyl” being the most abundant chemical component in the leaf extract of </w:t>
      </w:r>
      <w:r>
        <w:rPr>
          <w:rFonts w:ascii="Arial" w:hAnsi="Arial" w:cs="Arial"/>
          <w:i/>
          <w:iCs/>
          <w:sz w:val="22"/>
          <w:szCs w:val="22"/>
        </w:rPr>
        <w:t>C. nodosa</w:t>
      </w:r>
      <w:r>
        <w:rPr>
          <w:rFonts w:ascii="Arial" w:hAnsi="Arial" w:cs="Arial"/>
          <w:sz w:val="22"/>
          <w:szCs w:val="22"/>
        </w:rPr>
        <w:t xml:space="preserve">. </w:t>
      </w:r>
      <w:r>
        <w:rPr>
          <w:rFonts w:ascii="Arial" w:hAnsi="Arial" w:cs="Arial"/>
          <w:color w:val="222222"/>
          <w:sz w:val="22"/>
          <w:szCs w:val="22"/>
          <w:shd w:val="clear" w:color="auto" w:fill="FFFFFF"/>
        </w:rPr>
        <w:t xml:space="preserve">The phenols identified by GC-MS include </w:t>
      </w:r>
      <w:r>
        <w:rPr>
          <w:rFonts w:ascii="Arial" w:hAnsi="Arial" w:cs="Arial"/>
          <w:sz w:val="22"/>
          <w:szCs w:val="22"/>
        </w:rPr>
        <w:t>2,3-Dihydrobenzofuran, hydroquinone, resorcinol, Phenol, 2,6-dimethoxy and phenol, 4-propyl (</w:t>
      </w:r>
      <w:proofErr w:type="spellStart"/>
      <w:r>
        <w:rPr>
          <w:rFonts w:ascii="Arial" w:hAnsi="Arial" w:cs="Arial"/>
          <w:sz w:val="22"/>
          <w:szCs w:val="22"/>
        </w:rPr>
        <w:t>Syringol</w:t>
      </w:r>
      <w:proofErr w:type="spellEnd"/>
      <w:r>
        <w:rPr>
          <w:rFonts w:ascii="Arial" w:hAnsi="Arial" w:cs="Arial"/>
          <w:sz w:val="22"/>
          <w:szCs w:val="22"/>
        </w:rPr>
        <w:t xml:space="preserve">). </w:t>
      </w:r>
    </w:p>
    <w:p w14:paraId="516ACA29" w14:textId="77777777" w:rsidR="009B3A81" w:rsidRDefault="009B3A81">
      <w:pPr>
        <w:spacing w:line="360" w:lineRule="auto"/>
        <w:jc w:val="both"/>
        <w:rPr>
          <w:rFonts w:ascii="Arial" w:hAnsi="Arial" w:cs="Arial"/>
          <w:sz w:val="22"/>
          <w:szCs w:val="22"/>
        </w:rPr>
      </w:pPr>
    </w:p>
    <w:p w14:paraId="08DA5DE4"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Research findings have reported the </w:t>
      </w:r>
      <w:r>
        <w:rPr>
          <w:rFonts w:ascii="Arial" w:eastAsia="sans-serif" w:hAnsi="Arial" w:cs="Arial"/>
          <w:color w:val="000000"/>
          <w:sz w:val="22"/>
          <w:szCs w:val="22"/>
          <w:shd w:val="clear" w:color="auto" w:fill="FFFFFF"/>
        </w:rPr>
        <w:t>anti-tumor, antioxidant, anti-fungal, anti-cancer, anti-bacteria, anti-tubercular, and anti-malarial activities</w:t>
      </w:r>
      <w:r>
        <w:rPr>
          <w:rFonts w:ascii="Arial" w:hAnsi="Arial" w:cs="Arial"/>
          <w:sz w:val="22"/>
          <w:szCs w:val="22"/>
        </w:rPr>
        <w:t xml:space="preserve"> of 2,3-Dihydrobenzofuran and its derivatives (</w:t>
      </w:r>
      <w:r>
        <w:rPr>
          <w:rFonts w:ascii="Arial" w:eastAsia="SimSun" w:hAnsi="Arial" w:cs="Arial"/>
          <w:color w:val="222222"/>
          <w:sz w:val="22"/>
          <w:szCs w:val="22"/>
          <w:shd w:val="clear" w:color="auto" w:fill="FFFFFF"/>
        </w:rPr>
        <w:t xml:space="preserve">Nath et al., 2021; </w:t>
      </w:r>
      <w:proofErr w:type="spellStart"/>
      <w:r>
        <w:rPr>
          <w:rFonts w:ascii="Arial" w:eastAsia="SimSun" w:hAnsi="Arial" w:cs="Arial"/>
          <w:color w:val="222222"/>
          <w:sz w:val="22"/>
          <w:szCs w:val="22"/>
          <w:shd w:val="clear" w:color="auto" w:fill="FFFFFF"/>
        </w:rPr>
        <w:t>Nousheen</w:t>
      </w:r>
      <w:proofErr w:type="spellEnd"/>
      <w:r>
        <w:rPr>
          <w:rFonts w:ascii="Arial" w:eastAsia="SimSun" w:hAnsi="Arial" w:cs="Arial"/>
          <w:color w:val="222222"/>
          <w:sz w:val="22"/>
          <w:szCs w:val="22"/>
          <w:shd w:val="clear" w:color="auto" w:fill="FFFFFF"/>
        </w:rPr>
        <w:t xml:space="preserve"> et al., 2022; Dapkekar et al., 2022</w:t>
      </w:r>
      <w:r>
        <w:rPr>
          <w:rFonts w:ascii="Arial" w:hAnsi="Arial" w:cs="Arial"/>
          <w:sz w:val="22"/>
          <w:szCs w:val="22"/>
        </w:rPr>
        <w:t>); anti-bacterial, antioxidant and  melanin synthesis inhibitory activity of natural hydroquinone (</w:t>
      </w:r>
      <w:r>
        <w:rPr>
          <w:rFonts w:ascii="Arial" w:eastAsia="SimSun" w:hAnsi="Arial" w:cs="Arial"/>
          <w:sz w:val="22"/>
          <w:szCs w:val="22"/>
          <w:shd w:val="clear" w:color="auto" w:fill="FFFFFF"/>
        </w:rPr>
        <w:t>Ma et al., 2019; Xie et al., 2024</w:t>
      </w:r>
      <w:r>
        <w:rPr>
          <w:rFonts w:ascii="Arial" w:hAnsi="Arial" w:cs="Arial"/>
          <w:sz w:val="22"/>
          <w:szCs w:val="22"/>
        </w:rPr>
        <w:t xml:space="preserve">); </w:t>
      </w:r>
      <w:r>
        <w:rPr>
          <w:rFonts w:ascii="Arial" w:eastAsia="SimSun" w:hAnsi="Arial" w:cs="Arial"/>
          <w:sz w:val="22"/>
          <w:szCs w:val="22"/>
          <w:shd w:val="clear" w:color="auto" w:fill="FFFFFF"/>
        </w:rPr>
        <w:t xml:space="preserve">tyrosinase inhibitory effects and  </w:t>
      </w:r>
      <w:r>
        <w:rPr>
          <w:rFonts w:ascii="Arial" w:eastAsia="serif" w:hAnsi="Arial" w:cs="Arial"/>
          <w:sz w:val="22"/>
          <w:szCs w:val="22"/>
          <w:shd w:val="clear" w:color="auto" w:fill="FFFFFF"/>
        </w:rPr>
        <w:t xml:space="preserve">keratolytic activity of resorcinol </w:t>
      </w:r>
      <w:r>
        <w:rPr>
          <w:rFonts w:ascii="Arial" w:hAnsi="Arial" w:cs="Arial"/>
          <w:sz w:val="22"/>
          <w:szCs w:val="22"/>
        </w:rPr>
        <w:t>(</w:t>
      </w:r>
      <w:proofErr w:type="spellStart"/>
      <w:r>
        <w:rPr>
          <w:rFonts w:ascii="Arial" w:eastAsia="SimSun" w:hAnsi="Arial" w:cs="Arial"/>
          <w:sz w:val="22"/>
          <w:szCs w:val="22"/>
          <w:shd w:val="clear" w:color="auto" w:fill="FFFFFF"/>
        </w:rPr>
        <w:t>Onawole</w:t>
      </w:r>
      <w:proofErr w:type="spellEnd"/>
      <w:r>
        <w:rPr>
          <w:rFonts w:ascii="Arial" w:eastAsia="SimSun" w:hAnsi="Arial" w:cs="Arial"/>
          <w:sz w:val="22"/>
          <w:szCs w:val="22"/>
          <w:shd w:val="clear" w:color="auto" w:fill="FFFFFF"/>
        </w:rPr>
        <w:t xml:space="preserve"> et al., 2018; Tokudome et al., 2020</w:t>
      </w:r>
      <w:r>
        <w:rPr>
          <w:rFonts w:ascii="Arial" w:hAnsi="Arial" w:cs="Arial"/>
          <w:sz w:val="22"/>
          <w:szCs w:val="22"/>
        </w:rPr>
        <w:t>) as well as the anti-inflammatory activity of Phenol, 2,6-dimethoxy (</w:t>
      </w:r>
      <w:proofErr w:type="spellStart"/>
      <w:r>
        <w:rPr>
          <w:rFonts w:ascii="Arial" w:hAnsi="Arial" w:cs="Arial"/>
          <w:sz w:val="22"/>
          <w:szCs w:val="22"/>
        </w:rPr>
        <w:t>Syringol</w:t>
      </w:r>
      <w:proofErr w:type="spellEnd"/>
      <w:r>
        <w:rPr>
          <w:rFonts w:ascii="Arial" w:hAnsi="Arial" w:cs="Arial"/>
          <w:sz w:val="22"/>
          <w:szCs w:val="22"/>
        </w:rPr>
        <w:t>) (</w:t>
      </w:r>
      <w:r>
        <w:rPr>
          <w:rFonts w:ascii="Arial" w:eastAsia="SimSun" w:hAnsi="Arial" w:cs="Arial"/>
          <w:color w:val="222222"/>
          <w:sz w:val="22"/>
          <w:szCs w:val="22"/>
          <w:shd w:val="clear" w:color="auto" w:fill="FFFFFF"/>
        </w:rPr>
        <w:t>Milan Gowda et al., 2022</w:t>
      </w:r>
      <w:r>
        <w:rPr>
          <w:rFonts w:ascii="Arial" w:hAnsi="Arial" w:cs="Arial"/>
          <w:sz w:val="22"/>
          <w:szCs w:val="22"/>
        </w:rPr>
        <w:t>). 4H-Pyran-4-one,2,3-dihydro-3,5-dihydroxy-6-methyl- which has been identified for its Antioxidant activity was the only flavonoid identified by GC-MS analysis of the leaf extract of C. nodosa (</w:t>
      </w:r>
      <w:r>
        <w:rPr>
          <w:rFonts w:ascii="Arial" w:eastAsia="SimSun" w:hAnsi="Arial" w:cs="Arial"/>
          <w:color w:val="222222"/>
          <w:sz w:val="22"/>
          <w:szCs w:val="22"/>
          <w:shd w:val="clear" w:color="auto" w:fill="FFFFFF"/>
        </w:rPr>
        <w:t>Olaniyan et al., 2018; Dhami, et al., 2024)</w:t>
      </w:r>
      <w:r>
        <w:rPr>
          <w:rFonts w:ascii="Arial" w:hAnsi="Arial" w:cs="Arial"/>
          <w:sz w:val="22"/>
          <w:szCs w:val="22"/>
        </w:rPr>
        <w:t xml:space="preserve">. </w:t>
      </w:r>
    </w:p>
    <w:p w14:paraId="3C50A2E2" w14:textId="77777777" w:rsidR="009B3A81" w:rsidRDefault="009B3A81">
      <w:pPr>
        <w:spacing w:line="360" w:lineRule="auto"/>
        <w:jc w:val="both"/>
        <w:rPr>
          <w:rFonts w:ascii="Arial" w:hAnsi="Arial" w:cs="Arial"/>
          <w:sz w:val="22"/>
          <w:szCs w:val="22"/>
        </w:rPr>
      </w:pPr>
    </w:p>
    <w:p w14:paraId="7C8594A2"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Phytol a chlorophyll component which has been shown via </w:t>
      </w:r>
      <w:proofErr w:type="spellStart"/>
      <w:r>
        <w:rPr>
          <w:rFonts w:ascii="Arial" w:hAnsi="Arial" w:cs="Arial"/>
          <w:sz w:val="22"/>
          <w:szCs w:val="22"/>
        </w:rPr>
        <w:t>insilico</w:t>
      </w:r>
      <w:proofErr w:type="spellEnd"/>
      <w:r>
        <w:rPr>
          <w:rFonts w:ascii="Arial" w:hAnsi="Arial" w:cs="Arial"/>
          <w:sz w:val="22"/>
          <w:szCs w:val="22"/>
        </w:rPr>
        <w:t xml:space="preserve"> studies to </w:t>
      </w:r>
      <w:proofErr w:type="spellStart"/>
      <w:r>
        <w:rPr>
          <w:rFonts w:ascii="Arial" w:hAnsi="Arial" w:cs="Arial"/>
          <w:sz w:val="22"/>
          <w:szCs w:val="22"/>
        </w:rPr>
        <w:t>posses</w:t>
      </w:r>
      <w:proofErr w:type="spellEnd"/>
      <w:r>
        <w:rPr>
          <w:rFonts w:ascii="Arial" w:hAnsi="Arial" w:cs="Arial"/>
          <w:sz w:val="22"/>
          <w:szCs w:val="22"/>
        </w:rPr>
        <w:t xml:space="preserve"> anti-bacterial and anticancer activities as well as anti-arthritis and anti-inflammatory activity due to its ability to reduce inflammatory reactions in the spinal cord and joints was identified by GC-MS analysis as the only diterpene present in the leaf extract of </w:t>
      </w:r>
      <w:r>
        <w:rPr>
          <w:rFonts w:ascii="Arial" w:hAnsi="Arial" w:cs="Arial"/>
          <w:i/>
          <w:iCs/>
          <w:sz w:val="22"/>
          <w:szCs w:val="22"/>
        </w:rPr>
        <w:t>C. nodosa</w:t>
      </w:r>
      <w:r>
        <w:rPr>
          <w:rFonts w:ascii="Arial" w:hAnsi="Arial" w:cs="Arial"/>
          <w:sz w:val="22"/>
          <w:szCs w:val="22"/>
        </w:rPr>
        <w:t xml:space="preserve"> (</w:t>
      </w:r>
      <w:r>
        <w:rPr>
          <w:rFonts w:ascii="Arial" w:eastAsia="SimSun" w:hAnsi="Arial" w:cs="Arial"/>
          <w:color w:val="222222"/>
          <w:sz w:val="22"/>
          <w:szCs w:val="22"/>
          <w:shd w:val="clear" w:color="auto" w:fill="FFFFFF"/>
        </w:rPr>
        <w:t xml:space="preserve">Carvalho et al., 2020;Islam et al., 2020; Adeshina et al., 2021; Rani et al., 2024). The steroid </w:t>
      </w: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 xml:space="preserve">.) was identified by GC-MS as the only </w:t>
      </w:r>
      <w:proofErr w:type="spellStart"/>
      <w:r>
        <w:rPr>
          <w:rFonts w:ascii="Arial" w:hAnsi="Arial" w:cs="Arial"/>
          <w:sz w:val="22"/>
          <w:szCs w:val="22"/>
        </w:rPr>
        <w:t>steriod</w:t>
      </w:r>
      <w:proofErr w:type="spellEnd"/>
      <w:r>
        <w:rPr>
          <w:rFonts w:ascii="Arial" w:hAnsi="Arial" w:cs="Arial"/>
          <w:sz w:val="22"/>
          <w:szCs w:val="22"/>
        </w:rPr>
        <w:t xml:space="preserve"> in </w:t>
      </w:r>
      <w:r>
        <w:rPr>
          <w:rFonts w:ascii="Arial" w:hAnsi="Arial" w:cs="Arial"/>
          <w:i/>
          <w:iCs/>
          <w:sz w:val="22"/>
          <w:szCs w:val="22"/>
        </w:rPr>
        <w:t>C. nodosa</w:t>
      </w:r>
      <w:r>
        <w:rPr>
          <w:rFonts w:ascii="Arial" w:hAnsi="Arial" w:cs="Arial"/>
          <w:sz w:val="22"/>
          <w:szCs w:val="22"/>
        </w:rPr>
        <w:t xml:space="preserve"> leaf extract. 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 has been identified through in-silico studies to have anti-inflammatory effect</w:t>
      </w:r>
      <w:r>
        <w:rPr>
          <w:rFonts w:ascii="Arial" w:eastAsia="Georgia" w:hAnsi="Arial" w:cs="Arial"/>
          <w:color w:val="1F1F1F"/>
          <w:sz w:val="22"/>
          <w:szCs w:val="22"/>
        </w:rPr>
        <w:t xml:space="preserve"> (</w:t>
      </w:r>
      <w:r>
        <w:rPr>
          <w:rFonts w:ascii="Arial" w:eastAsia="SimSun" w:hAnsi="Arial" w:cs="Arial"/>
          <w:color w:val="222222"/>
          <w:sz w:val="22"/>
          <w:szCs w:val="22"/>
          <w:shd w:val="clear" w:color="auto" w:fill="FFFFFF"/>
        </w:rPr>
        <w:t>Srimathi and Gurunathan, 2020)</w:t>
      </w:r>
    </w:p>
    <w:p w14:paraId="2BA41792" w14:textId="77777777" w:rsidR="009B3A81" w:rsidRDefault="009B3A81">
      <w:pPr>
        <w:spacing w:line="360" w:lineRule="auto"/>
        <w:jc w:val="both"/>
        <w:rPr>
          <w:rFonts w:ascii="Arial" w:hAnsi="Arial" w:cs="Arial"/>
          <w:sz w:val="22"/>
          <w:szCs w:val="22"/>
        </w:rPr>
      </w:pPr>
    </w:p>
    <w:p w14:paraId="5128F44F"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fatty acids identified by the GC-MS analysis of </w:t>
      </w:r>
      <w:r>
        <w:rPr>
          <w:rFonts w:ascii="Arial" w:hAnsi="Arial" w:cs="Arial"/>
          <w:i/>
          <w:iCs/>
          <w:sz w:val="22"/>
          <w:szCs w:val="22"/>
        </w:rPr>
        <w:t>C. nodosa</w:t>
      </w:r>
      <w:r>
        <w:rPr>
          <w:rFonts w:ascii="Arial" w:hAnsi="Arial" w:cs="Arial"/>
          <w:sz w:val="22"/>
          <w:szCs w:val="22"/>
        </w:rPr>
        <w:t xml:space="preserve"> leaves extract includes palmitic acid (n-</w:t>
      </w:r>
      <w:proofErr w:type="spellStart"/>
      <w:r>
        <w:rPr>
          <w:rFonts w:ascii="Arial" w:hAnsi="Arial" w:cs="Arial"/>
          <w:sz w:val="22"/>
          <w:szCs w:val="22"/>
        </w:rPr>
        <w:t>Hexadecanoic</w:t>
      </w:r>
      <w:proofErr w:type="spellEnd"/>
      <w:r>
        <w:rPr>
          <w:rFonts w:ascii="Arial" w:hAnsi="Arial" w:cs="Arial"/>
          <w:sz w:val="22"/>
          <w:szCs w:val="22"/>
        </w:rPr>
        <w:t xml:space="preserve"> acid and </w:t>
      </w:r>
      <w:proofErr w:type="spellStart"/>
      <w:r>
        <w:rPr>
          <w:rFonts w:ascii="Arial" w:hAnsi="Arial" w:cs="Arial"/>
          <w:sz w:val="22"/>
          <w:szCs w:val="22"/>
        </w:rPr>
        <w:t>Hexadecanoic</w:t>
      </w:r>
      <w:proofErr w:type="spellEnd"/>
      <w:r>
        <w:rPr>
          <w:rFonts w:ascii="Arial" w:hAnsi="Arial" w:cs="Arial"/>
          <w:sz w:val="22"/>
          <w:szCs w:val="22"/>
        </w:rPr>
        <w:t xml:space="preserve"> acid ethyl ester), α-linolenic acid (9,12,15-Octadecatrienoic acid, (</w:t>
      </w:r>
      <w:proofErr w:type="gramStart"/>
      <w:r>
        <w:rPr>
          <w:rFonts w:ascii="Arial" w:hAnsi="Arial" w:cs="Arial"/>
          <w:sz w:val="22"/>
          <w:szCs w:val="22"/>
        </w:rPr>
        <w:t>Z,Z</w:t>
      </w:r>
      <w:proofErr w:type="gramEnd"/>
      <w:r>
        <w:rPr>
          <w:rFonts w:ascii="Arial" w:hAnsi="Arial" w:cs="Arial"/>
          <w:sz w:val="22"/>
          <w:szCs w:val="22"/>
        </w:rPr>
        <w:t xml:space="preserve">,Z)) and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.-linolenic acid (8,11,14-Eicosatrienoic acid, (</w:t>
      </w:r>
      <w:proofErr w:type="gramStart"/>
      <w:r>
        <w:rPr>
          <w:rFonts w:ascii="Arial" w:hAnsi="Arial" w:cs="Arial"/>
          <w:sz w:val="22"/>
          <w:szCs w:val="22"/>
        </w:rPr>
        <w:t>Z,Z</w:t>
      </w:r>
      <w:proofErr w:type="gramEnd"/>
      <w:r>
        <w:rPr>
          <w:rFonts w:ascii="Arial" w:hAnsi="Arial" w:cs="Arial"/>
          <w:sz w:val="22"/>
          <w:szCs w:val="22"/>
        </w:rPr>
        <w:t xml:space="preserve">,Z)). Research has shown that </w:t>
      </w:r>
      <w:proofErr w:type="spellStart"/>
      <w:r>
        <w:rPr>
          <w:rFonts w:ascii="Arial" w:hAnsi="Arial" w:cs="Arial"/>
          <w:sz w:val="22"/>
          <w:szCs w:val="22"/>
        </w:rPr>
        <w:t>Hexadecanoic</w:t>
      </w:r>
      <w:proofErr w:type="spellEnd"/>
      <w:r>
        <w:rPr>
          <w:rFonts w:ascii="Arial" w:hAnsi="Arial" w:cs="Arial"/>
          <w:sz w:val="22"/>
          <w:szCs w:val="22"/>
        </w:rPr>
        <w:t xml:space="preserve"> acid and </w:t>
      </w:r>
      <w:proofErr w:type="spellStart"/>
      <w:r>
        <w:rPr>
          <w:rFonts w:ascii="Arial" w:hAnsi="Arial" w:cs="Arial"/>
          <w:sz w:val="22"/>
          <w:szCs w:val="22"/>
        </w:rPr>
        <w:t>Hexadecanoic</w:t>
      </w:r>
      <w:proofErr w:type="spellEnd"/>
      <w:r>
        <w:rPr>
          <w:rFonts w:ascii="Arial" w:hAnsi="Arial" w:cs="Arial"/>
          <w:sz w:val="22"/>
          <w:szCs w:val="22"/>
        </w:rPr>
        <w:t xml:space="preserve"> acid ethyl ester extracted from the leaves of plants to have </w:t>
      </w:r>
      <w:proofErr w:type="gramStart"/>
      <w:r>
        <w:rPr>
          <w:rFonts w:ascii="Arial" w:eastAsia="SimSun" w:hAnsi="Arial" w:cs="Arial"/>
          <w:color w:val="222222"/>
          <w:sz w:val="22"/>
          <w:szCs w:val="22"/>
          <w:shd w:val="clear" w:color="auto" w:fill="FFFFFF"/>
        </w:rPr>
        <w:t>antioxidant</w:t>
      </w:r>
      <w:proofErr w:type="gramEnd"/>
      <w:r>
        <w:rPr>
          <w:rFonts w:ascii="Arial" w:eastAsia="SimSun" w:hAnsi="Arial" w:cs="Arial"/>
          <w:color w:val="222222"/>
          <w:sz w:val="22"/>
          <w:szCs w:val="22"/>
          <w:shd w:val="clear" w:color="auto" w:fill="FFFFFF"/>
        </w:rPr>
        <w:t xml:space="preserve">,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-inflammatory and antibacterial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 xml:space="preserve">). </w:t>
      </w:r>
      <w:r>
        <w:rPr>
          <w:rFonts w:ascii="Arial" w:eastAsia="SimSun" w:hAnsi="Arial" w:cs="Arial"/>
          <w:color w:val="222222"/>
          <w:sz w:val="22"/>
          <w:szCs w:val="22"/>
          <w:shd w:val="clear" w:color="auto" w:fill="FFFFFF"/>
        </w:rPr>
        <w:t xml:space="preserve">Ravi and Krishnan (2017) through in-silico studies identified that </w:t>
      </w:r>
      <w:proofErr w:type="spellStart"/>
      <w:r>
        <w:rPr>
          <w:rFonts w:ascii="Arial" w:hAnsi="Arial" w:cs="Arial"/>
          <w:sz w:val="22"/>
          <w:szCs w:val="22"/>
        </w:rPr>
        <w:t>Hexadecanoic</w:t>
      </w:r>
      <w:proofErr w:type="spellEnd"/>
      <w:r>
        <w:rPr>
          <w:rFonts w:ascii="Arial" w:hAnsi="Arial" w:cs="Arial"/>
          <w:sz w:val="22"/>
          <w:szCs w:val="22"/>
        </w:rPr>
        <w:t xml:space="preserve"> acid extracted from </w:t>
      </w:r>
      <w:proofErr w:type="spellStart"/>
      <w:r>
        <w:rPr>
          <w:rFonts w:ascii="Arial" w:eastAsia="SimSun" w:hAnsi="Arial" w:cs="Arial"/>
          <w:sz w:val="22"/>
          <w:szCs w:val="22"/>
        </w:rPr>
        <w:t>Kigelia</w:t>
      </w:r>
      <w:proofErr w:type="spellEnd"/>
      <w:r>
        <w:rPr>
          <w:rFonts w:ascii="Arial" w:eastAsia="SimSun" w:hAnsi="Arial" w:cs="Arial"/>
          <w:sz w:val="22"/>
          <w:szCs w:val="22"/>
        </w:rPr>
        <w:t xml:space="preserve"> pinnata leaves to have anticancer cytotoxic properties. On the other hand, </w:t>
      </w: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 xml:space="preserve">,Z) has been identified by </w:t>
      </w:r>
      <w:r>
        <w:rPr>
          <w:rFonts w:ascii="Arial" w:eastAsia="SimSun" w:hAnsi="Arial" w:cs="Arial"/>
          <w:color w:val="222222"/>
          <w:sz w:val="22"/>
          <w:szCs w:val="22"/>
          <w:shd w:val="clear" w:color="auto" w:fill="FFFFFF"/>
        </w:rPr>
        <w:t>Al-Rajhi and Ghany (2023</w:t>
      </w:r>
      <w:proofErr w:type="gramStart"/>
      <w:r>
        <w:rPr>
          <w:rFonts w:ascii="Arial" w:eastAsia="SimSun" w:hAnsi="Arial" w:cs="Arial"/>
          <w:color w:val="222222"/>
          <w:sz w:val="22"/>
          <w:szCs w:val="22"/>
          <w:shd w:val="clear" w:color="auto" w:fill="FFFFFF"/>
        </w:rPr>
        <w:t xml:space="preserve">) </w:t>
      </w:r>
      <w:r>
        <w:rPr>
          <w:rFonts w:ascii="Arial" w:hAnsi="Arial" w:cs="Arial"/>
          <w:sz w:val="22"/>
          <w:szCs w:val="22"/>
        </w:rPr>
        <w:t xml:space="preserve"> to</w:t>
      </w:r>
      <w:proofErr w:type="gramEnd"/>
      <w:r>
        <w:rPr>
          <w:rFonts w:ascii="Arial" w:hAnsi="Arial" w:cs="Arial"/>
          <w:sz w:val="22"/>
          <w:szCs w:val="22"/>
        </w:rPr>
        <w:t xml:space="preserve"> possess anti-microbial activity against </w:t>
      </w:r>
      <w:r>
        <w:rPr>
          <w:rFonts w:ascii="Arial" w:eastAsia="SimSun" w:hAnsi="Arial" w:cs="Arial"/>
          <w:i/>
          <w:iCs/>
          <w:sz w:val="22"/>
          <w:szCs w:val="22"/>
        </w:rPr>
        <w:t>Salmonella typhi</w:t>
      </w:r>
      <w:r>
        <w:rPr>
          <w:rFonts w:ascii="Arial" w:eastAsia="SimSun" w:hAnsi="Arial" w:cs="Arial"/>
          <w:sz w:val="22"/>
          <w:szCs w:val="22"/>
        </w:rPr>
        <w:t xml:space="preserve">. While </w:t>
      </w:r>
      <w:r>
        <w:rPr>
          <w:rFonts w:ascii="Arial" w:eastAsia="SimSun" w:hAnsi="Arial" w:cs="Arial"/>
          <w:color w:val="222222"/>
          <w:sz w:val="22"/>
          <w:szCs w:val="22"/>
          <w:shd w:val="clear" w:color="auto" w:fill="FFFFFF"/>
        </w:rPr>
        <w:t>Rani et al. (2024)</w:t>
      </w:r>
      <w:r>
        <w:rPr>
          <w:rFonts w:ascii="Arial" w:eastAsia="SimSun" w:hAnsi="Arial" w:cs="Arial"/>
          <w:sz w:val="22"/>
          <w:szCs w:val="22"/>
        </w:rPr>
        <w:t xml:space="preserve"> identified </w:t>
      </w: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 xml:space="preserve">,Z) to </w:t>
      </w:r>
      <w:proofErr w:type="spellStart"/>
      <w:proofErr w:type="gramStart"/>
      <w:r>
        <w:rPr>
          <w:rFonts w:ascii="Arial" w:hAnsi="Arial" w:cs="Arial"/>
          <w:sz w:val="22"/>
          <w:szCs w:val="22"/>
        </w:rPr>
        <w:t>posses</w:t>
      </w:r>
      <w:proofErr w:type="spellEnd"/>
      <w:proofErr w:type="gramEnd"/>
      <w:r>
        <w:rPr>
          <w:rFonts w:ascii="Arial" w:hAnsi="Arial" w:cs="Arial"/>
          <w:sz w:val="22"/>
          <w:szCs w:val="22"/>
        </w:rPr>
        <w:t xml:space="preserve"> anticancer properties via in-silico studies.</w:t>
      </w:r>
    </w:p>
    <w:p w14:paraId="2B31645A" w14:textId="77777777" w:rsidR="009B3A81" w:rsidRDefault="009B3A81">
      <w:pPr>
        <w:pStyle w:val="Body"/>
        <w:spacing w:after="0" w:line="360" w:lineRule="auto"/>
        <w:rPr>
          <w:rFonts w:ascii="Arial" w:hAnsi="Arial" w:cs="Arial"/>
          <w:sz w:val="22"/>
          <w:szCs w:val="22"/>
        </w:rPr>
      </w:pPr>
    </w:p>
    <w:p w14:paraId="20E38885" w14:textId="77777777" w:rsidR="009B3A81" w:rsidRDefault="009B3A81">
      <w:pPr>
        <w:pStyle w:val="Body"/>
        <w:spacing w:after="0" w:line="360" w:lineRule="auto"/>
        <w:rPr>
          <w:rFonts w:ascii="Arial" w:hAnsi="Arial" w:cs="Arial"/>
          <w:sz w:val="22"/>
          <w:szCs w:val="22"/>
        </w:rPr>
      </w:pPr>
    </w:p>
    <w:p w14:paraId="53F91628" w14:textId="77777777" w:rsidR="009B3A81" w:rsidRDefault="00000000">
      <w:pPr>
        <w:pStyle w:val="ConcHead"/>
        <w:spacing w:after="0" w:line="360" w:lineRule="auto"/>
        <w:jc w:val="both"/>
        <w:rPr>
          <w:rFonts w:ascii="Arial" w:hAnsi="Arial" w:cs="Arial"/>
          <w:szCs w:val="22"/>
        </w:rPr>
      </w:pPr>
      <w:r>
        <w:rPr>
          <w:rFonts w:ascii="Arial" w:hAnsi="Arial" w:cs="Arial"/>
          <w:szCs w:val="22"/>
        </w:rPr>
        <w:t>4. Conclusion</w:t>
      </w:r>
    </w:p>
    <w:p w14:paraId="15D3CD15" w14:textId="77777777" w:rsidR="009B3A81" w:rsidRDefault="009B3A81">
      <w:pPr>
        <w:pStyle w:val="Body"/>
        <w:spacing w:after="0" w:line="360" w:lineRule="auto"/>
        <w:rPr>
          <w:rFonts w:ascii="Arial" w:hAnsi="Arial" w:cs="Arial"/>
          <w:sz w:val="22"/>
          <w:szCs w:val="22"/>
        </w:rPr>
      </w:pPr>
    </w:p>
    <w:p w14:paraId="796F5C37" w14:textId="26C44225" w:rsidR="009B3A81" w:rsidRDefault="00000000">
      <w:pPr>
        <w:pStyle w:val="Body"/>
        <w:spacing w:after="0" w:line="360" w:lineRule="auto"/>
        <w:rPr>
          <w:rFonts w:ascii="Arial" w:hAnsi="Arial" w:cs="Arial"/>
          <w:sz w:val="22"/>
          <w:szCs w:val="22"/>
        </w:rPr>
      </w:pPr>
      <w:r>
        <w:rPr>
          <w:rFonts w:ascii="Arial" w:hAnsi="Arial" w:cs="Arial"/>
          <w:color w:val="1F1F1F"/>
          <w:sz w:val="22"/>
          <w:szCs w:val="22"/>
        </w:rPr>
        <w:t xml:space="preserve">Proximate analysis revealed that the leaves of </w:t>
      </w:r>
      <w:r>
        <w:rPr>
          <w:rFonts w:ascii="Arial" w:hAnsi="Arial" w:cs="Arial"/>
          <w:i/>
          <w:iCs/>
          <w:color w:val="1F1F1F"/>
          <w:sz w:val="22"/>
          <w:szCs w:val="22"/>
        </w:rPr>
        <w:t xml:space="preserve">C. </w:t>
      </w:r>
      <w:proofErr w:type="gramStart"/>
      <w:r>
        <w:rPr>
          <w:rFonts w:ascii="Arial" w:hAnsi="Arial" w:cs="Arial"/>
          <w:i/>
          <w:iCs/>
          <w:color w:val="1F1F1F"/>
          <w:sz w:val="22"/>
          <w:szCs w:val="22"/>
        </w:rPr>
        <w:t>nodosa</w:t>
      </w:r>
      <w:r>
        <w:rPr>
          <w:rFonts w:ascii="Arial" w:hAnsi="Arial" w:cs="Arial"/>
          <w:color w:val="1F1F1F"/>
          <w:sz w:val="22"/>
          <w:szCs w:val="22"/>
        </w:rPr>
        <w:t xml:space="preserve">  to</w:t>
      </w:r>
      <w:proofErr w:type="gramEnd"/>
      <w:r>
        <w:rPr>
          <w:rFonts w:ascii="Arial" w:hAnsi="Arial" w:cs="Arial"/>
          <w:color w:val="1F1F1F"/>
          <w:sz w:val="22"/>
          <w:szCs w:val="22"/>
        </w:rPr>
        <w:t xml:space="preserve"> be a good source of carbohydrate and dietary </w:t>
      </w:r>
      <w:proofErr w:type="spellStart"/>
      <w:r>
        <w:rPr>
          <w:rFonts w:ascii="Arial" w:hAnsi="Arial" w:cs="Arial"/>
          <w:color w:val="1F1F1F"/>
          <w:sz w:val="22"/>
          <w:szCs w:val="22"/>
        </w:rPr>
        <w:t>fibre</w:t>
      </w:r>
      <w:proofErr w:type="spellEnd"/>
      <w:r>
        <w:rPr>
          <w:rFonts w:ascii="Arial" w:hAnsi="Arial" w:cs="Arial"/>
          <w:color w:val="1F1F1F"/>
          <w:sz w:val="22"/>
          <w:szCs w:val="22"/>
        </w:rPr>
        <w:t xml:space="preserve">. The ethanol extract of </w:t>
      </w:r>
      <w:r>
        <w:rPr>
          <w:rFonts w:ascii="Arial" w:hAnsi="Arial" w:cs="Arial"/>
          <w:i/>
          <w:iCs/>
          <w:color w:val="1F1F1F"/>
          <w:sz w:val="22"/>
          <w:szCs w:val="22"/>
        </w:rPr>
        <w:t>C. nodosa</w:t>
      </w:r>
      <w:r>
        <w:rPr>
          <w:rFonts w:ascii="Arial" w:hAnsi="Arial" w:cs="Arial"/>
          <w:color w:val="1F1F1F"/>
          <w:sz w:val="22"/>
          <w:szCs w:val="22"/>
        </w:rPr>
        <w:t xml:space="preserve"> leaves contains chemical components which </w:t>
      </w:r>
      <w:commentRangeStart w:id="1"/>
      <w:r w:rsidR="00F0058C">
        <w:rPr>
          <w:rFonts w:ascii="Arial" w:hAnsi="Arial" w:cs="Arial"/>
          <w:color w:val="1F1F1F"/>
          <w:sz w:val="22"/>
          <w:szCs w:val="22"/>
        </w:rPr>
        <w:t>possess</w:t>
      </w:r>
      <w:r>
        <w:rPr>
          <w:rFonts w:ascii="Arial" w:hAnsi="Arial" w:cs="Arial"/>
          <w:color w:val="1F1F1F"/>
          <w:sz w:val="22"/>
          <w:szCs w:val="22"/>
        </w:rPr>
        <w:t xml:space="preserve"> </w:t>
      </w:r>
      <w:commentRangeEnd w:id="1"/>
      <w:r w:rsidR="00F0058C">
        <w:rPr>
          <w:rStyle w:val="CommentReference"/>
        </w:rPr>
        <w:commentReference w:id="1"/>
      </w:r>
      <w:r>
        <w:rPr>
          <w:rFonts w:ascii="Arial" w:hAnsi="Arial" w:cs="Arial"/>
          <w:color w:val="1F1F1F"/>
          <w:sz w:val="22"/>
          <w:szCs w:val="22"/>
        </w:rPr>
        <w:t xml:space="preserve">antioxidant, </w:t>
      </w:r>
      <w:r>
        <w:rPr>
          <w:rFonts w:ascii="Arial" w:eastAsia="sans-serif" w:hAnsi="Arial" w:cs="Arial"/>
          <w:color w:val="000000"/>
          <w:sz w:val="22"/>
          <w:szCs w:val="22"/>
          <w:shd w:val="clear" w:color="auto" w:fill="FFFFFF"/>
        </w:rPr>
        <w:t xml:space="preserve">anti-fungal, anti-cancer, anti-bacterial, </w:t>
      </w:r>
      <w:r>
        <w:rPr>
          <w:rFonts w:ascii="Arial" w:hAnsi="Arial" w:cs="Arial"/>
          <w:sz w:val="22"/>
          <w:szCs w:val="22"/>
        </w:rPr>
        <w:t xml:space="preserve">anti-arthritis, </w:t>
      </w:r>
      <w:r>
        <w:rPr>
          <w:rFonts w:ascii="Arial" w:eastAsia="sans-serif" w:hAnsi="Arial" w:cs="Arial"/>
          <w:color w:val="000000"/>
          <w:sz w:val="22"/>
          <w:szCs w:val="22"/>
          <w:shd w:val="clear" w:color="auto" w:fill="FFFFFF"/>
        </w:rPr>
        <w:t>anti-microbial, anti-inflammatory and anti-malarial activities. This c</w:t>
      </w:r>
      <w:r>
        <w:rPr>
          <w:rFonts w:ascii="Arial" w:hAnsi="Arial" w:cs="Arial"/>
          <w:color w:val="1F1F1F"/>
          <w:sz w:val="22"/>
          <w:szCs w:val="22"/>
        </w:rPr>
        <w:t xml:space="preserve">onfirms the traditional use of </w:t>
      </w:r>
      <w:r>
        <w:rPr>
          <w:rFonts w:ascii="Arial" w:hAnsi="Arial" w:cs="Arial"/>
          <w:i/>
          <w:sz w:val="22"/>
          <w:szCs w:val="22"/>
        </w:rPr>
        <w:t>C. nodosa</w:t>
      </w:r>
      <w:r>
        <w:rPr>
          <w:rFonts w:ascii="Arial" w:hAnsi="Arial" w:cs="Arial"/>
          <w:sz w:val="22"/>
          <w:szCs w:val="22"/>
        </w:rPr>
        <w:t xml:space="preserve"> leaves as antimicrobial as well as for the treatment of </w:t>
      </w:r>
      <w:r>
        <w:rPr>
          <w:rFonts w:ascii="Arial" w:eastAsia="SimSun" w:hAnsi="Arial" w:cs="Arial"/>
          <w:sz w:val="22"/>
          <w:szCs w:val="22"/>
        </w:rPr>
        <w:t>herpes simplex, rheumatism, malaria</w:t>
      </w:r>
      <w:r>
        <w:rPr>
          <w:rFonts w:ascii="Arial" w:hAnsi="Arial" w:cs="Arial"/>
          <w:sz w:val="22"/>
          <w:szCs w:val="22"/>
        </w:rPr>
        <w:t xml:space="preserve"> and </w:t>
      </w:r>
      <w:r>
        <w:rPr>
          <w:rFonts w:ascii="Arial" w:eastAsia="SimSun" w:hAnsi="Arial" w:cs="Arial"/>
          <w:sz w:val="22"/>
          <w:szCs w:val="22"/>
        </w:rPr>
        <w:t>fever</w:t>
      </w:r>
      <w:r>
        <w:rPr>
          <w:rFonts w:ascii="Arial" w:hAnsi="Arial" w:cs="Arial"/>
          <w:sz w:val="22"/>
          <w:szCs w:val="22"/>
        </w:rPr>
        <w:t xml:space="preserve"> making it a </w:t>
      </w:r>
      <w:r>
        <w:rPr>
          <w:rFonts w:ascii="Arial" w:hAnsi="Arial" w:cs="Arial"/>
          <w:color w:val="1F1F1F"/>
          <w:sz w:val="22"/>
          <w:szCs w:val="22"/>
        </w:rPr>
        <w:t>potential candidate for drug discovery. However in vivo and in vitro studies should be done to further validate these claims</w:t>
      </w:r>
      <w:r>
        <w:rPr>
          <w:rFonts w:ascii="Arial" w:eastAsia="Helvetica" w:hAnsi="Arial" w:cs="Arial"/>
          <w:sz w:val="22"/>
          <w:szCs w:val="22"/>
          <w:shd w:val="clear" w:color="auto" w:fill="FFFFFF"/>
        </w:rPr>
        <w:t>.</w:t>
      </w:r>
    </w:p>
    <w:p w14:paraId="4031B606" w14:textId="77777777" w:rsidR="009B3A81" w:rsidRDefault="009B3A81">
      <w:pPr>
        <w:pStyle w:val="AcknHead"/>
        <w:spacing w:after="0" w:line="360" w:lineRule="auto"/>
        <w:jc w:val="both"/>
        <w:rPr>
          <w:rFonts w:ascii="Arial" w:hAnsi="Arial" w:cs="Arial"/>
        </w:rPr>
      </w:pPr>
    </w:p>
    <w:p w14:paraId="62480247" w14:textId="77777777" w:rsidR="009B3A81" w:rsidRDefault="009B3A81">
      <w:pPr>
        <w:pStyle w:val="ReferHead"/>
        <w:spacing w:after="0" w:line="360" w:lineRule="auto"/>
        <w:jc w:val="both"/>
        <w:rPr>
          <w:rFonts w:ascii="Arial" w:hAnsi="Arial" w:cs="Arial"/>
          <w:bCs/>
        </w:rPr>
      </w:pPr>
    </w:p>
    <w:p w14:paraId="7F8C3FF2" w14:textId="77777777" w:rsidR="009B3A81" w:rsidRDefault="00000000">
      <w:pPr>
        <w:pStyle w:val="ReferHead"/>
        <w:spacing w:after="0" w:line="360" w:lineRule="auto"/>
        <w:jc w:val="both"/>
        <w:rPr>
          <w:rFonts w:ascii="Arial" w:hAnsi="Arial" w:cs="Arial"/>
          <w:bCs/>
        </w:rPr>
      </w:pPr>
      <w:r>
        <w:rPr>
          <w:rFonts w:ascii="Arial" w:hAnsi="Arial" w:cs="Arial"/>
          <w:bCs/>
        </w:rPr>
        <w:t xml:space="preserve">Consent </w:t>
      </w:r>
    </w:p>
    <w:p w14:paraId="427E252B" w14:textId="77777777" w:rsidR="009B3A81" w:rsidRDefault="00000000">
      <w:pPr>
        <w:pStyle w:val="ReferHead"/>
        <w:spacing w:after="0" w:line="360" w:lineRule="auto"/>
        <w:jc w:val="both"/>
        <w:rPr>
          <w:rFonts w:ascii="Arial" w:hAnsi="Arial" w:cs="Arial"/>
          <w:b w:val="0"/>
          <w:bCs/>
          <w:sz w:val="20"/>
        </w:rPr>
      </w:pPr>
      <w:r>
        <w:rPr>
          <w:rFonts w:ascii="Arial" w:eastAsia="sans-serif" w:hAnsi="Arial" w:cs="Arial"/>
          <w:b w:val="0"/>
          <w:bCs/>
          <w:caps w:val="0"/>
          <w:sz w:val="20"/>
          <w:shd w:val="clear" w:color="auto" w:fill="FFFFFF"/>
        </w:rPr>
        <w:t>Authors have declared that no competing interests exist</w:t>
      </w:r>
    </w:p>
    <w:p w14:paraId="7C64BF01" w14:textId="77777777" w:rsidR="009B3A81" w:rsidRDefault="009B3A81">
      <w:pPr>
        <w:pStyle w:val="ReferHead"/>
        <w:spacing w:after="0" w:line="360" w:lineRule="auto"/>
        <w:jc w:val="both"/>
        <w:rPr>
          <w:rFonts w:ascii="Arial" w:hAnsi="Arial" w:cs="Arial"/>
          <w:b w:val="0"/>
          <w:caps w:val="0"/>
          <w:sz w:val="20"/>
        </w:rPr>
      </w:pPr>
    </w:p>
    <w:p w14:paraId="40008824" w14:textId="77777777" w:rsidR="009B3A81" w:rsidRDefault="00000000">
      <w:pPr>
        <w:pStyle w:val="ReferHead"/>
        <w:spacing w:after="0" w:line="360" w:lineRule="auto"/>
        <w:jc w:val="both"/>
        <w:rPr>
          <w:rFonts w:ascii="Arial" w:hAnsi="Arial" w:cs="Arial"/>
          <w:bCs/>
        </w:rPr>
      </w:pPr>
      <w:r>
        <w:rPr>
          <w:rFonts w:ascii="Arial" w:hAnsi="Arial" w:cs="Arial"/>
          <w:bCs/>
        </w:rPr>
        <w:t xml:space="preserve">Ethical approval </w:t>
      </w:r>
    </w:p>
    <w:p w14:paraId="6F73B3CD" w14:textId="77777777" w:rsidR="009B3A81" w:rsidRDefault="00000000">
      <w:pPr>
        <w:rPr>
          <w:rFonts w:ascii="Arial" w:hAnsi="Arial" w:cs="Arial"/>
          <w:sz w:val="22"/>
          <w:szCs w:val="22"/>
        </w:rPr>
      </w:pPr>
      <w:r>
        <w:rPr>
          <w:rFonts w:ascii="Arial" w:hAnsi="Arial" w:cs="Arial"/>
          <w:sz w:val="22"/>
          <w:szCs w:val="22"/>
        </w:rPr>
        <w:t>This study does not involve experiments with animals or human subjects.</w:t>
      </w:r>
    </w:p>
    <w:p w14:paraId="44C5C0CD" w14:textId="77777777" w:rsidR="009B3A81" w:rsidRDefault="009B3A81">
      <w:pPr>
        <w:pStyle w:val="ReferHead"/>
        <w:spacing w:after="0" w:line="360" w:lineRule="auto"/>
        <w:jc w:val="both"/>
        <w:rPr>
          <w:rFonts w:ascii="Arial" w:hAnsi="Arial" w:cs="Arial"/>
        </w:rPr>
      </w:pPr>
    </w:p>
    <w:p w14:paraId="71823FBA" w14:textId="77777777" w:rsidR="009B3A81" w:rsidRDefault="00000000">
      <w:pPr>
        <w:pStyle w:val="ReferHead"/>
        <w:spacing w:after="0" w:line="360" w:lineRule="auto"/>
        <w:jc w:val="both"/>
        <w:rPr>
          <w:rFonts w:ascii="Arial" w:hAnsi="Arial" w:cs="Arial"/>
        </w:rPr>
      </w:pPr>
      <w:r>
        <w:rPr>
          <w:rFonts w:ascii="Arial" w:hAnsi="Arial" w:cs="Arial"/>
        </w:rPr>
        <w:t>References</w:t>
      </w:r>
    </w:p>
    <w:p w14:paraId="2CD3B8CF" w14:textId="77777777" w:rsidR="009B3A81" w:rsidRDefault="009B3A81">
      <w:pPr>
        <w:pStyle w:val="ReferHead"/>
        <w:spacing w:after="0" w:line="360" w:lineRule="auto"/>
        <w:jc w:val="both"/>
        <w:rPr>
          <w:rFonts w:ascii="Arial" w:hAnsi="Arial" w:cs="Arial"/>
        </w:rPr>
      </w:pPr>
    </w:p>
    <w:p w14:paraId="5165A8F3"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Adegbaju</w:t>
      </w:r>
      <w:proofErr w:type="spellEnd"/>
      <w:r>
        <w:rPr>
          <w:rFonts w:ascii="Arial" w:eastAsia="SimSun" w:hAnsi="Arial" w:cs="Arial"/>
          <w:color w:val="222222"/>
          <w:shd w:val="clear" w:color="auto" w:fill="FFFFFF"/>
        </w:rPr>
        <w:t xml:space="preserve">, O. D., </w:t>
      </w:r>
      <w:proofErr w:type="spellStart"/>
      <w:r>
        <w:rPr>
          <w:rFonts w:ascii="Arial" w:eastAsia="SimSun" w:hAnsi="Arial" w:cs="Arial"/>
          <w:color w:val="222222"/>
          <w:shd w:val="clear" w:color="auto" w:fill="FFFFFF"/>
        </w:rPr>
        <w:t>Otunola</w:t>
      </w:r>
      <w:proofErr w:type="spellEnd"/>
      <w:r>
        <w:rPr>
          <w:rFonts w:ascii="Arial" w:eastAsia="SimSun" w:hAnsi="Arial" w:cs="Arial"/>
          <w:color w:val="222222"/>
          <w:shd w:val="clear" w:color="auto" w:fill="FFFFFF"/>
        </w:rPr>
        <w:t>, G. A., &amp; Afolayan, A. J. (2022). Suitability of fruits and vegetables for provision of daily requirement of dietary fiber targets. In </w:t>
      </w:r>
      <w:r>
        <w:rPr>
          <w:rFonts w:ascii="Arial" w:eastAsia="SimSun" w:hAnsi="Arial" w:cs="Arial"/>
          <w:i/>
          <w:iCs/>
          <w:color w:val="222222"/>
          <w:shd w:val="clear" w:color="auto" w:fill="FFFFFF"/>
        </w:rPr>
        <w:t>Dietary Fibers</w:t>
      </w:r>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IntechOpen</w:t>
      </w:r>
      <w:proofErr w:type="spellEnd"/>
      <w:r>
        <w:rPr>
          <w:rFonts w:ascii="Arial" w:eastAsia="SimSun" w:hAnsi="Arial" w:cs="Arial"/>
          <w:color w:val="222222"/>
          <w:shd w:val="clear" w:color="auto" w:fill="FFFFFF"/>
        </w:rPr>
        <w:t>.</w:t>
      </w:r>
    </w:p>
    <w:p w14:paraId="440F649E" w14:textId="77777777" w:rsidR="009B3A81" w:rsidRDefault="009B3A81">
      <w:pPr>
        <w:spacing w:line="360" w:lineRule="auto"/>
        <w:jc w:val="both"/>
        <w:rPr>
          <w:rFonts w:ascii="Arial" w:eastAsia="SimSun" w:hAnsi="Arial" w:cs="Arial"/>
          <w:color w:val="222222"/>
          <w:shd w:val="clear" w:color="auto" w:fill="FFFFFF"/>
        </w:rPr>
      </w:pPr>
    </w:p>
    <w:p w14:paraId="1D93E24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Adeshina, I., Madi, G. M., Adeniyi, O. V., </w:t>
      </w:r>
      <w:proofErr w:type="spellStart"/>
      <w:r>
        <w:rPr>
          <w:rFonts w:ascii="Arial" w:eastAsia="SimSun" w:hAnsi="Arial" w:cs="Arial"/>
          <w:color w:val="222222"/>
          <w:shd w:val="clear" w:color="auto" w:fill="FFFFFF"/>
        </w:rPr>
        <w:t>Setufe</w:t>
      </w:r>
      <w:proofErr w:type="spellEnd"/>
      <w:r>
        <w:rPr>
          <w:rFonts w:ascii="Arial" w:eastAsia="SimSun" w:hAnsi="Arial" w:cs="Arial"/>
          <w:color w:val="222222"/>
          <w:shd w:val="clear" w:color="auto" w:fill="FFFFFF"/>
        </w:rPr>
        <w:t xml:space="preserve">, S. B., &amp; </w:t>
      </w:r>
      <w:proofErr w:type="spellStart"/>
      <w:r>
        <w:rPr>
          <w:rFonts w:ascii="Arial" w:eastAsia="SimSun" w:hAnsi="Arial" w:cs="Arial"/>
          <w:color w:val="222222"/>
          <w:shd w:val="clear" w:color="auto" w:fill="FFFFFF"/>
        </w:rPr>
        <w:t>Pourmozaffar</w:t>
      </w:r>
      <w:proofErr w:type="spellEnd"/>
      <w:r>
        <w:rPr>
          <w:rFonts w:ascii="Arial" w:eastAsia="SimSun" w:hAnsi="Arial" w:cs="Arial"/>
          <w:color w:val="222222"/>
          <w:shd w:val="clear" w:color="auto" w:fill="FFFFFF"/>
        </w:rPr>
        <w:t xml:space="preserve">, S. (2021). Evaluation of the anti-bacterial activity of phytol against </w:t>
      </w:r>
      <w:proofErr w:type="spellStart"/>
      <w:r>
        <w:rPr>
          <w:rFonts w:ascii="Arial" w:eastAsia="SimSun" w:hAnsi="Arial" w:cs="Arial"/>
          <w:color w:val="222222"/>
          <w:shd w:val="clear" w:color="auto" w:fill="FFFFFF"/>
        </w:rPr>
        <w:t>Erysipelothrix</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piscisicarius</w:t>
      </w:r>
      <w:proofErr w:type="spellEnd"/>
      <w:r>
        <w:rPr>
          <w:rFonts w:ascii="Arial" w:eastAsia="SimSun" w:hAnsi="Arial" w:cs="Arial"/>
          <w:color w:val="222222"/>
          <w:shd w:val="clear" w:color="auto" w:fill="FFFFFF"/>
        </w:rPr>
        <w:t xml:space="preserve"> infection in Nile tilapia (Oreochromis niloticus). </w:t>
      </w:r>
      <w:r>
        <w:rPr>
          <w:rFonts w:ascii="Arial" w:eastAsia="SimSun" w:hAnsi="Arial" w:cs="Arial"/>
          <w:i/>
          <w:iCs/>
          <w:color w:val="222222"/>
          <w:shd w:val="clear" w:color="auto" w:fill="FFFFFF"/>
        </w:rPr>
        <w:t>International Journal of Veterinary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1</w:t>
      </w:r>
      <w:r>
        <w:rPr>
          <w:rFonts w:ascii="Arial" w:eastAsia="SimSun" w:hAnsi="Arial" w:cs="Arial"/>
          <w:color w:val="222222"/>
          <w:shd w:val="clear" w:color="auto" w:fill="FFFFFF"/>
        </w:rPr>
        <w:t>(1), 9-19.</w:t>
      </w:r>
    </w:p>
    <w:p w14:paraId="4D5CB8AD" w14:textId="77777777" w:rsidR="009B3A81" w:rsidRDefault="009B3A81">
      <w:pPr>
        <w:spacing w:line="360" w:lineRule="auto"/>
        <w:jc w:val="both"/>
        <w:rPr>
          <w:rFonts w:ascii="Arial" w:eastAsia="SimSun" w:hAnsi="Arial" w:cs="Arial"/>
          <w:color w:val="222222"/>
          <w:shd w:val="clear" w:color="auto" w:fill="FFFFFF"/>
        </w:rPr>
      </w:pPr>
    </w:p>
    <w:p w14:paraId="79259A7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Afu, G., Laryea, M. K., &amp; </w:t>
      </w:r>
      <w:proofErr w:type="spellStart"/>
      <w:r>
        <w:rPr>
          <w:rFonts w:ascii="Arial" w:eastAsia="SimSun" w:hAnsi="Arial" w:cs="Arial"/>
          <w:color w:val="222222"/>
          <w:shd w:val="clear" w:color="auto" w:fill="FFFFFF"/>
        </w:rPr>
        <w:t>Borquaye</w:t>
      </w:r>
      <w:proofErr w:type="spellEnd"/>
      <w:r>
        <w:rPr>
          <w:rFonts w:ascii="Arial" w:eastAsia="SimSun" w:hAnsi="Arial" w:cs="Arial"/>
          <w:color w:val="222222"/>
          <w:shd w:val="clear" w:color="auto" w:fill="FFFFFF"/>
        </w:rPr>
        <w:t xml:space="preserve">, L. S. (2020). Biological Efficacy and Toxicological Evaluation of Ethanolic Extract of Cassia nodosa </w:t>
      </w:r>
      <w:proofErr w:type="gramStart"/>
      <w:r>
        <w:rPr>
          <w:rFonts w:ascii="Arial" w:eastAsia="SimSun" w:hAnsi="Arial" w:cs="Arial"/>
          <w:color w:val="222222"/>
          <w:shd w:val="clear" w:color="auto" w:fill="FFFFFF"/>
        </w:rPr>
        <w:t>Buch.‐Ham.(</w:t>
      </w:r>
      <w:proofErr w:type="gramEnd"/>
      <w:r>
        <w:rPr>
          <w:rFonts w:ascii="Arial" w:eastAsia="SimSun" w:hAnsi="Arial" w:cs="Arial"/>
          <w:color w:val="222222"/>
          <w:shd w:val="clear" w:color="auto" w:fill="FFFFFF"/>
        </w:rPr>
        <w:t>Leguminosae). </w:t>
      </w:r>
      <w:r>
        <w:rPr>
          <w:rFonts w:ascii="Arial" w:eastAsia="SimSun" w:hAnsi="Arial" w:cs="Arial"/>
          <w:i/>
          <w:iCs/>
          <w:color w:val="222222"/>
          <w:shd w:val="clear" w:color="auto" w:fill="FFFFFF"/>
        </w:rPr>
        <w:t>Journal of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2020</w:t>
      </w:r>
      <w:r>
        <w:rPr>
          <w:rFonts w:ascii="Arial" w:eastAsia="SimSun" w:hAnsi="Arial" w:cs="Arial"/>
          <w:color w:val="222222"/>
          <w:shd w:val="clear" w:color="auto" w:fill="FFFFFF"/>
        </w:rPr>
        <w:t>(1), 3983491.</w:t>
      </w:r>
    </w:p>
    <w:p w14:paraId="32A49EDA" w14:textId="77777777" w:rsidR="009B3A81" w:rsidRDefault="009B3A81">
      <w:pPr>
        <w:spacing w:line="360" w:lineRule="auto"/>
        <w:jc w:val="both"/>
        <w:rPr>
          <w:rFonts w:ascii="Arial" w:eastAsia="SimSun" w:hAnsi="Arial" w:cs="Arial"/>
          <w:color w:val="222222"/>
          <w:shd w:val="clear" w:color="auto" w:fill="FFFFFF"/>
        </w:rPr>
      </w:pPr>
    </w:p>
    <w:p w14:paraId="706EEB5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 </w:t>
      </w:r>
      <w:proofErr w:type="spellStart"/>
      <w:r>
        <w:rPr>
          <w:rFonts w:ascii="Arial" w:eastAsia="SimSun" w:hAnsi="Arial" w:cs="Arial"/>
          <w:color w:val="222222"/>
          <w:shd w:val="clear" w:color="auto" w:fill="FFFFFF"/>
        </w:rPr>
        <w:t>Madulid</w:t>
      </w:r>
      <w:proofErr w:type="spellEnd"/>
      <w:r>
        <w:rPr>
          <w:rFonts w:ascii="Arial" w:eastAsia="SimSun" w:hAnsi="Arial" w:cs="Arial"/>
          <w:color w:val="222222"/>
          <w:shd w:val="clear" w:color="auto" w:fill="FFFFFF"/>
        </w:rPr>
        <w:t xml:space="preserve">, D., &amp; Domingo, J. (2023). Resolving the Identity and Natural Occurrence of the Enigmatic </w:t>
      </w:r>
      <w:proofErr w:type="spellStart"/>
      <w:r>
        <w:rPr>
          <w:rFonts w:ascii="Arial" w:eastAsia="SimSun" w:hAnsi="Arial" w:cs="Arial"/>
          <w:color w:val="222222"/>
          <w:shd w:val="clear" w:color="auto" w:fill="FFFFFF"/>
        </w:rPr>
        <w:t>Balayong</w:t>
      </w:r>
      <w:proofErr w:type="spellEnd"/>
      <w:r>
        <w:rPr>
          <w:rFonts w:ascii="Arial" w:eastAsia="SimSun" w:hAnsi="Arial" w:cs="Arial"/>
          <w:color w:val="222222"/>
          <w:shd w:val="clear" w:color="auto" w:fill="FFFFFF"/>
        </w:rPr>
        <w:t xml:space="preserve"> (Cassia L., Fabaceae) of Palawan, Philippines. </w:t>
      </w:r>
      <w:r>
        <w:rPr>
          <w:rFonts w:ascii="Arial" w:eastAsia="SimSun" w:hAnsi="Arial" w:cs="Arial"/>
          <w:i/>
          <w:iCs/>
          <w:color w:val="222222"/>
          <w:shd w:val="clear" w:color="auto" w:fill="FFFFFF"/>
        </w:rPr>
        <w:t>Manila Journal of 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(1), 30-51.</w:t>
      </w:r>
    </w:p>
    <w:p w14:paraId="6A47096C" w14:textId="77777777" w:rsidR="009B3A81" w:rsidRDefault="009B3A81">
      <w:pPr>
        <w:spacing w:line="360" w:lineRule="auto"/>
        <w:jc w:val="both"/>
        <w:rPr>
          <w:rFonts w:ascii="Arial" w:eastAsia="SimSun" w:hAnsi="Arial" w:cs="Arial"/>
          <w:color w:val="222222"/>
          <w:shd w:val="clear" w:color="auto" w:fill="FFFFFF"/>
        </w:rPr>
      </w:pPr>
    </w:p>
    <w:p w14:paraId="424163A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Ahmed, M., Ji, M., Sikandar, A., Iram, A., Qin, P., Zhu, H., ... &amp; Sun, Z. (2019). Phytochemical analysis, biochemical and mineral composition and GC-MS profiling of methanolic extract of </w:t>
      </w:r>
      <w:proofErr w:type="spellStart"/>
      <w:r>
        <w:rPr>
          <w:rFonts w:ascii="Arial" w:eastAsia="SimSun" w:hAnsi="Arial" w:cs="Arial"/>
          <w:color w:val="222222"/>
          <w:shd w:val="clear" w:color="auto" w:fill="FFFFFF"/>
        </w:rPr>
        <w:t>chinese</w:t>
      </w:r>
      <w:proofErr w:type="spellEnd"/>
      <w:r>
        <w:rPr>
          <w:rFonts w:ascii="Arial" w:eastAsia="SimSun" w:hAnsi="Arial" w:cs="Arial"/>
          <w:color w:val="222222"/>
          <w:shd w:val="clear" w:color="auto" w:fill="FFFFFF"/>
        </w:rPr>
        <w:t xml:space="preserve"> Arrowhead Sagittaria </w:t>
      </w:r>
      <w:proofErr w:type="spellStart"/>
      <w:r>
        <w:rPr>
          <w:rFonts w:ascii="Arial" w:eastAsia="SimSun" w:hAnsi="Arial" w:cs="Arial"/>
          <w:color w:val="222222"/>
          <w:shd w:val="clear" w:color="auto" w:fill="FFFFFF"/>
        </w:rPr>
        <w:t>trifolia</w:t>
      </w:r>
      <w:proofErr w:type="spellEnd"/>
      <w:r>
        <w:rPr>
          <w:rFonts w:ascii="Arial" w:eastAsia="SimSun" w:hAnsi="Arial" w:cs="Arial"/>
          <w:color w:val="222222"/>
          <w:shd w:val="clear" w:color="auto" w:fill="FFFFFF"/>
        </w:rPr>
        <w:t xml:space="preserve"> L. from Northeast China.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24</w:t>
      </w:r>
      <w:r>
        <w:rPr>
          <w:rFonts w:ascii="Arial" w:eastAsia="SimSun" w:hAnsi="Arial" w:cs="Arial"/>
          <w:color w:val="222222"/>
          <w:shd w:val="clear" w:color="auto" w:fill="FFFFFF"/>
        </w:rPr>
        <w:t>(17), 3025.</w:t>
      </w:r>
    </w:p>
    <w:p w14:paraId="6198DB54" w14:textId="77777777" w:rsidR="009B3A81" w:rsidRDefault="009B3A81">
      <w:pPr>
        <w:spacing w:line="360" w:lineRule="auto"/>
        <w:jc w:val="both"/>
        <w:rPr>
          <w:rFonts w:ascii="Arial" w:eastAsia="SimSun" w:hAnsi="Arial" w:cs="Arial"/>
          <w:color w:val="222222"/>
          <w:shd w:val="clear" w:color="auto" w:fill="FFFFFF"/>
        </w:rPr>
      </w:pPr>
    </w:p>
    <w:p w14:paraId="4023014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Ahsan, H. (2021). Dietary carbohydrates-requirement and recommendation in the human diet. </w:t>
      </w:r>
      <w:r>
        <w:rPr>
          <w:rFonts w:ascii="Arial" w:eastAsia="SimSun" w:hAnsi="Arial" w:cs="Arial"/>
          <w:i/>
          <w:iCs/>
          <w:color w:val="222222"/>
          <w:shd w:val="clear" w:color="auto" w:fill="FFFFFF"/>
        </w:rPr>
        <w:t>Current Nutrition &amp; Food 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17</w:t>
      </w:r>
      <w:r>
        <w:rPr>
          <w:rFonts w:ascii="Arial" w:eastAsia="SimSun" w:hAnsi="Arial" w:cs="Arial"/>
          <w:color w:val="222222"/>
          <w:shd w:val="clear" w:color="auto" w:fill="FFFFFF"/>
        </w:rPr>
        <w:t>(9), 904-910.</w:t>
      </w:r>
    </w:p>
    <w:p w14:paraId="19F5D45F" w14:textId="77777777" w:rsidR="009B3A81" w:rsidRDefault="009B3A81">
      <w:pPr>
        <w:spacing w:line="360" w:lineRule="auto"/>
        <w:jc w:val="both"/>
        <w:rPr>
          <w:rFonts w:ascii="Arial" w:eastAsia="SimSun" w:hAnsi="Arial" w:cs="Arial"/>
          <w:color w:val="222222"/>
          <w:shd w:val="clear" w:color="auto" w:fill="FFFFFF"/>
        </w:rPr>
      </w:pPr>
    </w:p>
    <w:p w14:paraId="06E0FB7C"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 xml:space="preserve">Al-Rajhi, A.M. and Ghany, T.A., 2023. </w:t>
      </w:r>
      <w:proofErr w:type="spellStart"/>
      <w:r>
        <w:rPr>
          <w:rFonts w:ascii="Arial" w:eastAsia="SimSun" w:hAnsi="Arial" w:cs="Arial"/>
          <w:color w:val="222222"/>
          <w:shd w:val="clear" w:color="auto" w:fill="FFFFFF"/>
        </w:rPr>
        <w:t>Nanoemulsions</w:t>
      </w:r>
      <w:proofErr w:type="spellEnd"/>
      <w:r>
        <w:rPr>
          <w:rFonts w:ascii="Arial" w:eastAsia="SimSun" w:hAnsi="Arial" w:cs="Arial"/>
          <w:color w:val="222222"/>
          <w:shd w:val="clear" w:color="auto" w:fill="FFFFFF"/>
        </w:rPr>
        <w:t xml:space="preserve"> of some edible oils and their antimicrobial, antioxidant, and anti-hemolytic activities. </w:t>
      </w:r>
      <w:proofErr w:type="spellStart"/>
      <w:r>
        <w:rPr>
          <w:rFonts w:ascii="Arial" w:eastAsia="SimSun" w:hAnsi="Arial" w:cs="Arial"/>
          <w:i/>
          <w:iCs/>
          <w:color w:val="222222"/>
          <w:shd w:val="clear" w:color="auto" w:fill="FFFFFF"/>
        </w:rPr>
        <w:t>BioResources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18</w:t>
      </w:r>
      <w:r>
        <w:rPr>
          <w:rFonts w:ascii="Arial" w:eastAsia="SimSun" w:hAnsi="Arial" w:cs="Arial"/>
          <w:color w:val="222222"/>
          <w:shd w:val="clear" w:color="auto" w:fill="FFFFFF"/>
        </w:rPr>
        <w:t xml:space="preserve">(1), p.1465. </w:t>
      </w:r>
      <w:r>
        <w:rPr>
          <w:rFonts w:ascii="Arial" w:eastAsia="SimSun" w:hAnsi="Arial" w:cs="Arial"/>
        </w:rPr>
        <w:t>DOI: 10.15376/biores.18.1.1465-1481</w:t>
      </w:r>
    </w:p>
    <w:p w14:paraId="001C75A7" w14:textId="77777777" w:rsidR="009B3A81" w:rsidRDefault="009B3A81">
      <w:pPr>
        <w:spacing w:line="360" w:lineRule="auto"/>
        <w:jc w:val="both"/>
        <w:rPr>
          <w:rFonts w:ascii="Arial" w:eastAsia="SimSun" w:hAnsi="Arial" w:cs="Arial"/>
        </w:rPr>
      </w:pPr>
    </w:p>
    <w:p w14:paraId="5EDA449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Ameade</w:t>
      </w:r>
      <w:proofErr w:type="spellEnd"/>
      <w:r>
        <w:rPr>
          <w:rFonts w:ascii="Arial" w:eastAsia="SimSun" w:hAnsi="Arial" w:cs="Arial"/>
          <w:color w:val="222222"/>
          <w:shd w:val="clear" w:color="auto" w:fill="FFFFFF"/>
        </w:rPr>
        <w:t xml:space="preserve">, E. P. K., Ibrahim, M., Ibrahim, H. S., Habib, R. H., &amp; </w:t>
      </w:r>
      <w:proofErr w:type="spellStart"/>
      <w:r>
        <w:rPr>
          <w:rFonts w:ascii="Arial" w:eastAsia="SimSun" w:hAnsi="Arial" w:cs="Arial"/>
          <w:color w:val="222222"/>
          <w:shd w:val="clear" w:color="auto" w:fill="FFFFFF"/>
        </w:rPr>
        <w:t>Gbedema</w:t>
      </w:r>
      <w:proofErr w:type="spellEnd"/>
      <w:r>
        <w:rPr>
          <w:rFonts w:ascii="Arial" w:eastAsia="SimSun" w:hAnsi="Arial" w:cs="Arial"/>
          <w:color w:val="222222"/>
          <w:shd w:val="clear" w:color="auto" w:fill="FFFFFF"/>
        </w:rPr>
        <w:t>, S. Y. (2018). Concurrent use of herbal and orthodox medicines among residents of Tamale, Northern Ghana, who patronize hospitals and herbal clinics. </w:t>
      </w:r>
      <w:r>
        <w:rPr>
          <w:rFonts w:ascii="Arial" w:eastAsia="SimSun" w:hAnsi="Arial" w:cs="Arial"/>
          <w:i/>
          <w:iCs/>
          <w:color w:val="222222"/>
          <w:shd w:val="clear" w:color="auto" w:fill="FFFFFF"/>
        </w:rPr>
        <w:t>Evidence‐Based Complementary and Alternative Medicine</w:t>
      </w:r>
      <w:r>
        <w:rPr>
          <w:rFonts w:ascii="Arial" w:eastAsia="SimSun" w:hAnsi="Arial" w:cs="Arial"/>
          <w:color w:val="222222"/>
          <w:shd w:val="clear" w:color="auto" w:fill="FFFFFF"/>
        </w:rPr>
        <w:t>, </w:t>
      </w:r>
      <w:r>
        <w:rPr>
          <w:rFonts w:ascii="Arial" w:eastAsia="SimSun" w:hAnsi="Arial" w:cs="Arial"/>
          <w:i/>
          <w:iCs/>
          <w:color w:val="222222"/>
          <w:shd w:val="clear" w:color="auto" w:fill="FFFFFF"/>
        </w:rPr>
        <w:t>2018</w:t>
      </w:r>
      <w:r>
        <w:rPr>
          <w:rFonts w:ascii="Arial" w:eastAsia="SimSun" w:hAnsi="Arial" w:cs="Arial"/>
          <w:color w:val="222222"/>
          <w:shd w:val="clear" w:color="auto" w:fill="FFFFFF"/>
        </w:rPr>
        <w:t>(1), 1289125.</w:t>
      </w:r>
    </w:p>
    <w:p w14:paraId="7685FBD1" w14:textId="77777777" w:rsidR="009B3A81" w:rsidRDefault="009B3A81">
      <w:pPr>
        <w:spacing w:line="360" w:lineRule="auto"/>
        <w:jc w:val="both"/>
        <w:rPr>
          <w:rFonts w:ascii="Arial" w:eastAsia="SimSun" w:hAnsi="Arial" w:cs="Arial"/>
          <w:color w:val="222222"/>
          <w:shd w:val="clear" w:color="auto" w:fill="FFFFFF"/>
        </w:rPr>
      </w:pPr>
    </w:p>
    <w:p w14:paraId="0D1A7A8A"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AOAC. Official methods of proximate analysis, AOAC International, </w:t>
      </w:r>
      <w:proofErr w:type="spellStart"/>
      <w:r>
        <w:rPr>
          <w:rFonts w:ascii="Arial" w:eastAsia="sans-serif" w:hAnsi="Arial" w:cs="Arial"/>
          <w:shd w:val="clear" w:color="auto" w:fill="FFFFFF"/>
        </w:rPr>
        <w:t>Gaithers</w:t>
      </w:r>
      <w:proofErr w:type="spellEnd"/>
      <w:r>
        <w:rPr>
          <w:rFonts w:ascii="Arial" w:eastAsia="sans-serif" w:hAnsi="Arial" w:cs="Arial"/>
          <w:shd w:val="clear" w:color="auto" w:fill="FFFFFF"/>
        </w:rPr>
        <w:t>-burg, MD. 2010;15</w:t>
      </w:r>
    </w:p>
    <w:p w14:paraId="4BDBAC1E" w14:textId="77777777" w:rsidR="009B3A81" w:rsidRDefault="009B3A81">
      <w:pPr>
        <w:spacing w:line="360" w:lineRule="auto"/>
        <w:jc w:val="both"/>
        <w:rPr>
          <w:rFonts w:ascii="Arial" w:eastAsia="sans-serif" w:hAnsi="Arial" w:cs="Arial"/>
          <w:shd w:val="clear" w:color="auto" w:fill="FFFFFF"/>
        </w:rPr>
      </w:pPr>
    </w:p>
    <w:p w14:paraId="4566C64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Aparna, V., Dileep, K. V., Mandal, P. K., Karthe, P., Sadasivan, C., &amp; Haridas, M. (2012). Anti‐inflammatory property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structural evidence and kinetic assessment. </w:t>
      </w:r>
      <w:r>
        <w:rPr>
          <w:rFonts w:ascii="Arial" w:eastAsia="SimSun" w:hAnsi="Arial" w:cs="Arial"/>
          <w:i/>
          <w:iCs/>
          <w:color w:val="222222"/>
          <w:shd w:val="clear" w:color="auto" w:fill="FFFFFF"/>
        </w:rPr>
        <w:t>Chemical biology &amp; drug design</w:t>
      </w:r>
      <w:r>
        <w:rPr>
          <w:rFonts w:ascii="Arial" w:eastAsia="SimSun" w:hAnsi="Arial" w:cs="Arial"/>
          <w:color w:val="222222"/>
          <w:shd w:val="clear" w:color="auto" w:fill="FFFFFF"/>
        </w:rPr>
        <w:t>, </w:t>
      </w:r>
      <w:r>
        <w:rPr>
          <w:rFonts w:ascii="Arial" w:eastAsia="SimSun" w:hAnsi="Arial" w:cs="Arial"/>
          <w:i/>
          <w:iCs/>
          <w:color w:val="222222"/>
          <w:shd w:val="clear" w:color="auto" w:fill="FFFFFF"/>
        </w:rPr>
        <w:t>80</w:t>
      </w:r>
      <w:r>
        <w:rPr>
          <w:rFonts w:ascii="Arial" w:eastAsia="SimSun" w:hAnsi="Arial" w:cs="Arial"/>
          <w:color w:val="222222"/>
          <w:shd w:val="clear" w:color="auto" w:fill="FFFFFF"/>
        </w:rPr>
        <w:t xml:space="preserve">(3), 434-439. </w:t>
      </w:r>
      <w:hyperlink r:id="rId33" w:history="1">
        <w:r w:rsidR="009B3A81">
          <w:rPr>
            <w:rStyle w:val="Hyperlink"/>
            <w:rFonts w:ascii="Arial" w:eastAsia="SimSun" w:hAnsi="Arial" w:cs="Arial"/>
            <w:shd w:val="clear" w:color="auto" w:fill="FFFFFF"/>
          </w:rPr>
          <w:t>https://doi.org/10.1111/j.1747-0285.2012.01418.x</w:t>
        </w:r>
      </w:hyperlink>
    </w:p>
    <w:p w14:paraId="12D1614C" w14:textId="77777777" w:rsidR="009B3A81" w:rsidRDefault="009B3A81">
      <w:pPr>
        <w:spacing w:line="360" w:lineRule="auto"/>
        <w:jc w:val="both"/>
        <w:rPr>
          <w:rFonts w:ascii="Arial" w:eastAsia="SimSun" w:hAnsi="Arial" w:cs="Arial"/>
          <w:color w:val="222222"/>
          <w:shd w:val="clear" w:color="auto" w:fill="FFFFFF"/>
        </w:rPr>
      </w:pPr>
    </w:p>
    <w:p w14:paraId="058E496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Baby, J., Devan, A. R., Kumar, A. R., Gorantla, J. N., Nair, B., Aishwarya, T. S., &amp; Nath, L. R. (2021). Cogent role of flavonoids as key orchestrators of chemoprevention of hepatocellular carcinoma: A review. </w:t>
      </w:r>
      <w:r>
        <w:rPr>
          <w:rFonts w:ascii="Arial" w:eastAsia="SimSun" w:hAnsi="Arial" w:cs="Arial"/>
          <w:i/>
          <w:iCs/>
          <w:color w:val="222222"/>
          <w:shd w:val="clear" w:color="auto" w:fill="FFFFFF"/>
        </w:rPr>
        <w:t>Journal of Food Biochemistry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45</w:t>
      </w:r>
      <w:r>
        <w:rPr>
          <w:rFonts w:ascii="Arial" w:eastAsia="SimSun" w:hAnsi="Arial" w:cs="Arial"/>
          <w:color w:val="222222"/>
          <w:shd w:val="clear" w:color="auto" w:fill="FFFFFF"/>
        </w:rPr>
        <w:t>(7), e13761.</w:t>
      </w:r>
    </w:p>
    <w:p w14:paraId="3EA19428" w14:textId="77777777" w:rsidR="009B3A81" w:rsidRDefault="009B3A81">
      <w:pPr>
        <w:spacing w:line="360" w:lineRule="auto"/>
        <w:jc w:val="both"/>
        <w:rPr>
          <w:rFonts w:ascii="Arial" w:eastAsia="SimSun" w:hAnsi="Arial" w:cs="Arial"/>
          <w:color w:val="222222"/>
          <w:shd w:val="clear" w:color="auto" w:fill="FFFFFF"/>
        </w:rPr>
      </w:pPr>
    </w:p>
    <w:p w14:paraId="57BDA9C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Bhambhani, S., </w:t>
      </w:r>
      <w:proofErr w:type="spellStart"/>
      <w:r>
        <w:rPr>
          <w:rFonts w:ascii="Arial" w:eastAsia="SimSun" w:hAnsi="Arial" w:cs="Arial"/>
          <w:color w:val="222222"/>
          <w:shd w:val="clear" w:color="auto" w:fill="FFFFFF"/>
        </w:rPr>
        <w:t>Kondhare</w:t>
      </w:r>
      <w:proofErr w:type="spellEnd"/>
      <w:r>
        <w:rPr>
          <w:rFonts w:ascii="Arial" w:eastAsia="SimSun" w:hAnsi="Arial" w:cs="Arial"/>
          <w:color w:val="222222"/>
          <w:shd w:val="clear" w:color="auto" w:fill="FFFFFF"/>
        </w:rPr>
        <w:t>, K. R., &amp; Giri, A. P. (2021). Diversity in chemical structures and biological properties of plant alkaloids.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26</w:t>
      </w:r>
      <w:r>
        <w:rPr>
          <w:rFonts w:ascii="Arial" w:eastAsia="SimSun" w:hAnsi="Arial" w:cs="Arial"/>
          <w:color w:val="222222"/>
          <w:shd w:val="clear" w:color="auto" w:fill="FFFFFF"/>
        </w:rPr>
        <w:t>(11), 3374.</w:t>
      </w:r>
    </w:p>
    <w:p w14:paraId="22274309" w14:textId="77777777" w:rsidR="009B3A81" w:rsidRDefault="009B3A81">
      <w:pPr>
        <w:spacing w:line="360" w:lineRule="auto"/>
        <w:jc w:val="both"/>
        <w:rPr>
          <w:rFonts w:ascii="Arial" w:eastAsia="SimSun" w:hAnsi="Arial" w:cs="Arial"/>
          <w:color w:val="222222"/>
          <w:shd w:val="clear" w:color="auto" w:fill="FFFFFF"/>
        </w:rPr>
      </w:pPr>
    </w:p>
    <w:p w14:paraId="574380E4"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Boukhatem, M. N., &amp; Setzer, W. N. (2020). Aromatic herbs, medicinal plant-derived essential oils, and phytochemical extracts as potential therapies for coronaviruses: future perspectives. </w:t>
      </w:r>
      <w:r>
        <w:rPr>
          <w:rFonts w:ascii="Arial" w:eastAsia="SimSun" w:hAnsi="Arial" w:cs="Arial"/>
          <w:i/>
          <w:iCs/>
          <w:color w:val="222222"/>
          <w:shd w:val="clear" w:color="auto" w:fill="FFFFFF"/>
        </w:rPr>
        <w:t>Plants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(6), 800.</w:t>
      </w:r>
    </w:p>
    <w:p w14:paraId="53B495C0" w14:textId="77777777" w:rsidR="009B3A81" w:rsidRDefault="009B3A81">
      <w:pPr>
        <w:spacing w:line="360" w:lineRule="auto"/>
        <w:jc w:val="both"/>
        <w:rPr>
          <w:rFonts w:ascii="Arial" w:eastAsia="SimSun" w:hAnsi="Arial" w:cs="Arial"/>
          <w:color w:val="222222"/>
          <w:shd w:val="clear" w:color="auto" w:fill="FFFFFF"/>
        </w:rPr>
      </w:pPr>
    </w:p>
    <w:p w14:paraId="51E1C84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Carvalho, A. M., </w:t>
      </w:r>
      <w:proofErr w:type="spellStart"/>
      <w:r>
        <w:rPr>
          <w:rFonts w:ascii="Arial" w:eastAsia="SimSun" w:hAnsi="Arial" w:cs="Arial"/>
          <w:color w:val="222222"/>
          <w:shd w:val="clear" w:color="auto" w:fill="FFFFFF"/>
        </w:rPr>
        <w:t>Heimfarth</w:t>
      </w:r>
      <w:proofErr w:type="spellEnd"/>
      <w:r>
        <w:rPr>
          <w:rFonts w:ascii="Arial" w:eastAsia="SimSun" w:hAnsi="Arial" w:cs="Arial"/>
          <w:color w:val="222222"/>
          <w:shd w:val="clear" w:color="auto" w:fill="FFFFFF"/>
        </w:rPr>
        <w:t xml:space="preserve">, L., Pereira, E. W. M., Oliveira, F. S., Menezes, I. R., Coutinho, H. D., ... &amp; </w:t>
      </w:r>
      <w:proofErr w:type="spellStart"/>
      <w:r>
        <w:rPr>
          <w:rFonts w:ascii="Arial" w:eastAsia="SimSun" w:hAnsi="Arial" w:cs="Arial"/>
          <w:color w:val="222222"/>
          <w:shd w:val="clear" w:color="auto" w:fill="FFFFFF"/>
        </w:rPr>
        <w:t>Quintans-Júnior</w:t>
      </w:r>
      <w:proofErr w:type="spellEnd"/>
      <w:r>
        <w:rPr>
          <w:rFonts w:ascii="Arial" w:eastAsia="SimSun" w:hAnsi="Arial" w:cs="Arial"/>
          <w:color w:val="222222"/>
          <w:shd w:val="clear" w:color="auto" w:fill="FFFFFF"/>
        </w:rPr>
        <w:t xml:space="preserve">, L. J. (2020). Phytol, a chlorophyll component, produces </w:t>
      </w:r>
      <w:proofErr w:type="spellStart"/>
      <w:r>
        <w:rPr>
          <w:rFonts w:ascii="Arial" w:eastAsia="SimSun" w:hAnsi="Arial" w:cs="Arial"/>
          <w:color w:val="222222"/>
          <w:shd w:val="clear" w:color="auto" w:fill="FFFFFF"/>
        </w:rPr>
        <w:t>antihyperalgesic</w:t>
      </w:r>
      <w:proofErr w:type="spellEnd"/>
      <w:r>
        <w:rPr>
          <w:rFonts w:ascii="Arial" w:eastAsia="SimSun" w:hAnsi="Arial" w:cs="Arial"/>
          <w:color w:val="222222"/>
          <w:shd w:val="clear" w:color="auto" w:fill="FFFFFF"/>
        </w:rPr>
        <w:t xml:space="preserve">, anti-inflammatory, and antiarthritic effects: Possible </w:t>
      </w:r>
      <w:proofErr w:type="spellStart"/>
      <w:r>
        <w:rPr>
          <w:rFonts w:ascii="Arial" w:eastAsia="SimSun" w:hAnsi="Arial" w:cs="Arial"/>
          <w:color w:val="222222"/>
          <w:shd w:val="clear" w:color="auto" w:fill="FFFFFF"/>
        </w:rPr>
        <w:t>NFκB</w:t>
      </w:r>
      <w:proofErr w:type="spellEnd"/>
      <w:r>
        <w:rPr>
          <w:rFonts w:ascii="Arial" w:eastAsia="SimSun" w:hAnsi="Arial" w:cs="Arial"/>
          <w:color w:val="222222"/>
          <w:shd w:val="clear" w:color="auto" w:fill="FFFFFF"/>
        </w:rPr>
        <w:t xml:space="preserve"> pathway involvement and reduced levels of the proinflammatory cytokines TNF-α and IL-6. </w:t>
      </w:r>
      <w:r>
        <w:rPr>
          <w:rFonts w:ascii="Arial" w:eastAsia="SimSun" w:hAnsi="Arial" w:cs="Arial"/>
          <w:i/>
          <w:iCs/>
          <w:color w:val="222222"/>
          <w:shd w:val="clear" w:color="auto" w:fill="FFFFFF"/>
        </w:rPr>
        <w:t>Journal of natural products</w:t>
      </w:r>
      <w:r>
        <w:rPr>
          <w:rFonts w:ascii="Arial" w:eastAsia="SimSun" w:hAnsi="Arial" w:cs="Arial"/>
          <w:color w:val="222222"/>
          <w:shd w:val="clear" w:color="auto" w:fill="FFFFFF"/>
        </w:rPr>
        <w:t>, </w:t>
      </w:r>
      <w:r>
        <w:rPr>
          <w:rFonts w:ascii="Arial" w:eastAsia="SimSun" w:hAnsi="Arial" w:cs="Arial"/>
          <w:i/>
          <w:iCs/>
          <w:color w:val="222222"/>
          <w:shd w:val="clear" w:color="auto" w:fill="FFFFFF"/>
        </w:rPr>
        <w:t>83</w:t>
      </w:r>
      <w:r>
        <w:rPr>
          <w:rFonts w:ascii="Arial" w:eastAsia="SimSun" w:hAnsi="Arial" w:cs="Arial"/>
          <w:color w:val="222222"/>
          <w:shd w:val="clear" w:color="auto" w:fill="FFFFFF"/>
        </w:rPr>
        <w:t xml:space="preserve">(4), 1107-1117. </w:t>
      </w:r>
      <w:hyperlink r:id="rId34" w:history="1">
        <w:r w:rsidR="009B3A81">
          <w:rPr>
            <w:rStyle w:val="Hyperlink"/>
            <w:rFonts w:ascii="Arial" w:eastAsia="SimSun" w:hAnsi="Arial" w:cs="Arial"/>
            <w:shd w:val="clear" w:color="auto" w:fill="FFFFFF"/>
          </w:rPr>
          <w:t>https://doi.org/10.1021/acs.jnatprod.9b01116</w:t>
        </w:r>
      </w:hyperlink>
    </w:p>
    <w:p w14:paraId="5DCE4535" w14:textId="77777777" w:rsidR="009B3A81" w:rsidRDefault="009B3A81">
      <w:pPr>
        <w:spacing w:line="360" w:lineRule="auto"/>
        <w:jc w:val="both"/>
        <w:rPr>
          <w:rFonts w:ascii="Arial" w:eastAsia="SimSun" w:hAnsi="Arial" w:cs="Arial"/>
          <w:color w:val="222222"/>
          <w:shd w:val="clear" w:color="auto" w:fill="FFFFFF"/>
        </w:rPr>
      </w:pPr>
    </w:p>
    <w:p w14:paraId="4D41D92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Chen, C., &amp; Lin, L. (2019). Alkaloids in diet. </w:t>
      </w:r>
      <w:r>
        <w:rPr>
          <w:rFonts w:ascii="Arial" w:eastAsia="SimSun" w:hAnsi="Arial" w:cs="Arial"/>
          <w:i/>
          <w:iCs/>
          <w:color w:val="222222"/>
          <w:shd w:val="clear" w:color="auto" w:fill="FFFFFF"/>
        </w:rPr>
        <w:t>Handbook of dietary phytochemicals</w:t>
      </w:r>
      <w:r>
        <w:rPr>
          <w:rFonts w:ascii="Arial" w:eastAsia="SimSun" w:hAnsi="Arial" w:cs="Arial"/>
          <w:color w:val="222222"/>
          <w:shd w:val="clear" w:color="auto" w:fill="FFFFFF"/>
        </w:rPr>
        <w:t>, 1-35.</w:t>
      </w:r>
    </w:p>
    <w:p w14:paraId="72353B6E" w14:textId="77777777" w:rsidR="009B3A81" w:rsidRDefault="009B3A81">
      <w:pPr>
        <w:spacing w:line="360" w:lineRule="auto"/>
        <w:jc w:val="both"/>
        <w:rPr>
          <w:rFonts w:ascii="Arial" w:eastAsia="SimSun" w:hAnsi="Arial" w:cs="Arial"/>
          <w:color w:val="222222"/>
          <w:shd w:val="clear" w:color="auto" w:fill="FFFFFF"/>
        </w:rPr>
      </w:pPr>
    </w:p>
    <w:p w14:paraId="7F35F1FA"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lastRenderedPageBreak/>
        <w:t xml:space="preserve">Chen, Y., Michalak, M., &amp; </w:t>
      </w:r>
      <w:proofErr w:type="spellStart"/>
      <w:r>
        <w:rPr>
          <w:rFonts w:ascii="Arial" w:eastAsia="SimSun" w:hAnsi="Arial" w:cs="Arial"/>
          <w:color w:val="222222"/>
          <w:sz w:val="19"/>
          <w:szCs w:val="19"/>
          <w:shd w:val="clear" w:color="auto" w:fill="FFFFFF"/>
        </w:rPr>
        <w:t>Agellon</w:t>
      </w:r>
      <w:proofErr w:type="spellEnd"/>
      <w:r>
        <w:rPr>
          <w:rFonts w:ascii="Arial" w:eastAsia="SimSun" w:hAnsi="Arial" w:cs="Arial"/>
          <w:color w:val="222222"/>
          <w:sz w:val="19"/>
          <w:szCs w:val="19"/>
          <w:shd w:val="clear" w:color="auto" w:fill="FFFFFF"/>
        </w:rPr>
        <w:t>, L. B. (2018). Importance of nutrients and nutrient metabolism on human health. </w:t>
      </w:r>
      <w:r>
        <w:rPr>
          <w:rFonts w:ascii="Arial" w:eastAsia="SimSun" w:hAnsi="Arial" w:cs="Arial"/>
          <w:i/>
          <w:iCs/>
          <w:color w:val="222222"/>
          <w:sz w:val="19"/>
          <w:szCs w:val="19"/>
          <w:shd w:val="clear" w:color="auto" w:fill="FFFFFF"/>
        </w:rPr>
        <w:t>The Yale journal of biology and medicine</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91</w:t>
      </w:r>
      <w:r>
        <w:rPr>
          <w:rFonts w:ascii="Arial" w:eastAsia="SimSun" w:hAnsi="Arial" w:cs="Arial"/>
          <w:color w:val="222222"/>
          <w:sz w:val="19"/>
          <w:szCs w:val="19"/>
          <w:shd w:val="clear" w:color="auto" w:fill="FFFFFF"/>
        </w:rPr>
        <w:t>(2), 95.</w:t>
      </w:r>
    </w:p>
    <w:p w14:paraId="5391104F" w14:textId="77777777" w:rsidR="009B3A81" w:rsidRDefault="009B3A81">
      <w:pPr>
        <w:spacing w:line="360" w:lineRule="auto"/>
        <w:jc w:val="both"/>
        <w:rPr>
          <w:rFonts w:ascii="Arial" w:eastAsia="SimSun" w:hAnsi="Arial" w:cs="Arial"/>
          <w:color w:val="222222"/>
          <w:shd w:val="clear" w:color="auto" w:fill="FFFFFF"/>
        </w:rPr>
      </w:pPr>
    </w:p>
    <w:p w14:paraId="7F2B96B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Clemente-Suárez, V. J., </w:t>
      </w:r>
      <w:proofErr w:type="spellStart"/>
      <w:r>
        <w:rPr>
          <w:rFonts w:ascii="Arial" w:eastAsia="SimSun" w:hAnsi="Arial" w:cs="Arial"/>
          <w:color w:val="222222"/>
          <w:shd w:val="clear" w:color="auto" w:fill="FFFFFF"/>
        </w:rPr>
        <w:t>Mielgo</w:t>
      </w:r>
      <w:proofErr w:type="spellEnd"/>
      <w:r>
        <w:rPr>
          <w:rFonts w:ascii="Arial" w:eastAsia="SimSun" w:hAnsi="Arial" w:cs="Arial"/>
          <w:color w:val="222222"/>
          <w:shd w:val="clear" w:color="auto" w:fill="FFFFFF"/>
        </w:rPr>
        <w:t>-Ayuso, J., Martín-Rodríguez, A., Ramos-Campo, D. J., Redondo-Flórez, L., &amp; Tornero-Aguilera, J. F. (2022). The burden of carbohydrates in health and disease. </w:t>
      </w:r>
      <w:r>
        <w:rPr>
          <w:rFonts w:ascii="Arial" w:eastAsia="SimSun" w:hAnsi="Arial" w:cs="Arial"/>
          <w:i/>
          <w:iCs/>
          <w:color w:val="222222"/>
          <w:shd w:val="clear" w:color="auto" w:fill="FFFFFF"/>
        </w:rPr>
        <w:t>Nutrients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(18), 3809.</w:t>
      </w:r>
    </w:p>
    <w:p w14:paraId="4641D986" w14:textId="77777777" w:rsidR="009B3A81" w:rsidRDefault="009B3A81">
      <w:pPr>
        <w:spacing w:line="360" w:lineRule="auto"/>
        <w:jc w:val="both"/>
        <w:rPr>
          <w:rFonts w:ascii="Arial" w:eastAsia="SimSun" w:hAnsi="Arial" w:cs="Arial"/>
          <w:color w:val="222222"/>
          <w:shd w:val="clear" w:color="auto" w:fill="FFFFFF"/>
        </w:rPr>
      </w:pPr>
    </w:p>
    <w:p w14:paraId="6742CB0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Dapkekar, A. B., Sreenivasulu, C., Ravi Kishore, D., &amp; Satyanarayana, G. (2022). Recent advances towards the synthesis of </w:t>
      </w:r>
      <w:proofErr w:type="spellStart"/>
      <w:r>
        <w:rPr>
          <w:rFonts w:ascii="Arial" w:eastAsia="SimSun" w:hAnsi="Arial" w:cs="Arial"/>
          <w:color w:val="222222"/>
          <w:shd w:val="clear" w:color="auto" w:fill="FFFFFF"/>
        </w:rPr>
        <w:t>dihydrobenzofurans</w:t>
      </w:r>
      <w:proofErr w:type="spellEnd"/>
      <w:r>
        <w:rPr>
          <w:rFonts w:ascii="Arial" w:eastAsia="SimSun" w:hAnsi="Arial" w:cs="Arial"/>
          <w:color w:val="222222"/>
          <w:shd w:val="clear" w:color="auto" w:fill="FFFFFF"/>
        </w:rPr>
        <w:t xml:space="preserve"> and </w:t>
      </w:r>
      <w:proofErr w:type="spellStart"/>
      <w:r>
        <w:rPr>
          <w:rFonts w:ascii="Arial" w:eastAsia="SimSun" w:hAnsi="Arial" w:cs="Arial"/>
          <w:color w:val="222222"/>
          <w:shd w:val="clear" w:color="auto" w:fill="FFFFFF"/>
        </w:rPr>
        <w:t>dihydroisobenzofurans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Asian Journal of Organic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11</w:t>
      </w:r>
      <w:r>
        <w:rPr>
          <w:rFonts w:ascii="Arial" w:eastAsia="SimSun" w:hAnsi="Arial" w:cs="Arial"/>
          <w:color w:val="222222"/>
          <w:shd w:val="clear" w:color="auto" w:fill="FFFFFF"/>
        </w:rPr>
        <w:t>(5), e202200012.</w:t>
      </w:r>
    </w:p>
    <w:p w14:paraId="08730A0F" w14:textId="77777777" w:rsidR="009B3A81" w:rsidRDefault="009B3A81">
      <w:pPr>
        <w:spacing w:line="360" w:lineRule="auto"/>
        <w:jc w:val="both"/>
        <w:rPr>
          <w:rFonts w:ascii="Arial" w:eastAsia="SimSun" w:hAnsi="Arial" w:cs="Arial"/>
          <w:color w:val="222222"/>
          <w:shd w:val="clear" w:color="auto" w:fill="FFFFFF"/>
        </w:rPr>
      </w:pPr>
    </w:p>
    <w:p w14:paraId="40559E5E"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Dawidowicz AL, </w:t>
      </w:r>
      <w:proofErr w:type="spellStart"/>
      <w:r>
        <w:rPr>
          <w:rFonts w:ascii="Arial" w:eastAsia="sans-serif" w:hAnsi="Arial" w:cs="Arial"/>
          <w:shd w:val="clear" w:color="auto" w:fill="FFFFFF"/>
        </w:rPr>
        <w:t>Bernacik</w:t>
      </w:r>
      <w:proofErr w:type="spellEnd"/>
      <w:r>
        <w:rPr>
          <w:rFonts w:ascii="Arial" w:eastAsia="sans-serif" w:hAnsi="Arial" w:cs="Arial"/>
          <w:shd w:val="clear" w:color="auto" w:fill="FFFFFF"/>
        </w:rPr>
        <w:t xml:space="preserve"> K, </w:t>
      </w:r>
      <w:proofErr w:type="spellStart"/>
      <w:r>
        <w:rPr>
          <w:rFonts w:ascii="Arial" w:eastAsia="sans-serif" w:hAnsi="Arial" w:cs="Arial"/>
          <w:shd w:val="clear" w:color="auto" w:fill="FFFFFF"/>
        </w:rPr>
        <w:t>Typek</w:t>
      </w:r>
      <w:proofErr w:type="spellEnd"/>
      <w:r>
        <w:rPr>
          <w:rFonts w:ascii="Arial" w:eastAsia="sans-serif" w:hAnsi="Arial" w:cs="Arial"/>
          <w:shd w:val="clear" w:color="auto" w:fill="FFFFFF"/>
        </w:rPr>
        <w:t xml:space="preserve"> R, </w:t>
      </w:r>
      <w:proofErr w:type="spellStart"/>
      <w:r>
        <w:rPr>
          <w:rFonts w:ascii="Arial" w:eastAsia="sans-serif" w:hAnsi="Arial" w:cs="Arial"/>
          <w:shd w:val="clear" w:color="auto" w:fill="FFFFFF"/>
        </w:rPr>
        <w:t>Stankevič</w:t>
      </w:r>
      <w:proofErr w:type="spellEnd"/>
      <w:r>
        <w:rPr>
          <w:rFonts w:ascii="Arial" w:eastAsia="sans-serif" w:hAnsi="Arial" w:cs="Arial"/>
          <w:shd w:val="clear" w:color="auto" w:fill="FFFFFF"/>
        </w:rPr>
        <w:t xml:space="preserve"> M. (2018). Possibility of quinine transformation in food products: LC–MS and NMR techniques in analysis of quinine derivatives. </w:t>
      </w:r>
      <w:proofErr w:type="spellStart"/>
      <w:r>
        <w:rPr>
          <w:rFonts w:ascii="Arial" w:eastAsia="sans-serif" w:hAnsi="Arial" w:cs="Arial"/>
          <w:shd w:val="clear" w:color="auto" w:fill="FFFFFF"/>
        </w:rPr>
        <w:t>Eur</w:t>
      </w:r>
      <w:proofErr w:type="spellEnd"/>
      <w:r>
        <w:rPr>
          <w:rFonts w:ascii="Arial" w:eastAsia="sans-serif" w:hAnsi="Arial" w:cs="Arial"/>
          <w:shd w:val="clear" w:color="auto" w:fill="FFFFFF"/>
        </w:rPr>
        <w:t xml:space="preserve"> Food Res Technol. 2018; 244(1):105–116</w:t>
      </w:r>
    </w:p>
    <w:p w14:paraId="2FA9497A" w14:textId="77777777" w:rsidR="009B3A81" w:rsidRDefault="009B3A81">
      <w:pPr>
        <w:spacing w:line="360" w:lineRule="auto"/>
        <w:jc w:val="both"/>
        <w:rPr>
          <w:rFonts w:ascii="Arial" w:eastAsia="sans-serif" w:hAnsi="Arial" w:cs="Arial"/>
          <w:shd w:val="clear" w:color="auto" w:fill="FFFFFF"/>
        </w:rPr>
      </w:pPr>
    </w:p>
    <w:p w14:paraId="0C74922F"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 xml:space="preserve">Dhami, D. S., Pant, C. C., &amp; Pant, P. (2024). In-Silico Antioxidant Activity and GC-MS Analysis of Root Extract of High-Altitude Himalayan Plant: Erigeron </w:t>
      </w:r>
      <w:proofErr w:type="spellStart"/>
      <w:r>
        <w:rPr>
          <w:rFonts w:ascii="Arial" w:eastAsia="SimSun" w:hAnsi="Arial" w:cs="Arial"/>
          <w:color w:val="222222"/>
          <w:shd w:val="clear" w:color="auto" w:fill="FFFFFF"/>
        </w:rPr>
        <w:t>multiradiatus</w:t>
      </w:r>
      <w:proofErr w:type="spellEnd"/>
      <w:r>
        <w:rPr>
          <w:rFonts w:ascii="Arial" w:eastAsia="SimSun" w:hAnsi="Arial" w:cs="Arial"/>
          <w:color w:val="222222"/>
          <w:shd w:val="clear" w:color="auto" w:fill="FFFFFF"/>
        </w:rPr>
        <w:t xml:space="preserve">. </w:t>
      </w:r>
      <w:r>
        <w:rPr>
          <w:rStyle w:val="Emphasis"/>
          <w:rFonts w:ascii="Arial" w:eastAsia="SimSun" w:hAnsi="Arial" w:cs="Arial"/>
          <w:b/>
          <w:bCs/>
          <w:i w:val="0"/>
          <w:iCs w:val="0"/>
          <w:color w:val="767676"/>
          <w:shd w:val="clear" w:color="auto" w:fill="FFFFFF"/>
        </w:rPr>
        <w:t>Journal of Mountain Research</w:t>
      </w:r>
      <w:r>
        <w:rPr>
          <w:rFonts w:ascii="Arial" w:eastAsia="SimSun" w:hAnsi="Arial" w:cs="Arial"/>
        </w:rPr>
        <w:t xml:space="preserve">. 19(2),353-362. DOI: </w:t>
      </w:r>
      <w:hyperlink r:id="rId35" w:history="1">
        <w:r w:rsidR="009B3A81">
          <w:rPr>
            <w:rStyle w:val="Hyperlink"/>
            <w:rFonts w:ascii="Arial" w:eastAsia="SimSun" w:hAnsi="Arial" w:cs="Arial"/>
          </w:rPr>
          <w:t>https://doi.org/10.51220/jmr.v19-i2.37</w:t>
        </w:r>
      </w:hyperlink>
    </w:p>
    <w:p w14:paraId="6F18C5C6" w14:textId="77777777" w:rsidR="009B3A81" w:rsidRDefault="009B3A81">
      <w:pPr>
        <w:spacing w:line="360" w:lineRule="auto"/>
        <w:jc w:val="both"/>
        <w:rPr>
          <w:rFonts w:ascii="Arial" w:eastAsia="SimSun" w:hAnsi="Arial" w:cs="Arial"/>
        </w:rPr>
      </w:pPr>
    </w:p>
    <w:p w14:paraId="24683FA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Egbuna, C., </w:t>
      </w:r>
      <w:proofErr w:type="spellStart"/>
      <w:r>
        <w:rPr>
          <w:rFonts w:ascii="Arial" w:eastAsia="SimSun" w:hAnsi="Arial" w:cs="Arial"/>
          <w:color w:val="222222"/>
          <w:shd w:val="clear" w:color="auto" w:fill="FFFFFF"/>
        </w:rPr>
        <w:t>Ifemeje</w:t>
      </w:r>
      <w:proofErr w:type="spellEnd"/>
      <w:r>
        <w:rPr>
          <w:rFonts w:ascii="Arial" w:eastAsia="SimSun" w:hAnsi="Arial" w:cs="Arial"/>
          <w:color w:val="222222"/>
          <w:shd w:val="clear" w:color="auto" w:fill="FFFFFF"/>
        </w:rPr>
        <w:t xml:space="preserve">, J. C., </w:t>
      </w:r>
      <w:proofErr w:type="spellStart"/>
      <w:r>
        <w:rPr>
          <w:rFonts w:ascii="Arial" w:eastAsia="SimSun" w:hAnsi="Arial" w:cs="Arial"/>
          <w:color w:val="222222"/>
          <w:shd w:val="clear" w:color="auto" w:fill="FFFFFF"/>
        </w:rPr>
        <w:t>Maduako</w:t>
      </w:r>
      <w:proofErr w:type="spellEnd"/>
      <w:r>
        <w:rPr>
          <w:rFonts w:ascii="Arial" w:eastAsia="SimSun" w:hAnsi="Arial" w:cs="Arial"/>
          <w:color w:val="222222"/>
          <w:shd w:val="clear" w:color="auto" w:fill="FFFFFF"/>
        </w:rPr>
        <w:t xml:space="preserve">, M. C., Tijjani, H., Udedi, S. C., </w:t>
      </w:r>
      <w:proofErr w:type="spellStart"/>
      <w:r>
        <w:rPr>
          <w:rFonts w:ascii="Arial" w:eastAsia="SimSun" w:hAnsi="Arial" w:cs="Arial"/>
          <w:color w:val="222222"/>
          <w:shd w:val="clear" w:color="auto" w:fill="FFFFFF"/>
        </w:rPr>
        <w:t>Nwaka</w:t>
      </w:r>
      <w:proofErr w:type="spellEnd"/>
      <w:r>
        <w:rPr>
          <w:rFonts w:ascii="Arial" w:eastAsia="SimSun" w:hAnsi="Arial" w:cs="Arial"/>
          <w:color w:val="222222"/>
          <w:shd w:val="clear" w:color="auto" w:fill="FFFFFF"/>
        </w:rPr>
        <w:t xml:space="preserve">, A. C., &amp; </w:t>
      </w:r>
      <w:proofErr w:type="spellStart"/>
      <w:r>
        <w:rPr>
          <w:rFonts w:ascii="Arial" w:eastAsia="SimSun" w:hAnsi="Arial" w:cs="Arial"/>
          <w:color w:val="222222"/>
          <w:shd w:val="clear" w:color="auto" w:fill="FFFFFF"/>
        </w:rPr>
        <w:t>Ifemeje</w:t>
      </w:r>
      <w:proofErr w:type="spellEnd"/>
      <w:r>
        <w:rPr>
          <w:rFonts w:ascii="Arial" w:eastAsia="SimSun" w:hAnsi="Arial" w:cs="Arial"/>
          <w:color w:val="222222"/>
          <w:shd w:val="clear" w:color="auto" w:fill="FFFFFF"/>
        </w:rPr>
        <w:t>, M. O. (2018). Phytochemical test methods: qualitative, quantitative and proximate analysis. In </w:t>
      </w:r>
      <w:r>
        <w:rPr>
          <w:rFonts w:ascii="Arial" w:eastAsia="SimSun" w:hAnsi="Arial" w:cs="Arial"/>
          <w:i/>
          <w:iCs/>
          <w:color w:val="222222"/>
          <w:shd w:val="clear" w:color="auto" w:fill="FFFFFF"/>
        </w:rPr>
        <w:t>Phytochemistry</w:t>
      </w:r>
      <w:r>
        <w:rPr>
          <w:rFonts w:ascii="Arial" w:eastAsia="SimSun" w:hAnsi="Arial" w:cs="Arial"/>
          <w:color w:val="222222"/>
          <w:shd w:val="clear" w:color="auto" w:fill="FFFFFF"/>
        </w:rPr>
        <w:t> (pp. 381-426). Apple Academic Press.</w:t>
      </w:r>
    </w:p>
    <w:p w14:paraId="4E5FCEB3" w14:textId="77777777" w:rsidR="009B3A81" w:rsidRDefault="009B3A81">
      <w:pPr>
        <w:spacing w:line="360" w:lineRule="auto"/>
        <w:jc w:val="both"/>
        <w:rPr>
          <w:rFonts w:ascii="Arial" w:eastAsia="SimSun" w:hAnsi="Arial" w:cs="Arial"/>
          <w:color w:val="222222"/>
          <w:shd w:val="clear" w:color="auto" w:fill="FFFFFF"/>
        </w:rPr>
      </w:pPr>
    </w:p>
    <w:p w14:paraId="4C8996B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El-</w:t>
      </w:r>
      <w:proofErr w:type="spellStart"/>
      <w:r>
        <w:rPr>
          <w:rFonts w:ascii="Arial" w:eastAsia="SimSun" w:hAnsi="Arial" w:cs="Arial"/>
          <w:color w:val="222222"/>
          <w:shd w:val="clear" w:color="auto" w:fill="FFFFFF"/>
        </w:rPr>
        <w:t>Saadony</w:t>
      </w:r>
      <w:proofErr w:type="spellEnd"/>
      <w:r>
        <w:rPr>
          <w:rFonts w:ascii="Arial" w:eastAsia="SimSun" w:hAnsi="Arial" w:cs="Arial"/>
          <w:color w:val="222222"/>
          <w:shd w:val="clear" w:color="auto" w:fill="FFFFFF"/>
        </w:rPr>
        <w:t xml:space="preserve">, M. T., Zabermawi, N. M., Zabermawi, N. M., </w:t>
      </w:r>
      <w:proofErr w:type="spellStart"/>
      <w:r>
        <w:rPr>
          <w:rFonts w:ascii="Arial" w:eastAsia="SimSun" w:hAnsi="Arial" w:cs="Arial"/>
          <w:color w:val="222222"/>
          <w:shd w:val="clear" w:color="auto" w:fill="FFFFFF"/>
        </w:rPr>
        <w:t>Burollus</w:t>
      </w:r>
      <w:proofErr w:type="spellEnd"/>
      <w:r>
        <w:rPr>
          <w:rFonts w:ascii="Arial" w:eastAsia="SimSun" w:hAnsi="Arial" w:cs="Arial"/>
          <w:color w:val="222222"/>
          <w:shd w:val="clear" w:color="auto" w:fill="FFFFFF"/>
        </w:rPr>
        <w:t xml:space="preserve">, M. A., Shafi, M. E., </w:t>
      </w:r>
      <w:proofErr w:type="spellStart"/>
      <w:r>
        <w:rPr>
          <w:rFonts w:ascii="Arial" w:eastAsia="SimSun" w:hAnsi="Arial" w:cs="Arial"/>
          <w:color w:val="222222"/>
          <w:shd w:val="clear" w:color="auto" w:fill="FFFFFF"/>
        </w:rPr>
        <w:t>Alagawany</w:t>
      </w:r>
      <w:proofErr w:type="spellEnd"/>
      <w:r>
        <w:rPr>
          <w:rFonts w:ascii="Arial" w:eastAsia="SimSun" w:hAnsi="Arial" w:cs="Arial"/>
          <w:color w:val="222222"/>
          <w:shd w:val="clear" w:color="auto" w:fill="FFFFFF"/>
        </w:rPr>
        <w:t>, M., ... &amp; Abd El-Hack, M. E. (2023). Nutritional aspects and health benefits of bioactive plant compounds against infectious diseases: a review. </w:t>
      </w:r>
      <w:r>
        <w:rPr>
          <w:rFonts w:ascii="Arial" w:eastAsia="SimSun" w:hAnsi="Arial" w:cs="Arial"/>
          <w:i/>
          <w:iCs/>
          <w:color w:val="222222"/>
          <w:shd w:val="clear" w:color="auto" w:fill="FFFFFF"/>
        </w:rPr>
        <w:t>Food Reviews International</w:t>
      </w:r>
      <w:r>
        <w:rPr>
          <w:rFonts w:ascii="Arial" w:eastAsia="SimSun" w:hAnsi="Arial" w:cs="Arial"/>
          <w:color w:val="222222"/>
          <w:shd w:val="clear" w:color="auto" w:fill="FFFFFF"/>
        </w:rPr>
        <w:t>, </w:t>
      </w:r>
      <w:r>
        <w:rPr>
          <w:rFonts w:ascii="Arial" w:eastAsia="SimSun" w:hAnsi="Arial" w:cs="Arial"/>
          <w:i/>
          <w:iCs/>
          <w:color w:val="222222"/>
          <w:shd w:val="clear" w:color="auto" w:fill="FFFFFF"/>
        </w:rPr>
        <w:t>39</w:t>
      </w:r>
      <w:r>
        <w:rPr>
          <w:rFonts w:ascii="Arial" w:eastAsia="SimSun" w:hAnsi="Arial" w:cs="Arial"/>
          <w:color w:val="222222"/>
          <w:shd w:val="clear" w:color="auto" w:fill="FFFFFF"/>
        </w:rPr>
        <w:t>(4), 2138-2160.</w:t>
      </w:r>
    </w:p>
    <w:p w14:paraId="55680E0C" w14:textId="77777777" w:rsidR="009B3A81" w:rsidRDefault="009B3A81">
      <w:pPr>
        <w:spacing w:line="360" w:lineRule="auto"/>
        <w:jc w:val="both"/>
        <w:rPr>
          <w:rFonts w:ascii="Arial" w:eastAsia="SimSun" w:hAnsi="Arial" w:cs="Arial"/>
          <w:color w:val="222222"/>
          <w:shd w:val="clear" w:color="auto" w:fill="FFFFFF"/>
        </w:rPr>
      </w:pPr>
    </w:p>
    <w:p w14:paraId="13EFD03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El-</w:t>
      </w:r>
      <w:proofErr w:type="spellStart"/>
      <w:r>
        <w:rPr>
          <w:rFonts w:ascii="Arial" w:eastAsia="SimSun" w:hAnsi="Arial" w:cs="Arial"/>
          <w:color w:val="222222"/>
          <w:shd w:val="clear" w:color="auto" w:fill="FFFFFF"/>
        </w:rPr>
        <w:t>Sherbeni</w:t>
      </w:r>
      <w:proofErr w:type="spellEnd"/>
      <w:r>
        <w:rPr>
          <w:rFonts w:ascii="Arial" w:eastAsia="SimSun" w:hAnsi="Arial" w:cs="Arial"/>
          <w:color w:val="222222"/>
          <w:shd w:val="clear" w:color="auto" w:fill="FFFFFF"/>
        </w:rPr>
        <w:t xml:space="preserve">, S. A., Moustafa, S. M., Ibrahim, A. R. S., </w:t>
      </w:r>
      <w:proofErr w:type="spellStart"/>
      <w:r>
        <w:rPr>
          <w:rFonts w:ascii="Arial" w:eastAsia="SimSun" w:hAnsi="Arial" w:cs="Arial"/>
          <w:color w:val="222222"/>
          <w:shd w:val="clear" w:color="auto" w:fill="FFFFFF"/>
        </w:rPr>
        <w:t>Seoud</w:t>
      </w:r>
      <w:proofErr w:type="spellEnd"/>
      <w:r>
        <w:rPr>
          <w:rFonts w:ascii="Arial" w:eastAsia="SimSun" w:hAnsi="Arial" w:cs="Arial"/>
          <w:color w:val="222222"/>
          <w:shd w:val="clear" w:color="auto" w:fill="FFFFFF"/>
        </w:rPr>
        <w:t xml:space="preserve">, K. A. E., &amp; </w:t>
      </w:r>
      <w:proofErr w:type="spellStart"/>
      <w:r>
        <w:rPr>
          <w:rFonts w:ascii="Arial" w:eastAsia="SimSun" w:hAnsi="Arial" w:cs="Arial"/>
          <w:color w:val="222222"/>
          <w:shd w:val="clear" w:color="auto" w:fill="FFFFFF"/>
        </w:rPr>
        <w:t>Badria</w:t>
      </w:r>
      <w:proofErr w:type="spellEnd"/>
      <w:r>
        <w:rPr>
          <w:rFonts w:ascii="Arial" w:eastAsia="SimSun" w:hAnsi="Arial" w:cs="Arial"/>
          <w:color w:val="222222"/>
          <w:shd w:val="clear" w:color="auto" w:fill="FFFFFF"/>
        </w:rPr>
        <w:t xml:space="preserve">, F. A. (2014). </w:t>
      </w:r>
      <w:proofErr w:type="gramStart"/>
      <w:r>
        <w:rPr>
          <w:rFonts w:ascii="Arial" w:eastAsia="SimSun" w:hAnsi="Arial" w:cs="Arial"/>
          <w:color w:val="222222"/>
          <w:shd w:val="clear" w:color="auto" w:fill="FFFFFF"/>
        </w:rPr>
        <w:t>Anti-oxidant</w:t>
      </w:r>
      <w:proofErr w:type="gramEnd"/>
      <w:r>
        <w:rPr>
          <w:rFonts w:ascii="Arial" w:eastAsia="SimSun" w:hAnsi="Arial" w:cs="Arial"/>
          <w:color w:val="222222"/>
          <w:shd w:val="clear" w:color="auto" w:fill="FFFFFF"/>
        </w:rPr>
        <w:t xml:space="preserve"> and cytotoxic activities of Cassia nodosa </w:t>
      </w:r>
      <w:proofErr w:type="gramStart"/>
      <w:r>
        <w:rPr>
          <w:rFonts w:ascii="Arial" w:eastAsia="SimSun" w:hAnsi="Arial" w:cs="Arial"/>
          <w:color w:val="222222"/>
          <w:shd w:val="clear" w:color="auto" w:fill="FFFFFF"/>
        </w:rPr>
        <w:t>Buch.-</w:t>
      </w:r>
      <w:proofErr w:type="gramEnd"/>
      <w:r>
        <w:rPr>
          <w:rFonts w:ascii="Arial" w:eastAsia="SimSun" w:hAnsi="Arial" w:cs="Arial"/>
          <w:color w:val="222222"/>
          <w:shd w:val="clear" w:color="auto" w:fill="FFFFFF"/>
        </w:rPr>
        <w:t xml:space="preserve">Ham. Ex </w:t>
      </w:r>
      <w:proofErr w:type="spellStart"/>
      <w:r>
        <w:rPr>
          <w:rFonts w:ascii="Arial" w:eastAsia="SimSun" w:hAnsi="Arial" w:cs="Arial"/>
          <w:color w:val="222222"/>
          <w:shd w:val="clear" w:color="auto" w:fill="FFFFFF"/>
        </w:rPr>
        <w:t>Roxb</w:t>
      </w:r>
      <w:proofErr w:type="spellEnd"/>
      <w:r>
        <w:rPr>
          <w:rFonts w:ascii="Arial" w:eastAsia="SimSun" w:hAnsi="Arial" w:cs="Arial"/>
          <w:color w:val="222222"/>
          <w:shd w:val="clear" w:color="auto" w:fill="FFFFFF"/>
        </w:rPr>
        <w:t>. and some of its pure constituents. </w:t>
      </w:r>
      <w:r>
        <w:rPr>
          <w:rFonts w:ascii="Arial" w:eastAsia="SimSun" w:hAnsi="Arial" w:cs="Arial"/>
          <w:i/>
          <w:iCs/>
          <w:color w:val="222222"/>
          <w:shd w:val="clear" w:color="auto" w:fill="FFFFFF"/>
        </w:rPr>
        <w:t xml:space="preserve">Afr. J. Pharm. </w:t>
      </w:r>
      <w:proofErr w:type="spellStart"/>
      <w:r>
        <w:rPr>
          <w:rFonts w:ascii="Arial" w:eastAsia="SimSun" w:hAnsi="Arial" w:cs="Arial"/>
          <w:i/>
          <w:iCs/>
          <w:color w:val="222222"/>
          <w:shd w:val="clear" w:color="auto" w:fill="FFFFFF"/>
        </w:rPr>
        <w:t>Pharmacol</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8</w:t>
      </w:r>
      <w:r>
        <w:rPr>
          <w:rFonts w:ascii="Arial" w:eastAsia="SimSun" w:hAnsi="Arial" w:cs="Arial"/>
          <w:color w:val="222222"/>
          <w:shd w:val="clear" w:color="auto" w:fill="FFFFFF"/>
        </w:rPr>
        <w:t>, 586-597.</w:t>
      </w:r>
    </w:p>
    <w:p w14:paraId="72133FAB" w14:textId="77777777" w:rsidR="009B3A81" w:rsidRDefault="009B3A81">
      <w:pPr>
        <w:spacing w:line="360" w:lineRule="auto"/>
        <w:jc w:val="both"/>
        <w:rPr>
          <w:rFonts w:ascii="Arial" w:eastAsia="SimSun" w:hAnsi="Arial" w:cs="Arial"/>
          <w:color w:val="222222"/>
          <w:shd w:val="clear" w:color="auto" w:fill="FFFFFF"/>
        </w:rPr>
      </w:pPr>
    </w:p>
    <w:p w14:paraId="677E68B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Fraga-Corral, M., Otero, P., Cassani, L., Echave, J., Garcia-Oliveira, P., Carpena, M., ... &amp; Simal-Gandara, J. (2021). Traditional applications of tannin rich extracts supported by scientific data: Chemical composition, bioavailability and </w:t>
      </w:r>
      <w:proofErr w:type="spellStart"/>
      <w:r>
        <w:rPr>
          <w:rFonts w:ascii="Arial" w:eastAsia="SimSun" w:hAnsi="Arial" w:cs="Arial"/>
          <w:color w:val="222222"/>
          <w:shd w:val="clear" w:color="auto" w:fill="FFFFFF"/>
        </w:rPr>
        <w:t>bioaccessibility</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Foods</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(2), 251.</w:t>
      </w:r>
    </w:p>
    <w:p w14:paraId="778466BB" w14:textId="77777777" w:rsidR="009B3A81" w:rsidRDefault="009B3A81">
      <w:pPr>
        <w:spacing w:line="360" w:lineRule="auto"/>
        <w:jc w:val="both"/>
        <w:rPr>
          <w:rFonts w:ascii="Arial" w:eastAsia="SimSun" w:hAnsi="Arial" w:cs="Arial"/>
          <w:color w:val="222222"/>
          <w:shd w:val="clear" w:color="auto" w:fill="FFFFFF"/>
        </w:rPr>
      </w:pPr>
    </w:p>
    <w:p w14:paraId="2D6618D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Giner, R. M., Ríos, J. L., &amp; </w:t>
      </w:r>
      <w:proofErr w:type="spellStart"/>
      <w:r>
        <w:rPr>
          <w:rFonts w:ascii="Arial" w:eastAsia="SimSun" w:hAnsi="Arial" w:cs="Arial"/>
          <w:color w:val="222222"/>
          <w:shd w:val="clear" w:color="auto" w:fill="FFFFFF"/>
        </w:rPr>
        <w:t>Máñez</w:t>
      </w:r>
      <w:proofErr w:type="spellEnd"/>
      <w:r>
        <w:rPr>
          <w:rFonts w:ascii="Arial" w:eastAsia="SimSun" w:hAnsi="Arial" w:cs="Arial"/>
          <w:color w:val="222222"/>
          <w:shd w:val="clear" w:color="auto" w:fill="FFFFFF"/>
        </w:rPr>
        <w:t xml:space="preserve">, S. (2022). Antioxidant activity of natural </w:t>
      </w:r>
      <w:proofErr w:type="spellStart"/>
      <w:r>
        <w:rPr>
          <w:rFonts w:ascii="Arial" w:eastAsia="SimSun" w:hAnsi="Arial" w:cs="Arial"/>
          <w:color w:val="222222"/>
          <w:shd w:val="clear" w:color="auto" w:fill="FFFFFF"/>
        </w:rPr>
        <w:t>hydroquinones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Antioxidants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11</w:t>
      </w:r>
      <w:r>
        <w:rPr>
          <w:rFonts w:ascii="Arial" w:eastAsia="SimSun" w:hAnsi="Arial" w:cs="Arial"/>
          <w:color w:val="222222"/>
          <w:shd w:val="clear" w:color="auto" w:fill="FFFFFF"/>
        </w:rPr>
        <w:t>(2), 343.</w:t>
      </w:r>
    </w:p>
    <w:p w14:paraId="40D46C64" w14:textId="77777777" w:rsidR="009B3A81" w:rsidRDefault="009B3A81">
      <w:pPr>
        <w:spacing w:line="360" w:lineRule="auto"/>
        <w:jc w:val="both"/>
        <w:rPr>
          <w:rFonts w:ascii="Arial" w:eastAsia="SimSun" w:hAnsi="Arial" w:cs="Arial"/>
          <w:color w:val="222222"/>
          <w:shd w:val="clear" w:color="auto" w:fill="FFFFFF"/>
        </w:rPr>
      </w:pPr>
    </w:p>
    <w:p w14:paraId="304F0235"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Harborne JB. (1973). Phytochemical methods. A Guide to modern technique of plant analysis. London: Chapman and Hall Ltd.;49-188.</w:t>
      </w:r>
    </w:p>
    <w:p w14:paraId="621488D6" w14:textId="77777777" w:rsidR="009B3A81" w:rsidRDefault="009B3A81">
      <w:pPr>
        <w:spacing w:line="360" w:lineRule="auto"/>
        <w:jc w:val="both"/>
        <w:rPr>
          <w:rFonts w:ascii="Arial" w:eastAsia="sans-serif" w:hAnsi="Arial" w:cs="Arial"/>
          <w:shd w:val="clear" w:color="auto" w:fill="FFFFFF"/>
        </w:rPr>
      </w:pPr>
    </w:p>
    <w:p w14:paraId="48D274E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Hilal, B., Khan, M. M., &amp; Fariduddin, Q. (2024). Recent advancements in deciphering the therapeutic properties of plant secondary metabolites: phenolics, terpenes, and alkaloids. </w:t>
      </w:r>
      <w:r>
        <w:rPr>
          <w:rFonts w:ascii="Arial" w:eastAsia="SimSun" w:hAnsi="Arial" w:cs="Arial"/>
          <w:i/>
          <w:iCs/>
          <w:color w:val="222222"/>
          <w:shd w:val="clear" w:color="auto" w:fill="FFFFFF"/>
        </w:rPr>
        <w:t>Plant Physiology and Biochemistry</w:t>
      </w:r>
      <w:r>
        <w:rPr>
          <w:rFonts w:ascii="Arial" w:eastAsia="SimSun" w:hAnsi="Arial" w:cs="Arial"/>
          <w:color w:val="222222"/>
          <w:shd w:val="clear" w:color="auto" w:fill="FFFFFF"/>
        </w:rPr>
        <w:t>, 108674.</w:t>
      </w:r>
    </w:p>
    <w:p w14:paraId="4CDC7340" w14:textId="77777777" w:rsidR="009B3A81" w:rsidRDefault="009B3A81">
      <w:pPr>
        <w:spacing w:line="360" w:lineRule="auto"/>
        <w:jc w:val="both"/>
        <w:rPr>
          <w:rFonts w:ascii="Arial" w:eastAsia="SimSun" w:hAnsi="Arial" w:cs="Arial"/>
          <w:color w:val="222222"/>
          <w:shd w:val="clear" w:color="auto" w:fill="FFFFFF"/>
        </w:rPr>
      </w:pPr>
    </w:p>
    <w:p w14:paraId="403E3F3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Hodson, R. E., Aina, E. J., </w:t>
      </w:r>
      <w:proofErr w:type="spellStart"/>
      <w:r>
        <w:rPr>
          <w:rFonts w:ascii="Arial" w:eastAsia="SimSun" w:hAnsi="Arial" w:cs="Arial"/>
          <w:color w:val="222222"/>
          <w:shd w:val="clear" w:color="auto" w:fill="FFFFFF"/>
        </w:rPr>
        <w:t>Mynepalli</w:t>
      </w:r>
      <w:proofErr w:type="spellEnd"/>
      <w:r>
        <w:rPr>
          <w:rFonts w:ascii="Arial" w:eastAsia="SimSun" w:hAnsi="Arial" w:cs="Arial"/>
          <w:color w:val="222222"/>
          <w:shd w:val="clear" w:color="auto" w:fill="FFFFFF"/>
        </w:rPr>
        <w:t xml:space="preserve">, G. I., </w:t>
      </w:r>
      <w:proofErr w:type="spellStart"/>
      <w:r>
        <w:rPr>
          <w:rFonts w:ascii="Arial" w:eastAsia="SimSun" w:hAnsi="Arial" w:cs="Arial"/>
          <w:color w:val="222222"/>
          <w:shd w:val="clear" w:color="auto" w:fill="FFFFFF"/>
        </w:rPr>
        <w:t>Shrihah</w:t>
      </w:r>
      <w:proofErr w:type="spellEnd"/>
      <w:r>
        <w:rPr>
          <w:rFonts w:ascii="Arial" w:eastAsia="SimSun" w:hAnsi="Arial" w:cs="Arial"/>
          <w:color w:val="222222"/>
          <w:shd w:val="clear" w:color="auto" w:fill="FFFFFF"/>
        </w:rPr>
        <w:t>, H., &amp; Gina, E. (2018). Analysis of proximate composition and mineral nutrients of three leafy vegetables commonly consumed in Lagos, Nigeria. </w:t>
      </w:r>
      <w:r>
        <w:rPr>
          <w:rFonts w:ascii="Arial" w:eastAsia="SimSun" w:hAnsi="Arial" w:cs="Arial"/>
          <w:i/>
          <w:iCs/>
          <w:color w:val="222222"/>
          <w:shd w:val="clear" w:color="auto" w:fill="FFFFFF"/>
        </w:rPr>
        <w:t>Journal of Science and Geosciences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(4), 42-48.</w:t>
      </w:r>
    </w:p>
    <w:p w14:paraId="2F0BAFBE" w14:textId="77777777" w:rsidR="009B3A81" w:rsidRDefault="009B3A81">
      <w:pPr>
        <w:spacing w:line="360" w:lineRule="auto"/>
        <w:jc w:val="both"/>
        <w:rPr>
          <w:rFonts w:ascii="Arial" w:eastAsia="SimSun" w:hAnsi="Arial" w:cs="Arial"/>
          <w:color w:val="222222"/>
          <w:shd w:val="clear" w:color="auto" w:fill="FFFFFF"/>
        </w:rPr>
      </w:pPr>
    </w:p>
    <w:p w14:paraId="6E61DD8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Hoque, M. B., </w:t>
      </w:r>
      <w:proofErr w:type="spellStart"/>
      <w:r>
        <w:rPr>
          <w:rFonts w:ascii="Arial" w:eastAsia="SimSun" w:hAnsi="Arial" w:cs="Arial"/>
          <w:color w:val="222222"/>
          <w:shd w:val="clear" w:color="auto" w:fill="FFFFFF"/>
        </w:rPr>
        <w:t>Tanjila</w:t>
      </w:r>
      <w:proofErr w:type="spellEnd"/>
      <w:r>
        <w:rPr>
          <w:rFonts w:ascii="Arial" w:eastAsia="SimSun" w:hAnsi="Arial" w:cs="Arial"/>
          <w:color w:val="222222"/>
          <w:shd w:val="clear" w:color="auto" w:fill="FFFFFF"/>
        </w:rPr>
        <w:t>, M. J., Hosen, M. I., Hannan, M. A., Haque, P., Rahman, M. M., &amp; Hasan, T. (2025). A comprehensive review of the health effects, origins, uses, and safety of tannins. </w:t>
      </w:r>
      <w:r>
        <w:rPr>
          <w:rFonts w:ascii="Arial" w:eastAsia="SimSun" w:hAnsi="Arial" w:cs="Arial"/>
          <w:i/>
          <w:iCs/>
          <w:color w:val="222222"/>
          <w:shd w:val="clear" w:color="auto" w:fill="FFFFFF"/>
        </w:rPr>
        <w:t>Plant and Soil</w:t>
      </w:r>
      <w:r>
        <w:rPr>
          <w:rFonts w:ascii="Arial" w:eastAsia="SimSun" w:hAnsi="Arial" w:cs="Arial"/>
          <w:color w:val="222222"/>
          <w:shd w:val="clear" w:color="auto" w:fill="FFFFFF"/>
        </w:rPr>
        <w:t>, </w:t>
      </w:r>
      <w:r>
        <w:rPr>
          <w:rFonts w:ascii="Arial" w:eastAsia="SimSun" w:hAnsi="Arial" w:cs="Arial"/>
          <w:i/>
          <w:iCs/>
          <w:color w:val="222222"/>
          <w:shd w:val="clear" w:color="auto" w:fill="FFFFFF"/>
        </w:rPr>
        <w:t>507</w:t>
      </w:r>
      <w:r>
        <w:rPr>
          <w:rFonts w:ascii="Arial" w:eastAsia="SimSun" w:hAnsi="Arial" w:cs="Arial"/>
          <w:color w:val="222222"/>
          <w:shd w:val="clear" w:color="auto" w:fill="FFFFFF"/>
        </w:rPr>
        <w:t>(1), 221-240.</w:t>
      </w:r>
    </w:p>
    <w:p w14:paraId="3B7D0F50" w14:textId="77777777" w:rsidR="009B3A81" w:rsidRDefault="009B3A81">
      <w:pPr>
        <w:spacing w:line="360" w:lineRule="auto"/>
        <w:jc w:val="both"/>
        <w:rPr>
          <w:rFonts w:ascii="Arial" w:eastAsia="SimSun" w:hAnsi="Arial" w:cs="Arial"/>
          <w:color w:val="222222"/>
          <w:shd w:val="clear" w:color="auto" w:fill="FFFFFF"/>
        </w:rPr>
      </w:pPr>
    </w:p>
    <w:p w14:paraId="47C1469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Islam, M. T., </w:t>
      </w:r>
      <w:proofErr w:type="spellStart"/>
      <w:r>
        <w:rPr>
          <w:rFonts w:ascii="Arial" w:eastAsia="SimSun" w:hAnsi="Arial" w:cs="Arial"/>
          <w:color w:val="222222"/>
          <w:shd w:val="clear" w:color="auto" w:fill="FFFFFF"/>
        </w:rPr>
        <w:t>Ayatollahi</w:t>
      </w:r>
      <w:proofErr w:type="spellEnd"/>
      <w:r>
        <w:rPr>
          <w:rFonts w:ascii="Arial" w:eastAsia="SimSun" w:hAnsi="Arial" w:cs="Arial"/>
          <w:color w:val="222222"/>
          <w:shd w:val="clear" w:color="auto" w:fill="FFFFFF"/>
        </w:rPr>
        <w:t xml:space="preserve">, S. A., </w:t>
      </w:r>
      <w:proofErr w:type="spellStart"/>
      <w:r>
        <w:rPr>
          <w:rFonts w:ascii="Arial" w:eastAsia="SimSun" w:hAnsi="Arial" w:cs="Arial"/>
          <w:color w:val="222222"/>
          <w:shd w:val="clear" w:color="auto" w:fill="FFFFFF"/>
        </w:rPr>
        <w:t>Zihad</w:t>
      </w:r>
      <w:proofErr w:type="spellEnd"/>
      <w:r>
        <w:rPr>
          <w:rFonts w:ascii="Arial" w:eastAsia="SimSun" w:hAnsi="Arial" w:cs="Arial"/>
          <w:color w:val="222222"/>
          <w:shd w:val="clear" w:color="auto" w:fill="FFFFFF"/>
        </w:rPr>
        <w:t>, S. N. K., Sifat, N., Khan, M. R., Paul, A., ... &amp; Sharifi-Rad, J. (2020). Phytol anti-inflammatory activity: Pre-clinical assessment and possible mechanism of action elucidation. </w:t>
      </w:r>
      <w:r>
        <w:rPr>
          <w:rFonts w:ascii="Arial" w:eastAsia="SimSun" w:hAnsi="Arial" w:cs="Arial"/>
          <w:i/>
          <w:iCs/>
          <w:color w:val="222222"/>
          <w:shd w:val="clear" w:color="auto" w:fill="FFFFFF"/>
        </w:rPr>
        <w:t>Cellular and Molecular Biology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66</w:t>
      </w:r>
      <w:r>
        <w:rPr>
          <w:rFonts w:ascii="Arial" w:eastAsia="SimSun" w:hAnsi="Arial" w:cs="Arial"/>
          <w:color w:val="222222"/>
          <w:shd w:val="clear" w:color="auto" w:fill="FFFFFF"/>
        </w:rPr>
        <w:t>(4), 264-269.</w:t>
      </w:r>
    </w:p>
    <w:p w14:paraId="5CBE7A47" w14:textId="77777777" w:rsidR="009B3A81" w:rsidRDefault="009B3A81">
      <w:pPr>
        <w:spacing w:line="360" w:lineRule="auto"/>
        <w:jc w:val="both"/>
        <w:rPr>
          <w:rFonts w:ascii="Arial" w:eastAsia="SimSun" w:hAnsi="Arial" w:cs="Arial"/>
          <w:color w:val="222222"/>
          <w:shd w:val="clear" w:color="auto" w:fill="FFFFFF"/>
        </w:rPr>
      </w:pPr>
    </w:p>
    <w:p w14:paraId="1265EB0F"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Ismail, B. P. (2024). Ash content determination. In </w:t>
      </w:r>
      <w:r>
        <w:rPr>
          <w:rFonts w:ascii="Arial" w:eastAsia="SimSun" w:hAnsi="Arial" w:cs="Arial"/>
          <w:i/>
          <w:iCs/>
          <w:color w:val="222222"/>
          <w:shd w:val="clear" w:color="auto" w:fill="FFFFFF"/>
        </w:rPr>
        <w:t>Nielsen's Food Analysis Laboratory Manual</w:t>
      </w:r>
      <w:r>
        <w:rPr>
          <w:rFonts w:ascii="Arial" w:eastAsia="SimSun" w:hAnsi="Arial" w:cs="Arial"/>
          <w:color w:val="222222"/>
          <w:shd w:val="clear" w:color="auto" w:fill="FFFFFF"/>
        </w:rPr>
        <w:t> (pp. 129-131). Cham: Springer International Publishing.</w:t>
      </w:r>
    </w:p>
    <w:p w14:paraId="6AF75C30" w14:textId="77777777" w:rsidR="009B3A81" w:rsidRDefault="009B3A81">
      <w:pPr>
        <w:spacing w:line="360" w:lineRule="auto"/>
        <w:jc w:val="both"/>
        <w:rPr>
          <w:rFonts w:ascii="Arial" w:eastAsia="SimSun" w:hAnsi="Arial" w:cs="Arial"/>
          <w:color w:val="222222"/>
          <w:shd w:val="clear" w:color="auto" w:fill="FFFFFF"/>
        </w:rPr>
      </w:pPr>
    </w:p>
    <w:p w14:paraId="2E98910E"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Iyiola</w:t>
      </w:r>
      <w:proofErr w:type="spellEnd"/>
      <w:r>
        <w:rPr>
          <w:rFonts w:ascii="Arial" w:eastAsia="SimSun" w:hAnsi="Arial" w:cs="Arial"/>
          <w:color w:val="222222"/>
          <w:shd w:val="clear" w:color="auto" w:fill="FFFFFF"/>
        </w:rPr>
        <w:t>, A. O., &amp; Adegoke Wahab, M. K. (2024). Herbal medicine methods and practices in Nigeria. In </w:t>
      </w:r>
      <w:r>
        <w:rPr>
          <w:rFonts w:ascii="Arial" w:eastAsia="SimSun" w:hAnsi="Arial" w:cs="Arial"/>
          <w:i/>
          <w:iCs/>
          <w:color w:val="222222"/>
          <w:shd w:val="clear" w:color="auto" w:fill="FFFFFF"/>
        </w:rPr>
        <w:t>Herbal medicine phytochemistry: applications and trends</w:t>
      </w:r>
      <w:r>
        <w:rPr>
          <w:rFonts w:ascii="Arial" w:eastAsia="SimSun" w:hAnsi="Arial" w:cs="Arial"/>
          <w:color w:val="222222"/>
          <w:shd w:val="clear" w:color="auto" w:fill="FFFFFF"/>
        </w:rPr>
        <w:t> (pp. 1395-1428). Cham: Springer International Publishing.</w:t>
      </w:r>
    </w:p>
    <w:p w14:paraId="2E01840E" w14:textId="77777777" w:rsidR="009B3A81" w:rsidRDefault="009B3A81">
      <w:pPr>
        <w:spacing w:line="360" w:lineRule="auto"/>
        <w:jc w:val="both"/>
        <w:rPr>
          <w:rFonts w:ascii="Arial" w:eastAsia="SimSun" w:hAnsi="Arial" w:cs="Arial"/>
          <w:color w:val="222222"/>
          <w:shd w:val="clear" w:color="auto" w:fill="FFFFFF"/>
        </w:rPr>
      </w:pPr>
    </w:p>
    <w:p w14:paraId="0B33C8E2" w14:textId="77777777" w:rsidR="009B3A81" w:rsidRDefault="00000000">
      <w:pPr>
        <w:spacing w:line="360" w:lineRule="auto"/>
        <w:jc w:val="both"/>
        <w:rPr>
          <w:rFonts w:ascii="Arial" w:eastAsia="SimSun" w:hAnsi="Arial" w:cs="Arial"/>
          <w:color w:val="222222"/>
          <w:shd w:val="clear" w:color="auto" w:fill="FFFFFF"/>
        </w:rPr>
      </w:pPr>
      <w:r w:rsidRPr="00F0058C">
        <w:rPr>
          <w:rFonts w:ascii="Arial" w:eastAsia="SimSun" w:hAnsi="Arial" w:cs="Arial"/>
          <w:color w:val="222222"/>
          <w:shd w:val="clear" w:color="auto" w:fill="FFFFFF"/>
          <w:lang w:val="de-DE"/>
        </w:rPr>
        <w:t xml:space="preserve">Kabila, B., Sidhu, M. C., &amp; Ahluwalia, A. S. (2023). </w:t>
      </w:r>
      <w:r>
        <w:rPr>
          <w:rFonts w:ascii="Arial" w:eastAsia="SimSun" w:hAnsi="Arial" w:cs="Arial"/>
          <w:color w:val="222222"/>
          <w:shd w:val="clear" w:color="auto" w:fill="FFFFFF"/>
        </w:rPr>
        <w:t>Identification of Cassia javanica subspecies using morphological features. </w:t>
      </w:r>
      <w:r>
        <w:rPr>
          <w:rFonts w:ascii="Arial" w:eastAsia="SimSun" w:hAnsi="Arial" w:cs="Arial"/>
          <w:i/>
          <w:iCs/>
          <w:color w:val="222222"/>
          <w:shd w:val="clear" w:color="auto" w:fill="FFFFFF"/>
        </w:rPr>
        <w:t xml:space="preserve">Botanica </w:t>
      </w:r>
      <w:proofErr w:type="spellStart"/>
      <w:r>
        <w:rPr>
          <w:rFonts w:ascii="Arial" w:eastAsia="SimSun" w:hAnsi="Arial" w:cs="Arial"/>
          <w:i/>
          <w:iCs/>
          <w:color w:val="222222"/>
          <w:shd w:val="clear" w:color="auto" w:fill="FFFFFF"/>
        </w:rPr>
        <w:t>Lithuanica</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29</w:t>
      </w:r>
      <w:r>
        <w:rPr>
          <w:rFonts w:ascii="Arial" w:eastAsia="SimSun" w:hAnsi="Arial" w:cs="Arial"/>
          <w:color w:val="222222"/>
          <w:shd w:val="clear" w:color="auto" w:fill="FFFFFF"/>
        </w:rPr>
        <w:t>(2).</w:t>
      </w:r>
    </w:p>
    <w:p w14:paraId="5CAE37A1" w14:textId="77777777" w:rsidR="009B3A81" w:rsidRDefault="009B3A81">
      <w:pPr>
        <w:spacing w:line="360" w:lineRule="auto"/>
        <w:jc w:val="both"/>
        <w:rPr>
          <w:rFonts w:ascii="Arial" w:eastAsia="SimSun" w:hAnsi="Arial" w:cs="Arial"/>
          <w:color w:val="222222"/>
          <w:shd w:val="clear" w:color="auto" w:fill="FFFFFF"/>
        </w:rPr>
      </w:pPr>
    </w:p>
    <w:p w14:paraId="2298F7C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Kaur, R., Mishra, V., Gupta, S., Sharma, S., Vaishnav, A., &amp; Singh, S. V. (2024). Industrial and environmental applications of plant-derived saponins: an overview and future prospective. </w:t>
      </w:r>
      <w:r>
        <w:rPr>
          <w:rFonts w:ascii="Arial" w:eastAsia="SimSun" w:hAnsi="Arial" w:cs="Arial"/>
          <w:i/>
          <w:iCs/>
          <w:color w:val="222222"/>
          <w:shd w:val="clear" w:color="auto" w:fill="FFFFFF"/>
        </w:rPr>
        <w:t>Journal of Plant Growth Regulation</w:t>
      </w:r>
      <w:r>
        <w:rPr>
          <w:rFonts w:ascii="Arial" w:eastAsia="SimSun" w:hAnsi="Arial" w:cs="Arial"/>
          <w:color w:val="222222"/>
          <w:shd w:val="clear" w:color="auto" w:fill="FFFFFF"/>
        </w:rPr>
        <w:t>, </w:t>
      </w:r>
      <w:r>
        <w:rPr>
          <w:rFonts w:ascii="Arial" w:eastAsia="SimSun" w:hAnsi="Arial" w:cs="Arial"/>
          <w:i/>
          <w:iCs/>
          <w:color w:val="222222"/>
          <w:shd w:val="clear" w:color="auto" w:fill="FFFFFF"/>
        </w:rPr>
        <w:t>43</w:t>
      </w:r>
      <w:r>
        <w:rPr>
          <w:rFonts w:ascii="Arial" w:eastAsia="SimSun" w:hAnsi="Arial" w:cs="Arial"/>
          <w:color w:val="222222"/>
          <w:shd w:val="clear" w:color="auto" w:fill="FFFFFF"/>
        </w:rPr>
        <w:t>(9), 3012-3026.</w:t>
      </w:r>
    </w:p>
    <w:p w14:paraId="616744EB" w14:textId="77777777" w:rsidR="009B3A81" w:rsidRDefault="009B3A81">
      <w:pPr>
        <w:spacing w:line="360" w:lineRule="auto"/>
        <w:jc w:val="both"/>
        <w:rPr>
          <w:rFonts w:ascii="Arial" w:eastAsia="SimSun" w:hAnsi="Arial" w:cs="Arial"/>
          <w:color w:val="222222"/>
          <w:shd w:val="clear" w:color="auto" w:fill="FFFFFF"/>
        </w:rPr>
      </w:pPr>
    </w:p>
    <w:p w14:paraId="51CBD638" w14:textId="77777777" w:rsidR="009B3A81" w:rsidRDefault="00000000">
      <w:pPr>
        <w:spacing w:line="360" w:lineRule="auto"/>
        <w:jc w:val="both"/>
        <w:rPr>
          <w:rFonts w:ascii="Arial" w:eastAsia="sans-serif" w:hAnsi="Arial" w:cs="Arial"/>
          <w:color w:val="006DB4"/>
        </w:rPr>
      </w:pPr>
      <w:r>
        <w:rPr>
          <w:rFonts w:ascii="Arial" w:eastAsia="SimSun" w:hAnsi="Arial" w:cs="Arial"/>
          <w:color w:val="222222"/>
          <w:shd w:val="clear" w:color="auto" w:fill="FFFFFF"/>
        </w:rPr>
        <w:t>Kumar, N., Gupta, S., Chand Yadav, T., Pruthi, V., Kumar Varadwaj, P. and Goel, N., 2019. Extrapolation of phenolic compounds as multi-target agents against cancer and inflammation. </w:t>
      </w:r>
      <w:r>
        <w:rPr>
          <w:rFonts w:ascii="Arial" w:eastAsia="SimSun" w:hAnsi="Arial" w:cs="Arial"/>
          <w:i/>
          <w:iCs/>
          <w:color w:val="222222"/>
          <w:shd w:val="clear" w:color="auto" w:fill="FFFFFF"/>
        </w:rPr>
        <w:t>Journal of Biomolecular Structure and Dynamics</w:t>
      </w:r>
      <w:r>
        <w:rPr>
          <w:rFonts w:ascii="Arial" w:eastAsia="SimSun" w:hAnsi="Arial" w:cs="Arial"/>
          <w:color w:val="222222"/>
          <w:shd w:val="clear" w:color="auto" w:fill="FFFFFF"/>
        </w:rPr>
        <w:t>, </w:t>
      </w:r>
      <w:r>
        <w:rPr>
          <w:rFonts w:ascii="Arial" w:eastAsia="SimSun" w:hAnsi="Arial" w:cs="Arial"/>
          <w:i/>
          <w:iCs/>
          <w:color w:val="222222"/>
          <w:shd w:val="clear" w:color="auto" w:fill="FFFFFF"/>
        </w:rPr>
        <w:t>37</w:t>
      </w:r>
      <w:r>
        <w:rPr>
          <w:rFonts w:ascii="Arial" w:eastAsia="SimSun" w:hAnsi="Arial" w:cs="Arial"/>
          <w:color w:val="222222"/>
          <w:shd w:val="clear" w:color="auto" w:fill="FFFFFF"/>
        </w:rPr>
        <w:t xml:space="preserve">(9), pp.2355-2369. </w:t>
      </w:r>
      <w:hyperlink r:id="rId36" w:history="1">
        <w:r w:rsidR="009B3A81">
          <w:rPr>
            <w:rStyle w:val="Hyperlink"/>
            <w:rFonts w:ascii="Arial" w:eastAsia="sans-serif" w:hAnsi="Arial" w:cs="Arial"/>
          </w:rPr>
          <w:t>https://doi.org/10.1080/07391102.2018.1481457</w:t>
        </w:r>
      </w:hyperlink>
    </w:p>
    <w:p w14:paraId="13E5FCEF" w14:textId="77777777" w:rsidR="009B3A81" w:rsidRDefault="009B3A81">
      <w:pPr>
        <w:spacing w:line="360" w:lineRule="auto"/>
        <w:jc w:val="both"/>
        <w:rPr>
          <w:rFonts w:ascii="Arial" w:eastAsia="sans-serif" w:hAnsi="Arial" w:cs="Arial"/>
          <w:color w:val="006DB4"/>
        </w:rPr>
      </w:pPr>
    </w:p>
    <w:p w14:paraId="79252773"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Kumari, N., Prakash, S., Sharma, N., Puri, S., Thakur, M., Singh, J., &amp; Kumar, M. (2024). Medicinal and aromatic plants as potential sources of </w:t>
      </w:r>
      <w:proofErr w:type="spellStart"/>
      <w:r>
        <w:rPr>
          <w:rFonts w:ascii="Arial" w:eastAsia="SimSun" w:hAnsi="Arial" w:cs="Arial"/>
          <w:color w:val="222222"/>
          <w:shd w:val="clear" w:color="auto" w:fill="FFFFFF"/>
        </w:rPr>
        <w:t>bioactives</w:t>
      </w:r>
      <w:proofErr w:type="spellEnd"/>
      <w:r>
        <w:rPr>
          <w:rFonts w:ascii="Arial" w:eastAsia="SimSun" w:hAnsi="Arial" w:cs="Arial"/>
          <w:color w:val="222222"/>
          <w:shd w:val="clear" w:color="auto" w:fill="FFFFFF"/>
        </w:rPr>
        <w:t xml:space="preserve"> along with health-promoting activities. </w:t>
      </w:r>
      <w:r>
        <w:rPr>
          <w:rFonts w:ascii="Arial" w:eastAsia="SimSun" w:hAnsi="Arial" w:cs="Arial"/>
          <w:i/>
          <w:iCs/>
          <w:color w:val="222222"/>
          <w:shd w:val="clear" w:color="auto" w:fill="FFFFFF"/>
        </w:rPr>
        <w:t>Current Food Science and Technology Reports</w:t>
      </w:r>
      <w:r>
        <w:rPr>
          <w:rFonts w:ascii="Arial" w:eastAsia="SimSun" w:hAnsi="Arial" w:cs="Arial"/>
          <w:color w:val="222222"/>
          <w:shd w:val="clear" w:color="auto" w:fill="FFFFFF"/>
        </w:rPr>
        <w:t>, </w:t>
      </w:r>
      <w:r>
        <w:rPr>
          <w:rFonts w:ascii="Arial" w:eastAsia="SimSun" w:hAnsi="Arial" w:cs="Arial"/>
          <w:i/>
          <w:iCs/>
          <w:color w:val="222222"/>
          <w:shd w:val="clear" w:color="auto" w:fill="FFFFFF"/>
        </w:rPr>
        <w:t>2</w:t>
      </w:r>
      <w:r>
        <w:rPr>
          <w:rFonts w:ascii="Arial" w:eastAsia="SimSun" w:hAnsi="Arial" w:cs="Arial"/>
          <w:color w:val="222222"/>
          <w:shd w:val="clear" w:color="auto" w:fill="FFFFFF"/>
        </w:rPr>
        <w:t>(4), 359-376.</w:t>
      </w:r>
    </w:p>
    <w:p w14:paraId="216763AF" w14:textId="77777777" w:rsidR="009B3A81" w:rsidRDefault="009B3A81">
      <w:pPr>
        <w:spacing w:line="360" w:lineRule="auto"/>
        <w:jc w:val="both"/>
        <w:rPr>
          <w:rFonts w:ascii="Arial" w:eastAsia="SimSun" w:hAnsi="Arial" w:cs="Arial"/>
          <w:color w:val="222222"/>
          <w:shd w:val="clear" w:color="auto" w:fill="FFFFFF"/>
        </w:rPr>
      </w:pPr>
    </w:p>
    <w:p w14:paraId="166802A0" w14:textId="77777777" w:rsidR="009B3A81" w:rsidRPr="00F0058C" w:rsidRDefault="00000000">
      <w:pPr>
        <w:spacing w:line="360" w:lineRule="auto"/>
        <w:jc w:val="both"/>
        <w:rPr>
          <w:rFonts w:ascii="Arial" w:eastAsia="SimSun" w:hAnsi="Arial" w:cs="Arial"/>
          <w:color w:val="222222"/>
          <w:shd w:val="clear" w:color="auto" w:fill="FFFFFF"/>
          <w:lang w:val="de-DE"/>
        </w:rPr>
      </w:pPr>
      <w:proofErr w:type="spellStart"/>
      <w:r>
        <w:rPr>
          <w:rFonts w:ascii="Arial" w:eastAsia="SimSun" w:hAnsi="Arial" w:cs="Arial"/>
          <w:color w:val="222222"/>
          <w:shd w:val="clear" w:color="auto" w:fill="FFFFFF"/>
        </w:rPr>
        <w:lastRenderedPageBreak/>
        <w:t>Kumavath</w:t>
      </w:r>
      <w:proofErr w:type="spellEnd"/>
      <w:r>
        <w:rPr>
          <w:rFonts w:ascii="Arial" w:eastAsia="SimSun" w:hAnsi="Arial" w:cs="Arial"/>
          <w:color w:val="222222"/>
          <w:shd w:val="clear" w:color="auto" w:fill="FFFFFF"/>
        </w:rPr>
        <w:t>, R., Paul, S., Pavithran, H., Paul, M. K., Ghosh, P., Barh, D., &amp; Azevedo, V. (2021). Emergence of cardiac glycosides as potential drugs: Current and future scope for cancer therapeutics. </w:t>
      </w:r>
      <w:r w:rsidRPr="00F0058C">
        <w:rPr>
          <w:rFonts w:ascii="Arial" w:eastAsia="SimSun" w:hAnsi="Arial" w:cs="Arial"/>
          <w:i/>
          <w:iCs/>
          <w:color w:val="222222"/>
          <w:shd w:val="clear" w:color="auto" w:fill="FFFFFF"/>
          <w:lang w:val="de-DE"/>
        </w:rPr>
        <w:t>Biomolecules</w:t>
      </w:r>
      <w:r w:rsidRPr="00F0058C">
        <w:rPr>
          <w:rFonts w:ascii="Arial" w:eastAsia="SimSun" w:hAnsi="Arial" w:cs="Arial"/>
          <w:color w:val="222222"/>
          <w:shd w:val="clear" w:color="auto" w:fill="FFFFFF"/>
          <w:lang w:val="de-DE"/>
        </w:rPr>
        <w:t>, </w:t>
      </w:r>
      <w:r w:rsidRPr="00F0058C">
        <w:rPr>
          <w:rFonts w:ascii="Arial" w:eastAsia="SimSun" w:hAnsi="Arial" w:cs="Arial"/>
          <w:i/>
          <w:iCs/>
          <w:color w:val="222222"/>
          <w:shd w:val="clear" w:color="auto" w:fill="FFFFFF"/>
          <w:lang w:val="de-DE"/>
        </w:rPr>
        <w:t>11</w:t>
      </w:r>
      <w:r w:rsidRPr="00F0058C">
        <w:rPr>
          <w:rFonts w:ascii="Arial" w:eastAsia="SimSun" w:hAnsi="Arial" w:cs="Arial"/>
          <w:color w:val="222222"/>
          <w:shd w:val="clear" w:color="auto" w:fill="FFFFFF"/>
          <w:lang w:val="de-DE"/>
        </w:rPr>
        <w:t>(9), 1275.</w:t>
      </w:r>
    </w:p>
    <w:p w14:paraId="2F3963A2" w14:textId="77777777" w:rsidR="009B3A81" w:rsidRPr="00F0058C" w:rsidRDefault="009B3A81">
      <w:pPr>
        <w:spacing w:line="360" w:lineRule="auto"/>
        <w:jc w:val="both"/>
        <w:rPr>
          <w:rFonts w:ascii="Arial" w:eastAsia="SimSun" w:hAnsi="Arial" w:cs="Arial"/>
          <w:color w:val="222222"/>
          <w:shd w:val="clear" w:color="auto" w:fill="FFFFFF"/>
          <w:lang w:val="de-DE"/>
        </w:rPr>
      </w:pPr>
    </w:p>
    <w:p w14:paraId="47AFF779" w14:textId="77777777" w:rsidR="009B3A81" w:rsidRDefault="00000000">
      <w:pPr>
        <w:spacing w:line="360" w:lineRule="auto"/>
        <w:jc w:val="both"/>
        <w:rPr>
          <w:rFonts w:ascii="Arial" w:eastAsia="SimSun" w:hAnsi="Arial" w:cs="Arial"/>
          <w:color w:val="222222"/>
          <w:shd w:val="clear" w:color="auto" w:fill="FFFFFF"/>
        </w:rPr>
      </w:pPr>
      <w:r w:rsidRPr="00F0058C">
        <w:rPr>
          <w:rFonts w:ascii="Arial" w:eastAsia="SimSun" w:hAnsi="Arial" w:cs="Arial"/>
          <w:color w:val="222222"/>
          <w:shd w:val="clear" w:color="auto" w:fill="FFFFFF"/>
          <w:lang w:val="de-DE"/>
        </w:rPr>
        <w:t xml:space="preserve">Ma, C., He, N., Zhao, Y., Xia, D., Wei, J., &amp; Kang, W. (2019). </w:t>
      </w:r>
      <w:r>
        <w:rPr>
          <w:rFonts w:ascii="Arial" w:eastAsia="SimSun" w:hAnsi="Arial" w:cs="Arial"/>
          <w:color w:val="222222"/>
          <w:shd w:val="clear" w:color="auto" w:fill="FFFFFF"/>
        </w:rPr>
        <w:t>Antimicrobial mechanism of hydroquinone. </w:t>
      </w:r>
      <w:r>
        <w:rPr>
          <w:rFonts w:ascii="Arial" w:eastAsia="SimSun" w:hAnsi="Arial" w:cs="Arial"/>
          <w:i/>
          <w:iCs/>
          <w:color w:val="222222"/>
          <w:shd w:val="clear" w:color="auto" w:fill="FFFFFF"/>
        </w:rPr>
        <w:t>Applied Biochemistry and Biotechnology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189</w:t>
      </w:r>
      <w:r>
        <w:rPr>
          <w:rFonts w:ascii="Arial" w:eastAsia="SimSun" w:hAnsi="Arial" w:cs="Arial"/>
          <w:color w:val="222222"/>
          <w:shd w:val="clear" w:color="auto" w:fill="FFFFFF"/>
        </w:rPr>
        <w:t>, 1291-1303.</w:t>
      </w:r>
    </w:p>
    <w:p w14:paraId="44B5AA95" w14:textId="77777777" w:rsidR="009B3A81" w:rsidRDefault="009B3A81">
      <w:pPr>
        <w:spacing w:line="360" w:lineRule="auto"/>
        <w:jc w:val="both"/>
        <w:rPr>
          <w:rFonts w:ascii="Arial" w:eastAsia="SimSun" w:hAnsi="Arial" w:cs="Arial"/>
          <w:color w:val="222222"/>
          <w:shd w:val="clear" w:color="auto" w:fill="FFFFFF"/>
        </w:rPr>
      </w:pPr>
    </w:p>
    <w:p w14:paraId="085DF6D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Milan Gowda, M. D., Jayachandra, K., Joshi, V., </w:t>
      </w:r>
      <w:proofErr w:type="spellStart"/>
      <w:r>
        <w:rPr>
          <w:rFonts w:ascii="Arial" w:eastAsia="SimSun" w:hAnsi="Arial" w:cs="Arial"/>
          <w:color w:val="222222"/>
          <w:shd w:val="clear" w:color="auto" w:fill="FFFFFF"/>
        </w:rPr>
        <w:t>Manjuprasanna</w:t>
      </w:r>
      <w:proofErr w:type="spellEnd"/>
      <w:r>
        <w:rPr>
          <w:rFonts w:ascii="Arial" w:eastAsia="SimSun" w:hAnsi="Arial" w:cs="Arial"/>
          <w:color w:val="222222"/>
          <w:shd w:val="clear" w:color="auto" w:fill="FFFFFF"/>
        </w:rPr>
        <w:t xml:space="preserve">, V. N., </w:t>
      </w:r>
      <w:proofErr w:type="spellStart"/>
      <w:r>
        <w:rPr>
          <w:rFonts w:ascii="Arial" w:eastAsia="SimSun" w:hAnsi="Arial" w:cs="Arial"/>
          <w:color w:val="222222"/>
          <w:shd w:val="clear" w:color="auto" w:fill="FFFFFF"/>
        </w:rPr>
        <w:t>Rudresha</w:t>
      </w:r>
      <w:proofErr w:type="spellEnd"/>
      <w:r>
        <w:rPr>
          <w:rFonts w:ascii="Arial" w:eastAsia="SimSun" w:hAnsi="Arial" w:cs="Arial"/>
          <w:color w:val="222222"/>
          <w:shd w:val="clear" w:color="auto" w:fill="FFFFFF"/>
        </w:rPr>
        <w:t xml:space="preserve">, G. V., Velmurugan, D., ... &amp; Vishwanath, B. S. (2022). </w:t>
      </w:r>
      <w:proofErr w:type="spellStart"/>
      <w:r>
        <w:rPr>
          <w:rFonts w:ascii="Arial" w:eastAsia="SimSun" w:hAnsi="Arial" w:cs="Arial"/>
          <w:color w:val="222222"/>
          <w:shd w:val="clear" w:color="auto" w:fill="FFFFFF"/>
        </w:rPr>
        <w:t>Syringol</w:t>
      </w:r>
      <w:proofErr w:type="spellEnd"/>
      <w:r>
        <w:rPr>
          <w:rFonts w:ascii="Arial" w:eastAsia="SimSun" w:hAnsi="Arial" w:cs="Arial"/>
          <w:color w:val="222222"/>
          <w:shd w:val="clear" w:color="auto" w:fill="FFFFFF"/>
        </w:rPr>
        <w:t xml:space="preserve"> isolated from Eleusine coracana (L.) </w:t>
      </w:r>
      <w:proofErr w:type="spellStart"/>
      <w:r>
        <w:rPr>
          <w:rFonts w:ascii="Arial" w:eastAsia="SimSun" w:hAnsi="Arial" w:cs="Arial"/>
          <w:color w:val="222222"/>
          <w:shd w:val="clear" w:color="auto" w:fill="FFFFFF"/>
        </w:rPr>
        <w:t>Gaertn</w:t>
      </w:r>
      <w:proofErr w:type="spellEnd"/>
      <w:r>
        <w:rPr>
          <w:rFonts w:ascii="Arial" w:eastAsia="SimSun" w:hAnsi="Arial" w:cs="Arial"/>
          <w:color w:val="222222"/>
          <w:shd w:val="clear" w:color="auto" w:fill="FFFFFF"/>
        </w:rPr>
        <w:t xml:space="preserve"> bran suppresses inflammatory response through the down-regulation of cPLA2, COX-2, </w:t>
      </w:r>
      <w:proofErr w:type="spellStart"/>
      <w:r>
        <w:rPr>
          <w:rFonts w:ascii="Arial" w:eastAsia="SimSun" w:hAnsi="Arial" w:cs="Arial"/>
          <w:color w:val="222222"/>
          <w:shd w:val="clear" w:color="auto" w:fill="FFFFFF"/>
        </w:rPr>
        <w:t>IκB</w:t>
      </w:r>
      <w:proofErr w:type="spellEnd"/>
      <w:r>
        <w:rPr>
          <w:rFonts w:ascii="Arial" w:eastAsia="SimSun" w:hAnsi="Arial" w:cs="Arial"/>
          <w:color w:val="222222"/>
          <w:shd w:val="clear" w:color="auto" w:fill="FFFFFF"/>
        </w:rPr>
        <w:t>α, p38 and MPO signaling in sPLA2 induced mice paw oedema. </w:t>
      </w:r>
      <w:proofErr w:type="spellStart"/>
      <w:r>
        <w:rPr>
          <w:rFonts w:ascii="Arial" w:eastAsia="SimSun" w:hAnsi="Arial" w:cs="Arial"/>
          <w:i/>
          <w:iCs/>
          <w:color w:val="222222"/>
          <w:shd w:val="clear" w:color="auto" w:fill="FFFFFF"/>
        </w:rPr>
        <w:t>Inflammopharmacology</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30</w:t>
      </w:r>
      <w:r>
        <w:rPr>
          <w:rFonts w:ascii="Arial" w:eastAsia="SimSun" w:hAnsi="Arial" w:cs="Arial"/>
          <w:color w:val="222222"/>
          <w:shd w:val="clear" w:color="auto" w:fill="FFFFFF"/>
        </w:rPr>
        <w:t>(5), 1853-1870.</w:t>
      </w:r>
    </w:p>
    <w:p w14:paraId="17D442DF" w14:textId="77777777" w:rsidR="009B3A81" w:rsidRDefault="009B3A81">
      <w:pPr>
        <w:spacing w:line="360" w:lineRule="auto"/>
        <w:jc w:val="both"/>
        <w:rPr>
          <w:rFonts w:ascii="Arial" w:eastAsia="SimSun" w:hAnsi="Arial" w:cs="Arial"/>
          <w:color w:val="222222"/>
          <w:shd w:val="clear" w:color="auto" w:fill="FFFFFF"/>
        </w:rPr>
      </w:pPr>
    </w:p>
    <w:p w14:paraId="45161C8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Mondal, S., &amp; Rahaman, S. T. (2020). Flavonoids: A vital resource in healthcare and medicine. </w:t>
      </w:r>
      <w:r>
        <w:rPr>
          <w:rFonts w:ascii="Arial" w:eastAsia="SimSun" w:hAnsi="Arial" w:cs="Arial"/>
          <w:i/>
          <w:iCs/>
          <w:color w:val="222222"/>
          <w:shd w:val="clear" w:color="auto" w:fill="FFFFFF"/>
        </w:rPr>
        <w:t xml:space="preserve">Pharm. </w:t>
      </w:r>
      <w:proofErr w:type="spellStart"/>
      <w:r>
        <w:rPr>
          <w:rFonts w:ascii="Arial" w:eastAsia="SimSun" w:hAnsi="Arial" w:cs="Arial"/>
          <w:i/>
          <w:iCs/>
          <w:color w:val="222222"/>
          <w:shd w:val="clear" w:color="auto" w:fill="FFFFFF"/>
        </w:rPr>
        <w:t>Pharmacol</w:t>
      </w:r>
      <w:proofErr w:type="spellEnd"/>
      <w:r>
        <w:rPr>
          <w:rFonts w:ascii="Arial" w:eastAsia="SimSun" w:hAnsi="Arial" w:cs="Arial"/>
          <w:i/>
          <w:iCs/>
          <w:color w:val="222222"/>
          <w:shd w:val="clear" w:color="auto" w:fill="FFFFFF"/>
        </w:rPr>
        <w:t>. Int. J</w:t>
      </w:r>
      <w:r>
        <w:rPr>
          <w:rFonts w:ascii="Arial" w:eastAsia="SimSun" w:hAnsi="Arial" w:cs="Arial"/>
          <w:color w:val="222222"/>
          <w:shd w:val="clear" w:color="auto" w:fill="FFFFFF"/>
        </w:rPr>
        <w:t>, </w:t>
      </w:r>
      <w:r>
        <w:rPr>
          <w:rFonts w:ascii="Arial" w:eastAsia="SimSun" w:hAnsi="Arial" w:cs="Arial"/>
          <w:i/>
          <w:iCs/>
          <w:color w:val="222222"/>
          <w:shd w:val="clear" w:color="auto" w:fill="FFFFFF"/>
        </w:rPr>
        <w:t>8</w:t>
      </w:r>
      <w:r>
        <w:rPr>
          <w:rFonts w:ascii="Arial" w:eastAsia="SimSun" w:hAnsi="Arial" w:cs="Arial"/>
          <w:color w:val="222222"/>
          <w:shd w:val="clear" w:color="auto" w:fill="FFFFFF"/>
        </w:rPr>
        <w:t>(2), 91-104.</w:t>
      </w:r>
    </w:p>
    <w:p w14:paraId="7C517E18" w14:textId="77777777" w:rsidR="009B3A81" w:rsidRDefault="009B3A81">
      <w:pPr>
        <w:spacing w:line="360" w:lineRule="auto"/>
        <w:jc w:val="both"/>
        <w:rPr>
          <w:rFonts w:ascii="Arial" w:eastAsia="SimSun" w:hAnsi="Arial" w:cs="Arial"/>
          <w:color w:val="222222"/>
          <w:shd w:val="clear" w:color="auto" w:fill="FFFFFF"/>
        </w:rPr>
      </w:pPr>
    </w:p>
    <w:p w14:paraId="5D5F661D"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Muscolo</w:t>
      </w:r>
      <w:proofErr w:type="spellEnd"/>
      <w:r>
        <w:rPr>
          <w:rFonts w:ascii="Arial" w:eastAsia="SimSun" w:hAnsi="Arial" w:cs="Arial"/>
          <w:color w:val="222222"/>
          <w:shd w:val="clear" w:color="auto" w:fill="FFFFFF"/>
        </w:rPr>
        <w:t>, A., Mariateresa, O., Giulio, T., &amp; Mariateresa, R. (2024). Oxidative stress: the role of antioxidant phytochemicals in the prevention and treatment of diseases. </w:t>
      </w:r>
      <w:r>
        <w:rPr>
          <w:rFonts w:ascii="Arial" w:eastAsia="SimSun" w:hAnsi="Arial" w:cs="Arial"/>
          <w:i/>
          <w:iCs/>
          <w:color w:val="222222"/>
          <w:shd w:val="clear" w:color="auto" w:fill="FFFFFF"/>
        </w:rPr>
        <w:t>International journal of molecular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25</w:t>
      </w:r>
      <w:r>
        <w:rPr>
          <w:rFonts w:ascii="Arial" w:eastAsia="SimSun" w:hAnsi="Arial" w:cs="Arial"/>
          <w:color w:val="222222"/>
          <w:shd w:val="clear" w:color="auto" w:fill="FFFFFF"/>
        </w:rPr>
        <w:t>(6), 3264.</w:t>
      </w:r>
    </w:p>
    <w:p w14:paraId="2FDD4911" w14:textId="77777777" w:rsidR="009B3A81" w:rsidRDefault="009B3A81">
      <w:pPr>
        <w:spacing w:line="360" w:lineRule="auto"/>
        <w:jc w:val="both"/>
        <w:rPr>
          <w:rFonts w:ascii="Arial" w:eastAsia="SimSun" w:hAnsi="Arial" w:cs="Arial"/>
          <w:color w:val="222222"/>
          <w:shd w:val="clear" w:color="auto" w:fill="FFFFFF"/>
        </w:rPr>
      </w:pPr>
    </w:p>
    <w:p w14:paraId="5748E58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Nath, A., Kumer, A., &amp; Khan, M. W. (2021). Synthesis, computational and molecular docking study of some 2, 3-dihydrobenzofuran and its derivatives. </w:t>
      </w:r>
      <w:r>
        <w:rPr>
          <w:rFonts w:ascii="Arial" w:eastAsia="SimSun" w:hAnsi="Arial" w:cs="Arial"/>
          <w:i/>
          <w:iCs/>
          <w:color w:val="222222"/>
          <w:shd w:val="clear" w:color="auto" w:fill="FFFFFF"/>
        </w:rPr>
        <w:t>Journal of Molecular Structure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1224</w:t>
      </w:r>
      <w:r>
        <w:rPr>
          <w:rFonts w:ascii="Arial" w:eastAsia="SimSun" w:hAnsi="Arial" w:cs="Arial"/>
          <w:color w:val="222222"/>
          <w:shd w:val="clear" w:color="auto" w:fill="FFFFFF"/>
        </w:rPr>
        <w:t>, 129225.</w:t>
      </w:r>
    </w:p>
    <w:p w14:paraId="229AF39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Nath, H., </w:t>
      </w:r>
      <w:proofErr w:type="spellStart"/>
      <w:r>
        <w:rPr>
          <w:rFonts w:ascii="Arial" w:eastAsia="SimSun" w:hAnsi="Arial" w:cs="Arial"/>
          <w:color w:val="222222"/>
          <w:shd w:val="clear" w:color="auto" w:fill="FFFFFF"/>
        </w:rPr>
        <w:t>Samtiya</w:t>
      </w:r>
      <w:proofErr w:type="spellEnd"/>
      <w:r>
        <w:rPr>
          <w:rFonts w:ascii="Arial" w:eastAsia="SimSun" w:hAnsi="Arial" w:cs="Arial"/>
          <w:color w:val="222222"/>
          <w:shd w:val="clear" w:color="auto" w:fill="FFFFFF"/>
        </w:rPr>
        <w:t>, M., &amp; Dhewa, T. (2022). Beneficial attributes and adverse effects of major plant-based foods anti-nutrients on health: A review. </w:t>
      </w:r>
      <w:r>
        <w:rPr>
          <w:rFonts w:ascii="Arial" w:eastAsia="SimSun" w:hAnsi="Arial" w:cs="Arial"/>
          <w:i/>
          <w:iCs/>
          <w:color w:val="222222"/>
          <w:shd w:val="clear" w:color="auto" w:fill="FFFFFF"/>
        </w:rPr>
        <w:t>Human Nutrition &amp; Metabolism</w:t>
      </w:r>
      <w:r>
        <w:rPr>
          <w:rFonts w:ascii="Arial" w:eastAsia="SimSun" w:hAnsi="Arial" w:cs="Arial"/>
          <w:color w:val="222222"/>
          <w:shd w:val="clear" w:color="auto" w:fill="FFFFFF"/>
        </w:rPr>
        <w:t>, </w:t>
      </w:r>
      <w:r>
        <w:rPr>
          <w:rFonts w:ascii="Arial" w:eastAsia="SimSun" w:hAnsi="Arial" w:cs="Arial"/>
          <w:i/>
          <w:iCs/>
          <w:color w:val="222222"/>
          <w:shd w:val="clear" w:color="auto" w:fill="FFFFFF"/>
        </w:rPr>
        <w:t>28</w:t>
      </w:r>
      <w:r>
        <w:rPr>
          <w:rFonts w:ascii="Arial" w:eastAsia="SimSun" w:hAnsi="Arial" w:cs="Arial"/>
          <w:color w:val="222222"/>
          <w:shd w:val="clear" w:color="auto" w:fill="FFFFFF"/>
        </w:rPr>
        <w:t>, 200147.</w:t>
      </w:r>
    </w:p>
    <w:p w14:paraId="2D7ED4FF" w14:textId="77777777" w:rsidR="009B3A81" w:rsidRDefault="009B3A81">
      <w:pPr>
        <w:spacing w:line="360" w:lineRule="auto"/>
        <w:jc w:val="both"/>
        <w:rPr>
          <w:rFonts w:ascii="Arial" w:eastAsia="SimSun" w:hAnsi="Arial" w:cs="Arial"/>
          <w:color w:val="222222"/>
          <w:shd w:val="clear" w:color="auto" w:fill="FFFFFF"/>
        </w:rPr>
      </w:pPr>
    </w:p>
    <w:p w14:paraId="75BE13E0"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Nousheen</w:t>
      </w:r>
      <w:proofErr w:type="spellEnd"/>
      <w:r>
        <w:rPr>
          <w:rFonts w:ascii="Arial" w:eastAsia="SimSun" w:hAnsi="Arial" w:cs="Arial"/>
          <w:color w:val="222222"/>
          <w:shd w:val="clear" w:color="auto" w:fill="FFFFFF"/>
        </w:rPr>
        <w:t xml:space="preserve">, A., Chandrakanth, M., Sagar, B. K., &amp; </w:t>
      </w:r>
      <w:proofErr w:type="spellStart"/>
      <w:r>
        <w:rPr>
          <w:rFonts w:ascii="Arial" w:eastAsia="SimSun" w:hAnsi="Arial" w:cs="Arial"/>
          <w:color w:val="222222"/>
          <w:shd w:val="clear" w:color="auto" w:fill="FFFFFF"/>
        </w:rPr>
        <w:t>Somarapu</w:t>
      </w:r>
      <w:proofErr w:type="spellEnd"/>
      <w:r>
        <w:rPr>
          <w:rFonts w:ascii="Arial" w:eastAsia="SimSun" w:hAnsi="Arial" w:cs="Arial"/>
          <w:color w:val="222222"/>
          <w:shd w:val="clear" w:color="auto" w:fill="FFFFFF"/>
        </w:rPr>
        <w:t>, V. L. (2022). Novel diastereoselective trans 2, 3-dihydrobenzofuran derivatives: tandem synthesis, crystal structure, antioxidant and anticancer activity. </w:t>
      </w:r>
      <w:r>
        <w:rPr>
          <w:rFonts w:ascii="Arial" w:eastAsia="SimSun" w:hAnsi="Arial" w:cs="Arial"/>
          <w:i/>
          <w:iCs/>
          <w:color w:val="222222"/>
          <w:shd w:val="clear" w:color="auto" w:fill="FFFFFF"/>
        </w:rPr>
        <w:t>Journal of Molecular Structure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1261</w:t>
      </w:r>
      <w:r>
        <w:rPr>
          <w:rFonts w:ascii="Arial" w:eastAsia="SimSun" w:hAnsi="Arial" w:cs="Arial"/>
          <w:color w:val="222222"/>
          <w:shd w:val="clear" w:color="auto" w:fill="FFFFFF"/>
        </w:rPr>
        <w:t>, 132899.</w:t>
      </w:r>
    </w:p>
    <w:p w14:paraId="180D5F08" w14:textId="77777777" w:rsidR="009B3A81" w:rsidRDefault="009B3A81">
      <w:pPr>
        <w:spacing w:line="360" w:lineRule="auto"/>
        <w:jc w:val="both"/>
        <w:rPr>
          <w:rFonts w:ascii="Arial" w:eastAsia="SimSun" w:hAnsi="Arial" w:cs="Arial"/>
          <w:color w:val="222222"/>
          <w:shd w:val="clear" w:color="auto" w:fill="FFFFFF"/>
        </w:rPr>
      </w:pPr>
    </w:p>
    <w:p w14:paraId="540363B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Nwafor, I. C., &amp; </w:t>
      </w:r>
      <w:proofErr w:type="spellStart"/>
      <w:r>
        <w:rPr>
          <w:rFonts w:ascii="Arial" w:eastAsia="SimSun" w:hAnsi="Arial" w:cs="Arial"/>
          <w:color w:val="222222"/>
          <w:shd w:val="clear" w:color="auto" w:fill="FFFFFF"/>
        </w:rPr>
        <w:t>Manduna</w:t>
      </w:r>
      <w:proofErr w:type="spellEnd"/>
      <w:r>
        <w:rPr>
          <w:rFonts w:ascii="Arial" w:eastAsia="SimSun" w:hAnsi="Arial" w:cs="Arial"/>
          <w:color w:val="222222"/>
          <w:shd w:val="clear" w:color="auto" w:fill="FFFFFF"/>
        </w:rPr>
        <w:t>, I. T. (2021). Local processing methods for commonly used medicinal plants in South Africa. </w:t>
      </w:r>
      <w:r>
        <w:rPr>
          <w:rFonts w:ascii="Arial" w:eastAsia="SimSun" w:hAnsi="Arial" w:cs="Arial"/>
          <w:i/>
          <w:iCs/>
          <w:color w:val="222222"/>
          <w:shd w:val="clear" w:color="auto" w:fill="FFFFFF"/>
        </w:rPr>
        <w:t>Medicinal Plants-International Journal of Phytomedicines and Related Industries</w:t>
      </w:r>
      <w:r>
        <w:rPr>
          <w:rFonts w:ascii="Arial" w:eastAsia="SimSun" w:hAnsi="Arial" w:cs="Arial"/>
          <w:color w:val="222222"/>
          <w:shd w:val="clear" w:color="auto" w:fill="FFFFFF"/>
        </w:rPr>
        <w:t>, </w:t>
      </w:r>
      <w:r>
        <w:rPr>
          <w:rFonts w:ascii="Arial" w:eastAsia="SimSun" w:hAnsi="Arial" w:cs="Arial"/>
          <w:i/>
          <w:iCs/>
          <w:color w:val="222222"/>
          <w:shd w:val="clear" w:color="auto" w:fill="FFFFFF"/>
        </w:rPr>
        <w:t>13</w:t>
      </w:r>
      <w:r>
        <w:rPr>
          <w:rFonts w:ascii="Arial" w:eastAsia="SimSun" w:hAnsi="Arial" w:cs="Arial"/>
          <w:color w:val="222222"/>
          <w:shd w:val="clear" w:color="auto" w:fill="FFFFFF"/>
        </w:rPr>
        <w:t>(2), 289-301.</w:t>
      </w:r>
    </w:p>
    <w:p w14:paraId="2114301B" w14:textId="77777777" w:rsidR="009B3A81" w:rsidRDefault="009B3A81">
      <w:pPr>
        <w:spacing w:line="360" w:lineRule="auto"/>
        <w:jc w:val="both"/>
        <w:rPr>
          <w:rFonts w:ascii="Arial" w:eastAsia="SimSun" w:hAnsi="Arial" w:cs="Arial"/>
          <w:color w:val="222222"/>
          <w:shd w:val="clear" w:color="auto" w:fill="FFFFFF"/>
        </w:rPr>
      </w:pPr>
    </w:p>
    <w:p w14:paraId="1E86352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Nwosu, L. C., Edo, G. I., &amp; </w:t>
      </w:r>
      <w:proofErr w:type="spellStart"/>
      <w:r>
        <w:rPr>
          <w:rFonts w:ascii="Arial" w:eastAsia="SimSun" w:hAnsi="Arial" w:cs="Arial"/>
          <w:color w:val="222222"/>
          <w:shd w:val="clear" w:color="auto" w:fill="FFFFFF"/>
        </w:rPr>
        <w:t>Özgör</w:t>
      </w:r>
      <w:proofErr w:type="spellEnd"/>
      <w:r>
        <w:rPr>
          <w:rFonts w:ascii="Arial" w:eastAsia="SimSun" w:hAnsi="Arial" w:cs="Arial"/>
          <w:color w:val="222222"/>
          <w:shd w:val="clear" w:color="auto" w:fill="FFFFFF"/>
        </w:rPr>
        <w:t>, E. (2022). The phytochemical, proximate, pharmacological, GC-MS analysis of Cyperus esculentus (Tiger nut): A fully validated approach in health, food and nutrition. </w:t>
      </w:r>
      <w:r>
        <w:rPr>
          <w:rFonts w:ascii="Arial" w:eastAsia="SimSun" w:hAnsi="Arial" w:cs="Arial"/>
          <w:i/>
          <w:iCs/>
          <w:color w:val="222222"/>
          <w:shd w:val="clear" w:color="auto" w:fill="FFFFFF"/>
        </w:rPr>
        <w:t>Food Bioscience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46</w:t>
      </w:r>
      <w:r>
        <w:rPr>
          <w:rFonts w:ascii="Arial" w:eastAsia="SimSun" w:hAnsi="Arial" w:cs="Arial"/>
          <w:color w:val="222222"/>
          <w:shd w:val="clear" w:color="auto" w:fill="FFFFFF"/>
        </w:rPr>
        <w:t>, 101551.</w:t>
      </w:r>
    </w:p>
    <w:p w14:paraId="1DB10B1B" w14:textId="77777777" w:rsidR="009B3A81" w:rsidRDefault="009B3A81">
      <w:pPr>
        <w:spacing w:line="360" w:lineRule="auto"/>
        <w:jc w:val="both"/>
        <w:rPr>
          <w:rFonts w:ascii="Arial" w:eastAsia="SimSun" w:hAnsi="Arial" w:cs="Arial"/>
          <w:color w:val="222222"/>
          <w:shd w:val="clear" w:color="auto" w:fill="FFFFFF"/>
        </w:rPr>
      </w:pPr>
    </w:p>
    <w:p w14:paraId="2C03D5AA"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lastRenderedPageBreak/>
        <w:t>Ogbuagu</w:t>
      </w:r>
      <w:proofErr w:type="spellEnd"/>
      <w:r>
        <w:rPr>
          <w:rFonts w:ascii="Arial" w:eastAsia="SimSun" w:hAnsi="Arial" w:cs="Arial"/>
          <w:color w:val="222222"/>
          <w:shd w:val="clear" w:color="auto" w:fill="FFFFFF"/>
        </w:rPr>
        <w:t xml:space="preserve">, O. O., Mbata, A. O., Balogun, O. D., Oladapo, O., Ojo, O. O., &amp; </w:t>
      </w:r>
      <w:proofErr w:type="spellStart"/>
      <w:r>
        <w:rPr>
          <w:rFonts w:ascii="Arial" w:eastAsia="SimSun" w:hAnsi="Arial" w:cs="Arial"/>
          <w:color w:val="222222"/>
          <w:shd w:val="clear" w:color="auto" w:fill="FFFFFF"/>
        </w:rPr>
        <w:t>Muonde</w:t>
      </w:r>
      <w:proofErr w:type="spellEnd"/>
      <w:r>
        <w:rPr>
          <w:rFonts w:ascii="Arial" w:eastAsia="SimSun" w:hAnsi="Arial" w:cs="Arial"/>
          <w:color w:val="222222"/>
          <w:shd w:val="clear" w:color="auto" w:fill="FFFFFF"/>
        </w:rPr>
        <w:t>, M. (2022). Novel phytochemicals in traditional medicine: Isolation and pharmacological profiling of bioactive compounds. </w:t>
      </w:r>
      <w:r>
        <w:rPr>
          <w:rFonts w:ascii="Arial" w:eastAsia="SimSun" w:hAnsi="Arial" w:cs="Arial"/>
          <w:i/>
          <w:iCs/>
          <w:color w:val="222222"/>
          <w:shd w:val="clear" w:color="auto" w:fill="FFFFFF"/>
        </w:rPr>
        <w:t>Int J Med All Body Health Res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 63-71.</w:t>
      </w:r>
    </w:p>
    <w:p w14:paraId="2A289FD8" w14:textId="77777777" w:rsidR="009B3A81" w:rsidRDefault="009B3A81">
      <w:pPr>
        <w:spacing w:line="360" w:lineRule="auto"/>
        <w:jc w:val="both"/>
        <w:rPr>
          <w:rFonts w:ascii="Arial" w:eastAsia="SimSun" w:hAnsi="Arial" w:cs="Arial"/>
          <w:color w:val="222222"/>
          <w:shd w:val="clear" w:color="auto" w:fill="FFFFFF"/>
        </w:rPr>
      </w:pPr>
    </w:p>
    <w:p w14:paraId="7388E713"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Olaniyan, O. T., Kunle-Alabi, O. T., &amp; Raji, Y. (2018). Protective effects of methanol extract of </w:t>
      </w:r>
      <w:proofErr w:type="spellStart"/>
      <w:r>
        <w:rPr>
          <w:rFonts w:ascii="Arial" w:eastAsia="SimSun" w:hAnsi="Arial" w:cs="Arial"/>
          <w:color w:val="222222"/>
          <w:shd w:val="clear" w:color="auto" w:fill="FFFFFF"/>
        </w:rPr>
        <w:t>Plukenetia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conophora</w:t>
      </w:r>
      <w:proofErr w:type="spellEnd"/>
      <w:r>
        <w:rPr>
          <w:rFonts w:ascii="Arial" w:eastAsia="SimSun" w:hAnsi="Arial" w:cs="Arial"/>
          <w:color w:val="222222"/>
          <w:shd w:val="clear" w:color="auto" w:fill="FFFFFF"/>
        </w:rPr>
        <w:t xml:space="preserve"> seeds and 4H-Pyran-4-One 2, 3-Dihydro-3, 5-Dihydroxy-6-Methyl on the reproductive function of male Wistar rats treated with cadmium chloride. </w:t>
      </w:r>
      <w:r>
        <w:rPr>
          <w:rFonts w:ascii="Arial" w:eastAsia="SimSun" w:hAnsi="Arial" w:cs="Arial"/>
          <w:i/>
          <w:iCs/>
          <w:color w:val="222222"/>
          <w:shd w:val="clear" w:color="auto" w:fill="FFFFFF"/>
        </w:rPr>
        <w:t>JBRA assisted reproduction</w:t>
      </w:r>
      <w:r>
        <w:rPr>
          <w:rFonts w:ascii="Arial" w:eastAsia="SimSun" w:hAnsi="Arial" w:cs="Arial"/>
          <w:color w:val="222222"/>
          <w:shd w:val="clear" w:color="auto" w:fill="FFFFFF"/>
        </w:rPr>
        <w:t>, </w:t>
      </w:r>
      <w:r>
        <w:rPr>
          <w:rFonts w:ascii="Arial" w:eastAsia="SimSun" w:hAnsi="Arial" w:cs="Arial"/>
          <w:i/>
          <w:iCs/>
          <w:color w:val="222222"/>
          <w:shd w:val="clear" w:color="auto" w:fill="FFFFFF"/>
        </w:rPr>
        <w:t>22</w:t>
      </w:r>
      <w:r>
        <w:rPr>
          <w:rFonts w:ascii="Arial" w:eastAsia="SimSun" w:hAnsi="Arial" w:cs="Arial"/>
          <w:color w:val="222222"/>
          <w:shd w:val="clear" w:color="auto" w:fill="FFFFFF"/>
        </w:rPr>
        <w:t>(4), 289.</w:t>
      </w:r>
    </w:p>
    <w:p w14:paraId="6615BA49" w14:textId="77777777" w:rsidR="009B3A81" w:rsidRDefault="009B3A81">
      <w:pPr>
        <w:spacing w:line="360" w:lineRule="auto"/>
        <w:jc w:val="both"/>
        <w:rPr>
          <w:rFonts w:ascii="Arial" w:eastAsia="SimSun" w:hAnsi="Arial" w:cs="Arial"/>
          <w:color w:val="222222"/>
          <w:shd w:val="clear" w:color="auto" w:fill="FFFFFF"/>
        </w:rPr>
      </w:pPr>
    </w:p>
    <w:p w14:paraId="6A98826B"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Onawole</w:t>
      </w:r>
      <w:proofErr w:type="spellEnd"/>
      <w:r>
        <w:rPr>
          <w:rFonts w:ascii="Arial" w:eastAsia="SimSun" w:hAnsi="Arial" w:cs="Arial"/>
          <w:color w:val="222222"/>
          <w:shd w:val="clear" w:color="auto" w:fill="FFFFFF"/>
        </w:rPr>
        <w:t xml:space="preserve">, A. T., Abdul Halim, M., Ullah, N., &amp; Al-Saadi, A. A. (2018). Structural, spectroscopic and docking properties of resorcinol, its-OD </w:t>
      </w:r>
      <w:proofErr w:type="spellStart"/>
      <w:r>
        <w:rPr>
          <w:rFonts w:ascii="Arial" w:eastAsia="SimSun" w:hAnsi="Arial" w:cs="Arial"/>
          <w:color w:val="222222"/>
          <w:shd w:val="clear" w:color="auto" w:fill="FFFFFF"/>
        </w:rPr>
        <w:t>isotopomer</w:t>
      </w:r>
      <w:proofErr w:type="spellEnd"/>
      <w:r>
        <w:rPr>
          <w:rFonts w:ascii="Arial" w:eastAsia="SimSun" w:hAnsi="Arial" w:cs="Arial"/>
          <w:color w:val="222222"/>
          <w:shd w:val="clear" w:color="auto" w:fill="FFFFFF"/>
        </w:rPr>
        <w:t xml:space="preserve"> and dianion derivative: a comparative study. </w:t>
      </w:r>
      <w:r>
        <w:rPr>
          <w:rFonts w:ascii="Arial" w:eastAsia="SimSun" w:hAnsi="Arial" w:cs="Arial"/>
          <w:i/>
          <w:iCs/>
          <w:color w:val="222222"/>
          <w:shd w:val="clear" w:color="auto" w:fill="FFFFFF"/>
        </w:rPr>
        <w:t>Structural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29</w:t>
      </w:r>
      <w:r>
        <w:rPr>
          <w:rFonts w:ascii="Arial" w:eastAsia="SimSun" w:hAnsi="Arial" w:cs="Arial"/>
          <w:color w:val="222222"/>
          <w:shd w:val="clear" w:color="auto" w:fill="FFFFFF"/>
        </w:rPr>
        <w:t>, 403-414.</w:t>
      </w:r>
    </w:p>
    <w:p w14:paraId="77D04565" w14:textId="77777777" w:rsidR="009B3A81" w:rsidRDefault="009B3A81">
      <w:pPr>
        <w:spacing w:line="360" w:lineRule="auto"/>
        <w:jc w:val="both"/>
        <w:rPr>
          <w:rFonts w:ascii="Arial" w:eastAsia="SimSun" w:hAnsi="Arial" w:cs="Arial"/>
          <w:color w:val="222222"/>
          <w:shd w:val="clear" w:color="auto" w:fill="FFFFFF"/>
        </w:rPr>
      </w:pPr>
    </w:p>
    <w:p w14:paraId="0C031D9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Owoeye, T. F., Akinlabu, K. D., &amp; Ajani, O. O. (2023). Proximate composition, phytochemical screening and mineral content studies of leaves extract of </w:t>
      </w:r>
      <w:proofErr w:type="spellStart"/>
      <w:r>
        <w:rPr>
          <w:rFonts w:ascii="Arial" w:eastAsia="SimSun" w:hAnsi="Arial" w:cs="Arial"/>
          <w:color w:val="222222"/>
          <w:shd w:val="clear" w:color="auto" w:fill="FFFFFF"/>
        </w:rPr>
        <w:t>Adenanthera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pavonina</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Arab Journal of Basic and Applied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30</w:t>
      </w:r>
      <w:r>
        <w:rPr>
          <w:rFonts w:ascii="Arial" w:eastAsia="SimSun" w:hAnsi="Arial" w:cs="Arial"/>
          <w:color w:val="222222"/>
          <w:shd w:val="clear" w:color="auto" w:fill="FFFFFF"/>
        </w:rPr>
        <w:t>(1), 317-328.</w:t>
      </w:r>
    </w:p>
    <w:p w14:paraId="6E92107A" w14:textId="77777777" w:rsidR="009B3A81" w:rsidRDefault="009B3A81">
      <w:pPr>
        <w:spacing w:line="360" w:lineRule="auto"/>
        <w:jc w:val="both"/>
        <w:rPr>
          <w:rFonts w:ascii="Arial" w:eastAsia="SimSun" w:hAnsi="Arial" w:cs="Arial"/>
          <w:color w:val="222222"/>
          <w:shd w:val="clear" w:color="auto" w:fill="FFFFFF"/>
        </w:rPr>
      </w:pPr>
    </w:p>
    <w:p w14:paraId="748EF92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Prabhavathi, R.M., Prasad, M.P. and </w:t>
      </w:r>
      <w:proofErr w:type="spellStart"/>
      <w:r>
        <w:rPr>
          <w:rFonts w:ascii="Arial" w:eastAsia="SimSun" w:hAnsi="Arial" w:cs="Arial"/>
          <w:color w:val="222222"/>
          <w:shd w:val="clear" w:color="auto" w:fill="FFFFFF"/>
        </w:rPr>
        <w:t>Jayaramu</w:t>
      </w:r>
      <w:proofErr w:type="spellEnd"/>
      <w:r>
        <w:rPr>
          <w:rFonts w:ascii="Arial" w:eastAsia="SimSun" w:hAnsi="Arial" w:cs="Arial"/>
          <w:color w:val="222222"/>
          <w:shd w:val="clear" w:color="auto" w:fill="FFFFFF"/>
        </w:rPr>
        <w:t>, M., 2016. Studies on qualitative and quantitative phytochemical analysis of Cissus quadrangularis. </w:t>
      </w:r>
      <w:r>
        <w:rPr>
          <w:rFonts w:ascii="Arial" w:eastAsia="SimSun" w:hAnsi="Arial" w:cs="Arial"/>
          <w:i/>
          <w:iCs/>
          <w:color w:val="222222"/>
          <w:shd w:val="clear" w:color="auto" w:fill="FFFFFF"/>
        </w:rPr>
        <w:t>Advances in Applied Science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(4), pp.11-17.</w:t>
      </w:r>
    </w:p>
    <w:p w14:paraId="2BF8348A" w14:textId="77777777" w:rsidR="009B3A81" w:rsidRDefault="009B3A81">
      <w:pPr>
        <w:spacing w:line="360" w:lineRule="auto"/>
        <w:jc w:val="both"/>
        <w:rPr>
          <w:rFonts w:ascii="Arial" w:eastAsia="SimSun" w:hAnsi="Arial" w:cs="Arial"/>
          <w:color w:val="222222"/>
          <w:shd w:val="clear" w:color="auto" w:fill="FFFFFF"/>
        </w:rPr>
      </w:pPr>
    </w:p>
    <w:p w14:paraId="6C046BF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Purushothaman, R., Vishnuram, G., &amp; Ramanathan, T. (2025). </w:t>
      </w:r>
      <w:proofErr w:type="spellStart"/>
      <w:r>
        <w:rPr>
          <w:rFonts w:ascii="Arial" w:eastAsia="SimSun" w:hAnsi="Arial" w:cs="Arial"/>
          <w:color w:val="222222"/>
          <w:shd w:val="clear" w:color="auto" w:fill="FFFFFF"/>
        </w:rPr>
        <w:t>Antiinflammatory</w:t>
      </w:r>
      <w:proofErr w:type="spellEnd"/>
      <w:r>
        <w:rPr>
          <w:rFonts w:ascii="Arial" w:eastAsia="SimSun" w:hAnsi="Arial" w:cs="Arial"/>
          <w:color w:val="222222"/>
          <w:shd w:val="clear" w:color="auto" w:fill="FFFFFF"/>
        </w:rPr>
        <w:t xml:space="preserve"> efficacy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from a mangrove plant </w:t>
      </w:r>
      <w:proofErr w:type="spellStart"/>
      <w:r>
        <w:rPr>
          <w:rFonts w:ascii="Arial" w:eastAsia="SimSun" w:hAnsi="Arial" w:cs="Arial"/>
          <w:color w:val="222222"/>
          <w:shd w:val="clear" w:color="auto" w:fill="FFFFFF"/>
        </w:rPr>
        <w:t>Excoecaria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agallocha</w:t>
      </w:r>
      <w:proofErr w:type="spellEnd"/>
      <w:r>
        <w:rPr>
          <w:rFonts w:ascii="Arial" w:eastAsia="SimSun" w:hAnsi="Arial" w:cs="Arial"/>
          <w:color w:val="222222"/>
          <w:shd w:val="clear" w:color="auto" w:fill="FFFFFF"/>
        </w:rPr>
        <w:t xml:space="preserve"> L. through in silico, in vitro and in vivo. </w:t>
      </w:r>
      <w:r>
        <w:rPr>
          <w:rFonts w:ascii="Arial" w:eastAsia="SimSun" w:hAnsi="Arial" w:cs="Arial"/>
          <w:i/>
          <w:iCs/>
          <w:color w:val="222222"/>
          <w:shd w:val="clear" w:color="auto" w:fill="FFFFFF"/>
        </w:rPr>
        <w:t>Pharmacological Research-Natural Products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 100203.</w:t>
      </w:r>
    </w:p>
    <w:p w14:paraId="00AF012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Qadir, S. U., &amp; Raja, V. (2021). Herbal medicine: Old practice and modern perspectives. In </w:t>
      </w:r>
      <w:r>
        <w:rPr>
          <w:rFonts w:ascii="Arial" w:eastAsia="SimSun" w:hAnsi="Arial" w:cs="Arial"/>
          <w:i/>
          <w:iCs/>
          <w:color w:val="222222"/>
          <w:shd w:val="clear" w:color="auto" w:fill="FFFFFF"/>
        </w:rPr>
        <w:t>Phytomedicine</w:t>
      </w:r>
      <w:r>
        <w:rPr>
          <w:rFonts w:ascii="Arial" w:eastAsia="SimSun" w:hAnsi="Arial" w:cs="Arial"/>
          <w:color w:val="222222"/>
          <w:shd w:val="clear" w:color="auto" w:fill="FFFFFF"/>
        </w:rPr>
        <w:t> (pp. 149-180). Academic Press.</w:t>
      </w:r>
    </w:p>
    <w:p w14:paraId="54CB2887" w14:textId="77777777" w:rsidR="009B3A81" w:rsidRDefault="009B3A81">
      <w:pPr>
        <w:spacing w:line="360" w:lineRule="auto"/>
        <w:jc w:val="both"/>
        <w:rPr>
          <w:rFonts w:ascii="Arial" w:eastAsia="SimSun" w:hAnsi="Arial" w:cs="Arial"/>
          <w:color w:val="222222"/>
          <w:shd w:val="clear" w:color="auto" w:fill="FFFFFF"/>
        </w:rPr>
      </w:pPr>
    </w:p>
    <w:p w14:paraId="10DE9F36"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Rajput, A., Sharma, R., &amp; Bharti, R. (2022). Pharmacological activities and toxicities of alkaloids on human health. </w:t>
      </w:r>
      <w:r>
        <w:rPr>
          <w:rFonts w:ascii="Arial" w:eastAsia="SimSun" w:hAnsi="Arial" w:cs="Arial"/>
          <w:i/>
          <w:iCs/>
          <w:color w:val="222222"/>
          <w:shd w:val="clear" w:color="auto" w:fill="FFFFFF"/>
        </w:rPr>
        <w:t>Materials Today: Proceedings</w:t>
      </w:r>
      <w:r>
        <w:rPr>
          <w:rFonts w:ascii="Arial" w:eastAsia="SimSun" w:hAnsi="Arial" w:cs="Arial"/>
          <w:color w:val="222222"/>
          <w:shd w:val="clear" w:color="auto" w:fill="FFFFFF"/>
        </w:rPr>
        <w:t>, </w:t>
      </w:r>
      <w:r>
        <w:rPr>
          <w:rFonts w:ascii="Arial" w:eastAsia="SimSun" w:hAnsi="Arial" w:cs="Arial"/>
          <w:i/>
          <w:iCs/>
          <w:color w:val="222222"/>
          <w:shd w:val="clear" w:color="auto" w:fill="FFFFFF"/>
        </w:rPr>
        <w:t>48</w:t>
      </w:r>
      <w:r>
        <w:rPr>
          <w:rFonts w:ascii="Arial" w:eastAsia="SimSun" w:hAnsi="Arial" w:cs="Arial"/>
          <w:color w:val="222222"/>
          <w:shd w:val="clear" w:color="auto" w:fill="FFFFFF"/>
        </w:rPr>
        <w:t>, 1407-1415.</w:t>
      </w:r>
    </w:p>
    <w:p w14:paraId="478E833A" w14:textId="77777777" w:rsidR="009B3A81" w:rsidRDefault="009B3A81">
      <w:pPr>
        <w:spacing w:line="360" w:lineRule="auto"/>
        <w:jc w:val="both"/>
        <w:rPr>
          <w:rFonts w:ascii="Arial" w:eastAsia="SimSun" w:hAnsi="Arial" w:cs="Arial"/>
          <w:color w:val="222222"/>
          <w:shd w:val="clear" w:color="auto" w:fill="FFFFFF"/>
        </w:rPr>
      </w:pPr>
    </w:p>
    <w:p w14:paraId="414D332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Rani, V., Amudha, P., Vidya, R., Jayalakshmi, M., &amp; Kalpana, C. S. (2024). Molecular Docking Analysis of 9-Octadecene, 9, 12, 15-Octadecatrienoic acid, Methyl Ester, Phytol, 9, 12-Octadecadienoic Acid and 9-Octadecenoic Acid with Anticancer Target Enzyme Caspase 3 (PDB: 1CP3). </w:t>
      </w:r>
      <w:proofErr w:type="spellStart"/>
      <w:r>
        <w:rPr>
          <w:rFonts w:ascii="Arial" w:eastAsia="SimSun" w:hAnsi="Arial" w:cs="Arial"/>
          <w:i/>
          <w:iCs/>
          <w:color w:val="222222"/>
          <w:shd w:val="clear" w:color="auto" w:fill="FFFFFF"/>
        </w:rPr>
        <w:t>Texila</w:t>
      </w:r>
      <w:proofErr w:type="spellEnd"/>
      <w:r>
        <w:rPr>
          <w:rFonts w:ascii="Arial" w:eastAsia="SimSun" w:hAnsi="Arial" w:cs="Arial"/>
          <w:i/>
          <w:iCs/>
          <w:color w:val="222222"/>
          <w:shd w:val="clear" w:color="auto" w:fill="FFFFFF"/>
        </w:rPr>
        <w:t xml:space="preserve"> Int J Pub Heal</w:t>
      </w:r>
      <w:r>
        <w:rPr>
          <w:rFonts w:ascii="Arial" w:eastAsia="SimSun" w:hAnsi="Arial" w:cs="Arial"/>
          <w:color w:val="222222"/>
          <w:shd w:val="clear" w:color="auto" w:fill="FFFFFF"/>
        </w:rPr>
        <w:t>, </w:t>
      </w:r>
      <w:r>
        <w:rPr>
          <w:rFonts w:ascii="Arial" w:eastAsia="SimSun" w:hAnsi="Arial" w:cs="Arial"/>
          <w:i/>
          <w:iCs/>
          <w:color w:val="222222"/>
          <w:shd w:val="clear" w:color="auto" w:fill="FFFFFF"/>
        </w:rPr>
        <w:t>12</w:t>
      </w:r>
      <w:r>
        <w:rPr>
          <w:rFonts w:ascii="Arial" w:eastAsia="SimSun" w:hAnsi="Arial" w:cs="Arial"/>
          <w:color w:val="222222"/>
          <w:shd w:val="clear" w:color="auto" w:fill="FFFFFF"/>
        </w:rPr>
        <w:t>, 1-14.</w:t>
      </w:r>
    </w:p>
    <w:p w14:paraId="49AFDB92" w14:textId="77777777" w:rsidR="009B3A81" w:rsidRDefault="009B3A81">
      <w:pPr>
        <w:spacing w:line="360" w:lineRule="auto"/>
        <w:jc w:val="both"/>
        <w:rPr>
          <w:rFonts w:ascii="Arial" w:eastAsia="SimSun" w:hAnsi="Arial" w:cs="Arial"/>
          <w:color w:val="222222"/>
          <w:shd w:val="clear" w:color="auto" w:fill="FFFFFF"/>
        </w:rPr>
      </w:pPr>
    </w:p>
    <w:p w14:paraId="7A8754AA"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Ravi, L., &amp; Krishnan, K. (2017). Research article cytotoxic potential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extracted from </w:t>
      </w:r>
      <w:proofErr w:type="spellStart"/>
      <w:r>
        <w:rPr>
          <w:rFonts w:ascii="Arial" w:eastAsia="SimSun" w:hAnsi="Arial" w:cs="Arial"/>
          <w:color w:val="222222"/>
          <w:shd w:val="clear" w:color="auto" w:fill="FFFFFF"/>
        </w:rPr>
        <w:t>Kigelia</w:t>
      </w:r>
      <w:proofErr w:type="spellEnd"/>
      <w:r>
        <w:rPr>
          <w:rFonts w:ascii="Arial" w:eastAsia="SimSun" w:hAnsi="Arial" w:cs="Arial"/>
          <w:color w:val="222222"/>
          <w:shd w:val="clear" w:color="auto" w:fill="FFFFFF"/>
        </w:rPr>
        <w:t xml:space="preserve"> pinnata leaves. </w:t>
      </w:r>
      <w:r>
        <w:rPr>
          <w:rFonts w:ascii="Arial" w:eastAsia="SimSun" w:hAnsi="Arial" w:cs="Arial"/>
          <w:i/>
          <w:iCs/>
          <w:color w:val="222222"/>
          <w:shd w:val="clear" w:color="auto" w:fill="FFFFFF"/>
        </w:rPr>
        <w:t>Asian J. Cell Biol</w:t>
      </w:r>
      <w:r>
        <w:rPr>
          <w:rFonts w:ascii="Arial" w:eastAsia="SimSun" w:hAnsi="Arial" w:cs="Arial"/>
          <w:color w:val="222222"/>
          <w:shd w:val="clear" w:color="auto" w:fill="FFFFFF"/>
        </w:rPr>
        <w:t>, </w:t>
      </w:r>
      <w:r>
        <w:rPr>
          <w:rFonts w:ascii="Arial" w:eastAsia="SimSun" w:hAnsi="Arial" w:cs="Arial"/>
          <w:i/>
          <w:iCs/>
          <w:color w:val="222222"/>
          <w:shd w:val="clear" w:color="auto" w:fill="FFFFFF"/>
        </w:rPr>
        <w:t>12</w:t>
      </w:r>
      <w:r>
        <w:rPr>
          <w:rFonts w:ascii="Arial" w:eastAsia="SimSun" w:hAnsi="Arial" w:cs="Arial"/>
          <w:color w:val="222222"/>
          <w:shd w:val="clear" w:color="auto" w:fill="FFFFFF"/>
        </w:rPr>
        <w:t xml:space="preserve">, 20-27. </w:t>
      </w:r>
      <w:r>
        <w:rPr>
          <w:rFonts w:ascii="Arial" w:eastAsia="SimSun" w:hAnsi="Arial" w:cs="Arial"/>
        </w:rPr>
        <w:t>DOI:10.3923/ajcb.2017.20.27</w:t>
      </w:r>
    </w:p>
    <w:p w14:paraId="34C7FBCA" w14:textId="77777777" w:rsidR="009B3A81" w:rsidRDefault="009B3A81">
      <w:pPr>
        <w:spacing w:line="360" w:lineRule="auto"/>
        <w:jc w:val="both"/>
        <w:rPr>
          <w:rFonts w:ascii="Arial" w:eastAsia="SimSun" w:hAnsi="Arial" w:cs="Arial"/>
        </w:rPr>
      </w:pPr>
    </w:p>
    <w:p w14:paraId="77133BF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lastRenderedPageBreak/>
        <w:t xml:space="preserve">Reddy, D., </w:t>
      </w:r>
      <w:proofErr w:type="spellStart"/>
      <w:r>
        <w:rPr>
          <w:rFonts w:ascii="Arial" w:eastAsia="SimSun" w:hAnsi="Arial" w:cs="Arial"/>
          <w:color w:val="222222"/>
          <w:shd w:val="clear" w:color="auto" w:fill="FFFFFF"/>
        </w:rPr>
        <w:t>Kumavath</w:t>
      </w:r>
      <w:proofErr w:type="spellEnd"/>
      <w:r>
        <w:rPr>
          <w:rFonts w:ascii="Arial" w:eastAsia="SimSun" w:hAnsi="Arial" w:cs="Arial"/>
          <w:color w:val="222222"/>
          <w:shd w:val="clear" w:color="auto" w:fill="FFFFFF"/>
        </w:rPr>
        <w:t>, R., Barh, D., Azevedo, V. and Ghosh, P., 2020. Anticancer and antiviral properties of cardiac glycosides: a review to explore the mechanism of actions.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25</w:t>
      </w:r>
      <w:r>
        <w:rPr>
          <w:rFonts w:ascii="Arial" w:eastAsia="SimSun" w:hAnsi="Arial" w:cs="Arial"/>
          <w:color w:val="222222"/>
          <w:shd w:val="clear" w:color="auto" w:fill="FFFFFF"/>
        </w:rPr>
        <w:t>(16), p.3596.</w:t>
      </w:r>
    </w:p>
    <w:p w14:paraId="37EF51EF" w14:textId="77777777" w:rsidR="009B3A81" w:rsidRDefault="009B3A81">
      <w:pPr>
        <w:spacing w:line="360" w:lineRule="auto"/>
        <w:jc w:val="both"/>
        <w:rPr>
          <w:rFonts w:ascii="Arial" w:eastAsia="sans-serif" w:hAnsi="Arial" w:cs="Arial"/>
          <w:shd w:val="clear" w:color="auto" w:fill="FFFFFF"/>
        </w:rPr>
      </w:pPr>
    </w:p>
    <w:p w14:paraId="73271F74"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Roncero AM, Tobal IE, Moro RF, </w:t>
      </w:r>
      <w:proofErr w:type="spellStart"/>
      <w:r>
        <w:rPr>
          <w:rFonts w:ascii="Arial" w:eastAsia="sans-serif" w:hAnsi="Arial" w:cs="Arial"/>
          <w:shd w:val="clear" w:color="auto" w:fill="FFFFFF"/>
        </w:rPr>
        <w:t>Díeza</w:t>
      </w:r>
      <w:proofErr w:type="spellEnd"/>
      <w:r>
        <w:rPr>
          <w:rFonts w:ascii="Arial" w:eastAsia="sans-serif" w:hAnsi="Arial" w:cs="Arial"/>
          <w:shd w:val="clear" w:color="auto" w:fill="FFFFFF"/>
        </w:rPr>
        <w:t xml:space="preserve"> D, Marcos IS. (2018) Halimane diterpenoids: Sources, structures, nomenclature and biological activities. Nat. Prod. Rep.; 35:955-991</w:t>
      </w:r>
    </w:p>
    <w:p w14:paraId="3EEE98FB" w14:textId="77777777" w:rsidR="009B3A81" w:rsidRDefault="009B3A81">
      <w:pPr>
        <w:spacing w:line="360" w:lineRule="auto"/>
        <w:jc w:val="both"/>
        <w:rPr>
          <w:rFonts w:ascii="Arial" w:eastAsia="sans-serif" w:hAnsi="Arial" w:cs="Arial"/>
          <w:shd w:val="clear" w:color="auto" w:fill="FFFFFF"/>
        </w:rPr>
      </w:pPr>
    </w:p>
    <w:p w14:paraId="626FA82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Sahu, R., Goswami, S., Narahari Sastry, G., &amp; Rawal, R. K. (2023). The preventive and therapeutic potential of the flavonoids in liver cirrhosis: current and future perspectives. </w:t>
      </w:r>
      <w:r>
        <w:rPr>
          <w:rFonts w:ascii="Arial" w:eastAsia="SimSun" w:hAnsi="Arial" w:cs="Arial"/>
          <w:i/>
          <w:iCs/>
          <w:color w:val="222222"/>
          <w:shd w:val="clear" w:color="auto" w:fill="FFFFFF"/>
        </w:rPr>
        <w:t>Chemistry &amp; Biodiversity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20</w:t>
      </w:r>
      <w:r>
        <w:rPr>
          <w:rFonts w:ascii="Arial" w:eastAsia="SimSun" w:hAnsi="Arial" w:cs="Arial"/>
          <w:color w:val="222222"/>
          <w:shd w:val="clear" w:color="auto" w:fill="FFFFFF"/>
        </w:rPr>
        <w:t>(2), e202201029.</w:t>
      </w:r>
    </w:p>
    <w:p w14:paraId="7091D6BF" w14:textId="77777777" w:rsidR="009B3A81" w:rsidRDefault="009B3A81">
      <w:pPr>
        <w:spacing w:line="360" w:lineRule="auto"/>
        <w:jc w:val="both"/>
        <w:rPr>
          <w:rFonts w:ascii="Arial" w:eastAsia="SimSun" w:hAnsi="Arial" w:cs="Arial"/>
          <w:color w:val="222222"/>
          <w:shd w:val="clear" w:color="auto" w:fill="FFFFFF"/>
        </w:rPr>
      </w:pPr>
    </w:p>
    <w:p w14:paraId="25E858A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Samtiya</w:t>
      </w:r>
      <w:proofErr w:type="spellEnd"/>
      <w:r>
        <w:rPr>
          <w:rFonts w:ascii="Arial" w:eastAsia="SimSun" w:hAnsi="Arial" w:cs="Arial"/>
          <w:color w:val="222222"/>
          <w:shd w:val="clear" w:color="auto" w:fill="FFFFFF"/>
        </w:rPr>
        <w:t>, M., Aluko, R. E., Dhewa, T., &amp; Moreno-Rojas, J. M. (2021). Potential health benefits of plant food-derived bioactive components: An overview. </w:t>
      </w:r>
      <w:r>
        <w:rPr>
          <w:rFonts w:ascii="Arial" w:eastAsia="SimSun" w:hAnsi="Arial" w:cs="Arial"/>
          <w:i/>
          <w:iCs/>
          <w:color w:val="222222"/>
          <w:shd w:val="clear" w:color="auto" w:fill="FFFFFF"/>
        </w:rPr>
        <w:t>Foods</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(4), 839.</w:t>
      </w:r>
    </w:p>
    <w:p w14:paraId="5D9D8423" w14:textId="77777777" w:rsidR="009B3A81" w:rsidRDefault="009B3A81">
      <w:pPr>
        <w:spacing w:line="360" w:lineRule="auto"/>
        <w:jc w:val="both"/>
        <w:rPr>
          <w:rFonts w:ascii="Arial" w:eastAsia="SimSun" w:hAnsi="Arial" w:cs="Arial"/>
          <w:color w:val="222222"/>
          <w:shd w:val="clear" w:color="auto" w:fill="FFFFFF"/>
        </w:rPr>
      </w:pPr>
    </w:p>
    <w:p w14:paraId="7EE31684"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Schneider NFZ, Cerella C, Simões CMO, Diederich M. (2017), Anticancer and Immunogenic Properties of Cardiac Glycosides Molecules. 2017;22(11):1932-40.</w:t>
      </w:r>
    </w:p>
    <w:p w14:paraId="68E3C40E" w14:textId="77777777" w:rsidR="009B3A81" w:rsidRDefault="009B3A81">
      <w:pPr>
        <w:spacing w:line="360" w:lineRule="auto"/>
        <w:jc w:val="both"/>
        <w:rPr>
          <w:rFonts w:ascii="Arial" w:eastAsia="sans-serif" w:hAnsi="Arial" w:cs="Arial"/>
          <w:shd w:val="clear" w:color="auto" w:fill="FFFFFF"/>
        </w:rPr>
      </w:pPr>
    </w:p>
    <w:p w14:paraId="04E541E7"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Sehrawat</w:t>
      </w:r>
      <w:proofErr w:type="spellEnd"/>
      <w:r>
        <w:rPr>
          <w:rFonts w:ascii="Arial" w:eastAsia="SimSun" w:hAnsi="Arial" w:cs="Arial"/>
          <w:color w:val="222222"/>
          <w:shd w:val="clear" w:color="auto" w:fill="FFFFFF"/>
        </w:rPr>
        <w:t xml:space="preserve">, R., </w:t>
      </w:r>
      <w:proofErr w:type="spellStart"/>
      <w:r>
        <w:rPr>
          <w:rFonts w:ascii="Arial" w:eastAsia="SimSun" w:hAnsi="Arial" w:cs="Arial"/>
          <w:color w:val="222222"/>
          <w:shd w:val="clear" w:color="auto" w:fill="FFFFFF"/>
        </w:rPr>
        <w:t>Rathee</w:t>
      </w:r>
      <w:proofErr w:type="spellEnd"/>
      <w:r>
        <w:rPr>
          <w:rFonts w:ascii="Arial" w:eastAsia="SimSun" w:hAnsi="Arial" w:cs="Arial"/>
          <w:color w:val="222222"/>
          <w:shd w:val="clear" w:color="auto" w:fill="FFFFFF"/>
        </w:rPr>
        <w:t xml:space="preserve">, P., </w:t>
      </w:r>
      <w:proofErr w:type="spellStart"/>
      <w:r>
        <w:rPr>
          <w:rFonts w:ascii="Arial" w:eastAsia="SimSun" w:hAnsi="Arial" w:cs="Arial"/>
          <w:color w:val="222222"/>
          <w:shd w:val="clear" w:color="auto" w:fill="FFFFFF"/>
        </w:rPr>
        <w:t>Akkol</w:t>
      </w:r>
      <w:proofErr w:type="spellEnd"/>
      <w:r>
        <w:rPr>
          <w:rFonts w:ascii="Arial" w:eastAsia="SimSun" w:hAnsi="Arial" w:cs="Arial"/>
          <w:color w:val="222222"/>
          <w:shd w:val="clear" w:color="auto" w:fill="FFFFFF"/>
        </w:rPr>
        <w:t xml:space="preserve">, E. K., Khatkar, S., Lather, A., </w:t>
      </w:r>
      <w:proofErr w:type="spellStart"/>
      <w:r>
        <w:rPr>
          <w:rFonts w:ascii="Arial" w:eastAsia="SimSun" w:hAnsi="Arial" w:cs="Arial"/>
          <w:color w:val="222222"/>
          <w:shd w:val="clear" w:color="auto" w:fill="FFFFFF"/>
        </w:rPr>
        <w:t>Redhu</w:t>
      </w:r>
      <w:proofErr w:type="spellEnd"/>
      <w:r>
        <w:rPr>
          <w:rFonts w:ascii="Arial" w:eastAsia="SimSun" w:hAnsi="Arial" w:cs="Arial"/>
          <w:color w:val="222222"/>
          <w:shd w:val="clear" w:color="auto" w:fill="FFFFFF"/>
        </w:rPr>
        <w:t xml:space="preserve">, N., &amp; </w:t>
      </w:r>
      <w:proofErr w:type="spellStart"/>
      <w:r>
        <w:rPr>
          <w:rFonts w:ascii="Arial" w:eastAsia="SimSun" w:hAnsi="Arial" w:cs="Arial"/>
          <w:color w:val="222222"/>
          <w:shd w:val="clear" w:color="auto" w:fill="FFFFFF"/>
        </w:rPr>
        <w:t>Khatkar</w:t>
      </w:r>
      <w:proofErr w:type="spellEnd"/>
      <w:r>
        <w:rPr>
          <w:rFonts w:ascii="Arial" w:eastAsia="SimSun" w:hAnsi="Arial" w:cs="Arial"/>
          <w:color w:val="222222"/>
          <w:shd w:val="clear" w:color="auto" w:fill="FFFFFF"/>
        </w:rPr>
        <w:t>, A. (2022). Phenolic acids-versatile natural moiety with numerous biological applications. </w:t>
      </w:r>
      <w:r>
        <w:rPr>
          <w:rFonts w:ascii="Arial" w:eastAsia="SimSun" w:hAnsi="Arial" w:cs="Arial"/>
          <w:i/>
          <w:iCs/>
          <w:color w:val="222222"/>
          <w:shd w:val="clear" w:color="auto" w:fill="FFFFFF"/>
        </w:rPr>
        <w:t>Current Topics in Medicinal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22</w:t>
      </w:r>
      <w:r>
        <w:rPr>
          <w:rFonts w:ascii="Arial" w:eastAsia="SimSun" w:hAnsi="Arial" w:cs="Arial"/>
          <w:color w:val="222222"/>
          <w:shd w:val="clear" w:color="auto" w:fill="FFFFFF"/>
        </w:rPr>
        <w:t xml:space="preserve">(18), 1472-1484. </w:t>
      </w:r>
      <w:hyperlink r:id="rId37" w:history="1">
        <w:r w:rsidR="009B3A81">
          <w:rPr>
            <w:rStyle w:val="Hyperlink"/>
            <w:rFonts w:ascii="Arial" w:eastAsia="SimSun" w:hAnsi="Arial" w:cs="Arial"/>
            <w:shd w:val="clear" w:color="auto" w:fill="FFFFFF"/>
          </w:rPr>
          <w:t>https://doi.org/10.2174/1568026622666220623114450</w:t>
        </w:r>
      </w:hyperlink>
    </w:p>
    <w:p w14:paraId="6A1DF536" w14:textId="77777777" w:rsidR="009B3A81" w:rsidRDefault="009B3A81">
      <w:pPr>
        <w:spacing w:line="360" w:lineRule="auto"/>
        <w:jc w:val="both"/>
        <w:rPr>
          <w:rFonts w:ascii="Arial" w:eastAsia="SimSun" w:hAnsi="Arial" w:cs="Arial"/>
          <w:color w:val="222222"/>
          <w:shd w:val="clear" w:color="auto" w:fill="FFFFFF"/>
        </w:rPr>
      </w:pPr>
    </w:p>
    <w:p w14:paraId="1A54FE9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Shaaban, M. T., Ghaly, M. F., &amp; Fahmi, S. M. (2021). Antibacterial activities of </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methyl ester and green‐synthesized silver nanoparticles against multidrug‐resistant bacteria. </w:t>
      </w:r>
      <w:r>
        <w:rPr>
          <w:rFonts w:ascii="Arial" w:eastAsia="SimSun" w:hAnsi="Arial" w:cs="Arial"/>
          <w:i/>
          <w:iCs/>
          <w:color w:val="222222"/>
          <w:shd w:val="clear" w:color="auto" w:fill="FFFFFF"/>
        </w:rPr>
        <w:t>Journal of basic microbiology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61</w:t>
      </w:r>
      <w:r>
        <w:rPr>
          <w:rFonts w:ascii="Arial" w:eastAsia="SimSun" w:hAnsi="Arial" w:cs="Arial"/>
          <w:color w:val="222222"/>
          <w:shd w:val="clear" w:color="auto" w:fill="FFFFFF"/>
        </w:rPr>
        <w:t xml:space="preserve">(6), 557-568. </w:t>
      </w:r>
      <w:hyperlink r:id="rId38" w:history="1">
        <w:r w:rsidR="009B3A81">
          <w:rPr>
            <w:rStyle w:val="Hyperlink"/>
            <w:rFonts w:ascii="Arial" w:eastAsia="SimSun" w:hAnsi="Arial" w:cs="Arial"/>
            <w:shd w:val="clear" w:color="auto" w:fill="FFFFFF"/>
          </w:rPr>
          <w:t>https://doi.org/10.1002/jobm.202100061</w:t>
        </w:r>
      </w:hyperlink>
    </w:p>
    <w:p w14:paraId="49B7EF3A" w14:textId="77777777" w:rsidR="009B3A81" w:rsidRDefault="009B3A81">
      <w:pPr>
        <w:spacing w:line="360" w:lineRule="auto"/>
        <w:jc w:val="both"/>
        <w:rPr>
          <w:rFonts w:ascii="Arial" w:eastAsia="SimSun" w:hAnsi="Arial" w:cs="Arial"/>
          <w:color w:val="222222"/>
          <w:shd w:val="clear" w:color="auto" w:fill="FFFFFF"/>
        </w:rPr>
      </w:pPr>
    </w:p>
    <w:p w14:paraId="30614E0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Sharma, K., Kaur, R., Kumar, S., Saini, R. K., Sharma, S., </w:t>
      </w:r>
      <w:proofErr w:type="spellStart"/>
      <w:r>
        <w:rPr>
          <w:rFonts w:ascii="Arial" w:eastAsia="SimSun" w:hAnsi="Arial" w:cs="Arial"/>
          <w:color w:val="222222"/>
          <w:shd w:val="clear" w:color="auto" w:fill="FFFFFF"/>
        </w:rPr>
        <w:t>Pawde</w:t>
      </w:r>
      <w:proofErr w:type="spellEnd"/>
      <w:r>
        <w:rPr>
          <w:rFonts w:ascii="Arial" w:eastAsia="SimSun" w:hAnsi="Arial" w:cs="Arial"/>
          <w:color w:val="222222"/>
          <w:shd w:val="clear" w:color="auto" w:fill="FFFFFF"/>
        </w:rPr>
        <w:t>, S. V., &amp; Kumar, V. (2023). Saponins: A concise review on food related aspects, applications and health implications. </w:t>
      </w:r>
      <w:r>
        <w:rPr>
          <w:rFonts w:ascii="Arial" w:eastAsia="SimSun" w:hAnsi="Arial" w:cs="Arial"/>
          <w:i/>
          <w:iCs/>
          <w:color w:val="222222"/>
          <w:shd w:val="clear" w:color="auto" w:fill="FFFFFF"/>
        </w:rPr>
        <w:t>Food Chemistry Advances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w:t>
      </w:r>
      <w:r>
        <w:rPr>
          <w:rFonts w:ascii="Arial" w:eastAsia="SimSun" w:hAnsi="Arial" w:cs="Arial"/>
          <w:color w:val="222222"/>
          <w:shd w:val="clear" w:color="auto" w:fill="FFFFFF"/>
        </w:rPr>
        <w:t>, 100191.</w:t>
      </w:r>
    </w:p>
    <w:p w14:paraId="1FFB20BC" w14:textId="77777777" w:rsidR="009B3A81" w:rsidRDefault="009B3A81">
      <w:pPr>
        <w:spacing w:line="360" w:lineRule="auto"/>
        <w:jc w:val="both"/>
        <w:rPr>
          <w:rFonts w:ascii="Arial" w:eastAsia="SimSun" w:hAnsi="Arial" w:cs="Arial"/>
          <w:color w:val="222222"/>
          <w:shd w:val="clear" w:color="auto" w:fill="FFFFFF"/>
        </w:rPr>
      </w:pPr>
    </w:p>
    <w:p w14:paraId="00239D00"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Singh, P. K., Kannan, D., Gopinath, S. C., &amp; Raman, P. (2024). Purification and characterization of 3-O-methyl-D-glucose from the seed coat of Vigna mungo (L.) Hepper. </w:t>
      </w:r>
      <w:r>
        <w:rPr>
          <w:rFonts w:ascii="Arial" w:eastAsia="SimSun" w:hAnsi="Arial" w:cs="Arial"/>
          <w:i/>
          <w:iCs/>
          <w:color w:val="222222"/>
          <w:sz w:val="19"/>
          <w:szCs w:val="19"/>
          <w:shd w:val="clear" w:color="auto" w:fill="FFFFFF"/>
        </w:rPr>
        <w:t>Process Biochemistry</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143</w:t>
      </w:r>
      <w:r>
        <w:rPr>
          <w:rFonts w:ascii="Arial" w:eastAsia="SimSun" w:hAnsi="Arial" w:cs="Arial"/>
          <w:color w:val="222222"/>
          <w:sz w:val="19"/>
          <w:szCs w:val="19"/>
          <w:shd w:val="clear" w:color="auto" w:fill="FFFFFF"/>
        </w:rPr>
        <w:t>, 83-97.</w:t>
      </w:r>
    </w:p>
    <w:p w14:paraId="714AAE29" w14:textId="77777777" w:rsidR="009B3A81" w:rsidRDefault="009B3A81">
      <w:pPr>
        <w:jc w:val="both"/>
        <w:rPr>
          <w:rFonts w:ascii="Arial" w:eastAsia="SimSun" w:hAnsi="Arial" w:cs="Arial"/>
          <w:color w:val="222222"/>
          <w:sz w:val="19"/>
          <w:szCs w:val="19"/>
          <w:shd w:val="clear" w:color="auto" w:fill="FFFFFF"/>
        </w:rPr>
      </w:pPr>
    </w:p>
    <w:p w14:paraId="59085EB2"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 xml:space="preserve">Singh, R., Zeng, Q., Cheng, S., &amp; Kumar, S. (2022). Selective colorimetric detection of cancer cells based on iron/copper </w:t>
      </w:r>
      <w:proofErr w:type="spellStart"/>
      <w:r>
        <w:rPr>
          <w:rFonts w:ascii="Arial" w:eastAsia="SimSun" w:hAnsi="Arial" w:cs="Arial"/>
          <w:color w:val="222222"/>
          <w:sz w:val="19"/>
          <w:szCs w:val="19"/>
          <w:shd w:val="clear" w:color="auto" w:fill="FFFFFF"/>
        </w:rPr>
        <w:t>nanocatalyst</w:t>
      </w:r>
      <w:proofErr w:type="spellEnd"/>
      <w:r>
        <w:rPr>
          <w:rFonts w:ascii="Arial" w:eastAsia="SimSun" w:hAnsi="Arial" w:cs="Arial"/>
          <w:color w:val="222222"/>
          <w:sz w:val="19"/>
          <w:szCs w:val="19"/>
          <w:shd w:val="clear" w:color="auto" w:fill="FFFFFF"/>
        </w:rPr>
        <w:t xml:space="preserve"> peroxidase activity. </w:t>
      </w:r>
      <w:r>
        <w:rPr>
          <w:rFonts w:ascii="Arial" w:eastAsia="SimSun" w:hAnsi="Arial" w:cs="Arial"/>
          <w:i/>
          <w:iCs/>
          <w:color w:val="222222"/>
          <w:sz w:val="19"/>
          <w:szCs w:val="19"/>
          <w:shd w:val="clear" w:color="auto" w:fill="FFFFFF"/>
        </w:rPr>
        <w:t>IEEE Sensors Journal</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22</w:t>
      </w:r>
      <w:r>
        <w:rPr>
          <w:rFonts w:ascii="Arial" w:eastAsia="SimSun" w:hAnsi="Arial" w:cs="Arial"/>
          <w:color w:val="222222"/>
          <w:sz w:val="19"/>
          <w:szCs w:val="19"/>
          <w:shd w:val="clear" w:color="auto" w:fill="FFFFFF"/>
        </w:rPr>
        <w:t>(11), 10492-10499.</w:t>
      </w:r>
    </w:p>
    <w:p w14:paraId="3125A802" w14:textId="77777777" w:rsidR="009B3A81" w:rsidRDefault="009B3A81">
      <w:pPr>
        <w:spacing w:line="360" w:lineRule="auto"/>
        <w:jc w:val="both"/>
        <w:rPr>
          <w:rFonts w:ascii="Arial" w:eastAsia="SimSun" w:hAnsi="Arial" w:cs="Arial"/>
          <w:color w:val="222222"/>
          <w:shd w:val="clear" w:color="auto" w:fill="FFFFFF"/>
        </w:rPr>
      </w:pPr>
    </w:p>
    <w:p w14:paraId="0CAB2A4C" w14:textId="77777777" w:rsidR="009B3A81" w:rsidRDefault="00000000">
      <w:pPr>
        <w:spacing w:line="360" w:lineRule="auto"/>
        <w:jc w:val="both"/>
        <w:rPr>
          <w:rFonts w:ascii="Arial" w:eastAsia="sans-serif" w:hAnsi="Arial" w:cs="Arial"/>
          <w:shd w:val="clear" w:color="auto" w:fill="FFFFFF"/>
        </w:rPr>
      </w:pPr>
      <w:proofErr w:type="spellStart"/>
      <w:r>
        <w:rPr>
          <w:rFonts w:ascii="Arial" w:eastAsia="sans-serif" w:hAnsi="Arial" w:cs="Arial"/>
          <w:shd w:val="clear" w:color="auto" w:fill="FFFFFF"/>
        </w:rPr>
        <w:t>Sofowora</w:t>
      </w:r>
      <w:proofErr w:type="spellEnd"/>
      <w:r>
        <w:rPr>
          <w:rFonts w:ascii="Arial" w:eastAsia="sans-serif" w:hAnsi="Arial" w:cs="Arial"/>
          <w:shd w:val="clear" w:color="auto" w:fill="FFFFFF"/>
        </w:rPr>
        <w:t xml:space="preserve"> A. Medicinal Plants and Traditional Medicine in Africa. 2nd ed. Ibadan, Nigerian: Spectrum Books Ltd.; 1993;289.</w:t>
      </w:r>
    </w:p>
    <w:p w14:paraId="1D8269B9" w14:textId="77777777" w:rsidR="009B3A81" w:rsidRDefault="009B3A81">
      <w:pPr>
        <w:spacing w:line="360" w:lineRule="auto"/>
        <w:jc w:val="both"/>
        <w:rPr>
          <w:rFonts w:ascii="Arial" w:eastAsia="sans-serif" w:hAnsi="Arial" w:cs="Arial"/>
          <w:shd w:val="clear" w:color="auto" w:fill="FFFFFF"/>
        </w:rPr>
      </w:pPr>
    </w:p>
    <w:p w14:paraId="2F1E95F4"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lastRenderedPageBreak/>
        <w:t>Soola</w:t>
      </w:r>
      <w:proofErr w:type="spellEnd"/>
      <w:r>
        <w:rPr>
          <w:rFonts w:ascii="Arial" w:eastAsia="SimSun" w:hAnsi="Arial" w:cs="Arial"/>
          <w:color w:val="222222"/>
          <w:shd w:val="clear" w:color="auto" w:fill="FFFFFF"/>
        </w:rPr>
        <w:t xml:space="preserve">, J. O., </w:t>
      </w:r>
      <w:proofErr w:type="spellStart"/>
      <w:r>
        <w:rPr>
          <w:rFonts w:ascii="Arial" w:eastAsia="SimSun" w:hAnsi="Arial" w:cs="Arial"/>
          <w:color w:val="222222"/>
          <w:shd w:val="clear" w:color="auto" w:fill="FFFFFF"/>
        </w:rPr>
        <w:t>Kukoyi</w:t>
      </w:r>
      <w:proofErr w:type="spellEnd"/>
      <w:r>
        <w:rPr>
          <w:rFonts w:ascii="Arial" w:eastAsia="SimSun" w:hAnsi="Arial" w:cs="Arial"/>
          <w:color w:val="222222"/>
          <w:shd w:val="clear" w:color="auto" w:fill="FFFFFF"/>
        </w:rPr>
        <w:t xml:space="preserve">, B. I., </w:t>
      </w:r>
      <w:proofErr w:type="spellStart"/>
      <w:r>
        <w:rPr>
          <w:rFonts w:ascii="Arial" w:eastAsia="SimSun" w:hAnsi="Arial" w:cs="Arial"/>
          <w:color w:val="222222"/>
          <w:shd w:val="clear" w:color="auto" w:fill="FFFFFF"/>
        </w:rPr>
        <w:t>Olooto</w:t>
      </w:r>
      <w:proofErr w:type="spellEnd"/>
      <w:r>
        <w:rPr>
          <w:rFonts w:ascii="Arial" w:eastAsia="SimSun" w:hAnsi="Arial" w:cs="Arial"/>
          <w:color w:val="222222"/>
          <w:shd w:val="clear" w:color="auto" w:fill="FFFFFF"/>
        </w:rPr>
        <w:t xml:space="preserve">, W. E., &amp; </w:t>
      </w:r>
      <w:proofErr w:type="spellStart"/>
      <w:r>
        <w:rPr>
          <w:rFonts w:ascii="Arial" w:eastAsia="SimSun" w:hAnsi="Arial" w:cs="Arial"/>
          <w:color w:val="222222"/>
          <w:shd w:val="clear" w:color="auto" w:fill="FFFFFF"/>
        </w:rPr>
        <w:t>Adenusi</w:t>
      </w:r>
      <w:proofErr w:type="spellEnd"/>
      <w:r>
        <w:rPr>
          <w:rFonts w:ascii="Arial" w:eastAsia="SimSun" w:hAnsi="Arial" w:cs="Arial"/>
          <w:color w:val="222222"/>
          <w:shd w:val="clear" w:color="auto" w:fill="FFFFFF"/>
        </w:rPr>
        <w:t xml:space="preserve">, H. A. (2021). Phytochemical (qualitative, quantitative), proximate analysis, toxicological implication and </w:t>
      </w:r>
      <w:proofErr w:type="spellStart"/>
      <w:r>
        <w:rPr>
          <w:rFonts w:ascii="Arial" w:eastAsia="SimSun" w:hAnsi="Arial" w:cs="Arial"/>
          <w:color w:val="222222"/>
          <w:shd w:val="clear" w:color="auto" w:fill="FFFFFF"/>
        </w:rPr>
        <w:t>characterisation</w:t>
      </w:r>
      <w:proofErr w:type="spellEnd"/>
      <w:r>
        <w:rPr>
          <w:rFonts w:ascii="Arial" w:eastAsia="SimSun" w:hAnsi="Arial" w:cs="Arial"/>
          <w:color w:val="222222"/>
          <w:shd w:val="clear" w:color="auto" w:fill="FFFFFF"/>
        </w:rPr>
        <w:t xml:space="preserve"> of aqueous Ocimum </w:t>
      </w:r>
      <w:proofErr w:type="spellStart"/>
      <w:r>
        <w:rPr>
          <w:rFonts w:ascii="Arial" w:eastAsia="SimSun" w:hAnsi="Arial" w:cs="Arial"/>
          <w:color w:val="222222"/>
          <w:shd w:val="clear" w:color="auto" w:fill="FFFFFF"/>
        </w:rPr>
        <w:t>Gratissmum</w:t>
      </w:r>
      <w:proofErr w:type="spellEnd"/>
      <w:r>
        <w:rPr>
          <w:rFonts w:ascii="Arial" w:eastAsia="SimSun" w:hAnsi="Arial" w:cs="Arial"/>
          <w:color w:val="222222"/>
          <w:shd w:val="clear" w:color="auto" w:fill="FFFFFF"/>
        </w:rPr>
        <w:t xml:space="preserve"> leaf extract. </w:t>
      </w:r>
      <w:r>
        <w:rPr>
          <w:rFonts w:ascii="Arial" w:eastAsia="SimSun" w:hAnsi="Arial" w:cs="Arial"/>
          <w:i/>
          <w:iCs/>
          <w:color w:val="222222"/>
          <w:shd w:val="clear" w:color="auto" w:fill="FFFFFF"/>
        </w:rPr>
        <w:t>Nigerian Journal of Pharmaceutical and Applied Science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(3), 1-9.</w:t>
      </w:r>
    </w:p>
    <w:p w14:paraId="436B90E0" w14:textId="77777777" w:rsidR="009B3A81" w:rsidRDefault="009B3A81">
      <w:pPr>
        <w:spacing w:line="360" w:lineRule="auto"/>
        <w:jc w:val="both"/>
        <w:rPr>
          <w:rFonts w:ascii="Arial" w:eastAsia="SimSun" w:hAnsi="Arial" w:cs="Arial"/>
          <w:color w:val="222222"/>
          <w:shd w:val="clear" w:color="auto" w:fill="FFFFFF"/>
        </w:rPr>
      </w:pPr>
    </w:p>
    <w:p w14:paraId="10A1B60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Srimathi, R., &amp; Gurunathan, J. (2020). Metabolites from the citrus extracts inhibit the activity of selected proteins in Indian Cobra (Naja </w:t>
      </w:r>
      <w:proofErr w:type="spellStart"/>
      <w:r>
        <w:rPr>
          <w:rFonts w:ascii="Arial" w:eastAsia="SimSun" w:hAnsi="Arial" w:cs="Arial"/>
          <w:color w:val="222222"/>
          <w:shd w:val="clear" w:color="auto" w:fill="FFFFFF"/>
        </w:rPr>
        <w:t>naja</w:t>
      </w:r>
      <w:proofErr w:type="spellEnd"/>
      <w:r>
        <w:rPr>
          <w:rFonts w:ascii="Arial" w:eastAsia="SimSun" w:hAnsi="Arial" w:cs="Arial"/>
          <w:color w:val="222222"/>
          <w:shd w:val="clear" w:color="auto" w:fill="FFFFFF"/>
        </w:rPr>
        <w:t>) venom. </w:t>
      </w:r>
      <w:r>
        <w:rPr>
          <w:rFonts w:ascii="Arial" w:eastAsia="SimSun" w:hAnsi="Arial" w:cs="Arial"/>
          <w:i/>
          <w:iCs/>
          <w:color w:val="222222"/>
          <w:shd w:val="clear" w:color="auto" w:fill="FFFFFF"/>
        </w:rPr>
        <w:t>Journal of ethnopharmacology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252</w:t>
      </w:r>
      <w:r>
        <w:rPr>
          <w:rFonts w:ascii="Arial" w:eastAsia="SimSun" w:hAnsi="Arial" w:cs="Arial"/>
          <w:color w:val="222222"/>
          <w:shd w:val="clear" w:color="auto" w:fill="FFFFFF"/>
        </w:rPr>
        <w:t xml:space="preserve">, 112575. </w:t>
      </w:r>
      <w:hyperlink r:id="rId39" w:history="1">
        <w:r w:rsidR="009B3A81">
          <w:rPr>
            <w:rStyle w:val="Hyperlink"/>
            <w:rFonts w:ascii="Arial" w:eastAsia="SimSun" w:hAnsi="Arial" w:cs="Arial"/>
            <w:shd w:val="clear" w:color="auto" w:fill="FFFFFF"/>
          </w:rPr>
          <w:t>https://doi.org/10.1016/j.jep.2020.112575</w:t>
        </w:r>
      </w:hyperlink>
    </w:p>
    <w:p w14:paraId="26D1A794" w14:textId="77777777" w:rsidR="009B3A81" w:rsidRDefault="009B3A81">
      <w:pPr>
        <w:spacing w:line="360" w:lineRule="auto"/>
        <w:jc w:val="both"/>
        <w:rPr>
          <w:rFonts w:ascii="Arial" w:eastAsia="SimSun" w:hAnsi="Arial" w:cs="Arial"/>
          <w:color w:val="222222"/>
          <w:shd w:val="clear" w:color="auto" w:fill="FFFFFF"/>
        </w:rPr>
      </w:pPr>
    </w:p>
    <w:p w14:paraId="54169B9A"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Sun, W., &amp; </w:t>
      </w:r>
      <w:proofErr w:type="spellStart"/>
      <w:r>
        <w:rPr>
          <w:rFonts w:ascii="Arial" w:eastAsia="SimSun" w:hAnsi="Arial" w:cs="Arial"/>
          <w:color w:val="222222"/>
          <w:shd w:val="clear" w:color="auto" w:fill="FFFFFF"/>
        </w:rPr>
        <w:t>Shahrajabian</w:t>
      </w:r>
      <w:proofErr w:type="spellEnd"/>
      <w:r>
        <w:rPr>
          <w:rFonts w:ascii="Arial" w:eastAsia="SimSun" w:hAnsi="Arial" w:cs="Arial"/>
          <w:color w:val="222222"/>
          <w:shd w:val="clear" w:color="auto" w:fill="FFFFFF"/>
        </w:rPr>
        <w:t>, M. H. (2023). Therapeutic potential of phenolic compounds in medicinal plants—Natural health products for human health.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28</w:t>
      </w:r>
      <w:r>
        <w:rPr>
          <w:rFonts w:ascii="Arial" w:eastAsia="SimSun" w:hAnsi="Arial" w:cs="Arial"/>
          <w:color w:val="222222"/>
          <w:shd w:val="clear" w:color="auto" w:fill="FFFFFF"/>
        </w:rPr>
        <w:t xml:space="preserve">(4), 1845. </w:t>
      </w:r>
      <w:hyperlink r:id="rId40" w:history="1">
        <w:r w:rsidR="009B3A81">
          <w:rPr>
            <w:rStyle w:val="Hyperlink"/>
            <w:rFonts w:ascii="Arial" w:eastAsia="SimSun" w:hAnsi="Arial" w:cs="Arial"/>
            <w:shd w:val="clear" w:color="auto" w:fill="FFFFFF"/>
          </w:rPr>
          <w:t>https://doi.org/10.3390/molecules28041845</w:t>
        </w:r>
      </w:hyperlink>
    </w:p>
    <w:p w14:paraId="025C3DB0" w14:textId="77777777" w:rsidR="009B3A81" w:rsidRDefault="009B3A81">
      <w:pPr>
        <w:spacing w:line="360" w:lineRule="auto"/>
        <w:jc w:val="both"/>
        <w:rPr>
          <w:rFonts w:ascii="Arial" w:eastAsia="SimSun" w:hAnsi="Arial" w:cs="Arial"/>
          <w:color w:val="222222"/>
          <w:shd w:val="clear" w:color="auto" w:fill="FFFFFF"/>
        </w:rPr>
      </w:pPr>
    </w:p>
    <w:p w14:paraId="27B73B24"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Tokudome, Y., Hoshi, T., Mori, S., &amp; </w:t>
      </w:r>
      <w:proofErr w:type="spellStart"/>
      <w:r>
        <w:rPr>
          <w:rFonts w:ascii="Arial" w:eastAsia="SimSun" w:hAnsi="Arial" w:cs="Arial"/>
          <w:color w:val="222222"/>
          <w:shd w:val="clear" w:color="auto" w:fill="FFFFFF"/>
        </w:rPr>
        <w:t>Hijikuro</w:t>
      </w:r>
      <w:proofErr w:type="spellEnd"/>
      <w:r>
        <w:rPr>
          <w:rFonts w:ascii="Arial" w:eastAsia="SimSun" w:hAnsi="Arial" w:cs="Arial"/>
          <w:color w:val="222222"/>
          <w:shd w:val="clear" w:color="auto" w:fill="FFFFFF"/>
        </w:rPr>
        <w:t>, I. (2020). Synthesis of resorcinol derivatives and their effects on melanin production. </w:t>
      </w:r>
      <w:r>
        <w:rPr>
          <w:rFonts w:ascii="Arial" w:eastAsia="SimSun" w:hAnsi="Arial" w:cs="Arial"/>
          <w:i/>
          <w:iCs/>
          <w:color w:val="222222"/>
          <w:shd w:val="clear" w:color="auto" w:fill="FFFFFF"/>
        </w:rPr>
        <w:t>Cosmetics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(3), 55.</w:t>
      </w:r>
    </w:p>
    <w:p w14:paraId="3B64A262" w14:textId="77777777" w:rsidR="009B3A81" w:rsidRDefault="00000000">
      <w:pPr>
        <w:spacing w:line="360" w:lineRule="auto"/>
        <w:jc w:val="both"/>
        <w:rPr>
          <w:rFonts w:ascii="Arial" w:eastAsia="Segoe UI" w:hAnsi="Arial" w:cs="Arial"/>
          <w:shd w:val="clear" w:color="auto" w:fill="FFFFFF"/>
        </w:rPr>
      </w:pPr>
      <w:r>
        <w:rPr>
          <w:rFonts w:ascii="Arial" w:eastAsia="Segoe UI" w:hAnsi="Arial" w:cs="Arial"/>
          <w:shd w:val="clear" w:color="auto" w:fill="FFFFFF"/>
        </w:rPr>
        <w:br/>
      </w:r>
      <w:r>
        <w:rPr>
          <w:rFonts w:ascii="Arial" w:eastAsia="sans-serif" w:hAnsi="Arial" w:cs="Arial"/>
          <w:shd w:val="clear" w:color="auto" w:fill="FFFFFF"/>
        </w:rPr>
        <w:t xml:space="preserve">Trease GE, Evans WC. (1989). Pharmacognosy: </w:t>
      </w:r>
      <w:proofErr w:type="gramStart"/>
      <w:r>
        <w:rPr>
          <w:rFonts w:ascii="Arial" w:eastAsia="sans-serif" w:hAnsi="Arial" w:cs="Arial"/>
          <w:shd w:val="clear" w:color="auto" w:fill="FFFFFF"/>
        </w:rPr>
        <w:t>a</w:t>
      </w:r>
      <w:proofErr w:type="gramEnd"/>
      <w:r>
        <w:rPr>
          <w:rFonts w:ascii="Arial" w:eastAsia="sans-serif" w:hAnsi="Arial" w:cs="Arial"/>
          <w:shd w:val="clear" w:color="auto" w:fill="FFFFFF"/>
        </w:rPr>
        <w:t xml:space="preserve"> Physician’s Guide to Herbal Medicine. 13</w:t>
      </w:r>
      <w:r>
        <w:rPr>
          <w:rFonts w:ascii="Arial" w:eastAsia="sans-serif" w:hAnsi="Arial" w:cs="Arial"/>
          <w:shd w:val="clear" w:color="auto" w:fill="FFFFFF"/>
          <w:vertAlign w:val="superscript"/>
        </w:rPr>
        <w:t>th</w:t>
      </w:r>
      <w:r>
        <w:rPr>
          <w:rFonts w:ascii="Arial" w:eastAsia="sans-serif" w:hAnsi="Arial" w:cs="Arial"/>
          <w:shd w:val="clear" w:color="auto" w:fill="FFFFFF"/>
        </w:rPr>
        <w:t xml:space="preserve"> ed. London: Bailliere Tindall. ;176-80.</w:t>
      </w:r>
      <w:r>
        <w:rPr>
          <w:rFonts w:ascii="Arial" w:eastAsia="Segoe UI" w:hAnsi="Arial" w:cs="Arial"/>
          <w:shd w:val="clear" w:color="auto" w:fill="FFFFFF"/>
        </w:rPr>
        <w:br/>
      </w:r>
    </w:p>
    <w:p w14:paraId="1EB64CF7"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Ududua</w:t>
      </w:r>
      <w:proofErr w:type="spellEnd"/>
      <w:r>
        <w:rPr>
          <w:rFonts w:ascii="Arial" w:eastAsia="SimSun" w:hAnsi="Arial" w:cs="Arial"/>
          <w:color w:val="222222"/>
          <w:shd w:val="clear" w:color="auto" w:fill="FFFFFF"/>
        </w:rPr>
        <w:t xml:space="preserve">, U.O., </w:t>
      </w:r>
      <w:proofErr w:type="spellStart"/>
      <w:r>
        <w:rPr>
          <w:rFonts w:ascii="Arial" w:eastAsia="SimSun" w:hAnsi="Arial" w:cs="Arial"/>
          <w:color w:val="222222"/>
          <w:shd w:val="clear" w:color="auto" w:fill="FFFFFF"/>
        </w:rPr>
        <w:t>Monanu</w:t>
      </w:r>
      <w:proofErr w:type="spellEnd"/>
      <w:r>
        <w:rPr>
          <w:rFonts w:ascii="Arial" w:eastAsia="SimSun" w:hAnsi="Arial" w:cs="Arial"/>
          <w:color w:val="222222"/>
          <w:shd w:val="clear" w:color="auto" w:fill="FFFFFF"/>
        </w:rPr>
        <w:t xml:space="preserve">, M. O., &amp; Chuku, L. C. (2019). Proximate analysis and phytochemical profile of </w:t>
      </w:r>
      <w:proofErr w:type="spellStart"/>
      <w:r>
        <w:rPr>
          <w:rFonts w:ascii="Arial" w:eastAsia="SimSun" w:hAnsi="Arial" w:cs="Arial"/>
          <w:color w:val="222222"/>
          <w:shd w:val="clear" w:color="auto" w:fill="FFFFFF"/>
        </w:rPr>
        <w:t>brachystegia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eurycoma</w:t>
      </w:r>
      <w:proofErr w:type="spellEnd"/>
      <w:r>
        <w:rPr>
          <w:rFonts w:ascii="Arial" w:eastAsia="SimSun" w:hAnsi="Arial" w:cs="Arial"/>
          <w:color w:val="222222"/>
          <w:shd w:val="clear" w:color="auto" w:fill="FFFFFF"/>
        </w:rPr>
        <w:t xml:space="preserve"> leaves. </w:t>
      </w:r>
      <w:r>
        <w:rPr>
          <w:rFonts w:ascii="Arial" w:eastAsia="SimSun" w:hAnsi="Arial" w:cs="Arial"/>
          <w:i/>
          <w:iCs/>
          <w:color w:val="222222"/>
          <w:shd w:val="clear" w:color="auto" w:fill="FFFFFF"/>
        </w:rPr>
        <w:t>Asian Journal of Research in Biochemistry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4</w:t>
      </w:r>
      <w:r>
        <w:rPr>
          <w:rFonts w:ascii="Arial" w:eastAsia="SimSun" w:hAnsi="Arial" w:cs="Arial"/>
          <w:color w:val="222222"/>
          <w:shd w:val="clear" w:color="auto" w:fill="FFFFFF"/>
        </w:rPr>
        <w:t>(2), 1-11.</w:t>
      </w:r>
    </w:p>
    <w:p w14:paraId="52B35E85" w14:textId="77777777" w:rsidR="009B3A81" w:rsidRDefault="009B3A81">
      <w:pPr>
        <w:spacing w:line="360" w:lineRule="auto"/>
        <w:jc w:val="both"/>
        <w:rPr>
          <w:rFonts w:ascii="Arial" w:eastAsia="SimSun" w:hAnsi="Arial" w:cs="Arial"/>
          <w:color w:val="222222"/>
          <w:shd w:val="clear" w:color="auto" w:fill="FFFFFF"/>
        </w:rPr>
      </w:pPr>
    </w:p>
    <w:p w14:paraId="463DF666"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Vitale, S., Colanero, S., Placidi, M., Di Emidio, G., Tatone, C., </w:t>
      </w:r>
      <w:proofErr w:type="spellStart"/>
      <w:r>
        <w:rPr>
          <w:rFonts w:ascii="Arial" w:eastAsia="SimSun" w:hAnsi="Arial" w:cs="Arial"/>
          <w:color w:val="222222"/>
          <w:shd w:val="clear" w:color="auto" w:fill="FFFFFF"/>
        </w:rPr>
        <w:t>Amicarelli</w:t>
      </w:r>
      <w:proofErr w:type="spellEnd"/>
      <w:r>
        <w:rPr>
          <w:rFonts w:ascii="Arial" w:eastAsia="SimSun" w:hAnsi="Arial" w:cs="Arial"/>
          <w:color w:val="222222"/>
          <w:shd w:val="clear" w:color="auto" w:fill="FFFFFF"/>
        </w:rPr>
        <w:t>, F., &amp; D’Alessandro, A. M. (2022). Phytochemistry and biological activity of medicinal plants in wound healing: an overview of current research.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27</w:t>
      </w:r>
      <w:r>
        <w:rPr>
          <w:rFonts w:ascii="Arial" w:eastAsia="SimSun" w:hAnsi="Arial" w:cs="Arial"/>
          <w:color w:val="222222"/>
          <w:shd w:val="clear" w:color="auto" w:fill="FFFFFF"/>
        </w:rPr>
        <w:t>(11), 3566.</w:t>
      </w:r>
    </w:p>
    <w:p w14:paraId="522277FA" w14:textId="77777777" w:rsidR="009B3A81" w:rsidRDefault="009B3A81">
      <w:pPr>
        <w:spacing w:line="360" w:lineRule="auto"/>
        <w:jc w:val="both"/>
        <w:rPr>
          <w:rFonts w:ascii="Arial" w:eastAsia="SimSun" w:hAnsi="Arial" w:cs="Arial"/>
          <w:color w:val="222222"/>
          <w:shd w:val="clear" w:color="auto" w:fill="FFFFFF"/>
        </w:rPr>
      </w:pPr>
    </w:p>
    <w:p w14:paraId="0F619242"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Wechakorn</w:t>
      </w:r>
      <w:proofErr w:type="spellEnd"/>
      <w:r>
        <w:rPr>
          <w:rFonts w:ascii="Arial" w:eastAsia="SimSun" w:hAnsi="Arial" w:cs="Arial"/>
          <w:color w:val="222222"/>
          <w:shd w:val="clear" w:color="auto" w:fill="FFFFFF"/>
        </w:rPr>
        <w:t xml:space="preserve">, K., </w:t>
      </w:r>
      <w:proofErr w:type="spellStart"/>
      <w:r>
        <w:rPr>
          <w:rFonts w:ascii="Arial" w:eastAsia="SimSun" w:hAnsi="Arial" w:cs="Arial"/>
          <w:color w:val="222222"/>
          <w:shd w:val="clear" w:color="auto" w:fill="FFFFFF"/>
        </w:rPr>
        <w:t>Payaka</w:t>
      </w:r>
      <w:proofErr w:type="spellEnd"/>
      <w:r>
        <w:rPr>
          <w:rFonts w:ascii="Arial" w:eastAsia="SimSun" w:hAnsi="Arial" w:cs="Arial"/>
          <w:color w:val="222222"/>
          <w:shd w:val="clear" w:color="auto" w:fill="FFFFFF"/>
        </w:rPr>
        <w:t xml:space="preserve">, A., Masoongnoen, J., </w:t>
      </w:r>
      <w:proofErr w:type="spellStart"/>
      <w:r>
        <w:rPr>
          <w:rFonts w:ascii="Arial" w:eastAsia="SimSun" w:hAnsi="Arial" w:cs="Arial"/>
          <w:color w:val="222222"/>
          <w:shd w:val="clear" w:color="auto" w:fill="FFFFFF"/>
        </w:rPr>
        <w:t>Wattanalaorsomboon</w:t>
      </w:r>
      <w:proofErr w:type="spellEnd"/>
      <w:r>
        <w:rPr>
          <w:rFonts w:ascii="Arial" w:eastAsia="SimSun" w:hAnsi="Arial" w:cs="Arial"/>
          <w:color w:val="222222"/>
          <w:shd w:val="clear" w:color="auto" w:fill="FFFFFF"/>
        </w:rPr>
        <w:t xml:space="preserve">, S., &amp; </w:t>
      </w:r>
      <w:proofErr w:type="spellStart"/>
      <w:r>
        <w:rPr>
          <w:rFonts w:ascii="Arial" w:eastAsia="SimSun" w:hAnsi="Arial" w:cs="Arial"/>
          <w:color w:val="222222"/>
          <w:shd w:val="clear" w:color="auto" w:fill="FFFFFF"/>
        </w:rPr>
        <w:t>Sansenya</w:t>
      </w:r>
      <w:proofErr w:type="spellEnd"/>
      <w:r>
        <w:rPr>
          <w:rFonts w:ascii="Arial" w:eastAsia="SimSun" w:hAnsi="Arial" w:cs="Arial"/>
          <w:color w:val="222222"/>
          <w:shd w:val="clear" w:color="auto" w:fill="FFFFFF"/>
        </w:rPr>
        <w:t>, S. (2025). Inhibition potential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and oleic acids from edible insects against α‐glucosidase, α‐amylase, tyrosinase, and acetylcholinesterase: in vitro and in silico studies. </w:t>
      </w:r>
      <w:r>
        <w:rPr>
          <w:rFonts w:ascii="Arial" w:eastAsia="SimSun" w:hAnsi="Arial" w:cs="Arial"/>
          <w:i/>
          <w:iCs/>
          <w:color w:val="222222"/>
          <w:shd w:val="clear" w:color="auto" w:fill="FFFFFF"/>
        </w:rPr>
        <w:t>Journal of the Science of Food and Agriculture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105</w:t>
      </w:r>
      <w:r>
        <w:rPr>
          <w:rFonts w:ascii="Arial" w:eastAsia="SimSun" w:hAnsi="Arial" w:cs="Arial"/>
          <w:color w:val="222222"/>
          <w:shd w:val="clear" w:color="auto" w:fill="FFFFFF"/>
        </w:rPr>
        <w:t>(7), 3701-3711.</w:t>
      </w:r>
    </w:p>
    <w:p w14:paraId="2D3498B0" w14:textId="77777777" w:rsidR="009B3A81" w:rsidRDefault="009B3A81">
      <w:pPr>
        <w:spacing w:line="360" w:lineRule="auto"/>
        <w:jc w:val="both"/>
        <w:rPr>
          <w:rFonts w:ascii="Arial" w:eastAsia="SimSun" w:hAnsi="Arial" w:cs="Arial"/>
          <w:color w:val="222222"/>
          <w:shd w:val="clear" w:color="auto" w:fill="FFFFFF"/>
        </w:rPr>
      </w:pPr>
    </w:p>
    <w:p w14:paraId="55D25FF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Xie, D., Han, K., Jiang, Q., Xie, S., Zhou, J., Zhang, Y., ... &amp; Yang, X. (2024). Design, synthesis, and inhibitory activity of hydroquinone ester derivatives against mushroom tyrosinase. </w:t>
      </w:r>
      <w:r>
        <w:rPr>
          <w:rFonts w:ascii="Arial" w:eastAsia="SimSun" w:hAnsi="Arial" w:cs="Arial"/>
          <w:i/>
          <w:iCs/>
          <w:color w:val="222222"/>
          <w:shd w:val="clear" w:color="auto" w:fill="FFFFFF"/>
        </w:rPr>
        <w:t>RSC advances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(9), 6085-6095.</w:t>
      </w:r>
    </w:p>
    <w:p w14:paraId="02B78FC0" w14:textId="77777777" w:rsidR="009B3A81" w:rsidRDefault="009B3A81">
      <w:pPr>
        <w:pStyle w:val="Body"/>
        <w:spacing w:after="0" w:line="360" w:lineRule="auto"/>
        <w:rPr>
          <w:rFonts w:ascii="Arial" w:hAnsi="Arial" w:cs="Arial"/>
        </w:rPr>
      </w:pPr>
    </w:p>
    <w:p w14:paraId="57125B24"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Xuan, X., &amp; Zhang, S. (2023). Targeting the programmed cell death (PCD) signaling mechanism with natural substances for the treatment of diabetic cardiomyopathy (DCM). </w:t>
      </w:r>
      <w:r>
        <w:rPr>
          <w:rFonts w:ascii="Arial" w:eastAsia="SimSun" w:hAnsi="Arial" w:cs="Arial"/>
          <w:i/>
          <w:iCs/>
          <w:color w:val="222222"/>
          <w:sz w:val="19"/>
          <w:szCs w:val="19"/>
          <w:shd w:val="clear" w:color="auto" w:fill="FFFFFF"/>
        </w:rPr>
        <w:t>Phytotherapy Research</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37</w:t>
      </w:r>
      <w:r>
        <w:rPr>
          <w:rFonts w:ascii="Arial" w:eastAsia="SimSun" w:hAnsi="Arial" w:cs="Arial"/>
          <w:color w:val="222222"/>
          <w:sz w:val="19"/>
          <w:szCs w:val="19"/>
          <w:shd w:val="clear" w:color="auto" w:fill="FFFFFF"/>
        </w:rPr>
        <w:t>(12), 5495-5508.</w:t>
      </w:r>
    </w:p>
    <w:p w14:paraId="763F5C3A" w14:textId="77777777" w:rsidR="009B3A81" w:rsidRDefault="009B3A81">
      <w:pPr>
        <w:pStyle w:val="Body"/>
        <w:spacing w:after="0" w:line="360" w:lineRule="auto"/>
        <w:jc w:val="left"/>
        <w:rPr>
          <w:rFonts w:ascii="Arial" w:hAnsi="Arial" w:cs="Arial"/>
        </w:rPr>
      </w:pPr>
    </w:p>
    <w:p w14:paraId="77C22057" w14:textId="77777777" w:rsidR="009B3A81" w:rsidRDefault="009B3A81">
      <w:pPr>
        <w:pStyle w:val="Reference"/>
        <w:numPr>
          <w:ilvl w:val="0"/>
          <w:numId w:val="0"/>
        </w:numPr>
        <w:spacing w:line="360" w:lineRule="auto"/>
        <w:rPr>
          <w:rFonts w:ascii="Arial" w:hAnsi="Arial" w:cs="Arial"/>
        </w:rPr>
      </w:pPr>
    </w:p>
    <w:sectPr w:rsidR="009B3A81">
      <w:headerReference w:type="even" r:id="rId41"/>
      <w:headerReference w:type="default" r:id="rId42"/>
      <w:footerReference w:type="even" r:id="rId43"/>
      <w:footerReference w:type="default" r:id="rId44"/>
      <w:headerReference w:type="first" r:id="rId45"/>
      <w:footerReference w:type="first" r:id="rId4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wer El-Badry" w:date="2025-05-01T12:15:00Z" w:initials="AE">
    <w:p w14:paraId="1AC01131" w14:textId="77777777" w:rsidR="00F0058C" w:rsidRDefault="00F0058C" w:rsidP="00F0058C">
      <w:pPr>
        <w:pStyle w:val="CommentText"/>
      </w:pPr>
      <w:r>
        <w:rPr>
          <w:rStyle w:val="CommentReference"/>
        </w:rPr>
        <w:annotationRef/>
      </w:r>
      <w:r>
        <w:t>As an experimental article, a simple test for one application should be added to prove your idea.</w:t>
      </w:r>
    </w:p>
  </w:comment>
  <w:comment w:id="1" w:author="Anwer El-Badry" w:date="2025-05-01T12:14:00Z" w:initials="AE">
    <w:p w14:paraId="15FB3849" w14:textId="05854940" w:rsidR="00F0058C" w:rsidRDefault="00F0058C" w:rsidP="00F0058C">
      <w:pPr>
        <w:pStyle w:val="CommentText"/>
      </w:pPr>
      <w:r>
        <w:rPr>
          <w:rStyle w:val="CommentReference"/>
        </w:rPr>
        <w:annotationRef/>
      </w:r>
      <w:r>
        <w:t>Spelling.</w:t>
      </w:r>
    </w:p>
    <w:p w14:paraId="61AB085B" w14:textId="77777777" w:rsidR="00F0058C" w:rsidRDefault="00F0058C" w:rsidP="00F0058C">
      <w:pPr>
        <w:pStyle w:val="CommentText"/>
      </w:pPr>
    </w:p>
    <w:p w14:paraId="522A571D" w14:textId="77777777" w:rsidR="00F0058C" w:rsidRDefault="00F0058C" w:rsidP="00F0058C">
      <w:pPr>
        <w:pStyle w:val="CommentText"/>
      </w:pPr>
      <w:r>
        <w:t>Check all the text for spelling and space lags.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01131" w15:done="0"/>
  <w15:commentEx w15:paraId="522A5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C7F0ED" w16cex:dateUtc="2025-05-01T09:15:00Z"/>
  <w16cex:commentExtensible w16cex:durableId="73568AD0" w16cex:dateUtc="2025-05-01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01131" w16cid:durableId="17C7F0ED"/>
  <w16cid:commentId w16cid:paraId="522A571D" w16cid:durableId="73568A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1123" w14:textId="77777777" w:rsidR="009E2E81" w:rsidRDefault="009E2E81">
      <w:r>
        <w:separator/>
      </w:r>
    </w:p>
  </w:endnote>
  <w:endnote w:type="continuationSeparator" w:id="0">
    <w:p w14:paraId="44F92C62" w14:textId="77777777" w:rsidR="009E2E81" w:rsidRDefault="009E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Arial Italic">
    <w:altName w:val="Arial"/>
    <w:panose1 w:val="020B0604020202090204"/>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2A0F" w14:textId="77777777" w:rsidR="007F2031" w:rsidRDefault="007F2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645B" w14:textId="77777777" w:rsidR="007F2031" w:rsidRDefault="007F2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48E" w14:textId="77777777" w:rsidR="007F2031" w:rsidRDefault="007F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3885" w14:textId="77777777" w:rsidR="009E2E81" w:rsidRDefault="009E2E81">
      <w:r>
        <w:separator/>
      </w:r>
    </w:p>
  </w:footnote>
  <w:footnote w:type="continuationSeparator" w:id="0">
    <w:p w14:paraId="7420A302" w14:textId="77777777" w:rsidR="009E2E81" w:rsidRDefault="009E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A73E" w14:textId="5DB9A06D" w:rsidR="007F2031" w:rsidRDefault="00000000">
    <w:pPr>
      <w:pStyle w:val="Header"/>
    </w:pPr>
    <w:r>
      <w:rPr>
        <w:noProof/>
      </w:rPr>
      <w:pict w14:anchorId="3FA2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6"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9114" w14:textId="1AF4A5C3" w:rsidR="007F2031" w:rsidRDefault="00000000">
    <w:pPr>
      <w:pStyle w:val="Header"/>
    </w:pPr>
    <w:r>
      <w:rPr>
        <w:noProof/>
      </w:rPr>
      <w:pict w14:anchorId="672F4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7"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D020" w14:textId="18F0DE12" w:rsidR="007F2031" w:rsidRDefault="00000000">
    <w:pPr>
      <w:pStyle w:val="Header"/>
    </w:pPr>
    <w:r>
      <w:rPr>
        <w:noProof/>
      </w:rPr>
      <w:pict w14:anchorId="613D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5"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50971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wer El-Badry">
    <w15:presenceInfo w15:providerId="Windows Live" w15:userId="261a2f9c45029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373191"/>
    <w:rsid w:val="000760AB"/>
    <w:rsid w:val="00401588"/>
    <w:rsid w:val="00581676"/>
    <w:rsid w:val="005E31FC"/>
    <w:rsid w:val="00646CFF"/>
    <w:rsid w:val="007A7D6F"/>
    <w:rsid w:val="007F2031"/>
    <w:rsid w:val="008843FF"/>
    <w:rsid w:val="009B3A81"/>
    <w:rsid w:val="009E2E81"/>
    <w:rsid w:val="00A301E7"/>
    <w:rsid w:val="00F0058C"/>
    <w:rsid w:val="030054FC"/>
    <w:rsid w:val="035C2393"/>
    <w:rsid w:val="09E842DF"/>
    <w:rsid w:val="20EC2822"/>
    <w:rsid w:val="23EC66D0"/>
    <w:rsid w:val="2F4336F3"/>
    <w:rsid w:val="35373191"/>
    <w:rsid w:val="369B367E"/>
    <w:rsid w:val="3A6706CE"/>
    <w:rsid w:val="48846D6F"/>
    <w:rsid w:val="4DA8386B"/>
    <w:rsid w:val="4EFA15E0"/>
    <w:rsid w:val="51D1605F"/>
    <w:rsid w:val="555B3075"/>
    <w:rsid w:val="5A3E39D4"/>
    <w:rsid w:val="6A0B19C8"/>
    <w:rsid w:val="6ACA793F"/>
    <w:rsid w:val="6FC20618"/>
    <w:rsid w:val="7218095D"/>
    <w:rsid w:val="7E2568B9"/>
    <w:rsid w:val="7F2C68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BD51B"/>
  <w15:docId w15:val="{B578314B-8143-45CB-8550-B1D22FD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5">
    <w:name w:val="heading 5"/>
    <w:basedOn w:val="Normal"/>
    <w:semiHidden/>
    <w:unhideWhenUsed/>
    <w:qFormat/>
    <w:pPr>
      <w:spacing w:beforeAutospacing="1" w:afterAutospacing="1"/>
      <w:outlineLvl w:val="4"/>
    </w:pPr>
    <w:rPr>
      <w:rFonts w:ascii="SimSun" w:eastAsia="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semiHidden/>
    <w:unhideWhenUsed/>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Appendix">
    <w:name w:val="Appendix"/>
    <w:basedOn w:val="MainHead"/>
    <w:qFormat/>
    <w:rPr>
      <w:sz w:val="22"/>
    </w:rPr>
  </w:style>
  <w:style w:type="character" w:styleId="CommentReference">
    <w:name w:val="annotation reference"/>
    <w:basedOn w:val="DefaultParagraphFont"/>
    <w:rsid w:val="00F0058C"/>
    <w:rPr>
      <w:sz w:val="16"/>
      <w:szCs w:val="16"/>
    </w:rPr>
  </w:style>
  <w:style w:type="paragraph" w:styleId="CommentText">
    <w:name w:val="annotation text"/>
    <w:basedOn w:val="Normal"/>
    <w:link w:val="CommentTextChar"/>
    <w:rsid w:val="00F0058C"/>
  </w:style>
  <w:style w:type="character" w:customStyle="1" w:styleId="CommentTextChar">
    <w:name w:val="Comment Text Char"/>
    <w:basedOn w:val="DefaultParagraphFont"/>
    <w:link w:val="CommentText"/>
    <w:rsid w:val="00F0058C"/>
    <w:rPr>
      <w:rFonts w:ascii="Helvetica" w:eastAsia="Times New Roman" w:hAnsi="Helvetica"/>
      <w:lang w:val="en-US" w:eastAsia="en-US"/>
    </w:rPr>
  </w:style>
  <w:style w:type="paragraph" w:styleId="CommentSubject">
    <w:name w:val="annotation subject"/>
    <w:basedOn w:val="CommentText"/>
    <w:next w:val="CommentText"/>
    <w:link w:val="CommentSubjectChar"/>
    <w:rsid w:val="00F0058C"/>
    <w:rPr>
      <w:b/>
      <w:bCs/>
    </w:rPr>
  </w:style>
  <w:style w:type="character" w:customStyle="1" w:styleId="CommentSubjectChar">
    <w:name w:val="Comment Subject Char"/>
    <w:basedOn w:val="CommentTextChar"/>
    <w:link w:val="CommentSubject"/>
    <w:rsid w:val="00F0058C"/>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hyperlink" Target="https://doi.org/10.1016/j.jep.2020.112575" TargetMode="External"/><Relationship Id="rId21" Type="http://schemas.openxmlformats.org/officeDocument/2006/relationships/image" Target="media/image11.emf"/><Relationship Id="rId34" Type="http://schemas.openxmlformats.org/officeDocument/2006/relationships/hyperlink" Target="https://doi.org/10.1021/acs.jnatprod.9b0111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yperlink" Target="https://www.sciencedirect.com/topics/medicine-and-dentistry/cryoprotectant" TargetMode="External"/><Relationship Id="rId37" Type="http://schemas.openxmlformats.org/officeDocument/2006/relationships/hyperlink" Target="https://doi.org/10.2174/1568026622666220623114450" TargetMode="External"/><Relationship Id="rId40" Type="http://schemas.openxmlformats.org/officeDocument/2006/relationships/hyperlink" Target="https://doi.org/10.3390/molecules28041845"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yperlink" Target="https://doi.org/10.1080/07391102.2018.1481457" TargetMode="External"/><Relationship Id="rId49"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s://doi.org/10.51220/jmr.v19-i2.37" TargetMode="External"/><Relationship Id="rId43" Type="http://schemas.openxmlformats.org/officeDocument/2006/relationships/footer" Target="footer1.xml"/><Relationship Id="rId48"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yperlink" Target="https://doi.org/10.1111/j.1747-0285.2012.01418.x" TargetMode="External"/><Relationship Id="rId38" Type="http://schemas.openxmlformats.org/officeDocument/2006/relationships/hyperlink" Target="https://doi.org/10.1002/jobm.202100061" TargetMode="External"/><Relationship Id="rId46" Type="http://schemas.openxmlformats.org/officeDocument/2006/relationships/footer" Target="footer3.xml"/><Relationship Id="rId20" Type="http://schemas.openxmlformats.org/officeDocument/2006/relationships/image" Target="media/image10.e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5997</Words>
  <Characters>34184</Characters>
  <Application>Microsoft Office Word</Application>
  <DocSecurity>0</DocSecurity>
  <Lines>284</Lines>
  <Paragraphs>80</Paragraphs>
  <ScaleCrop>false</ScaleCrop>
  <Company/>
  <LinksUpToDate>false</LinksUpToDate>
  <CharactersWithSpaces>40101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Anwer El-Badry</cp:lastModifiedBy>
  <cp:revision>6</cp:revision>
  <dcterms:created xsi:type="dcterms:W3CDTF">2025-04-27T16:43:00Z</dcterms:created>
  <dcterms:modified xsi:type="dcterms:W3CDTF">2025-05-01T09:15:00Z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18BDBE0480CF4E759FE7DFD6AA608E96_11</vt:lpwstr>
  </property>
</Properties>
</file>