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70F43C" w14:textId="77777777" w:rsidR="00707AC4" w:rsidRDefault="00707AC4" w:rsidP="00707AC4">
      <w:pPr>
        <w:spacing w:after="0" w:line="240" w:lineRule="auto"/>
        <w:jc w:val="center"/>
        <w:rPr>
          <w:rFonts w:ascii="Times New Roman" w:eastAsia="Times New Roman" w:hAnsi="Times New Roman" w:cs="Times New Roman"/>
          <w:kern w:val="0"/>
          <w:sz w:val="30"/>
          <w:szCs w:val="24"/>
          <w14:ligatures w14:val="none"/>
        </w:rPr>
      </w:pPr>
      <w:commentRangeStart w:id="0"/>
      <w:r w:rsidRPr="00707AC4">
        <w:rPr>
          <w:rFonts w:ascii="Times New Roman" w:eastAsia="Times New Roman" w:hAnsi="Times New Roman" w:cs="Times New Roman"/>
          <w:kern w:val="0"/>
          <w:sz w:val="30"/>
          <w:szCs w:val="24"/>
          <w14:ligatures w14:val="none"/>
        </w:rPr>
        <w:t xml:space="preserve">Ecosystem Transformation: </w:t>
      </w:r>
      <w:proofErr w:type="spellStart"/>
      <w:r w:rsidRPr="00707AC4">
        <w:rPr>
          <w:rFonts w:ascii="Times New Roman" w:eastAsia="Times New Roman" w:hAnsi="Times New Roman" w:cs="Times New Roman"/>
          <w:kern w:val="0"/>
          <w:sz w:val="30"/>
          <w:szCs w:val="24"/>
          <w14:ligatures w14:val="none"/>
        </w:rPr>
        <w:t>Physico</w:t>
      </w:r>
      <w:proofErr w:type="spellEnd"/>
      <w:r w:rsidRPr="00707AC4">
        <w:rPr>
          <w:rFonts w:ascii="Times New Roman" w:eastAsia="Times New Roman" w:hAnsi="Times New Roman" w:cs="Times New Roman"/>
          <w:kern w:val="0"/>
          <w:sz w:val="30"/>
          <w:szCs w:val="24"/>
          <w14:ligatures w14:val="none"/>
        </w:rPr>
        <w:t xml:space="preserve">-chemical Impacts of Agricultural Expansion in Shingra and Birgonj National Forests, </w:t>
      </w:r>
    </w:p>
    <w:p w14:paraId="0E567F29" w14:textId="77777777" w:rsidR="00707AC4" w:rsidRPr="00707AC4" w:rsidRDefault="00707AC4" w:rsidP="00707AC4">
      <w:pPr>
        <w:spacing w:after="0" w:line="240" w:lineRule="auto"/>
        <w:jc w:val="center"/>
        <w:rPr>
          <w:rFonts w:ascii="Times New Roman" w:eastAsia="Times New Roman" w:hAnsi="Times New Roman" w:cs="Times New Roman"/>
          <w:kern w:val="0"/>
          <w:sz w:val="30"/>
          <w:szCs w:val="24"/>
          <w14:ligatures w14:val="none"/>
        </w:rPr>
      </w:pPr>
      <w:r w:rsidRPr="00707AC4">
        <w:rPr>
          <w:rFonts w:ascii="Times New Roman" w:eastAsia="Times New Roman" w:hAnsi="Times New Roman" w:cs="Times New Roman"/>
          <w:kern w:val="0"/>
          <w:sz w:val="30"/>
          <w:szCs w:val="24"/>
          <w14:ligatures w14:val="none"/>
        </w:rPr>
        <w:t>Dinajpur, Bangladesh</w:t>
      </w:r>
      <w:commentRangeEnd w:id="0"/>
      <w:r w:rsidR="00893AA5">
        <w:rPr>
          <w:rStyle w:val="ab"/>
          <w:rtl/>
        </w:rPr>
        <w:commentReference w:id="0"/>
      </w:r>
    </w:p>
    <w:p w14:paraId="275907CF" w14:textId="77777777" w:rsidR="00707AC4" w:rsidRDefault="00707AC4" w:rsidP="00707AC4">
      <w:pPr>
        <w:spacing w:after="0" w:line="240" w:lineRule="auto"/>
        <w:jc w:val="center"/>
        <w:rPr>
          <w:rFonts w:ascii="Times New Roman" w:eastAsia="Times New Roman" w:hAnsi="Times New Roman" w:cs="Times New Roman"/>
          <w:kern w:val="0"/>
          <w:sz w:val="30"/>
          <w:szCs w:val="24"/>
          <w14:ligatures w14:val="none"/>
        </w:rPr>
      </w:pPr>
    </w:p>
    <w:p w14:paraId="725D05C2" w14:textId="77777777" w:rsidR="00707AC4" w:rsidRDefault="00707AC4" w:rsidP="00707AC4">
      <w:pPr>
        <w:spacing w:after="0" w:line="480" w:lineRule="auto"/>
        <w:jc w:val="both"/>
        <w:rPr>
          <w:rFonts w:ascii="Times New Roman" w:eastAsia="Times New Roman" w:hAnsi="Times New Roman" w:cs="Times New Roman"/>
          <w:kern w:val="0"/>
          <w:sz w:val="24"/>
          <w:szCs w:val="24"/>
          <w14:ligatures w14:val="none"/>
        </w:rPr>
      </w:pPr>
    </w:p>
    <w:p w14:paraId="75B2D0B8" w14:textId="77777777" w:rsidR="00707AC4" w:rsidRPr="00707AC4" w:rsidRDefault="00707AC4" w:rsidP="00707AC4">
      <w:pPr>
        <w:spacing w:after="0" w:line="480" w:lineRule="auto"/>
        <w:jc w:val="both"/>
        <w:rPr>
          <w:rFonts w:ascii="Times New Roman" w:eastAsia="Times New Roman" w:hAnsi="Times New Roman" w:cs="Times New Roman"/>
          <w:kern w:val="0"/>
          <w:sz w:val="24"/>
          <w:szCs w:val="24"/>
          <w14:ligatures w14:val="none"/>
        </w:rPr>
      </w:pPr>
      <w:r w:rsidRPr="00707AC4">
        <w:rPr>
          <w:rFonts w:ascii="Times New Roman" w:eastAsia="Times New Roman" w:hAnsi="Times New Roman" w:cs="Times New Roman"/>
          <w:kern w:val="0"/>
          <w:sz w:val="24"/>
          <w:szCs w:val="24"/>
          <w14:ligatures w14:val="none"/>
        </w:rPr>
        <w:t>Abstract</w:t>
      </w:r>
    </w:p>
    <w:p w14:paraId="67FE1CC0" w14:textId="77777777" w:rsidR="00707AC4" w:rsidRPr="00707AC4" w:rsidRDefault="00707AC4" w:rsidP="00707AC4">
      <w:pPr>
        <w:spacing w:after="0" w:line="480" w:lineRule="auto"/>
        <w:jc w:val="both"/>
        <w:rPr>
          <w:rFonts w:ascii="Times New Roman" w:eastAsia="Times New Roman" w:hAnsi="Times New Roman" w:cs="Times New Roman"/>
          <w:kern w:val="0"/>
          <w:sz w:val="24"/>
          <w:szCs w:val="24"/>
          <w14:ligatures w14:val="none"/>
        </w:rPr>
      </w:pPr>
      <w:r w:rsidRPr="00707AC4">
        <w:rPr>
          <w:rFonts w:ascii="Times New Roman" w:eastAsia="Times New Roman" w:hAnsi="Times New Roman" w:cs="Times New Roman"/>
          <w:kern w:val="0"/>
          <w:sz w:val="24"/>
          <w:szCs w:val="24"/>
          <w14:ligatures w14:val="none"/>
        </w:rPr>
        <w:t xml:space="preserve">Soil quality has critical implications for ecosystem health and agricultural productivity, particularly in regions where land-use practices have transformed natural </w:t>
      </w:r>
      <w:bookmarkStart w:id="1" w:name="_GoBack"/>
      <w:bookmarkEnd w:id="1"/>
      <w:r w:rsidRPr="00707AC4">
        <w:rPr>
          <w:rFonts w:ascii="Times New Roman" w:eastAsia="Times New Roman" w:hAnsi="Times New Roman" w:cs="Times New Roman"/>
          <w:kern w:val="0"/>
          <w:sz w:val="24"/>
          <w:szCs w:val="24"/>
          <w14:ligatures w14:val="none"/>
        </w:rPr>
        <w:t xml:space="preserve">habitats to a large extent. The paper studied two national forests of Dinajpur, Bangladesh, the Shingra and </w:t>
      </w:r>
      <w:proofErr w:type="spellStart"/>
      <w:r w:rsidRPr="00707AC4">
        <w:rPr>
          <w:rFonts w:ascii="Times New Roman" w:eastAsia="Times New Roman" w:hAnsi="Times New Roman" w:cs="Times New Roman"/>
          <w:kern w:val="0"/>
          <w:sz w:val="24"/>
          <w:szCs w:val="24"/>
          <w14:ligatures w14:val="none"/>
        </w:rPr>
        <w:t>Birganj</w:t>
      </w:r>
      <w:proofErr w:type="spellEnd"/>
      <w:r w:rsidRPr="00707AC4">
        <w:rPr>
          <w:rFonts w:ascii="Times New Roman" w:eastAsia="Times New Roman" w:hAnsi="Times New Roman" w:cs="Times New Roman"/>
          <w:kern w:val="0"/>
          <w:sz w:val="24"/>
          <w:szCs w:val="24"/>
          <w14:ligatures w14:val="none"/>
        </w:rPr>
        <w:t xml:space="preserve"> National Forests soils, in which their adjacent soils were samples, and their physical and chemical properties were compared of forest soils (FS) with adjacent </w:t>
      </w:r>
      <w:r w:rsidRPr="009B2C73">
        <w:rPr>
          <w:rFonts w:ascii="Times New Roman" w:eastAsia="Times New Roman" w:hAnsi="Times New Roman" w:cs="Times New Roman"/>
          <w:kern w:val="0"/>
          <w:sz w:val="24"/>
          <w:szCs w:val="24"/>
          <w14:ligatures w14:val="none"/>
        </w:rPr>
        <w:t>agricultural soils (AS)</w:t>
      </w:r>
      <w:r w:rsidR="009B2C73" w:rsidRPr="009B2C73">
        <w:rPr>
          <w:rFonts w:ascii="Times New Roman" w:eastAsia="Times New Roman" w:hAnsi="Times New Roman" w:cs="Times New Roman"/>
          <w:kern w:val="0"/>
          <w:sz w:val="24"/>
          <w:szCs w:val="24"/>
          <w14:ligatures w14:val="none"/>
        </w:rPr>
        <w:t xml:space="preserve"> to evalua</w:t>
      </w:r>
      <w:r w:rsidR="00EB4987">
        <w:rPr>
          <w:rFonts w:ascii="Times New Roman" w:eastAsia="Times New Roman" w:hAnsi="Times New Roman" w:cs="Times New Roman"/>
          <w:kern w:val="0"/>
          <w:sz w:val="24"/>
          <w:szCs w:val="24"/>
          <w14:ligatures w14:val="none"/>
        </w:rPr>
        <w:t xml:space="preserve">te </w:t>
      </w:r>
      <w:r w:rsidR="009B2C73" w:rsidRPr="009B2C73">
        <w:rPr>
          <w:rFonts w:ascii="Times New Roman" w:eastAsia="Times New Roman" w:hAnsi="Times New Roman" w:cs="Times New Roman"/>
          <w:kern w:val="0"/>
          <w:sz w:val="24"/>
          <w:szCs w:val="24"/>
          <w14:ligatures w14:val="none"/>
        </w:rPr>
        <w:t xml:space="preserve">the physicochemical changes occurred due to ecosystem transformation from forest to agricultural in these two forest areas.  </w:t>
      </w:r>
      <w:r w:rsidRPr="009B2C73">
        <w:rPr>
          <w:rFonts w:ascii="Times New Roman" w:eastAsia="Times New Roman" w:hAnsi="Times New Roman" w:cs="Times New Roman"/>
          <w:kern w:val="0"/>
          <w:sz w:val="24"/>
          <w:szCs w:val="24"/>
          <w14:ligatures w14:val="none"/>
        </w:rPr>
        <w:t xml:space="preserve"> Analysis </w:t>
      </w:r>
      <w:r w:rsidRPr="00707AC4">
        <w:rPr>
          <w:rFonts w:ascii="Times New Roman" w:eastAsia="Times New Roman" w:hAnsi="Times New Roman" w:cs="Times New Roman"/>
          <w:kern w:val="0"/>
          <w:sz w:val="24"/>
          <w:szCs w:val="24"/>
          <w14:ligatures w14:val="none"/>
        </w:rPr>
        <w:t>of soil pH, electrical conductivity (EC), organic matter (OM), total nitrogen(TN), available phosphorus (P), exchangeable potassium (K), available sulfur (S), and cadmium (Cd). Agricultural soils had significantly lower OM, TN, and plant nutrients than forest soils</w:t>
      </w:r>
      <w:r w:rsidR="009B2C73">
        <w:rPr>
          <w:rFonts w:ascii="Times New Roman" w:eastAsia="Times New Roman" w:hAnsi="Times New Roman" w:cs="Times New Roman"/>
          <w:kern w:val="0"/>
          <w:sz w:val="24"/>
          <w:szCs w:val="24"/>
          <w14:ligatures w14:val="none"/>
        </w:rPr>
        <w:t xml:space="preserve"> </w:t>
      </w:r>
      <w:r w:rsidRPr="00707AC4">
        <w:rPr>
          <w:rFonts w:ascii="Times New Roman" w:eastAsia="Times New Roman" w:hAnsi="Times New Roman" w:cs="Times New Roman"/>
          <w:kern w:val="0"/>
          <w:sz w:val="24"/>
          <w:szCs w:val="24"/>
          <w14:ligatures w14:val="none"/>
        </w:rPr>
        <w:t xml:space="preserve">(p &lt; 0.001). For instance, organic matter (OM) content was </w:t>
      </w:r>
      <w:r w:rsidR="009B2C73">
        <w:rPr>
          <w:rFonts w:ascii="Times New Roman" w:eastAsia="Times New Roman" w:hAnsi="Times New Roman" w:cs="Times New Roman"/>
          <w:kern w:val="0"/>
          <w:sz w:val="24"/>
          <w:szCs w:val="24"/>
          <w14:ligatures w14:val="none"/>
        </w:rPr>
        <w:t>1.74</w:t>
      </w:r>
      <w:r w:rsidRPr="00707AC4">
        <w:rPr>
          <w:rFonts w:ascii="Times New Roman" w:eastAsia="Times New Roman" w:hAnsi="Times New Roman" w:cs="Times New Roman"/>
          <w:kern w:val="0"/>
          <w:sz w:val="24"/>
          <w:szCs w:val="24"/>
          <w14:ligatures w14:val="none"/>
        </w:rPr>
        <w:t xml:space="preserve">% (in forest soils) and </w:t>
      </w:r>
      <w:r w:rsidR="009B2C73">
        <w:rPr>
          <w:rFonts w:ascii="Times New Roman" w:eastAsia="Times New Roman" w:hAnsi="Times New Roman" w:cs="Times New Roman"/>
          <w:kern w:val="0"/>
          <w:sz w:val="24"/>
          <w:szCs w:val="24"/>
          <w14:ligatures w14:val="none"/>
        </w:rPr>
        <w:t>1.26</w:t>
      </w:r>
      <w:r w:rsidRPr="00707AC4">
        <w:rPr>
          <w:rFonts w:ascii="Times New Roman" w:eastAsia="Times New Roman" w:hAnsi="Times New Roman" w:cs="Times New Roman"/>
          <w:kern w:val="0"/>
          <w:sz w:val="24"/>
          <w:szCs w:val="24"/>
          <w14:ligatures w14:val="none"/>
        </w:rPr>
        <w:t>% (in agricultural soils)</w:t>
      </w:r>
      <w:r w:rsidR="009B2C73">
        <w:rPr>
          <w:rFonts w:ascii="Times New Roman" w:eastAsia="Times New Roman" w:hAnsi="Times New Roman" w:cs="Times New Roman"/>
          <w:kern w:val="0"/>
          <w:sz w:val="24"/>
          <w:szCs w:val="24"/>
          <w14:ligatures w14:val="none"/>
        </w:rPr>
        <w:t xml:space="preserve"> </w:t>
      </w:r>
      <w:r w:rsidRPr="00707AC4">
        <w:rPr>
          <w:rFonts w:ascii="Times New Roman" w:eastAsia="Times New Roman" w:hAnsi="Times New Roman" w:cs="Times New Roman"/>
          <w:kern w:val="0"/>
          <w:sz w:val="24"/>
          <w:szCs w:val="24"/>
          <w14:ligatures w14:val="none"/>
        </w:rPr>
        <w:t>in Shingra</w:t>
      </w:r>
      <w:r w:rsidR="00EB4987">
        <w:rPr>
          <w:rFonts w:ascii="Times New Roman" w:eastAsia="Times New Roman" w:hAnsi="Times New Roman" w:cs="Times New Roman"/>
          <w:kern w:val="0"/>
          <w:sz w:val="24"/>
          <w:szCs w:val="24"/>
          <w14:ligatures w14:val="none"/>
        </w:rPr>
        <w:t xml:space="preserve"> whereas 1.53% (in forest soils) and 1.12 (in agricultural soils) in </w:t>
      </w:r>
      <w:proofErr w:type="spellStart"/>
      <w:r w:rsidR="00EB4987">
        <w:rPr>
          <w:rFonts w:ascii="Times New Roman" w:eastAsia="Times New Roman" w:hAnsi="Times New Roman" w:cs="Times New Roman"/>
          <w:kern w:val="0"/>
          <w:sz w:val="24"/>
          <w:szCs w:val="24"/>
          <w14:ligatures w14:val="none"/>
        </w:rPr>
        <w:t>Birganj</w:t>
      </w:r>
      <w:proofErr w:type="spellEnd"/>
      <w:r w:rsidRPr="00707AC4">
        <w:rPr>
          <w:rFonts w:ascii="Times New Roman" w:eastAsia="Times New Roman" w:hAnsi="Times New Roman" w:cs="Times New Roman"/>
          <w:kern w:val="0"/>
          <w:sz w:val="24"/>
          <w:szCs w:val="24"/>
          <w14:ligatures w14:val="none"/>
        </w:rPr>
        <w:t xml:space="preserve">. Available phosphorus </w:t>
      </w:r>
      <w:r w:rsidR="009B2C73">
        <w:rPr>
          <w:rFonts w:ascii="Times New Roman" w:eastAsia="Times New Roman" w:hAnsi="Times New Roman" w:cs="Times New Roman"/>
          <w:kern w:val="0"/>
          <w:sz w:val="24"/>
          <w:szCs w:val="24"/>
          <w14:ligatures w14:val="none"/>
        </w:rPr>
        <w:t>was 15.1 g kg</w:t>
      </w:r>
      <w:r w:rsidR="009B2C73" w:rsidRPr="009B2C73">
        <w:rPr>
          <w:rFonts w:ascii="Times New Roman" w:eastAsia="Times New Roman" w:hAnsi="Times New Roman" w:cs="Times New Roman"/>
          <w:kern w:val="0"/>
          <w:sz w:val="24"/>
          <w:szCs w:val="24"/>
          <w:vertAlign w:val="superscript"/>
          <w14:ligatures w14:val="none"/>
        </w:rPr>
        <w:t>-1</w:t>
      </w:r>
      <w:r w:rsidR="009B2C73">
        <w:rPr>
          <w:rFonts w:ascii="Times New Roman" w:eastAsia="Times New Roman" w:hAnsi="Times New Roman" w:cs="Times New Roman"/>
          <w:kern w:val="0"/>
          <w:sz w:val="24"/>
          <w:szCs w:val="24"/>
          <w14:ligatures w14:val="none"/>
        </w:rPr>
        <w:t xml:space="preserve"> </w:t>
      </w:r>
      <w:r w:rsidR="00EB4987">
        <w:rPr>
          <w:rFonts w:ascii="Times New Roman" w:eastAsia="Times New Roman" w:hAnsi="Times New Roman" w:cs="Times New Roman"/>
          <w:kern w:val="0"/>
          <w:sz w:val="24"/>
          <w:szCs w:val="24"/>
          <w14:ligatures w14:val="none"/>
        </w:rPr>
        <w:t>(</w:t>
      </w:r>
      <w:r w:rsidRPr="00707AC4">
        <w:rPr>
          <w:rFonts w:ascii="Times New Roman" w:eastAsia="Times New Roman" w:hAnsi="Times New Roman" w:cs="Times New Roman"/>
          <w:kern w:val="0"/>
          <w:sz w:val="24"/>
          <w:szCs w:val="24"/>
          <w14:ligatures w14:val="none"/>
        </w:rPr>
        <w:t xml:space="preserve">in </w:t>
      </w:r>
      <w:r w:rsidR="009B2C73">
        <w:rPr>
          <w:rFonts w:ascii="Times New Roman" w:eastAsia="Times New Roman" w:hAnsi="Times New Roman" w:cs="Times New Roman"/>
          <w:kern w:val="0"/>
          <w:sz w:val="24"/>
          <w:szCs w:val="24"/>
          <w14:ligatures w14:val="none"/>
        </w:rPr>
        <w:t>forest soils</w:t>
      </w:r>
      <w:r w:rsidR="00EB4987">
        <w:rPr>
          <w:rFonts w:ascii="Times New Roman" w:eastAsia="Times New Roman" w:hAnsi="Times New Roman" w:cs="Times New Roman"/>
          <w:kern w:val="0"/>
          <w:sz w:val="24"/>
          <w:szCs w:val="24"/>
          <w14:ligatures w14:val="none"/>
        </w:rPr>
        <w:t>) and</w:t>
      </w:r>
      <w:r w:rsidR="009B2C73">
        <w:rPr>
          <w:rFonts w:ascii="Times New Roman" w:eastAsia="Times New Roman" w:hAnsi="Times New Roman" w:cs="Times New Roman"/>
          <w:kern w:val="0"/>
          <w:sz w:val="24"/>
          <w:szCs w:val="24"/>
          <w14:ligatures w14:val="none"/>
        </w:rPr>
        <w:t xml:space="preserve"> 69.9 g kg</w:t>
      </w:r>
      <w:r w:rsidR="009B2C73" w:rsidRPr="009B2C73">
        <w:rPr>
          <w:rFonts w:ascii="Times New Roman" w:eastAsia="Times New Roman" w:hAnsi="Times New Roman" w:cs="Times New Roman"/>
          <w:kern w:val="0"/>
          <w:sz w:val="24"/>
          <w:szCs w:val="24"/>
          <w:vertAlign w:val="superscript"/>
          <w14:ligatures w14:val="none"/>
        </w:rPr>
        <w:t>-1</w:t>
      </w:r>
      <w:r w:rsidRPr="00707AC4">
        <w:rPr>
          <w:rFonts w:ascii="Times New Roman" w:eastAsia="Times New Roman" w:hAnsi="Times New Roman" w:cs="Times New Roman"/>
          <w:kern w:val="0"/>
          <w:sz w:val="24"/>
          <w:szCs w:val="24"/>
          <w14:ligatures w14:val="none"/>
        </w:rPr>
        <w:t xml:space="preserve"> </w:t>
      </w:r>
      <w:r w:rsidR="00EB4987">
        <w:rPr>
          <w:rFonts w:ascii="Times New Roman" w:eastAsia="Times New Roman" w:hAnsi="Times New Roman" w:cs="Times New Roman"/>
          <w:kern w:val="0"/>
          <w:sz w:val="24"/>
          <w:szCs w:val="24"/>
          <w14:ligatures w14:val="none"/>
        </w:rPr>
        <w:t>(</w:t>
      </w:r>
      <w:r w:rsidRPr="00707AC4">
        <w:rPr>
          <w:rFonts w:ascii="Times New Roman" w:eastAsia="Times New Roman" w:hAnsi="Times New Roman" w:cs="Times New Roman"/>
          <w:kern w:val="0"/>
          <w:sz w:val="24"/>
          <w:szCs w:val="24"/>
          <w14:ligatures w14:val="none"/>
        </w:rPr>
        <w:t>in</w:t>
      </w:r>
      <w:r w:rsidR="009B2C73">
        <w:rPr>
          <w:rFonts w:ascii="Times New Roman" w:eastAsia="Times New Roman" w:hAnsi="Times New Roman" w:cs="Times New Roman"/>
          <w:kern w:val="0"/>
          <w:sz w:val="24"/>
          <w:szCs w:val="24"/>
          <w14:ligatures w14:val="none"/>
        </w:rPr>
        <w:t xml:space="preserve"> agricultural soils</w:t>
      </w:r>
      <w:r w:rsidR="00EB4987">
        <w:rPr>
          <w:rFonts w:ascii="Times New Roman" w:eastAsia="Times New Roman" w:hAnsi="Times New Roman" w:cs="Times New Roman"/>
          <w:kern w:val="0"/>
          <w:sz w:val="24"/>
          <w:szCs w:val="24"/>
          <w14:ligatures w14:val="none"/>
        </w:rPr>
        <w:t>)</w:t>
      </w:r>
      <w:r w:rsidR="009B2C73">
        <w:rPr>
          <w:rFonts w:ascii="Times New Roman" w:eastAsia="Times New Roman" w:hAnsi="Times New Roman" w:cs="Times New Roman"/>
          <w:kern w:val="0"/>
          <w:sz w:val="24"/>
          <w:szCs w:val="24"/>
          <w14:ligatures w14:val="none"/>
        </w:rPr>
        <w:t xml:space="preserve"> in Shingra</w:t>
      </w:r>
      <w:r w:rsidR="00EB4987">
        <w:rPr>
          <w:rFonts w:ascii="Times New Roman" w:eastAsia="Times New Roman" w:hAnsi="Times New Roman" w:cs="Times New Roman"/>
          <w:kern w:val="0"/>
          <w:sz w:val="24"/>
          <w:szCs w:val="24"/>
          <w14:ligatures w14:val="none"/>
        </w:rPr>
        <w:t xml:space="preserve"> whereas 15.5 g kg</w:t>
      </w:r>
      <w:r w:rsidR="00EB4987" w:rsidRPr="009B2C73">
        <w:rPr>
          <w:rFonts w:ascii="Times New Roman" w:eastAsia="Times New Roman" w:hAnsi="Times New Roman" w:cs="Times New Roman"/>
          <w:kern w:val="0"/>
          <w:sz w:val="24"/>
          <w:szCs w:val="24"/>
          <w:vertAlign w:val="superscript"/>
          <w14:ligatures w14:val="none"/>
        </w:rPr>
        <w:t>-1</w:t>
      </w:r>
      <w:r w:rsidR="00EB4987">
        <w:rPr>
          <w:rFonts w:ascii="Times New Roman" w:eastAsia="Times New Roman" w:hAnsi="Times New Roman" w:cs="Times New Roman"/>
          <w:kern w:val="0"/>
          <w:sz w:val="24"/>
          <w:szCs w:val="24"/>
          <w14:ligatures w14:val="none"/>
        </w:rPr>
        <w:t xml:space="preserve"> (</w:t>
      </w:r>
      <w:r w:rsidR="00EB4987" w:rsidRPr="00707AC4">
        <w:rPr>
          <w:rFonts w:ascii="Times New Roman" w:eastAsia="Times New Roman" w:hAnsi="Times New Roman" w:cs="Times New Roman"/>
          <w:kern w:val="0"/>
          <w:sz w:val="24"/>
          <w:szCs w:val="24"/>
          <w14:ligatures w14:val="none"/>
        </w:rPr>
        <w:t xml:space="preserve">in </w:t>
      </w:r>
      <w:r w:rsidR="00EB4987">
        <w:rPr>
          <w:rFonts w:ascii="Times New Roman" w:eastAsia="Times New Roman" w:hAnsi="Times New Roman" w:cs="Times New Roman"/>
          <w:kern w:val="0"/>
          <w:sz w:val="24"/>
          <w:szCs w:val="24"/>
          <w14:ligatures w14:val="none"/>
        </w:rPr>
        <w:t>forest soils) and 51.0.9 g kg</w:t>
      </w:r>
      <w:r w:rsidR="00EB4987" w:rsidRPr="009B2C73">
        <w:rPr>
          <w:rFonts w:ascii="Times New Roman" w:eastAsia="Times New Roman" w:hAnsi="Times New Roman" w:cs="Times New Roman"/>
          <w:kern w:val="0"/>
          <w:sz w:val="24"/>
          <w:szCs w:val="24"/>
          <w:vertAlign w:val="superscript"/>
          <w14:ligatures w14:val="none"/>
        </w:rPr>
        <w:t>-1</w:t>
      </w:r>
      <w:r w:rsidR="00EB4987" w:rsidRPr="00707AC4">
        <w:rPr>
          <w:rFonts w:ascii="Times New Roman" w:eastAsia="Times New Roman" w:hAnsi="Times New Roman" w:cs="Times New Roman"/>
          <w:kern w:val="0"/>
          <w:sz w:val="24"/>
          <w:szCs w:val="24"/>
          <w14:ligatures w14:val="none"/>
        </w:rPr>
        <w:t xml:space="preserve"> </w:t>
      </w:r>
      <w:r w:rsidR="00EB4987">
        <w:rPr>
          <w:rFonts w:ascii="Times New Roman" w:eastAsia="Times New Roman" w:hAnsi="Times New Roman" w:cs="Times New Roman"/>
          <w:kern w:val="0"/>
          <w:sz w:val="24"/>
          <w:szCs w:val="24"/>
          <w14:ligatures w14:val="none"/>
        </w:rPr>
        <w:t>(</w:t>
      </w:r>
      <w:r w:rsidR="00EB4987" w:rsidRPr="00707AC4">
        <w:rPr>
          <w:rFonts w:ascii="Times New Roman" w:eastAsia="Times New Roman" w:hAnsi="Times New Roman" w:cs="Times New Roman"/>
          <w:kern w:val="0"/>
          <w:sz w:val="24"/>
          <w:szCs w:val="24"/>
          <w14:ligatures w14:val="none"/>
        </w:rPr>
        <w:t>in</w:t>
      </w:r>
      <w:r w:rsidR="00EB4987">
        <w:rPr>
          <w:rFonts w:ascii="Times New Roman" w:eastAsia="Times New Roman" w:hAnsi="Times New Roman" w:cs="Times New Roman"/>
          <w:kern w:val="0"/>
          <w:sz w:val="24"/>
          <w:szCs w:val="24"/>
          <w14:ligatures w14:val="none"/>
        </w:rPr>
        <w:t xml:space="preserve"> agricultural soils) in </w:t>
      </w:r>
      <w:proofErr w:type="spellStart"/>
      <w:r w:rsidR="00EB4987">
        <w:rPr>
          <w:rFonts w:ascii="Times New Roman" w:eastAsia="Times New Roman" w:hAnsi="Times New Roman" w:cs="Times New Roman"/>
          <w:kern w:val="0"/>
          <w:sz w:val="24"/>
          <w:szCs w:val="24"/>
          <w14:ligatures w14:val="none"/>
        </w:rPr>
        <w:t>Birganj</w:t>
      </w:r>
      <w:proofErr w:type="spellEnd"/>
      <w:r w:rsidR="009B2C73">
        <w:rPr>
          <w:rFonts w:ascii="Times New Roman" w:eastAsia="Times New Roman" w:hAnsi="Times New Roman" w:cs="Times New Roman"/>
          <w:kern w:val="0"/>
          <w:sz w:val="24"/>
          <w:szCs w:val="24"/>
          <w14:ligatures w14:val="none"/>
        </w:rPr>
        <w:t xml:space="preserve">. </w:t>
      </w:r>
      <w:r w:rsidR="00EB4987">
        <w:rPr>
          <w:rFonts w:ascii="Times New Roman" w:eastAsia="Times New Roman" w:hAnsi="Times New Roman" w:cs="Times New Roman"/>
          <w:kern w:val="0"/>
          <w:sz w:val="24"/>
          <w:szCs w:val="24"/>
          <w14:ligatures w14:val="none"/>
        </w:rPr>
        <w:t xml:space="preserve">On the other hand, cadmium content was 0.61 </w:t>
      </w:r>
      <w:r w:rsidRPr="00707AC4">
        <w:rPr>
          <w:rFonts w:ascii="Times New Roman" w:eastAsia="Times New Roman" w:hAnsi="Times New Roman" w:cs="Times New Roman"/>
          <w:kern w:val="0"/>
          <w:sz w:val="24"/>
          <w:szCs w:val="24"/>
          <w14:ligatures w14:val="none"/>
        </w:rPr>
        <w:t>mg</w:t>
      </w:r>
      <w:r w:rsidR="009B2C73">
        <w:rPr>
          <w:rFonts w:ascii="Times New Roman" w:eastAsia="Times New Roman" w:hAnsi="Times New Roman" w:cs="Times New Roman"/>
          <w:kern w:val="0"/>
          <w:sz w:val="24"/>
          <w:szCs w:val="24"/>
          <w14:ligatures w14:val="none"/>
        </w:rPr>
        <w:t xml:space="preserve"> </w:t>
      </w:r>
      <w:r w:rsidRPr="00707AC4">
        <w:rPr>
          <w:rFonts w:ascii="Times New Roman" w:eastAsia="Times New Roman" w:hAnsi="Times New Roman" w:cs="Times New Roman"/>
          <w:kern w:val="0"/>
          <w:sz w:val="24"/>
          <w:szCs w:val="24"/>
          <w14:ligatures w14:val="none"/>
        </w:rPr>
        <w:t>kg</w:t>
      </w:r>
      <w:r w:rsidR="009B2C73" w:rsidRPr="009B2C73">
        <w:rPr>
          <w:rFonts w:ascii="Times New Roman" w:eastAsia="Times New Roman" w:hAnsi="Times New Roman" w:cs="Times New Roman"/>
          <w:kern w:val="0"/>
          <w:sz w:val="24"/>
          <w:szCs w:val="24"/>
          <w:vertAlign w:val="superscript"/>
          <w14:ligatures w14:val="none"/>
        </w:rPr>
        <w:t>-1</w:t>
      </w:r>
      <w:r w:rsidR="00EB4987">
        <w:rPr>
          <w:rFonts w:ascii="Times New Roman" w:eastAsia="Times New Roman" w:hAnsi="Times New Roman" w:cs="Times New Roman"/>
          <w:kern w:val="0"/>
          <w:sz w:val="24"/>
          <w:szCs w:val="24"/>
          <w14:ligatures w14:val="none"/>
        </w:rPr>
        <w:t xml:space="preserve"> (in forest soils) and 3.68 m kg</w:t>
      </w:r>
      <w:r w:rsidR="00EB4987" w:rsidRPr="00EB4987">
        <w:rPr>
          <w:rFonts w:ascii="Times New Roman" w:eastAsia="Times New Roman" w:hAnsi="Times New Roman" w:cs="Times New Roman"/>
          <w:kern w:val="0"/>
          <w:sz w:val="24"/>
          <w:szCs w:val="24"/>
          <w:vertAlign w:val="superscript"/>
          <w14:ligatures w14:val="none"/>
        </w:rPr>
        <w:t>-1</w:t>
      </w:r>
      <w:r w:rsidR="00EB4987">
        <w:rPr>
          <w:rFonts w:ascii="Times New Roman" w:eastAsia="Times New Roman" w:hAnsi="Times New Roman" w:cs="Times New Roman"/>
          <w:kern w:val="0"/>
          <w:sz w:val="24"/>
          <w:szCs w:val="24"/>
          <w14:ligatures w14:val="none"/>
        </w:rPr>
        <w:t xml:space="preserve"> (in agricultural soils) in Shingra whereas 0.53 </w:t>
      </w:r>
      <w:r w:rsidR="00EB4987" w:rsidRPr="00707AC4">
        <w:rPr>
          <w:rFonts w:ascii="Times New Roman" w:eastAsia="Times New Roman" w:hAnsi="Times New Roman" w:cs="Times New Roman"/>
          <w:kern w:val="0"/>
          <w:sz w:val="24"/>
          <w:szCs w:val="24"/>
          <w14:ligatures w14:val="none"/>
        </w:rPr>
        <w:t>mg</w:t>
      </w:r>
      <w:r w:rsidR="00EB4987">
        <w:rPr>
          <w:rFonts w:ascii="Times New Roman" w:eastAsia="Times New Roman" w:hAnsi="Times New Roman" w:cs="Times New Roman"/>
          <w:kern w:val="0"/>
          <w:sz w:val="24"/>
          <w:szCs w:val="24"/>
          <w14:ligatures w14:val="none"/>
        </w:rPr>
        <w:t xml:space="preserve"> </w:t>
      </w:r>
      <w:r w:rsidR="00EB4987" w:rsidRPr="00707AC4">
        <w:rPr>
          <w:rFonts w:ascii="Times New Roman" w:eastAsia="Times New Roman" w:hAnsi="Times New Roman" w:cs="Times New Roman"/>
          <w:kern w:val="0"/>
          <w:sz w:val="24"/>
          <w:szCs w:val="24"/>
          <w14:ligatures w14:val="none"/>
        </w:rPr>
        <w:t>kg</w:t>
      </w:r>
      <w:r w:rsidR="00EB4987" w:rsidRPr="009B2C73">
        <w:rPr>
          <w:rFonts w:ascii="Times New Roman" w:eastAsia="Times New Roman" w:hAnsi="Times New Roman" w:cs="Times New Roman"/>
          <w:kern w:val="0"/>
          <w:sz w:val="24"/>
          <w:szCs w:val="24"/>
          <w:vertAlign w:val="superscript"/>
          <w14:ligatures w14:val="none"/>
        </w:rPr>
        <w:t>-1</w:t>
      </w:r>
      <w:r w:rsidR="00EB4987">
        <w:rPr>
          <w:rFonts w:ascii="Times New Roman" w:eastAsia="Times New Roman" w:hAnsi="Times New Roman" w:cs="Times New Roman"/>
          <w:kern w:val="0"/>
          <w:sz w:val="24"/>
          <w:szCs w:val="24"/>
          <w14:ligatures w14:val="none"/>
        </w:rPr>
        <w:t xml:space="preserve"> (in forest soils) and 2.35 m kg</w:t>
      </w:r>
      <w:r w:rsidR="00EB4987" w:rsidRPr="00EB4987">
        <w:rPr>
          <w:rFonts w:ascii="Times New Roman" w:eastAsia="Times New Roman" w:hAnsi="Times New Roman" w:cs="Times New Roman"/>
          <w:kern w:val="0"/>
          <w:sz w:val="24"/>
          <w:szCs w:val="24"/>
          <w:vertAlign w:val="superscript"/>
          <w14:ligatures w14:val="none"/>
        </w:rPr>
        <w:t>-1</w:t>
      </w:r>
      <w:r w:rsidR="00EB4987">
        <w:rPr>
          <w:rFonts w:ascii="Times New Roman" w:eastAsia="Times New Roman" w:hAnsi="Times New Roman" w:cs="Times New Roman"/>
          <w:kern w:val="0"/>
          <w:sz w:val="24"/>
          <w:szCs w:val="24"/>
          <w14:ligatures w14:val="none"/>
        </w:rPr>
        <w:t xml:space="preserve"> (in agricultural soils) in </w:t>
      </w:r>
      <w:proofErr w:type="spellStart"/>
      <w:r w:rsidR="00EB4987">
        <w:rPr>
          <w:rFonts w:ascii="Times New Roman" w:eastAsia="Times New Roman" w:hAnsi="Times New Roman" w:cs="Times New Roman"/>
          <w:kern w:val="0"/>
          <w:sz w:val="24"/>
          <w:szCs w:val="24"/>
          <w14:ligatures w14:val="none"/>
        </w:rPr>
        <w:t>Birganj</w:t>
      </w:r>
      <w:proofErr w:type="spellEnd"/>
      <w:r w:rsidR="00EB4987">
        <w:rPr>
          <w:rFonts w:ascii="Times New Roman" w:eastAsia="Times New Roman" w:hAnsi="Times New Roman" w:cs="Times New Roman"/>
          <w:kern w:val="0"/>
          <w:sz w:val="24"/>
          <w:szCs w:val="24"/>
          <w14:ligatures w14:val="none"/>
        </w:rPr>
        <w:t>.</w:t>
      </w:r>
      <w:r w:rsidRPr="00707AC4">
        <w:rPr>
          <w:rFonts w:ascii="Times New Roman" w:eastAsia="Times New Roman" w:hAnsi="Times New Roman" w:cs="Times New Roman"/>
          <w:kern w:val="0"/>
          <w:sz w:val="24"/>
          <w:szCs w:val="24"/>
          <w14:ligatures w14:val="none"/>
        </w:rPr>
        <w:t xml:space="preserve"> </w:t>
      </w:r>
      <w:r w:rsidR="00EB4987">
        <w:rPr>
          <w:rFonts w:ascii="Times New Roman" w:eastAsia="Times New Roman" w:hAnsi="Times New Roman" w:cs="Times New Roman"/>
          <w:kern w:val="0"/>
          <w:sz w:val="24"/>
          <w:szCs w:val="24"/>
          <w14:ligatures w14:val="none"/>
        </w:rPr>
        <w:t xml:space="preserve">These results suggest that </w:t>
      </w:r>
      <w:r w:rsidR="00795B74">
        <w:rPr>
          <w:rFonts w:ascii="Times New Roman" w:eastAsia="Times New Roman" w:hAnsi="Times New Roman" w:cs="Times New Roman"/>
          <w:kern w:val="0"/>
          <w:sz w:val="24"/>
          <w:szCs w:val="24"/>
          <w14:ligatures w14:val="none"/>
        </w:rPr>
        <w:t xml:space="preserve">beside changes of other physic-chemical properties, significant increase of Ca contamination occurs due to high application of phosphorus fertilizers. </w:t>
      </w:r>
      <w:r w:rsidRPr="000E2C0C">
        <w:rPr>
          <w:rFonts w:ascii="Times New Roman" w:eastAsia="Times New Roman" w:hAnsi="Times New Roman" w:cs="Times New Roman"/>
          <w:i/>
          <w:kern w:val="0"/>
          <w:sz w:val="24"/>
          <w:szCs w:val="24"/>
          <w14:ligatures w14:val="none"/>
        </w:rPr>
        <w:t>Keywords</w:t>
      </w:r>
      <w:r w:rsidRPr="00707AC4">
        <w:rPr>
          <w:rFonts w:ascii="Times New Roman" w:eastAsia="Times New Roman" w:hAnsi="Times New Roman" w:cs="Times New Roman"/>
          <w:kern w:val="0"/>
          <w:sz w:val="24"/>
          <w:szCs w:val="24"/>
          <w14:ligatures w14:val="none"/>
        </w:rPr>
        <w:t>: Soil Quality, Land Use Change, Cadm</w:t>
      </w:r>
      <w:r w:rsidR="00795B74">
        <w:rPr>
          <w:rFonts w:ascii="Times New Roman" w:eastAsia="Times New Roman" w:hAnsi="Times New Roman" w:cs="Times New Roman"/>
          <w:kern w:val="0"/>
          <w:sz w:val="24"/>
          <w:szCs w:val="24"/>
          <w14:ligatures w14:val="none"/>
        </w:rPr>
        <w:t>ium Contamination, Agriculture Lands, Forest L</w:t>
      </w:r>
      <w:r w:rsidRPr="00707AC4">
        <w:rPr>
          <w:rFonts w:ascii="Times New Roman" w:eastAsia="Times New Roman" w:hAnsi="Times New Roman" w:cs="Times New Roman"/>
          <w:kern w:val="0"/>
          <w:sz w:val="24"/>
          <w:szCs w:val="24"/>
          <w14:ligatures w14:val="none"/>
        </w:rPr>
        <w:t>ands</w:t>
      </w:r>
    </w:p>
    <w:p w14:paraId="1AA1DFF9" w14:textId="77777777" w:rsidR="00795B74" w:rsidRDefault="00795B74" w:rsidP="00707AC4">
      <w:pPr>
        <w:spacing w:after="0" w:line="480" w:lineRule="auto"/>
        <w:jc w:val="both"/>
        <w:rPr>
          <w:rFonts w:ascii="Times New Roman" w:eastAsia="Times New Roman" w:hAnsi="Times New Roman" w:cs="Times New Roman"/>
          <w:b/>
          <w:kern w:val="0"/>
          <w:sz w:val="24"/>
          <w:szCs w:val="24"/>
          <w14:ligatures w14:val="none"/>
        </w:rPr>
      </w:pPr>
    </w:p>
    <w:p w14:paraId="4F1A0E5A" w14:textId="77777777" w:rsidR="00707AC4" w:rsidRPr="009B2C73" w:rsidRDefault="00707AC4" w:rsidP="00707AC4">
      <w:pPr>
        <w:spacing w:after="0" w:line="480" w:lineRule="auto"/>
        <w:jc w:val="both"/>
        <w:rPr>
          <w:rFonts w:ascii="Times New Roman" w:eastAsia="Times New Roman" w:hAnsi="Times New Roman" w:cs="Times New Roman"/>
          <w:b/>
          <w:kern w:val="0"/>
          <w:sz w:val="24"/>
          <w:szCs w:val="24"/>
          <w14:ligatures w14:val="none"/>
        </w:rPr>
      </w:pPr>
      <w:r w:rsidRPr="009B2C73">
        <w:rPr>
          <w:rFonts w:ascii="Times New Roman" w:eastAsia="Times New Roman" w:hAnsi="Times New Roman" w:cs="Times New Roman"/>
          <w:b/>
          <w:kern w:val="0"/>
          <w:sz w:val="24"/>
          <w:szCs w:val="24"/>
          <w14:ligatures w14:val="none"/>
        </w:rPr>
        <w:t>Introduction</w:t>
      </w:r>
    </w:p>
    <w:p w14:paraId="35A563B2" w14:textId="77777777" w:rsidR="00707AC4" w:rsidRPr="000E2C0C" w:rsidRDefault="00707AC4" w:rsidP="00707AC4">
      <w:pPr>
        <w:spacing w:after="0" w:line="480" w:lineRule="auto"/>
        <w:jc w:val="both"/>
        <w:rPr>
          <w:rFonts w:ascii="Times New Roman" w:eastAsia="Times New Roman" w:hAnsi="Times New Roman" w:cs="Times New Roman"/>
          <w:color w:val="000000" w:themeColor="text1"/>
          <w:kern w:val="0"/>
          <w:sz w:val="24"/>
          <w:szCs w:val="24"/>
          <w14:ligatures w14:val="none"/>
        </w:rPr>
      </w:pPr>
      <w:r w:rsidRPr="000E2C0C">
        <w:rPr>
          <w:rFonts w:ascii="Times New Roman" w:eastAsia="Times New Roman" w:hAnsi="Times New Roman" w:cs="Times New Roman"/>
          <w:color w:val="000000" w:themeColor="text1"/>
          <w:kern w:val="0"/>
          <w:sz w:val="24"/>
          <w:szCs w:val="24"/>
          <w14:ligatures w14:val="none"/>
        </w:rPr>
        <w:t>Soil health is a key factor in the productivity of agriculture and natural ecosystems. In ecologies, such as in Dinajpur, Bangladesh, where agriculture and forest conservation often coexist, land use drives soil characteristics. Generally, agricultural practices deplete soil nutrients, while forests recycle or accumulate nutrients through organic matter (</w:t>
      </w:r>
      <w:r w:rsidR="00370817" w:rsidRPr="000E2C0C">
        <w:rPr>
          <w:rFonts w:ascii="Times New Roman" w:eastAsia="Times New Roman" w:hAnsi="Times New Roman" w:cs="Times New Roman"/>
          <w:color w:val="000000" w:themeColor="text1"/>
          <w:kern w:val="0"/>
          <w:sz w:val="24"/>
          <w:szCs w:val="24"/>
          <w14:ligatures w14:val="none"/>
        </w:rPr>
        <w:t xml:space="preserve">Mahmood et al., 2021; </w:t>
      </w:r>
      <w:proofErr w:type="spellStart"/>
      <w:r w:rsidR="006459C5" w:rsidRPr="000E2C0C">
        <w:rPr>
          <w:rFonts w:ascii="Times New Roman" w:hAnsi="Times New Roman" w:cs="Times New Roman"/>
          <w:color w:val="000000" w:themeColor="text1"/>
          <w:sz w:val="24"/>
          <w:szCs w:val="24"/>
        </w:rPr>
        <w:t>Kadoya</w:t>
      </w:r>
      <w:proofErr w:type="spellEnd"/>
      <w:r w:rsidR="006459C5" w:rsidRPr="000E2C0C">
        <w:rPr>
          <w:rFonts w:ascii="Times New Roman" w:hAnsi="Times New Roman" w:cs="Times New Roman"/>
          <w:color w:val="000000" w:themeColor="text1"/>
          <w:sz w:val="24"/>
          <w:szCs w:val="24"/>
        </w:rPr>
        <w:t xml:space="preserve"> et al. 2022</w:t>
      </w:r>
      <w:r w:rsidRPr="000E2C0C">
        <w:rPr>
          <w:rFonts w:ascii="Times New Roman" w:eastAsia="Times New Roman" w:hAnsi="Times New Roman" w:cs="Times New Roman"/>
          <w:color w:val="000000" w:themeColor="text1"/>
          <w:kern w:val="0"/>
          <w:sz w:val="24"/>
          <w:szCs w:val="24"/>
          <w14:ligatures w14:val="none"/>
        </w:rPr>
        <w:t>). Soil quality is generally better than agricultural practices. Assessing these impacts is critical for developing sustainable land management practices and conserving ecosystem services.</w:t>
      </w:r>
    </w:p>
    <w:p w14:paraId="24EE64B4" w14:textId="77777777" w:rsidR="00707AC4" w:rsidRPr="000E2C0C" w:rsidRDefault="00707AC4" w:rsidP="00823927">
      <w:pPr>
        <w:spacing w:before="100" w:beforeAutospacing="1" w:after="100" w:afterAutospacing="1" w:line="480" w:lineRule="auto"/>
        <w:jc w:val="both"/>
        <w:rPr>
          <w:rFonts w:ascii="Times New Roman" w:eastAsia="Times New Roman" w:hAnsi="Times New Roman" w:cs="Times New Roman"/>
          <w:color w:val="000000" w:themeColor="text1"/>
          <w:kern w:val="0"/>
          <w:sz w:val="24"/>
          <w:szCs w:val="24"/>
          <w14:ligatures w14:val="none"/>
        </w:rPr>
      </w:pPr>
      <w:r w:rsidRPr="000E2C0C">
        <w:rPr>
          <w:rFonts w:ascii="Times New Roman" w:eastAsia="Times New Roman" w:hAnsi="Times New Roman" w:cs="Times New Roman"/>
          <w:color w:val="000000" w:themeColor="text1"/>
          <w:kern w:val="0"/>
          <w:sz w:val="24"/>
          <w:szCs w:val="24"/>
          <w14:ligatures w14:val="none"/>
        </w:rPr>
        <w:t>Conversion of forests to agricultural lands in Bangladesh is inevitable due to socio-economic challenges, including poverty, population growth, and food security needs (</w:t>
      </w:r>
      <w:proofErr w:type="spellStart"/>
      <w:r w:rsidR="00823927" w:rsidRPr="000E2C0C">
        <w:rPr>
          <w:rFonts w:ascii="Times New Roman" w:eastAsia="Times New Roman" w:hAnsi="Times New Roman" w:cs="Times New Roman"/>
          <w:color w:val="000000" w:themeColor="text1"/>
          <w:kern w:val="0"/>
          <w:sz w:val="24"/>
          <w:szCs w:val="24"/>
          <w14:ligatures w14:val="none"/>
        </w:rPr>
        <w:t>Gol</w:t>
      </w:r>
      <w:proofErr w:type="spellEnd"/>
      <w:r w:rsidR="00823927" w:rsidRPr="000E2C0C">
        <w:rPr>
          <w:rFonts w:ascii="Times New Roman" w:eastAsia="Times New Roman" w:hAnsi="Times New Roman" w:cs="Times New Roman"/>
          <w:color w:val="000000" w:themeColor="text1"/>
          <w:kern w:val="0"/>
          <w:sz w:val="24"/>
          <w:szCs w:val="24"/>
          <w14:ligatures w14:val="none"/>
        </w:rPr>
        <w:t xml:space="preserve">, 2009, </w:t>
      </w:r>
      <w:r w:rsidR="00823927" w:rsidRPr="000E2C0C">
        <w:rPr>
          <w:rFonts w:ascii="Times New Roman" w:hAnsi="Times New Roman" w:cs="Times New Roman"/>
          <w:color w:val="000000" w:themeColor="text1"/>
          <w:sz w:val="24"/>
          <w:szCs w:val="24"/>
        </w:rPr>
        <w:t>Islam &amp; Weil, 2000)</w:t>
      </w:r>
      <w:r w:rsidRPr="000E2C0C">
        <w:rPr>
          <w:rFonts w:ascii="Times New Roman" w:eastAsia="Times New Roman" w:hAnsi="Times New Roman" w:cs="Times New Roman"/>
          <w:color w:val="000000" w:themeColor="text1"/>
          <w:kern w:val="0"/>
          <w:sz w:val="24"/>
          <w:szCs w:val="24"/>
          <w14:ligatures w14:val="none"/>
        </w:rPr>
        <w:t>. Forest cover is a biodiversity hotspot and provides overall ecosystem resilience by regulating nutrient cycling, carbon storage, hydrological cycles, and minimizing soil erosion (</w:t>
      </w:r>
      <w:r w:rsidR="00202DC5" w:rsidRPr="000E2C0C">
        <w:rPr>
          <w:rFonts w:ascii="Times New Roman" w:eastAsia="Times New Roman" w:hAnsi="Times New Roman" w:cs="Times New Roman"/>
          <w:color w:val="000000" w:themeColor="text1"/>
          <w:kern w:val="0"/>
          <w:sz w:val="24"/>
          <w:szCs w:val="24"/>
          <w14:ligatures w14:val="none"/>
        </w:rPr>
        <w:t>Willy et al. 2019</w:t>
      </w:r>
      <w:r w:rsidRPr="000E2C0C">
        <w:rPr>
          <w:rFonts w:ascii="Times New Roman" w:eastAsia="Times New Roman" w:hAnsi="Times New Roman" w:cs="Times New Roman"/>
          <w:color w:val="000000" w:themeColor="text1"/>
          <w:kern w:val="0"/>
          <w:sz w:val="24"/>
          <w:szCs w:val="24"/>
          <w14:ligatures w14:val="none"/>
        </w:rPr>
        <w:t>). However, as more and more forests were cleared, these ecological services were disrupted, resulting in environmental devastation (</w:t>
      </w:r>
      <w:proofErr w:type="spellStart"/>
      <w:r w:rsidR="002B0900" w:rsidRPr="000E2C0C">
        <w:rPr>
          <w:rFonts w:ascii="Times New Roman" w:eastAsia="Times New Roman" w:hAnsi="Times New Roman" w:cs="Times New Roman"/>
          <w:color w:val="000000" w:themeColor="text1"/>
          <w:kern w:val="0"/>
          <w:sz w:val="24"/>
          <w:szCs w:val="24"/>
          <w14:ligatures w14:val="none"/>
        </w:rPr>
        <w:t>Gol</w:t>
      </w:r>
      <w:proofErr w:type="spellEnd"/>
      <w:r w:rsidR="002B0900" w:rsidRPr="000E2C0C">
        <w:rPr>
          <w:rFonts w:ascii="Times New Roman" w:eastAsia="Times New Roman" w:hAnsi="Times New Roman" w:cs="Times New Roman"/>
          <w:color w:val="000000" w:themeColor="text1"/>
          <w:kern w:val="0"/>
          <w:sz w:val="24"/>
          <w:szCs w:val="24"/>
          <w14:ligatures w14:val="none"/>
        </w:rPr>
        <w:t xml:space="preserve"> </w:t>
      </w:r>
      <w:r w:rsidRPr="000E2C0C">
        <w:rPr>
          <w:rFonts w:ascii="Times New Roman" w:eastAsia="Times New Roman" w:hAnsi="Times New Roman" w:cs="Times New Roman"/>
          <w:color w:val="000000" w:themeColor="text1"/>
          <w:kern w:val="0"/>
          <w:sz w:val="24"/>
          <w:szCs w:val="24"/>
          <w14:ligatures w14:val="none"/>
        </w:rPr>
        <w:t>20</w:t>
      </w:r>
      <w:r w:rsidR="002B0900" w:rsidRPr="000E2C0C">
        <w:rPr>
          <w:rFonts w:ascii="Times New Roman" w:eastAsia="Times New Roman" w:hAnsi="Times New Roman" w:cs="Times New Roman"/>
          <w:color w:val="000000" w:themeColor="text1"/>
          <w:kern w:val="0"/>
          <w:sz w:val="24"/>
          <w:szCs w:val="24"/>
          <w14:ligatures w14:val="none"/>
        </w:rPr>
        <w:t>09</w:t>
      </w:r>
      <w:r w:rsidRPr="000E2C0C">
        <w:rPr>
          <w:rFonts w:ascii="Times New Roman" w:eastAsia="Times New Roman" w:hAnsi="Times New Roman" w:cs="Times New Roman"/>
          <w:color w:val="000000" w:themeColor="text1"/>
          <w:kern w:val="0"/>
          <w:sz w:val="24"/>
          <w:szCs w:val="24"/>
          <w14:ligatures w14:val="none"/>
        </w:rPr>
        <w:t>).</w:t>
      </w:r>
      <w:r w:rsidR="004A32DD" w:rsidRPr="000E2C0C">
        <w:rPr>
          <w:rFonts w:ascii="Times New Roman" w:eastAsia="Times New Roman" w:hAnsi="Times New Roman" w:cs="Times New Roman"/>
          <w:color w:val="000000" w:themeColor="text1"/>
          <w:kern w:val="0"/>
          <w:sz w:val="24"/>
          <w:szCs w:val="24"/>
          <w14:ligatures w14:val="none"/>
        </w:rPr>
        <w:t xml:space="preserve"> </w:t>
      </w:r>
      <w:r w:rsidRPr="000E2C0C">
        <w:rPr>
          <w:rFonts w:ascii="Times New Roman" w:eastAsia="Times New Roman" w:hAnsi="Times New Roman" w:cs="Times New Roman"/>
          <w:color w:val="000000" w:themeColor="text1"/>
          <w:kern w:val="0"/>
          <w:sz w:val="24"/>
          <w:szCs w:val="24"/>
          <w14:ligatures w14:val="none"/>
        </w:rPr>
        <w:t xml:space="preserve">Forest soils contain higher organic matter and nutrients due to the continuous decomposition of plant material, which, in turn, replenishes soil nutrients compared to agricultural soils (Khan &amp; </w:t>
      </w:r>
      <w:proofErr w:type="spellStart"/>
      <w:r w:rsidRPr="000E2C0C">
        <w:rPr>
          <w:rFonts w:ascii="Times New Roman" w:eastAsia="Times New Roman" w:hAnsi="Times New Roman" w:cs="Times New Roman"/>
          <w:color w:val="000000" w:themeColor="text1"/>
          <w:kern w:val="0"/>
          <w:sz w:val="24"/>
          <w:szCs w:val="24"/>
          <w14:ligatures w14:val="none"/>
        </w:rPr>
        <w:t>Hoque</w:t>
      </w:r>
      <w:proofErr w:type="spellEnd"/>
      <w:r w:rsidRPr="000E2C0C">
        <w:rPr>
          <w:rFonts w:ascii="Times New Roman" w:eastAsia="Times New Roman" w:hAnsi="Times New Roman" w:cs="Times New Roman"/>
          <w:color w:val="000000" w:themeColor="text1"/>
          <w:kern w:val="0"/>
          <w:sz w:val="24"/>
          <w:szCs w:val="24"/>
          <w14:ligatures w14:val="none"/>
        </w:rPr>
        <w:t xml:space="preserve">, 2025). On the other hand, chemical fertilizers and pesticides in high-input farming can lead to low soil quality via increased </w:t>
      </w:r>
      <w:r w:rsidR="00816599" w:rsidRPr="000E2C0C">
        <w:rPr>
          <w:rFonts w:ascii="Times New Roman" w:eastAsia="Times New Roman" w:hAnsi="Times New Roman" w:cs="Times New Roman"/>
          <w:color w:val="000000" w:themeColor="text1"/>
          <w:kern w:val="0"/>
          <w:sz w:val="24"/>
          <w:szCs w:val="24"/>
          <w14:ligatures w14:val="none"/>
        </w:rPr>
        <w:t>s</w:t>
      </w:r>
      <w:r w:rsidRPr="000E2C0C">
        <w:rPr>
          <w:rFonts w:ascii="Times New Roman" w:eastAsia="Times New Roman" w:hAnsi="Times New Roman" w:cs="Times New Roman"/>
          <w:color w:val="000000" w:themeColor="text1"/>
          <w:kern w:val="0"/>
          <w:sz w:val="24"/>
          <w:szCs w:val="24"/>
          <w14:ligatures w14:val="none"/>
        </w:rPr>
        <w:t>alinity, acid-saturation</w:t>
      </w:r>
      <w:r w:rsidR="00A02C90" w:rsidRPr="000E2C0C">
        <w:rPr>
          <w:rFonts w:ascii="Times New Roman" w:eastAsia="Times New Roman" w:hAnsi="Times New Roman" w:cs="Times New Roman"/>
          <w:color w:val="000000" w:themeColor="text1"/>
          <w:kern w:val="0"/>
          <w:sz w:val="24"/>
          <w:szCs w:val="24"/>
          <w14:ligatures w14:val="none"/>
        </w:rPr>
        <w:t xml:space="preserve">, and heavy metal pollution </w:t>
      </w:r>
      <w:commentRangeStart w:id="2"/>
      <w:r w:rsidR="00816599" w:rsidRPr="000E2C0C">
        <w:rPr>
          <w:rFonts w:ascii="Times New Roman" w:eastAsia="Times New Roman" w:hAnsi="Times New Roman" w:cs="Times New Roman"/>
          <w:color w:val="000000" w:themeColor="text1"/>
          <w:kern w:val="0"/>
          <w:sz w:val="24"/>
          <w:szCs w:val="24"/>
          <w14:ligatures w14:val="none"/>
        </w:rPr>
        <w:t>(</w:t>
      </w:r>
      <w:proofErr w:type="spellStart"/>
      <w:r w:rsidR="00816599" w:rsidRPr="000E2C0C">
        <w:rPr>
          <w:rFonts w:ascii="Times New Roman" w:eastAsia="Times New Roman" w:hAnsi="Times New Roman" w:cs="Times New Roman"/>
          <w:color w:val="000000" w:themeColor="text1"/>
          <w:kern w:val="0"/>
          <w:sz w:val="24"/>
          <w:szCs w:val="24"/>
          <w14:ligatures w14:val="none"/>
        </w:rPr>
        <w:t>Nath</w:t>
      </w:r>
      <w:proofErr w:type="spellEnd"/>
      <w:r w:rsidR="00816599" w:rsidRPr="000E2C0C">
        <w:rPr>
          <w:rFonts w:ascii="Times New Roman" w:eastAsia="Times New Roman" w:hAnsi="Times New Roman" w:cs="Times New Roman"/>
          <w:color w:val="000000" w:themeColor="text1"/>
          <w:kern w:val="0"/>
          <w:sz w:val="24"/>
          <w:szCs w:val="24"/>
          <w14:ligatures w14:val="none"/>
        </w:rPr>
        <w:t xml:space="preserve"> et al., 2001)</w:t>
      </w:r>
      <w:commentRangeEnd w:id="2"/>
      <w:r w:rsidR="00476839">
        <w:rPr>
          <w:rStyle w:val="ab"/>
          <w:rtl/>
        </w:rPr>
        <w:commentReference w:id="2"/>
      </w:r>
      <w:r w:rsidRPr="000E2C0C">
        <w:rPr>
          <w:rFonts w:ascii="Times New Roman" w:eastAsia="Times New Roman" w:hAnsi="Times New Roman" w:cs="Times New Roman"/>
          <w:color w:val="000000" w:themeColor="text1"/>
          <w:kern w:val="0"/>
          <w:sz w:val="24"/>
          <w:szCs w:val="24"/>
          <w14:ligatures w14:val="none"/>
        </w:rPr>
        <w:t>. Pollution of agricultural soils with heavy metals is a significant global problem, especially by cadmium (Cd) contamination as a result of the misuse of industrial fertilizers and irrigation with wastewater (</w:t>
      </w:r>
      <w:proofErr w:type="spellStart"/>
      <w:r w:rsidR="00816599" w:rsidRPr="000E2C0C">
        <w:rPr>
          <w:rFonts w:ascii="Times New Roman" w:hAnsi="Times New Roman" w:cs="Times New Roman"/>
          <w:color w:val="000000" w:themeColor="text1"/>
          <w:sz w:val="24"/>
          <w:szCs w:val="24"/>
        </w:rPr>
        <w:t>Bayabil</w:t>
      </w:r>
      <w:proofErr w:type="spellEnd"/>
      <w:r w:rsidR="00816599" w:rsidRPr="000E2C0C">
        <w:rPr>
          <w:rFonts w:ascii="Times New Roman" w:hAnsi="Times New Roman" w:cs="Times New Roman"/>
          <w:color w:val="000000" w:themeColor="text1"/>
          <w:sz w:val="24"/>
          <w:szCs w:val="24"/>
        </w:rPr>
        <w:t xml:space="preserve"> et al., 2021;</w:t>
      </w:r>
      <w:r w:rsidR="00816599" w:rsidRPr="000E2C0C">
        <w:rPr>
          <w:rFonts w:ascii="Times New Roman" w:eastAsia="Times New Roman" w:hAnsi="Times New Roman" w:cs="Times New Roman"/>
          <w:color w:val="000000" w:themeColor="text1"/>
          <w:kern w:val="0"/>
          <w:sz w:val="24"/>
          <w:szCs w:val="24"/>
          <w14:ligatures w14:val="none"/>
        </w:rPr>
        <w:t xml:space="preserve"> </w:t>
      </w:r>
      <w:proofErr w:type="spellStart"/>
      <w:r w:rsidR="002C79F3" w:rsidRPr="000E2C0C">
        <w:rPr>
          <w:rFonts w:ascii="Times New Roman" w:hAnsi="Times New Roman" w:cs="Times New Roman"/>
          <w:color w:val="000000" w:themeColor="text1"/>
          <w:sz w:val="24"/>
          <w:szCs w:val="24"/>
        </w:rPr>
        <w:t>Sikdar</w:t>
      </w:r>
      <w:proofErr w:type="spellEnd"/>
      <w:r w:rsidR="002C79F3" w:rsidRPr="000E2C0C">
        <w:rPr>
          <w:rFonts w:ascii="Times New Roman" w:eastAsia="Times New Roman" w:hAnsi="Times New Roman" w:cs="Times New Roman"/>
          <w:color w:val="000000" w:themeColor="text1"/>
          <w:kern w:val="0"/>
          <w:sz w:val="24"/>
          <w:szCs w:val="24"/>
          <w14:ligatures w14:val="none"/>
        </w:rPr>
        <w:t xml:space="preserve"> et al. 2022</w:t>
      </w:r>
      <w:r w:rsidR="00816599" w:rsidRPr="000E2C0C">
        <w:rPr>
          <w:rFonts w:ascii="Times New Roman" w:eastAsia="Times New Roman" w:hAnsi="Times New Roman" w:cs="Times New Roman"/>
          <w:color w:val="000000" w:themeColor="text1"/>
          <w:kern w:val="0"/>
          <w:sz w:val="24"/>
          <w:szCs w:val="24"/>
          <w14:ligatures w14:val="none"/>
        </w:rPr>
        <w:t>)</w:t>
      </w:r>
      <w:r w:rsidRPr="000E2C0C">
        <w:rPr>
          <w:rFonts w:ascii="Times New Roman" w:eastAsia="Times New Roman" w:hAnsi="Times New Roman" w:cs="Times New Roman"/>
          <w:color w:val="000000" w:themeColor="text1"/>
          <w:kern w:val="0"/>
          <w:sz w:val="24"/>
          <w:szCs w:val="24"/>
          <w14:ligatures w14:val="none"/>
        </w:rPr>
        <w:t xml:space="preserve">. Furthermore, low soil organic matter and nitrogen in agricultural soils lower soil fertility and microbial activity, leading to </w:t>
      </w:r>
      <w:r w:rsidR="00A02C90" w:rsidRPr="000E2C0C">
        <w:rPr>
          <w:rFonts w:ascii="Times New Roman" w:eastAsia="Times New Roman" w:hAnsi="Times New Roman" w:cs="Times New Roman"/>
          <w:color w:val="000000" w:themeColor="text1"/>
          <w:kern w:val="0"/>
          <w:sz w:val="24"/>
          <w:szCs w:val="24"/>
          <w14:ligatures w14:val="none"/>
        </w:rPr>
        <w:t xml:space="preserve">decrease in </w:t>
      </w:r>
      <w:r w:rsidRPr="000E2C0C">
        <w:rPr>
          <w:rFonts w:ascii="Times New Roman" w:eastAsia="Times New Roman" w:hAnsi="Times New Roman" w:cs="Times New Roman"/>
          <w:color w:val="000000" w:themeColor="text1"/>
          <w:kern w:val="0"/>
          <w:sz w:val="24"/>
          <w:szCs w:val="24"/>
          <w14:ligatures w14:val="none"/>
        </w:rPr>
        <w:t>soil quality (</w:t>
      </w:r>
      <w:r w:rsidR="00A02C90" w:rsidRPr="000E2C0C">
        <w:rPr>
          <w:rFonts w:ascii="Times New Roman" w:hAnsi="Times New Roman" w:cs="Times New Roman"/>
          <w:color w:val="000000" w:themeColor="text1"/>
          <w:sz w:val="24"/>
          <w:szCs w:val="20"/>
        </w:rPr>
        <w:t>Willy et al. 2019</w:t>
      </w:r>
      <w:r w:rsidRPr="000E2C0C">
        <w:rPr>
          <w:rFonts w:ascii="Times New Roman" w:eastAsia="Times New Roman" w:hAnsi="Times New Roman" w:cs="Times New Roman"/>
          <w:color w:val="000000" w:themeColor="text1"/>
          <w:kern w:val="0"/>
          <w:sz w:val="24"/>
          <w:szCs w:val="24"/>
          <w14:ligatures w14:val="none"/>
        </w:rPr>
        <w:t>)</w:t>
      </w:r>
      <w:r w:rsidR="00A02C90" w:rsidRPr="000E2C0C">
        <w:rPr>
          <w:rFonts w:ascii="Times New Roman" w:eastAsia="Times New Roman" w:hAnsi="Times New Roman" w:cs="Times New Roman"/>
          <w:color w:val="000000" w:themeColor="text1"/>
          <w:kern w:val="0"/>
          <w:sz w:val="24"/>
          <w:szCs w:val="24"/>
          <w14:ligatures w14:val="none"/>
        </w:rPr>
        <w:t>.</w:t>
      </w:r>
    </w:p>
    <w:p w14:paraId="689A1A57" w14:textId="77777777" w:rsidR="00707AC4" w:rsidRPr="000E2C0C" w:rsidRDefault="00707AC4" w:rsidP="00707AC4">
      <w:pPr>
        <w:spacing w:after="0" w:line="480" w:lineRule="auto"/>
        <w:jc w:val="both"/>
        <w:rPr>
          <w:rFonts w:ascii="Times New Roman" w:eastAsia="Times New Roman" w:hAnsi="Times New Roman" w:cs="Times New Roman"/>
          <w:color w:val="000000" w:themeColor="text1"/>
          <w:kern w:val="0"/>
          <w:sz w:val="24"/>
          <w:szCs w:val="24"/>
          <w14:ligatures w14:val="none"/>
        </w:rPr>
      </w:pPr>
      <w:r w:rsidRPr="000E2C0C">
        <w:rPr>
          <w:rFonts w:ascii="Times New Roman" w:eastAsia="Times New Roman" w:hAnsi="Times New Roman" w:cs="Times New Roman"/>
          <w:color w:val="000000" w:themeColor="text1"/>
          <w:kern w:val="0"/>
          <w:sz w:val="24"/>
          <w:szCs w:val="24"/>
          <w14:ligatures w14:val="none"/>
        </w:rPr>
        <w:lastRenderedPageBreak/>
        <w:t>The short-term gains of producing crops drive agricultural expansion into forests but do so at long-term ecological and economic costs. Besides the high O and stability of forest soil structure, they are the foundations for the growth of plants. Nevertheless, these soils have radically and suddenly changed when they are transformed into farmland through mechanical tillage, chemical input, and irrigation. Tillage kills soil aggregates and reduces carbon sequestration potential, and fertilizers alter pH and nutrient dynamics. Higher electrical conductivity in soils (</w:t>
      </w:r>
      <w:hyperlink r:id="rId10" w:history="1">
        <w:r w:rsidR="004A32DD" w:rsidRPr="000E2C0C">
          <w:rPr>
            <w:rStyle w:val="Hyperlink"/>
            <w:rFonts w:ascii="Times New Roman" w:hAnsi="Times New Roman" w:cs="Times New Roman"/>
            <w:iCs/>
            <w:color w:val="000000" w:themeColor="text1"/>
            <w:spacing w:val="6"/>
            <w:sz w:val="24"/>
            <w:szCs w:val="24"/>
            <w:u w:val="none"/>
            <w:shd w:val="clear" w:color="auto" w:fill="FFFFFF"/>
          </w:rPr>
          <w:t>Rahman</w:t>
        </w:r>
      </w:hyperlink>
      <w:r w:rsidR="004A32DD" w:rsidRPr="000E2C0C">
        <w:rPr>
          <w:rFonts w:ascii="Times New Roman" w:hAnsi="Times New Roman" w:cs="Times New Roman"/>
          <w:color w:val="000000" w:themeColor="text1"/>
          <w:sz w:val="24"/>
          <w:szCs w:val="24"/>
        </w:rPr>
        <w:t xml:space="preserve"> et al. 2001) </w:t>
      </w:r>
      <w:r w:rsidRPr="000E2C0C">
        <w:rPr>
          <w:rFonts w:ascii="Times New Roman" w:eastAsia="Times New Roman" w:hAnsi="Times New Roman" w:cs="Times New Roman"/>
          <w:color w:val="000000" w:themeColor="text1"/>
          <w:kern w:val="0"/>
          <w:sz w:val="24"/>
          <w:szCs w:val="24"/>
          <w14:ligatures w14:val="none"/>
        </w:rPr>
        <w:t>suggests irrigation worsens salinity.</w:t>
      </w:r>
    </w:p>
    <w:p w14:paraId="7AF16A59" w14:textId="77777777" w:rsidR="00707AC4" w:rsidRPr="000E2C0C" w:rsidRDefault="00707AC4" w:rsidP="00707AC4">
      <w:pPr>
        <w:spacing w:after="0" w:line="480" w:lineRule="auto"/>
        <w:jc w:val="both"/>
        <w:rPr>
          <w:rFonts w:ascii="Times New Roman" w:eastAsia="Times New Roman" w:hAnsi="Times New Roman" w:cs="Times New Roman"/>
          <w:color w:val="000000" w:themeColor="text1"/>
          <w:kern w:val="0"/>
          <w:sz w:val="24"/>
          <w:szCs w:val="24"/>
          <w14:ligatures w14:val="none"/>
        </w:rPr>
      </w:pPr>
      <w:r w:rsidRPr="000E2C0C">
        <w:rPr>
          <w:rFonts w:ascii="Times New Roman" w:eastAsia="Times New Roman" w:hAnsi="Times New Roman" w:cs="Times New Roman"/>
          <w:color w:val="000000" w:themeColor="text1"/>
          <w:kern w:val="0"/>
          <w:sz w:val="24"/>
          <w:szCs w:val="24"/>
          <w14:ligatures w14:val="none"/>
        </w:rPr>
        <w:t>Research in the tropics and subtropics shows how forests contribute to soil resilience and nutrient cycling. The disruption of these processes leads to nutrient leaching and the deposition of salts and heavy metals, impeding the transformation of forests into agricultural lands</w:t>
      </w:r>
      <w:r w:rsidR="00037906" w:rsidRPr="000E2C0C">
        <w:rPr>
          <w:rFonts w:ascii="Times New Roman" w:eastAsia="Times New Roman" w:hAnsi="Times New Roman" w:cs="Times New Roman"/>
          <w:color w:val="000000" w:themeColor="text1"/>
          <w:kern w:val="0"/>
          <w:sz w:val="24"/>
          <w:szCs w:val="24"/>
          <w14:ligatures w14:val="none"/>
        </w:rPr>
        <w:t xml:space="preserve"> </w:t>
      </w:r>
      <w:r w:rsidRPr="000E2C0C">
        <w:rPr>
          <w:rFonts w:ascii="Times New Roman" w:eastAsia="Times New Roman" w:hAnsi="Times New Roman" w:cs="Times New Roman"/>
          <w:color w:val="000000" w:themeColor="text1"/>
          <w:kern w:val="0"/>
          <w:sz w:val="24"/>
          <w:szCs w:val="24"/>
          <w14:ligatures w14:val="none"/>
        </w:rPr>
        <w:t>(</w:t>
      </w:r>
      <w:r w:rsidR="00037906" w:rsidRPr="000E2C0C">
        <w:rPr>
          <w:rFonts w:ascii="Times New Roman" w:eastAsia="Times New Roman" w:hAnsi="Times New Roman" w:cs="Times New Roman"/>
          <w:color w:val="000000" w:themeColor="text1"/>
          <w:kern w:val="0"/>
          <w:sz w:val="24"/>
          <w:szCs w:val="24"/>
          <w14:ligatures w14:val="none"/>
        </w:rPr>
        <w:t xml:space="preserve">Li et al., </w:t>
      </w:r>
      <w:r w:rsidRPr="000E2C0C">
        <w:rPr>
          <w:rFonts w:ascii="Times New Roman" w:eastAsia="Times New Roman" w:hAnsi="Times New Roman" w:cs="Times New Roman"/>
          <w:color w:val="000000" w:themeColor="text1"/>
          <w:kern w:val="0"/>
          <w:sz w:val="24"/>
          <w:szCs w:val="24"/>
          <w14:ligatures w14:val="none"/>
        </w:rPr>
        <w:t>202</w:t>
      </w:r>
      <w:r w:rsidR="00037906" w:rsidRPr="000E2C0C">
        <w:rPr>
          <w:rFonts w:ascii="Times New Roman" w:eastAsia="Times New Roman" w:hAnsi="Times New Roman" w:cs="Times New Roman"/>
          <w:color w:val="000000" w:themeColor="text1"/>
          <w:kern w:val="0"/>
          <w:sz w:val="24"/>
          <w:szCs w:val="24"/>
          <w14:ligatures w14:val="none"/>
        </w:rPr>
        <w:t>4</w:t>
      </w:r>
      <w:r w:rsidRPr="000E2C0C">
        <w:rPr>
          <w:rFonts w:ascii="Times New Roman" w:eastAsia="Times New Roman" w:hAnsi="Times New Roman" w:cs="Times New Roman"/>
          <w:color w:val="000000" w:themeColor="text1"/>
          <w:kern w:val="0"/>
          <w:sz w:val="24"/>
          <w:szCs w:val="24"/>
          <w14:ligatures w14:val="none"/>
        </w:rPr>
        <w:t xml:space="preserve">). </w:t>
      </w:r>
    </w:p>
    <w:p w14:paraId="1A89C402" w14:textId="77777777" w:rsidR="00707AC4" w:rsidRPr="000E2C0C" w:rsidRDefault="00707AC4" w:rsidP="00707AC4">
      <w:pPr>
        <w:spacing w:after="0" w:line="480" w:lineRule="auto"/>
        <w:jc w:val="both"/>
        <w:rPr>
          <w:rFonts w:ascii="Times New Roman" w:eastAsia="Times New Roman" w:hAnsi="Times New Roman" w:cs="Times New Roman"/>
          <w:color w:val="000000" w:themeColor="text1"/>
          <w:kern w:val="0"/>
          <w:sz w:val="24"/>
          <w:szCs w:val="24"/>
          <w14:ligatures w14:val="none"/>
        </w:rPr>
      </w:pPr>
      <w:r w:rsidRPr="000E2C0C">
        <w:rPr>
          <w:rFonts w:ascii="Times New Roman" w:eastAsia="Times New Roman" w:hAnsi="Times New Roman" w:cs="Times New Roman"/>
          <w:color w:val="000000" w:themeColor="text1"/>
          <w:kern w:val="0"/>
          <w:sz w:val="24"/>
          <w:szCs w:val="24"/>
          <w14:ligatures w14:val="none"/>
        </w:rPr>
        <w:t xml:space="preserve">The current study was undertaken at the Shingra and </w:t>
      </w:r>
      <w:proofErr w:type="spellStart"/>
      <w:r w:rsidRPr="000E2C0C">
        <w:rPr>
          <w:rFonts w:ascii="Times New Roman" w:eastAsia="Times New Roman" w:hAnsi="Times New Roman" w:cs="Times New Roman"/>
          <w:color w:val="000000" w:themeColor="text1"/>
          <w:kern w:val="0"/>
          <w:sz w:val="24"/>
          <w:szCs w:val="24"/>
          <w14:ligatures w14:val="none"/>
        </w:rPr>
        <w:t>Birganj</w:t>
      </w:r>
      <w:proofErr w:type="spellEnd"/>
      <w:r w:rsidRPr="000E2C0C">
        <w:rPr>
          <w:rFonts w:ascii="Times New Roman" w:eastAsia="Times New Roman" w:hAnsi="Times New Roman" w:cs="Times New Roman"/>
          <w:color w:val="000000" w:themeColor="text1"/>
          <w:kern w:val="0"/>
          <w:sz w:val="24"/>
          <w:szCs w:val="24"/>
          <w14:ligatures w14:val="none"/>
        </w:rPr>
        <w:t xml:space="preserve"> forests in Dinajpur, where the properties of the soil have dramatically changed over the past 30 years due to the expansion of agriculture. Shingra and </w:t>
      </w:r>
      <w:proofErr w:type="spellStart"/>
      <w:r w:rsidRPr="000E2C0C">
        <w:rPr>
          <w:rFonts w:ascii="Times New Roman" w:eastAsia="Times New Roman" w:hAnsi="Times New Roman" w:cs="Times New Roman"/>
          <w:color w:val="000000" w:themeColor="text1"/>
          <w:kern w:val="0"/>
          <w:sz w:val="24"/>
          <w:szCs w:val="24"/>
          <w14:ligatures w14:val="none"/>
        </w:rPr>
        <w:t>Birganj</w:t>
      </w:r>
      <w:proofErr w:type="spellEnd"/>
      <w:r w:rsidRPr="000E2C0C">
        <w:rPr>
          <w:rFonts w:ascii="Times New Roman" w:eastAsia="Times New Roman" w:hAnsi="Times New Roman" w:cs="Times New Roman"/>
          <w:color w:val="000000" w:themeColor="text1"/>
          <w:kern w:val="0"/>
          <w:sz w:val="24"/>
          <w:szCs w:val="24"/>
          <w14:ligatures w14:val="none"/>
        </w:rPr>
        <w:t xml:space="preserve"> sites with varying land-use intensity and management practices were used to study the localized effects of forest-to-agriculture conversion. The study offers essential insights into soil health by establishing the interrelations between the physicochemical properties of soil (pH, organic matter, nitrogen, phosphorus, potassium, EC, and cadmium content). It provides suggestions on ameliorating soil health by the appropriate use of land. This study aimed to characterize forest-harvest soils from two diverse agricultural systems for potential comparison with soils from natural forest systems.</w:t>
      </w:r>
    </w:p>
    <w:p w14:paraId="323134F4" w14:textId="77777777" w:rsidR="00707AC4" w:rsidRPr="000E2C0C" w:rsidRDefault="00707AC4" w:rsidP="00707AC4">
      <w:pPr>
        <w:spacing w:after="0" w:line="480" w:lineRule="auto"/>
        <w:jc w:val="both"/>
        <w:rPr>
          <w:rFonts w:ascii="Times New Roman" w:eastAsia="Times New Roman" w:hAnsi="Times New Roman" w:cs="Times New Roman"/>
          <w:color w:val="000000" w:themeColor="text1"/>
          <w:kern w:val="0"/>
          <w:sz w:val="24"/>
          <w:szCs w:val="24"/>
          <w14:ligatures w14:val="none"/>
        </w:rPr>
      </w:pPr>
      <w:r w:rsidRPr="000E2C0C">
        <w:rPr>
          <w:rFonts w:ascii="Times New Roman" w:eastAsia="Times New Roman" w:hAnsi="Times New Roman" w:cs="Times New Roman"/>
          <w:color w:val="000000" w:themeColor="text1"/>
          <w:kern w:val="0"/>
          <w:sz w:val="24"/>
          <w:szCs w:val="24"/>
          <w14:ligatures w14:val="none"/>
        </w:rPr>
        <w:t xml:space="preserve">In this study, the forest and agricultural soils of the Shingra and </w:t>
      </w:r>
      <w:proofErr w:type="spellStart"/>
      <w:r w:rsidRPr="000E2C0C">
        <w:rPr>
          <w:rFonts w:ascii="Times New Roman" w:eastAsia="Times New Roman" w:hAnsi="Times New Roman" w:cs="Times New Roman"/>
          <w:color w:val="000000" w:themeColor="text1"/>
          <w:kern w:val="0"/>
          <w:sz w:val="24"/>
          <w:szCs w:val="24"/>
          <w14:ligatures w14:val="none"/>
        </w:rPr>
        <w:t>Birganj</w:t>
      </w:r>
      <w:proofErr w:type="spellEnd"/>
      <w:r w:rsidRPr="000E2C0C">
        <w:rPr>
          <w:rFonts w:ascii="Times New Roman" w:eastAsia="Times New Roman" w:hAnsi="Times New Roman" w:cs="Times New Roman"/>
          <w:color w:val="000000" w:themeColor="text1"/>
          <w:kern w:val="0"/>
          <w:sz w:val="24"/>
          <w:szCs w:val="24"/>
          <w14:ligatures w14:val="none"/>
        </w:rPr>
        <w:t xml:space="preserve"> National forests were examined and compared for some soil characteristics. We analyzed soil pH, electrical conductivity (EC), organic matter (OM), total nitrogen (TN), available </w:t>
      </w:r>
      <w:r w:rsidRPr="000E2C0C">
        <w:rPr>
          <w:rFonts w:ascii="Times New Roman" w:eastAsia="Times New Roman" w:hAnsi="Times New Roman" w:cs="Times New Roman"/>
          <w:color w:val="000000" w:themeColor="text1"/>
          <w:kern w:val="0"/>
          <w:sz w:val="24"/>
          <w:szCs w:val="24"/>
          <w14:ligatures w14:val="none"/>
        </w:rPr>
        <w:lastRenderedPageBreak/>
        <w:t>phosphorus (P), exchangeable potassium (K), available sulfur (S), and cadmium (Cd) to evaluate how different land uses affect soil quality. This is an important comparison for understanding how sustainable and beneficial land use practices may be in the long term, including impacts on soil health.</w:t>
      </w:r>
    </w:p>
    <w:p w14:paraId="24C93F45" w14:textId="77777777" w:rsidR="00707AC4" w:rsidRPr="000E2C0C" w:rsidRDefault="00707AC4" w:rsidP="00707AC4">
      <w:pPr>
        <w:spacing w:after="0" w:line="480" w:lineRule="auto"/>
        <w:jc w:val="both"/>
        <w:rPr>
          <w:rFonts w:ascii="Times New Roman" w:eastAsia="Times New Roman" w:hAnsi="Times New Roman" w:cs="Times New Roman"/>
          <w:color w:val="000000" w:themeColor="text1"/>
          <w:kern w:val="0"/>
          <w:sz w:val="24"/>
          <w:szCs w:val="24"/>
          <w14:ligatures w14:val="none"/>
        </w:rPr>
      </w:pPr>
      <w:r w:rsidRPr="000E2C0C">
        <w:rPr>
          <w:rFonts w:ascii="Times New Roman" w:eastAsia="Times New Roman" w:hAnsi="Times New Roman" w:cs="Times New Roman"/>
          <w:color w:val="000000" w:themeColor="text1"/>
          <w:kern w:val="0"/>
          <w:sz w:val="24"/>
          <w:szCs w:val="24"/>
          <w14:ligatures w14:val="none"/>
        </w:rPr>
        <w:t xml:space="preserve">Thus, the present study's purpose was to compare the physical and chemical properties of forest soils and agricultural soils from Shingra and </w:t>
      </w:r>
      <w:proofErr w:type="spellStart"/>
      <w:r w:rsidRPr="000E2C0C">
        <w:rPr>
          <w:rFonts w:ascii="Times New Roman" w:eastAsia="Times New Roman" w:hAnsi="Times New Roman" w:cs="Times New Roman"/>
          <w:color w:val="000000" w:themeColor="text1"/>
          <w:kern w:val="0"/>
          <w:sz w:val="24"/>
          <w:szCs w:val="24"/>
          <w14:ligatures w14:val="none"/>
        </w:rPr>
        <w:t>Birganj</w:t>
      </w:r>
      <w:proofErr w:type="spellEnd"/>
      <w:r w:rsidRPr="000E2C0C">
        <w:rPr>
          <w:rFonts w:ascii="Times New Roman" w:eastAsia="Times New Roman" w:hAnsi="Times New Roman" w:cs="Times New Roman"/>
          <w:color w:val="000000" w:themeColor="text1"/>
          <w:kern w:val="0"/>
          <w:sz w:val="24"/>
          <w:szCs w:val="24"/>
          <w14:ligatures w14:val="none"/>
        </w:rPr>
        <w:t xml:space="preserve"> National Forests and investigate agricultural practices response to influencing soil nutrient availability and contaminants (cadmium) in the soils of the area, which should eventually assist in formulating realistic proposals of soil health enhancing sustainable practices in this region.</w:t>
      </w:r>
    </w:p>
    <w:p w14:paraId="578D109C" w14:textId="77777777" w:rsidR="00707AC4" w:rsidRPr="00707AC4" w:rsidRDefault="00707AC4" w:rsidP="00707AC4">
      <w:pPr>
        <w:spacing w:after="0" w:line="480" w:lineRule="auto"/>
        <w:jc w:val="both"/>
        <w:rPr>
          <w:rFonts w:ascii="Times New Roman" w:eastAsia="Times New Roman" w:hAnsi="Times New Roman" w:cs="Times New Roman"/>
          <w:kern w:val="0"/>
          <w:sz w:val="24"/>
          <w:szCs w:val="24"/>
          <w14:ligatures w14:val="none"/>
        </w:rPr>
      </w:pPr>
    </w:p>
    <w:p w14:paraId="59C302A4" w14:textId="77777777" w:rsidR="00707AC4" w:rsidRPr="00795B74" w:rsidRDefault="00707AC4" w:rsidP="00707AC4">
      <w:pPr>
        <w:spacing w:after="0" w:line="480" w:lineRule="auto"/>
        <w:jc w:val="both"/>
        <w:rPr>
          <w:rFonts w:ascii="Times New Roman" w:eastAsia="Times New Roman" w:hAnsi="Times New Roman" w:cs="Times New Roman"/>
          <w:b/>
          <w:kern w:val="0"/>
          <w:sz w:val="24"/>
          <w:szCs w:val="24"/>
          <w14:ligatures w14:val="none"/>
        </w:rPr>
      </w:pPr>
      <w:r w:rsidRPr="00795B74">
        <w:rPr>
          <w:rFonts w:ascii="Times New Roman" w:eastAsia="Times New Roman" w:hAnsi="Times New Roman" w:cs="Times New Roman"/>
          <w:b/>
          <w:kern w:val="0"/>
          <w:sz w:val="24"/>
          <w:szCs w:val="24"/>
          <w14:ligatures w14:val="none"/>
        </w:rPr>
        <w:t>Materials and Methods</w:t>
      </w:r>
    </w:p>
    <w:p w14:paraId="294942D8" w14:textId="77777777" w:rsidR="00707AC4" w:rsidRPr="00795B74" w:rsidRDefault="00707AC4" w:rsidP="00707AC4">
      <w:pPr>
        <w:spacing w:after="0" w:line="480" w:lineRule="auto"/>
        <w:jc w:val="both"/>
        <w:rPr>
          <w:rFonts w:ascii="Times New Roman" w:eastAsia="Times New Roman" w:hAnsi="Times New Roman" w:cs="Times New Roman"/>
          <w:i/>
          <w:kern w:val="0"/>
          <w:sz w:val="24"/>
          <w:szCs w:val="24"/>
          <w14:ligatures w14:val="none"/>
        </w:rPr>
      </w:pPr>
      <w:r w:rsidRPr="00795B74">
        <w:rPr>
          <w:rFonts w:ascii="Times New Roman" w:eastAsia="Times New Roman" w:hAnsi="Times New Roman" w:cs="Times New Roman"/>
          <w:i/>
          <w:kern w:val="0"/>
          <w:sz w:val="24"/>
          <w:szCs w:val="24"/>
          <w14:ligatures w14:val="none"/>
        </w:rPr>
        <w:t>Study Area</w:t>
      </w:r>
    </w:p>
    <w:p w14:paraId="7A961635" w14:textId="77777777" w:rsidR="00707AC4" w:rsidRPr="00707AC4" w:rsidRDefault="00707AC4" w:rsidP="00707AC4">
      <w:pPr>
        <w:spacing w:after="0" w:line="480" w:lineRule="auto"/>
        <w:jc w:val="both"/>
        <w:rPr>
          <w:rFonts w:ascii="Times New Roman" w:eastAsia="Times New Roman" w:hAnsi="Times New Roman" w:cs="Times New Roman"/>
          <w:kern w:val="0"/>
          <w:sz w:val="24"/>
          <w:szCs w:val="24"/>
          <w14:ligatures w14:val="none"/>
        </w:rPr>
      </w:pPr>
      <w:r w:rsidRPr="00707AC4">
        <w:rPr>
          <w:rFonts w:ascii="Times New Roman" w:eastAsia="Times New Roman" w:hAnsi="Times New Roman" w:cs="Times New Roman"/>
          <w:kern w:val="0"/>
          <w:sz w:val="24"/>
          <w:szCs w:val="24"/>
          <w14:ligatures w14:val="none"/>
        </w:rPr>
        <w:t xml:space="preserve">Shingra and </w:t>
      </w:r>
      <w:proofErr w:type="spellStart"/>
      <w:r w:rsidRPr="00707AC4">
        <w:rPr>
          <w:rFonts w:ascii="Times New Roman" w:eastAsia="Times New Roman" w:hAnsi="Times New Roman" w:cs="Times New Roman"/>
          <w:kern w:val="0"/>
          <w:sz w:val="24"/>
          <w:szCs w:val="24"/>
          <w14:ligatures w14:val="none"/>
        </w:rPr>
        <w:t>Birganj</w:t>
      </w:r>
      <w:proofErr w:type="spellEnd"/>
      <w:r w:rsidRPr="00707AC4">
        <w:rPr>
          <w:rFonts w:ascii="Times New Roman" w:eastAsia="Times New Roman" w:hAnsi="Times New Roman" w:cs="Times New Roman"/>
          <w:kern w:val="0"/>
          <w:sz w:val="24"/>
          <w:szCs w:val="24"/>
          <w14:ligatures w14:val="none"/>
        </w:rPr>
        <w:t xml:space="preserve"> are two national forests in the Dinajpur district. These forests are located in an agricultural matrix, enabling comparison of forest and agricultural soil properties.</w:t>
      </w:r>
    </w:p>
    <w:p w14:paraId="6ADEE2DE" w14:textId="77777777" w:rsidR="00707AC4" w:rsidRPr="00795B74" w:rsidRDefault="00707AC4" w:rsidP="00707AC4">
      <w:pPr>
        <w:spacing w:after="0" w:line="480" w:lineRule="auto"/>
        <w:jc w:val="both"/>
        <w:rPr>
          <w:rFonts w:ascii="Times New Roman" w:eastAsia="Times New Roman" w:hAnsi="Times New Roman" w:cs="Times New Roman"/>
          <w:i/>
          <w:kern w:val="0"/>
          <w:sz w:val="24"/>
          <w:szCs w:val="24"/>
          <w14:ligatures w14:val="none"/>
        </w:rPr>
      </w:pPr>
      <w:r w:rsidRPr="00795B74">
        <w:rPr>
          <w:rFonts w:ascii="Times New Roman" w:eastAsia="Times New Roman" w:hAnsi="Times New Roman" w:cs="Times New Roman"/>
          <w:i/>
          <w:kern w:val="0"/>
          <w:sz w:val="24"/>
          <w:szCs w:val="24"/>
          <w14:ligatures w14:val="none"/>
        </w:rPr>
        <w:t>Soil Sampling</w:t>
      </w:r>
    </w:p>
    <w:p w14:paraId="03B242FB" w14:textId="77777777" w:rsidR="00707AC4" w:rsidRPr="00707AC4" w:rsidRDefault="00707AC4" w:rsidP="00707AC4">
      <w:pPr>
        <w:spacing w:after="0" w:line="480" w:lineRule="auto"/>
        <w:jc w:val="both"/>
        <w:rPr>
          <w:rFonts w:ascii="Times New Roman" w:eastAsia="Times New Roman" w:hAnsi="Times New Roman" w:cs="Times New Roman"/>
          <w:kern w:val="0"/>
          <w:sz w:val="24"/>
          <w:szCs w:val="24"/>
          <w14:ligatures w14:val="none"/>
        </w:rPr>
      </w:pPr>
      <w:r w:rsidRPr="00707AC4">
        <w:rPr>
          <w:rFonts w:ascii="Times New Roman" w:eastAsia="Times New Roman" w:hAnsi="Times New Roman" w:cs="Times New Roman"/>
          <w:kern w:val="0"/>
          <w:sz w:val="24"/>
          <w:szCs w:val="24"/>
          <w14:ligatures w14:val="none"/>
        </w:rPr>
        <w:t xml:space="preserve">Soil samples were taken from forest soils (FS) and neighboring agricultural soils (AS). Ten sampling spots were allocated in Shingra, whereas five were allowed in </w:t>
      </w:r>
      <w:proofErr w:type="spellStart"/>
      <w:r w:rsidRPr="00707AC4">
        <w:rPr>
          <w:rFonts w:ascii="Times New Roman" w:eastAsia="Times New Roman" w:hAnsi="Times New Roman" w:cs="Times New Roman"/>
          <w:kern w:val="0"/>
          <w:sz w:val="24"/>
          <w:szCs w:val="24"/>
          <w14:ligatures w14:val="none"/>
        </w:rPr>
        <w:t>Birganj</w:t>
      </w:r>
      <w:proofErr w:type="spellEnd"/>
      <w:r w:rsidRPr="00707AC4">
        <w:rPr>
          <w:rFonts w:ascii="Times New Roman" w:eastAsia="Times New Roman" w:hAnsi="Times New Roman" w:cs="Times New Roman"/>
          <w:kern w:val="0"/>
          <w:sz w:val="24"/>
          <w:szCs w:val="24"/>
          <w14:ligatures w14:val="none"/>
        </w:rPr>
        <w:t>. Soil was collected from each site at 0—15 cm depth. The specimens were carried to the laboratory in clean containers for analysis under precise conditions. Sampling sites were selected to contrast soil types typical of forest and agricultural land.</w:t>
      </w:r>
    </w:p>
    <w:p w14:paraId="68C0530D" w14:textId="77777777" w:rsidR="00707AC4" w:rsidRPr="00795B74" w:rsidRDefault="00707AC4" w:rsidP="00707AC4">
      <w:pPr>
        <w:spacing w:after="0" w:line="480" w:lineRule="auto"/>
        <w:jc w:val="both"/>
        <w:rPr>
          <w:rFonts w:ascii="Times New Roman" w:eastAsia="Times New Roman" w:hAnsi="Times New Roman" w:cs="Times New Roman"/>
          <w:i/>
          <w:kern w:val="0"/>
          <w:sz w:val="24"/>
          <w:szCs w:val="24"/>
          <w14:ligatures w14:val="none"/>
        </w:rPr>
      </w:pPr>
      <w:r w:rsidRPr="00795B74">
        <w:rPr>
          <w:rFonts w:ascii="Times New Roman" w:eastAsia="Times New Roman" w:hAnsi="Times New Roman" w:cs="Times New Roman"/>
          <w:i/>
          <w:kern w:val="0"/>
          <w:sz w:val="24"/>
          <w:szCs w:val="24"/>
          <w14:ligatures w14:val="none"/>
        </w:rPr>
        <w:t>Soil Properties Analysis</w:t>
      </w:r>
    </w:p>
    <w:p w14:paraId="353EF895" w14:textId="77777777" w:rsidR="00707AC4" w:rsidRPr="000E2C0C" w:rsidRDefault="00707AC4" w:rsidP="00707AC4">
      <w:pPr>
        <w:spacing w:after="0" w:line="480" w:lineRule="auto"/>
        <w:jc w:val="both"/>
        <w:rPr>
          <w:rFonts w:ascii="Times New Roman" w:eastAsia="Times New Roman" w:hAnsi="Times New Roman" w:cs="Times New Roman"/>
          <w:color w:val="000000" w:themeColor="text1"/>
          <w:kern w:val="0"/>
          <w:sz w:val="24"/>
          <w:szCs w:val="24"/>
          <w14:ligatures w14:val="none"/>
        </w:rPr>
      </w:pPr>
      <w:r w:rsidRPr="000E2C0C">
        <w:rPr>
          <w:rFonts w:ascii="Times New Roman" w:eastAsia="Times New Roman" w:hAnsi="Times New Roman" w:cs="Times New Roman"/>
          <w:color w:val="000000" w:themeColor="text1"/>
          <w:kern w:val="0"/>
          <w:sz w:val="24"/>
          <w:szCs w:val="24"/>
          <w14:ligatures w14:val="none"/>
        </w:rPr>
        <w:t>Soil</w:t>
      </w:r>
      <w:r w:rsidR="00795B74" w:rsidRPr="000E2C0C">
        <w:rPr>
          <w:rFonts w:ascii="Times New Roman" w:eastAsia="Times New Roman" w:hAnsi="Times New Roman" w:cs="Times New Roman"/>
          <w:color w:val="000000" w:themeColor="text1"/>
          <w:kern w:val="0"/>
          <w:sz w:val="24"/>
          <w:szCs w:val="24"/>
          <w14:ligatures w14:val="none"/>
        </w:rPr>
        <w:t xml:space="preserve"> </w:t>
      </w:r>
      <w:r w:rsidRPr="000E2C0C">
        <w:rPr>
          <w:rFonts w:ascii="Times New Roman" w:eastAsia="Times New Roman" w:hAnsi="Times New Roman" w:cs="Times New Roman"/>
          <w:color w:val="000000" w:themeColor="text1"/>
          <w:kern w:val="0"/>
          <w:sz w:val="24"/>
          <w:szCs w:val="24"/>
          <w14:ligatures w14:val="none"/>
        </w:rPr>
        <w:t xml:space="preserve">pH was measured using a digital pH meter in a 1:2.5 soil-water suspension. Soil electrical conductivity (EC) was measured with an EC meter </w:t>
      </w:r>
      <w:r w:rsidR="00795B74" w:rsidRPr="000E2C0C">
        <w:rPr>
          <w:rFonts w:ascii="Times New Roman" w:eastAsia="Times New Roman" w:hAnsi="Times New Roman" w:cs="Times New Roman"/>
          <w:color w:val="000000" w:themeColor="text1"/>
          <w:kern w:val="0"/>
          <w:sz w:val="24"/>
          <w:szCs w:val="24"/>
          <w14:ligatures w14:val="none"/>
        </w:rPr>
        <w:t xml:space="preserve">in a 1:5 soil-water </w:t>
      </w:r>
      <w:r w:rsidR="00795B74" w:rsidRPr="000E2C0C">
        <w:rPr>
          <w:rFonts w:ascii="Times New Roman" w:eastAsia="Times New Roman" w:hAnsi="Times New Roman" w:cs="Times New Roman"/>
          <w:color w:val="000000" w:themeColor="text1"/>
          <w:kern w:val="0"/>
          <w:sz w:val="24"/>
          <w:szCs w:val="24"/>
          <w14:ligatures w14:val="none"/>
        </w:rPr>
        <w:lastRenderedPageBreak/>
        <w:t xml:space="preserve">suspension. </w:t>
      </w:r>
      <w:r w:rsidRPr="000E2C0C">
        <w:rPr>
          <w:rFonts w:ascii="Times New Roman" w:eastAsia="Times New Roman" w:hAnsi="Times New Roman" w:cs="Times New Roman"/>
          <w:color w:val="000000" w:themeColor="text1"/>
          <w:kern w:val="0"/>
          <w:sz w:val="24"/>
          <w:szCs w:val="24"/>
          <w14:ligatures w14:val="none"/>
        </w:rPr>
        <w:t>Soil organic matter (OM) was quantified as described by Walkley-Black</w:t>
      </w:r>
      <w:r w:rsidR="00795B74" w:rsidRPr="000E2C0C">
        <w:rPr>
          <w:rFonts w:ascii="Times New Roman" w:eastAsia="Times New Roman" w:hAnsi="Times New Roman" w:cs="Times New Roman"/>
          <w:color w:val="000000" w:themeColor="text1"/>
          <w:kern w:val="0"/>
          <w:sz w:val="24"/>
          <w:szCs w:val="24"/>
          <w14:ligatures w14:val="none"/>
        </w:rPr>
        <w:t xml:space="preserve"> </w:t>
      </w:r>
      <w:r w:rsidRPr="000E2C0C">
        <w:rPr>
          <w:rFonts w:ascii="Times New Roman" w:eastAsia="Times New Roman" w:hAnsi="Times New Roman" w:cs="Times New Roman"/>
          <w:color w:val="000000" w:themeColor="text1"/>
          <w:kern w:val="0"/>
          <w:sz w:val="24"/>
          <w:szCs w:val="24"/>
          <w14:ligatures w14:val="none"/>
        </w:rPr>
        <w:t>(Walkley &amp; Black, 1934). Total nitrogen (TN)</w:t>
      </w:r>
      <w:r w:rsidR="00795B74" w:rsidRPr="000E2C0C">
        <w:rPr>
          <w:rFonts w:ascii="Times New Roman" w:eastAsia="Times New Roman" w:hAnsi="Times New Roman" w:cs="Times New Roman"/>
          <w:color w:val="000000" w:themeColor="text1"/>
          <w:kern w:val="0"/>
          <w:sz w:val="24"/>
          <w:szCs w:val="24"/>
          <w14:ligatures w14:val="none"/>
        </w:rPr>
        <w:t xml:space="preserve"> </w:t>
      </w:r>
      <w:r w:rsidRPr="000E2C0C">
        <w:rPr>
          <w:rFonts w:ascii="Times New Roman" w:eastAsia="Times New Roman" w:hAnsi="Times New Roman" w:cs="Times New Roman"/>
          <w:color w:val="000000" w:themeColor="text1"/>
          <w:kern w:val="0"/>
          <w:sz w:val="24"/>
          <w:szCs w:val="24"/>
          <w14:ligatures w14:val="none"/>
        </w:rPr>
        <w:t xml:space="preserve">was determined using the </w:t>
      </w:r>
      <w:proofErr w:type="spellStart"/>
      <w:r w:rsidRPr="000E2C0C">
        <w:rPr>
          <w:rFonts w:ascii="Times New Roman" w:eastAsia="Times New Roman" w:hAnsi="Times New Roman" w:cs="Times New Roman"/>
          <w:color w:val="000000" w:themeColor="text1"/>
          <w:kern w:val="0"/>
          <w:sz w:val="24"/>
          <w:szCs w:val="24"/>
          <w14:ligatures w14:val="none"/>
        </w:rPr>
        <w:t>Kjeldahl</w:t>
      </w:r>
      <w:proofErr w:type="spellEnd"/>
      <w:r w:rsidRPr="000E2C0C">
        <w:rPr>
          <w:rFonts w:ascii="Times New Roman" w:eastAsia="Times New Roman" w:hAnsi="Times New Roman" w:cs="Times New Roman"/>
          <w:color w:val="000000" w:themeColor="text1"/>
          <w:kern w:val="0"/>
          <w:sz w:val="24"/>
          <w:szCs w:val="24"/>
          <w14:ligatures w14:val="none"/>
        </w:rPr>
        <w:t xml:space="preserve"> method (</w:t>
      </w:r>
      <w:proofErr w:type="spellStart"/>
      <w:r w:rsidRPr="000E2C0C">
        <w:rPr>
          <w:rFonts w:ascii="Times New Roman" w:eastAsia="Times New Roman" w:hAnsi="Times New Roman" w:cs="Times New Roman"/>
          <w:color w:val="000000" w:themeColor="text1"/>
          <w:kern w:val="0"/>
          <w:sz w:val="24"/>
          <w:szCs w:val="24"/>
          <w14:ligatures w14:val="none"/>
        </w:rPr>
        <w:t>Bremner</w:t>
      </w:r>
      <w:proofErr w:type="spellEnd"/>
      <w:r w:rsidRPr="000E2C0C">
        <w:rPr>
          <w:rFonts w:ascii="Times New Roman" w:eastAsia="Times New Roman" w:hAnsi="Times New Roman" w:cs="Times New Roman"/>
          <w:color w:val="000000" w:themeColor="text1"/>
          <w:kern w:val="0"/>
          <w:sz w:val="24"/>
          <w:szCs w:val="24"/>
          <w14:ligatures w14:val="none"/>
        </w:rPr>
        <w:t xml:space="preserve">, 1996). Available phosphorus (P) was extracted using the Bray-1 method (Bray &amp; Kurtz 1945) and analyzed </w:t>
      </w:r>
      <w:proofErr w:type="spellStart"/>
      <w:r w:rsidRPr="000E2C0C">
        <w:rPr>
          <w:rFonts w:ascii="Times New Roman" w:eastAsia="Times New Roman" w:hAnsi="Times New Roman" w:cs="Times New Roman"/>
          <w:color w:val="000000" w:themeColor="text1"/>
          <w:kern w:val="0"/>
          <w:sz w:val="24"/>
          <w:szCs w:val="24"/>
          <w14:ligatures w14:val="none"/>
        </w:rPr>
        <w:t>spectrophotometrically</w:t>
      </w:r>
      <w:proofErr w:type="spellEnd"/>
      <w:r w:rsidRPr="000E2C0C">
        <w:rPr>
          <w:rFonts w:ascii="Times New Roman" w:eastAsia="Times New Roman" w:hAnsi="Times New Roman" w:cs="Times New Roman"/>
          <w:color w:val="000000" w:themeColor="text1"/>
          <w:kern w:val="0"/>
          <w:sz w:val="24"/>
          <w:szCs w:val="24"/>
          <w14:ligatures w14:val="none"/>
        </w:rPr>
        <w:t>. Exchangeable potassium was extracted with NH</w:t>
      </w:r>
      <w:r w:rsidRPr="000E2C0C">
        <w:rPr>
          <w:rFonts w:ascii="Times New Roman" w:eastAsia="Times New Roman" w:hAnsi="Times New Roman" w:cs="Times New Roman"/>
          <w:color w:val="000000" w:themeColor="text1"/>
          <w:kern w:val="0"/>
          <w:sz w:val="24"/>
          <w:szCs w:val="24"/>
          <w:vertAlign w:val="subscript"/>
          <w14:ligatures w14:val="none"/>
        </w:rPr>
        <w:t>4</w:t>
      </w:r>
      <w:r w:rsidRPr="000E2C0C">
        <w:rPr>
          <w:rFonts w:ascii="Times New Roman" w:eastAsia="Times New Roman" w:hAnsi="Times New Roman" w:cs="Times New Roman"/>
          <w:color w:val="000000" w:themeColor="text1"/>
          <w:kern w:val="0"/>
          <w:sz w:val="24"/>
          <w:szCs w:val="24"/>
          <w14:ligatures w14:val="none"/>
        </w:rPr>
        <w:t>-Acetate and was determined using a flame photometer (</w:t>
      </w:r>
      <w:r w:rsidR="00B32D65" w:rsidRPr="000E2C0C">
        <w:rPr>
          <w:rFonts w:ascii="Times New Roman" w:hAnsi="Times New Roman" w:cs="Times New Roman"/>
          <w:color w:val="000000" w:themeColor="text1"/>
          <w:sz w:val="24"/>
          <w:szCs w:val="24"/>
        </w:rPr>
        <w:t>Jackson 1973</w:t>
      </w:r>
      <w:r w:rsidRPr="000E2C0C">
        <w:rPr>
          <w:rFonts w:ascii="Times New Roman" w:eastAsia="Times New Roman" w:hAnsi="Times New Roman" w:cs="Times New Roman"/>
          <w:color w:val="000000" w:themeColor="text1"/>
          <w:kern w:val="0"/>
          <w:sz w:val="24"/>
          <w:szCs w:val="24"/>
          <w14:ligatures w14:val="none"/>
        </w:rPr>
        <w:t xml:space="preserve">). </w:t>
      </w:r>
      <w:r w:rsidR="00795B74" w:rsidRPr="000E2C0C">
        <w:rPr>
          <w:rFonts w:ascii="Times New Roman" w:eastAsia="Times New Roman" w:hAnsi="Times New Roman" w:cs="Times New Roman"/>
          <w:color w:val="000000" w:themeColor="text1"/>
          <w:kern w:val="0"/>
          <w:sz w:val="24"/>
          <w:szCs w:val="24"/>
          <w14:ligatures w14:val="none"/>
        </w:rPr>
        <w:t xml:space="preserve">Available sulfur was extracted using a 0.15% </w:t>
      </w:r>
      <w:r w:rsidRPr="000E2C0C">
        <w:rPr>
          <w:rFonts w:ascii="Times New Roman" w:eastAsia="Times New Roman" w:hAnsi="Times New Roman" w:cs="Times New Roman"/>
          <w:color w:val="000000" w:themeColor="text1"/>
          <w:kern w:val="0"/>
          <w:sz w:val="24"/>
          <w:szCs w:val="24"/>
          <w14:ligatures w14:val="none"/>
        </w:rPr>
        <w:t>CaCl</w:t>
      </w:r>
      <w:r w:rsidRPr="000E2C0C">
        <w:rPr>
          <w:rFonts w:ascii="Times New Roman" w:eastAsia="Times New Roman" w:hAnsi="Times New Roman" w:cs="Times New Roman"/>
          <w:color w:val="000000" w:themeColor="text1"/>
          <w:kern w:val="0"/>
          <w:sz w:val="24"/>
          <w:szCs w:val="24"/>
          <w:vertAlign w:val="subscript"/>
          <w14:ligatures w14:val="none"/>
        </w:rPr>
        <w:t>2</w:t>
      </w:r>
      <w:r w:rsidRPr="000E2C0C">
        <w:rPr>
          <w:rFonts w:ascii="Times New Roman" w:eastAsia="Times New Roman" w:hAnsi="Times New Roman" w:cs="Times New Roman"/>
          <w:color w:val="000000" w:themeColor="text1"/>
          <w:kern w:val="0"/>
          <w:sz w:val="24"/>
          <w:szCs w:val="24"/>
          <w14:ligatures w14:val="none"/>
        </w:rPr>
        <w:t xml:space="preserve"> solution and was determined by the </w:t>
      </w:r>
      <w:proofErr w:type="spellStart"/>
      <w:r w:rsidRPr="000E2C0C">
        <w:rPr>
          <w:rFonts w:ascii="Times New Roman" w:eastAsia="Times New Roman" w:hAnsi="Times New Roman" w:cs="Times New Roman"/>
          <w:color w:val="000000" w:themeColor="text1"/>
          <w:kern w:val="0"/>
          <w:sz w:val="24"/>
          <w:szCs w:val="24"/>
          <w14:ligatures w14:val="none"/>
        </w:rPr>
        <w:t>turbidimetric</w:t>
      </w:r>
      <w:proofErr w:type="spellEnd"/>
      <w:r w:rsidRPr="000E2C0C">
        <w:rPr>
          <w:rFonts w:ascii="Times New Roman" w:eastAsia="Times New Roman" w:hAnsi="Times New Roman" w:cs="Times New Roman"/>
          <w:color w:val="000000" w:themeColor="text1"/>
          <w:kern w:val="0"/>
          <w:sz w:val="24"/>
          <w:szCs w:val="24"/>
          <w14:ligatures w14:val="none"/>
        </w:rPr>
        <w:t xml:space="preserve"> method (</w:t>
      </w:r>
      <w:r w:rsidR="00B32D65" w:rsidRPr="000E2C0C">
        <w:rPr>
          <w:rFonts w:ascii="Times New Roman" w:eastAsia="Times New Roman" w:hAnsi="Times New Roman" w:cs="Times New Roman"/>
          <w:color w:val="000000" w:themeColor="text1"/>
          <w:kern w:val="0"/>
          <w:sz w:val="24"/>
          <w:szCs w:val="24"/>
          <w14:ligatures w14:val="none"/>
        </w:rPr>
        <w:t>Fox et al., 1964</w:t>
      </w:r>
      <w:r w:rsidRPr="000E2C0C">
        <w:rPr>
          <w:rFonts w:ascii="Times New Roman" w:eastAsia="Times New Roman" w:hAnsi="Times New Roman" w:cs="Times New Roman"/>
          <w:color w:val="000000" w:themeColor="text1"/>
          <w:kern w:val="0"/>
          <w:sz w:val="24"/>
          <w:szCs w:val="24"/>
          <w14:ligatures w14:val="none"/>
        </w:rPr>
        <w:t>). Cadmium (Cd) content was measured using atomic absorption spectrophotometry (AAS) (Khan et al. 2009).</w:t>
      </w:r>
    </w:p>
    <w:p w14:paraId="4BD34452" w14:textId="77777777" w:rsidR="00707AC4" w:rsidRPr="00795B74" w:rsidRDefault="00707AC4" w:rsidP="00707AC4">
      <w:pPr>
        <w:spacing w:after="0" w:line="480" w:lineRule="auto"/>
        <w:jc w:val="both"/>
        <w:rPr>
          <w:rFonts w:ascii="Times New Roman" w:eastAsia="Times New Roman" w:hAnsi="Times New Roman" w:cs="Times New Roman"/>
          <w:i/>
          <w:kern w:val="0"/>
          <w:sz w:val="24"/>
          <w:szCs w:val="24"/>
          <w14:ligatures w14:val="none"/>
        </w:rPr>
      </w:pPr>
      <w:commentRangeStart w:id="3"/>
      <w:r w:rsidRPr="00795B74">
        <w:rPr>
          <w:rFonts w:ascii="Times New Roman" w:eastAsia="Times New Roman" w:hAnsi="Times New Roman" w:cs="Times New Roman"/>
          <w:i/>
          <w:kern w:val="0"/>
          <w:sz w:val="24"/>
          <w:szCs w:val="24"/>
          <w14:ligatures w14:val="none"/>
        </w:rPr>
        <w:t>Statistical Analysis</w:t>
      </w:r>
    </w:p>
    <w:p w14:paraId="02F0CF9D" w14:textId="77777777" w:rsidR="00707AC4" w:rsidRPr="00707AC4" w:rsidRDefault="00707AC4" w:rsidP="00707AC4">
      <w:pPr>
        <w:spacing w:after="0" w:line="480" w:lineRule="auto"/>
        <w:jc w:val="both"/>
        <w:rPr>
          <w:rFonts w:ascii="Times New Roman" w:eastAsia="Times New Roman" w:hAnsi="Times New Roman" w:cs="Times New Roman"/>
          <w:kern w:val="0"/>
          <w:sz w:val="24"/>
          <w:szCs w:val="24"/>
          <w14:ligatures w14:val="none"/>
        </w:rPr>
      </w:pPr>
      <w:r w:rsidRPr="00707AC4">
        <w:rPr>
          <w:rFonts w:ascii="Times New Roman" w:eastAsia="Times New Roman" w:hAnsi="Times New Roman" w:cs="Times New Roman"/>
          <w:kern w:val="0"/>
          <w:sz w:val="24"/>
          <w:szCs w:val="24"/>
          <w14:ligatures w14:val="none"/>
        </w:rPr>
        <w:t>Statistical data analysis was calculated using a t-test on the differences between forest and agricultural soils. Data are presented as mean Â± standard error of the mean (SEM), and p&lt;0.05 was considered statistically significant.</w:t>
      </w:r>
      <w:commentRangeEnd w:id="3"/>
      <w:r w:rsidR="00893AA5">
        <w:rPr>
          <w:rStyle w:val="ab"/>
        </w:rPr>
        <w:commentReference w:id="3"/>
      </w:r>
    </w:p>
    <w:p w14:paraId="6B597AFF" w14:textId="77777777" w:rsidR="00707AC4" w:rsidRPr="00707AC4" w:rsidRDefault="00707AC4" w:rsidP="00707AC4">
      <w:pPr>
        <w:spacing w:after="0" w:line="480" w:lineRule="auto"/>
        <w:jc w:val="both"/>
        <w:rPr>
          <w:rFonts w:ascii="Times New Roman" w:eastAsia="Times New Roman" w:hAnsi="Times New Roman" w:cs="Times New Roman"/>
          <w:kern w:val="0"/>
          <w:sz w:val="24"/>
          <w:szCs w:val="24"/>
          <w14:ligatures w14:val="none"/>
        </w:rPr>
      </w:pPr>
    </w:p>
    <w:p w14:paraId="62D074FC" w14:textId="77777777" w:rsidR="00707AC4" w:rsidRPr="00795B74" w:rsidRDefault="00707AC4" w:rsidP="00707AC4">
      <w:pPr>
        <w:spacing w:after="0" w:line="480" w:lineRule="auto"/>
        <w:jc w:val="both"/>
        <w:rPr>
          <w:rFonts w:ascii="Times New Roman" w:eastAsia="Times New Roman" w:hAnsi="Times New Roman" w:cs="Times New Roman"/>
          <w:b/>
          <w:kern w:val="0"/>
          <w:sz w:val="24"/>
          <w:szCs w:val="24"/>
          <w14:ligatures w14:val="none"/>
        </w:rPr>
      </w:pPr>
      <w:r w:rsidRPr="00795B74">
        <w:rPr>
          <w:rFonts w:ascii="Times New Roman" w:eastAsia="Times New Roman" w:hAnsi="Times New Roman" w:cs="Times New Roman"/>
          <w:b/>
          <w:kern w:val="0"/>
          <w:sz w:val="24"/>
          <w:szCs w:val="24"/>
          <w14:ligatures w14:val="none"/>
        </w:rPr>
        <w:t>Results and Discussion</w:t>
      </w:r>
    </w:p>
    <w:p w14:paraId="7224CB20" w14:textId="77777777" w:rsidR="00823927" w:rsidRPr="00823927" w:rsidRDefault="00707AC4" w:rsidP="00707AC4">
      <w:pPr>
        <w:spacing w:after="0" w:line="480" w:lineRule="auto"/>
        <w:jc w:val="both"/>
        <w:rPr>
          <w:rFonts w:ascii="Times New Roman" w:eastAsia="Times New Roman" w:hAnsi="Times New Roman" w:cs="Times New Roman"/>
          <w:i/>
          <w:kern w:val="0"/>
          <w:sz w:val="24"/>
          <w:szCs w:val="24"/>
          <w14:ligatures w14:val="none"/>
        </w:rPr>
      </w:pPr>
      <w:r w:rsidRPr="00823927">
        <w:rPr>
          <w:rFonts w:ascii="Times New Roman" w:eastAsia="Times New Roman" w:hAnsi="Times New Roman" w:cs="Times New Roman"/>
          <w:i/>
          <w:kern w:val="0"/>
          <w:sz w:val="24"/>
          <w:szCs w:val="24"/>
          <w14:ligatures w14:val="none"/>
        </w:rPr>
        <w:t>Soil pH</w:t>
      </w:r>
    </w:p>
    <w:p w14:paraId="089173D4" w14:textId="77777777" w:rsidR="00967E77" w:rsidRPr="000E2C0C" w:rsidRDefault="001351AF" w:rsidP="00707AC4">
      <w:pPr>
        <w:spacing w:after="0" w:line="480" w:lineRule="auto"/>
        <w:jc w:val="both"/>
        <w:rPr>
          <w:rFonts w:ascii="Times New Roman" w:eastAsia="Times New Roman" w:hAnsi="Times New Roman" w:cs="Times New Roman"/>
          <w:color w:val="000000" w:themeColor="text1"/>
          <w:kern w:val="0"/>
          <w:sz w:val="24"/>
          <w:szCs w:val="24"/>
          <w14:ligatures w14:val="none"/>
        </w:rPr>
      </w:pPr>
      <w:r>
        <w:rPr>
          <w:rFonts w:ascii="Times New Roman" w:eastAsia="Times New Roman" w:hAnsi="Times New Roman" w:cs="Times New Roman"/>
          <w:kern w:val="0"/>
          <w:sz w:val="24"/>
          <w:szCs w:val="24"/>
          <w14:ligatures w14:val="none"/>
        </w:rPr>
        <w:t xml:space="preserve">The average soil pH of the forest soil was 4.11 (in forest soil) and 4.53 (in agricultural soil) in Shingra whereas 3.97 (in forest soil) and 4.39 (in agricultural soil) in </w:t>
      </w:r>
      <w:proofErr w:type="spellStart"/>
      <w:r>
        <w:rPr>
          <w:rFonts w:ascii="Times New Roman" w:eastAsia="Times New Roman" w:hAnsi="Times New Roman" w:cs="Times New Roman"/>
          <w:kern w:val="0"/>
          <w:sz w:val="24"/>
          <w:szCs w:val="24"/>
          <w14:ligatures w14:val="none"/>
        </w:rPr>
        <w:t>Birganj</w:t>
      </w:r>
      <w:proofErr w:type="spellEnd"/>
      <w:r>
        <w:rPr>
          <w:rFonts w:ascii="Times New Roman" w:eastAsia="Times New Roman" w:hAnsi="Times New Roman" w:cs="Times New Roman"/>
          <w:kern w:val="0"/>
          <w:sz w:val="24"/>
          <w:szCs w:val="24"/>
          <w14:ligatures w14:val="none"/>
        </w:rPr>
        <w:t xml:space="preserve"> (Figure 1A). </w:t>
      </w:r>
      <w:r w:rsidR="00565B40">
        <w:rPr>
          <w:rFonts w:ascii="Times New Roman" w:eastAsia="Times New Roman" w:hAnsi="Times New Roman" w:cs="Times New Roman"/>
          <w:kern w:val="0"/>
          <w:sz w:val="24"/>
          <w:szCs w:val="24"/>
          <w14:ligatures w14:val="none"/>
        </w:rPr>
        <w:t xml:space="preserve">Both the forest soils and agricultural soils were found very acidic in both the locations. The increase of pH in agricultural soil than forest soils indicates a long term might be due to application of lime </w:t>
      </w:r>
      <w:r w:rsidR="00565B40" w:rsidRPr="00707AC4">
        <w:rPr>
          <w:rFonts w:ascii="Times New Roman" w:eastAsia="Times New Roman" w:hAnsi="Times New Roman" w:cs="Times New Roman"/>
          <w:kern w:val="0"/>
          <w:sz w:val="24"/>
          <w:szCs w:val="24"/>
          <w14:ligatures w14:val="none"/>
        </w:rPr>
        <w:t>with consequences on soil and crop productivity</w:t>
      </w:r>
      <w:r w:rsidR="00565B40">
        <w:rPr>
          <w:rFonts w:ascii="Times New Roman" w:eastAsia="Times New Roman" w:hAnsi="Times New Roman" w:cs="Times New Roman"/>
          <w:kern w:val="0"/>
          <w:sz w:val="24"/>
          <w:szCs w:val="24"/>
          <w14:ligatures w14:val="none"/>
        </w:rPr>
        <w:t xml:space="preserve"> </w:t>
      </w:r>
      <w:r w:rsidR="00707AC4" w:rsidRPr="000E2C0C">
        <w:rPr>
          <w:rFonts w:ascii="Times New Roman" w:eastAsia="Times New Roman" w:hAnsi="Times New Roman" w:cs="Times New Roman"/>
          <w:color w:val="000000" w:themeColor="text1"/>
          <w:kern w:val="0"/>
          <w:sz w:val="24"/>
          <w:szCs w:val="24"/>
          <w14:ligatures w14:val="none"/>
        </w:rPr>
        <w:t>(Khan et al., 2006</w:t>
      </w:r>
      <w:r w:rsidR="00967E77" w:rsidRPr="000E2C0C">
        <w:rPr>
          <w:rFonts w:ascii="Times New Roman" w:eastAsia="Times New Roman" w:hAnsi="Times New Roman" w:cs="Times New Roman"/>
          <w:color w:val="000000" w:themeColor="text1"/>
          <w:kern w:val="0"/>
          <w:sz w:val="24"/>
          <w:szCs w:val="24"/>
          <w14:ligatures w14:val="none"/>
        </w:rPr>
        <w:t>).</w:t>
      </w:r>
    </w:p>
    <w:p w14:paraId="4F154064" w14:textId="77777777" w:rsidR="00967E77" w:rsidRDefault="00967E77" w:rsidP="00707AC4">
      <w:pPr>
        <w:spacing w:after="0" w:line="480" w:lineRule="auto"/>
        <w:jc w:val="both"/>
        <w:rPr>
          <w:rFonts w:ascii="Times New Roman" w:eastAsia="Times New Roman" w:hAnsi="Times New Roman" w:cs="Times New Roman"/>
          <w:kern w:val="0"/>
          <w:sz w:val="24"/>
          <w:szCs w:val="24"/>
          <w14:ligatures w14:val="none"/>
        </w:rPr>
      </w:pPr>
    </w:p>
    <w:p w14:paraId="7D5414E4" w14:textId="77777777" w:rsidR="00967E77" w:rsidRDefault="006E7DBB" w:rsidP="00707AC4">
      <w:p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noProof/>
          <w:kern w:val="0"/>
          <w:sz w:val="24"/>
          <w:szCs w:val="24"/>
        </w:rPr>
        <w:lastRenderedPageBreak/>
        <w:drawing>
          <wp:anchor distT="0" distB="0" distL="114300" distR="114300" simplePos="0" relativeHeight="251658240" behindDoc="1" locked="0" layoutInCell="1" allowOverlap="1" wp14:anchorId="32906E16" wp14:editId="27AE332A">
            <wp:simplePos x="0" y="0"/>
            <wp:positionH relativeFrom="column">
              <wp:posOffset>2861310</wp:posOffset>
            </wp:positionH>
            <wp:positionV relativeFrom="paragraph">
              <wp:posOffset>-17780</wp:posOffset>
            </wp:positionV>
            <wp:extent cx="2631440" cy="3078480"/>
            <wp:effectExtent l="0" t="0" r="0" b="7620"/>
            <wp:wrapThrough wrapText="bothSides">
              <wp:wrapPolygon edited="0">
                <wp:start x="2502" y="0"/>
                <wp:lineTo x="313" y="2139"/>
                <wp:lineTo x="469" y="9223"/>
                <wp:lineTo x="2189" y="10426"/>
                <wp:lineTo x="3753" y="10960"/>
                <wp:lineTo x="938" y="11094"/>
                <wp:lineTo x="156" y="11495"/>
                <wp:lineTo x="313" y="18446"/>
                <wp:lineTo x="1720" y="19515"/>
                <wp:lineTo x="2971" y="19515"/>
                <wp:lineTo x="3753" y="21520"/>
                <wp:lineTo x="21110" y="21520"/>
                <wp:lineTo x="21423" y="401"/>
                <wp:lineTo x="20172" y="267"/>
                <wp:lineTo x="3909" y="0"/>
                <wp:lineTo x="2502" y="0"/>
              </wp:wrapPolygon>
            </wp:wrapThrough>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 2.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31440" cy="3078480"/>
                    </a:xfrm>
                    <a:prstGeom prst="rect">
                      <a:avLst/>
                    </a:prstGeom>
                  </pic:spPr>
                </pic:pic>
              </a:graphicData>
            </a:graphic>
            <wp14:sizeRelH relativeFrom="page">
              <wp14:pctWidth>0</wp14:pctWidth>
            </wp14:sizeRelH>
            <wp14:sizeRelV relativeFrom="page">
              <wp14:pctHeight>0</wp14:pctHeight>
            </wp14:sizeRelV>
          </wp:anchor>
        </w:drawing>
      </w:r>
      <w:r w:rsidR="00967E77">
        <w:rPr>
          <w:rFonts w:ascii="Times New Roman" w:eastAsia="Times New Roman" w:hAnsi="Times New Roman" w:cs="Times New Roman"/>
          <w:noProof/>
          <w:kern w:val="0"/>
          <w:sz w:val="24"/>
          <w:szCs w:val="24"/>
        </w:rPr>
        <w:drawing>
          <wp:inline distT="0" distB="0" distL="0" distR="0" wp14:anchorId="3813FADE" wp14:editId="718BEBB0">
            <wp:extent cx="2685326" cy="3159889"/>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 1.png"/>
                    <pic:cNvPicPr/>
                  </pic:nvPicPr>
                  <pic:blipFill>
                    <a:blip r:embed="rId12">
                      <a:extLst>
                        <a:ext uri="{28A0092B-C50C-407E-A947-70E740481C1C}">
                          <a14:useLocalDpi xmlns:a14="http://schemas.microsoft.com/office/drawing/2010/main" val="0"/>
                        </a:ext>
                      </a:extLst>
                    </a:blip>
                    <a:stretch>
                      <a:fillRect/>
                    </a:stretch>
                  </pic:blipFill>
                  <pic:spPr>
                    <a:xfrm>
                      <a:off x="0" y="0"/>
                      <a:ext cx="2685666" cy="3160290"/>
                    </a:xfrm>
                    <a:prstGeom prst="rect">
                      <a:avLst/>
                    </a:prstGeom>
                  </pic:spPr>
                </pic:pic>
              </a:graphicData>
            </a:graphic>
          </wp:inline>
        </w:drawing>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41"/>
        <w:gridCol w:w="4441"/>
      </w:tblGrid>
      <w:tr w:rsidR="006E7DBB" w14:paraId="275DD16C" w14:textId="77777777" w:rsidTr="006E7DBB">
        <w:tc>
          <w:tcPr>
            <w:tcW w:w="4441" w:type="dxa"/>
          </w:tcPr>
          <w:p w14:paraId="1DB2637E" w14:textId="77777777" w:rsidR="006E7DBB" w:rsidRDefault="006E7DBB" w:rsidP="006E7DBB">
            <w:pPr>
              <w:ind w:right="265"/>
              <w:jc w:val="both"/>
              <w:rPr>
                <w:rFonts w:ascii="Times New Roman" w:eastAsia="Times New Roman" w:hAnsi="Times New Roman" w:cs="Times New Roman"/>
                <w:kern w:val="0"/>
                <w:sz w:val="24"/>
                <w:szCs w:val="24"/>
                <w14:ligatures w14:val="none"/>
              </w:rPr>
            </w:pPr>
            <w:r w:rsidRPr="006E7DBB">
              <w:rPr>
                <w:rFonts w:ascii="Times New Roman" w:eastAsia="Times New Roman" w:hAnsi="Times New Roman" w:cs="Times New Roman"/>
                <w:kern w:val="0"/>
                <w:sz w:val="24"/>
                <w:szCs w:val="24"/>
                <w14:ligatures w14:val="none"/>
              </w:rPr>
              <w:t xml:space="preserve">Figure 1. Soil pH (A) and electrical conductivity (EC) (B) of forest soils (FS) and adjacent agricultural soils (AS) from Shingra and </w:t>
            </w:r>
            <w:proofErr w:type="spellStart"/>
            <w:r w:rsidRPr="006E7DBB">
              <w:rPr>
                <w:rFonts w:ascii="Times New Roman" w:eastAsia="Times New Roman" w:hAnsi="Times New Roman" w:cs="Times New Roman"/>
                <w:kern w:val="0"/>
                <w:sz w:val="24"/>
                <w:szCs w:val="24"/>
                <w14:ligatures w14:val="none"/>
              </w:rPr>
              <w:t>Birganj</w:t>
            </w:r>
            <w:proofErr w:type="spellEnd"/>
            <w:r w:rsidRPr="006E7DBB">
              <w:rPr>
                <w:rFonts w:ascii="Times New Roman" w:eastAsia="Times New Roman" w:hAnsi="Times New Roman" w:cs="Times New Roman"/>
                <w:kern w:val="0"/>
                <w:sz w:val="24"/>
                <w:szCs w:val="24"/>
                <w14:ligatures w14:val="none"/>
              </w:rPr>
              <w:t xml:space="preserve"> national forests, Dinajpur, Bangladesh. Bars indicates mean ± standard error. For Shingra,  data are average of 10 spots; for </w:t>
            </w:r>
            <w:proofErr w:type="spellStart"/>
            <w:r w:rsidRPr="006E7DBB">
              <w:rPr>
                <w:rFonts w:ascii="Times New Roman" w:eastAsia="Times New Roman" w:hAnsi="Times New Roman" w:cs="Times New Roman"/>
                <w:kern w:val="0"/>
                <w:sz w:val="24"/>
                <w:szCs w:val="24"/>
                <w14:ligatures w14:val="none"/>
              </w:rPr>
              <w:t>Birganj</w:t>
            </w:r>
            <w:proofErr w:type="spellEnd"/>
            <w:r w:rsidRPr="006E7DBB">
              <w:rPr>
                <w:rFonts w:ascii="Times New Roman" w:eastAsia="Times New Roman" w:hAnsi="Times New Roman" w:cs="Times New Roman"/>
                <w:kern w:val="0"/>
                <w:sz w:val="24"/>
                <w:szCs w:val="24"/>
                <w14:ligatures w14:val="none"/>
              </w:rPr>
              <w:t xml:space="preserve">, data are average of 5 spots. Bars indicates mean ± standard error. </w:t>
            </w:r>
            <w:r w:rsidRPr="006E7DBB">
              <w:rPr>
                <w:rFonts w:ascii="Times New Roman" w:eastAsia="Times New Roman" w:hAnsi="Times New Roman" w:cs="Times New Roman"/>
                <w:kern w:val="0"/>
                <w:sz w:val="24"/>
                <w:szCs w:val="24"/>
                <w:lang w:val="en-GB"/>
                <w14:ligatures w14:val="none"/>
              </w:rPr>
              <w:t xml:space="preserve">Means with different letters indicate significant differences at the P≤0.05 level according to </w:t>
            </w:r>
            <w:proofErr w:type="spellStart"/>
            <w:r w:rsidRPr="006E7DBB">
              <w:rPr>
                <w:rFonts w:ascii="Times New Roman" w:eastAsia="Times New Roman" w:hAnsi="Times New Roman" w:cs="Times New Roman"/>
                <w:kern w:val="0"/>
                <w:sz w:val="24"/>
                <w:szCs w:val="24"/>
                <w:lang w:val="en-GB"/>
                <w14:ligatures w14:val="none"/>
              </w:rPr>
              <w:t>Tukey's</w:t>
            </w:r>
            <w:proofErr w:type="spellEnd"/>
            <w:r w:rsidRPr="006E7DBB">
              <w:rPr>
                <w:rFonts w:ascii="Times New Roman" w:eastAsia="Times New Roman" w:hAnsi="Times New Roman" w:cs="Times New Roman"/>
                <w:kern w:val="0"/>
                <w:sz w:val="24"/>
                <w:szCs w:val="24"/>
                <w:lang w:val="en-GB"/>
                <w14:ligatures w14:val="none"/>
              </w:rPr>
              <w:t xml:space="preserve"> HSD test.</w:t>
            </w:r>
          </w:p>
        </w:tc>
        <w:tc>
          <w:tcPr>
            <w:tcW w:w="4441" w:type="dxa"/>
          </w:tcPr>
          <w:p w14:paraId="5F9FAB91" w14:textId="77777777" w:rsidR="006E7DBB" w:rsidRPr="006E7DBB" w:rsidRDefault="006E7DBB" w:rsidP="006E7DBB">
            <w:pPr>
              <w:ind w:left="149"/>
              <w:jc w:val="both"/>
              <w:rPr>
                <w:rFonts w:ascii="Times New Roman" w:eastAsia="Times New Roman" w:hAnsi="Times New Roman" w:cs="Times New Roman"/>
                <w:kern w:val="0"/>
                <w:sz w:val="24"/>
                <w:szCs w:val="24"/>
                <w14:ligatures w14:val="none"/>
              </w:rPr>
            </w:pPr>
            <w:r w:rsidRPr="006E7DBB">
              <w:rPr>
                <w:rFonts w:ascii="Times New Roman" w:eastAsia="Times New Roman" w:hAnsi="Times New Roman" w:cs="Times New Roman"/>
                <w:kern w:val="0"/>
                <w:sz w:val="24"/>
                <w:szCs w:val="24"/>
                <w14:ligatures w14:val="none"/>
              </w:rPr>
              <w:t xml:space="preserve">Figure 2. Soil organic matter (OM) (A) and total nitrogen (TN) (B) of forest soils (FS) and adjacent agricultural soils (AS) from Shingra and </w:t>
            </w:r>
            <w:proofErr w:type="spellStart"/>
            <w:r w:rsidRPr="006E7DBB">
              <w:rPr>
                <w:rFonts w:ascii="Times New Roman" w:eastAsia="Times New Roman" w:hAnsi="Times New Roman" w:cs="Times New Roman"/>
                <w:kern w:val="0"/>
                <w:sz w:val="24"/>
                <w:szCs w:val="24"/>
                <w14:ligatures w14:val="none"/>
              </w:rPr>
              <w:t>Birganj</w:t>
            </w:r>
            <w:proofErr w:type="spellEnd"/>
            <w:r w:rsidRPr="006E7DBB">
              <w:rPr>
                <w:rFonts w:ascii="Times New Roman" w:eastAsia="Times New Roman" w:hAnsi="Times New Roman" w:cs="Times New Roman"/>
                <w:kern w:val="0"/>
                <w:sz w:val="24"/>
                <w:szCs w:val="24"/>
                <w14:ligatures w14:val="none"/>
              </w:rPr>
              <w:t xml:space="preserve"> national forests, Dinajpur, Bangladesh. Bars indicates mean ± standard error. For Shingra,  data are average of 10 spots; for </w:t>
            </w:r>
            <w:proofErr w:type="spellStart"/>
            <w:r w:rsidRPr="006E7DBB">
              <w:rPr>
                <w:rFonts w:ascii="Times New Roman" w:eastAsia="Times New Roman" w:hAnsi="Times New Roman" w:cs="Times New Roman"/>
                <w:kern w:val="0"/>
                <w:sz w:val="24"/>
                <w:szCs w:val="24"/>
                <w14:ligatures w14:val="none"/>
              </w:rPr>
              <w:t>Birganj</w:t>
            </w:r>
            <w:proofErr w:type="spellEnd"/>
            <w:r w:rsidRPr="006E7DBB">
              <w:rPr>
                <w:rFonts w:ascii="Times New Roman" w:eastAsia="Times New Roman" w:hAnsi="Times New Roman" w:cs="Times New Roman"/>
                <w:kern w:val="0"/>
                <w:sz w:val="24"/>
                <w:szCs w:val="24"/>
                <w14:ligatures w14:val="none"/>
              </w:rPr>
              <w:t xml:space="preserve">, data are average of 5 spots. </w:t>
            </w:r>
            <w:r w:rsidRPr="006E7DBB">
              <w:rPr>
                <w:rFonts w:ascii="Times New Roman" w:eastAsia="Times New Roman" w:hAnsi="Times New Roman" w:cs="Times New Roman"/>
                <w:kern w:val="0"/>
                <w:sz w:val="24"/>
                <w:szCs w:val="24"/>
                <w:lang w:val="en-GB"/>
                <w14:ligatures w14:val="none"/>
              </w:rPr>
              <w:t xml:space="preserve">Means with different letters indicate significant differences at the P≤0.05 level according to </w:t>
            </w:r>
            <w:proofErr w:type="spellStart"/>
            <w:r w:rsidRPr="006E7DBB">
              <w:rPr>
                <w:rFonts w:ascii="Times New Roman" w:eastAsia="Times New Roman" w:hAnsi="Times New Roman" w:cs="Times New Roman"/>
                <w:kern w:val="0"/>
                <w:sz w:val="24"/>
                <w:szCs w:val="24"/>
                <w:lang w:val="en-GB"/>
                <w14:ligatures w14:val="none"/>
              </w:rPr>
              <w:t>Tukey's</w:t>
            </w:r>
            <w:proofErr w:type="spellEnd"/>
            <w:r w:rsidRPr="006E7DBB">
              <w:rPr>
                <w:rFonts w:ascii="Times New Roman" w:eastAsia="Times New Roman" w:hAnsi="Times New Roman" w:cs="Times New Roman"/>
                <w:kern w:val="0"/>
                <w:sz w:val="24"/>
                <w:szCs w:val="24"/>
                <w:lang w:val="en-GB"/>
                <w14:ligatures w14:val="none"/>
              </w:rPr>
              <w:t xml:space="preserve"> HSD test.</w:t>
            </w:r>
          </w:p>
          <w:p w14:paraId="0B85CEDE" w14:textId="77777777" w:rsidR="006E7DBB" w:rsidRDefault="006E7DBB" w:rsidP="006E7DBB">
            <w:pPr>
              <w:jc w:val="both"/>
              <w:rPr>
                <w:rFonts w:ascii="Times New Roman" w:eastAsia="Times New Roman" w:hAnsi="Times New Roman" w:cs="Times New Roman"/>
                <w:kern w:val="0"/>
                <w:sz w:val="24"/>
                <w:szCs w:val="24"/>
                <w14:ligatures w14:val="none"/>
              </w:rPr>
            </w:pPr>
          </w:p>
        </w:tc>
      </w:tr>
    </w:tbl>
    <w:p w14:paraId="5537ED9B" w14:textId="77777777" w:rsidR="00967E77" w:rsidRDefault="00967E77" w:rsidP="00707AC4">
      <w:pPr>
        <w:spacing w:after="0" w:line="480" w:lineRule="auto"/>
        <w:jc w:val="both"/>
        <w:rPr>
          <w:rFonts w:ascii="Times New Roman" w:eastAsia="Times New Roman" w:hAnsi="Times New Roman" w:cs="Times New Roman"/>
          <w:kern w:val="0"/>
          <w:sz w:val="24"/>
          <w:szCs w:val="24"/>
          <w14:ligatures w14:val="none"/>
        </w:rPr>
      </w:pPr>
    </w:p>
    <w:p w14:paraId="5DA33730" w14:textId="77777777" w:rsidR="00823927" w:rsidRPr="00823927" w:rsidRDefault="00823927" w:rsidP="00707AC4">
      <w:pPr>
        <w:spacing w:after="0" w:line="480" w:lineRule="auto"/>
        <w:jc w:val="both"/>
        <w:rPr>
          <w:rFonts w:ascii="Times New Roman" w:eastAsia="Times New Roman" w:hAnsi="Times New Roman" w:cs="Times New Roman"/>
          <w:i/>
          <w:kern w:val="0"/>
          <w:sz w:val="24"/>
          <w:szCs w:val="24"/>
          <w14:ligatures w14:val="none"/>
        </w:rPr>
      </w:pPr>
      <w:r w:rsidRPr="00823927">
        <w:rPr>
          <w:rFonts w:ascii="Times New Roman" w:eastAsia="Times New Roman" w:hAnsi="Times New Roman" w:cs="Times New Roman"/>
          <w:i/>
          <w:kern w:val="0"/>
          <w:sz w:val="24"/>
          <w:szCs w:val="24"/>
          <w14:ligatures w14:val="none"/>
        </w:rPr>
        <w:t>Soil electrical conductivity (EC)</w:t>
      </w:r>
    </w:p>
    <w:p w14:paraId="59890B25" w14:textId="77777777" w:rsidR="00707AC4" w:rsidRPr="000E2C0C" w:rsidRDefault="00F06F9C" w:rsidP="00707AC4">
      <w:pPr>
        <w:spacing w:after="0" w:line="480" w:lineRule="auto"/>
        <w:jc w:val="both"/>
        <w:rPr>
          <w:rFonts w:ascii="Times New Roman" w:eastAsia="Times New Roman" w:hAnsi="Times New Roman" w:cs="Times New Roman"/>
          <w:color w:val="000000" w:themeColor="text1"/>
          <w:kern w:val="0"/>
          <w:sz w:val="24"/>
          <w:szCs w:val="24"/>
          <w14:ligatures w14:val="none"/>
        </w:rPr>
      </w:pPr>
      <w:r>
        <w:rPr>
          <w:rFonts w:ascii="Times New Roman" w:eastAsia="Times New Roman" w:hAnsi="Times New Roman" w:cs="Times New Roman"/>
          <w:kern w:val="0"/>
          <w:sz w:val="24"/>
          <w:szCs w:val="24"/>
          <w14:ligatures w14:val="none"/>
        </w:rPr>
        <w:t xml:space="preserve">Soil EC was </w:t>
      </w:r>
      <w:r w:rsidR="0097094B">
        <w:rPr>
          <w:rFonts w:ascii="Times New Roman" w:eastAsia="Times New Roman" w:hAnsi="Times New Roman" w:cs="Times New Roman"/>
          <w:kern w:val="0"/>
          <w:sz w:val="24"/>
          <w:szCs w:val="24"/>
          <w14:ligatures w14:val="none"/>
        </w:rPr>
        <w:t xml:space="preserve">0.178 </w:t>
      </w:r>
      <w:proofErr w:type="spellStart"/>
      <w:r w:rsidR="0097094B">
        <w:rPr>
          <w:rFonts w:ascii="Times New Roman" w:eastAsia="Times New Roman" w:hAnsi="Times New Roman" w:cs="Times New Roman"/>
          <w:kern w:val="0"/>
          <w:sz w:val="24"/>
          <w:szCs w:val="24"/>
          <w14:ligatures w14:val="none"/>
        </w:rPr>
        <w:t>mS</w:t>
      </w:r>
      <w:proofErr w:type="spellEnd"/>
      <w:r w:rsidR="0097094B">
        <w:rPr>
          <w:rFonts w:ascii="Times New Roman" w:eastAsia="Times New Roman" w:hAnsi="Times New Roman" w:cs="Times New Roman"/>
          <w:kern w:val="0"/>
          <w:sz w:val="24"/>
          <w:szCs w:val="24"/>
          <w14:ligatures w14:val="none"/>
        </w:rPr>
        <w:t xml:space="preserve"> S</w:t>
      </w:r>
      <w:r w:rsidR="0097094B" w:rsidRPr="0097094B">
        <w:rPr>
          <w:rFonts w:ascii="Times New Roman" w:eastAsia="Times New Roman" w:hAnsi="Times New Roman" w:cs="Times New Roman"/>
          <w:kern w:val="0"/>
          <w:sz w:val="24"/>
          <w:szCs w:val="24"/>
          <w:vertAlign w:val="superscript"/>
          <w14:ligatures w14:val="none"/>
        </w:rPr>
        <w:t>-1</w:t>
      </w:r>
      <w:r w:rsidR="0097094B">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 xml:space="preserve">for </w:t>
      </w:r>
      <w:r w:rsidR="0097094B">
        <w:rPr>
          <w:rFonts w:ascii="Times New Roman" w:eastAsia="Times New Roman" w:hAnsi="Times New Roman" w:cs="Times New Roman"/>
          <w:kern w:val="0"/>
          <w:sz w:val="24"/>
          <w:szCs w:val="24"/>
          <w14:ligatures w14:val="none"/>
        </w:rPr>
        <w:t xml:space="preserve">forest </w:t>
      </w:r>
      <w:r>
        <w:rPr>
          <w:rFonts w:ascii="Times New Roman" w:eastAsia="Times New Roman" w:hAnsi="Times New Roman" w:cs="Times New Roman"/>
          <w:kern w:val="0"/>
          <w:sz w:val="24"/>
          <w:szCs w:val="24"/>
          <w14:ligatures w14:val="none"/>
        </w:rPr>
        <w:t xml:space="preserve">soils and was </w:t>
      </w:r>
      <w:r w:rsidR="0097094B">
        <w:rPr>
          <w:rFonts w:ascii="Times New Roman" w:eastAsia="Times New Roman" w:hAnsi="Times New Roman" w:cs="Times New Roman"/>
          <w:kern w:val="0"/>
          <w:sz w:val="24"/>
          <w:szCs w:val="24"/>
          <w14:ligatures w14:val="none"/>
        </w:rPr>
        <w:t xml:space="preserve">0.277 </w:t>
      </w:r>
      <w:proofErr w:type="spellStart"/>
      <w:r w:rsidR="0097094B">
        <w:rPr>
          <w:rFonts w:ascii="Times New Roman" w:eastAsia="Times New Roman" w:hAnsi="Times New Roman" w:cs="Times New Roman"/>
          <w:kern w:val="0"/>
          <w:sz w:val="24"/>
          <w:szCs w:val="24"/>
          <w14:ligatures w14:val="none"/>
        </w:rPr>
        <w:t>mS</w:t>
      </w:r>
      <w:proofErr w:type="spellEnd"/>
      <w:r w:rsidR="0097094B">
        <w:rPr>
          <w:rFonts w:ascii="Times New Roman" w:eastAsia="Times New Roman" w:hAnsi="Times New Roman" w:cs="Times New Roman"/>
          <w:kern w:val="0"/>
          <w:sz w:val="24"/>
          <w:szCs w:val="24"/>
          <w14:ligatures w14:val="none"/>
        </w:rPr>
        <w:t xml:space="preserve"> S</w:t>
      </w:r>
      <w:r w:rsidR="0097094B" w:rsidRPr="0097094B">
        <w:rPr>
          <w:rFonts w:ascii="Times New Roman" w:eastAsia="Times New Roman" w:hAnsi="Times New Roman" w:cs="Times New Roman"/>
          <w:kern w:val="0"/>
          <w:sz w:val="24"/>
          <w:szCs w:val="24"/>
          <w:vertAlign w:val="superscript"/>
          <w14:ligatures w14:val="none"/>
        </w:rPr>
        <w:t>-1</w:t>
      </w:r>
      <w:r>
        <w:rPr>
          <w:rFonts w:ascii="Times New Roman" w:eastAsia="Times New Roman" w:hAnsi="Times New Roman" w:cs="Times New Roman"/>
          <w:kern w:val="0"/>
          <w:sz w:val="24"/>
          <w:szCs w:val="24"/>
          <w14:ligatures w14:val="none"/>
        </w:rPr>
        <w:t xml:space="preserve"> for </w:t>
      </w:r>
      <w:r w:rsidR="0097094B">
        <w:rPr>
          <w:rFonts w:ascii="Times New Roman" w:eastAsia="Times New Roman" w:hAnsi="Times New Roman" w:cs="Times New Roman"/>
          <w:kern w:val="0"/>
          <w:sz w:val="24"/>
          <w:szCs w:val="24"/>
          <w14:ligatures w14:val="none"/>
        </w:rPr>
        <w:t xml:space="preserve">agricultural </w:t>
      </w:r>
      <w:r>
        <w:rPr>
          <w:rFonts w:ascii="Times New Roman" w:eastAsia="Times New Roman" w:hAnsi="Times New Roman" w:cs="Times New Roman"/>
          <w:kern w:val="0"/>
          <w:sz w:val="24"/>
          <w:szCs w:val="24"/>
          <w14:ligatures w14:val="none"/>
        </w:rPr>
        <w:t xml:space="preserve">soils in Shingra whereas EC was </w:t>
      </w:r>
      <w:r w:rsidR="0097094B">
        <w:rPr>
          <w:rFonts w:ascii="Times New Roman" w:eastAsia="Times New Roman" w:hAnsi="Times New Roman" w:cs="Times New Roman"/>
          <w:kern w:val="0"/>
          <w:sz w:val="24"/>
          <w:szCs w:val="24"/>
          <w14:ligatures w14:val="none"/>
        </w:rPr>
        <w:t xml:space="preserve">0.123 </w:t>
      </w:r>
      <w:proofErr w:type="spellStart"/>
      <w:r w:rsidR="0097094B">
        <w:rPr>
          <w:rFonts w:ascii="Times New Roman" w:eastAsia="Times New Roman" w:hAnsi="Times New Roman" w:cs="Times New Roman"/>
          <w:kern w:val="0"/>
          <w:sz w:val="24"/>
          <w:szCs w:val="24"/>
          <w14:ligatures w14:val="none"/>
        </w:rPr>
        <w:t>mS</w:t>
      </w:r>
      <w:proofErr w:type="spellEnd"/>
      <w:r w:rsidR="0097094B">
        <w:rPr>
          <w:rFonts w:ascii="Times New Roman" w:eastAsia="Times New Roman" w:hAnsi="Times New Roman" w:cs="Times New Roman"/>
          <w:kern w:val="0"/>
          <w:sz w:val="24"/>
          <w:szCs w:val="24"/>
          <w14:ligatures w14:val="none"/>
        </w:rPr>
        <w:t xml:space="preserve"> S</w:t>
      </w:r>
      <w:r w:rsidR="0097094B" w:rsidRPr="0097094B">
        <w:rPr>
          <w:rFonts w:ascii="Times New Roman" w:eastAsia="Times New Roman" w:hAnsi="Times New Roman" w:cs="Times New Roman"/>
          <w:kern w:val="0"/>
          <w:sz w:val="24"/>
          <w:szCs w:val="24"/>
          <w:vertAlign w:val="superscript"/>
          <w14:ligatures w14:val="none"/>
        </w:rPr>
        <w:t>-1</w:t>
      </w:r>
      <w:r>
        <w:rPr>
          <w:rFonts w:ascii="Times New Roman" w:eastAsia="Times New Roman" w:hAnsi="Times New Roman" w:cs="Times New Roman"/>
          <w:kern w:val="0"/>
          <w:sz w:val="24"/>
          <w:szCs w:val="24"/>
          <w14:ligatures w14:val="none"/>
        </w:rPr>
        <w:t xml:space="preserve"> for </w:t>
      </w:r>
      <w:r w:rsidR="0097094B">
        <w:rPr>
          <w:rFonts w:ascii="Times New Roman" w:eastAsia="Times New Roman" w:hAnsi="Times New Roman" w:cs="Times New Roman"/>
          <w:kern w:val="0"/>
          <w:sz w:val="24"/>
          <w:szCs w:val="24"/>
          <w14:ligatures w14:val="none"/>
        </w:rPr>
        <w:t>forest</w:t>
      </w:r>
      <w:r>
        <w:rPr>
          <w:rFonts w:ascii="Times New Roman" w:eastAsia="Times New Roman" w:hAnsi="Times New Roman" w:cs="Times New Roman"/>
          <w:kern w:val="0"/>
          <w:sz w:val="24"/>
          <w:szCs w:val="24"/>
          <w14:ligatures w14:val="none"/>
        </w:rPr>
        <w:t xml:space="preserve"> soils and was </w:t>
      </w:r>
      <w:r w:rsidR="0097094B">
        <w:rPr>
          <w:rFonts w:ascii="Times New Roman" w:eastAsia="Times New Roman" w:hAnsi="Times New Roman" w:cs="Times New Roman"/>
          <w:kern w:val="0"/>
          <w:sz w:val="24"/>
          <w:szCs w:val="24"/>
          <w14:ligatures w14:val="none"/>
        </w:rPr>
        <w:t xml:space="preserve">0.213 </w:t>
      </w:r>
      <w:proofErr w:type="spellStart"/>
      <w:r w:rsidR="0097094B">
        <w:rPr>
          <w:rFonts w:ascii="Times New Roman" w:eastAsia="Times New Roman" w:hAnsi="Times New Roman" w:cs="Times New Roman"/>
          <w:kern w:val="0"/>
          <w:sz w:val="24"/>
          <w:szCs w:val="24"/>
          <w14:ligatures w14:val="none"/>
        </w:rPr>
        <w:t>mS</w:t>
      </w:r>
      <w:proofErr w:type="spellEnd"/>
      <w:r w:rsidR="0097094B">
        <w:rPr>
          <w:rFonts w:ascii="Times New Roman" w:eastAsia="Times New Roman" w:hAnsi="Times New Roman" w:cs="Times New Roman"/>
          <w:kern w:val="0"/>
          <w:sz w:val="24"/>
          <w:szCs w:val="24"/>
          <w14:ligatures w14:val="none"/>
        </w:rPr>
        <w:t xml:space="preserve"> S</w:t>
      </w:r>
      <w:r w:rsidR="0097094B" w:rsidRPr="0097094B">
        <w:rPr>
          <w:rFonts w:ascii="Times New Roman" w:eastAsia="Times New Roman" w:hAnsi="Times New Roman" w:cs="Times New Roman"/>
          <w:kern w:val="0"/>
          <w:sz w:val="24"/>
          <w:szCs w:val="24"/>
          <w:vertAlign w:val="superscript"/>
          <w14:ligatures w14:val="none"/>
        </w:rPr>
        <w:t>-1</w:t>
      </w:r>
      <w:r>
        <w:rPr>
          <w:rFonts w:ascii="Times New Roman" w:eastAsia="Times New Roman" w:hAnsi="Times New Roman" w:cs="Times New Roman"/>
          <w:kern w:val="0"/>
          <w:sz w:val="24"/>
          <w:szCs w:val="24"/>
          <w14:ligatures w14:val="none"/>
        </w:rPr>
        <w:t xml:space="preserve"> for </w:t>
      </w:r>
      <w:r w:rsidR="0097094B">
        <w:rPr>
          <w:rFonts w:ascii="Times New Roman" w:eastAsia="Times New Roman" w:hAnsi="Times New Roman" w:cs="Times New Roman"/>
          <w:kern w:val="0"/>
          <w:sz w:val="24"/>
          <w:szCs w:val="24"/>
          <w14:ligatures w14:val="none"/>
        </w:rPr>
        <w:t xml:space="preserve">agricultural </w:t>
      </w:r>
      <w:r>
        <w:rPr>
          <w:rFonts w:ascii="Times New Roman" w:eastAsia="Times New Roman" w:hAnsi="Times New Roman" w:cs="Times New Roman"/>
          <w:kern w:val="0"/>
          <w:sz w:val="24"/>
          <w:szCs w:val="24"/>
          <w14:ligatures w14:val="none"/>
        </w:rPr>
        <w:t xml:space="preserve">soils in </w:t>
      </w:r>
      <w:proofErr w:type="spellStart"/>
      <w:r>
        <w:rPr>
          <w:rFonts w:ascii="Times New Roman" w:eastAsia="Times New Roman" w:hAnsi="Times New Roman" w:cs="Times New Roman"/>
          <w:kern w:val="0"/>
          <w:sz w:val="24"/>
          <w:szCs w:val="24"/>
          <w14:ligatures w14:val="none"/>
        </w:rPr>
        <w:t>Birganj</w:t>
      </w:r>
      <w:proofErr w:type="spellEnd"/>
      <w:r>
        <w:rPr>
          <w:rFonts w:ascii="Times New Roman" w:eastAsia="Times New Roman" w:hAnsi="Times New Roman" w:cs="Times New Roman"/>
          <w:kern w:val="0"/>
          <w:sz w:val="24"/>
          <w:szCs w:val="24"/>
          <w14:ligatures w14:val="none"/>
        </w:rPr>
        <w:t xml:space="preserve"> (Figure 1B). Soil EC was significantly higher in agricultural soils than that of forest soils in both Shingra and </w:t>
      </w:r>
      <w:proofErr w:type="spellStart"/>
      <w:r>
        <w:rPr>
          <w:rFonts w:ascii="Times New Roman" w:eastAsia="Times New Roman" w:hAnsi="Times New Roman" w:cs="Times New Roman"/>
          <w:kern w:val="0"/>
          <w:sz w:val="24"/>
          <w:szCs w:val="24"/>
          <w14:ligatures w14:val="none"/>
        </w:rPr>
        <w:t>Birganj</w:t>
      </w:r>
      <w:proofErr w:type="spellEnd"/>
      <w:r>
        <w:rPr>
          <w:rFonts w:ascii="Times New Roman" w:eastAsia="Times New Roman" w:hAnsi="Times New Roman" w:cs="Times New Roman"/>
          <w:kern w:val="0"/>
          <w:sz w:val="24"/>
          <w:szCs w:val="24"/>
          <w14:ligatures w14:val="none"/>
        </w:rPr>
        <w:t xml:space="preserve">. It was also evident that EC of </w:t>
      </w:r>
      <w:r w:rsidR="0097094B">
        <w:rPr>
          <w:rFonts w:ascii="Times New Roman" w:eastAsia="Times New Roman" w:hAnsi="Times New Roman" w:cs="Times New Roman"/>
          <w:kern w:val="0"/>
          <w:sz w:val="24"/>
          <w:szCs w:val="24"/>
          <w14:ligatures w14:val="none"/>
        </w:rPr>
        <w:t>Shingra</w:t>
      </w:r>
      <w:r>
        <w:rPr>
          <w:rFonts w:ascii="Times New Roman" w:eastAsia="Times New Roman" w:hAnsi="Times New Roman" w:cs="Times New Roman"/>
          <w:kern w:val="0"/>
          <w:sz w:val="24"/>
          <w:szCs w:val="24"/>
          <w14:ligatures w14:val="none"/>
        </w:rPr>
        <w:t xml:space="preserve"> soils was slightly higher for both forest soils and agricultural soils. </w:t>
      </w:r>
      <w:r w:rsidR="00707AC4" w:rsidRPr="00707AC4">
        <w:rPr>
          <w:rFonts w:ascii="Times New Roman" w:eastAsia="Times New Roman" w:hAnsi="Times New Roman" w:cs="Times New Roman"/>
          <w:kern w:val="0"/>
          <w:sz w:val="24"/>
          <w:szCs w:val="24"/>
          <w14:ligatures w14:val="none"/>
        </w:rPr>
        <w:t>The increasing level of EC is likely to be associated with the overuse of fertilizers in agriculture that has led to a rise in</w:t>
      </w:r>
      <w:r w:rsidR="000F15E2">
        <w:rPr>
          <w:rFonts w:ascii="Times New Roman" w:eastAsia="Times New Roman" w:hAnsi="Times New Roman" w:cs="Times New Roman"/>
          <w:kern w:val="0"/>
          <w:sz w:val="24"/>
          <w:szCs w:val="24"/>
          <w14:ligatures w14:val="none"/>
        </w:rPr>
        <w:t xml:space="preserve"> concentrations of various ions</w:t>
      </w:r>
      <w:r w:rsidR="00707AC4" w:rsidRPr="00707AC4">
        <w:rPr>
          <w:rFonts w:ascii="Times New Roman" w:eastAsia="Times New Roman" w:hAnsi="Times New Roman" w:cs="Times New Roman"/>
          <w:kern w:val="0"/>
          <w:sz w:val="24"/>
          <w:szCs w:val="24"/>
          <w14:ligatures w14:val="none"/>
        </w:rPr>
        <w:t xml:space="preserve">. Different agricultural </w:t>
      </w:r>
      <w:r w:rsidR="00707AC4" w:rsidRPr="00707AC4">
        <w:rPr>
          <w:rFonts w:ascii="Times New Roman" w:eastAsia="Times New Roman" w:hAnsi="Times New Roman" w:cs="Times New Roman"/>
          <w:kern w:val="0"/>
          <w:sz w:val="24"/>
          <w:szCs w:val="24"/>
          <w14:ligatures w14:val="none"/>
        </w:rPr>
        <w:lastRenderedPageBreak/>
        <w:t xml:space="preserve">practices, including chemical fertilizers and irrigation practices, have increased salinity </w:t>
      </w:r>
      <w:r w:rsidR="00707AC4" w:rsidRPr="000E2C0C">
        <w:rPr>
          <w:rFonts w:ascii="Times New Roman" w:eastAsia="Times New Roman" w:hAnsi="Times New Roman" w:cs="Times New Roman"/>
          <w:color w:val="000000" w:themeColor="text1"/>
          <w:kern w:val="0"/>
          <w:sz w:val="24"/>
          <w:szCs w:val="24"/>
          <w14:ligatures w14:val="none"/>
        </w:rPr>
        <w:t>and EC, which has an indefinite effect on soil structure and growth (Khan et al., 2011).</w:t>
      </w:r>
    </w:p>
    <w:p w14:paraId="797D7B0E" w14:textId="77777777" w:rsidR="00707AC4" w:rsidRPr="00823927" w:rsidRDefault="001B04FE" w:rsidP="00707AC4">
      <w:pPr>
        <w:spacing w:after="0" w:line="480" w:lineRule="auto"/>
        <w:jc w:val="both"/>
        <w:rPr>
          <w:rFonts w:ascii="Times New Roman" w:eastAsia="Times New Roman" w:hAnsi="Times New Roman" w:cs="Times New Roman"/>
          <w:i/>
          <w:kern w:val="0"/>
          <w:sz w:val="24"/>
          <w:szCs w:val="24"/>
          <w14:ligatures w14:val="none"/>
        </w:rPr>
      </w:pPr>
      <w:r w:rsidRPr="00823927">
        <w:rPr>
          <w:rFonts w:ascii="Times New Roman" w:eastAsia="Times New Roman" w:hAnsi="Times New Roman" w:cs="Times New Roman"/>
          <w:i/>
          <w:kern w:val="0"/>
          <w:sz w:val="24"/>
          <w:szCs w:val="24"/>
          <w14:ligatures w14:val="none"/>
        </w:rPr>
        <w:t>O</w:t>
      </w:r>
      <w:r w:rsidR="00707AC4" w:rsidRPr="00823927">
        <w:rPr>
          <w:rFonts w:ascii="Times New Roman" w:eastAsia="Times New Roman" w:hAnsi="Times New Roman" w:cs="Times New Roman"/>
          <w:i/>
          <w:kern w:val="0"/>
          <w:sz w:val="24"/>
          <w:szCs w:val="24"/>
          <w14:ligatures w14:val="none"/>
        </w:rPr>
        <w:t xml:space="preserve">rganic </w:t>
      </w:r>
      <w:r w:rsidRPr="00823927">
        <w:rPr>
          <w:rFonts w:ascii="Times New Roman" w:eastAsia="Times New Roman" w:hAnsi="Times New Roman" w:cs="Times New Roman"/>
          <w:i/>
          <w:kern w:val="0"/>
          <w:sz w:val="24"/>
          <w:szCs w:val="24"/>
          <w14:ligatures w14:val="none"/>
        </w:rPr>
        <w:t>Matter</w:t>
      </w:r>
      <w:r w:rsidR="00765B41" w:rsidRPr="00823927">
        <w:rPr>
          <w:rFonts w:ascii="Times New Roman" w:eastAsia="Times New Roman" w:hAnsi="Times New Roman" w:cs="Times New Roman"/>
          <w:i/>
          <w:kern w:val="0"/>
          <w:sz w:val="24"/>
          <w:szCs w:val="24"/>
          <w14:ligatures w14:val="none"/>
        </w:rPr>
        <w:t xml:space="preserve"> </w:t>
      </w:r>
      <w:r w:rsidRPr="00823927">
        <w:rPr>
          <w:rFonts w:ascii="Times New Roman" w:eastAsia="Times New Roman" w:hAnsi="Times New Roman" w:cs="Times New Roman"/>
          <w:i/>
          <w:kern w:val="0"/>
          <w:sz w:val="24"/>
          <w:szCs w:val="24"/>
          <w14:ligatures w14:val="none"/>
        </w:rPr>
        <w:t>(OM) and T</w:t>
      </w:r>
      <w:r w:rsidR="00707AC4" w:rsidRPr="00823927">
        <w:rPr>
          <w:rFonts w:ascii="Times New Roman" w:eastAsia="Times New Roman" w:hAnsi="Times New Roman" w:cs="Times New Roman"/>
          <w:i/>
          <w:kern w:val="0"/>
          <w:sz w:val="24"/>
          <w:szCs w:val="24"/>
          <w14:ligatures w14:val="none"/>
        </w:rPr>
        <w:t xml:space="preserve">otal </w:t>
      </w:r>
      <w:r w:rsidRPr="00823927">
        <w:rPr>
          <w:rFonts w:ascii="Times New Roman" w:eastAsia="Times New Roman" w:hAnsi="Times New Roman" w:cs="Times New Roman"/>
          <w:i/>
          <w:kern w:val="0"/>
          <w:sz w:val="24"/>
          <w:szCs w:val="24"/>
          <w14:ligatures w14:val="none"/>
        </w:rPr>
        <w:t>N</w:t>
      </w:r>
      <w:r w:rsidR="00707AC4" w:rsidRPr="00823927">
        <w:rPr>
          <w:rFonts w:ascii="Times New Roman" w:eastAsia="Times New Roman" w:hAnsi="Times New Roman" w:cs="Times New Roman"/>
          <w:i/>
          <w:kern w:val="0"/>
          <w:sz w:val="24"/>
          <w:szCs w:val="24"/>
          <w14:ligatures w14:val="none"/>
        </w:rPr>
        <w:t>itrogen (TN)</w:t>
      </w:r>
    </w:p>
    <w:p w14:paraId="5DE6C883" w14:textId="77777777" w:rsidR="00707AC4" w:rsidRPr="000E2C0C" w:rsidRDefault="000D166F" w:rsidP="00707AC4">
      <w:pPr>
        <w:spacing w:after="0" w:line="480" w:lineRule="auto"/>
        <w:jc w:val="both"/>
        <w:rPr>
          <w:rFonts w:ascii="Times New Roman" w:eastAsia="Times New Roman" w:hAnsi="Times New Roman" w:cs="Times New Roman"/>
          <w:color w:val="000000" w:themeColor="text1"/>
          <w:kern w:val="0"/>
          <w:sz w:val="24"/>
          <w:szCs w:val="24"/>
          <w14:ligatures w14:val="none"/>
        </w:rPr>
      </w:pPr>
      <w:r>
        <w:rPr>
          <w:rFonts w:ascii="Times New Roman" w:eastAsia="Times New Roman" w:hAnsi="Times New Roman" w:cs="Times New Roman"/>
          <w:kern w:val="0"/>
          <w:sz w:val="24"/>
          <w:szCs w:val="24"/>
          <w14:ligatures w14:val="none"/>
        </w:rPr>
        <w:t>In general, f</w:t>
      </w:r>
      <w:r w:rsidR="00707AC4" w:rsidRPr="00707AC4">
        <w:rPr>
          <w:rFonts w:ascii="Times New Roman" w:eastAsia="Times New Roman" w:hAnsi="Times New Roman" w:cs="Times New Roman"/>
          <w:kern w:val="0"/>
          <w:sz w:val="24"/>
          <w:szCs w:val="24"/>
          <w14:ligatures w14:val="none"/>
        </w:rPr>
        <w:t>orest soil had a significantly higher amount of organic matter</w:t>
      </w:r>
      <w:r>
        <w:rPr>
          <w:rFonts w:ascii="Times New Roman" w:eastAsia="Times New Roman" w:hAnsi="Times New Roman" w:cs="Times New Roman"/>
          <w:kern w:val="0"/>
          <w:sz w:val="24"/>
          <w:szCs w:val="24"/>
          <w14:ligatures w14:val="none"/>
        </w:rPr>
        <w:t xml:space="preserve"> (1.735% and 1.534% in Shingra and </w:t>
      </w:r>
      <w:proofErr w:type="spellStart"/>
      <w:r>
        <w:rPr>
          <w:rFonts w:ascii="Times New Roman" w:eastAsia="Times New Roman" w:hAnsi="Times New Roman" w:cs="Times New Roman"/>
          <w:kern w:val="0"/>
          <w:sz w:val="24"/>
          <w:szCs w:val="24"/>
          <w14:ligatures w14:val="none"/>
        </w:rPr>
        <w:t>Birganj</w:t>
      </w:r>
      <w:proofErr w:type="spellEnd"/>
      <w:r>
        <w:rPr>
          <w:rFonts w:ascii="Times New Roman" w:eastAsia="Times New Roman" w:hAnsi="Times New Roman" w:cs="Times New Roman"/>
          <w:kern w:val="0"/>
          <w:sz w:val="24"/>
          <w:szCs w:val="24"/>
          <w14:ligatures w14:val="none"/>
        </w:rPr>
        <w:t>, respectively)</w:t>
      </w:r>
      <w:r w:rsidR="00707AC4" w:rsidRPr="00707AC4">
        <w:rPr>
          <w:rFonts w:ascii="Times New Roman" w:eastAsia="Times New Roman" w:hAnsi="Times New Roman" w:cs="Times New Roman"/>
          <w:kern w:val="0"/>
          <w:sz w:val="24"/>
          <w:szCs w:val="24"/>
          <w14:ligatures w14:val="none"/>
        </w:rPr>
        <w:t xml:space="preserve"> than agricultural soil </w:t>
      </w:r>
      <w:r>
        <w:rPr>
          <w:rFonts w:ascii="Times New Roman" w:eastAsia="Times New Roman" w:hAnsi="Times New Roman" w:cs="Times New Roman"/>
          <w:kern w:val="0"/>
          <w:sz w:val="24"/>
          <w:szCs w:val="24"/>
          <w14:ligatures w14:val="none"/>
        </w:rPr>
        <w:t xml:space="preserve">(1.264% and 1.122% in Shingra and </w:t>
      </w:r>
      <w:proofErr w:type="spellStart"/>
      <w:r>
        <w:rPr>
          <w:rFonts w:ascii="Times New Roman" w:eastAsia="Times New Roman" w:hAnsi="Times New Roman" w:cs="Times New Roman"/>
          <w:kern w:val="0"/>
          <w:sz w:val="24"/>
          <w:szCs w:val="24"/>
          <w14:ligatures w14:val="none"/>
        </w:rPr>
        <w:t>Birganj</w:t>
      </w:r>
      <w:proofErr w:type="spellEnd"/>
      <w:r>
        <w:rPr>
          <w:rFonts w:ascii="Times New Roman" w:eastAsia="Times New Roman" w:hAnsi="Times New Roman" w:cs="Times New Roman"/>
          <w:kern w:val="0"/>
          <w:sz w:val="24"/>
          <w:szCs w:val="24"/>
          <w14:ligatures w14:val="none"/>
        </w:rPr>
        <w:t xml:space="preserve">, respectively) has been represented in Figure 2A. The OM content showed a </w:t>
      </w:r>
      <w:r w:rsidR="00332157">
        <w:rPr>
          <w:rFonts w:ascii="Times New Roman" w:eastAsia="Times New Roman" w:hAnsi="Times New Roman" w:cs="Times New Roman"/>
          <w:kern w:val="0"/>
          <w:sz w:val="24"/>
          <w:szCs w:val="24"/>
          <w14:ligatures w14:val="none"/>
        </w:rPr>
        <w:t xml:space="preserve">27.1% decrease in agricultural soils of </w:t>
      </w:r>
      <w:r>
        <w:rPr>
          <w:rFonts w:ascii="Times New Roman" w:eastAsia="Times New Roman" w:hAnsi="Times New Roman" w:cs="Times New Roman"/>
          <w:kern w:val="0"/>
          <w:sz w:val="24"/>
          <w:szCs w:val="24"/>
          <w14:ligatures w14:val="none"/>
        </w:rPr>
        <w:t>Shingra</w:t>
      </w:r>
      <w:r w:rsidR="00332157">
        <w:rPr>
          <w:rFonts w:ascii="Times New Roman" w:eastAsia="Times New Roman" w:hAnsi="Times New Roman" w:cs="Times New Roman"/>
          <w:kern w:val="0"/>
          <w:sz w:val="24"/>
          <w:szCs w:val="24"/>
          <w14:ligatures w14:val="none"/>
        </w:rPr>
        <w:t xml:space="preserve"> forest. A similar trend was </w:t>
      </w:r>
      <w:r w:rsidR="00332157" w:rsidRPr="000E2C0C">
        <w:rPr>
          <w:rFonts w:ascii="Times New Roman" w:eastAsia="Times New Roman" w:hAnsi="Times New Roman" w:cs="Times New Roman"/>
          <w:color w:val="000000" w:themeColor="text1"/>
          <w:kern w:val="0"/>
          <w:sz w:val="24"/>
          <w:szCs w:val="24"/>
          <w14:ligatures w14:val="none"/>
        </w:rPr>
        <w:t>observed in</w:t>
      </w:r>
      <w:r w:rsidRPr="000E2C0C">
        <w:rPr>
          <w:rFonts w:ascii="Times New Roman" w:eastAsia="Times New Roman" w:hAnsi="Times New Roman" w:cs="Times New Roman"/>
          <w:color w:val="000000" w:themeColor="text1"/>
          <w:kern w:val="0"/>
          <w:sz w:val="24"/>
          <w:szCs w:val="24"/>
          <w14:ligatures w14:val="none"/>
        </w:rPr>
        <w:t xml:space="preserve"> </w:t>
      </w:r>
      <w:proofErr w:type="spellStart"/>
      <w:r w:rsidRPr="000E2C0C">
        <w:rPr>
          <w:rFonts w:ascii="Times New Roman" w:eastAsia="Times New Roman" w:hAnsi="Times New Roman" w:cs="Times New Roman"/>
          <w:color w:val="000000" w:themeColor="text1"/>
          <w:kern w:val="0"/>
          <w:sz w:val="24"/>
          <w:szCs w:val="24"/>
          <w14:ligatures w14:val="none"/>
        </w:rPr>
        <w:t>Birganj</w:t>
      </w:r>
      <w:proofErr w:type="spellEnd"/>
      <w:r w:rsidR="00332157" w:rsidRPr="000E2C0C">
        <w:rPr>
          <w:rFonts w:ascii="Times New Roman" w:eastAsia="Times New Roman" w:hAnsi="Times New Roman" w:cs="Times New Roman"/>
          <w:color w:val="000000" w:themeColor="text1"/>
          <w:kern w:val="0"/>
          <w:sz w:val="24"/>
          <w:szCs w:val="24"/>
          <w14:ligatures w14:val="none"/>
        </w:rPr>
        <w:t xml:space="preserve"> too where OM content was decrease 26.9% in agricultural soils than that of forest soils. </w:t>
      </w:r>
      <w:r w:rsidR="00707AC4" w:rsidRPr="000E2C0C">
        <w:rPr>
          <w:rFonts w:ascii="Times New Roman" w:eastAsia="Times New Roman" w:hAnsi="Times New Roman" w:cs="Times New Roman"/>
          <w:color w:val="000000" w:themeColor="text1"/>
          <w:kern w:val="0"/>
          <w:sz w:val="24"/>
          <w:szCs w:val="24"/>
          <w14:ligatures w14:val="none"/>
        </w:rPr>
        <w:t xml:space="preserve">Such discrepancies are consistent with previous studies identifying undisturbed forest ecosystems as significant contributors to higher organic matter </w:t>
      </w:r>
      <w:r w:rsidR="005B199E" w:rsidRPr="000E2C0C">
        <w:rPr>
          <w:rFonts w:ascii="Times New Roman" w:eastAsia="Times New Roman" w:hAnsi="Times New Roman" w:cs="Times New Roman"/>
          <w:color w:val="000000" w:themeColor="text1"/>
          <w:kern w:val="0"/>
          <w:sz w:val="24"/>
          <w:szCs w:val="24"/>
          <w14:ligatures w14:val="none"/>
        </w:rPr>
        <w:t>(</w:t>
      </w:r>
      <w:proofErr w:type="spellStart"/>
      <w:r w:rsidR="005B199E" w:rsidRPr="000E2C0C">
        <w:rPr>
          <w:rFonts w:ascii="Times New Roman" w:hAnsi="Times New Roman" w:cs="Times New Roman"/>
          <w:color w:val="000000" w:themeColor="text1"/>
          <w:sz w:val="24"/>
          <w:szCs w:val="24"/>
        </w:rPr>
        <w:t>Kadoya</w:t>
      </w:r>
      <w:proofErr w:type="spellEnd"/>
      <w:r w:rsidR="005B199E" w:rsidRPr="000E2C0C">
        <w:rPr>
          <w:rFonts w:ascii="Times New Roman" w:hAnsi="Times New Roman" w:cs="Times New Roman"/>
          <w:color w:val="000000" w:themeColor="text1"/>
          <w:sz w:val="24"/>
          <w:szCs w:val="24"/>
        </w:rPr>
        <w:t xml:space="preserve"> et al. 2022</w:t>
      </w:r>
      <w:r w:rsidR="005B199E" w:rsidRPr="000E2C0C">
        <w:rPr>
          <w:rFonts w:ascii="Times New Roman" w:eastAsia="Times New Roman" w:hAnsi="Times New Roman" w:cs="Times New Roman"/>
          <w:color w:val="000000" w:themeColor="text1"/>
          <w:kern w:val="0"/>
          <w:sz w:val="24"/>
          <w:szCs w:val="24"/>
          <w14:ligatures w14:val="none"/>
        </w:rPr>
        <w:t>)</w:t>
      </w:r>
      <w:r w:rsidR="00707AC4" w:rsidRPr="000E2C0C">
        <w:rPr>
          <w:rFonts w:ascii="Times New Roman" w:eastAsia="Times New Roman" w:hAnsi="Times New Roman" w:cs="Times New Roman"/>
          <w:color w:val="000000" w:themeColor="text1"/>
          <w:kern w:val="0"/>
          <w:sz w:val="24"/>
          <w:szCs w:val="24"/>
          <w14:ligatures w14:val="none"/>
        </w:rPr>
        <w:t>. Organic matter is key in promoting soil structure, water retention, and nutrient cycling, so soil health depends heavily on it</w:t>
      </w:r>
      <w:r w:rsidR="00332157" w:rsidRPr="000E2C0C">
        <w:rPr>
          <w:rFonts w:ascii="Times New Roman" w:eastAsia="Times New Roman" w:hAnsi="Times New Roman" w:cs="Times New Roman"/>
          <w:color w:val="000000" w:themeColor="text1"/>
          <w:kern w:val="0"/>
          <w:sz w:val="24"/>
          <w:szCs w:val="24"/>
          <w14:ligatures w14:val="none"/>
        </w:rPr>
        <w:t xml:space="preserve"> </w:t>
      </w:r>
      <w:r w:rsidR="005B199E" w:rsidRPr="000E2C0C">
        <w:rPr>
          <w:rFonts w:ascii="Times New Roman" w:eastAsia="Times New Roman" w:hAnsi="Times New Roman" w:cs="Times New Roman"/>
          <w:color w:val="000000" w:themeColor="text1"/>
          <w:kern w:val="0"/>
          <w:sz w:val="24"/>
          <w:szCs w:val="24"/>
          <w14:ligatures w14:val="none"/>
        </w:rPr>
        <w:t>(Li et al., 2024)</w:t>
      </w:r>
      <w:r w:rsidR="00707AC4" w:rsidRPr="000E2C0C">
        <w:rPr>
          <w:rFonts w:ascii="Times New Roman" w:eastAsia="Times New Roman" w:hAnsi="Times New Roman" w:cs="Times New Roman"/>
          <w:color w:val="000000" w:themeColor="text1"/>
          <w:kern w:val="0"/>
          <w:sz w:val="24"/>
          <w:szCs w:val="24"/>
          <w14:ligatures w14:val="none"/>
        </w:rPr>
        <w:t>. Due to the constant buildup of woody plant biomass in forests and leaf litter, they generally receive greater organic input, from which decomposition occurs to increase nutrient availability for soil biota (</w:t>
      </w:r>
      <w:proofErr w:type="spellStart"/>
      <w:r w:rsidR="005B199E" w:rsidRPr="000E2C0C">
        <w:rPr>
          <w:rFonts w:ascii="Times New Roman" w:hAnsi="Times New Roman" w:cs="Times New Roman"/>
          <w:color w:val="000000" w:themeColor="text1"/>
          <w:sz w:val="24"/>
          <w:szCs w:val="24"/>
        </w:rPr>
        <w:t>Kadoya</w:t>
      </w:r>
      <w:proofErr w:type="spellEnd"/>
      <w:r w:rsidR="005B199E" w:rsidRPr="000E2C0C">
        <w:rPr>
          <w:rFonts w:ascii="Times New Roman" w:hAnsi="Times New Roman" w:cs="Times New Roman"/>
          <w:color w:val="000000" w:themeColor="text1"/>
          <w:sz w:val="24"/>
          <w:szCs w:val="24"/>
        </w:rPr>
        <w:t xml:space="preserve"> et al. 2022</w:t>
      </w:r>
      <w:r w:rsidR="00707AC4" w:rsidRPr="000E2C0C">
        <w:rPr>
          <w:rFonts w:ascii="Times New Roman" w:eastAsia="Times New Roman" w:hAnsi="Times New Roman" w:cs="Times New Roman"/>
          <w:color w:val="000000" w:themeColor="text1"/>
          <w:kern w:val="0"/>
          <w:sz w:val="24"/>
          <w:szCs w:val="24"/>
          <w14:ligatures w14:val="none"/>
        </w:rPr>
        <w:t>).</w:t>
      </w:r>
    </w:p>
    <w:p w14:paraId="79A73050" w14:textId="77777777" w:rsidR="00707AC4" w:rsidRPr="000E2C0C" w:rsidRDefault="00707AC4" w:rsidP="00707AC4">
      <w:pPr>
        <w:spacing w:after="0" w:line="480" w:lineRule="auto"/>
        <w:jc w:val="both"/>
        <w:rPr>
          <w:rFonts w:ascii="Times New Roman" w:eastAsia="Times New Roman" w:hAnsi="Times New Roman" w:cs="Times New Roman"/>
          <w:color w:val="000000" w:themeColor="text1"/>
          <w:kern w:val="0"/>
          <w:sz w:val="24"/>
          <w:szCs w:val="24"/>
          <w14:ligatures w14:val="none"/>
        </w:rPr>
      </w:pPr>
      <w:r w:rsidRPr="000E2C0C">
        <w:rPr>
          <w:rFonts w:ascii="Times New Roman" w:eastAsia="Times New Roman" w:hAnsi="Times New Roman" w:cs="Times New Roman"/>
          <w:color w:val="000000" w:themeColor="text1"/>
          <w:kern w:val="0"/>
          <w:sz w:val="24"/>
          <w:szCs w:val="24"/>
          <w14:ligatures w14:val="none"/>
        </w:rPr>
        <w:t>Similarly, forest soils had higher total ni</w:t>
      </w:r>
      <w:r w:rsidR="00332157" w:rsidRPr="000E2C0C">
        <w:rPr>
          <w:rFonts w:ascii="Times New Roman" w:eastAsia="Times New Roman" w:hAnsi="Times New Roman" w:cs="Times New Roman"/>
          <w:color w:val="000000" w:themeColor="text1"/>
          <w:kern w:val="0"/>
          <w:sz w:val="24"/>
          <w:szCs w:val="24"/>
          <w14:ligatures w14:val="none"/>
        </w:rPr>
        <w:t xml:space="preserve">trogen than agricultural soil. </w:t>
      </w:r>
      <w:r w:rsidRPr="000E2C0C">
        <w:rPr>
          <w:rFonts w:ascii="Times New Roman" w:eastAsia="Times New Roman" w:hAnsi="Times New Roman" w:cs="Times New Roman"/>
          <w:color w:val="000000" w:themeColor="text1"/>
          <w:kern w:val="0"/>
          <w:sz w:val="24"/>
          <w:szCs w:val="24"/>
          <w14:ligatures w14:val="none"/>
        </w:rPr>
        <w:t>In</w:t>
      </w:r>
      <w:r w:rsidR="00332157" w:rsidRPr="000E2C0C">
        <w:rPr>
          <w:rFonts w:ascii="Times New Roman" w:eastAsia="Times New Roman" w:hAnsi="Times New Roman" w:cs="Times New Roman"/>
          <w:color w:val="000000" w:themeColor="text1"/>
          <w:kern w:val="0"/>
          <w:sz w:val="24"/>
          <w:szCs w:val="24"/>
          <w14:ligatures w14:val="none"/>
        </w:rPr>
        <w:t xml:space="preserve"> </w:t>
      </w:r>
      <w:r w:rsidRPr="000E2C0C">
        <w:rPr>
          <w:rFonts w:ascii="Times New Roman" w:eastAsia="Times New Roman" w:hAnsi="Times New Roman" w:cs="Times New Roman"/>
          <w:color w:val="000000" w:themeColor="text1"/>
          <w:kern w:val="0"/>
          <w:sz w:val="24"/>
          <w:szCs w:val="24"/>
          <w14:ligatures w14:val="none"/>
        </w:rPr>
        <w:t xml:space="preserve">Shingra, total nitrogen was 1.9% (forest soils) and 0.8% (agricultural soils) (Figure 2B). Nitrogen is a critical nutrient for plant growth, whereas high nitrogen contents in forest soils arise from natural biological processes such as nitrogen fixations and decomposition of organic matter. Since crops take up nitrogen for their growth, this nitrogen becomes depleted in the soil, and agricultural soils are normally nitrogen deficient (Khan &amp; </w:t>
      </w:r>
      <w:proofErr w:type="spellStart"/>
      <w:r w:rsidRPr="000E2C0C">
        <w:rPr>
          <w:rFonts w:ascii="Times New Roman" w:eastAsia="Times New Roman" w:hAnsi="Times New Roman" w:cs="Times New Roman"/>
          <w:color w:val="000000" w:themeColor="text1"/>
          <w:kern w:val="0"/>
          <w:sz w:val="24"/>
          <w:szCs w:val="24"/>
          <w14:ligatures w14:val="none"/>
        </w:rPr>
        <w:t>Hoque</w:t>
      </w:r>
      <w:proofErr w:type="spellEnd"/>
      <w:r w:rsidRPr="000E2C0C">
        <w:rPr>
          <w:rFonts w:ascii="Times New Roman" w:eastAsia="Times New Roman" w:hAnsi="Times New Roman" w:cs="Times New Roman"/>
          <w:color w:val="000000" w:themeColor="text1"/>
          <w:kern w:val="0"/>
          <w:sz w:val="24"/>
          <w:szCs w:val="24"/>
          <w14:ligatures w14:val="none"/>
        </w:rPr>
        <w:t>, 2025) unless fertilizers are added.</w:t>
      </w:r>
    </w:p>
    <w:p w14:paraId="1DF56E64" w14:textId="77777777" w:rsidR="00707AC4" w:rsidRPr="00823927" w:rsidRDefault="00EF20F8" w:rsidP="00707AC4">
      <w:pPr>
        <w:spacing w:after="0" w:line="480" w:lineRule="auto"/>
        <w:jc w:val="both"/>
        <w:rPr>
          <w:rFonts w:ascii="Times New Roman" w:eastAsia="Times New Roman" w:hAnsi="Times New Roman" w:cs="Times New Roman"/>
          <w:i/>
          <w:kern w:val="0"/>
          <w:sz w:val="24"/>
          <w:szCs w:val="24"/>
          <w14:ligatures w14:val="none"/>
        </w:rPr>
      </w:pPr>
      <w:r w:rsidRPr="00823927">
        <w:rPr>
          <w:rFonts w:ascii="Times New Roman" w:eastAsia="Times New Roman" w:hAnsi="Times New Roman" w:cs="Times New Roman"/>
          <w:i/>
          <w:kern w:val="0"/>
          <w:sz w:val="24"/>
          <w:szCs w:val="24"/>
          <w14:ligatures w14:val="none"/>
        </w:rPr>
        <w:t>P</w:t>
      </w:r>
      <w:r w:rsidR="00707AC4" w:rsidRPr="00823927">
        <w:rPr>
          <w:rFonts w:ascii="Times New Roman" w:eastAsia="Times New Roman" w:hAnsi="Times New Roman" w:cs="Times New Roman"/>
          <w:i/>
          <w:kern w:val="0"/>
          <w:sz w:val="24"/>
          <w:szCs w:val="24"/>
          <w14:ligatures w14:val="none"/>
        </w:rPr>
        <w:t xml:space="preserve">hosphorus (P), potassium (K), </w:t>
      </w:r>
      <w:r w:rsidRPr="00823927">
        <w:rPr>
          <w:rFonts w:ascii="Times New Roman" w:eastAsia="Times New Roman" w:hAnsi="Times New Roman" w:cs="Times New Roman"/>
          <w:i/>
          <w:kern w:val="0"/>
          <w:sz w:val="24"/>
          <w:szCs w:val="24"/>
          <w14:ligatures w14:val="none"/>
        </w:rPr>
        <w:t xml:space="preserve">and </w:t>
      </w:r>
      <w:r w:rsidR="00707AC4" w:rsidRPr="00823927">
        <w:rPr>
          <w:rFonts w:ascii="Times New Roman" w:eastAsia="Times New Roman" w:hAnsi="Times New Roman" w:cs="Times New Roman"/>
          <w:i/>
          <w:kern w:val="0"/>
          <w:sz w:val="24"/>
          <w:szCs w:val="24"/>
          <w14:ligatures w14:val="none"/>
        </w:rPr>
        <w:t>sulfur (S)</w:t>
      </w:r>
      <w:r w:rsidRPr="00823927">
        <w:rPr>
          <w:rFonts w:ascii="Times New Roman" w:eastAsia="Times New Roman" w:hAnsi="Times New Roman" w:cs="Times New Roman"/>
          <w:i/>
          <w:kern w:val="0"/>
          <w:sz w:val="24"/>
          <w:szCs w:val="24"/>
          <w14:ligatures w14:val="none"/>
        </w:rPr>
        <w:t xml:space="preserve"> status</w:t>
      </w:r>
      <w:r w:rsidR="00823927" w:rsidRPr="00823927">
        <w:rPr>
          <w:rFonts w:ascii="Times New Roman" w:eastAsia="Times New Roman" w:hAnsi="Times New Roman" w:cs="Times New Roman"/>
          <w:i/>
          <w:kern w:val="0"/>
          <w:sz w:val="24"/>
          <w:szCs w:val="24"/>
          <w14:ligatures w14:val="none"/>
        </w:rPr>
        <w:t xml:space="preserve"> in forest and agricultural soils</w:t>
      </w:r>
    </w:p>
    <w:p w14:paraId="6B98B995" w14:textId="77777777" w:rsidR="00EF20F8" w:rsidRDefault="005324E9" w:rsidP="00EF20F8">
      <w:pPr>
        <w:spacing w:after="0" w:line="480" w:lineRule="auto"/>
        <w:jc w:val="both"/>
        <w:rPr>
          <w:rFonts w:ascii="Times New Roman" w:hAnsi="Times New Roman" w:cs="Times New Roman"/>
          <w:sz w:val="24"/>
          <w:szCs w:val="24"/>
          <w:shd w:val="clear" w:color="auto" w:fill="FFFFFF"/>
        </w:rPr>
      </w:pPr>
      <w:r w:rsidRPr="0071286A">
        <w:rPr>
          <w:rFonts w:ascii="Times New Roman" w:hAnsi="Times New Roman" w:cs="Times New Roman"/>
          <w:sz w:val="24"/>
          <w:szCs w:val="24"/>
          <w:shd w:val="clear" w:color="auto" w:fill="FFFFFF"/>
        </w:rPr>
        <w:t xml:space="preserve">Forest soils in Shingra exhibited an average available phosphorus (P) concentration of 15.14 mg kg⁻¹, compared to 69.93 mg kg⁻¹ in adjacent agricultural soils. In </w:t>
      </w:r>
      <w:proofErr w:type="spellStart"/>
      <w:r w:rsidRPr="0071286A">
        <w:rPr>
          <w:rFonts w:ascii="Times New Roman" w:hAnsi="Times New Roman" w:cs="Times New Roman"/>
          <w:sz w:val="24"/>
          <w:szCs w:val="24"/>
          <w:shd w:val="clear" w:color="auto" w:fill="FFFFFF"/>
        </w:rPr>
        <w:t>Birganj</w:t>
      </w:r>
      <w:proofErr w:type="spellEnd"/>
      <w:r w:rsidRPr="0071286A">
        <w:rPr>
          <w:rFonts w:ascii="Times New Roman" w:hAnsi="Times New Roman" w:cs="Times New Roman"/>
          <w:sz w:val="24"/>
          <w:szCs w:val="24"/>
          <w:shd w:val="clear" w:color="auto" w:fill="FFFFFF"/>
        </w:rPr>
        <w:t xml:space="preserve">, </w:t>
      </w:r>
      <w:r w:rsidRPr="0071286A">
        <w:rPr>
          <w:rFonts w:ascii="Times New Roman" w:hAnsi="Times New Roman" w:cs="Times New Roman"/>
          <w:sz w:val="24"/>
          <w:szCs w:val="24"/>
          <w:shd w:val="clear" w:color="auto" w:fill="FFFFFF"/>
        </w:rPr>
        <w:lastRenderedPageBreak/>
        <w:t xml:space="preserve">available P concentrations were 15.51 mg kg⁻¹ (forest soils) and 50.98 mg kg⁻¹ (agricultural soils) (Figure 3A). Similarly, exchangeable potassium (K) levels in Shingra averaged 0.214 mg kg⁻¹ (forest soils) and 0.257 mg kg⁻¹ (agricultural soils), while </w:t>
      </w:r>
      <w:proofErr w:type="spellStart"/>
      <w:r w:rsidRPr="0071286A">
        <w:rPr>
          <w:rFonts w:ascii="Times New Roman" w:hAnsi="Times New Roman" w:cs="Times New Roman"/>
          <w:sz w:val="24"/>
          <w:szCs w:val="24"/>
          <w:shd w:val="clear" w:color="auto" w:fill="FFFFFF"/>
        </w:rPr>
        <w:t>Birganj</w:t>
      </w:r>
      <w:proofErr w:type="spellEnd"/>
      <w:r w:rsidRPr="0071286A">
        <w:rPr>
          <w:rFonts w:ascii="Times New Roman" w:hAnsi="Times New Roman" w:cs="Times New Roman"/>
          <w:sz w:val="24"/>
          <w:szCs w:val="24"/>
          <w:shd w:val="clear" w:color="auto" w:fill="FFFFFF"/>
        </w:rPr>
        <w:t xml:space="preserve"> recorded 0.204 mg kg⁻¹ (forest soils) and 0.220 mg kg⁻¹ (agricultural soils) (Figure 3B). Available sulfur (S) concentrations were highest in </w:t>
      </w:r>
      <w:proofErr w:type="spellStart"/>
      <w:r w:rsidRPr="0071286A">
        <w:rPr>
          <w:rFonts w:ascii="Times New Roman" w:hAnsi="Times New Roman" w:cs="Times New Roman"/>
          <w:sz w:val="24"/>
          <w:szCs w:val="24"/>
          <w:shd w:val="clear" w:color="auto" w:fill="FFFFFF"/>
        </w:rPr>
        <w:t>Shingra’s</w:t>
      </w:r>
      <w:proofErr w:type="spellEnd"/>
      <w:r w:rsidRPr="0071286A">
        <w:rPr>
          <w:rFonts w:ascii="Times New Roman" w:hAnsi="Times New Roman" w:cs="Times New Roman"/>
          <w:sz w:val="24"/>
          <w:szCs w:val="24"/>
          <w:shd w:val="clear" w:color="auto" w:fill="FFFFFF"/>
        </w:rPr>
        <w:t xml:space="preserve"> forest soils (21.29 mg kg⁻¹) and lowest in </w:t>
      </w:r>
      <w:proofErr w:type="spellStart"/>
      <w:r w:rsidRPr="0071286A">
        <w:rPr>
          <w:rFonts w:ascii="Times New Roman" w:hAnsi="Times New Roman" w:cs="Times New Roman"/>
          <w:sz w:val="24"/>
          <w:szCs w:val="24"/>
          <w:shd w:val="clear" w:color="auto" w:fill="FFFFFF"/>
        </w:rPr>
        <w:t>Birganj’s</w:t>
      </w:r>
      <w:proofErr w:type="spellEnd"/>
      <w:r w:rsidRPr="0071286A">
        <w:rPr>
          <w:rFonts w:ascii="Times New Roman" w:hAnsi="Times New Roman" w:cs="Times New Roman"/>
          <w:sz w:val="24"/>
          <w:szCs w:val="24"/>
          <w:shd w:val="clear" w:color="auto" w:fill="FFFFFF"/>
        </w:rPr>
        <w:t xml:space="preserve"> agricultural soils (15.08 mg kg⁻¹), with intermediate values observed across other land-use categories (Figure 3C)</w:t>
      </w:r>
      <w:r w:rsidR="006E7DBB">
        <w:rPr>
          <w:rFonts w:ascii="Times New Roman" w:hAnsi="Times New Roman" w:cs="Times New Roman"/>
          <w:sz w:val="24"/>
          <w:szCs w:val="24"/>
          <w:shd w:val="clear" w:color="auto" w:fill="FFFFFF"/>
        </w:rPr>
        <w:t>.</w:t>
      </w:r>
    </w:p>
    <w:p w14:paraId="5D147F5D" w14:textId="39F09214" w:rsidR="006E7DBB" w:rsidRDefault="0058060E">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noProof/>
          <w:kern w:val="0"/>
          <w:sz w:val="24"/>
          <w:szCs w:val="24"/>
        </w:rPr>
        <w:drawing>
          <wp:anchor distT="0" distB="0" distL="114300" distR="114300" simplePos="0" relativeHeight="251659264" behindDoc="1" locked="0" layoutInCell="1" allowOverlap="1" wp14:anchorId="21C348CF" wp14:editId="5D20E739">
            <wp:simplePos x="0" y="0"/>
            <wp:positionH relativeFrom="column">
              <wp:posOffset>13970</wp:posOffset>
            </wp:positionH>
            <wp:positionV relativeFrom="paragraph">
              <wp:posOffset>22860</wp:posOffset>
            </wp:positionV>
            <wp:extent cx="3430905" cy="5798820"/>
            <wp:effectExtent l="0" t="0" r="0" b="0"/>
            <wp:wrapThrough wrapText="bothSides">
              <wp:wrapPolygon edited="0">
                <wp:start x="2039" y="142"/>
                <wp:lineTo x="240" y="1419"/>
                <wp:lineTo x="360" y="4612"/>
                <wp:lineTo x="480" y="5251"/>
                <wp:lineTo x="2159" y="5961"/>
                <wp:lineTo x="3238" y="5961"/>
                <wp:lineTo x="600" y="6670"/>
                <wp:lineTo x="120" y="6883"/>
                <wp:lineTo x="240" y="13269"/>
                <wp:lineTo x="1199" y="13908"/>
                <wp:lineTo x="2039" y="13908"/>
                <wp:lineTo x="360" y="14405"/>
                <wp:lineTo x="120" y="14547"/>
                <wp:lineTo x="240" y="18449"/>
                <wp:lineTo x="3118" y="19585"/>
                <wp:lineTo x="2519" y="19585"/>
                <wp:lineTo x="2519" y="19869"/>
                <wp:lineTo x="3238" y="20720"/>
                <wp:lineTo x="3238" y="21501"/>
                <wp:lineTo x="20509" y="21501"/>
                <wp:lineTo x="20748" y="355"/>
                <wp:lineTo x="19549" y="284"/>
                <wp:lineTo x="3238" y="142"/>
                <wp:lineTo x="2039" y="142"/>
              </wp:wrapPolygon>
            </wp:wrapThrough>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 3.png"/>
                    <pic:cNvPicPr/>
                  </pic:nvPicPr>
                  <pic:blipFill>
                    <a:blip r:embed="rId13">
                      <a:extLst>
                        <a:ext uri="{28A0092B-C50C-407E-A947-70E740481C1C}">
                          <a14:useLocalDpi xmlns:a14="http://schemas.microsoft.com/office/drawing/2010/main" val="0"/>
                        </a:ext>
                      </a:extLst>
                    </a:blip>
                    <a:stretch>
                      <a:fillRect/>
                    </a:stretch>
                  </pic:blipFill>
                  <pic:spPr>
                    <a:xfrm>
                      <a:off x="0" y="0"/>
                      <a:ext cx="3430905" cy="5798820"/>
                    </a:xfrm>
                    <a:prstGeom prst="rect">
                      <a:avLst/>
                    </a:prstGeom>
                  </pic:spPr>
                </pic:pic>
              </a:graphicData>
            </a:graphic>
            <wp14:sizeRelH relativeFrom="page">
              <wp14:pctWidth>0</wp14:pctWidth>
            </wp14:sizeRelH>
            <wp14:sizeRelV relativeFrom="page">
              <wp14:pctHeight>0</wp14:pctHeight>
            </wp14:sizeRelV>
          </wp:anchor>
        </w:drawing>
      </w:r>
      <w:r w:rsidR="006E7DBB">
        <w:rPr>
          <w:rFonts w:ascii="Times New Roman" w:eastAsia="Times New Roman" w:hAnsi="Times New Roman" w:cs="Times New Roman"/>
          <w:kern w:val="0"/>
          <w:sz w:val="24"/>
          <w:szCs w:val="24"/>
          <w14:ligatures w14:val="none"/>
        </w:rPr>
        <w:br w:type="page"/>
      </w:r>
    </w:p>
    <w:p w14:paraId="1AFC7092" w14:textId="77777777" w:rsidR="001A28E9" w:rsidRDefault="001A28E9" w:rsidP="001A28E9">
      <w:pPr>
        <w:pStyle w:val="a3"/>
        <w:spacing w:before="0" w:beforeAutospacing="0" w:after="0" w:afterAutospacing="0"/>
        <w:jc w:val="both"/>
      </w:pPr>
      <w:r>
        <w:rPr>
          <w:color w:val="000000" w:themeColor="text1"/>
          <w:kern w:val="24"/>
        </w:rPr>
        <w:lastRenderedPageBreak/>
        <w:t xml:space="preserve">Figure 3. Available phosphorus (P) (A), exchangeable potassium (K) (B) and available sulfur (S) (C) of forest soils (FS) and adjacent agricultural soils (AS) from Shingra and </w:t>
      </w:r>
      <w:proofErr w:type="spellStart"/>
      <w:r>
        <w:rPr>
          <w:color w:val="000000" w:themeColor="text1"/>
          <w:kern w:val="24"/>
        </w:rPr>
        <w:t>Birganj</w:t>
      </w:r>
      <w:proofErr w:type="spellEnd"/>
      <w:r>
        <w:rPr>
          <w:color w:val="000000" w:themeColor="text1"/>
          <w:kern w:val="24"/>
        </w:rPr>
        <w:t xml:space="preserve"> national forests, Dinajpur, Bangladesh. Bars indicates mean ± standard error. For Shingra,  data are average of 10 spots; for </w:t>
      </w:r>
      <w:proofErr w:type="spellStart"/>
      <w:r>
        <w:rPr>
          <w:color w:val="000000" w:themeColor="text1"/>
          <w:kern w:val="24"/>
        </w:rPr>
        <w:t>Birganj</w:t>
      </w:r>
      <w:proofErr w:type="spellEnd"/>
      <w:r>
        <w:rPr>
          <w:color w:val="000000" w:themeColor="text1"/>
          <w:kern w:val="24"/>
        </w:rPr>
        <w:t xml:space="preserve">, data are average of 5 spots. </w:t>
      </w:r>
      <w:r>
        <w:rPr>
          <w:color w:val="000000" w:themeColor="text1"/>
          <w:kern w:val="24"/>
          <w:lang w:val="en-GB"/>
        </w:rPr>
        <w:t xml:space="preserve">Means with different letters indicate significant differences at the P≤0.05 level according to </w:t>
      </w:r>
      <w:proofErr w:type="spellStart"/>
      <w:r>
        <w:rPr>
          <w:color w:val="000000" w:themeColor="text1"/>
          <w:kern w:val="24"/>
          <w:lang w:val="en-GB"/>
        </w:rPr>
        <w:t>Tukey's</w:t>
      </w:r>
      <w:proofErr w:type="spellEnd"/>
      <w:r>
        <w:rPr>
          <w:color w:val="000000" w:themeColor="text1"/>
          <w:kern w:val="24"/>
          <w:lang w:val="en-GB"/>
        </w:rPr>
        <w:t xml:space="preserve"> HSD test.</w:t>
      </w:r>
    </w:p>
    <w:p w14:paraId="441D29F2" w14:textId="77777777" w:rsidR="001A28E9" w:rsidRDefault="001A28E9" w:rsidP="00707AC4">
      <w:pPr>
        <w:spacing w:after="0" w:line="480" w:lineRule="auto"/>
        <w:jc w:val="both"/>
        <w:rPr>
          <w:rFonts w:ascii="Times New Roman" w:eastAsia="Times New Roman" w:hAnsi="Times New Roman" w:cs="Times New Roman"/>
          <w:kern w:val="0"/>
          <w:sz w:val="24"/>
          <w:szCs w:val="24"/>
          <w14:ligatures w14:val="none"/>
        </w:rPr>
      </w:pPr>
    </w:p>
    <w:p w14:paraId="6056CDD3" w14:textId="77777777" w:rsidR="001A28E9" w:rsidRDefault="001A28E9" w:rsidP="00707AC4">
      <w:pPr>
        <w:spacing w:after="0" w:line="480" w:lineRule="auto"/>
        <w:jc w:val="both"/>
        <w:rPr>
          <w:rFonts w:ascii="Times New Roman" w:eastAsia="Times New Roman" w:hAnsi="Times New Roman" w:cs="Times New Roman"/>
          <w:kern w:val="0"/>
          <w:sz w:val="24"/>
          <w:szCs w:val="24"/>
          <w14:ligatures w14:val="none"/>
        </w:rPr>
      </w:pPr>
    </w:p>
    <w:p w14:paraId="44B630FC" w14:textId="77777777" w:rsidR="001A28E9" w:rsidRDefault="001A28E9" w:rsidP="00707AC4">
      <w:pPr>
        <w:spacing w:after="0" w:line="480" w:lineRule="auto"/>
        <w:jc w:val="both"/>
        <w:rPr>
          <w:rFonts w:ascii="Times New Roman" w:eastAsia="Times New Roman" w:hAnsi="Times New Roman" w:cs="Times New Roman"/>
          <w:kern w:val="0"/>
          <w:sz w:val="24"/>
          <w:szCs w:val="24"/>
          <w14:ligatures w14:val="none"/>
        </w:rPr>
      </w:pPr>
    </w:p>
    <w:p w14:paraId="41CA3D59" w14:textId="77777777" w:rsidR="001A28E9" w:rsidRDefault="001A28E9" w:rsidP="00707AC4">
      <w:pPr>
        <w:spacing w:after="0" w:line="480" w:lineRule="auto"/>
        <w:jc w:val="both"/>
        <w:rPr>
          <w:rFonts w:ascii="Times New Roman" w:eastAsia="Times New Roman" w:hAnsi="Times New Roman" w:cs="Times New Roman"/>
          <w:kern w:val="0"/>
          <w:sz w:val="24"/>
          <w:szCs w:val="24"/>
          <w14:ligatures w14:val="none"/>
        </w:rPr>
      </w:pPr>
    </w:p>
    <w:p w14:paraId="4F984985" w14:textId="77777777" w:rsidR="001A28E9" w:rsidRDefault="001A28E9" w:rsidP="00707AC4">
      <w:pPr>
        <w:spacing w:after="0" w:line="480" w:lineRule="auto"/>
        <w:jc w:val="both"/>
        <w:rPr>
          <w:rFonts w:ascii="Times New Roman" w:eastAsia="Times New Roman" w:hAnsi="Times New Roman" w:cs="Times New Roman"/>
          <w:kern w:val="0"/>
          <w:sz w:val="24"/>
          <w:szCs w:val="24"/>
          <w14:ligatures w14:val="none"/>
        </w:rPr>
      </w:pPr>
    </w:p>
    <w:p w14:paraId="3733086E" w14:textId="77777777" w:rsidR="001A28E9" w:rsidRDefault="001A28E9" w:rsidP="00707AC4">
      <w:pPr>
        <w:spacing w:after="0" w:line="480" w:lineRule="auto"/>
        <w:jc w:val="both"/>
        <w:rPr>
          <w:rFonts w:ascii="Times New Roman" w:eastAsia="Times New Roman" w:hAnsi="Times New Roman" w:cs="Times New Roman"/>
          <w:kern w:val="0"/>
          <w:sz w:val="24"/>
          <w:szCs w:val="24"/>
          <w14:ligatures w14:val="none"/>
        </w:rPr>
      </w:pPr>
    </w:p>
    <w:p w14:paraId="766704E6" w14:textId="20494D9B" w:rsidR="00707AC4" w:rsidRPr="000E2C0C" w:rsidRDefault="00707AC4" w:rsidP="00707AC4">
      <w:pPr>
        <w:spacing w:after="0" w:line="480" w:lineRule="auto"/>
        <w:jc w:val="both"/>
        <w:rPr>
          <w:rFonts w:ascii="Times New Roman" w:eastAsia="Times New Roman" w:hAnsi="Times New Roman" w:cs="Times New Roman"/>
          <w:color w:val="000000" w:themeColor="text1"/>
          <w:kern w:val="0"/>
          <w:sz w:val="24"/>
          <w:szCs w:val="24"/>
          <w14:ligatures w14:val="none"/>
        </w:rPr>
      </w:pPr>
      <w:r w:rsidRPr="00707AC4">
        <w:rPr>
          <w:rFonts w:ascii="Times New Roman" w:eastAsia="Times New Roman" w:hAnsi="Times New Roman" w:cs="Times New Roman"/>
          <w:kern w:val="0"/>
          <w:sz w:val="24"/>
          <w:szCs w:val="24"/>
          <w14:ligatures w14:val="none"/>
        </w:rPr>
        <w:t xml:space="preserve">These findings are also in line with other studies showing that natural forest ecosystems </w:t>
      </w:r>
      <w:r w:rsidRPr="000E2C0C">
        <w:rPr>
          <w:rFonts w:ascii="Times New Roman" w:eastAsia="Times New Roman" w:hAnsi="Times New Roman" w:cs="Times New Roman"/>
          <w:color w:val="000000" w:themeColor="text1"/>
          <w:kern w:val="0"/>
          <w:sz w:val="24"/>
          <w:szCs w:val="24"/>
          <w14:ligatures w14:val="none"/>
        </w:rPr>
        <w:t>have a greater ability to cycle nutrients, making nutrients available in greater abundance in the forests than in agriculture (</w:t>
      </w:r>
      <w:r w:rsidR="005B199E" w:rsidRPr="000E2C0C">
        <w:rPr>
          <w:rFonts w:ascii="Times New Roman" w:eastAsia="Times New Roman" w:hAnsi="Times New Roman" w:cs="Times New Roman"/>
          <w:color w:val="000000" w:themeColor="text1"/>
          <w:kern w:val="0"/>
          <w:sz w:val="24"/>
          <w:szCs w:val="24"/>
          <w14:ligatures w14:val="none"/>
        </w:rPr>
        <w:t>Mahmood et al., 2021)</w:t>
      </w:r>
      <w:r w:rsidRPr="000E2C0C">
        <w:rPr>
          <w:rFonts w:ascii="Times New Roman" w:eastAsia="Times New Roman" w:hAnsi="Times New Roman" w:cs="Times New Roman"/>
          <w:color w:val="000000" w:themeColor="text1"/>
          <w:kern w:val="0"/>
          <w:sz w:val="24"/>
          <w:szCs w:val="24"/>
          <w14:ligatures w14:val="none"/>
        </w:rPr>
        <w:t xml:space="preserve">. However, many of the earth's agricultural soils have been stripped of nutrients due to the natural nutrient cycling through the soils being interrupted due to continuous monoculture cropping without replenishment of soil nutrients. While </w:t>
      </w:r>
      <w:r w:rsidR="0077635F" w:rsidRPr="000E2C0C">
        <w:rPr>
          <w:rFonts w:ascii="Times New Roman" w:eastAsia="Times New Roman" w:hAnsi="Times New Roman" w:cs="Times New Roman"/>
          <w:color w:val="000000" w:themeColor="text1"/>
          <w:kern w:val="0"/>
          <w:sz w:val="24"/>
          <w:szCs w:val="24"/>
          <w14:ligatures w14:val="none"/>
        </w:rPr>
        <w:t xml:space="preserve">we use </w:t>
      </w:r>
      <w:r w:rsidRPr="000E2C0C">
        <w:rPr>
          <w:rFonts w:ascii="Times New Roman" w:eastAsia="Times New Roman" w:hAnsi="Times New Roman" w:cs="Times New Roman"/>
          <w:color w:val="000000" w:themeColor="text1"/>
          <w:kern w:val="0"/>
          <w:sz w:val="24"/>
          <w:szCs w:val="24"/>
          <w14:ligatures w14:val="none"/>
        </w:rPr>
        <w:t>chemical fertilizers</w:t>
      </w:r>
      <w:r w:rsidR="0077635F" w:rsidRPr="000E2C0C">
        <w:rPr>
          <w:rFonts w:ascii="Times New Roman" w:eastAsia="Times New Roman" w:hAnsi="Times New Roman" w:cs="Times New Roman"/>
          <w:color w:val="000000" w:themeColor="text1"/>
          <w:kern w:val="0"/>
          <w:sz w:val="24"/>
          <w:szCs w:val="24"/>
          <w14:ligatures w14:val="none"/>
        </w:rPr>
        <w:t xml:space="preserve"> with phosphorus they </w:t>
      </w:r>
      <w:r w:rsidRPr="000E2C0C">
        <w:rPr>
          <w:rFonts w:ascii="Times New Roman" w:eastAsia="Times New Roman" w:hAnsi="Times New Roman" w:cs="Times New Roman"/>
          <w:color w:val="000000" w:themeColor="text1"/>
          <w:kern w:val="0"/>
          <w:sz w:val="24"/>
          <w:szCs w:val="24"/>
          <w14:ligatures w14:val="none"/>
        </w:rPr>
        <w:t>can also cause an imbalance in other nutrients (potassium and sulfur, for example), which causes deficiencies (</w:t>
      </w:r>
      <w:proofErr w:type="spellStart"/>
      <w:r w:rsidRPr="000E2C0C">
        <w:rPr>
          <w:rFonts w:ascii="Times New Roman" w:eastAsia="Times New Roman" w:hAnsi="Times New Roman" w:cs="Times New Roman"/>
          <w:color w:val="000000" w:themeColor="text1"/>
          <w:kern w:val="0"/>
          <w:sz w:val="24"/>
          <w:szCs w:val="24"/>
          <w14:ligatures w14:val="none"/>
        </w:rPr>
        <w:t>Hoque</w:t>
      </w:r>
      <w:proofErr w:type="spellEnd"/>
      <w:r w:rsidR="000D5988" w:rsidRPr="000E2C0C">
        <w:rPr>
          <w:rFonts w:ascii="Times New Roman" w:eastAsia="Times New Roman" w:hAnsi="Times New Roman" w:cs="Times New Roman"/>
          <w:color w:val="000000" w:themeColor="text1"/>
          <w:kern w:val="0"/>
          <w:sz w:val="24"/>
          <w:szCs w:val="24"/>
          <w14:ligatures w14:val="none"/>
        </w:rPr>
        <w:t xml:space="preserve"> and Khan</w:t>
      </w:r>
      <w:r w:rsidRPr="000E2C0C">
        <w:rPr>
          <w:rFonts w:ascii="Times New Roman" w:eastAsia="Times New Roman" w:hAnsi="Times New Roman" w:cs="Times New Roman"/>
          <w:color w:val="000000" w:themeColor="text1"/>
          <w:kern w:val="0"/>
          <w:sz w:val="24"/>
          <w:szCs w:val="24"/>
          <w14:ligatures w14:val="none"/>
        </w:rPr>
        <w:t>, 2024</w:t>
      </w:r>
      <w:r w:rsidR="000D5988" w:rsidRPr="000E2C0C">
        <w:rPr>
          <w:rFonts w:ascii="Times New Roman" w:eastAsia="Times New Roman" w:hAnsi="Times New Roman" w:cs="Times New Roman"/>
          <w:color w:val="000000" w:themeColor="text1"/>
          <w:kern w:val="0"/>
          <w:sz w:val="24"/>
          <w:szCs w:val="24"/>
          <w14:ligatures w14:val="none"/>
        </w:rPr>
        <w:t>, Khan et al.</w:t>
      </w:r>
      <w:r w:rsidR="000E2C0C">
        <w:rPr>
          <w:rFonts w:ascii="Times New Roman" w:eastAsia="Times New Roman" w:hAnsi="Times New Roman" w:cs="Times New Roman"/>
          <w:color w:val="000000" w:themeColor="text1"/>
          <w:kern w:val="0"/>
          <w:sz w:val="24"/>
          <w:szCs w:val="24"/>
          <w14:ligatures w14:val="none"/>
        </w:rPr>
        <w:t>,</w:t>
      </w:r>
      <w:r w:rsidR="000D5988" w:rsidRPr="000E2C0C">
        <w:rPr>
          <w:rFonts w:ascii="Times New Roman" w:eastAsia="Times New Roman" w:hAnsi="Times New Roman" w:cs="Times New Roman"/>
          <w:color w:val="000000" w:themeColor="text1"/>
          <w:kern w:val="0"/>
          <w:sz w:val="24"/>
          <w:szCs w:val="24"/>
          <w14:ligatures w14:val="none"/>
        </w:rPr>
        <w:t xml:space="preserve"> 2001</w:t>
      </w:r>
      <w:r w:rsidRPr="000E2C0C">
        <w:rPr>
          <w:rFonts w:ascii="Times New Roman" w:eastAsia="Times New Roman" w:hAnsi="Times New Roman" w:cs="Times New Roman"/>
          <w:color w:val="000000" w:themeColor="text1"/>
          <w:kern w:val="0"/>
          <w:sz w:val="24"/>
          <w:szCs w:val="24"/>
          <w14:ligatures w14:val="none"/>
        </w:rPr>
        <w:t>). The high phosphorus loading originating from fertilizers to agricultural systems disturbs the natural process of phosphorus cycling</w:t>
      </w:r>
      <w:r w:rsidR="007B718B" w:rsidRPr="000E2C0C">
        <w:rPr>
          <w:rFonts w:ascii="Times New Roman" w:eastAsia="Times New Roman" w:hAnsi="Times New Roman" w:cs="Times New Roman"/>
          <w:color w:val="000000" w:themeColor="text1"/>
          <w:kern w:val="0"/>
          <w:sz w:val="24"/>
          <w:szCs w:val="24"/>
          <w14:ligatures w14:val="none"/>
        </w:rPr>
        <w:t xml:space="preserve"> </w:t>
      </w:r>
      <w:r w:rsidR="000E2C0C">
        <w:rPr>
          <w:rFonts w:ascii="Times New Roman" w:eastAsia="Times New Roman" w:hAnsi="Times New Roman" w:cs="Times New Roman"/>
          <w:color w:val="000000" w:themeColor="text1"/>
          <w:kern w:val="0"/>
          <w:sz w:val="24"/>
          <w:szCs w:val="24"/>
          <w14:ligatures w14:val="none"/>
        </w:rPr>
        <w:t>(</w:t>
      </w:r>
      <w:proofErr w:type="spellStart"/>
      <w:r w:rsidR="000E2C0C">
        <w:rPr>
          <w:rFonts w:ascii="Times New Roman" w:eastAsia="Times New Roman" w:hAnsi="Times New Roman" w:cs="Times New Roman"/>
          <w:color w:val="000000" w:themeColor="text1"/>
          <w:kern w:val="0"/>
          <w:sz w:val="24"/>
          <w:szCs w:val="24"/>
          <w14:ligatures w14:val="none"/>
        </w:rPr>
        <w:t>Maranguit</w:t>
      </w:r>
      <w:proofErr w:type="spellEnd"/>
      <w:r w:rsidR="000E2C0C">
        <w:rPr>
          <w:rFonts w:ascii="Times New Roman" w:eastAsia="Times New Roman" w:hAnsi="Times New Roman" w:cs="Times New Roman"/>
          <w:color w:val="000000" w:themeColor="text1"/>
          <w:kern w:val="0"/>
          <w:sz w:val="24"/>
          <w:szCs w:val="24"/>
          <w14:ligatures w14:val="none"/>
        </w:rPr>
        <w:t xml:space="preserve"> et al,. 2</w:t>
      </w:r>
      <w:r w:rsidR="007B718B" w:rsidRPr="000E2C0C">
        <w:rPr>
          <w:rFonts w:ascii="Times New Roman" w:eastAsia="Times New Roman" w:hAnsi="Times New Roman" w:cs="Times New Roman"/>
          <w:color w:val="000000" w:themeColor="text1"/>
          <w:kern w:val="0"/>
          <w:sz w:val="24"/>
          <w:szCs w:val="24"/>
          <w14:ligatures w14:val="none"/>
        </w:rPr>
        <w:t>017)</w:t>
      </w:r>
      <w:r w:rsidRPr="000E2C0C">
        <w:rPr>
          <w:rFonts w:ascii="Times New Roman" w:eastAsia="Times New Roman" w:hAnsi="Times New Roman" w:cs="Times New Roman"/>
          <w:color w:val="000000" w:themeColor="text1"/>
          <w:kern w:val="0"/>
          <w:sz w:val="24"/>
          <w:szCs w:val="24"/>
          <w14:ligatures w14:val="none"/>
        </w:rPr>
        <w:t xml:space="preserve">, which would cause nutrient imbalance and </w:t>
      </w:r>
      <w:r w:rsidRPr="00707AC4">
        <w:rPr>
          <w:rFonts w:ascii="Times New Roman" w:eastAsia="Times New Roman" w:hAnsi="Times New Roman" w:cs="Times New Roman"/>
          <w:kern w:val="0"/>
          <w:sz w:val="24"/>
          <w:szCs w:val="24"/>
          <w14:ligatures w14:val="none"/>
        </w:rPr>
        <w:t xml:space="preserve">soil degradation. Hence, the absence of difference in available sulfur in forest vs. agricultural soils strongly supports the view that sulfur availability in global soils is less susceptible than some other nutrients (particularly phosphorus and potassium) to change </w:t>
      </w:r>
      <w:r w:rsidRPr="000E2C0C">
        <w:rPr>
          <w:rFonts w:ascii="Times New Roman" w:eastAsia="Times New Roman" w:hAnsi="Times New Roman" w:cs="Times New Roman"/>
          <w:color w:val="000000" w:themeColor="text1"/>
          <w:kern w:val="0"/>
          <w:sz w:val="24"/>
          <w:szCs w:val="24"/>
          <w14:ligatures w14:val="none"/>
        </w:rPr>
        <w:t>due to land use (</w:t>
      </w:r>
      <w:r w:rsidR="000D5988" w:rsidRPr="000E2C0C">
        <w:rPr>
          <w:rFonts w:ascii="Times New Roman" w:eastAsia="Times New Roman" w:hAnsi="Times New Roman" w:cs="Times New Roman"/>
          <w:color w:val="000000" w:themeColor="text1"/>
          <w:kern w:val="0"/>
          <w:sz w:val="24"/>
          <w:szCs w:val="24"/>
          <w14:ligatures w14:val="none"/>
        </w:rPr>
        <w:t>Khan</w:t>
      </w:r>
      <w:r w:rsidRPr="000E2C0C">
        <w:rPr>
          <w:rFonts w:ascii="Times New Roman" w:eastAsia="Times New Roman" w:hAnsi="Times New Roman" w:cs="Times New Roman"/>
          <w:color w:val="000000" w:themeColor="text1"/>
          <w:kern w:val="0"/>
          <w:sz w:val="24"/>
          <w:szCs w:val="24"/>
          <w14:ligatures w14:val="none"/>
        </w:rPr>
        <w:t xml:space="preserve"> et al., 20</w:t>
      </w:r>
      <w:r w:rsidR="000D5988" w:rsidRPr="000E2C0C">
        <w:rPr>
          <w:rFonts w:ascii="Times New Roman" w:eastAsia="Times New Roman" w:hAnsi="Times New Roman" w:cs="Times New Roman"/>
          <w:color w:val="000000" w:themeColor="text1"/>
          <w:kern w:val="0"/>
          <w:sz w:val="24"/>
          <w:szCs w:val="24"/>
          <w14:ligatures w14:val="none"/>
        </w:rPr>
        <w:t>06</w:t>
      </w:r>
      <w:r w:rsidRPr="000E2C0C">
        <w:rPr>
          <w:rFonts w:ascii="Times New Roman" w:eastAsia="Times New Roman" w:hAnsi="Times New Roman" w:cs="Times New Roman"/>
          <w:color w:val="000000" w:themeColor="text1"/>
          <w:kern w:val="0"/>
          <w:sz w:val="24"/>
          <w:szCs w:val="24"/>
          <w14:ligatures w14:val="none"/>
        </w:rPr>
        <w:t>).</w:t>
      </w:r>
    </w:p>
    <w:p w14:paraId="6933DDE5" w14:textId="77777777" w:rsidR="0071286A" w:rsidRPr="007B718B" w:rsidRDefault="00707AC4" w:rsidP="0071286A">
      <w:pPr>
        <w:spacing w:after="0" w:line="480" w:lineRule="auto"/>
        <w:jc w:val="both"/>
        <w:rPr>
          <w:rFonts w:ascii="Times New Roman" w:eastAsia="Times New Roman" w:hAnsi="Times New Roman" w:cs="Times New Roman"/>
          <w:i/>
          <w:kern w:val="0"/>
          <w:sz w:val="24"/>
          <w:szCs w:val="24"/>
          <w14:ligatures w14:val="none"/>
        </w:rPr>
      </w:pPr>
      <w:r w:rsidRPr="007B718B">
        <w:rPr>
          <w:rFonts w:ascii="Times New Roman" w:eastAsia="Times New Roman" w:hAnsi="Times New Roman" w:cs="Times New Roman"/>
          <w:i/>
          <w:kern w:val="0"/>
          <w:sz w:val="24"/>
          <w:szCs w:val="24"/>
          <w14:ligatures w14:val="none"/>
        </w:rPr>
        <w:t>Cadmium (Cd) Contamination</w:t>
      </w:r>
      <w:r w:rsidR="0071286A" w:rsidRPr="007B718B">
        <w:rPr>
          <w:rFonts w:ascii="Times New Roman" w:eastAsia="Times New Roman" w:hAnsi="Times New Roman" w:cs="Times New Roman"/>
          <w:i/>
          <w:kern w:val="0"/>
          <w:sz w:val="24"/>
          <w:szCs w:val="24"/>
          <w14:ligatures w14:val="none"/>
        </w:rPr>
        <w:t xml:space="preserve"> and Phosphorus-Cadmium Correlation</w:t>
      </w:r>
    </w:p>
    <w:p w14:paraId="05D47B3A" w14:textId="77777777" w:rsidR="00707AC4" w:rsidRPr="000E2C0C" w:rsidRDefault="00707AC4" w:rsidP="00707AC4">
      <w:pPr>
        <w:spacing w:after="0" w:line="480" w:lineRule="auto"/>
        <w:jc w:val="both"/>
        <w:rPr>
          <w:rFonts w:ascii="Times New Roman" w:eastAsia="Times New Roman" w:hAnsi="Times New Roman" w:cs="Times New Roman"/>
          <w:color w:val="000000" w:themeColor="text1"/>
          <w:kern w:val="0"/>
          <w:sz w:val="24"/>
          <w:szCs w:val="24"/>
          <w14:ligatures w14:val="none"/>
        </w:rPr>
      </w:pPr>
      <w:r w:rsidRPr="00707AC4">
        <w:rPr>
          <w:rFonts w:ascii="Times New Roman" w:eastAsia="Times New Roman" w:hAnsi="Times New Roman" w:cs="Times New Roman"/>
          <w:kern w:val="0"/>
          <w:sz w:val="24"/>
          <w:szCs w:val="24"/>
          <w14:ligatures w14:val="none"/>
        </w:rPr>
        <w:lastRenderedPageBreak/>
        <w:t>One important outcome from this is elevated cadmium levels in agricultural soils compared with forest soils. The cadmium content in Shingra agricultural soils</w:t>
      </w:r>
      <w:r w:rsidR="0071286A">
        <w:rPr>
          <w:rFonts w:ascii="Times New Roman" w:eastAsia="Times New Roman" w:hAnsi="Times New Roman" w:cs="Times New Roman"/>
          <w:kern w:val="0"/>
          <w:sz w:val="24"/>
          <w:szCs w:val="24"/>
          <w14:ligatures w14:val="none"/>
        </w:rPr>
        <w:t xml:space="preserve"> (farm) was 3.68 µg </w:t>
      </w:r>
      <w:r w:rsidRPr="00707AC4">
        <w:rPr>
          <w:rFonts w:ascii="Times New Roman" w:eastAsia="Times New Roman" w:hAnsi="Times New Roman" w:cs="Times New Roman"/>
          <w:kern w:val="0"/>
          <w:sz w:val="24"/>
          <w:szCs w:val="24"/>
          <w14:ligatures w14:val="none"/>
        </w:rPr>
        <w:t>kg</w:t>
      </w:r>
      <w:r w:rsidR="0071286A" w:rsidRPr="0071286A">
        <w:rPr>
          <w:rFonts w:ascii="Times New Roman" w:eastAsia="Times New Roman" w:hAnsi="Times New Roman" w:cs="Times New Roman"/>
          <w:kern w:val="0"/>
          <w:sz w:val="24"/>
          <w:szCs w:val="24"/>
          <w:vertAlign w:val="superscript"/>
          <w14:ligatures w14:val="none"/>
        </w:rPr>
        <w:t>-1</w:t>
      </w:r>
      <w:r w:rsidRPr="00707AC4">
        <w:rPr>
          <w:rFonts w:ascii="Times New Roman" w:eastAsia="Times New Roman" w:hAnsi="Times New Roman" w:cs="Times New Roman"/>
          <w:kern w:val="0"/>
          <w:sz w:val="24"/>
          <w:szCs w:val="24"/>
          <w14:ligatures w14:val="none"/>
        </w:rPr>
        <w:t xml:space="preserve">, while forest soil in Shingra only had </w:t>
      </w:r>
      <w:r w:rsidR="0071286A">
        <w:rPr>
          <w:rFonts w:ascii="Times New Roman" w:eastAsia="Times New Roman" w:hAnsi="Times New Roman" w:cs="Times New Roman"/>
          <w:kern w:val="0"/>
          <w:sz w:val="24"/>
          <w:szCs w:val="24"/>
          <w14:ligatures w14:val="none"/>
        </w:rPr>
        <w:t>0.61</w:t>
      </w:r>
      <w:r w:rsidRPr="00707AC4">
        <w:rPr>
          <w:rFonts w:ascii="Times New Roman" w:eastAsia="Times New Roman" w:hAnsi="Times New Roman" w:cs="Times New Roman"/>
          <w:kern w:val="0"/>
          <w:sz w:val="24"/>
          <w:szCs w:val="24"/>
          <w14:ligatures w14:val="none"/>
        </w:rPr>
        <w:t xml:space="preserve"> </w:t>
      </w:r>
      <w:r w:rsidR="0071286A">
        <w:rPr>
          <w:rFonts w:ascii="Times New Roman" w:eastAsia="Times New Roman" w:hAnsi="Times New Roman" w:cs="Times New Roman"/>
          <w:kern w:val="0"/>
          <w:sz w:val="24"/>
          <w:szCs w:val="24"/>
          <w14:ligatures w14:val="none"/>
        </w:rPr>
        <w:t xml:space="preserve">µg </w:t>
      </w:r>
      <w:r w:rsidR="0071286A" w:rsidRPr="00707AC4">
        <w:rPr>
          <w:rFonts w:ascii="Times New Roman" w:eastAsia="Times New Roman" w:hAnsi="Times New Roman" w:cs="Times New Roman"/>
          <w:kern w:val="0"/>
          <w:sz w:val="24"/>
          <w:szCs w:val="24"/>
          <w14:ligatures w14:val="none"/>
        </w:rPr>
        <w:t>kg</w:t>
      </w:r>
      <w:r w:rsidR="0071286A" w:rsidRPr="0071286A">
        <w:rPr>
          <w:rFonts w:ascii="Times New Roman" w:eastAsia="Times New Roman" w:hAnsi="Times New Roman" w:cs="Times New Roman"/>
          <w:kern w:val="0"/>
          <w:sz w:val="24"/>
          <w:szCs w:val="24"/>
          <w:vertAlign w:val="superscript"/>
          <w14:ligatures w14:val="none"/>
        </w:rPr>
        <w:t>-1</w:t>
      </w:r>
      <w:r w:rsidR="0071286A">
        <w:rPr>
          <w:rFonts w:ascii="Times New Roman" w:eastAsia="Times New Roman" w:hAnsi="Times New Roman" w:cs="Times New Roman"/>
          <w:kern w:val="0"/>
          <w:sz w:val="24"/>
          <w:szCs w:val="24"/>
          <w14:ligatures w14:val="none"/>
        </w:rPr>
        <w:t xml:space="preserve"> (Figure 4</w:t>
      </w:r>
      <w:r w:rsidRPr="00707AC4">
        <w:rPr>
          <w:rFonts w:ascii="Times New Roman" w:eastAsia="Times New Roman" w:hAnsi="Times New Roman" w:cs="Times New Roman"/>
          <w:kern w:val="0"/>
          <w:sz w:val="24"/>
          <w:szCs w:val="24"/>
          <w14:ligatures w14:val="none"/>
        </w:rPr>
        <w:t xml:space="preserve">). In </w:t>
      </w:r>
      <w:proofErr w:type="spellStart"/>
      <w:r w:rsidRPr="00707AC4">
        <w:rPr>
          <w:rFonts w:ascii="Times New Roman" w:eastAsia="Times New Roman" w:hAnsi="Times New Roman" w:cs="Times New Roman"/>
          <w:kern w:val="0"/>
          <w:sz w:val="24"/>
          <w:szCs w:val="24"/>
          <w14:ligatures w14:val="none"/>
        </w:rPr>
        <w:t>Birganj</w:t>
      </w:r>
      <w:proofErr w:type="spellEnd"/>
      <w:r w:rsidRPr="00707AC4">
        <w:rPr>
          <w:rFonts w:ascii="Times New Roman" w:eastAsia="Times New Roman" w:hAnsi="Times New Roman" w:cs="Times New Roman"/>
          <w:kern w:val="0"/>
          <w:sz w:val="24"/>
          <w:szCs w:val="24"/>
          <w14:ligatures w14:val="none"/>
        </w:rPr>
        <w:t xml:space="preserve"> agricultural soils, they are 2</w:t>
      </w:r>
      <w:r w:rsidR="0071286A">
        <w:rPr>
          <w:rFonts w:ascii="Times New Roman" w:eastAsia="Times New Roman" w:hAnsi="Times New Roman" w:cs="Times New Roman"/>
          <w:kern w:val="0"/>
          <w:sz w:val="24"/>
          <w:szCs w:val="24"/>
          <w14:ligatures w14:val="none"/>
        </w:rPr>
        <w:t xml:space="preserve">.35 µg </w:t>
      </w:r>
      <w:r w:rsidR="0071286A" w:rsidRPr="00707AC4">
        <w:rPr>
          <w:rFonts w:ascii="Times New Roman" w:eastAsia="Times New Roman" w:hAnsi="Times New Roman" w:cs="Times New Roman"/>
          <w:kern w:val="0"/>
          <w:sz w:val="24"/>
          <w:szCs w:val="24"/>
          <w14:ligatures w14:val="none"/>
        </w:rPr>
        <w:t>kg</w:t>
      </w:r>
      <w:r w:rsidR="0071286A" w:rsidRPr="0071286A">
        <w:rPr>
          <w:rFonts w:ascii="Times New Roman" w:eastAsia="Times New Roman" w:hAnsi="Times New Roman" w:cs="Times New Roman"/>
          <w:kern w:val="0"/>
          <w:sz w:val="24"/>
          <w:szCs w:val="24"/>
          <w:vertAlign w:val="superscript"/>
          <w14:ligatures w14:val="none"/>
        </w:rPr>
        <w:t>-1</w:t>
      </w:r>
      <w:r w:rsidRPr="00707AC4">
        <w:rPr>
          <w:rFonts w:ascii="Times New Roman" w:eastAsia="Times New Roman" w:hAnsi="Times New Roman" w:cs="Times New Roman"/>
          <w:kern w:val="0"/>
          <w:sz w:val="24"/>
          <w:szCs w:val="24"/>
          <w14:ligatures w14:val="none"/>
        </w:rPr>
        <w:t xml:space="preserve"> instead of </w:t>
      </w:r>
      <w:r w:rsidR="0071286A">
        <w:rPr>
          <w:rFonts w:ascii="Times New Roman" w:eastAsia="Times New Roman" w:hAnsi="Times New Roman" w:cs="Times New Roman"/>
          <w:kern w:val="0"/>
          <w:sz w:val="24"/>
          <w:szCs w:val="24"/>
          <w14:ligatures w14:val="none"/>
        </w:rPr>
        <w:t xml:space="preserve">0.53 µg </w:t>
      </w:r>
      <w:r w:rsidR="0071286A" w:rsidRPr="00707AC4">
        <w:rPr>
          <w:rFonts w:ascii="Times New Roman" w:eastAsia="Times New Roman" w:hAnsi="Times New Roman" w:cs="Times New Roman"/>
          <w:kern w:val="0"/>
          <w:sz w:val="24"/>
          <w:szCs w:val="24"/>
          <w14:ligatures w14:val="none"/>
        </w:rPr>
        <w:t>kg</w:t>
      </w:r>
      <w:r w:rsidR="0071286A" w:rsidRPr="0071286A">
        <w:rPr>
          <w:rFonts w:ascii="Times New Roman" w:eastAsia="Times New Roman" w:hAnsi="Times New Roman" w:cs="Times New Roman"/>
          <w:kern w:val="0"/>
          <w:sz w:val="24"/>
          <w:szCs w:val="24"/>
          <w:vertAlign w:val="superscript"/>
          <w14:ligatures w14:val="none"/>
        </w:rPr>
        <w:t>-1</w:t>
      </w:r>
      <w:r w:rsidRPr="00707AC4">
        <w:rPr>
          <w:rFonts w:ascii="Times New Roman" w:eastAsia="Times New Roman" w:hAnsi="Times New Roman" w:cs="Times New Roman"/>
          <w:kern w:val="0"/>
          <w:sz w:val="24"/>
          <w:szCs w:val="24"/>
          <w14:ligatures w14:val="none"/>
        </w:rPr>
        <w:t xml:space="preserve">. The progressive use of chemical fertilizers normally applied in small amounts and containing heavy metals has </w:t>
      </w:r>
      <w:r w:rsidRPr="000E2C0C">
        <w:rPr>
          <w:rFonts w:ascii="Times New Roman" w:eastAsia="Times New Roman" w:hAnsi="Times New Roman" w:cs="Times New Roman"/>
          <w:color w:val="000000" w:themeColor="text1"/>
          <w:kern w:val="0"/>
          <w:sz w:val="24"/>
          <w:szCs w:val="24"/>
          <w14:ligatures w14:val="none"/>
        </w:rPr>
        <w:t xml:space="preserve">resulted in soil infusion with cadmium in fields (Khan et al., 2011). Due to its toxicity to </w:t>
      </w:r>
      <w:r w:rsidRPr="00707AC4">
        <w:rPr>
          <w:rFonts w:ascii="Times New Roman" w:eastAsia="Times New Roman" w:hAnsi="Times New Roman" w:cs="Times New Roman"/>
          <w:kern w:val="0"/>
          <w:sz w:val="24"/>
          <w:szCs w:val="24"/>
          <w14:ligatures w14:val="none"/>
        </w:rPr>
        <w:t xml:space="preserve">human health and the environment, cadmium (Cd) has raised worldwide concern and is increasingly invading agricultural soils. Long-term contamination by cadmium poses a health risk to plants and humans owing to its accumulation through food crops grown in </w:t>
      </w:r>
      <w:r w:rsidRPr="000E2C0C">
        <w:rPr>
          <w:rFonts w:ascii="Times New Roman" w:eastAsia="Times New Roman" w:hAnsi="Times New Roman" w:cs="Times New Roman"/>
          <w:color w:val="000000" w:themeColor="text1"/>
          <w:kern w:val="0"/>
          <w:sz w:val="24"/>
          <w:szCs w:val="24"/>
          <w14:ligatures w14:val="none"/>
        </w:rPr>
        <w:t>contaminated soils (</w:t>
      </w:r>
      <w:proofErr w:type="spellStart"/>
      <w:r w:rsidR="005B199E" w:rsidRPr="000E2C0C">
        <w:rPr>
          <w:rFonts w:ascii="Times New Roman" w:eastAsia="Times New Roman" w:hAnsi="Times New Roman" w:cs="Times New Roman"/>
          <w:color w:val="000000" w:themeColor="text1"/>
          <w:kern w:val="0"/>
          <w:sz w:val="24"/>
          <w:szCs w:val="24"/>
          <w14:ligatures w14:val="none"/>
        </w:rPr>
        <w:t>Kadoya</w:t>
      </w:r>
      <w:proofErr w:type="spellEnd"/>
      <w:r w:rsidR="005B199E" w:rsidRPr="000E2C0C">
        <w:rPr>
          <w:rFonts w:ascii="Times New Roman" w:eastAsia="Times New Roman" w:hAnsi="Times New Roman" w:cs="Times New Roman"/>
          <w:color w:val="000000" w:themeColor="text1"/>
          <w:kern w:val="0"/>
          <w:sz w:val="24"/>
          <w:szCs w:val="24"/>
          <w14:ligatures w14:val="none"/>
        </w:rPr>
        <w:t xml:space="preserve"> </w:t>
      </w:r>
      <w:r w:rsidRPr="000E2C0C">
        <w:rPr>
          <w:rFonts w:ascii="Times New Roman" w:eastAsia="Times New Roman" w:hAnsi="Times New Roman" w:cs="Times New Roman"/>
          <w:color w:val="000000" w:themeColor="text1"/>
          <w:kern w:val="0"/>
          <w:sz w:val="24"/>
          <w:szCs w:val="24"/>
          <w14:ligatures w14:val="none"/>
        </w:rPr>
        <w:t>et al., 20</w:t>
      </w:r>
      <w:r w:rsidR="005B199E" w:rsidRPr="000E2C0C">
        <w:rPr>
          <w:rFonts w:ascii="Times New Roman" w:eastAsia="Times New Roman" w:hAnsi="Times New Roman" w:cs="Times New Roman"/>
          <w:color w:val="000000" w:themeColor="text1"/>
          <w:kern w:val="0"/>
          <w:sz w:val="24"/>
          <w:szCs w:val="24"/>
          <w14:ligatures w14:val="none"/>
        </w:rPr>
        <w:t>22</w:t>
      </w:r>
      <w:r w:rsidRPr="000E2C0C">
        <w:rPr>
          <w:rFonts w:ascii="Times New Roman" w:eastAsia="Times New Roman" w:hAnsi="Times New Roman" w:cs="Times New Roman"/>
          <w:color w:val="000000" w:themeColor="text1"/>
          <w:kern w:val="0"/>
          <w:sz w:val="24"/>
          <w:szCs w:val="24"/>
          <w14:ligatures w14:val="none"/>
        </w:rPr>
        <w:t>).</w:t>
      </w:r>
      <w:r w:rsidR="0071286A" w:rsidRPr="000E2C0C">
        <w:rPr>
          <w:rFonts w:ascii="Times New Roman" w:eastAsia="Times New Roman" w:hAnsi="Times New Roman" w:cs="Times New Roman"/>
          <w:color w:val="000000" w:themeColor="text1"/>
          <w:kern w:val="0"/>
          <w:sz w:val="24"/>
          <w:szCs w:val="24"/>
          <w14:ligatures w14:val="none"/>
        </w:rPr>
        <w:t xml:space="preserve"> </w:t>
      </w:r>
      <w:r w:rsidRPr="000E2C0C">
        <w:rPr>
          <w:rFonts w:ascii="Times New Roman" w:eastAsia="Times New Roman" w:hAnsi="Times New Roman" w:cs="Times New Roman"/>
          <w:color w:val="000000" w:themeColor="text1"/>
          <w:kern w:val="0"/>
          <w:sz w:val="24"/>
          <w:szCs w:val="24"/>
          <w14:ligatures w14:val="none"/>
        </w:rPr>
        <w:t xml:space="preserve">The other inferred source of cadmium in </w:t>
      </w:r>
      <w:r w:rsidRPr="00707AC4">
        <w:rPr>
          <w:rFonts w:ascii="Times New Roman" w:eastAsia="Times New Roman" w:hAnsi="Times New Roman" w:cs="Times New Roman"/>
          <w:kern w:val="0"/>
          <w:sz w:val="24"/>
          <w:szCs w:val="24"/>
          <w14:ligatures w14:val="none"/>
        </w:rPr>
        <w:t xml:space="preserve">agricultural soils is the addition of phosphate fertilizers, sewage sludge, and industrial </w:t>
      </w:r>
      <w:r w:rsidRPr="000E2C0C">
        <w:rPr>
          <w:rFonts w:ascii="Times New Roman" w:eastAsia="Times New Roman" w:hAnsi="Times New Roman" w:cs="Times New Roman"/>
          <w:color w:val="000000" w:themeColor="text1"/>
          <w:kern w:val="0"/>
          <w:sz w:val="24"/>
          <w:szCs w:val="24"/>
          <w14:ligatures w14:val="none"/>
        </w:rPr>
        <w:t>effluents</w:t>
      </w:r>
      <w:r w:rsidR="0071286A" w:rsidRPr="000E2C0C">
        <w:rPr>
          <w:rFonts w:ascii="Times New Roman" w:eastAsia="Times New Roman" w:hAnsi="Times New Roman" w:cs="Times New Roman"/>
          <w:color w:val="000000" w:themeColor="text1"/>
          <w:kern w:val="0"/>
          <w:sz w:val="24"/>
          <w:szCs w:val="24"/>
          <w14:ligatures w14:val="none"/>
        </w:rPr>
        <w:t xml:space="preserve"> </w:t>
      </w:r>
      <w:r w:rsidR="005B199E" w:rsidRPr="000E2C0C">
        <w:rPr>
          <w:rFonts w:ascii="Times New Roman" w:eastAsia="Times New Roman" w:hAnsi="Times New Roman" w:cs="Times New Roman"/>
          <w:color w:val="000000" w:themeColor="text1"/>
          <w:kern w:val="0"/>
          <w:sz w:val="24"/>
          <w:szCs w:val="24"/>
          <w14:ligatures w14:val="none"/>
        </w:rPr>
        <w:t>(Islam and Weil 2000)</w:t>
      </w:r>
      <w:r w:rsidRPr="000E2C0C">
        <w:rPr>
          <w:rFonts w:ascii="Times New Roman" w:eastAsia="Times New Roman" w:hAnsi="Times New Roman" w:cs="Times New Roman"/>
          <w:color w:val="000000" w:themeColor="text1"/>
          <w:kern w:val="0"/>
          <w:sz w:val="24"/>
          <w:szCs w:val="24"/>
          <w14:ligatures w14:val="none"/>
        </w:rPr>
        <w:t xml:space="preserve">. </w:t>
      </w:r>
    </w:p>
    <w:p w14:paraId="43881C2A" w14:textId="77777777" w:rsidR="0058060E" w:rsidRDefault="0047590B" w:rsidP="00707AC4">
      <w:p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noProof/>
          <w:kern w:val="0"/>
          <w:sz w:val="24"/>
          <w:szCs w:val="24"/>
        </w:rPr>
        <w:drawing>
          <wp:anchor distT="0" distB="0" distL="114300" distR="114300" simplePos="0" relativeHeight="251663360" behindDoc="1" locked="0" layoutInCell="1" allowOverlap="1" wp14:anchorId="5F834B1E" wp14:editId="4AE5B94E">
            <wp:simplePos x="0" y="0"/>
            <wp:positionH relativeFrom="column">
              <wp:posOffset>2540</wp:posOffset>
            </wp:positionH>
            <wp:positionV relativeFrom="paragraph">
              <wp:posOffset>-1270</wp:posOffset>
            </wp:positionV>
            <wp:extent cx="2927985" cy="2141220"/>
            <wp:effectExtent l="0" t="0" r="0" b="0"/>
            <wp:wrapThrough wrapText="bothSides">
              <wp:wrapPolygon edited="0">
                <wp:start x="2951" y="769"/>
                <wp:lineTo x="984" y="2883"/>
                <wp:lineTo x="0" y="4036"/>
                <wp:lineTo x="141" y="13452"/>
                <wp:lineTo x="2811" y="16527"/>
                <wp:lineTo x="2108" y="16527"/>
                <wp:lineTo x="2108" y="17295"/>
                <wp:lineTo x="2951" y="19601"/>
                <wp:lineTo x="2951" y="21331"/>
                <wp:lineTo x="21221" y="21331"/>
                <wp:lineTo x="21221" y="769"/>
                <wp:lineTo x="2951" y="769"/>
              </wp:wrapPolygon>
            </wp:wrapThrough>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 4.png"/>
                    <pic:cNvPicPr/>
                  </pic:nvPicPr>
                  <pic:blipFill>
                    <a:blip r:embed="rId14">
                      <a:extLst>
                        <a:ext uri="{28A0092B-C50C-407E-A947-70E740481C1C}">
                          <a14:useLocalDpi xmlns:a14="http://schemas.microsoft.com/office/drawing/2010/main" val="0"/>
                        </a:ext>
                      </a:extLst>
                    </a:blip>
                    <a:stretch>
                      <a:fillRect/>
                    </a:stretch>
                  </pic:blipFill>
                  <pic:spPr>
                    <a:xfrm>
                      <a:off x="0" y="0"/>
                      <a:ext cx="2927985" cy="2141220"/>
                    </a:xfrm>
                    <a:prstGeom prst="rect">
                      <a:avLst/>
                    </a:prstGeom>
                  </pic:spPr>
                </pic:pic>
              </a:graphicData>
            </a:graphic>
            <wp14:sizeRelH relativeFrom="page">
              <wp14:pctWidth>0</wp14:pctWidth>
            </wp14:sizeRelH>
            <wp14:sizeRelV relativeFrom="page">
              <wp14:pctHeight>0</wp14:pctHeight>
            </wp14:sizeRelV>
          </wp:anchor>
        </w:drawing>
      </w:r>
      <w:r w:rsidR="0058060E">
        <w:rPr>
          <w:rFonts w:ascii="Times New Roman" w:eastAsia="Times New Roman" w:hAnsi="Times New Roman" w:cs="Times New Roman"/>
          <w:noProof/>
          <w:kern w:val="0"/>
          <w:sz w:val="24"/>
          <w:szCs w:val="24"/>
        </w:rPr>
        <w:drawing>
          <wp:anchor distT="0" distB="0" distL="114300" distR="114300" simplePos="0" relativeHeight="251662336" behindDoc="1" locked="0" layoutInCell="1" allowOverlap="1" wp14:anchorId="6A02C564" wp14:editId="075B884A">
            <wp:simplePos x="0" y="0"/>
            <wp:positionH relativeFrom="column">
              <wp:posOffset>3011805</wp:posOffset>
            </wp:positionH>
            <wp:positionV relativeFrom="paragraph">
              <wp:posOffset>44450</wp:posOffset>
            </wp:positionV>
            <wp:extent cx="2650490" cy="2080260"/>
            <wp:effectExtent l="0" t="0" r="0" b="0"/>
            <wp:wrapThrough wrapText="bothSides">
              <wp:wrapPolygon edited="0">
                <wp:start x="1708" y="198"/>
                <wp:lineTo x="1708" y="791"/>
                <wp:lineTo x="2950" y="3758"/>
                <wp:lineTo x="466" y="4945"/>
                <wp:lineTo x="0" y="5341"/>
                <wp:lineTo x="155" y="13253"/>
                <wp:lineTo x="2950" y="16418"/>
                <wp:lineTo x="2018" y="16615"/>
                <wp:lineTo x="2484" y="18593"/>
                <wp:lineTo x="10712" y="19582"/>
                <wp:lineTo x="8073" y="19582"/>
                <wp:lineTo x="8073" y="20769"/>
                <wp:lineTo x="11954" y="21165"/>
                <wp:lineTo x="15525" y="21165"/>
                <wp:lineTo x="15835" y="19780"/>
                <wp:lineTo x="17077" y="19582"/>
                <wp:lineTo x="21269" y="18396"/>
                <wp:lineTo x="21269" y="791"/>
                <wp:lineTo x="20027" y="593"/>
                <wp:lineTo x="3105" y="198"/>
                <wp:lineTo x="1708" y="198"/>
              </wp:wrapPolygon>
            </wp:wrapThrough>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 5.png"/>
                    <pic:cNvPicPr/>
                  </pic:nvPicPr>
                  <pic:blipFill>
                    <a:blip r:embed="rId15">
                      <a:extLst>
                        <a:ext uri="{28A0092B-C50C-407E-A947-70E740481C1C}">
                          <a14:useLocalDpi xmlns:a14="http://schemas.microsoft.com/office/drawing/2010/main" val="0"/>
                        </a:ext>
                      </a:extLst>
                    </a:blip>
                    <a:stretch>
                      <a:fillRect/>
                    </a:stretch>
                  </pic:blipFill>
                  <pic:spPr>
                    <a:xfrm>
                      <a:off x="0" y="0"/>
                      <a:ext cx="2650490" cy="2080260"/>
                    </a:xfrm>
                    <a:prstGeom prst="rect">
                      <a:avLst/>
                    </a:prstGeom>
                  </pic:spPr>
                </pic:pic>
              </a:graphicData>
            </a:graphic>
            <wp14:sizeRelH relativeFrom="page">
              <wp14:pctWidth>0</wp14:pctWidth>
            </wp14:sizeRelH>
            <wp14:sizeRelV relativeFrom="page">
              <wp14:pctHeight>0</wp14:pctHeight>
            </wp14:sizeRelV>
          </wp:anchor>
        </w:drawing>
      </w:r>
    </w:p>
    <w:p w14:paraId="57AD44A8" w14:textId="77777777" w:rsidR="0058060E" w:rsidRDefault="0058060E" w:rsidP="00707AC4">
      <w:pPr>
        <w:spacing w:after="0" w:line="480" w:lineRule="auto"/>
        <w:jc w:val="both"/>
        <w:rPr>
          <w:rFonts w:ascii="Times New Roman" w:eastAsia="Times New Roman" w:hAnsi="Times New Roman" w:cs="Times New Roman"/>
          <w:kern w:val="0"/>
          <w:sz w:val="24"/>
          <w:szCs w:val="24"/>
          <w14:ligatures w14:val="none"/>
        </w:rPr>
      </w:pPr>
    </w:p>
    <w:p w14:paraId="2D2FD339" w14:textId="77777777" w:rsidR="0058060E" w:rsidRDefault="0058060E" w:rsidP="00707AC4">
      <w:pPr>
        <w:spacing w:after="0" w:line="480" w:lineRule="auto"/>
        <w:jc w:val="both"/>
        <w:rPr>
          <w:rFonts w:ascii="Times New Roman" w:eastAsia="Times New Roman" w:hAnsi="Times New Roman" w:cs="Times New Roman"/>
          <w:kern w:val="0"/>
          <w:sz w:val="24"/>
          <w:szCs w:val="24"/>
          <w14:ligatures w14:val="none"/>
        </w:rPr>
      </w:pPr>
    </w:p>
    <w:tbl>
      <w:tblPr>
        <w:tblStyle w:val="a9"/>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0"/>
        <w:gridCol w:w="4364"/>
      </w:tblGrid>
      <w:tr w:rsidR="0058060E" w14:paraId="4C2CAA0C" w14:textId="77777777" w:rsidTr="0047590B">
        <w:tc>
          <w:tcPr>
            <w:tcW w:w="4410" w:type="dxa"/>
          </w:tcPr>
          <w:p w14:paraId="1EC704A8" w14:textId="77777777" w:rsidR="0058060E" w:rsidRPr="0058060E" w:rsidRDefault="0058060E" w:rsidP="0058060E">
            <w:pPr>
              <w:tabs>
                <w:tab w:val="left" w:pos="4050"/>
              </w:tabs>
              <w:ind w:right="175"/>
              <w:jc w:val="both"/>
              <w:rPr>
                <w:rFonts w:ascii="Times New Roman" w:eastAsia="Times New Roman" w:hAnsi="Times New Roman" w:cs="Times New Roman"/>
                <w:kern w:val="0"/>
                <w:sz w:val="24"/>
                <w:szCs w:val="24"/>
                <w14:ligatures w14:val="none"/>
              </w:rPr>
            </w:pPr>
            <w:r w:rsidRPr="0058060E">
              <w:rPr>
                <w:rFonts w:ascii="Times New Roman" w:eastAsia="Times New Roman" w:hAnsi="Times New Roman" w:cs="Times New Roman"/>
                <w:kern w:val="0"/>
                <w:sz w:val="24"/>
                <w:szCs w:val="24"/>
                <w14:ligatures w14:val="none"/>
              </w:rPr>
              <w:t xml:space="preserve">Figure 4. Cadmium content of forest soils (FS) and adjacent agricultural soils (AS) from Shingra and </w:t>
            </w:r>
            <w:proofErr w:type="spellStart"/>
            <w:r w:rsidRPr="0058060E">
              <w:rPr>
                <w:rFonts w:ascii="Times New Roman" w:eastAsia="Times New Roman" w:hAnsi="Times New Roman" w:cs="Times New Roman"/>
                <w:kern w:val="0"/>
                <w:sz w:val="24"/>
                <w:szCs w:val="24"/>
                <w14:ligatures w14:val="none"/>
              </w:rPr>
              <w:t>Birganj</w:t>
            </w:r>
            <w:proofErr w:type="spellEnd"/>
            <w:r w:rsidRPr="0058060E">
              <w:rPr>
                <w:rFonts w:ascii="Times New Roman" w:eastAsia="Times New Roman" w:hAnsi="Times New Roman" w:cs="Times New Roman"/>
                <w:kern w:val="0"/>
                <w:sz w:val="24"/>
                <w:szCs w:val="24"/>
                <w14:ligatures w14:val="none"/>
              </w:rPr>
              <w:t xml:space="preserve"> national forests, Dinajpur, Bangladesh. Bars indicates mean ± standard error. For Shingra,  data are average of 10 spots; for </w:t>
            </w:r>
            <w:proofErr w:type="spellStart"/>
            <w:r w:rsidRPr="0058060E">
              <w:rPr>
                <w:rFonts w:ascii="Times New Roman" w:eastAsia="Times New Roman" w:hAnsi="Times New Roman" w:cs="Times New Roman"/>
                <w:kern w:val="0"/>
                <w:sz w:val="24"/>
                <w:szCs w:val="24"/>
                <w14:ligatures w14:val="none"/>
              </w:rPr>
              <w:t>Birganj</w:t>
            </w:r>
            <w:proofErr w:type="spellEnd"/>
            <w:r w:rsidRPr="0058060E">
              <w:rPr>
                <w:rFonts w:ascii="Times New Roman" w:eastAsia="Times New Roman" w:hAnsi="Times New Roman" w:cs="Times New Roman"/>
                <w:kern w:val="0"/>
                <w:sz w:val="24"/>
                <w:szCs w:val="24"/>
                <w14:ligatures w14:val="none"/>
              </w:rPr>
              <w:t xml:space="preserve">, data are average of 5 spots. </w:t>
            </w:r>
            <w:r w:rsidRPr="0058060E">
              <w:rPr>
                <w:rFonts w:ascii="Times New Roman" w:eastAsia="Times New Roman" w:hAnsi="Times New Roman" w:cs="Times New Roman"/>
                <w:kern w:val="0"/>
                <w:sz w:val="24"/>
                <w:szCs w:val="24"/>
                <w:lang w:val="en-GB"/>
                <w14:ligatures w14:val="none"/>
              </w:rPr>
              <w:t xml:space="preserve">Bars with different letters indicate significant differences at the P≤0.05 level according to </w:t>
            </w:r>
            <w:proofErr w:type="spellStart"/>
            <w:r w:rsidRPr="0058060E">
              <w:rPr>
                <w:rFonts w:ascii="Times New Roman" w:eastAsia="Times New Roman" w:hAnsi="Times New Roman" w:cs="Times New Roman"/>
                <w:kern w:val="0"/>
                <w:sz w:val="24"/>
                <w:szCs w:val="24"/>
                <w:lang w:val="en-GB"/>
                <w14:ligatures w14:val="none"/>
              </w:rPr>
              <w:t>Tukey's</w:t>
            </w:r>
            <w:proofErr w:type="spellEnd"/>
            <w:r w:rsidRPr="0058060E">
              <w:rPr>
                <w:rFonts w:ascii="Times New Roman" w:eastAsia="Times New Roman" w:hAnsi="Times New Roman" w:cs="Times New Roman"/>
                <w:kern w:val="0"/>
                <w:sz w:val="24"/>
                <w:szCs w:val="24"/>
                <w:lang w:val="en-GB"/>
                <w14:ligatures w14:val="none"/>
              </w:rPr>
              <w:t xml:space="preserve"> HSD test.</w:t>
            </w:r>
          </w:p>
          <w:p w14:paraId="540A576E" w14:textId="77777777" w:rsidR="0058060E" w:rsidRDefault="0058060E" w:rsidP="0058060E">
            <w:pPr>
              <w:ind w:right="175"/>
              <w:jc w:val="both"/>
              <w:rPr>
                <w:rFonts w:ascii="Times New Roman" w:eastAsia="Times New Roman" w:hAnsi="Times New Roman" w:cs="Times New Roman"/>
                <w:kern w:val="0"/>
                <w:sz w:val="24"/>
                <w:szCs w:val="24"/>
                <w14:ligatures w14:val="none"/>
              </w:rPr>
            </w:pPr>
          </w:p>
        </w:tc>
        <w:tc>
          <w:tcPr>
            <w:tcW w:w="4364" w:type="dxa"/>
          </w:tcPr>
          <w:p w14:paraId="2BC8EBDB" w14:textId="77777777" w:rsidR="0058060E" w:rsidRPr="0058060E" w:rsidRDefault="0058060E" w:rsidP="0058060E">
            <w:pPr>
              <w:ind w:left="149"/>
              <w:jc w:val="both"/>
              <w:rPr>
                <w:rFonts w:ascii="Times New Roman" w:eastAsia="Times New Roman" w:hAnsi="Times New Roman" w:cs="Times New Roman"/>
                <w:kern w:val="0"/>
                <w:sz w:val="24"/>
                <w:szCs w:val="24"/>
                <w14:ligatures w14:val="none"/>
              </w:rPr>
            </w:pPr>
            <w:r w:rsidRPr="0058060E">
              <w:rPr>
                <w:rFonts w:ascii="Times New Roman" w:eastAsia="Times New Roman" w:hAnsi="Times New Roman" w:cs="Times New Roman"/>
                <w:kern w:val="0"/>
                <w:sz w:val="24"/>
                <w:szCs w:val="24"/>
                <w14:ligatures w14:val="none"/>
              </w:rPr>
              <w:t xml:space="preserve">Figure 5. Correlation between available P and that of Cd content of forest soils and adjacent agricultural soils from Shingra and </w:t>
            </w:r>
            <w:proofErr w:type="spellStart"/>
            <w:r w:rsidRPr="0058060E">
              <w:rPr>
                <w:rFonts w:ascii="Times New Roman" w:eastAsia="Times New Roman" w:hAnsi="Times New Roman" w:cs="Times New Roman"/>
                <w:kern w:val="0"/>
                <w:sz w:val="24"/>
                <w:szCs w:val="24"/>
                <w14:ligatures w14:val="none"/>
              </w:rPr>
              <w:t>Birganj</w:t>
            </w:r>
            <w:proofErr w:type="spellEnd"/>
            <w:r w:rsidRPr="0058060E">
              <w:rPr>
                <w:rFonts w:ascii="Times New Roman" w:eastAsia="Times New Roman" w:hAnsi="Times New Roman" w:cs="Times New Roman"/>
                <w:kern w:val="0"/>
                <w:sz w:val="24"/>
                <w:szCs w:val="24"/>
                <w14:ligatures w14:val="none"/>
              </w:rPr>
              <w:t xml:space="preserve"> national forests, Dinajpur, Bangladesh. </w:t>
            </w:r>
          </w:p>
          <w:p w14:paraId="560D02AE" w14:textId="77777777" w:rsidR="0058060E" w:rsidRDefault="0058060E" w:rsidP="0058060E">
            <w:pPr>
              <w:ind w:left="149"/>
              <w:jc w:val="both"/>
              <w:rPr>
                <w:rFonts w:ascii="Times New Roman" w:eastAsia="Times New Roman" w:hAnsi="Times New Roman" w:cs="Times New Roman"/>
                <w:kern w:val="0"/>
                <w:sz w:val="24"/>
                <w:szCs w:val="24"/>
                <w14:ligatures w14:val="none"/>
              </w:rPr>
            </w:pPr>
          </w:p>
        </w:tc>
      </w:tr>
    </w:tbl>
    <w:p w14:paraId="68846A38" w14:textId="77777777" w:rsidR="00707AC4" w:rsidRPr="00707AC4" w:rsidRDefault="00707AC4" w:rsidP="00707AC4">
      <w:pPr>
        <w:spacing w:after="0" w:line="480" w:lineRule="auto"/>
        <w:jc w:val="both"/>
        <w:rPr>
          <w:rFonts w:ascii="Times New Roman" w:eastAsia="Times New Roman" w:hAnsi="Times New Roman" w:cs="Times New Roman"/>
          <w:kern w:val="0"/>
          <w:sz w:val="24"/>
          <w:szCs w:val="24"/>
          <w14:ligatures w14:val="none"/>
        </w:rPr>
      </w:pPr>
      <w:r w:rsidRPr="00707AC4">
        <w:rPr>
          <w:rFonts w:ascii="Times New Roman" w:eastAsia="Times New Roman" w:hAnsi="Times New Roman" w:cs="Times New Roman"/>
          <w:kern w:val="0"/>
          <w:sz w:val="24"/>
          <w:szCs w:val="24"/>
          <w14:ligatures w14:val="none"/>
        </w:rPr>
        <w:lastRenderedPageBreak/>
        <w:t>Cumulated data of available phosphorus and cadmium contents were significantly correlated, particularl</w:t>
      </w:r>
      <w:r w:rsidR="0071286A">
        <w:rPr>
          <w:rFonts w:ascii="Times New Roman" w:eastAsia="Times New Roman" w:hAnsi="Times New Roman" w:cs="Times New Roman"/>
          <w:kern w:val="0"/>
          <w:sz w:val="24"/>
          <w:szCs w:val="24"/>
          <w14:ligatures w14:val="none"/>
        </w:rPr>
        <w:t>y in agricultural soil (Figure 5</w:t>
      </w:r>
      <w:r w:rsidRPr="00707AC4">
        <w:rPr>
          <w:rFonts w:ascii="Times New Roman" w:eastAsia="Times New Roman" w:hAnsi="Times New Roman" w:cs="Times New Roman"/>
          <w:kern w:val="0"/>
          <w:sz w:val="24"/>
          <w:szCs w:val="24"/>
          <w14:ligatures w14:val="none"/>
        </w:rPr>
        <w:t xml:space="preserve">). This positive correlation suggests that further agricultural soil phosphorus application is conducive to cadmium uptake and accumulation. Studies indicate that increased phosphorus availability in soils promotes </w:t>
      </w:r>
      <w:r w:rsidRPr="000E2C0C">
        <w:rPr>
          <w:rFonts w:ascii="Times New Roman" w:eastAsia="Times New Roman" w:hAnsi="Times New Roman" w:cs="Times New Roman"/>
          <w:color w:val="000000" w:themeColor="text1"/>
          <w:kern w:val="0"/>
          <w:sz w:val="24"/>
          <w:szCs w:val="24"/>
          <w14:ligatures w14:val="none"/>
        </w:rPr>
        <w:t>cadmium bioavailability in plants (</w:t>
      </w:r>
      <w:r w:rsidR="005B199E" w:rsidRPr="000E2C0C">
        <w:rPr>
          <w:rFonts w:ascii="Times New Roman" w:hAnsi="Times New Roman" w:cs="Times New Roman"/>
          <w:color w:val="000000" w:themeColor="text1"/>
          <w:sz w:val="24"/>
          <w:szCs w:val="24"/>
        </w:rPr>
        <w:t xml:space="preserve">Al </w:t>
      </w:r>
      <w:proofErr w:type="spellStart"/>
      <w:r w:rsidR="005B199E" w:rsidRPr="000E2C0C">
        <w:rPr>
          <w:rFonts w:ascii="Times New Roman" w:hAnsi="Times New Roman" w:cs="Times New Roman"/>
          <w:color w:val="000000" w:themeColor="text1"/>
          <w:sz w:val="24"/>
          <w:szCs w:val="24"/>
        </w:rPr>
        <w:t>Yeamin</w:t>
      </w:r>
      <w:proofErr w:type="spellEnd"/>
      <w:r w:rsidR="005B199E" w:rsidRPr="000E2C0C">
        <w:rPr>
          <w:rFonts w:ascii="Times New Roman" w:hAnsi="Times New Roman" w:cs="Times New Roman"/>
          <w:color w:val="000000" w:themeColor="text1"/>
          <w:sz w:val="24"/>
          <w:szCs w:val="24"/>
        </w:rPr>
        <w:t xml:space="preserve"> et al. 2025</w:t>
      </w:r>
      <w:r w:rsidRPr="000E2C0C">
        <w:rPr>
          <w:rFonts w:ascii="Times New Roman" w:eastAsia="Times New Roman" w:hAnsi="Times New Roman" w:cs="Times New Roman"/>
          <w:color w:val="000000" w:themeColor="text1"/>
          <w:kern w:val="0"/>
          <w:sz w:val="24"/>
          <w:szCs w:val="24"/>
          <w14:ligatures w14:val="none"/>
        </w:rPr>
        <w:t>). The available phosphorus was positively correlated with cadmium in agricultural land, with a strong positive correlation (r= 0.72, p &lt; 0.01), indicating that phosphorus fertility can increase its bioavailability in the soil (hydro) (</w:t>
      </w:r>
      <w:proofErr w:type="spellStart"/>
      <w:r w:rsidRPr="000E2C0C">
        <w:rPr>
          <w:rFonts w:ascii="Times New Roman" w:eastAsia="Times New Roman" w:hAnsi="Times New Roman" w:cs="Times New Roman"/>
          <w:color w:val="000000" w:themeColor="text1"/>
          <w:kern w:val="0"/>
          <w:sz w:val="24"/>
          <w:szCs w:val="24"/>
          <w14:ligatures w14:val="none"/>
        </w:rPr>
        <w:t>Akhter</w:t>
      </w:r>
      <w:proofErr w:type="spellEnd"/>
      <w:r w:rsidRPr="000E2C0C">
        <w:rPr>
          <w:rFonts w:ascii="Times New Roman" w:eastAsia="Times New Roman" w:hAnsi="Times New Roman" w:cs="Times New Roman"/>
          <w:color w:val="000000" w:themeColor="text1"/>
          <w:kern w:val="0"/>
          <w:sz w:val="24"/>
          <w:szCs w:val="24"/>
          <w14:ligatures w14:val="none"/>
        </w:rPr>
        <w:t xml:space="preserve"> et al., 2009). The interactions of phosphorous and different heavy </w:t>
      </w:r>
      <w:r w:rsidRPr="00707AC4">
        <w:rPr>
          <w:rFonts w:ascii="Times New Roman" w:eastAsia="Times New Roman" w:hAnsi="Times New Roman" w:cs="Times New Roman"/>
          <w:kern w:val="0"/>
          <w:sz w:val="24"/>
          <w:szCs w:val="24"/>
          <w14:ligatures w14:val="none"/>
        </w:rPr>
        <w:t>metals (e.g., cadmium) in soils are less understood, and thus, investigation is needed to understand how phosphorous could aid in animal husbandry and help improve heavy metal uptake in crops.</w:t>
      </w:r>
    </w:p>
    <w:p w14:paraId="3AEBDAB5" w14:textId="77777777" w:rsidR="00707AC4" w:rsidRPr="000E2C0C" w:rsidRDefault="00707AC4" w:rsidP="00707AC4">
      <w:pPr>
        <w:spacing w:after="0" w:line="480" w:lineRule="auto"/>
        <w:jc w:val="both"/>
        <w:rPr>
          <w:rFonts w:ascii="Times New Roman" w:eastAsia="Times New Roman" w:hAnsi="Times New Roman" w:cs="Times New Roman"/>
          <w:color w:val="000000" w:themeColor="text1"/>
          <w:kern w:val="0"/>
          <w:sz w:val="24"/>
          <w:szCs w:val="24"/>
          <w14:ligatures w14:val="none"/>
        </w:rPr>
      </w:pPr>
      <w:r w:rsidRPr="00707AC4">
        <w:rPr>
          <w:rFonts w:ascii="Times New Roman" w:eastAsia="Times New Roman" w:hAnsi="Times New Roman" w:cs="Times New Roman"/>
          <w:kern w:val="0"/>
          <w:sz w:val="24"/>
          <w:szCs w:val="24"/>
          <w14:ligatures w14:val="none"/>
        </w:rPr>
        <w:t xml:space="preserve">Soil health highlights the importance of conservation of natural ecosystems like (forests). One example of a natural environment that issues these benefits is forest soils, which are abundant in organic carbon and nutrients that biota need to increase biodiversity through </w:t>
      </w:r>
      <w:r w:rsidRPr="000E2C0C">
        <w:rPr>
          <w:rFonts w:ascii="Times New Roman" w:eastAsia="Times New Roman" w:hAnsi="Times New Roman" w:cs="Times New Roman"/>
          <w:color w:val="000000" w:themeColor="text1"/>
          <w:kern w:val="0"/>
          <w:sz w:val="24"/>
          <w:szCs w:val="24"/>
          <w14:ligatures w14:val="none"/>
        </w:rPr>
        <w:t>improved water retention and long-term soil fertility (</w:t>
      </w:r>
      <w:r w:rsidR="00F24004" w:rsidRPr="000E2C0C">
        <w:rPr>
          <w:rFonts w:ascii="Times New Roman" w:eastAsia="Times New Roman" w:hAnsi="Times New Roman" w:cs="Times New Roman"/>
          <w:color w:val="000000" w:themeColor="text1"/>
          <w:kern w:val="0"/>
          <w:sz w:val="24"/>
          <w:szCs w:val="24"/>
          <w14:ligatures w14:val="none"/>
        </w:rPr>
        <w:t>Islam and Weil</w:t>
      </w:r>
      <w:r w:rsidR="00823927" w:rsidRPr="000E2C0C">
        <w:rPr>
          <w:rFonts w:ascii="Times New Roman" w:eastAsia="Times New Roman" w:hAnsi="Times New Roman" w:cs="Times New Roman"/>
          <w:color w:val="000000" w:themeColor="text1"/>
          <w:kern w:val="0"/>
          <w:sz w:val="24"/>
          <w:szCs w:val="24"/>
          <w14:ligatures w14:val="none"/>
        </w:rPr>
        <w:t>,</w:t>
      </w:r>
      <w:r w:rsidR="00F24004" w:rsidRPr="000E2C0C">
        <w:rPr>
          <w:rFonts w:ascii="Times New Roman" w:eastAsia="Times New Roman" w:hAnsi="Times New Roman" w:cs="Times New Roman"/>
          <w:color w:val="000000" w:themeColor="text1"/>
          <w:kern w:val="0"/>
          <w:sz w:val="24"/>
          <w:szCs w:val="24"/>
          <w14:ligatures w14:val="none"/>
        </w:rPr>
        <w:t xml:space="preserve"> 2000)</w:t>
      </w:r>
      <w:r w:rsidRPr="000E2C0C">
        <w:rPr>
          <w:rFonts w:ascii="Times New Roman" w:eastAsia="Times New Roman" w:hAnsi="Times New Roman" w:cs="Times New Roman"/>
          <w:color w:val="000000" w:themeColor="text1"/>
          <w:kern w:val="0"/>
          <w:sz w:val="24"/>
          <w:szCs w:val="24"/>
          <w14:ligatures w14:val="none"/>
        </w:rPr>
        <w:t xml:space="preserve">. Agricultural soils, in contrast, can produce crops but are subject to degradation if not managed. It is recommended to use sustainable practices such as organic farming, lower fertilizer application, and crop rotation to restore and maintain soil quality (Khan </w:t>
      </w:r>
      <w:r w:rsidR="00EB7222" w:rsidRPr="000E2C0C">
        <w:rPr>
          <w:rFonts w:ascii="Times New Roman" w:eastAsia="Times New Roman" w:hAnsi="Times New Roman" w:cs="Times New Roman"/>
          <w:color w:val="000000" w:themeColor="text1"/>
          <w:kern w:val="0"/>
          <w:sz w:val="24"/>
          <w:szCs w:val="24"/>
          <w14:ligatures w14:val="none"/>
        </w:rPr>
        <w:t xml:space="preserve">&amp; </w:t>
      </w:r>
      <w:proofErr w:type="spellStart"/>
      <w:r w:rsidR="00EB7222" w:rsidRPr="000E2C0C">
        <w:rPr>
          <w:rFonts w:ascii="Times New Roman" w:eastAsia="Times New Roman" w:hAnsi="Times New Roman" w:cs="Times New Roman"/>
          <w:color w:val="000000" w:themeColor="text1"/>
          <w:kern w:val="0"/>
          <w:sz w:val="24"/>
          <w:szCs w:val="24"/>
          <w14:ligatures w14:val="none"/>
        </w:rPr>
        <w:t>Hoque</w:t>
      </w:r>
      <w:proofErr w:type="spellEnd"/>
      <w:r w:rsidRPr="000E2C0C">
        <w:rPr>
          <w:rFonts w:ascii="Times New Roman" w:eastAsia="Times New Roman" w:hAnsi="Times New Roman" w:cs="Times New Roman"/>
          <w:color w:val="000000" w:themeColor="text1"/>
          <w:kern w:val="0"/>
          <w:sz w:val="24"/>
          <w:szCs w:val="24"/>
          <w14:ligatures w14:val="none"/>
        </w:rPr>
        <w:t>, 2025). The increased soil cadmium levels in agricultural soils highlight the possible hazards of heavy metals contamination to human health through the food web. Furthermore, this soil degradation highlights the necessity of the shift toward the use of organic alternative fertilizers with lower heavy metals (</w:t>
      </w:r>
      <w:r w:rsidR="0042672D" w:rsidRPr="000E2C0C">
        <w:rPr>
          <w:rFonts w:ascii="Times New Roman" w:hAnsi="Times New Roman" w:cs="Times New Roman"/>
          <w:color w:val="000000" w:themeColor="text1"/>
          <w:sz w:val="24"/>
          <w:szCs w:val="24"/>
        </w:rPr>
        <w:t xml:space="preserve">Al </w:t>
      </w:r>
      <w:proofErr w:type="spellStart"/>
      <w:r w:rsidR="0042672D" w:rsidRPr="000E2C0C">
        <w:rPr>
          <w:rFonts w:ascii="Times New Roman" w:hAnsi="Times New Roman" w:cs="Times New Roman"/>
          <w:color w:val="000000" w:themeColor="text1"/>
          <w:sz w:val="24"/>
          <w:szCs w:val="24"/>
        </w:rPr>
        <w:t>Yeamin</w:t>
      </w:r>
      <w:proofErr w:type="spellEnd"/>
      <w:r w:rsidR="0042672D" w:rsidRPr="000E2C0C">
        <w:rPr>
          <w:rFonts w:ascii="Times New Roman" w:hAnsi="Times New Roman" w:cs="Times New Roman"/>
          <w:color w:val="000000" w:themeColor="text1"/>
          <w:sz w:val="24"/>
          <w:szCs w:val="24"/>
        </w:rPr>
        <w:t xml:space="preserve"> et al.</w:t>
      </w:r>
      <w:r w:rsidR="00823927" w:rsidRPr="000E2C0C">
        <w:rPr>
          <w:rFonts w:ascii="Times New Roman" w:hAnsi="Times New Roman" w:cs="Times New Roman"/>
          <w:color w:val="000000" w:themeColor="text1"/>
          <w:sz w:val="24"/>
          <w:szCs w:val="24"/>
        </w:rPr>
        <w:t>,</w:t>
      </w:r>
      <w:r w:rsidR="0042672D" w:rsidRPr="000E2C0C">
        <w:rPr>
          <w:rFonts w:ascii="Times New Roman" w:hAnsi="Times New Roman" w:cs="Times New Roman"/>
          <w:color w:val="000000" w:themeColor="text1"/>
          <w:sz w:val="24"/>
          <w:szCs w:val="24"/>
        </w:rPr>
        <w:t xml:space="preserve"> 2025</w:t>
      </w:r>
      <w:r w:rsidRPr="000E2C0C">
        <w:rPr>
          <w:rFonts w:ascii="Times New Roman" w:eastAsia="Times New Roman" w:hAnsi="Times New Roman" w:cs="Times New Roman"/>
          <w:color w:val="000000" w:themeColor="text1"/>
          <w:kern w:val="0"/>
          <w:sz w:val="24"/>
          <w:szCs w:val="24"/>
          <w14:ligatures w14:val="none"/>
        </w:rPr>
        <w:t>).</w:t>
      </w:r>
    </w:p>
    <w:p w14:paraId="05322EF8" w14:textId="77777777" w:rsidR="001C7522" w:rsidRDefault="001C7522" w:rsidP="00707AC4">
      <w:pPr>
        <w:spacing w:after="0" w:line="480" w:lineRule="auto"/>
        <w:jc w:val="both"/>
        <w:rPr>
          <w:rFonts w:ascii="Times New Roman" w:eastAsia="Times New Roman" w:hAnsi="Times New Roman" w:cs="Times New Roman"/>
          <w:kern w:val="0"/>
          <w:sz w:val="24"/>
          <w:szCs w:val="24"/>
          <w14:ligatures w14:val="none"/>
        </w:rPr>
      </w:pPr>
    </w:p>
    <w:p w14:paraId="71409211" w14:textId="77777777" w:rsidR="00707AC4" w:rsidRPr="00707AC4" w:rsidRDefault="00707AC4" w:rsidP="00707AC4">
      <w:pPr>
        <w:spacing w:after="0" w:line="480" w:lineRule="auto"/>
        <w:jc w:val="both"/>
        <w:rPr>
          <w:rFonts w:ascii="Times New Roman" w:eastAsia="Times New Roman" w:hAnsi="Times New Roman" w:cs="Times New Roman"/>
          <w:kern w:val="0"/>
          <w:sz w:val="24"/>
          <w:szCs w:val="24"/>
          <w14:ligatures w14:val="none"/>
        </w:rPr>
      </w:pPr>
      <w:r w:rsidRPr="00707AC4">
        <w:rPr>
          <w:rFonts w:ascii="Times New Roman" w:eastAsia="Times New Roman" w:hAnsi="Times New Roman" w:cs="Times New Roman"/>
          <w:kern w:val="0"/>
          <w:sz w:val="24"/>
          <w:szCs w:val="24"/>
          <w14:ligatures w14:val="none"/>
        </w:rPr>
        <w:t>Conclusion</w:t>
      </w:r>
    </w:p>
    <w:p w14:paraId="55309C4C" w14:textId="77777777" w:rsidR="00707AC4" w:rsidRPr="00707AC4" w:rsidRDefault="00707AC4" w:rsidP="00707AC4">
      <w:pPr>
        <w:spacing w:after="0" w:line="480" w:lineRule="auto"/>
        <w:jc w:val="both"/>
        <w:rPr>
          <w:rFonts w:ascii="Times New Roman" w:eastAsia="Times New Roman" w:hAnsi="Times New Roman" w:cs="Times New Roman"/>
          <w:kern w:val="0"/>
          <w:sz w:val="24"/>
          <w:szCs w:val="24"/>
          <w14:ligatures w14:val="none"/>
        </w:rPr>
      </w:pPr>
      <w:r w:rsidRPr="00707AC4">
        <w:rPr>
          <w:rFonts w:ascii="Times New Roman" w:eastAsia="Times New Roman" w:hAnsi="Times New Roman" w:cs="Times New Roman"/>
          <w:kern w:val="0"/>
          <w:sz w:val="24"/>
          <w:szCs w:val="24"/>
          <w14:ligatures w14:val="none"/>
        </w:rPr>
        <w:lastRenderedPageBreak/>
        <w:t xml:space="preserve">Forest soils contained a higher carbon and nitrogen content along with essential nutrients, whereas agricultural soil was more degraded, exhibiting features like depletion of nutrients and heavy metal contamination. These results reveal the detrimental effects of agricultural patterns and the importance of sustainable agriculture practices to guard soil fertility and prevent pollution. </w:t>
      </w:r>
    </w:p>
    <w:p w14:paraId="44E8EED8" w14:textId="77777777" w:rsidR="000E2C0C" w:rsidRDefault="000E2C0C" w:rsidP="00707AC4">
      <w:pPr>
        <w:spacing w:after="0" w:line="480" w:lineRule="auto"/>
        <w:jc w:val="both"/>
        <w:rPr>
          <w:rFonts w:ascii="Times New Roman" w:eastAsia="Times New Roman" w:hAnsi="Times New Roman" w:cs="Times New Roman"/>
          <w:kern w:val="0"/>
          <w:sz w:val="24"/>
          <w:szCs w:val="24"/>
          <w14:ligatures w14:val="none"/>
        </w:rPr>
      </w:pPr>
    </w:p>
    <w:p w14:paraId="371FA923" w14:textId="77777777" w:rsidR="00DB1E38" w:rsidRDefault="00707AC4" w:rsidP="00707AC4">
      <w:pPr>
        <w:spacing w:after="0" w:line="480" w:lineRule="auto"/>
        <w:jc w:val="both"/>
        <w:rPr>
          <w:rFonts w:ascii="Times New Roman" w:eastAsia="Times New Roman" w:hAnsi="Times New Roman" w:cs="Times New Roman"/>
          <w:kern w:val="0"/>
          <w:sz w:val="24"/>
          <w:szCs w:val="24"/>
          <w14:ligatures w14:val="none"/>
        </w:rPr>
      </w:pPr>
      <w:r w:rsidRPr="005E62FD">
        <w:rPr>
          <w:rFonts w:ascii="Times New Roman" w:eastAsia="Times New Roman" w:hAnsi="Times New Roman" w:cs="Times New Roman"/>
          <w:i/>
          <w:kern w:val="0"/>
          <w:sz w:val="24"/>
          <w:szCs w:val="24"/>
          <w14:ligatures w14:val="none"/>
        </w:rPr>
        <w:t>Acknowledgement</w:t>
      </w:r>
      <w:r w:rsidRPr="00707AC4">
        <w:rPr>
          <w:rFonts w:ascii="Times New Roman" w:eastAsia="Times New Roman" w:hAnsi="Times New Roman" w:cs="Times New Roman"/>
          <w:kern w:val="0"/>
          <w:sz w:val="24"/>
          <w:szCs w:val="24"/>
          <w14:ligatures w14:val="none"/>
        </w:rPr>
        <w:t xml:space="preserve">: This research was supported by Special Research Allocation FY 2023-2024, No. SRG-233461, Ministry of Science and Technology, Bangladesh. The author acknowledges </w:t>
      </w:r>
      <w:proofErr w:type="spellStart"/>
      <w:r w:rsidRPr="00707AC4">
        <w:rPr>
          <w:rFonts w:ascii="Times New Roman" w:eastAsia="Times New Roman" w:hAnsi="Times New Roman" w:cs="Times New Roman"/>
          <w:kern w:val="0"/>
          <w:sz w:val="24"/>
          <w:szCs w:val="24"/>
          <w14:ligatures w14:val="none"/>
        </w:rPr>
        <w:t>Mr</w:t>
      </w:r>
      <w:proofErr w:type="spellEnd"/>
      <w:r w:rsidRPr="00707AC4">
        <w:rPr>
          <w:rFonts w:ascii="Times New Roman" w:eastAsia="Times New Roman" w:hAnsi="Times New Roman" w:cs="Times New Roman"/>
          <w:kern w:val="0"/>
          <w:sz w:val="24"/>
          <w:szCs w:val="24"/>
          <w14:ligatures w14:val="none"/>
        </w:rPr>
        <w:t xml:space="preserve"> MR </w:t>
      </w:r>
      <w:proofErr w:type="spellStart"/>
      <w:r w:rsidRPr="00707AC4">
        <w:rPr>
          <w:rFonts w:ascii="Times New Roman" w:eastAsia="Times New Roman" w:hAnsi="Times New Roman" w:cs="Times New Roman"/>
          <w:kern w:val="0"/>
          <w:sz w:val="24"/>
          <w:szCs w:val="24"/>
          <w14:ligatures w14:val="none"/>
        </w:rPr>
        <w:t>Hoque</w:t>
      </w:r>
      <w:proofErr w:type="spellEnd"/>
      <w:r w:rsidRPr="00707AC4">
        <w:rPr>
          <w:rFonts w:ascii="Times New Roman" w:eastAsia="Times New Roman" w:hAnsi="Times New Roman" w:cs="Times New Roman"/>
          <w:kern w:val="0"/>
          <w:sz w:val="24"/>
          <w:szCs w:val="24"/>
          <w14:ligatures w14:val="none"/>
        </w:rPr>
        <w:t xml:space="preserve"> (Lecturer, Department of Soil Science, HSTU, Dinajpur) for assistance in collecting soil samples.</w:t>
      </w:r>
    </w:p>
    <w:p w14:paraId="54A8874B" w14:textId="77777777" w:rsidR="000E2C0C" w:rsidRDefault="000E2C0C" w:rsidP="00707AC4">
      <w:pPr>
        <w:spacing w:after="0" w:line="480" w:lineRule="auto"/>
        <w:jc w:val="both"/>
        <w:rPr>
          <w:rFonts w:ascii="Times New Roman" w:eastAsia="Times New Roman" w:hAnsi="Times New Roman" w:cs="Times New Roman"/>
          <w:b/>
          <w:kern w:val="0"/>
          <w:sz w:val="24"/>
          <w:szCs w:val="24"/>
          <w14:ligatures w14:val="none"/>
        </w:rPr>
      </w:pPr>
    </w:p>
    <w:p w14:paraId="605B3172" w14:textId="77777777" w:rsidR="001C7522" w:rsidRDefault="001C7522" w:rsidP="00707AC4">
      <w:pPr>
        <w:spacing w:after="0" w:line="480" w:lineRule="auto"/>
        <w:jc w:val="both"/>
        <w:rPr>
          <w:rFonts w:ascii="Times New Roman" w:eastAsia="Times New Roman" w:hAnsi="Times New Roman" w:cs="Times New Roman"/>
          <w:b/>
          <w:kern w:val="0"/>
          <w:sz w:val="24"/>
          <w:szCs w:val="24"/>
          <w14:ligatures w14:val="none"/>
        </w:rPr>
      </w:pPr>
    </w:p>
    <w:p w14:paraId="2584BD27" w14:textId="77777777" w:rsidR="000B7F9B" w:rsidRPr="000F15E2" w:rsidRDefault="000B7F9B" w:rsidP="00707AC4">
      <w:pPr>
        <w:spacing w:after="0" w:line="480" w:lineRule="auto"/>
        <w:jc w:val="both"/>
        <w:rPr>
          <w:rFonts w:ascii="Times New Roman" w:eastAsia="Times New Roman" w:hAnsi="Times New Roman" w:cs="Times New Roman"/>
          <w:b/>
          <w:kern w:val="0"/>
          <w:sz w:val="24"/>
          <w:szCs w:val="24"/>
          <w14:ligatures w14:val="none"/>
        </w:rPr>
      </w:pPr>
      <w:r w:rsidRPr="000F15E2">
        <w:rPr>
          <w:rFonts w:ascii="Times New Roman" w:eastAsia="Times New Roman" w:hAnsi="Times New Roman" w:cs="Times New Roman"/>
          <w:b/>
          <w:kern w:val="0"/>
          <w:sz w:val="24"/>
          <w:szCs w:val="24"/>
          <w14:ligatures w14:val="none"/>
        </w:rPr>
        <w:t>References</w:t>
      </w:r>
    </w:p>
    <w:p w14:paraId="705959BB" w14:textId="77777777" w:rsidR="00DB7EFD" w:rsidRPr="001C7522" w:rsidRDefault="00E141EC" w:rsidP="001C7522">
      <w:pPr>
        <w:pStyle w:val="2"/>
        <w:spacing w:before="0" w:line="240" w:lineRule="auto"/>
        <w:ind w:left="540" w:hanging="540"/>
        <w:jc w:val="both"/>
        <w:rPr>
          <w:rFonts w:ascii="Times New Roman" w:hAnsi="Times New Roman" w:cs="Times New Roman"/>
          <w:b w:val="0"/>
          <w:color w:val="333333"/>
          <w:sz w:val="24"/>
          <w:szCs w:val="24"/>
        </w:rPr>
      </w:pPr>
      <w:r w:rsidRPr="001C7522">
        <w:rPr>
          <w:rFonts w:ascii="Times New Roman" w:hAnsi="Times New Roman" w:cs="Times New Roman"/>
          <w:b w:val="0"/>
          <w:color w:val="auto"/>
          <w:sz w:val="24"/>
          <w:szCs w:val="24"/>
        </w:rPr>
        <w:t xml:space="preserve"> </w:t>
      </w:r>
      <w:proofErr w:type="spellStart"/>
      <w:r w:rsidR="00DB7EFD" w:rsidRPr="001C7522">
        <w:rPr>
          <w:rFonts w:ascii="Times New Roman" w:hAnsi="Times New Roman" w:cs="Times New Roman"/>
          <w:b w:val="0"/>
          <w:color w:val="000000"/>
          <w:sz w:val="24"/>
          <w:szCs w:val="24"/>
        </w:rPr>
        <w:t>Akhter</w:t>
      </w:r>
      <w:proofErr w:type="spellEnd"/>
      <w:r w:rsidR="00DB7EFD" w:rsidRPr="001C7522">
        <w:rPr>
          <w:rFonts w:ascii="Times New Roman" w:hAnsi="Times New Roman" w:cs="Times New Roman"/>
          <w:b w:val="0"/>
          <w:color w:val="000000"/>
          <w:sz w:val="24"/>
          <w:szCs w:val="24"/>
        </w:rPr>
        <w:t xml:space="preserve"> A, </w:t>
      </w:r>
      <w:r w:rsidR="00DB7EFD" w:rsidRPr="001C7522">
        <w:rPr>
          <w:rFonts w:ascii="Times New Roman" w:hAnsi="Times New Roman" w:cs="Times New Roman"/>
          <w:b w:val="0"/>
          <w:bCs w:val="0"/>
          <w:color w:val="000000"/>
          <w:sz w:val="24"/>
          <w:szCs w:val="24"/>
        </w:rPr>
        <w:t>Khan MSH</w:t>
      </w:r>
      <w:r w:rsidR="00DB7EFD" w:rsidRPr="001C7522">
        <w:rPr>
          <w:rFonts w:ascii="Times New Roman" w:hAnsi="Times New Roman" w:cs="Times New Roman"/>
          <w:b w:val="0"/>
          <w:color w:val="000000"/>
          <w:sz w:val="24"/>
          <w:szCs w:val="24"/>
        </w:rPr>
        <w:t xml:space="preserve">, </w:t>
      </w:r>
      <w:proofErr w:type="spellStart"/>
      <w:r w:rsidR="00DB7EFD" w:rsidRPr="001C7522">
        <w:rPr>
          <w:rFonts w:ascii="Times New Roman" w:hAnsi="Times New Roman" w:cs="Times New Roman"/>
          <w:b w:val="0"/>
          <w:color w:val="000000"/>
          <w:sz w:val="24"/>
          <w:szCs w:val="24"/>
        </w:rPr>
        <w:t>Egashira</w:t>
      </w:r>
      <w:proofErr w:type="spellEnd"/>
      <w:r w:rsidR="00DB7EFD" w:rsidRPr="001C7522">
        <w:rPr>
          <w:rFonts w:ascii="Times New Roman" w:hAnsi="Times New Roman" w:cs="Times New Roman"/>
          <w:b w:val="0"/>
          <w:color w:val="000000"/>
          <w:sz w:val="24"/>
          <w:szCs w:val="24"/>
        </w:rPr>
        <w:t xml:space="preserve"> H, </w:t>
      </w:r>
      <w:proofErr w:type="spellStart"/>
      <w:r w:rsidR="00DB7EFD" w:rsidRPr="001C7522">
        <w:rPr>
          <w:rFonts w:ascii="Times New Roman" w:hAnsi="Times New Roman" w:cs="Times New Roman"/>
          <w:b w:val="0"/>
          <w:color w:val="000000"/>
          <w:sz w:val="24"/>
          <w:szCs w:val="24"/>
        </w:rPr>
        <w:t>Tawaraya</w:t>
      </w:r>
      <w:proofErr w:type="spellEnd"/>
      <w:r w:rsidR="00DB7EFD" w:rsidRPr="001C7522">
        <w:rPr>
          <w:rFonts w:ascii="Times New Roman" w:hAnsi="Times New Roman" w:cs="Times New Roman"/>
          <w:b w:val="0"/>
          <w:color w:val="000000"/>
          <w:sz w:val="24"/>
          <w:szCs w:val="24"/>
        </w:rPr>
        <w:t xml:space="preserve"> K, </w:t>
      </w:r>
      <w:proofErr w:type="spellStart"/>
      <w:r w:rsidR="00DB7EFD" w:rsidRPr="001C7522">
        <w:rPr>
          <w:rFonts w:ascii="Times New Roman" w:hAnsi="Times New Roman" w:cs="Times New Roman"/>
          <w:b w:val="0"/>
          <w:color w:val="000000"/>
          <w:sz w:val="24"/>
          <w:szCs w:val="24"/>
        </w:rPr>
        <w:t>Rao</w:t>
      </w:r>
      <w:proofErr w:type="spellEnd"/>
      <w:r w:rsidR="00DB7EFD" w:rsidRPr="001C7522">
        <w:rPr>
          <w:rFonts w:ascii="Times New Roman" w:hAnsi="Times New Roman" w:cs="Times New Roman"/>
          <w:b w:val="0"/>
          <w:color w:val="000000"/>
          <w:sz w:val="24"/>
          <w:szCs w:val="24"/>
        </w:rPr>
        <w:t xml:space="preserve"> IM, </w:t>
      </w:r>
      <w:proofErr w:type="spellStart"/>
      <w:r w:rsidR="00DB7EFD" w:rsidRPr="001C7522">
        <w:rPr>
          <w:rFonts w:ascii="Times New Roman" w:hAnsi="Times New Roman" w:cs="Times New Roman"/>
          <w:b w:val="0"/>
          <w:color w:val="000000"/>
          <w:sz w:val="24"/>
          <w:szCs w:val="24"/>
        </w:rPr>
        <w:t>Wenzl</w:t>
      </w:r>
      <w:proofErr w:type="spellEnd"/>
      <w:r w:rsidR="00DB7EFD" w:rsidRPr="001C7522">
        <w:rPr>
          <w:rFonts w:ascii="Times New Roman" w:hAnsi="Times New Roman" w:cs="Times New Roman"/>
          <w:b w:val="0"/>
          <w:color w:val="000000"/>
          <w:sz w:val="24"/>
          <w:szCs w:val="24"/>
        </w:rPr>
        <w:t xml:space="preserve"> P, Ishikawa S and </w:t>
      </w:r>
      <w:proofErr w:type="spellStart"/>
      <w:r w:rsidR="00DB7EFD" w:rsidRPr="001C7522">
        <w:rPr>
          <w:rFonts w:ascii="Times New Roman" w:hAnsi="Times New Roman" w:cs="Times New Roman"/>
          <w:b w:val="0"/>
          <w:color w:val="000000"/>
          <w:sz w:val="24"/>
          <w:szCs w:val="24"/>
        </w:rPr>
        <w:t>Wagatsuma</w:t>
      </w:r>
      <w:proofErr w:type="spellEnd"/>
      <w:r w:rsidR="00DB7EFD" w:rsidRPr="001C7522">
        <w:rPr>
          <w:rFonts w:ascii="Times New Roman" w:hAnsi="Times New Roman" w:cs="Times New Roman"/>
          <w:b w:val="0"/>
          <w:color w:val="000000"/>
          <w:sz w:val="24"/>
          <w:szCs w:val="24"/>
        </w:rPr>
        <w:t xml:space="preserve"> T. 2009. Greater contribution of low-nutrient tolerance to the growths of sorghum and maize under combined stress conditions with high-aluminum and low-nutrients in solution culture simulating the nutrient status of tropical acid soils. </w:t>
      </w:r>
      <w:r w:rsidR="00DB7EFD" w:rsidRPr="001C7522">
        <w:rPr>
          <w:rFonts w:ascii="Times New Roman" w:hAnsi="Times New Roman" w:cs="Times New Roman"/>
          <w:b w:val="0"/>
          <w:iCs/>
          <w:color w:val="000000"/>
          <w:sz w:val="24"/>
          <w:szCs w:val="24"/>
        </w:rPr>
        <w:t>Soil Science and Plant Nutrition</w:t>
      </w:r>
      <w:r w:rsidR="00DB7EFD" w:rsidRPr="001C7522">
        <w:rPr>
          <w:rFonts w:ascii="Times New Roman" w:hAnsi="Times New Roman" w:cs="Times New Roman"/>
          <w:b w:val="0"/>
          <w:color w:val="000000"/>
          <w:sz w:val="24"/>
          <w:szCs w:val="24"/>
        </w:rPr>
        <w:t xml:space="preserve">. 55: 394-406. </w:t>
      </w:r>
      <w:hyperlink r:id="rId16" w:history="1">
        <w:r w:rsidR="00DB7EFD" w:rsidRPr="001C7522">
          <w:rPr>
            <w:rStyle w:val="Hyperlink"/>
            <w:rFonts w:ascii="Times New Roman" w:hAnsi="Times New Roman" w:cs="Times New Roman"/>
            <w:b w:val="0"/>
            <w:color w:val="006DB4"/>
            <w:sz w:val="24"/>
            <w:szCs w:val="24"/>
          </w:rPr>
          <w:t>https://doi.org/10.1111/j.1747-0765.2009.00372.x</w:t>
        </w:r>
      </w:hyperlink>
    </w:p>
    <w:p w14:paraId="2ED44F99" w14:textId="77777777" w:rsidR="00DB7EFD" w:rsidRPr="00DB477A" w:rsidRDefault="00DB7EFD" w:rsidP="001C7522">
      <w:pPr>
        <w:pStyle w:val="Default"/>
        <w:ind w:left="540" w:hanging="540"/>
        <w:jc w:val="both"/>
        <w:rPr>
          <w:rFonts w:ascii="Times New Roman" w:hAnsi="Times New Roman" w:cs="Times New Roman"/>
        </w:rPr>
      </w:pPr>
      <w:r w:rsidRPr="001C7522">
        <w:rPr>
          <w:rFonts w:ascii="Times New Roman" w:hAnsi="Times New Roman" w:cs="Times New Roman"/>
        </w:rPr>
        <w:t xml:space="preserve">Al </w:t>
      </w:r>
      <w:proofErr w:type="spellStart"/>
      <w:r w:rsidRPr="001C7522">
        <w:rPr>
          <w:rFonts w:ascii="Times New Roman" w:hAnsi="Times New Roman" w:cs="Times New Roman"/>
        </w:rPr>
        <w:t>Yeamin</w:t>
      </w:r>
      <w:proofErr w:type="spellEnd"/>
      <w:r w:rsidRPr="001C7522">
        <w:rPr>
          <w:rFonts w:ascii="Times New Roman" w:hAnsi="Times New Roman" w:cs="Times New Roman"/>
        </w:rPr>
        <w:t xml:space="preserve"> A, Mia M.Y, Khan SR, Rahman MS, </w:t>
      </w:r>
      <w:proofErr w:type="spellStart"/>
      <w:r w:rsidRPr="001C7522">
        <w:rPr>
          <w:rFonts w:ascii="Times New Roman" w:hAnsi="Times New Roman" w:cs="Times New Roman"/>
        </w:rPr>
        <w:t>Senapathi</w:t>
      </w:r>
      <w:proofErr w:type="spellEnd"/>
      <w:r w:rsidRPr="001C7522">
        <w:rPr>
          <w:rFonts w:ascii="Times New Roman" w:hAnsi="Times New Roman" w:cs="Times New Roman"/>
        </w:rPr>
        <w:t xml:space="preserve"> V, Islam ARM. (2025)</w:t>
      </w:r>
      <w:r w:rsidRPr="00DB477A">
        <w:rPr>
          <w:rFonts w:ascii="Times New Roman" w:hAnsi="Times New Roman" w:cs="Times New Roman"/>
        </w:rPr>
        <w:t xml:space="preserve"> Innovative strategies for pollution assessment in Northern Bangladesh: Mapping pollution areas and tracing metal(</w:t>
      </w:r>
      <w:proofErr w:type="spellStart"/>
      <w:r w:rsidRPr="00DB477A">
        <w:rPr>
          <w:rFonts w:ascii="Times New Roman" w:hAnsi="Times New Roman" w:cs="Times New Roman"/>
        </w:rPr>
        <w:t>loid</w:t>
      </w:r>
      <w:proofErr w:type="spellEnd"/>
      <w:r w:rsidRPr="00DB477A">
        <w:rPr>
          <w:rFonts w:ascii="Times New Roman" w:hAnsi="Times New Roman" w:cs="Times New Roman"/>
        </w:rPr>
        <w:t xml:space="preserve">)s sources in various soil types. </w:t>
      </w:r>
      <w:proofErr w:type="spellStart"/>
      <w:r w:rsidRPr="00DB477A">
        <w:rPr>
          <w:rFonts w:ascii="Times New Roman" w:hAnsi="Times New Roman" w:cs="Times New Roman"/>
        </w:rPr>
        <w:t>PLoS</w:t>
      </w:r>
      <w:proofErr w:type="spellEnd"/>
      <w:r w:rsidRPr="00DB477A">
        <w:rPr>
          <w:rFonts w:ascii="Times New Roman" w:hAnsi="Times New Roman" w:cs="Times New Roman"/>
        </w:rPr>
        <w:t xml:space="preserve"> ONE 20(2): e0311270. </w:t>
      </w:r>
      <w:hyperlink r:id="rId17" w:history="1">
        <w:r w:rsidRPr="00DB477A">
          <w:rPr>
            <w:rStyle w:val="Hyperlink"/>
            <w:rFonts w:ascii="Times New Roman" w:hAnsi="Times New Roman" w:cs="Times New Roman"/>
          </w:rPr>
          <w:t>https://doi.org/10.1371/journal.pone.0311270</w:t>
        </w:r>
      </w:hyperlink>
      <w:r w:rsidRPr="00DB477A">
        <w:rPr>
          <w:rFonts w:ascii="Times New Roman" w:hAnsi="Times New Roman" w:cs="Times New Roman"/>
        </w:rPr>
        <w:t xml:space="preserve">  </w:t>
      </w:r>
    </w:p>
    <w:p w14:paraId="21FE7361" w14:textId="77777777" w:rsidR="00DB7EFD" w:rsidRDefault="00DB7EFD" w:rsidP="001C7522">
      <w:pPr>
        <w:spacing w:after="0" w:line="240" w:lineRule="auto"/>
        <w:ind w:left="540" w:hanging="540"/>
        <w:jc w:val="both"/>
        <w:rPr>
          <w:rFonts w:ascii="Times New Roman" w:hAnsi="Times New Roman" w:cs="Times New Roman"/>
          <w:sz w:val="24"/>
          <w:szCs w:val="24"/>
        </w:rPr>
      </w:pPr>
      <w:proofErr w:type="spellStart"/>
      <w:r w:rsidRPr="000F15E2">
        <w:rPr>
          <w:rFonts w:ascii="Times New Roman" w:hAnsi="Times New Roman" w:cs="Times New Roman"/>
          <w:sz w:val="24"/>
          <w:szCs w:val="24"/>
        </w:rPr>
        <w:t>Bayabil</w:t>
      </w:r>
      <w:proofErr w:type="spellEnd"/>
      <w:r w:rsidRPr="000F15E2">
        <w:rPr>
          <w:rFonts w:ascii="Times New Roman" w:hAnsi="Times New Roman" w:cs="Times New Roman"/>
          <w:sz w:val="24"/>
          <w:szCs w:val="24"/>
        </w:rPr>
        <w:t xml:space="preserve">, H.K., Li, Y., Tong, Z., &amp; </w:t>
      </w:r>
      <w:proofErr w:type="spellStart"/>
      <w:r w:rsidRPr="000F15E2">
        <w:rPr>
          <w:rFonts w:ascii="Times New Roman" w:hAnsi="Times New Roman" w:cs="Times New Roman"/>
          <w:sz w:val="24"/>
          <w:szCs w:val="24"/>
        </w:rPr>
        <w:t>Gao</w:t>
      </w:r>
      <w:proofErr w:type="spellEnd"/>
      <w:r w:rsidRPr="000F15E2">
        <w:rPr>
          <w:rFonts w:ascii="Times New Roman" w:hAnsi="Times New Roman" w:cs="Times New Roman"/>
          <w:sz w:val="24"/>
          <w:szCs w:val="24"/>
        </w:rPr>
        <w:t xml:space="preserve">, B. </w:t>
      </w:r>
      <w:r>
        <w:rPr>
          <w:rFonts w:ascii="Times New Roman" w:hAnsi="Times New Roman" w:cs="Times New Roman"/>
          <w:sz w:val="24"/>
          <w:szCs w:val="24"/>
        </w:rPr>
        <w:t>(</w:t>
      </w:r>
      <w:r w:rsidRPr="000F15E2">
        <w:rPr>
          <w:rFonts w:ascii="Times New Roman" w:hAnsi="Times New Roman" w:cs="Times New Roman"/>
          <w:sz w:val="24"/>
          <w:szCs w:val="24"/>
        </w:rPr>
        <w:t>2021</w:t>
      </w:r>
      <w:r>
        <w:rPr>
          <w:rFonts w:ascii="Times New Roman" w:hAnsi="Times New Roman" w:cs="Times New Roman"/>
          <w:sz w:val="24"/>
          <w:szCs w:val="24"/>
        </w:rPr>
        <w:t>)</w:t>
      </w:r>
      <w:r w:rsidRPr="000F15E2">
        <w:rPr>
          <w:rFonts w:ascii="Times New Roman" w:hAnsi="Times New Roman" w:cs="Times New Roman"/>
          <w:sz w:val="24"/>
          <w:szCs w:val="24"/>
        </w:rPr>
        <w:t>. Potential management practices of saltwater intrusion impacts on soil health and water quality: a review. Journal of Water and Climate Change. 12(5): 1327-1343. doi: 10.2166/wcc.2020.013</w:t>
      </w:r>
    </w:p>
    <w:p w14:paraId="399D1F10" w14:textId="77777777" w:rsidR="00DB7EFD" w:rsidRPr="00420B1C" w:rsidRDefault="00DB7EFD" w:rsidP="001C7522">
      <w:pPr>
        <w:spacing w:after="0" w:line="240" w:lineRule="auto"/>
        <w:ind w:left="540" w:hanging="540"/>
        <w:rPr>
          <w:rFonts w:ascii="Times New Roman" w:eastAsia="Times New Roman" w:hAnsi="Times New Roman" w:cs="Times New Roman"/>
          <w:kern w:val="0"/>
          <w:sz w:val="24"/>
          <w:szCs w:val="24"/>
          <w14:ligatures w14:val="none"/>
        </w:rPr>
      </w:pPr>
      <w:r w:rsidRPr="00420B1C">
        <w:rPr>
          <w:rFonts w:ascii="Times New Roman" w:eastAsia="Times New Roman" w:hAnsi="Times New Roman" w:cs="Times New Roman"/>
          <w:kern w:val="0"/>
          <w:sz w:val="24"/>
          <w:szCs w:val="24"/>
          <w14:ligatures w14:val="none"/>
        </w:rPr>
        <w:t>Bray, R.H., &amp; Kurtz, L.T. (1945). Determination of total organic and available forms of phosphorus in soils. Soil Science, 59, 39-45.</w:t>
      </w:r>
    </w:p>
    <w:p w14:paraId="5BBD85F2" w14:textId="77777777" w:rsidR="00DB7EFD" w:rsidRPr="000F15E2" w:rsidRDefault="00DB7EFD" w:rsidP="001C7522">
      <w:pPr>
        <w:spacing w:after="0" w:line="240" w:lineRule="auto"/>
        <w:ind w:left="540" w:hanging="540"/>
        <w:rPr>
          <w:rFonts w:ascii="Times New Roman" w:eastAsia="Times New Roman" w:hAnsi="Times New Roman" w:cs="Times New Roman"/>
          <w:kern w:val="0"/>
          <w:sz w:val="24"/>
          <w:szCs w:val="24"/>
          <w14:ligatures w14:val="none"/>
        </w:rPr>
      </w:pPr>
      <w:proofErr w:type="spellStart"/>
      <w:r w:rsidRPr="000F15E2">
        <w:rPr>
          <w:rFonts w:ascii="Times New Roman" w:eastAsia="Times New Roman" w:hAnsi="Times New Roman" w:cs="Times New Roman"/>
          <w:kern w:val="0"/>
          <w:sz w:val="24"/>
          <w:szCs w:val="24"/>
          <w14:ligatures w14:val="none"/>
        </w:rPr>
        <w:t>Bremner</w:t>
      </w:r>
      <w:proofErr w:type="spellEnd"/>
      <w:r w:rsidRPr="000F15E2">
        <w:rPr>
          <w:rFonts w:ascii="Times New Roman" w:eastAsia="Times New Roman" w:hAnsi="Times New Roman" w:cs="Times New Roman"/>
          <w:kern w:val="0"/>
          <w:sz w:val="24"/>
          <w:szCs w:val="24"/>
          <w14:ligatures w14:val="none"/>
        </w:rPr>
        <w:t>, J.M. (1996). Nitrogen-Total. In: D.L. Sparks (Ed.), Methods of Soil</w:t>
      </w:r>
      <w:r w:rsidRPr="000F15E2">
        <w:rPr>
          <w:rFonts w:ascii="Times New Roman" w:eastAsia="Times New Roman" w:hAnsi="Times New Roman" w:cs="Times New Roman"/>
          <w:kern w:val="0"/>
          <w:sz w:val="24"/>
          <w:szCs w:val="24"/>
          <w14:ligatures w14:val="none"/>
        </w:rPr>
        <w:t> </w:t>
      </w:r>
      <w:r w:rsidRPr="000F15E2">
        <w:rPr>
          <w:rFonts w:ascii="Times New Roman" w:eastAsia="Times New Roman" w:hAnsi="Times New Roman" w:cs="Times New Roman"/>
          <w:kern w:val="0"/>
          <w:sz w:val="24"/>
          <w:szCs w:val="24"/>
          <w14:ligatures w14:val="none"/>
        </w:rPr>
        <w:t>Analysis: Part 3 Chemical Methods. pp. 1085–1121 SSSA, Madison, WI.</w:t>
      </w:r>
    </w:p>
    <w:p w14:paraId="10C88CA7" w14:textId="77777777" w:rsidR="00DB7EFD" w:rsidRPr="000F15E2" w:rsidRDefault="00DB7EFD" w:rsidP="001C7522">
      <w:pPr>
        <w:spacing w:after="0" w:line="240" w:lineRule="auto"/>
        <w:ind w:left="540" w:hanging="540"/>
        <w:rPr>
          <w:rFonts w:ascii="Times New Roman" w:hAnsi="Times New Roman" w:cs="Times New Roman"/>
          <w:sz w:val="24"/>
          <w:szCs w:val="24"/>
        </w:rPr>
      </w:pPr>
      <w:r w:rsidRPr="000F15E2">
        <w:rPr>
          <w:rFonts w:ascii="Times New Roman" w:hAnsi="Times New Roman" w:cs="Times New Roman"/>
          <w:sz w:val="24"/>
          <w:szCs w:val="24"/>
        </w:rPr>
        <w:t>Fox, R. L., Olson, R. A. &amp; Rhoades, H. F. (1964). Evaluating the sulfur status of soils by plant and soil tests. Soil Sci. Soc. Amer. Proc. 28: 243-246</w:t>
      </w:r>
    </w:p>
    <w:p w14:paraId="78C8A02E" w14:textId="77777777" w:rsidR="00DB7EFD" w:rsidRPr="00DB477A" w:rsidRDefault="00DB7EFD" w:rsidP="001C7522">
      <w:pPr>
        <w:spacing w:after="0" w:line="240" w:lineRule="auto"/>
        <w:ind w:left="540" w:hanging="540"/>
        <w:jc w:val="both"/>
        <w:rPr>
          <w:rFonts w:ascii="Times New Roman" w:eastAsia="Times New Roman" w:hAnsi="Times New Roman" w:cs="Times New Roman"/>
          <w:kern w:val="0"/>
          <w:sz w:val="24"/>
          <w:szCs w:val="24"/>
          <w14:ligatures w14:val="none"/>
        </w:rPr>
      </w:pPr>
      <w:proofErr w:type="spellStart"/>
      <w:r w:rsidRPr="00DB477A">
        <w:rPr>
          <w:rFonts w:ascii="Times New Roman" w:eastAsia="Times New Roman" w:hAnsi="Times New Roman" w:cs="Times New Roman"/>
          <w:kern w:val="0"/>
          <w:sz w:val="24"/>
          <w:szCs w:val="24"/>
          <w14:ligatures w14:val="none"/>
        </w:rPr>
        <w:t>Gol</w:t>
      </w:r>
      <w:proofErr w:type="spellEnd"/>
      <w:r w:rsidRPr="00DB477A">
        <w:rPr>
          <w:rFonts w:ascii="Times New Roman" w:eastAsia="Times New Roman" w:hAnsi="Times New Roman" w:cs="Times New Roman"/>
          <w:kern w:val="0"/>
          <w:sz w:val="24"/>
          <w:szCs w:val="24"/>
          <w14:ligatures w14:val="none"/>
        </w:rPr>
        <w:t xml:space="preserve">, C. </w:t>
      </w:r>
      <w:r>
        <w:rPr>
          <w:rFonts w:ascii="Times New Roman" w:eastAsia="Times New Roman" w:hAnsi="Times New Roman" w:cs="Times New Roman"/>
          <w:kern w:val="0"/>
          <w:sz w:val="24"/>
          <w:szCs w:val="24"/>
          <w14:ligatures w14:val="none"/>
        </w:rPr>
        <w:t>(</w:t>
      </w:r>
      <w:r w:rsidRPr="00DB477A">
        <w:rPr>
          <w:rFonts w:ascii="Times New Roman" w:eastAsia="Times New Roman" w:hAnsi="Times New Roman" w:cs="Times New Roman"/>
          <w:kern w:val="0"/>
          <w:sz w:val="24"/>
          <w:szCs w:val="24"/>
          <w14:ligatures w14:val="none"/>
        </w:rPr>
        <w:t>2009</w:t>
      </w:r>
      <w:r>
        <w:rPr>
          <w:rFonts w:ascii="Times New Roman" w:eastAsia="Times New Roman" w:hAnsi="Times New Roman" w:cs="Times New Roman"/>
          <w:kern w:val="0"/>
          <w:sz w:val="24"/>
          <w:szCs w:val="24"/>
          <w14:ligatures w14:val="none"/>
        </w:rPr>
        <w:t>)</w:t>
      </w:r>
      <w:r w:rsidRPr="00DB477A">
        <w:rPr>
          <w:rFonts w:ascii="Times New Roman" w:eastAsia="Times New Roman" w:hAnsi="Times New Roman" w:cs="Times New Roman"/>
          <w:kern w:val="0"/>
          <w:sz w:val="24"/>
          <w:szCs w:val="24"/>
          <w14:ligatures w14:val="none"/>
        </w:rPr>
        <w:t xml:space="preserve">. </w:t>
      </w:r>
      <w:r w:rsidRPr="00DB477A">
        <w:rPr>
          <w:rFonts w:ascii="Times New Roman" w:hAnsi="Times New Roman" w:cs="Times New Roman"/>
          <w:sz w:val="24"/>
          <w:szCs w:val="24"/>
        </w:rPr>
        <w:t xml:space="preserve">The effects of land use change on soil properties and organic carbon at </w:t>
      </w:r>
      <w:proofErr w:type="spellStart"/>
      <w:r w:rsidRPr="00DB477A">
        <w:rPr>
          <w:rFonts w:ascii="Times New Roman" w:hAnsi="Times New Roman" w:cs="Times New Roman"/>
          <w:sz w:val="24"/>
          <w:szCs w:val="24"/>
        </w:rPr>
        <w:t>Dagdami</w:t>
      </w:r>
      <w:proofErr w:type="spellEnd"/>
      <w:r w:rsidRPr="00DB477A">
        <w:rPr>
          <w:rFonts w:ascii="Times New Roman" w:hAnsi="Times New Roman" w:cs="Times New Roman"/>
          <w:sz w:val="24"/>
          <w:szCs w:val="24"/>
        </w:rPr>
        <w:t xml:space="preserve"> river catchment in Turkey. Journal of Environmental Biology. 30(5): 825-830. </w:t>
      </w:r>
      <w:hyperlink r:id="rId18" w:history="1">
        <w:r w:rsidRPr="00DB477A">
          <w:rPr>
            <w:rStyle w:val="Hyperlink"/>
            <w:rFonts w:ascii="Times New Roman" w:hAnsi="Times New Roman" w:cs="Times New Roman"/>
            <w:color w:val="auto"/>
            <w:sz w:val="24"/>
            <w:szCs w:val="24"/>
          </w:rPr>
          <w:t>https://www.jeb.co.in/journal_issues/200909_sep09_supp/paper_09.pdf</w:t>
        </w:r>
      </w:hyperlink>
      <w:r w:rsidRPr="00DB477A">
        <w:rPr>
          <w:rFonts w:ascii="Times New Roman" w:hAnsi="Times New Roman" w:cs="Times New Roman"/>
          <w:sz w:val="24"/>
          <w:szCs w:val="24"/>
        </w:rPr>
        <w:t xml:space="preserve"> </w:t>
      </w:r>
    </w:p>
    <w:p w14:paraId="43B609C9" w14:textId="77777777" w:rsidR="00DB7EFD" w:rsidRPr="00DB477A" w:rsidRDefault="00DB7EFD" w:rsidP="001C7522">
      <w:pPr>
        <w:spacing w:after="0" w:line="240" w:lineRule="auto"/>
        <w:ind w:left="540" w:hanging="540"/>
        <w:jc w:val="both"/>
        <w:rPr>
          <w:rFonts w:ascii="Times New Roman" w:hAnsi="Times New Roman" w:cs="Times New Roman"/>
          <w:sz w:val="24"/>
          <w:szCs w:val="24"/>
        </w:rPr>
      </w:pPr>
      <w:proofErr w:type="spellStart"/>
      <w:r w:rsidRPr="00A02C90">
        <w:rPr>
          <w:rFonts w:ascii="Times New Roman" w:eastAsia="Times New Roman" w:hAnsi="Times New Roman" w:cs="Times New Roman"/>
          <w:kern w:val="0"/>
          <w:sz w:val="24"/>
          <w:szCs w:val="24"/>
          <w14:ligatures w14:val="none"/>
        </w:rPr>
        <w:t>Hoque</w:t>
      </w:r>
      <w:proofErr w:type="spellEnd"/>
      <w:r w:rsidRPr="00A02C90">
        <w:rPr>
          <w:rFonts w:ascii="Times New Roman" w:eastAsia="Times New Roman" w:hAnsi="Times New Roman" w:cs="Times New Roman"/>
          <w:kern w:val="0"/>
          <w:sz w:val="24"/>
          <w:szCs w:val="24"/>
          <w14:ligatures w14:val="none"/>
        </w:rPr>
        <w:t xml:space="preserve">, M.R., &amp; Khan, M.S.H. (2024). </w:t>
      </w:r>
      <w:r w:rsidRPr="00A02C90">
        <w:rPr>
          <w:rFonts w:ascii="Times New Roman" w:eastAsia="Times New Roman" w:hAnsi="Times New Roman" w:cs="Times New Roman"/>
          <w:iCs/>
          <w:kern w:val="0"/>
          <w:sz w:val="24"/>
          <w:szCs w:val="24"/>
          <w14:ligatures w14:val="none"/>
        </w:rPr>
        <w:t>Greater growth and yield response of nano urea with conventional urea for potato (Solanum tuberosum) cultivation</w:t>
      </w:r>
      <w:r w:rsidRPr="00A02C90">
        <w:rPr>
          <w:rFonts w:ascii="Times New Roman" w:eastAsia="Times New Roman" w:hAnsi="Times New Roman" w:cs="Times New Roman"/>
          <w:kern w:val="0"/>
          <w:sz w:val="24"/>
          <w:szCs w:val="24"/>
          <w14:ligatures w14:val="none"/>
        </w:rPr>
        <w:t xml:space="preserve">. International </w:t>
      </w:r>
      <w:r w:rsidRPr="00A02C90">
        <w:rPr>
          <w:rFonts w:ascii="Times New Roman" w:eastAsia="Times New Roman" w:hAnsi="Times New Roman" w:cs="Times New Roman"/>
          <w:kern w:val="0"/>
          <w:sz w:val="24"/>
          <w:szCs w:val="24"/>
          <w14:ligatures w14:val="none"/>
        </w:rPr>
        <w:lastRenderedPageBreak/>
        <w:t>Journal of Biological Engineering and Agriculture, 3(3), 378-385.</w:t>
      </w:r>
      <w:r w:rsidRPr="00E141EC">
        <w:rPr>
          <w:rFonts w:ascii="Times New Roman" w:eastAsia="Times New Roman" w:hAnsi="Times New Roman" w:cs="Times New Roman"/>
          <w:color w:val="002060"/>
          <w:kern w:val="0"/>
          <w:sz w:val="24"/>
          <w:szCs w:val="24"/>
          <w14:ligatures w14:val="none"/>
        </w:rPr>
        <w:t xml:space="preserve"> </w:t>
      </w:r>
      <w:hyperlink r:id="rId19" w:history="1">
        <w:r w:rsidRPr="00DB477A">
          <w:rPr>
            <w:rStyle w:val="Hyperlink"/>
            <w:rFonts w:ascii="Times New Roman" w:hAnsi="Times New Roman" w:cs="Times New Roman"/>
            <w:color w:val="4B7D92"/>
            <w:sz w:val="24"/>
            <w:szCs w:val="24"/>
            <w:shd w:val="clear" w:color="auto" w:fill="FFFFFF"/>
          </w:rPr>
          <w:t>https://doi.org/10.51699/ijbea.v3i3.69</w:t>
        </w:r>
      </w:hyperlink>
      <w:r w:rsidRPr="00DB477A">
        <w:rPr>
          <w:rFonts w:ascii="Times New Roman" w:hAnsi="Times New Roman" w:cs="Times New Roman"/>
          <w:sz w:val="24"/>
          <w:szCs w:val="24"/>
        </w:rPr>
        <w:t xml:space="preserve"> </w:t>
      </w:r>
    </w:p>
    <w:p w14:paraId="39A22E46" w14:textId="77777777" w:rsidR="00DB7EFD" w:rsidRPr="00DB477A" w:rsidRDefault="00DB7EFD" w:rsidP="001C7522">
      <w:pPr>
        <w:spacing w:after="0" w:line="240" w:lineRule="auto"/>
        <w:ind w:left="540" w:hanging="540"/>
        <w:jc w:val="both"/>
        <w:rPr>
          <w:rFonts w:ascii="Times New Roman" w:hAnsi="Times New Roman" w:cs="Times New Roman"/>
          <w:sz w:val="24"/>
          <w:szCs w:val="24"/>
        </w:rPr>
      </w:pPr>
      <w:r w:rsidRPr="00DB477A">
        <w:rPr>
          <w:rFonts w:ascii="Times New Roman" w:hAnsi="Times New Roman" w:cs="Times New Roman"/>
          <w:sz w:val="24"/>
          <w:szCs w:val="24"/>
        </w:rPr>
        <w:t xml:space="preserve">Islam, K.R., &amp; Weil, R.R. </w:t>
      </w:r>
      <w:r>
        <w:rPr>
          <w:rFonts w:ascii="Times New Roman" w:hAnsi="Times New Roman" w:cs="Times New Roman"/>
          <w:sz w:val="24"/>
          <w:szCs w:val="24"/>
        </w:rPr>
        <w:t>(</w:t>
      </w:r>
      <w:r w:rsidRPr="00DB477A">
        <w:rPr>
          <w:rFonts w:ascii="Times New Roman" w:hAnsi="Times New Roman" w:cs="Times New Roman"/>
          <w:sz w:val="24"/>
          <w:szCs w:val="24"/>
        </w:rPr>
        <w:t>2000</w:t>
      </w:r>
      <w:r>
        <w:rPr>
          <w:rFonts w:ascii="Times New Roman" w:hAnsi="Times New Roman" w:cs="Times New Roman"/>
          <w:sz w:val="24"/>
          <w:szCs w:val="24"/>
        </w:rPr>
        <w:t>)</w:t>
      </w:r>
      <w:r w:rsidRPr="00DB477A">
        <w:rPr>
          <w:rFonts w:ascii="Times New Roman" w:hAnsi="Times New Roman" w:cs="Times New Roman"/>
          <w:sz w:val="24"/>
          <w:szCs w:val="24"/>
        </w:rPr>
        <w:t xml:space="preserve">. Land use effects on soil quality in a tropical forest ecosystem of Bangladesh. Agriculture, Ecosystems and Environment. 79: 9-16. </w:t>
      </w:r>
      <w:hyperlink r:id="rId20" w:tgtFrame="_blank" w:tooltip="Persistent link using digital object identifier" w:history="1">
        <w:r w:rsidRPr="00DB477A">
          <w:rPr>
            <w:rStyle w:val="anchor-text"/>
            <w:rFonts w:ascii="Times New Roman" w:hAnsi="Times New Roman" w:cs="Times New Roman"/>
            <w:color w:val="0272B1"/>
            <w:sz w:val="24"/>
            <w:szCs w:val="24"/>
          </w:rPr>
          <w:t>https://doi.org/10.1016/S0167-8809(99)00145-0</w:t>
        </w:r>
      </w:hyperlink>
      <w:r w:rsidRPr="00DB477A">
        <w:rPr>
          <w:rFonts w:ascii="Times New Roman" w:hAnsi="Times New Roman" w:cs="Times New Roman"/>
          <w:sz w:val="24"/>
          <w:szCs w:val="24"/>
        </w:rPr>
        <w:t xml:space="preserve"> </w:t>
      </w:r>
    </w:p>
    <w:p w14:paraId="1DD60D7F" w14:textId="77777777" w:rsidR="00DB7EFD" w:rsidRPr="000F15E2" w:rsidRDefault="00DB7EFD" w:rsidP="001C7522">
      <w:pPr>
        <w:spacing w:after="0" w:line="240" w:lineRule="auto"/>
        <w:ind w:left="540" w:hanging="540"/>
        <w:rPr>
          <w:rFonts w:ascii="Times New Roman" w:hAnsi="Times New Roman" w:cs="Times New Roman"/>
          <w:sz w:val="24"/>
          <w:szCs w:val="24"/>
        </w:rPr>
      </w:pPr>
      <w:r w:rsidRPr="000F15E2">
        <w:rPr>
          <w:rFonts w:ascii="Times New Roman" w:hAnsi="Times New Roman" w:cs="Times New Roman"/>
          <w:sz w:val="24"/>
          <w:szCs w:val="24"/>
        </w:rPr>
        <w:t xml:space="preserve">Jackson, M.L. </w:t>
      </w:r>
      <w:r>
        <w:rPr>
          <w:rFonts w:ascii="Times New Roman" w:hAnsi="Times New Roman" w:cs="Times New Roman"/>
          <w:sz w:val="24"/>
          <w:szCs w:val="24"/>
        </w:rPr>
        <w:t>(</w:t>
      </w:r>
      <w:r w:rsidRPr="000F15E2">
        <w:rPr>
          <w:rFonts w:ascii="Times New Roman" w:hAnsi="Times New Roman" w:cs="Times New Roman"/>
          <w:sz w:val="24"/>
          <w:szCs w:val="24"/>
        </w:rPr>
        <w:t>1973</w:t>
      </w:r>
      <w:r>
        <w:rPr>
          <w:rFonts w:ascii="Times New Roman" w:hAnsi="Times New Roman" w:cs="Times New Roman"/>
          <w:sz w:val="24"/>
          <w:szCs w:val="24"/>
        </w:rPr>
        <w:t>)</w:t>
      </w:r>
      <w:r w:rsidRPr="000F15E2">
        <w:rPr>
          <w:rFonts w:ascii="Times New Roman" w:hAnsi="Times New Roman" w:cs="Times New Roman"/>
          <w:sz w:val="24"/>
          <w:szCs w:val="24"/>
        </w:rPr>
        <w:t xml:space="preserve">. Soil Chemical Analysis. Second edition. </w:t>
      </w:r>
      <w:proofErr w:type="spellStart"/>
      <w:r w:rsidRPr="000F15E2">
        <w:rPr>
          <w:rFonts w:ascii="Times New Roman" w:hAnsi="Times New Roman" w:cs="Times New Roman"/>
          <w:sz w:val="24"/>
          <w:szCs w:val="24"/>
        </w:rPr>
        <w:t>Printice</w:t>
      </w:r>
      <w:proofErr w:type="spellEnd"/>
      <w:r w:rsidRPr="000F15E2">
        <w:rPr>
          <w:rFonts w:ascii="Times New Roman" w:hAnsi="Times New Roman" w:cs="Times New Roman"/>
          <w:sz w:val="24"/>
          <w:szCs w:val="24"/>
        </w:rPr>
        <w:t xml:space="preserve"> Hall of India, New Delhi. p. 498.</w:t>
      </w:r>
    </w:p>
    <w:p w14:paraId="37D0815A" w14:textId="77777777" w:rsidR="00DB7EFD" w:rsidRPr="00DB477A" w:rsidRDefault="00DB7EFD" w:rsidP="001C7522">
      <w:pPr>
        <w:pStyle w:val="Default"/>
        <w:ind w:left="540" w:hanging="540"/>
        <w:jc w:val="both"/>
        <w:rPr>
          <w:rFonts w:ascii="Times New Roman" w:hAnsi="Times New Roman" w:cs="Times New Roman"/>
          <w:color w:val="222222"/>
          <w:shd w:val="clear" w:color="auto" w:fill="FFFFFF"/>
        </w:rPr>
      </w:pPr>
      <w:proofErr w:type="spellStart"/>
      <w:r w:rsidRPr="00DB477A">
        <w:rPr>
          <w:rFonts w:ascii="Times New Roman" w:hAnsi="Times New Roman" w:cs="Times New Roman"/>
        </w:rPr>
        <w:t>Kadoya</w:t>
      </w:r>
      <w:proofErr w:type="spellEnd"/>
      <w:r w:rsidRPr="00DB477A">
        <w:rPr>
          <w:rFonts w:ascii="Times New Roman" w:hAnsi="Times New Roman" w:cs="Times New Roman"/>
        </w:rPr>
        <w:t xml:space="preserve">, T.,  Takeuchi, Y., </w:t>
      </w:r>
      <w:proofErr w:type="spellStart"/>
      <w:r w:rsidRPr="00DB477A">
        <w:rPr>
          <w:rFonts w:ascii="Times New Roman" w:hAnsi="Times New Roman" w:cs="Times New Roman"/>
        </w:rPr>
        <w:t>Shinoda</w:t>
      </w:r>
      <w:proofErr w:type="spellEnd"/>
      <w:r w:rsidRPr="00DB477A">
        <w:rPr>
          <w:rFonts w:ascii="Times New Roman" w:hAnsi="Times New Roman" w:cs="Times New Roman"/>
        </w:rPr>
        <w:t xml:space="preserve">, Y., &amp; </w:t>
      </w:r>
      <w:proofErr w:type="spellStart"/>
      <w:r w:rsidRPr="00DB477A">
        <w:rPr>
          <w:rFonts w:ascii="Times New Roman" w:hAnsi="Times New Roman" w:cs="Times New Roman"/>
        </w:rPr>
        <w:t>Nansai</w:t>
      </w:r>
      <w:proofErr w:type="spellEnd"/>
      <w:r w:rsidRPr="00DB477A">
        <w:rPr>
          <w:rFonts w:ascii="Times New Roman" w:hAnsi="Times New Roman" w:cs="Times New Roman"/>
        </w:rPr>
        <w:t xml:space="preserve">, K. </w:t>
      </w:r>
      <w:r w:rsidR="006C2F8E">
        <w:rPr>
          <w:rFonts w:ascii="Times New Roman" w:hAnsi="Times New Roman" w:cs="Times New Roman"/>
        </w:rPr>
        <w:t>(</w:t>
      </w:r>
      <w:r w:rsidRPr="00DB477A">
        <w:rPr>
          <w:rFonts w:ascii="Times New Roman" w:hAnsi="Times New Roman" w:cs="Times New Roman"/>
        </w:rPr>
        <w:t>2022</w:t>
      </w:r>
      <w:r w:rsidR="006C2F8E">
        <w:rPr>
          <w:rFonts w:ascii="Times New Roman" w:hAnsi="Times New Roman" w:cs="Times New Roman"/>
        </w:rPr>
        <w:t>)</w:t>
      </w:r>
      <w:r w:rsidRPr="00DB477A">
        <w:rPr>
          <w:rFonts w:ascii="Times New Roman" w:hAnsi="Times New Roman" w:cs="Times New Roman"/>
        </w:rPr>
        <w:t xml:space="preserve">. Shifting agriculture is the dominant driver of forest disturbance in threatened forest species’ ranges. Communications Earth &amp; </w:t>
      </w:r>
      <w:proofErr w:type="spellStart"/>
      <w:r w:rsidRPr="00DB477A">
        <w:rPr>
          <w:rFonts w:ascii="Times New Roman" w:hAnsi="Times New Roman" w:cs="Times New Roman"/>
        </w:rPr>
        <w:t>Environemnt</w:t>
      </w:r>
      <w:proofErr w:type="spellEnd"/>
      <w:r w:rsidRPr="00DB477A">
        <w:rPr>
          <w:rFonts w:ascii="Times New Roman" w:hAnsi="Times New Roman" w:cs="Times New Roman"/>
        </w:rPr>
        <w:t xml:space="preserve">. 3: 1-8. </w:t>
      </w:r>
      <w:hyperlink r:id="rId21" w:history="1">
        <w:r w:rsidRPr="00DB477A">
          <w:rPr>
            <w:rStyle w:val="Hyperlink"/>
            <w:rFonts w:ascii="Times New Roman" w:hAnsi="Times New Roman" w:cs="Times New Roman"/>
            <w:shd w:val="clear" w:color="auto" w:fill="FFFFFF"/>
          </w:rPr>
          <w:t>https://doi.org/10.1038/s43247-022-00434-5</w:t>
        </w:r>
      </w:hyperlink>
      <w:r w:rsidRPr="00DB477A">
        <w:rPr>
          <w:rFonts w:ascii="Times New Roman" w:hAnsi="Times New Roman" w:cs="Times New Roman"/>
          <w:color w:val="222222"/>
          <w:shd w:val="clear" w:color="auto" w:fill="FFFFFF"/>
        </w:rPr>
        <w:t xml:space="preserve"> </w:t>
      </w:r>
    </w:p>
    <w:p w14:paraId="54FF26B8" w14:textId="77777777" w:rsidR="00DB7EFD" w:rsidRPr="00DB477A" w:rsidRDefault="00DB7EFD" w:rsidP="001C7522">
      <w:pPr>
        <w:spacing w:after="0" w:line="240" w:lineRule="auto"/>
        <w:ind w:left="540" w:hanging="540"/>
        <w:jc w:val="both"/>
        <w:rPr>
          <w:rFonts w:ascii="Times New Roman" w:hAnsi="Times New Roman" w:cs="Times New Roman"/>
          <w:sz w:val="24"/>
          <w:szCs w:val="24"/>
        </w:rPr>
      </w:pPr>
      <w:r w:rsidRPr="00E141EC">
        <w:rPr>
          <w:rFonts w:ascii="Times New Roman" w:hAnsi="Times New Roman" w:cs="Times New Roman"/>
          <w:sz w:val="24"/>
          <w:szCs w:val="24"/>
        </w:rPr>
        <w:t>Khan MSH</w:t>
      </w:r>
      <w:r w:rsidRPr="00DB477A">
        <w:rPr>
          <w:rFonts w:ascii="Times New Roman" w:hAnsi="Times New Roman" w:cs="Times New Roman"/>
          <w:sz w:val="24"/>
          <w:szCs w:val="24"/>
        </w:rPr>
        <w:t xml:space="preserve">, </w:t>
      </w:r>
      <w:proofErr w:type="spellStart"/>
      <w:r w:rsidRPr="00DB477A">
        <w:rPr>
          <w:rFonts w:ascii="Times New Roman" w:hAnsi="Times New Roman" w:cs="Times New Roman"/>
          <w:sz w:val="24"/>
          <w:szCs w:val="24"/>
        </w:rPr>
        <w:t>Abedin</w:t>
      </w:r>
      <w:proofErr w:type="spellEnd"/>
      <w:r w:rsidRPr="00DB477A">
        <w:rPr>
          <w:rFonts w:ascii="Times New Roman" w:hAnsi="Times New Roman" w:cs="Times New Roman"/>
          <w:sz w:val="24"/>
          <w:szCs w:val="24"/>
        </w:rPr>
        <w:t xml:space="preserve"> </w:t>
      </w:r>
      <w:proofErr w:type="spellStart"/>
      <w:r w:rsidRPr="00DB477A">
        <w:rPr>
          <w:rFonts w:ascii="Times New Roman" w:hAnsi="Times New Roman" w:cs="Times New Roman"/>
          <w:sz w:val="24"/>
          <w:szCs w:val="24"/>
        </w:rPr>
        <w:t>Mian</w:t>
      </w:r>
      <w:proofErr w:type="spellEnd"/>
      <w:r w:rsidRPr="00DB477A">
        <w:rPr>
          <w:rFonts w:ascii="Times New Roman" w:hAnsi="Times New Roman" w:cs="Times New Roman"/>
          <w:sz w:val="24"/>
          <w:szCs w:val="24"/>
        </w:rPr>
        <w:t xml:space="preserve"> MJ and </w:t>
      </w:r>
      <w:proofErr w:type="spellStart"/>
      <w:r w:rsidRPr="00DB477A">
        <w:rPr>
          <w:rFonts w:ascii="Times New Roman" w:hAnsi="Times New Roman" w:cs="Times New Roman"/>
          <w:sz w:val="24"/>
          <w:szCs w:val="24"/>
        </w:rPr>
        <w:t>Ahammed</w:t>
      </w:r>
      <w:proofErr w:type="spellEnd"/>
      <w:r w:rsidRPr="00DB477A">
        <w:rPr>
          <w:rFonts w:ascii="Times New Roman" w:hAnsi="Times New Roman" w:cs="Times New Roman"/>
          <w:sz w:val="24"/>
          <w:szCs w:val="24"/>
        </w:rPr>
        <w:t xml:space="preserve"> MS. </w:t>
      </w:r>
      <w:r w:rsidR="006C2F8E">
        <w:rPr>
          <w:rFonts w:ascii="Times New Roman" w:hAnsi="Times New Roman" w:cs="Times New Roman"/>
          <w:sz w:val="24"/>
          <w:szCs w:val="24"/>
        </w:rPr>
        <w:t>(</w:t>
      </w:r>
      <w:r w:rsidRPr="00DB477A">
        <w:rPr>
          <w:rFonts w:ascii="Times New Roman" w:hAnsi="Times New Roman" w:cs="Times New Roman"/>
          <w:sz w:val="24"/>
          <w:szCs w:val="24"/>
        </w:rPr>
        <w:t>2001</w:t>
      </w:r>
      <w:r w:rsidR="006C2F8E">
        <w:rPr>
          <w:rFonts w:ascii="Times New Roman" w:hAnsi="Times New Roman" w:cs="Times New Roman"/>
          <w:sz w:val="24"/>
          <w:szCs w:val="24"/>
        </w:rPr>
        <w:t>)</w:t>
      </w:r>
      <w:r w:rsidRPr="00DB477A">
        <w:rPr>
          <w:rFonts w:ascii="Times New Roman" w:hAnsi="Times New Roman" w:cs="Times New Roman"/>
          <w:sz w:val="24"/>
          <w:szCs w:val="24"/>
        </w:rPr>
        <w:t xml:space="preserve">. Phosphorus sorption </w:t>
      </w:r>
      <w:proofErr w:type="spellStart"/>
      <w:r w:rsidRPr="00DB477A">
        <w:rPr>
          <w:rFonts w:ascii="Times New Roman" w:hAnsi="Times New Roman" w:cs="Times New Roman"/>
          <w:sz w:val="24"/>
          <w:szCs w:val="24"/>
        </w:rPr>
        <w:t>behaviour</w:t>
      </w:r>
      <w:proofErr w:type="spellEnd"/>
      <w:r w:rsidRPr="00DB477A">
        <w:rPr>
          <w:rFonts w:ascii="Times New Roman" w:hAnsi="Times New Roman" w:cs="Times New Roman"/>
          <w:sz w:val="24"/>
          <w:szCs w:val="24"/>
        </w:rPr>
        <w:t xml:space="preserve"> of soils amended with organic and inorganic fertilizers. Indian Journal of Surface Science and Technology</w:t>
      </w:r>
      <w:r w:rsidRPr="00DB477A">
        <w:rPr>
          <w:rFonts w:ascii="Times New Roman" w:hAnsi="Times New Roman" w:cs="Times New Roman"/>
          <w:i/>
          <w:sz w:val="24"/>
          <w:szCs w:val="24"/>
        </w:rPr>
        <w:t>.</w:t>
      </w:r>
      <w:r w:rsidRPr="00DB477A">
        <w:rPr>
          <w:rFonts w:ascii="Times New Roman" w:hAnsi="Times New Roman" w:cs="Times New Roman"/>
          <w:sz w:val="24"/>
          <w:szCs w:val="24"/>
        </w:rPr>
        <w:t xml:space="preserve"> 17: 141-148. </w:t>
      </w:r>
    </w:p>
    <w:p w14:paraId="5B7D568E" w14:textId="77777777" w:rsidR="00DB7EFD" w:rsidRPr="00DB7EFD" w:rsidRDefault="00DB7EFD" w:rsidP="001C7522">
      <w:pPr>
        <w:tabs>
          <w:tab w:val="left" w:pos="993"/>
        </w:tabs>
        <w:spacing w:after="0" w:line="240" w:lineRule="auto"/>
        <w:ind w:left="540" w:hanging="540"/>
        <w:jc w:val="both"/>
        <w:rPr>
          <w:rFonts w:ascii="Times New Roman" w:hAnsi="Times New Roman" w:cs="Times New Roman"/>
          <w:color w:val="000000"/>
          <w:sz w:val="24"/>
          <w:szCs w:val="24"/>
        </w:rPr>
      </w:pPr>
      <w:r w:rsidRPr="00DB7EFD">
        <w:rPr>
          <w:rFonts w:ascii="Times New Roman" w:hAnsi="Times New Roman" w:cs="Times New Roman"/>
          <w:color w:val="000000"/>
          <w:sz w:val="24"/>
          <w:szCs w:val="24"/>
        </w:rPr>
        <w:t xml:space="preserve">Khan MSH, </w:t>
      </w:r>
      <w:proofErr w:type="spellStart"/>
      <w:r w:rsidRPr="00DB7EFD">
        <w:rPr>
          <w:rFonts w:ascii="Times New Roman" w:hAnsi="Times New Roman" w:cs="Times New Roman"/>
          <w:color w:val="000000"/>
          <w:sz w:val="24"/>
          <w:szCs w:val="24"/>
        </w:rPr>
        <w:t>Akhter</w:t>
      </w:r>
      <w:proofErr w:type="spellEnd"/>
      <w:r w:rsidRPr="00DB7EFD">
        <w:rPr>
          <w:rFonts w:ascii="Times New Roman" w:hAnsi="Times New Roman" w:cs="Times New Roman"/>
          <w:color w:val="000000"/>
          <w:sz w:val="24"/>
          <w:szCs w:val="24"/>
        </w:rPr>
        <w:t xml:space="preserve"> A, </w:t>
      </w:r>
      <w:proofErr w:type="spellStart"/>
      <w:r w:rsidRPr="00DB7EFD">
        <w:rPr>
          <w:rFonts w:ascii="Times New Roman" w:hAnsi="Times New Roman" w:cs="Times New Roman"/>
          <w:color w:val="000000"/>
          <w:sz w:val="24"/>
          <w:szCs w:val="24"/>
        </w:rPr>
        <w:t>Wagatsuma</w:t>
      </w:r>
      <w:proofErr w:type="spellEnd"/>
      <w:r w:rsidRPr="00DB7EFD">
        <w:rPr>
          <w:rFonts w:ascii="Times New Roman" w:hAnsi="Times New Roman" w:cs="Times New Roman"/>
          <w:color w:val="000000"/>
          <w:sz w:val="24"/>
          <w:szCs w:val="24"/>
        </w:rPr>
        <w:t xml:space="preserve"> T, </w:t>
      </w:r>
      <w:proofErr w:type="spellStart"/>
      <w:r w:rsidRPr="00DB7EFD">
        <w:rPr>
          <w:rFonts w:ascii="Times New Roman" w:hAnsi="Times New Roman" w:cs="Times New Roman"/>
          <w:color w:val="000000"/>
          <w:sz w:val="24"/>
          <w:szCs w:val="24"/>
        </w:rPr>
        <w:t>Egashira</w:t>
      </w:r>
      <w:proofErr w:type="spellEnd"/>
      <w:r w:rsidRPr="00DB7EFD">
        <w:rPr>
          <w:rFonts w:ascii="Times New Roman" w:hAnsi="Times New Roman" w:cs="Times New Roman"/>
          <w:color w:val="000000"/>
          <w:sz w:val="24"/>
          <w:szCs w:val="24"/>
        </w:rPr>
        <w:t xml:space="preserve"> H, </w:t>
      </w:r>
      <w:proofErr w:type="spellStart"/>
      <w:r w:rsidRPr="00DB7EFD">
        <w:rPr>
          <w:rFonts w:ascii="Times New Roman" w:hAnsi="Times New Roman" w:cs="Times New Roman"/>
          <w:color w:val="000000"/>
          <w:sz w:val="24"/>
          <w:szCs w:val="24"/>
        </w:rPr>
        <w:t>Rao</w:t>
      </w:r>
      <w:proofErr w:type="spellEnd"/>
      <w:r w:rsidRPr="00DB7EFD">
        <w:rPr>
          <w:rFonts w:ascii="Times New Roman" w:hAnsi="Times New Roman" w:cs="Times New Roman"/>
          <w:color w:val="000000"/>
          <w:sz w:val="24"/>
          <w:szCs w:val="24"/>
        </w:rPr>
        <w:t xml:space="preserve"> IM and Ishikawa S. (2011). Tolerance to aluminum and nutrient stress in sorghum grown under simulated conditions of tropical acid soils.  </w:t>
      </w:r>
      <w:r w:rsidRPr="00DB7EFD">
        <w:rPr>
          <w:rFonts w:ascii="Times New Roman" w:hAnsi="Times New Roman" w:cs="Times New Roman"/>
          <w:i/>
          <w:color w:val="000000"/>
          <w:sz w:val="24"/>
          <w:szCs w:val="24"/>
        </w:rPr>
        <w:t>In</w:t>
      </w:r>
      <w:r w:rsidRPr="00DB7EFD">
        <w:rPr>
          <w:rFonts w:ascii="Times New Roman" w:hAnsi="Times New Roman" w:cs="Times New Roman"/>
          <w:color w:val="000000"/>
          <w:sz w:val="24"/>
          <w:szCs w:val="24"/>
        </w:rPr>
        <w:t xml:space="preserve">: TD Pereira (Ed.) Sorghum: Cultivation, Varieties and Uses. Nova Science Publishers Inc., New York. pp. 109-128. ISBN: 978-1-61209-688-9. </w:t>
      </w:r>
    </w:p>
    <w:p w14:paraId="726E6D22" w14:textId="77777777" w:rsidR="00DB7EFD" w:rsidRPr="00DB477A" w:rsidRDefault="00DB7EFD" w:rsidP="001C7522">
      <w:pPr>
        <w:spacing w:after="0" w:line="240" w:lineRule="auto"/>
        <w:ind w:left="540" w:hanging="540"/>
        <w:jc w:val="both"/>
        <w:rPr>
          <w:rFonts w:ascii="Times New Roman" w:eastAsia="Times New Roman" w:hAnsi="Times New Roman" w:cs="Times New Roman"/>
          <w:kern w:val="0"/>
          <w:sz w:val="24"/>
          <w:szCs w:val="24"/>
          <w14:ligatures w14:val="none"/>
        </w:rPr>
      </w:pPr>
      <w:r w:rsidRPr="00DB477A">
        <w:rPr>
          <w:rFonts w:ascii="Times New Roman" w:eastAsia="Times New Roman" w:hAnsi="Times New Roman" w:cs="Times New Roman"/>
          <w:kern w:val="0"/>
          <w:sz w:val="24"/>
          <w:szCs w:val="24"/>
          <w14:ligatures w14:val="none"/>
        </w:rPr>
        <w:t xml:space="preserve">Khan, M. S. H., </w:t>
      </w:r>
      <w:proofErr w:type="spellStart"/>
      <w:r w:rsidRPr="00DB477A">
        <w:rPr>
          <w:rFonts w:ascii="Times New Roman" w:eastAsia="Times New Roman" w:hAnsi="Times New Roman" w:cs="Times New Roman"/>
          <w:kern w:val="0"/>
          <w:sz w:val="24"/>
          <w:szCs w:val="24"/>
          <w14:ligatures w14:val="none"/>
        </w:rPr>
        <w:t>Abedin</w:t>
      </w:r>
      <w:proofErr w:type="spellEnd"/>
      <w:r w:rsidRPr="00DB477A">
        <w:rPr>
          <w:rFonts w:ascii="Times New Roman" w:eastAsia="Times New Roman" w:hAnsi="Times New Roman" w:cs="Times New Roman"/>
          <w:kern w:val="0"/>
          <w:sz w:val="24"/>
          <w:szCs w:val="24"/>
          <w14:ligatures w14:val="none"/>
        </w:rPr>
        <w:t xml:space="preserve"> </w:t>
      </w:r>
      <w:proofErr w:type="spellStart"/>
      <w:r w:rsidRPr="00DB477A">
        <w:rPr>
          <w:rFonts w:ascii="Times New Roman" w:eastAsia="Times New Roman" w:hAnsi="Times New Roman" w:cs="Times New Roman"/>
          <w:kern w:val="0"/>
          <w:sz w:val="24"/>
          <w:szCs w:val="24"/>
          <w14:ligatures w14:val="none"/>
        </w:rPr>
        <w:t>Mian</w:t>
      </w:r>
      <w:proofErr w:type="spellEnd"/>
      <w:r w:rsidRPr="00DB477A">
        <w:rPr>
          <w:rFonts w:ascii="Times New Roman" w:eastAsia="Times New Roman" w:hAnsi="Times New Roman" w:cs="Times New Roman"/>
          <w:kern w:val="0"/>
          <w:sz w:val="24"/>
          <w:szCs w:val="24"/>
          <w14:ligatures w14:val="none"/>
        </w:rPr>
        <w:t xml:space="preserve">, M. J., </w:t>
      </w:r>
      <w:proofErr w:type="spellStart"/>
      <w:r w:rsidRPr="00DB477A">
        <w:rPr>
          <w:rFonts w:ascii="Times New Roman" w:eastAsia="Times New Roman" w:hAnsi="Times New Roman" w:cs="Times New Roman"/>
          <w:kern w:val="0"/>
          <w:sz w:val="24"/>
          <w:szCs w:val="24"/>
          <w14:ligatures w14:val="none"/>
        </w:rPr>
        <w:t>Akhter</w:t>
      </w:r>
      <w:proofErr w:type="spellEnd"/>
      <w:r w:rsidRPr="00DB477A">
        <w:rPr>
          <w:rFonts w:ascii="Times New Roman" w:eastAsia="Times New Roman" w:hAnsi="Times New Roman" w:cs="Times New Roman"/>
          <w:kern w:val="0"/>
          <w:sz w:val="24"/>
          <w:szCs w:val="24"/>
          <w14:ligatures w14:val="none"/>
        </w:rPr>
        <w:t xml:space="preserve">, A., &amp; </w:t>
      </w:r>
      <w:proofErr w:type="spellStart"/>
      <w:r w:rsidRPr="00DB477A">
        <w:rPr>
          <w:rFonts w:ascii="Times New Roman" w:eastAsia="Times New Roman" w:hAnsi="Times New Roman" w:cs="Times New Roman"/>
          <w:kern w:val="0"/>
          <w:sz w:val="24"/>
          <w:szCs w:val="24"/>
          <w14:ligatures w14:val="none"/>
        </w:rPr>
        <w:t>Khosruzzaman</w:t>
      </w:r>
      <w:proofErr w:type="spellEnd"/>
      <w:r w:rsidRPr="00DB477A">
        <w:rPr>
          <w:rFonts w:ascii="Times New Roman" w:eastAsia="Times New Roman" w:hAnsi="Times New Roman" w:cs="Times New Roman"/>
          <w:kern w:val="0"/>
          <w:sz w:val="24"/>
          <w:szCs w:val="24"/>
          <w14:ligatures w14:val="none"/>
        </w:rPr>
        <w:t xml:space="preserve">, M. (2006). </w:t>
      </w:r>
      <w:proofErr w:type="spellStart"/>
      <w:r w:rsidRPr="00DB477A">
        <w:rPr>
          <w:rFonts w:ascii="Times New Roman" w:eastAsia="Times New Roman" w:hAnsi="Times New Roman" w:cs="Times New Roman"/>
          <w:kern w:val="0"/>
          <w:sz w:val="24"/>
          <w:szCs w:val="24"/>
          <w14:ligatures w14:val="none"/>
        </w:rPr>
        <w:t>Physico</w:t>
      </w:r>
      <w:proofErr w:type="spellEnd"/>
      <w:r w:rsidRPr="00DB477A">
        <w:rPr>
          <w:rFonts w:ascii="Times New Roman" w:eastAsia="Times New Roman" w:hAnsi="Times New Roman" w:cs="Times New Roman"/>
          <w:kern w:val="0"/>
          <w:sz w:val="24"/>
          <w:szCs w:val="24"/>
          <w14:ligatures w14:val="none"/>
        </w:rPr>
        <w:t xml:space="preserve">-chemical changes of paddy soils under long-term intensive fertilization. Asian Journal of Plant Science, 5, 105-111. </w:t>
      </w:r>
      <w:hyperlink r:id="rId22" w:history="1">
        <w:r w:rsidRPr="00DB477A">
          <w:rPr>
            <w:rStyle w:val="Hyperlink"/>
            <w:rFonts w:ascii="Times New Roman" w:eastAsia="Times New Roman" w:hAnsi="Times New Roman" w:cs="Times New Roman"/>
            <w:kern w:val="0"/>
            <w:sz w:val="24"/>
            <w:szCs w:val="24"/>
            <w14:ligatures w14:val="none"/>
          </w:rPr>
          <w:t>https://www.cabidigitallibrary.org/doi/full/10.5555/20063045771</w:t>
        </w:r>
      </w:hyperlink>
    </w:p>
    <w:p w14:paraId="115DB29B" w14:textId="77777777" w:rsidR="00DB7EFD" w:rsidRPr="00C82333" w:rsidRDefault="00DB7EFD" w:rsidP="001C7522">
      <w:pPr>
        <w:spacing w:after="0" w:line="240" w:lineRule="auto"/>
        <w:ind w:left="540" w:hanging="540"/>
        <w:jc w:val="both"/>
        <w:rPr>
          <w:rFonts w:ascii="Times New Roman" w:hAnsi="Times New Roman" w:cs="Times New Roman"/>
          <w:color w:val="000000" w:themeColor="text1"/>
          <w:sz w:val="24"/>
          <w:szCs w:val="24"/>
        </w:rPr>
      </w:pPr>
      <w:r w:rsidRPr="00C82333">
        <w:rPr>
          <w:rFonts w:ascii="Times New Roman" w:eastAsia="Times New Roman" w:hAnsi="Times New Roman" w:cs="Times New Roman"/>
          <w:color w:val="000000" w:themeColor="text1"/>
          <w:kern w:val="0"/>
          <w:sz w:val="24"/>
          <w:szCs w:val="24"/>
          <w14:ligatures w14:val="none"/>
        </w:rPr>
        <w:t xml:space="preserve">Khan, M.S.H., &amp; </w:t>
      </w:r>
      <w:proofErr w:type="spellStart"/>
      <w:r w:rsidRPr="00C82333">
        <w:rPr>
          <w:rFonts w:ascii="Times New Roman" w:eastAsia="Times New Roman" w:hAnsi="Times New Roman" w:cs="Times New Roman"/>
          <w:color w:val="000000" w:themeColor="text1"/>
          <w:kern w:val="0"/>
          <w:sz w:val="24"/>
          <w:szCs w:val="24"/>
          <w14:ligatures w14:val="none"/>
        </w:rPr>
        <w:t>Hoque</w:t>
      </w:r>
      <w:proofErr w:type="spellEnd"/>
      <w:r w:rsidRPr="00C82333">
        <w:rPr>
          <w:rFonts w:ascii="Times New Roman" w:eastAsia="Times New Roman" w:hAnsi="Times New Roman" w:cs="Times New Roman"/>
          <w:color w:val="000000" w:themeColor="text1"/>
          <w:kern w:val="0"/>
          <w:sz w:val="24"/>
          <w:szCs w:val="24"/>
          <w14:ligatures w14:val="none"/>
        </w:rPr>
        <w:t xml:space="preserve">, M.R. (2025). </w:t>
      </w:r>
      <w:r w:rsidRPr="00C82333">
        <w:rPr>
          <w:rFonts w:ascii="Times New Roman" w:eastAsia="Times New Roman" w:hAnsi="Times New Roman" w:cs="Times New Roman"/>
          <w:iCs/>
          <w:color w:val="000000" w:themeColor="text1"/>
          <w:kern w:val="0"/>
          <w:sz w:val="24"/>
          <w:szCs w:val="24"/>
          <w14:ligatures w14:val="none"/>
        </w:rPr>
        <w:t>Optimizing NPKS Fertilization for Onion Yield and Soil Health in Dinajpur, Bangladesh</w:t>
      </w:r>
      <w:r w:rsidRPr="00C82333">
        <w:rPr>
          <w:rFonts w:ascii="Times New Roman" w:eastAsia="Times New Roman" w:hAnsi="Times New Roman" w:cs="Times New Roman"/>
          <w:color w:val="000000" w:themeColor="text1"/>
          <w:kern w:val="0"/>
          <w:sz w:val="24"/>
          <w:szCs w:val="24"/>
          <w14:ligatures w14:val="none"/>
        </w:rPr>
        <w:t xml:space="preserve">. International Journal of Plant and Soil Science, 37(3), 87-95. </w:t>
      </w:r>
      <w:hyperlink r:id="rId23" w:history="1">
        <w:r w:rsidRPr="006331E4">
          <w:rPr>
            <w:rStyle w:val="Hyperlink"/>
            <w:rFonts w:ascii="Times New Roman" w:hAnsi="Times New Roman" w:cs="Times New Roman"/>
            <w:sz w:val="24"/>
            <w:szCs w:val="24"/>
          </w:rPr>
          <w:t>https://doi.org/10.9734/ijpss/2025/v37i35350</w:t>
        </w:r>
      </w:hyperlink>
      <w:r>
        <w:rPr>
          <w:rFonts w:ascii="Times New Roman" w:hAnsi="Times New Roman" w:cs="Times New Roman"/>
          <w:color w:val="000000" w:themeColor="text1"/>
          <w:sz w:val="24"/>
          <w:szCs w:val="24"/>
        </w:rPr>
        <w:t xml:space="preserve"> </w:t>
      </w:r>
    </w:p>
    <w:p w14:paraId="5299A485" w14:textId="77777777" w:rsidR="00DB7EFD" w:rsidRPr="00DB477A" w:rsidRDefault="00DB7EFD" w:rsidP="001C7522">
      <w:pPr>
        <w:spacing w:after="0" w:line="240" w:lineRule="auto"/>
        <w:ind w:left="540" w:hanging="540"/>
        <w:jc w:val="both"/>
        <w:rPr>
          <w:rFonts w:ascii="Times New Roman" w:hAnsi="Times New Roman" w:cs="Times New Roman"/>
          <w:color w:val="222222"/>
          <w:sz w:val="24"/>
          <w:szCs w:val="24"/>
          <w:shd w:val="clear" w:color="auto" w:fill="FFFFFF"/>
        </w:rPr>
      </w:pPr>
      <w:r w:rsidRPr="00DB477A">
        <w:rPr>
          <w:rFonts w:ascii="Times New Roman" w:hAnsi="Times New Roman" w:cs="Times New Roman"/>
          <w:color w:val="222222"/>
          <w:sz w:val="24"/>
          <w:szCs w:val="24"/>
          <w:shd w:val="clear" w:color="auto" w:fill="FFFFFF"/>
        </w:rPr>
        <w:t>Li, Y., Liu, M., Wang, H. </w:t>
      </w:r>
      <w:r w:rsidRPr="00DB477A">
        <w:rPr>
          <w:rFonts w:ascii="Times New Roman" w:hAnsi="Times New Roman" w:cs="Times New Roman"/>
          <w:i/>
          <w:iCs/>
          <w:color w:val="222222"/>
          <w:sz w:val="24"/>
          <w:szCs w:val="24"/>
          <w:shd w:val="clear" w:color="auto" w:fill="FFFFFF"/>
        </w:rPr>
        <w:t>et al.</w:t>
      </w:r>
      <w:r w:rsidRPr="00DB477A">
        <w:rPr>
          <w:rFonts w:ascii="Times New Roman" w:hAnsi="Times New Roman" w:cs="Times New Roman"/>
          <w:color w:val="222222"/>
          <w:sz w:val="24"/>
          <w:szCs w:val="24"/>
          <w:shd w:val="clear" w:color="auto" w:fill="FFFFFF"/>
        </w:rPr>
        <w:t> </w:t>
      </w:r>
      <w:r w:rsidR="000E2C0C">
        <w:rPr>
          <w:rFonts w:ascii="Times New Roman" w:hAnsi="Times New Roman" w:cs="Times New Roman"/>
          <w:color w:val="222222"/>
          <w:sz w:val="24"/>
          <w:szCs w:val="24"/>
          <w:shd w:val="clear" w:color="auto" w:fill="FFFFFF"/>
        </w:rPr>
        <w:t>(</w:t>
      </w:r>
      <w:r w:rsidRPr="00DB477A">
        <w:rPr>
          <w:rFonts w:ascii="Times New Roman" w:hAnsi="Times New Roman" w:cs="Times New Roman"/>
          <w:color w:val="222222"/>
          <w:sz w:val="24"/>
          <w:szCs w:val="24"/>
          <w:shd w:val="clear" w:color="auto" w:fill="FFFFFF"/>
        </w:rPr>
        <w:t>2024</w:t>
      </w:r>
      <w:r w:rsidR="000E2C0C">
        <w:rPr>
          <w:rFonts w:ascii="Times New Roman" w:hAnsi="Times New Roman" w:cs="Times New Roman"/>
          <w:color w:val="222222"/>
          <w:sz w:val="24"/>
          <w:szCs w:val="24"/>
          <w:shd w:val="clear" w:color="auto" w:fill="FFFFFF"/>
        </w:rPr>
        <w:t>)</w:t>
      </w:r>
      <w:r w:rsidRPr="00DB477A">
        <w:rPr>
          <w:rFonts w:ascii="Times New Roman" w:hAnsi="Times New Roman" w:cs="Times New Roman"/>
          <w:color w:val="222222"/>
          <w:sz w:val="24"/>
          <w:szCs w:val="24"/>
          <w:shd w:val="clear" w:color="auto" w:fill="FFFFFF"/>
        </w:rPr>
        <w:t>. Effects of different phosphorus fertilizers on cadmium absorption and accumulation in rice under low-phosphorus and rich-cadmium soil. </w:t>
      </w:r>
      <w:r w:rsidRPr="005B199E">
        <w:rPr>
          <w:rFonts w:ascii="Times New Roman" w:hAnsi="Times New Roman" w:cs="Times New Roman"/>
          <w:iCs/>
          <w:color w:val="222222"/>
          <w:sz w:val="24"/>
          <w:szCs w:val="24"/>
          <w:shd w:val="clear" w:color="auto" w:fill="FFFFFF"/>
        </w:rPr>
        <w:t xml:space="preserve">Environ </w:t>
      </w:r>
      <w:proofErr w:type="spellStart"/>
      <w:r w:rsidRPr="005B199E">
        <w:rPr>
          <w:rFonts w:ascii="Times New Roman" w:hAnsi="Times New Roman" w:cs="Times New Roman"/>
          <w:iCs/>
          <w:color w:val="222222"/>
          <w:sz w:val="24"/>
          <w:szCs w:val="24"/>
          <w:shd w:val="clear" w:color="auto" w:fill="FFFFFF"/>
        </w:rPr>
        <w:t>Sci</w:t>
      </w:r>
      <w:proofErr w:type="spellEnd"/>
      <w:r w:rsidRPr="005B199E">
        <w:rPr>
          <w:rFonts w:ascii="Times New Roman" w:hAnsi="Times New Roman" w:cs="Times New Roman"/>
          <w:iCs/>
          <w:color w:val="222222"/>
          <w:sz w:val="24"/>
          <w:szCs w:val="24"/>
          <w:shd w:val="clear" w:color="auto" w:fill="FFFFFF"/>
        </w:rPr>
        <w:t xml:space="preserve"> </w:t>
      </w:r>
      <w:proofErr w:type="spellStart"/>
      <w:r w:rsidRPr="005B199E">
        <w:rPr>
          <w:rFonts w:ascii="Times New Roman" w:hAnsi="Times New Roman" w:cs="Times New Roman"/>
          <w:iCs/>
          <w:color w:val="222222"/>
          <w:sz w:val="24"/>
          <w:szCs w:val="24"/>
          <w:shd w:val="clear" w:color="auto" w:fill="FFFFFF"/>
        </w:rPr>
        <w:t>Pollut</w:t>
      </w:r>
      <w:proofErr w:type="spellEnd"/>
      <w:r w:rsidRPr="005B199E">
        <w:rPr>
          <w:rFonts w:ascii="Times New Roman" w:hAnsi="Times New Roman" w:cs="Times New Roman"/>
          <w:iCs/>
          <w:color w:val="222222"/>
          <w:sz w:val="24"/>
          <w:szCs w:val="24"/>
          <w:shd w:val="clear" w:color="auto" w:fill="FFFFFF"/>
        </w:rPr>
        <w:t xml:space="preserve"> Res.</w:t>
      </w:r>
      <w:r w:rsidRPr="005B199E">
        <w:rPr>
          <w:rFonts w:ascii="Times New Roman" w:hAnsi="Times New Roman" w:cs="Times New Roman"/>
          <w:color w:val="222222"/>
          <w:sz w:val="24"/>
          <w:szCs w:val="24"/>
          <w:shd w:val="clear" w:color="auto" w:fill="FFFFFF"/>
        </w:rPr>
        <w:t> </w:t>
      </w:r>
      <w:r w:rsidRPr="005B199E">
        <w:rPr>
          <w:rFonts w:ascii="Times New Roman" w:hAnsi="Times New Roman" w:cs="Times New Roman"/>
          <w:bCs/>
          <w:color w:val="222222"/>
          <w:sz w:val="24"/>
          <w:szCs w:val="24"/>
          <w:shd w:val="clear" w:color="auto" w:fill="FFFFFF"/>
        </w:rPr>
        <w:t>31</w:t>
      </w:r>
      <w:r w:rsidRPr="00DB477A">
        <w:rPr>
          <w:rFonts w:ascii="Times New Roman" w:hAnsi="Times New Roman" w:cs="Times New Roman"/>
          <w:b/>
          <w:bCs/>
          <w:color w:val="222222"/>
          <w:sz w:val="24"/>
          <w:szCs w:val="24"/>
          <w:shd w:val="clear" w:color="auto" w:fill="FFFFFF"/>
        </w:rPr>
        <w:t>:</w:t>
      </w:r>
      <w:r w:rsidRPr="00DB477A">
        <w:rPr>
          <w:rFonts w:ascii="Times New Roman" w:hAnsi="Times New Roman" w:cs="Times New Roman"/>
          <w:color w:val="222222"/>
          <w:sz w:val="24"/>
          <w:szCs w:val="24"/>
          <w:shd w:val="clear" w:color="auto" w:fill="FFFFFF"/>
        </w:rPr>
        <w:t xml:space="preserve"> 11898–11911. </w:t>
      </w:r>
      <w:hyperlink r:id="rId24" w:history="1">
        <w:r w:rsidRPr="00DB477A">
          <w:rPr>
            <w:rStyle w:val="Hyperlink"/>
            <w:rFonts w:ascii="Times New Roman" w:hAnsi="Times New Roman" w:cs="Times New Roman"/>
            <w:sz w:val="24"/>
            <w:szCs w:val="24"/>
            <w:shd w:val="clear" w:color="auto" w:fill="FFFFFF"/>
          </w:rPr>
          <w:t>https://doi.org/10.1007/s11356-024-31986-y</w:t>
        </w:r>
      </w:hyperlink>
    </w:p>
    <w:p w14:paraId="6B4975B4" w14:textId="77777777" w:rsidR="00DB7EFD" w:rsidRPr="00DB477A" w:rsidRDefault="00DB7EFD" w:rsidP="001C7522">
      <w:pPr>
        <w:pStyle w:val="Default"/>
        <w:ind w:left="540" w:hanging="540"/>
        <w:jc w:val="both"/>
        <w:rPr>
          <w:rFonts w:ascii="Times New Roman" w:hAnsi="Times New Roman" w:cs="Times New Roman"/>
        </w:rPr>
      </w:pPr>
      <w:r w:rsidRPr="00DB477A">
        <w:rPr>
          <w:rFonts w:ascii="Times New Roman" w:eastAsia="Times New Roman" w:hAnsi="Times New Roman" w:cs="Times New Roman"/>
          <w14:ligatures w14:val="none"/>
        </w:rPr>
        <w:t xml:space="preserve">Mahmood, H., Ahmed, M., Islam, T., </w:t>
      </w:r>
      <w:proofErr w:type="spellStart"/>
      <w:r w:rsidRPr="00DB477A">
        <w:rPr>
          <w:rFonts w:ascii="Times New Roman" w:eastAsia="Times New Roman" w:hAnsi="Times New Roman" w:cs="Times New Roman"/>
          <w14:ligatures w14:val="none"/>
        </w:rPr>
        <w:t>Uddin</w:t>
      </w:r>
      <w:proofErr w:type="spellEnd"/>
      <w:r w:rsidRPr="00DB477A">
        <w:rPr>
          <w:rFonts w:ascii="Times New Roman" w:eastAsia="Times New Roman" w:hAnsi="Times New Roman" w:cs="Times New Roman"/>
          <w14:ligatures w14:val="none"/>
        </w:rPr>
        <w:t xml:space="preserve">, M.Z., Ahmed, Z.U. &amp; </w:t>
      </w:r>
      <w:proofErr w:type="spellStart"/>
      <w:r w:rsidRPr="00DB477A">
        <w:rPr>
          <w:rFonts w:ascii="Times New Roman" w:eastAsia="Times New Roman" w:hAnsi="Times New Roman" w:cs="Times New Roman"/>
          <w14:ligatures w14:val="none"/>
        </w:rPr>
        <w:t>Saha</w:t>
      </w:r>
      <w:proofErr w:type="spellEnd"/>
      <w:r w:rsidRPr="00DB477A">
        <w:rPr>
          <w:rFonts w:ascii="Times New Roman" w:eastAsia="Times New Roman" w:hAnsi="Times New Roman" w:cs="Times New Roman"/>
          <w14:ligatures w14:val="none"/>
        </w:rPr>
        <w:t xml:space="preserve">, C. </w:t>
      </w:r>
      <w:r w:rsidR="000E2C0C">
        <w:rPr>
          <w:rFonts w:ascii="Times New Roman" w:eastAsia="Times New Roman" w:hAnsi="Times New Roman" w:cs="Times New Roman"/>
          <w14:ligatures w14:val="none"/>
        </w:rPr>
        <w:t>(</w:t>
      </w:r>
      <w:r w:rsidRPr="00DB477A">
        <w:rPr>
          <w:rFonts w:ascii="Times New Roman" w:eastAsia="Times New Roman" w:hAnsi="Times New Roman" w:cs="Times New Roman"/>
          <w14:ligatures w14:val="none"/>
        </w:rPr>
        <w:t>2021</w:t>
      </w:r>
      <w:r w:rsidR="000E2C0C">
        <w:rPr>
          <w:rFonts w:ascii="Times New Roman" w:eastAsia="Times New Roman" w:hAnsi="Times New Roman" w:cs="Times New Roman"/>
          <w14:ligatures w14:val="none"/>
        </w:rPr>
        <w:t>)</w:t>
      </w:r>
      <w:r w:rsidRPr="00DB477A">
        <w:rPr>
          <w:rFonts w:ascii="Times New Roman" w:eastAsia="Times New Roman" w:hAnsi="Times New Roman" w:cs="Times New Roman"/>
          <w14:ligatures w14:val="none"/>
        </w:rPr>
        <w:t xml:space="preserve">. Paradigm shift in the management of the </w:t>
      </w:r>
      <w:proofErr w:type="spellStart"/>
      <w:r w:rsidRPr="00DB477A">
        <w:rPr>
          <w:rFonts w:ascii="Times New Roman" w:eastAsia="Times New Roman" w:hAnsi="Times New Roman" w:cs="Times New Roman"/>
          <w14:ligatures w14:val="none"/>
        </w:rPr>
        <w:t>Sundarbans</w:t>
      </w:r>
      <w:proofErr w:type="spellEnd"/>
      <w:r w:rsidRPr="00DB477A">
        <w:rPr>
          <w:rFonts w:ascii="Times New Roman" w:eastAsia="Times New Roman" w:hAnsi="Times New Roman" w:cs="Times New Roman"/>
          <w14:ligatures w14:val="none"/>
        </w:rPr>
        <w:t xml:space="preserve"> mangrove forest of Bangladesh: Issues and challenges. </w:t>
      </w:r>
      <w:r w:rsidRPr="00DB477A">
        <w:rPr>
          <w:rFonts w:ascii="Times New Roman" w:hAnsi="Times New Roman" w:cs="Times New Roman"/>
        </w:rPr>
        <w:t xml:space="preserve">Trees, Forests and People. 5: 1-14. </w:t>
      </w:r>
      <w:hyperlink r:id="rId25" w:history="1">
        <w:r w:rsidRPr="00DB477A">
          <w:rPr>
            <w:rStyle w:val="Hyperlink"/>
            <w:rFonts w:ascii="Times New Roman" w:hAnsi="Times New Roman" w:cs="Times New Roman"/>
          </w:rPr>
          <w:t>https://doi.org/10.1016/j.tfp.2021.100094</w:t>
        </w:r>
      </w:hyperlink>
      <w:r w:rsidRPr="00DB477A">
        <w:rPr>
          <w:rFonts w:ascii="Times New Roman" w:hAnsi="Times New Roman" w:cs="Times New Roman"/>
        </w:rPr>
        <w:t xml:space="preserve"> </w:t>
      </w:r>
    </w:p>
    <w:p w14:paraId="7C35701A" w14:textId="77777777" w:rsidR="00DB7EFD" w:rsidRPr="00DB477A" w:rsidRDefault="00DB7EFD" w:rsidP="001C7522">
      <w:pPr>
        <w:pStyle w:val="2"/>
        <w:spacing w:before="0" w:line="240" w:lineRule="auto"/>
        <w:ind w:left="540" w:hanging="540"/>
        <w:jc w:val="both"/>
        <w:rPr>
          <w:rFonts w:ascii="Times New Roman" w:hAnsi="Times New Roman" w:cs="Times New Roman"/>
          <w:b w:val="0"/>
          <w:color w:val="auto"/>
          <w:sz w:val="24"/>
          <w:szCs w:val="24"/>
        </w:rPr>
      </w:pPr>
      <w:proofErr w:type="spellStart"/>
      <w:r w:rsidRPr="00DB477A">
        <w:rPr>
          <w:rStyle w:val="text"/>
          <w:rFonts w:ascii="Times New Roman" w:hAnsi="Times New Roman" w:cs="Times New Roman"/>
          <w:b w:val="0"/>
          <w:color w:val="auto"/>
          <w:sz w:val="24"/>
          <w:szCs w:val="24"/>
        </w:rPr>
        <w:t>Maranguit</w:t>
      </w:r>
      <w:proofErr w:type="spellEnd"/>
      <w:r w:rsidRPr="00DB477A">
        <w:rPr>
          <w:rStyle w:val="text"/>
          <w:rFonts w:ascii="Times New Roman" w:hAnsi="Times New Roman" w:cs="Times New Roman"/>
          <w:b w:val="0"/>
          <w:color w:val="auto"/>
          <w:sz w:val="24"/>
          <w:szCs w:val="24"/>
        </w:rPr>
        <w:t>, D., Guillaume T., &amp;</w:t>
      </w:r>
      <w:r w:rsidRPr="00DB477A">
        <w:rPr>
          <w:rStyle w:val="react-xocs-alternative-link"/>
          <w:rFonts w:ascii="Times New Roman" w:hAnsi="Times New Roman" w:cs="Times New Roman"/>
          <w:b w:val="0"/>
          <w:color w:val="auto"/>
          <w:sz w:val="24"/>
          <w:szCs w:val="24"/>
        </w:rPr>
        <w:t> </w:t>
      </w:r>
      <w:proofErr w:type="spellStart"/>
      <w:r w:rsidRPr="00DB477A">
        <w:rPr>
          <w:rStyle w:val="text"/>
          <w:rFonts w:ascii="Times New Roman" w:hAnsi="Times New Roman" w:cs="Times New Roman"/>
          <w:b w:val="0"/>
          <w:color w:val="auto"/>
          <w:sz w:val="24"/>
          <w:szCs w:val="24"/>
        </w:rPr>
        <w:t>Kuzyakov</w:t>
      </w:r>
      <w:proofErr w:type="spellEnd"/>
      <w:r w:rsidRPr="00DB477A">
        <w:rPr>
          <w:rStyle w:val="react-xocs-alternative-link"/>
          <w:rFonts w:ascii="Times New Roman" w:hAnsi="Times New Roman" w:cs="Times New Roman"/>
          <w:b w:val="0"/>
          <w:color w:val="auto"/>
          <w:sz w:val="24"/>
          <w:szCs w:val="24"/>
        </w:rPr>
        <w:t xml:space="preserve"> Y. </w:t>
      </w:r>
      <w:r w:rsidR="000E2C0C">
        <w:rPr>
          <w:rStyle w:val="react-xocs-alternative-link"/>
          <w:rFonts w:ascii="Times New Roman" w:hAnsi="Times New Roman" w:cs="Times New Roman"/>
          <w:b w:val="0"/>
          <w:color w:val="auto"/>
          <w:sz w:val="24"/>
          <w:szCs w:val="24"/>
        </w:rPr>
        <w:t>(</w:t>
      </w:r>
      <w:r w:rsidRPr="00DB477A">
        <w:rPr>
          <w:rStyle w:val="react-xocs-alternative-link"/>
          <w:rFonts w:ascii="Times New Roman" w:hAnsi="Times New Roman" w:cs="Times New Roman"/>
          <w:b w:val="0"/>
          <w:color w:val="auto"/>
          <w:sz w:val="24"/>
          <w:szCs w:val="24"/>
        </w:rPr>
        <w:t>2017</w:t>
      </w:r>
      <w:r w:rsidR="000E2C0C">
        <w:rPr>
          <w:rStyle w:val="react-xocs-alternative-link"/>
          <w:rFonts w:ascii="Times New Roman" w:hAnsi="Times New Roman" w:cs="Times New Roman"/>
          <w:b w:val="0"/>
          <w:color w:val="auto"/>
          <w:sz w:val="24"/>
          <w:szCs w:val="24"/>
        </w:rPr>
        <w:t>)</w:t>
      </w:r>
      <w:r w:rsidRPr="00DB477A">
        <w:rPr>
          <w:rStyle w:val="react-xocs-alternative-link"/>
          <w:rFonts w:ascii="Times New Roman" w:hAnsi="Times New Roman" w:cs="Times New Roman"/>
          <w:b w:val="0"/>
          <w:color w:val="auto"/>
          <w:sz w:val="24"/>
          <w:szCs w:val="24"/>
        </w:rPr>
        <w:t xml:space="preserve">. </w:t>
      </w:r>
      <w:r w:rsidRPr="00DB477A">
        <w:rPr>
          <w:rStyle w:val="title-text"/>
          <w:rFonts w:ascii="Times New Roman" w:hAnsi="Times New Roman" w:cs="Times New Roman"/>
          <w:b w:val="0"/>
          <w:color w:val="auto"/>
          <w:sz w:val="24"/>
          <w:szCs w:val="24"/>
        </w:rPr>
        <w:t xml:space="preserve">Land-use change affects phosphorus fractions in highly weathered tropical soils. </w:t>
      </w:r>
      <w:hyperlink r:id="rId26" w:tooltip="Go to CATENA on ScienceDirect" w:history="1">
        <w:r w:rsidRPr="00DB477A">
          <w:rPr>
            <w:rStyle w:val="anchor-text"/>
            <w:rFonts w:ascii="Times New Roman" w:hAnsi="Times New Roman" w:cs="Times New Roman"/>
            <w:b w:val="0"/>
            <w:bCs w:val="0"/>
            <w:color w:val="auto"/>
            <w:sz w:val="24"/>
            <w:szCs w:val="24"/>
          </w:rPr>
          <w:t>CATENA</w:t>
        </w:r>
      </w:hyperlink>
      <w:r w:rsidRPr="00DB477A">
        <w:rPr>
          <w:rFonts w:ascii="Times New Roman" w:hAnsi="Times New Roman" w:cs="Times New Roman"/>
          <w:b w:val="0"/>
          <w:color w:val="auto"/>
          <w:sz w:val="24"/>
          <w:szCs w:val="24"/>
        </w:rPr>
        <w:t xml:space="preserve">. 149: 385-393. </w:t>
      </w:r>
      <w:hyperlink r:id="rId27" w:tgtFrame="_blank" w:tooltip="Persistent link using digital object identifier" w:history="1">
        <w:r w:rsidRPr="00E141EC">
          <w:rPr>
            <w:rStyle w:val="anchor-text"/>
            <w:rFonts w:ascii="Times New Roman" w:hAnsi="Times New Roman" w:cs="Times New Roman"/>
            <w:b w:val="0"/>
            <w:color w:val="0070C0"/>
            <w:sz w:val="24"/>
            <w:szCs w:val="24"/>
          </w:rPr>
          <w:t>https://doi.org/10.1016/j.catena.2016.10.010</w:t>
        </w:r>
      </w:hyperlink>
      <w:r>
        <w:rPr>
          <w:rFonts w:ascii="Times New Roman" w:hAnsi="Times New Roman" w:cs="Times New Roman"/>
          <w:b w:val="0"/>
          <w:color w:val="auto"/>
          <w:sz w:val="24"/>
          <w:szCs w:val="24"/>
        </w:rPr>
        <w:t xml:space="preserve"> </w:t>
      </w:r>
    </w:p>
    <w:p w14:paraId="291A7D13" w14:textId="77777777" w:rsidR="00DB7EFD" w:rsidRPr="000F15E2" w:rsidRDefault="00DB7EFD" w:rsidP="001C7522">
      <w:pPr>
        <w:spacing w:after="0" w:line="240" w:lineRule="auto"/>
        <w:ind w:left="540" w:hanging="540"/>
        <w:jc w:val="both"/>
        <w:rPr>
          <w:rFonts w:ascii="Times New Roman" w:eastAsia="Times New Roman" w:hAnsi="Times New Roman" w:cs="Times New Roman"/>
          <w:kern w:val="0"/>
          <w:sz w:val="24"/>
          <w:szCs w:val="24"/>
          <w14:ligatures w14:val="none"/>
        </w:rPr>
      </w:pPr>
      <w:proofErr w:type="spellStart"/>
      <w:r w:rsidRPr="000F15E2">
        <w:rPr>
          <w:rFonts w:ascii="Times New Roman" w:hAnsi="Times New Roman" w:cs="Times New Roman"/>
          <w:sz w:val="24"/>
          <w:szCs w:val="24"/>
        </w:rPr>
        <w:t>Nath</w:t>
      </w:r>
      <w:proofErr w:type="spellEnd"/>
      <w:r w:rsidRPr="000F15E2">
        <w:rPr>
          <w:rFonts w:ascii="Times New Roman" w:hAnsi="Times New Roman" w:cs="Times New Roman"/>
          <w:sz w:val="24"/>
          <w:szCs w:val="24"/>
        </w:rPr>
        <w:t xml:space="preserve">, A., </w:t>
      </w:r>
      <w:proofErr w:type="spellStart"/>
      <w:r w:rsidRPr="000F15E2">
        <w:rPr>
          <w:rFonts w:ascii="Times New Roman" w:hAnsi="Times New Roman" w:cs="Times New Roman"/>
          <w:sz w:val="24"/>
          <w:szCs w:val="24"/>
        </w:rPr>
        <w:t>Samanta</w:t>
      </w:r>
      <w:proofErr w:type="spellEnd"/>
      <w:r w:rsidRPr="000F15E2">
        <w:rPr>
          <w:rFonts w:ascii="Times New Roman" w:hAnsi="Times New Roman" w:cs="Times New Roman"/>
          <w:sz w:val="24"/>
          <w:szCs w:val="24"/>
        </w:rPr>
        <w:t xml:space="preserve">, S., Banerjee, S., </w:t>
      </w:r>
      <w:proofErr w:type="spellStart"/>
      <w:r w:rsidRPr="000F15E2">
        <w:rPr>
          <w:rFonts w:ascii="Times New Roman" w:hAnsi="Times New Roman" w:cs="Times New Roman"/>
          <w:sz w:val="24"/>
          <w:szCs w:val="24"/>
        </w:rPr>
        <w:t>Danda</w:t>
      </w:r>
      <w:proofErr w:type="spellEnd"/>
      <w:r w:rsidRPr="000F15E2">
        <w:rPr>
          <w:rFonts w:ascii="Times New Roman" w:hAnsi="Times New Roman" w:cs="Times New Roman"/>
          <w:sz w:val="24"/>
          <w:szCs w:val="24"/>
        </w:rPr>
        <w:t xml:space="preserve">, A.A., &amp; </w:t>
      </w:r>
      <w:proofErr w:type="spellStart"/>
      <w:r w:rsidRPr="000F15E2">
        <w:rPr>
          <w:rFonts w:ascii="Times New Roman" w:hAnsi="Times New Roman" w:cs="Times New Roman"/>
          <w:sz w:val="24"/>
          <w:szCs w:val="24"/>
        </w:rPr>
        <w:t>Hazra</w:t>
      </w:r>
      <w:proofErr w:type="spellEnd"/>
      <w:r w:rsidRPr="000F15E2">
        <w:rPr>
          <w:rFonts w:ascii="Times New Roman" w:hAnsi="Times New Roman" w:cs="Times New Roman"/>
          <w:sz w:val="24"/>
          <w:szCs w:val="24"/>
        </w:rPr>
        <w:t xml:space="preserve">, S. </w:t>
      </w:r>
      <w:r>
        <w:rPr>
          <w:rFonts w:ascii="Times New Roman" w:hAnsi="Times New Roman" w:cs="Times New Roman"/>
          <w:sz w:val="24"/>
          <w:szCs w:val="24"/>
        </w:rPr>
        <w:t>(</w:t>
      </w:r>
      <w:r w:rsidRPr="000F15E2">
        <w:rPr>
          <w:rFonts w:ascii="Times New Roman" w:hAnsi="Times New Roman" w:cs="Times New Roman"/>
          <w:sz w:val="24"/>
          <w:szCs w:val="24"/>
        </w:rPr>
        <w:t>2001</w:t>
      </w:r>
      <w:r>
        <w:rPr>
          <w:rFonts w:ascii="Times New Roman" w:hAnsi="Times New Roman" w:cs="Times New Roman"/>
          <w:sz w:val="24"/>
          <w:szCs w:val="24"/>
        </w:rPr>
        <w:t>)</w:t>
      </w:r>
      <w:r w:rsidRPr="000F15E2">
        <w:rPr>
          <w:rFonts w:ascii="Times New Roman" w:hAnsi="Times New Roman" w:cs="Times New Roman"/>
          <w:sz w:val="24"/>
          <w:szCs w:val="24"/>
        </w:rPr>
        <w:t>. Threat of arsenic contamination, salinity and water pollution in agricultural practices of </w:t>
      </w:r>
      <w:proofErr w:type="spellStart"/>
      <w:r w:rsidRPr="000F15E2">
        <w:rPr>
          <w:rFonts w:ascii="Times New Roman" w:hAnsi="Times New Roman" w:cs="Times New Roman"/>
          <w:sz w:val="24"/>
          <w:szCs w:val="24"/>
        </w:rPr>
        <w:t>Sundarban</w:t>
      </w:r>
      <w:proofErr w:type="spellEnd"/>
      <w:r w:rsidRPr="000F15E2">
        <w:rPr>
          <w:rFonts w:ascii="Times New Roman" w:hAnsi="Times New Roman" w:cs="Times New Roman"/>
          <w:sz w:val="24"/>
          <w:szCs w:val="24"/>
        </w:rPr>
        <w:t xml:space="preserve"> Delta, India, and mitigation strategies. SN Applied Sciences. 3 : 560-374. https://doi.org/10.1007/s42452-021-04544-1</w:t>
      </w:r>
    </w:p>
    <w:p w14:paraId="783CFD78" w14:textId="77777777" w:rsidR="00DB7EFD" w:rsidRDefault="00746315" w:rsidP="001C7522">
      <w:pPr>
        <w:pStyle w:val="1"/>
        <w:shd w:val="clear" w:color="auto" w:fill="FFFFFF"/>
        <w:spacing w:before="0" w:line="240" w:lineRule="auto"/>
        <w:ind w:left="540" w:right="300" w:hanging="540"/>
        <w:rPr>
          <w:rFonts w:ascii="Times New Roman" w:hAnsi="Times New Roman" w:cs="Times New Roman"/>
          <w:b w:val="0"/>
          <w:color w:val="auto"/>
          <w:sz w:val="24"/>
          <w:szCs w:val="24"/>
          <w:shd w:val="clear" w:color="auto" w:fill="FFFFFF"/>
        </w:rPr>
      </w:pPr>
      <w:hyperlink r:id="rId28" w:history="1">
        <w:r w:rsidR="00DB7EFD" w:rsidRPr="004713CB">
          <w:rPr>
            <w:rStyle w:val="Hyperlink"/>
            <w:rFonts w:ascii="Times New Roman" w:hAnsi="Times New Roman" w:cs="Times New Roman"/>
            <w:b w:val="0"/>
            <w:iCs/>
            <w:color w:val="auto"/>
            <w:spacing w:val="6"/>
            <w:sz w:val="24"/>
            <w:szCs w:val="24"/>
            <w:u w:val="none"/>
            <w:shd w:val="clear" w:color="auto" w:fill="FFFFFF"/>
          </w:rPr>
          <w:t>Rahman</w:t>
        </w:r>
      </w:hyperlink>
      <w:r w:rsidR="00DB7EFD" w:rsidRPr="004713CB">
        <w:rPr>
          <w:rFonts w:ascii="Times New Roman" w:hAnsi="Times New Roman" w:cs="Times New Roman"/>
          <w:b w:val="0"/>
          <w:color w:val="auto"/>
          <w:sz w:val="24"/>
          <w:szCs w:val="24"/>
        </w:rPr>
        <w:t>, M.M.</w:t>
      </w:r>
      <w:r w:rsidR="00DB7EFD" w:rsidRPr="004713CB">
        <w:rPr>
          <w:rFonts w:ascii="Times New Roman" w:hAnsi="Times New Roman" w:cs="Times New Roman"/>
          <w:b w:val="0"/>
          <w:iCs/>
          <w:color w:val="auto"/>
          <w:spacing w:val="6"/>
          <w:sz w:val="24"/>
          <w:szCs w:val="24"/>
          <w:shd w:val="clear" w:color="auto" w:fill="FFFFFF"/>
        </w:rPr>
        <w:t>, </w:t>
      </w:r>
      <w:hyperlink r:id="rId29" w:history="1">
        <w:r w:rsidR="00DB7EFD" w:rsidRPr="004713CB">
          <w:rPr>
            <w:rStyle w:val="Hyperlink"/>
            <w:rFonts w:ascii="Times New Roman" w:hAnsi="Times New Roman" w:cs="Times New Roman"/>
            <w:b w:val="0"/>
            <w:iCs/>
            <w:color w:val="auto"/>
            <w:spacing w:val="6"/>
            <w:sz w:val="24"/>
            <w:szCs w:val="24"/>
            <w:u w:val="none"/>
            <w:shd w:val="clear" w:color="auto" w:fill="FFFFFF"/>
          </w:rPr>
          <w:t>Mostafa</w:t>
        </w:r>
      </w:hyperlink>
      <w:r w:rsidR="00DB7EFD" w:rsidRPr="004713CB">
        <w:rPr>
          <w:rFonts w:ascii="Times New Roman" w:hAnsi="Times New Roman" w:cs="Times New Roman"/>
          <w:b w:val="0"/>
          <w:color w:val="auto"/>
          <w:sz w:val="24"/>
          <w:szCs w:val="24"/>
        </w:rPr>
        <w:t>, G.,</w:t>
      </w:r>
      <w:r w:rsidR="00DB7EFD" w:rsidRPr="004713CB">
        <w:rPr>
          <w:rFonts w:ascii="Times New Roman" w:hAnsi="Times New Roman" w:cs="Times New Roman"/>
          <w:b w:val="0"/>
          <w:iCs/>
          <w:color w:val="auto"/>
          <w:spacing w:val="6"/>
          <w:sz w:val="24"/>
          <w:szCs w:val="24"/>
          <w:shd w:val="clear" w:color="auto" w:fill="FFFFFF"/>
        </w:rPr>
        <w:t> </w:t>
      </w:r>
      <w:hyperlink r:id="rId30" w:history="1">
        <w:r w:rsidR="00DB7EFD" w:rsidRPr="004713CB">
          <w:rPr>
            <w:rStyle w:val="Hyperlink"/>
            <w:rFonts w:ascii="Times New Roman" w:hAnsi="Times New Roman" w:cs="Times New Roman"/>
            <w:b w:val="0"/>
            <w:iCs/>
            <w:color w:val="auto"/>
            <w:spacing w:val="6"/>
            <w:sz w:val="24"/>
            <w:szCs w:val="24"/>
            <w:u w:val="none"/>
            <w:shd w:val="clear" w:color="auto" w:fill="FFFFFF"/>
          </w:rPr>
          <w:t>Razia</w:t>
        </w:r>
      </w:hyperlink>
      <w:r w:rsidR="00DB7EFD" w:rsidRPr="004713CB">
        <w:rPr>
          <w:rFonts w:ascii="Times New Roman" w:hAnsi="Times New Roman" w:cs="Times New Roman"/>
          <w:b w:val="0"/>
          <w:iCs/>
          <w:color w:val="auto"/>
          <w:spacing w:val="6"/>
          <w:sz w:val="24"/>
          <w:szCs w:val="24"/>
          <w:shd w:val="clear" w:color="auto" w:fill="FFFFFF"/>
        </w:rPr>
        <w:t>, S., &amp; </w:t>
      </w:r>
      <w:hyperlink r:id="rId31" w:history="1">
        <w:r w:rsidR="00DB7EFD" w:rsidRPr="004713CB">
          <w:rPr>
            <w:rStyle w:val="Hyperlink"/>
            <w:rFonts w:ascii="Times New Roman" w:hAnsi="Times New Roman" w:cs="Times New Roman"/>
            <w:b w:val="0"/>
            <w:iCs/>
            <w:color w:val="auto"/>
            <w:spacing w:val="6"/>
            <w:sz w:val="24"/>
            <w:szCs w:val="24"/>
            <w:u w:val="none"/>
            <w:shd w:val="clear" w:color="auto" w:fill="FFFFFF"/>
          </w:rPr>
          <w:t>Shoaib</w:t>
        </w:r>
      </w:hyperlink>
      <w:r w:rsidR="00DB7EFD" w:rsidRPr="004713CB">
        <w:rPr>
          <w:rFonts w:ascii="Times New Roman" w:hAnsi="Times New Roman" w:cs="Times New Roman"/>
          <w:b w:val="0"/>
          <w:color w:val="auto"/>
          <w:sz w:val="24"/>
          <w:szCs w:val="24"/>
        </w:rPr>
        <w:t xml:space="preserve"> J.U. </w:t>
      </w:r>
      <w:r w:rsidR="00DB7EFD">
        <w:rPr>
          <w:rFonts w:ascii="Times New Roman" w:hAnsi="Times New Roman" w:cs="Times New Roman"/>
          <w:b w:val="0"/>
          <w:color w:val="auto"/>
          <w:sz w:val="24"/>
          <w:szCs w:val="24"/>
        </w:rPr>
        <w:t>(</w:t>
      </w:r>
      <w:r w:rsidR="00DB7EFD" w:rsidRPr="004713CB">
        <w:rPr>
          <w:rFonts w:ascii="Times New Roman" w:hAnsi="Times New Roman" w:cs="Times New Roman"/>
          <w:b w:val="0"/>
          <w:color w:val="auto"/>
          <w:sz w:val="24"/>
          <w:szCs w:val="24"/>
        </w:rPr>
        <w:t>2001</w:t>
      </w:r>
      <w:r w:rsidR="00DB7EFD">
        <w:rPr>
          <w:rFonts w:ascii="Times New Roman" w:hAnsi="Times New Roman" w:cs="Times New Roman"/>
          <w:b w:val="0"/>
          <w:color w:val="auto"/>
          <w:sz w:val="24"/>
          <w:szCs w:val="24"/>
        </w:rPr>
        <w:t>)</w:t>
      </w:r>
      <w:r w:rsidR="00DB7EFD" w:rsidRPr="004713CB">
        <w:rPr>
          <w:rFonts w:ascii="Times New Roman" w:hAnsi="Times New Roman" w:cs="Times New Roman"/>
          <w:b w:val="0"/>
          <w:color w:val="auto"/>
          <w:sz w:val="24"/>
          <w:szCs w:val="24"/>
        </w:rPr>
        <w:t xml:space="preserve">. </w:t>
      </w:r>
      <w:r w:rsidR="00DB7EFD" w:rsidRPr="004713CB">
        <w:rPr>
          <w:rFonts w:ascii="Times New Roman" w:hAnsi="Times New Roman" w:cs="Times New Roman"/>
          <w:b w:val="0"/>
          <w:bCs w:val="0"/>
          <w:color w:val="auto"/>
          <w:spacing w:val="7"/>
          <w:sz w:val="24"/>
          <w:szCs w:val="24"/>
        </w:rPr>
        <w:t>Land degradation in Bangladesh</w:t>
      </w:r>
      <w:r w:rsidR="00DB7EFD">
        <w:rPr>
          <w:rFonts w:ascii="Times New Roman" w:hAnsi="Times New Roman" w:cs="Times New Roman"/>
          <w:b w:val="0"/>
          <w:bCs w:val="0"/>
          <w:color w:val="auto"/>
          <w:spacing w:val="7"/>
          <w:sz w:val="24"/>
          <w:szCs w:val="24"/>
        </w:rPr>
        <w:t xml:space="preserve">. </w:t>
      </w:r>
      <w:r w:rsidR="00DB7EFD" w:rsidRPr="004713CB">
        <w:rPr>
          <w:rFonts w:ascii="Times New Roman" w:hAnsi="Times New Roman" w:cs="Times New Roman"/>
          <w:b w:val="0"/>
          <w:color w:val="auto"/>
          <w:sz w:val="24"/>
          <w:szCs w:val="24"/>
          <w:shd w:val="clear" w:color="auto" w:fill="FFFFFF"/>
        </w:rPr>
        <w:t xml:space="preserve">In: Bridges, E.M. (2001). Response to Land Degradation (1st ed.). CRC Press. </w:t>
      </w:r>
      <w:hyperlink r:id="rId32" w:history="1">
        <w:r w:rsidR="00DB7EFD" w:rsidRPr="006331E4">
          <w:rPr>
            <w:rStyle w:val="Hyperlink"/>
            <w:rFonts w:ascii="Times New Roman" w:hAnsi="Times New Roman" w:cs="Times New Roman"/>
            <w:b w:val="0"/>
            <w:sz w:val="24"/>
            <w:szCs w:val="24"/>
            <w:shd w:val="clear" w:color="auto" w:fill="FFFFFF"/>
          </w:rPr>
          <w:t>https://doi.org/10.1201/9780429187957</w:t>
        </w:r>
      </w:hyperlink>
    </w:p>
    <w:p w14:paraId="56D4CDF1" w14:textId="77777777" w:rsidR="00DB7EFD" w:rsidRPr="00DB477A" w:rsidRDefault="00DB7EFD" w:rsidP="001C7522">
      <w:pPr>
        <w:spacing w:after="0" w:line="240" w:lineRule="auto"/>
        <w:ind w:left="540" w:hanging="540"/>
        <w:jc w:val="both"/>
        <w:rPr>
          <w:rFonts w:ascii="Times New Roman" w:hAnsi="Times New Roman" w:cs="Times New Roman"/>
          <w:sz w:val="24"/>
          <w:szCs w:val="24"/>
        </w:rPr>
      </w:pPr>
      <w:proofErr w:type="spellStart"/>
      <w:r w:rsidRPr="00DB477A">
        <w:rPr>
          <w:rFonts w:ascii="Times New Roman" w:hAnsi="Times New Roman" w:cs="Times New Roman"/>
          <w:sz w:val="24"/>
          <w:szCs w:val="24"/>
        </w:rPr>
        <w:t>Sikdar</w:t>
      </w:r>
      <w:proofErr w:type="spellEnd"/>
      <w:r w:rsidRPr="00DB477A">
        <w:rPr>
          <w:rFonts w:ascii="Times New Roman" w:hAnsi="Times New Roman" w:cs="Times New Roman"/>
          <w:sz w:val="24"/>
          <w:szCs w:val="24"/>
        </w:rPr>
        <w:t xml:space="preserve">, A., </w:t>
      </w:r>
      <w:proofErr w:type="spellStart"/>
      <w:r w:rsidRPr="00DB477A">
        <w:rPr>
          <w:rFonts w:ascii="Times New Roman" w:hAnsi="Times New Roman" w:cs="Times New Roman"/>
          <w:sz w:val="24"/>
          <w:szCs w:val="24"/>
        </w:rPr>
        <w:t>Jeyasundar</w:t>
      </w:r>
      <w:proofErr w:type="spellEnd"/>
      <w:r w:rsidRPr="00DB477A">
        <w:rPr>
          <w:rFonts w:ascii="Times New Roman" w:hAnsi="Times New Roman" w:cs="Times New Roman"/>
          <w:sz w:val="24"/>
          <w:szCs w:val="24"/>
        </w:rPr>
        <w:t xml:space="preserve">, P.G.S.A., </w:t>
      </w:r>
      <w:proofErr w:type="spellStart"/>
      <w:r w:rsidRPr="00DB477A">
        <w:rPr>
          <w:rFonts w:ascii="Times New Roman" w:hAnsi="Times New Roman" w:cs="Times New Roman"/>
          <w:sz w:val="24"/>
          <w:szCs w:val="24"/>
        </w:rPr>
        <w:t>Debnath</w:t>
      </w:r>
      <w:proofErr w:type="spellEnd"/>
      <w:r w:rsidRPr="00DB477A">
        <w:rPr>
          <w:rFonts w:ascii="Times New Roman" w:hAnsi="Times New Roman" w:cs="Times New Roman"/>
          <w:sz w:val="24"/>
          <w:szCs w:val="24"/>
        </w:rPr>
        <w:t xml:space="preserve">, B., </w:t>
      </w:r>
      <w:proofErr w:type="spellStart"/>
      <w:r w:rsidRPr="00DB477A">
        <w:rPr>
          <w:rFonts w:ascii="Times New Roman" w:hAnsi="Times New Roman" w:cs="Times New Roman"/>
          <w:sz w:val="24"/>
          <w:szCs w:val="24"/>
        </w:rPr>
        <w:t>Hossain</w:t>
      </w:r>
      <w:proofErr w:type="spellEnd"/>
      <w:r w:rsidRPr="00DB477A">
        <w:rPr>
          <w:rFonts w:ascii="Times New Roman" w:hAnsi="Times New Roman" w:cs="Times New Roman"/>
          <w:sz w:val="24"/>
          <w:szCs w:val="24"/>
        </w:rPr>
        <w:t xml:space="preserve">, M.S., Islam, M.A. &amp; </w:t>
      </w:r>
      <w:proofErr w:type="spellStart"/>
      <w:r w:rsidRPr="00DB477A">
        <w:rPr>
          <w:rFonts w:ascii="Times New Roman" w:hAnsi="Times New Roman" w:cs="Times New Roman"/>
          <w:sz w:val="24"/>
          <w:szCs w:val="24"/>
        </w:rPr>
        <w:t>Ahammed</w:t>
      </w:r>
      <w:proofErr w:type="spellEnd"/>
      <w:r w:rsidRPr="00DB477A">
        <w:rPr>
          <w:rFonts w:ascii="Times New Roman" w:hAnsi="Times New Roman" w:cs="Times New Roman"/>
          <w:sz w:val="24"/>
          <w:szCs w:val="24"/>
        </w:rPr>
        <w:t xml:space="preserve">, G.J. </w:t>
      </w:r>
      <w:r w:rsidR="000E2C0C">
        <w:rPr>
          <w:rFonts w:ascii="Times New Roman" w:hAnsi="Times New Roman" w:cs="Times New Roman"/>
          <w:sz w:val="24"/>
          <w:szCs w:val="24"/>
        </w:rPr>
        <w:t>(</w:t>
      </w:r>
      <w:r w:rsidRPr="00DB477A">
        <w:rPr>
          <w:rFonts w:ascii="Times New Roman" w:hAnsi="Times New Roman" w:cs="Times New Roman"/>
          <w:sz w:val="24"/>
          <w:szCs w:val="24"/>
        </w:rPr>
        <w:t>2022</w:t>
      </w:r>
      <w:r w:rsidR="000E2C0C">
        <w:rPr>
          <w:rFonts w:ascii="Times New Roman" w:hAnsi="Times New Roman" w:cs="Times New Roman"/>
          <w:sz w:val="24"/>
          <w:szCs w:val="24"/>
        </w:rPr>
        <w:t>)</w:t>
      </w:r>
      <w:r w:rsidRPr="00DB477A">
        <w:rPr>
          <w:rFonts w:ascii="Times New Roman" w:hAnsi="Times New Roman" w:cs="Times New Roman"/>
          <w:sz w:val="24"/>
          <w:szCs w:val="24"/>
        </w:rPr>
        <w:t xml:space="preserve">. Cadmium Contamination in the Soil Environment: Impact on Plant Growth and Human Health. In: M. </w:t>
      </w:r>
      <w:proofErr w:type="spellStart"/>
      <w:r w:rsidRPr="00DB477A">
        <w:rPr>
          <w:rFonts w:ascii="Times New Roman" w:hAnsi="Times New Roman" w:cs="Times New Roman"/>
          <w:sz w:val="24"/>
          <w:szCs w:val="24"/>
        </w:rPr>
        <w:t>Naeem</w:t>
      </w:r>
      <w:proofErr w:type="spellEnd"/>
      <w:r w:rsidRPr="00DB477A">
        <w:rPr>
          <w:rFonts w:ascii="Times New Roman" w:hAnsi="Times New Roman" w:cs="Times New Roman"/>
          <w:sz w:val="24"/>
          <w:szCs w:val="24"/>
        </w:rPr>
        <w:t xml:space="preserve"> et al. (eds.), Agrochemicals in Soil and Environment. pp. 367-408. </w:t>
      </w:r>
      <w:hyperlink r:id="rId33" w:history="1">
        <w:r w:rsidRPr="00DB477A">
          <w:rPr>
            <w:rStyle w:val="Hyperlink"/>
            <w:rFonts w:ascii="Times New Roman" w:hAnsi="Times New Roman" w:cs="Times New Roman"/>
            <w:sz w:val="24"/>
            <w:szCs w:val="24"/>
          </w:rPr>
          <w:t>https://doi.org/10.1007/978-981-16-9310-6_16</w:t>
        </w:r>
      </w:hyperlink>
    </w:p>
    <w:p w14:paraId="3CED7F60" w14:textId="77777777" w:rsidR="00DB7EFD" w:rsidRPr="000F15E2" w:rsidRDefault="00DB7EFD" w:rsidP="001C7522">
      <w:pPr>
        <w:pStyle w:val="2"/>
        <w:spacing w:before="0" w:line="240" w:lineRule="auto"/>
        <w:ind w:left="540" w:hanging="540"/>
        <w:jc w:val="both"/>
        <w:rPr>
          <w:rFonts w:ascii="Times New Roman" w:hAnsi="Times New Roman" w:cs="Times New Roman"/>
          <w:b w:val="0"/>
          <w:color w:val="000000" w:themeColor="text1"/>
          <w:sz w:val="24"/>
        </w:rPr>
      </w:pPr>
      <w:proofErr w:type="spellStart"/>
      <w:r w:rsidRPr="000F15E2">
        <w:rPr>
          <w:rFonts w:ascii="Times New Roman" w:hAnsi="Times New Roman" w:cs="Times New Roman"/>
          <w:b w:val="0"/>
          <w:color w:val="000000" w:themeColor="text1"/>
          <w:sz w:val="24"/>
        </w:rPr>
        <w:lastRenderedPageBreak/>
        <w:t>Walkey</w:t>
      </w:r>
      <w:proofErr w:type="spellEnd"/>
      <w:r w:rsidRPr="000F15E2">
        <w:rPr>
          <w:rFonts w:ascii="Times New Roman" w:hAnsi="Times New Roman" w:cs="Times New Roman"/>
          <w:b w:val="0"/>
          <w:color w:val="000000" w:themeColor="text1"/>
          <w:sz w:val="24"/>
        </w:rPr>
        <w:t xml:space="preserve">, A. &amp; Black, I.A. (1934). An examination of the </w:t>
      </w:r>
      <w:proofErr w:type="spellStart"/>
      <w:r w:rsidRPr="000F15E2">
        <w:rPr>
          <w:rFonts w:ascii="Times New Roman" w:hAnsi="Times New Roman" w:cs="Times New Roman"/>
          <w:b w:val="0"/>
          <w:color w:val="000000" w:themeColor="text1"/>
          <w:sz w:val="24"/>
        </w:rPr>
        <w:t>Degtjareff</w:t>
      </w:r>
      <w:proofErr w:type="spellEnd"/>
      <w:r w:rsidRPr="000F15E2">
        <w:rPr>
          <w:rFonts w:ascii="Times New Roman" w:hAnsi="Times New Roman" w:cs="Times New Roman"/>
          <w:b w:val="0"/>
          <w:color w:val="000000" w:themeColor="text1"/>
          <w:sz w:val="24"/>
        </w:rPr>
        <w:t xml:space="preserve"> method for determining soil organic matter, and a proposed modification of the chromic acid titration method. Soil Science, 34, 29 – 38. https://doi.org/10.1097/00010694 193401000-00003, 2-s2.0-84929047274. </w:t>
      </w:r>
    </w:p>
    <w:p w14:paraId="7E3C6422" w14:textId="77777777" w:rsidR="00DB7EFD" w:rsidRDefault="00DB7EFD" w:rsidP="001C7522">
      <w:pPr>
        <w:pStyle w:val="2"/>
        <w:spacing w:before="0" w:line="240" w:lineRule="auto"/>
        <w:ind w:left="540" w:hanging="540"/>
        <w:jc w:val="both"/>
        <w:rPr>
          <w:rFonts w:ascii="Times New Roman" w:hAnsi="Times New Roman" w:cs="Times New Roman"/>
          <w:b w:val="0"/>
          <w:color w:val="auto"/>
          <w:sz w:val="24"/>
          <w:szCs w:val="24"/>
        </w:rPr>
      </w:pPr>
      <w:r w:rsidRPr="00DB477A">
        <w:rPr>
          <w:rStyle w:val="text"/>
          <w:rFonts w:ascii="Times New Roman" w:hAnsi="Times New Roman" w:cs="Times New Roman"/>
          <w:b w:val="0"/>
          <w:color w:val="auto"/>
          <w:sz w:val="24"/>
          <w:szCs w:val="24"/>
        </w:rPr>
        <w:t xml:space="preserve">Willy, D.K., </w:t>
      </w:r>
      <w:proofErr w:type="spellStart"/>
      <w:r w:rsidRPr="00DB477A">
        <w:rPr>
          <w:rStyle w:val="text"/>
          <w:rFonts w:ascii="Times New Roman" w:hAnsi="Times New Roman" w:cs="Times New Roman"/>
          <w:b w:val="0"/>
          <w:color w:val="auto"/>
          <w:sz w:val="24"/>
          <w:szCs w:val="24"/>
        </w:rPr>
        <w:t>Muyanga</w:t>
      </w:r>
      <w:proofErr w:type="spellEnd"/>
      <w:r w:rsidRPr="00DB477A">
        <w:rPr>
          <w:rStyle w:val="text"/>
          <w:rFonts w:ascii="Times New Roman" w:hAnsi="Times New Roman" w:cs="Times New Roman"/>
          <w:b w:val="0"/>
          <w:color w:val="auto"/>
          <w:sz w:val="24"/>
          <w:szCs w:val="24"/>
        </w:rPr>
        <w:t xml:space="preserve">, M., </w:t>
      </w:r>
      <w:proofErr w:type="spellStart"/>
      <w:r w:rsidRPr="00DB477A">
        <w:rPr>
          <w:rStyle w:val="text"/>
          <w:rFonts w:ascii="Times New Roman" w:hAnsi="Times New Roman" w:cs="Times New Roman"/>
          <w:b w:val="0"/>
          <w:color w:val="auto"/>
          <w:sz w:val="24"/>
          <w:szCs w:val="24"/>
        </w:rPr>
        <w:t>Mbuvi</w:t>
      </w:r>
      <w:proofErr w:type="spellEnd"/>
      <w:r w:rsidRPr="00DB477A">
        <w:rPr>
          <w:rStyle w:val="text"/>
          <w:rFonts w:ascii="Times New Roman" w:hAnsi="Times New Roman" w:cs="Times New Roman"/>
          <w:b w:val="0"/>
          <w:color w:val="auto"/>
          <w:sz w:val="24"/>
          <w:szCs w:val="24"/>
        </w:rPr>
        <w:t>, J., &amp;</w:t>
      </w:r>
      <w:r w:rsidRPr="00DB477A">
        <w:rPr>
          <w:rStyle w:val="react-xocs-alternative-link"/>
          <w:rFonts w:ascii="Times New Roman" w:hAnsi="Times New Roman" w:cs="Times New Roman"/>
          <w:b w:val="0"/>
          <w:color w:val="auto"/>
          <w:sz w:val="24"/>
          <w:szCs w:val="24"/>
        </w:rPr>
        <w:t> </w:t>
      </w:r>
      <w:r w:rsidRPr="00DB477A">
        <w:rPr>
          <w:rStyle w:val="text"/>
          <w:rFonts w:ascii="Times New Roman" w:hAnsi="Times New Roman" w:cs="Times New Roman"/>
          <w:b w:val="0"/>
          <w:color w:val="auto"/>
          <w:sz w:val="24"/>
          <w:szCs w:val="24"/>
        </w:rPr>
        <w:t xml:space="preserve">Jayne, T. </w:t>
      </w:r>
      <w:r>
        <w:rPr>
          <w:rStyle w:val="text"/>
          <w:rFonts w:ascii="Times New Roman" w:hAnsi="Times New Roman" w:cs="Times New Roman"/>
          <w:b w:val="0"/>
          <w:color w:val="auto"/>
          <w:sz w:val="24"/>
          <w:szCs w:val="24"/>
        </w:rPr>
        <w:t>(</w:t>
      </w:r>
      <w:r w:rsidRPr="00DB477A">
        <w:rPr>
          <w:rStyle w:val="text"/>
          <w:rFonts w:ascii="Times New Roman" w:hAnsi="Times New Roman" w:cs="Times New Roman"/>
          <w:b w:val="0"/>
          <w:color w:val="auto"/>
          <w:sz w:val="24"/>
          <w:szCs w:val="24"/>
        </w:rPr>
        <w:t>2019</w:t>
      </w:r>
      <w:r>
        <w:rPr>
          <w:rStyle w:val="text"/>
          <w:rFonts w:ascii="Times New Roman" w:hAnsi="Times New Roman" w:cs="Times New Roman"/>
          <w:b w:val="0"/>
          <w:color w:val="auto"/>
          <w:sz w:val="24"/>
          <w:szCs w:val="24"/>
        </w:rPr>
        <w:t>)</w:t>
      </w:r>
      <w:r w:rsidRPr="00DB477A">
        <w:rPr>
          <w:rStyle w:val="text"/>
          <w:rFonts w:ascii="Times New Roman" w:hAnsi="Times New Roman" w:cs="Times New Roman"/>
          <w:b w:val="0"/>
          <w:color w:val="auto"/>
          <w:sz w:val="24"/>
          <w:szCs w:val="24"/>
        </w:rPr>
        <w:t xml:space="preserve">. </w:t>
      </w:r>
      <w:r w:rsidRPr="00DB477A">
        <w:rPr>
          <w:rStyle w:val="title-text"/>
          <w:rFonts w:ascii="Times New Roman" w:hAnsi="Times New Roman" w:cs="Times New Roman"/>
          <w:b w:val="0"/>
          <w:color w:val="auto"/>
          <w:sz w:val="24"/>
          <w:szCs w:val="24"/>
        </w:rPr>
        <w:t xml:space="preserve">The effect of land use change on soil fertility parameters in densely populated areas of Kenya. </w:t>
      </w:r>
      <w:hyperlink r:id="rId34" w:tooltip="Go to Geoderma on ScienceDirect" w:history="1">
        <w:r w:rsidRPr="00DB477A">
          <w:rPr>
            <w:rStyle w:val="anchor-text"/>
            <w:rFonts w:ascii="Times New Roman" w:hAnsi="Times New Roman" w:cs="Times New Roman"/>
            <w:b w:val="0"/>
            <w:color w:val="auto"/>
            <w:sz w:val="24"/>
            <w:szCs w:val="24"/>
          </w:rPr>
          <w:t>Geoderma</w:t>
        </w:r>
      </w:hyperlink>
      <w:r w:rsidRPr="00DB477A">
        <w:rPr>
          <w:rFonts w:ascii="Times New Roman" w:hAnsi="Times New Roman" w:cs="Times New Roman"/>
          <w:b w:val="0"/>
          <w:color w:val="auto"/>
          <w:sz w:val="24"/>
          <w:szCs w:val="24"/>
        </w:rPr>
        <w:t xml:space="preserve">. </w:t>
      </w:r>
      <w:hyperlink r:id="rId35" w:tooltip="Go to table of contents for this volume/issue" w:history="1">
        <w:r w:rsidRPr="00DB477A">
          <w:rPr>
            <w:rStyle w:val="anchor-text"/>
            <w:rFonts w:ascii="Times New Roman" w:hAnsi="Times New Roman" w:cs="Times New Roman"/>
            <w:b w:val="0"/>
            <w:color w:val="auto"/>
            <w:sz w:val="24"/>
            <w:szCs w:val="24"/>
          </w:rPr>
          <w:t>343</w:t>
        </w:r>
      </w:hyperlink>
      <w:r w:rsidRPr="00DB477A">
        <w:rPr>
          <w:rFonts w:ascii="Times New Roman" w:hAnsi="Times New Roman" w:cs="Times New Roman"/>
          <w:b w:val="0"/>
          <w:color w:val="auto"/>
          <w:sz w:val="24"/>
          <w:szCs w:val="24"/>
        </w:rPr>
        <w:t xml:space="preserve">: 254-262. </w:t>
      </w:r>
      <w:hyperlink r:id="rId36" w:tgtFrame="_blank" w:tooltip="Persistent link using digital object identifier" w:history="1">
        <w:r w:rsidRPr="00DB477A">
          <w:rPr>
            <w:rStyle w:val="anchor-text"/>
            <w:rFonts w:ascii="Times New Roman" w:hAnsi="Times New Roman" w:cs="Times New Roman"/>
            <w:b w:val="0"/>
            <w:color w:val="auto"/>
            <w:sz w:val="24"/>
            <w:szCs w:val="24"/>
          </w:rPr>
          <w:t>https://doi.org/10.1016/j.geoderma.2019.02.033</w:t>
        </w:r>
      </w:hyperlink>
    </w:p>
    <w:p w14:paraId="6DDA5985" w14:textId="77777777" w:rsidR="00DB7EFD" w:rsidRPr="00DB7EFD" w:rsidRDefault="00DB7EFD" w:rsidP="00DB7EFD"/>
    <w:p w14:paraId="6CA9362E" w14:textId="77777777" w:rsidR="002B0900" w:rsidRPr="00057047" w:rsidRDefault="002B0900" w:rsidP="00057047">
      <w:pPr>
        <w:spacing w:before="100" w:beforeAutospacing="1" w:after="100" w:afterAutospacing="1" w:line="240" w:lineRule="auto"/>
      </w:pPr>
    </w:p>
    <w:sectPr w:rsidR="002B0900" w:rsidRPr="00057047" w:rsidSect="00C27E77">
      <w:headerReference w:type="even" r:id="rId37"/>
      <w:headerReference w:type="default" r:id="rId38"/>
      <w:footerReference w:type="even" r:id="rId39"/>
      <w:footerReference w:type="default" r:id="rId40"/>
      <w:headerReference w:type="first" r:id="rId41"/>
      <w:footerReference w:type="first" r:id="rId42"/>
      <w:pgSz w:w="11906" w:h="16838" w:code="9"/>
      <w:pgMar w:top="1440" w:right="1440" w:bottom="1440" w:left="1800" w:header="720" w:footer="720" w:gutter="0"/>
      <w:paperSrc w:first="3" w:other="3"/>
      <w:cols w:space="720"/>
      <w:docGrid w:linePitch="299"/>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Maher" w:date="2025-04-25T17:13:00Z" w:initials="MF">
    <w:p w14:paraId="39DF85B8" w14:textId="4F19C3E7" w:rsidR="00893AA5" w:rsidRDefault="00893AA5">
      <w:pPr>
        <w:pStyle w:val="ac"/>
        <w:rPr>
          <w:rtl/>
        </w:rPr>
      </w:pPr>
      <w:r>
        <w:rPr>
          <w:rStyle w:val="ab"/>
        </w:rPr>
        <w:annotationRef/>
      </w:r>
    </w:p>
    <w:p w14:paraId="2A7D4983" w14:textId="77B0227F" w:rsidR="00893AA5" w:rsidRPr="00893AA5" w:rsidRDefault="00893AA5" w:rsidP="00322A43">
      <w:pPr>
        <w:spacing w:after="0" w:line="240" w:lineRule="auto"/>
        <w:jc w:val="center"/>
        <w:rPr>
          <w:rFonts w:ascii="Times New Roman" w:eastAsia="Times New Roman" w:hAnsi="Times New Roman" w:cs="Times New Roman"/>
          <w:kern w:val="0"/>
          <w:sz w:val="30"/>
          <w:szCs w:val="24"/>
          <w14:ligatures w14:val="none"/>
        </w:rPr>
      </w:pPr>
      <w:r w:rsidRPr="00476839">
        <w:rPr>
          <w:rFonts w:ascii="inherit" w:hAnsi="inherit" w:cs="Courier New"/>
          <w:color w:val="1F1F1F"/>
          <w:sz w:val="42"/>
          <w:szCs w:val="42"/>
          <w:lang w:val="en"/>
        </w:rPr>
        <w:t>The role of ecosystem</w:t>
      </w:r>
      <w:r>
        <w:rPr>
          <w:rFonts w:ascii="inherit" w:hAnsi="inherit" w:cs="Courier New" w:hint="cs"/>
          <w:color w:val="1F1F1F"/>
          <w:sz w:val="42"/>
          <w:szCs w:val="42"/>
          <w:rtl/>
          <w:lang w:val="en"/>
        </w:rPr>
        <w:t xml:space="preserve"> </w:t>
      </w:r>
      <w:r w:rsidRPr="00476839">
        <w:rPr>
          <w:rFonts w:ascii="inherit" w:hAnsi="inherit" w:cs="Courier New"/>
          <w:color w:val="1F1F1F"/>
          <w:sz w:val="42"/>
          <w:szCs w:val="42"/>
          <w:lang w:val="en"/>
        </w:rPr>
        <w:t xml:space="preserve"> transformation and agricultural expansion in </w:t>
      </w:r>
      <w:r w:rsidRPr="00707AC4">
        <w:rPr>
          <w:rFonts w:ascii="Times New Roman" w:eastAsia="Times New Roman" w:hAnsi="Times New Roman" w:cs="Times New Roman"/>
          <w:kern w:val="0"/>
          <w:sz w:val="30"/>
          <w:szCs w:val="24"/>
          <w14:ligatures w14:val="none"/>
        </w:rPr>
        <w:t>Shingra and Birgonj National Forests, Dinajpur, Bangladesh</w:t>
      </w:r>
      <w:r>
        <w:rPr>
          <w:rStyle w:val="ab"/>
          <w:rtl/>
        </w:rPr>
        <w:annotationRef/>
      </w:r>
      <w:r>
        <w:rPr>
          <w:rFonts w:ascii="Times New Roman" w:eastAsia="Times New Roman" w:hAnsi="Times New Roman" w:cs="Times New Roman"/>
          <w:kern w:val="0"/>
          <w:sz w:val="30"/>
          <w:szCs w:val="24"/>
          <w14:ligatures w14:val="none"/>
        </w:rPr>
        <w:t xml:space="preserve"> </w:t>
      </w:r>
      <w:r w:rsidRPr="00476839">
        <w:rPr>
          <w:rFonts w:ascii="inherit" w:hAnsi="inherit" w:cs="Courier New"/>
          <w:color w:val="1F1F1F"/>
          <w:sz w:val="42"/>
          <w:szCs w:val="42"/>
          <w:lang w:val="en"/>
        </w:rPr>
        <w:t xml:space="preserve">and its effect on some </w:t>
      </w:r>
      <w:proofErr w:type="spellStart"/>
      <w:r w:rsidR="00322A43" w:rsidRPr="00322A43">
        <w:rPr>
          <w:rFonts w:ascii="inherit" w:hAnsi="inherit" w:cs="Courier New"/>
          <w:color w:val="1F1F1F"/>
          <w:sz w:val="42"/>
          <w:szCs w:val="42"/>
          <w:lang w:val="en"/>
        </w:rPr>
        <w:t>Physico</w:t>
      </w:r>
      <w:proofErr w:type="spellEnd"/>
      <w:r w:rsidR="00322A43" w:rsidRPr="00322A43">
        <w:rPr>
          <w:rFonts w:ascii="inherit" w:hAnsi="inherit" w:cs="Courier New"/>
          <w:color w:val="1F1F1F"/>
          <w:sz w:val="42"/>
          <w:szCs w:val="42"/>
          <w:lang w:val="en"/>
        </w:rPr>
        <w:t>-chemical</w:t>
      </w:r>
      <w:r w:rsidRPr="00476839">
        <w:rPr>
          <w:rFonts w:ascii="inherit" w:hAnsi="inherit" w:cs="Courier New"/>
          <w:color w:val="1F1F1F"/>
          <w:sz w:val="42"/>
          <w:szCs w:val="42"/>
          <w:lang w:val="en"/>
        </w:rPr>
        <w:t xml:space="preserve"> properties of soil</w:t>
      </w:r>
    </w:p>
  </w:comment>
  <w:comment w:id="2" w:author="Maher" w:date="2025-04-25T16:55:00Z" w:initials="MF">
    <w:p w14:paraId="3C77220F" w14:textId="77777777" w:rsidR="00476839" w:rsidRPr="00476839" w:rsidRDefault="00476839" w:rsidP="00476839">
      <w:pPr>
        <w:pStyle w:val="HTML"/>
        <w:shd w:val="clear" w:color="auto" w:fill="F8F9FA"/>
        <w:spacing w:line="540" w:lineRule="atLeast"/>
        <w:rPr>
          <w:rFonts w:ascii="inherit" w:hAnsi="inherit" w:cs="Courier New"/>
          <w:color w:val="1F1F1F"/>
          <w:sz w:val="42"/>
          <w:szCs w:val="42"/>
        </w:rPr>
      </w:pPr>
      <w:r>
        <w:rPr>
          <w:rStyle w:val="ab"/>
        </w:rPr>
        <w:annotationRef/>
      </w:r>
      <w:r w:rsidRPr="00476839">
        <w:rPr>
          <w:rFonts w:ascii="inherit" w:hAnsi="inherit" w:cs="Courier New"/>
          <w:color w:val="1F1F1F"/>
          <w:sz w:val="42"/>
          <w:szCs w:val="42"/>
          <w:lang w:val="en"/>
        </w:rPr>
        <w:t>The source is old and should be replaced with a modern source.</w:t>
      </w:r>
    </w:p>
    <w:p w14:paraId="62619B86" w14:textId="5598605C" w:rsidR="00476839" w:rsidRDefault="00476839">
      <w:pPr>
        <w:pStyle w:val="ac"/>
      </w:pPr>
    </w:p>
  </w:comment>
  <w:comment w:id="3" w:author="Maher" w:date="2025-04-25T17:09:00Z" w:initials="MF">
    <w:p w14:paraId="2481EDFB" w14:textId="77777777" w:rsidR="00893AA5" w:rsidRDefault="00893AA5" w:rsidP="00893AA5">
      <w:pPr>
        <w:pStyle w:val="HTML"/>
        <w:shd w:val="clear" w:color="auto" w:fill="F8F9FA"/>
        <w:spacing w:line="540" w:lineRule="atLeast"/>
        <w:rPr>
          <w:rFonts w:ascii="inherit" w:hAnsi="inherit" w:cs="Courier New"/>
          <w:color w:val="1F1F1F"/>
          <w:sz w:val="42"/>
          <w:szCs w:val="42"/>
        </w:rPr>
      </w:pPr>
      <w:r>
        <w:rPr>
          <w:rStyle w:val="ab"/>
        </w:rPr>
        <w:annotationRef/>
      </w:r>
    </w:p>
    <w:p w14:paraId="58D784F5" w14:textId="27938649" w:rsidR="00893AA5" w:rsidRPr="00893AA5" w:rsidRDefault="00893AA5" w:rsidP="00893AA5">
      <w:pPr>
        <w:pStyle w:val="HTML"/>
        <w:shd w:val="clear" w:color="auto" w:fill="F8F9FA"/>
        <w:spacing w:line="540" w:lineRule="atLeast"/>
        <w:rPr>
          <w:rFonts w:ascii="inherit" w:hAnsi="inherit" w:cs="Courier New"/>
          <w:color w:val="1F1F1F"/>
          <w:sz w:val="42"/>
          <w:szCs w:val="42"/>
        </w:rPr>
      </w:pPr>
      <w:r w:rsidRPr="00893AA5">
        <w:rPr>
          <w:rFonts w:ascii="inherit" w:hAnsi="inherit" w:cs="Courier New"/>
          <w:color w:val="1F1F1F"/>
          <w:sz w:val="42"/>
          <w:szCs w:val="42"/>
          <w:lang w:val="en"/>
        </w:rPr>
        <w:t>Mention the name of the statistical program used to analyze the results.</w:t>
      </w:r>
    </w:p>
    <w:p w14:paraId="195F054A" w14:textId="6D5A9822" w:rsidR="00893AA5" w:rsidRDefault="00893AA5">
      <w:pPr>
        <w:pStyle w:val="ac"/>
        <w:rPr>
          <w:rtl/>
          <w:lang w:bidi="ar-IQ"/>
        </w:rPr>
      </w:pP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ACE43E" w14:textId="77777777" w:rsidR="00746315" w:rsidRDefault="00746315" w:rsidP="00170A58">
      <w:pPr>
        <w:spacing w:after="0" w:line="240" w:lineRule="auto"/>
      </w:pPr>
      <w:r>
        <w:separator/>
      </w:r>
    </w:p>
  </w:endnote>
  <w:endnote w:type="continuationSeparator" w:id="0">
    <w:p w14:paraId="3E710F5F" w14:textId="77777777" w:rsidR="00746315" w:rsidRDefault="00746315" w:rsidP="00170A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JEAAP N+ Charis SIL">
    <w:altName w:val="Charis SIL"/>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14866E" w14:textId="77777777" w:rsidR="00653D89" w:rsidRDefault="00653D89">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8362910"/>
      <w:docPartObj>
        <w:docPartGallery w:val="Page Numbers (Bottom of Page)"/>
        <w:docPartUnique/>
      </w:docPartObj>
    </w:sdtPr>
    <w:sdtEndPr>
      <w:rPr>
        <w:noProof/>
      </w:rPr>
    </w:sdtEndPr>
    <w:sdtContent>
      <w:p w14:paraId="513E1930" w14:textId="77777777" w:rsidR="00156AB3" w:rsidRDefault="00156AB3">
        <w:pPr>
          <w:pStyle w:val="a7"/>
          <w:jc w:val="center"/>
        </w:pPr>
        <w:r>
          <w:fldChar w:fldCharType="begin"/>
        </w:r>
        <w:r>
          <w:instrText xml:space="preserve"> PAGE   \* MERGEFORMAT </w:instrText>
        </w:r>
        <w:r>
          <w:fldChar w:fldCharType="separate"/>
        </w:r>
        <w:r w:rsidR="00322A43">
          <w:rPr>
            <w:noProof/>
          </w:rPr>
          <w:t>1</w:t>
        </w:r>
        <w:r>
          <w:rPr>
            <w:noProof/>
          </w:rPr>
          <w:fldChar w:fldCharType="end"/>
        </w:r>
      </w:p>
    </w:sdtContent>
  </w:sdt>
  <w:p w14:paraId="565923CC" w14:textId="77777777" w:rsidR="00156AB3" w:rsidRDefault="00156AB3">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D5CC69" w14:textId="77777777" w:rsidR="00653D89" w:rsidRDefault="00653D89">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415C37" w14:textId="77777777" w:rsidR="00746315" w:rsidRDefault="00746315" w:rsidP="00170A58">
      <w:pPr>
        <w:spacing w:after="0" w:line="240" w:lineRule="auto"/>
      </w:pPr>
      <w:r>
        <w:separator/>
      </w:r>
    </w:p>
  </w:footnote>
  <w:footnote w:type="continuationSeparator" w:id="0">
    <w:p w14:paraId="56902694" w14:textId="77777777" w:rsidR="00746315" w:rsidRDefault="00746315" w:rsidP="00170A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ACE3EF" w14:textId="44B9C2A5" w:rsidR="00653D89" w:rsidRDefault="00746315">
    <w:pPr>
      <w:pStyle w:val="a6"/>
    </w:pPr>
    <w:r>
      <w:rPr>
        <w:noProof/>
      </w:rPr>
      <w:pict w14:anchorId="05BD28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057719" o:spid="_x0000_s2050" type="#_x0000_t136" style="position:absolute;margin-left:0;margin-top:0;width:514.4pt;height:96.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550E45" w14:textId="1E587653" w:rsidR="00653D89" w:rsidRDefault="00746315">
    <w:pPr>
      <w:pStyle w:val="a6"/>
    </w:pPr>
    <w:r>
      <w:rPr>
        <w:noProof/>
      </w:rPr>
      <w:pict w14:anchorId="16BAFB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057720" o:spid="_x0000_s2051" type="#_x0000_t136" style="position:absolute;margin-left:0;margin-top:0;width:514.4pt;height:96.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E7D5E8" w14:textId="1E558C74" w:rsidR="00653D89" w:rsidRDefault="00746315">
    <w:pPr>
      <w:pStyle w:val="a6"/>
    </w:pPr>
    <w:r>
      <w:rPr>
        <w:noProof/>
      </w:rPr>
      <w:pict w14:anchorId="45C7D5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057718" o:spid="_x0000_s2049" type="#_x0000_t136" style="position:absolute;margin-left:0;margin-top:0;width:514.4pt;height:96.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90235"/>
    <w:multiLevelType w:val="multilevel"/>
    <w:tmpl w:val="A3B6EB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4184E33"/>
    <w:multiLevelType w:val="multilevel"/>
    <w:tmpl w:val="7196F24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5873B36"/>
    <w:multiLevelType w:val="multilevel"/>
    <w:tmpl w:val="866E8E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632572C"/>
    <w:multiLevelType w:val="multilevel"/>
    <w:tmpl w:val="E3862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AA348E4"/>
    <w:multiLevelType w:val="multilevel"/>
    <w:tmpl w:val="14C63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CBE0BCF"/>
    <w:multiLevelType w:val="multilevel"/>
    <w:tmpl w:val="4A0AE7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E382A10"/>
    <w:multiLevelType w:val="multilevel"/>
    <w:tmpl w:val="A57AC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0995E7B"/>
    <w:multiLevelType w:val="multilevel"/>
    <w:tmpl w:val="A1C0D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0FB17FE"/>
    <w:multiLevelType w:val="multilevel"/>
    <w:tmpl w:val="37F056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A7F3372"/>
    <w:multiLevelType w:val="multilevel"/>
    <w:tmpl w:val="C87CE92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B584036"/>
    <w:multiLevelType w:val="multilevel"/>
    <w:tmpl w:val="51B03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17F374A"/>
    <w:multiLevelType w:val="multilevel"/>
    <w:tmpl w:val="8DE046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29B4D03"/>
    <w:multiLevelType w:val="hybridMultilevel"/>
    <w:tmpl w:val="65F029CA"/>
    <w:lvl w:ilvl="0" w:tplc="B5B2DF5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BA649D7"/>
    <w:multiLevelType w:val="multilevel"/>
    <w:tmpl w:val="0EF6527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04515D7"/>
    <w:multiLevelType w:val="multilevel"/>
    <w:tmpl w:val="0F26749E"/>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1BA6C30"/>
    <w:multiLevelType w:val="multilevel"/>
    <w:tmpl w:val="8F3EABA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33065D2"/>
    <w:multiLevelType w:val="multilevel"/>
    <w:tmpl w:val="E2E2A052"/>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28364D3"/>
    <w:multiLevelType w:val="multilevel"/>
    <w:tmpl w:val="84787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6851F72"/>
    <w:multiLevelType w:val="hybridMultilevel"/>
    <w:tmpl w:val="E58606F8"/>
    <w:lvl w:ilvl="0" w:tplc="0C36CB76">
      <w:start w:val="1"/>
      <w:numFmt w:val="decimal"/>
      <w:lvlText w:val="%1."/>
      <w:lvlJc w:val="left"/>
      <w:pPr>
        <w:ind w:left="720" w:hanging="360"/>
      </w:pPr>
      <w:rPr>
        <w:rFonts w:eastAsia="Times New Roman" w:hint="default"/>
        <w:b w:val="0"/>
        <w:color w:val="00000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49365F19"/>
    <w:multiLevelType w:val="hybridMultilevel"/>
    <w:tmpl w:val="BC0A6E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F8C7E53"/>
    <w:multiLevelType w:val="multilevel"/>
    <w:tmpl w:val="2E8CFF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FA237CD"/>
    <w:multiLevelType w:val="multilevel"/>
    <w:tmpl w:val="C3B0DC6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FB23225"/>
    <w:multiLevelType w:val="multilevel"/>
    <w:tmpl w:val="051C6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0E53976"/>
    <w:multiLevelType w:val="multilevel"/>
    <w:tmpl w:val="5336B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B0D3A57"/>
    <w:multiLevelType w:val="multilevel"/>
    <w:tmpl w:val="A5649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FD710CA"/>
    <w:multiLevelType w:val="multilevel"/>
    <w:tmpl w:val="6F940A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60DA5854"/>
    <w:multiLevelType w:val="multilevel"/>
    <w:tmpl w:val="C8063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34644A1"/>
    <w:multiLevelType w:val="multilevel"/>
    <w:tmpl w:val="454271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65083F35"/>
    <w:multiLevelType w:val="multilevel"/>
    <w:tmpl w:val="170684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6E650C8"/>
    <w:multiLevelType w:val="multilevel"/>
    <w:tmpl w:val="9586C4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9273C36"/>
    <w:multiLevelType w:val="multilevel"/>
    <w:tmpl w:val="698CB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BA14C04"/>
    <w:multiLevelType w:val="multilevel"/>
    <w:tmpl w:val="CF02F8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CD43F8F"/>
    <w:multiLevelType w:val="multilevel"/>
    <w:tmpl w:val="34785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DDD0338"/>
    <w:multiLevelType w:val="hybridMultilevel"/>
    <w:tmpl w:val="E186888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5CD1990"/>
    <w:multiLevelType w:val="multilevel"/>
    <w:tmpl w:val="D2BC2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DF43E85"/>
    <w:multiLevelType w:val="hybridMultilevel"/>
    <w:tmpl w:val="0B645EC2"/>
    <w:lvl w:ilvl="0" w:tplc="8626D97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26"/>
  </w:num>
  <w:num w:numId="3">
    <w:abstractNumId w:val="7"/>
  </w:num>
  <w:num w:numId="4">
    <w:abstractNumId w:val="24"/>
  </w:num>
  <w:num w:numId="5">
    <w:abstractNumId w:val="4"/>
  </w:num>
  <w:num w:numId="6">
    <w:abstractNumId w:val="22"/>
  </w:num>
  <w:num w:numId="7">
    <w:abstractNumId w:val="17"/>
  </w:num>
  <w:num w:numId="8">
    <w:abstractNumId w:val="29"/>
  </w:num>
  <w:num w:numId="9">
    <w:abstractNumId w:val="30"/>
  </w:num>
  <w:num w:numId="10">
    <w:abstractNumId w:val="34"/>
  </w:num>
  <w:num w:numId="11">
    <w:abstractNumId w:val="9"/>
  </w:num>
  <w:num w:numId="12">
    <w:abstractNumId w:val="25"/>
  </w:num>
  <w:num w:numId="13">
    <w:abstractNumId w:val="6"/>
  </w:num>
  <w:num w:numId="14">
    <w:abstractNumId w:val="3"/>
  </w:num>
  <w:num w:numId="15">
    <w:abstractNumId w:val="31"/>
  </w:num>
  <w:num w:numId="16">
    <w:abstractNumId w:val="2"/>
  </w:num>
  <w:num w:numId="17">
    <w:abstractNumId w:val="35"/>
  </w:num>
  <w:num w:numId="18">
    <w:abstractNumId w:val="19"/>
  </w:num>
  <w:num w:numId="19">
    <w:abstractNumId w:val="12"/>
  </w:num>
  <w:num w:numId="20">
    <w:abstractNumId w:val="33"/>
  </w:num>
  <w:num w:numId="21">
    <w:abstractNumId w:val="27"/>
  </w:num>
  <w:num w:numId="22">
    <w:abstractNumId w:val="15"/>
  </w:num>
  <w:num w:numId="23">
    <w:abstractNumId w:val="13"/>
  </w:num>
  <w:num w:numId="24">
    <w:abstractNumId w:val="21"/>
  </w:num>
  <w:num w:numId="25">
    <w:abstractNumId w:val="1"/>
  </w:num>
  <w:num w:numId="26">
    <w:abstractNumId w:val="14"/>
  </w:num>
  <w:num w:numId="27">
    <w:abstractNumId w:val="16"/>
  </w:num>
  <w:num w:numId="28">
    <w:abstractNumId w:val="23"/>
  </w:num>
  <w:num w:numId="29">
    <w:abstractNumId w:val="10"/>
  </w:num>
  <w:num w:numId="30">
    <w:abstractNumId w:val="8"/>
  </w:num>
  <w:num w:numId="31">
    <w:abstractNumId w:val="20"/>
  </w:num>
  <w:num w:numId="32">
    <w:abstractNumId w:val="28"/>
  </w:num>
  <w:num w:numId="33">
    <w:abstractNumId w:val="0"/>
  </w:num>
  <w:num w:numId="34">
    <w:abstractNumId w:val="5"/>
  </w:num>
  <w:num w:numId="35">
    <w:abstractNumId w:val="18"/>
  </w:num>
  <w:num w:numId="3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drawingGridHorizontalSpacing w:val="110"/>
  <w:drawingGridVerticalSpacing w:val="299"/>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4DC4"/>
    <w:rsid w:val="00030FBB"/>
    <w:rsid w:val="0003110E"/>
    <w:rsid w:val="00037906"/>
    <w:rsid w:val="00050D2B"/>
    <w:rsid w:val="00052AD4"/>
    <w:rsid w:val="00057047"/>
    <w:rsid w:val="00094F38"/>
    <w:rsid w:val="000A0A3B"/>
    <w:rsid w:val="000B7F9B"/>
    <w:rsid w:val="000D166F"/>
    <w:rsid w:val="000D5988"/>
    <w:rsid w:val="000E2C0C"/>
    <w:rsid w:val="000F15E2"/>
    <w:rsid w:val="000F6C3B"/>
    <w:rsid w:val="00105FF7"/>
    <w:rsid w:val="001351AF"/>
    <w:rsid w:val="001463A4"/>
    <w:rsid w:val="00156AB3"/>
    <w:rsid w:val="001614A8"/>
    <w:rsid w:val="00170A58"/>
    <w:rsid w:val="00171F46"/>
    <w:rsid w:val="001826B4"/>
    <w:rsid w:val="00185C56"/>
    <w:rsid w:val="00185C87"/>
    <w:rsid w:val="001A28E9"/>
    <w:rsid w:val="001B04FE"/>
    <w:rsid w:val="001C4C51"/>
    <w:rsid w:val="001C7522"/>
    <w:rsid w:val="001F1C39"/>
    <w:rsid w:val="001F2B1A"/>
    <w:rsid w:val="00202DC5"/>
    <w:rsid w:val="00207F3E"/>
    <w:rsid w:val="00217667"/>
    <w:rsid w:val="00220114"/>
    <w:rsid w:val="00225490"/>
    <w:rsid w:val="002A0341"/>
    <w:rsid w:val="002B0900"/>
    <w:rsid w:val="002B3E5F"/>
    <w:rsid w:val="002C79F3"/>
    <w:rsid w:val="002E4AAA"/>
    <w:rsid w:val="0030397E"/>
    <w:rsid w:val="00317020"/>
    <w:rsid w:val="00322A43"/>
    <w:rsid w:val="00332157"/>
    <w:rsid w:val="00370817"/>
    <w:rsid w:val="003E4D5F"/>
    <w:rsid w:val="003E509D"/>
    <w:rsid w:val="003F29B1"/>
    <w:rsid w:val="00405F7F"/>
    <w:rsid w:val="00415411"/>
    <w:rsid w:val="0042672D"/>
    <w:rsid w:val="00435EEB"/>
    <w:rsid w:val="00436B44"/>
    <w:rsid w:val="00442DD0"/>
    <w:rsid w:val="0045752E"/>
    <w:rsid w:val="0046154E"/>
    <w:rsid w:val="00467B14"/>
    <w:rsid w:val="004713CB"/>
    <w:rsid w:val="0047590B"/>
    <w:rsid w:val="00476839"/>
    <w:rsid w:val="004840C1"/>
    <w:rsid w:val="004A32DD"/>
    <w:rsid w:val="004F6598"/>
    <w:rsid w:val="005265D7"/>
    <w:rsid w:val="00527313"/>
    <w:rsid w:val="005324E9"/>
    <w:rsid w:val="00565B40"/>
    <w:rsid w:val="0058060E"/>
    <w:rsid w:val="005959E4"/>
    <w:rsid w:val="005B199E"/>
    <w:rsid w:val="005D685B"/>
    <w:rsid w:val="005E0FD5"/>
    <w:rsid w:val="005E406C"/>
    <w:rsid w:val="005E62FD"/>
    <w:rsid w:val="006120B5"/>
    <w:rsid w:val="006459C5"/>
    <w:rsid w:val="00652B28"/>
    <w:rsid w:val="00653D89"/>
    <w:rsid w:val="00665F0B"/>
    <w:rsid w:val="006C2A03"/>
    <w:rsid w:val="006C2F8E"/>
    <w:rsid w:val="006D1981"/>
    <w:rsid w:val="006E7DBB"/>
    <w:rsid w:val="00707AC4"/>
    <w:rsid w:val="0071286A"/>
    <w:rsid w:val="00746315"/>
    <w:rsid w:val="00765B41"/>
    <w:rsid w:val="007709AC"/>
    <w:rsid w:val="0077635F"/>
    <w:rsid w:val="00795B74"/>
    <w:rsid w:val="007B718B"/>
    <w:rsid w:val="007C7A4C"/>
    <w:rsid w:val="0080792E"/>
    <w:rsid w:val="00816599"/>
    <w:rsid w:val="008227DA"/>
    <w:rsid w:val="00823927"/>
    <w:rsid w:val="00827E0E"/>
    <w:rsid w:val="0086030D"/>
    <w:rsid w:val="00893AA5"/>
    <w:rsid w:val="00900C7A"/>
    <w:rsid w:val="009036E3"/>
    <w:rsid w:val="00923171"/>
    <w:rsid w:val="00967E77"/>
    <w:rsid w:val="0097094B"/>
    <w:rsid w:val="00984B91"/>
    <w:rsid w:val="009919E0"/>
    <w:rsid w:val="009A298E"/>
    <w:rsid w:val="009B2C73"/>
    <w:rsid w:val="009D6EE9"/>
    <w:rsid w:val="00A02C90"/>
    <w:rsid w:val="00A0386D"/>
    <w:rsid w:val="00A60D00"/>
    <w:rsid w:val="00A70CAB"/>
    <w:rsid w:val="00AC7D92"/>
    <w:rsid w:val="00AD64AE"/>
    <w:rsid w:val="00B32543"/>
    <w:rsid w:val="00B32D65"/>
    <w:rsid w:val="00B47BB4"/>
    <w:rsid w:val="00B5773F"/>
    <w:rsid w:val="00B70F94"/>
    <w:rsid w:val="00BE7320"/>
    <w:rsid w:val="00C1165B"/>
    <w:rsid w:val="00C27E77"/>
    <w:rsid w:val="00C27F53"/>
    <w:rsid w:val="00C47CEB"/>
    <w:rsid w:val="00C82333"/>
    <w:rsid w:val="00CA0EE7"/>
    <w:rsid w:val="00CF26DF"/>
    <w:rsid w:val="00CF31DC"/>
    <w:rsid w:val="00D06309"/>
    <w:rsid w:val="00D10C4D"/>
    <w:rsid w:val="00D11720"/>
    <w:rsid w:val="00D41FCB"/>
    <w:rsid w:val="00D91989"/>
    <w:rsid w:val="00DB1E38"/>
    <w:rsid w:val="00DB477A"/>
    <w:rsid w:val="00DB4DC4"/>
    <w:rsid w:val="00DB7EFD"/>
    <w:rsid w:val="00E141EC"/>
    <w:rsid w:val="00E1666A"/>
    <w:rsid w:val="00E16A88"/>
    <w:rsid w:val="00E21939"/>
    <w:rsid w:val="00E27176"/>
    <w:rsid w:val="00E508D0"/>
    <w:rsid w:val="00E571AB"/>
    <w:rsid w:val="00E64CD0"/>
    <w:rsid w:val="00E87E82"/>
    <w:rsid w:val="00E9531F"/>
    <w:rsid w:val="00EB3523"/>
    <w:rsid w:val="00EB4987"/>
    <w:rsid w:val="00EB7222"/>
    <w:rsid w:val="00ED60C3"/>
    <w:rsid w:val="00EE257C"/>
    <w:rsid w:val="00EF20F8"/>
    <w:rsid w:val="00EF62A4"/>
    <w:rsid w:val="00F06F9C"/>
    <w:rsid w:val="00F10CD0"/>
    <w:rsid w:val="00F13BA1"/>
    <w:rsid w:val="00F211BF"/>
    <w:rsid w:val="00F24004"/>
    <w:rsid w:val="00F36095"/>
    <w:rsid w:val="00F54862"/>
    <w:rsid w:val="00FD5BC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A967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Char"/>
    <w:uiPriority w:val="9"/>
    <w:qFormat/>
    <w:rsid w:val="00202DC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Char"/>
    <w:uiPriority w:val="9"/>
    <w:unhideWhenUsed/>
    <w:qFormat/>
    <w:rsid w:val="00202DC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Char"/>
    <w:uiPriority w:val="9"/>
    <w:qFormat/>
    <w:rsid w:val="005E0FD5"/>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paragraph" w:styleId="4">
    <w:name w:val="heading 4"/>
    <w:basedOn w:val="a"/>
    <w:next w:val="a"/>
    <w:link w:val="4Char"/>
    <w:uiPriority w:val="9"/>
    <w:semiHidden/>
    <w:unhideWhenUsed/>
    <w:qFormat/>
    <w:rsid w:val="0092317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B4DC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a4">
    <w:name w:val="Strong"/>
    <w:basedOn w:val="a0"/>
    <w:uiPriority w:val="22"/>
    <w:qFormat/>
    <w:rsid w:val="00DB4DC4"/>
    <w:rPr>
      <w:b/>
      <w:bCs/>
    </w:rPr>
  </w:style>
  <w:style w:type="character" w:styleId="a5">
    <w:name w:val="Emphasis"/>
    <w:basedOn w:val="a0"/>
    <w:uiPriority w:val="20"/>
    <w:qFormat/>
    <w:rsid w:val="00A70CAB"/>
    <w:rPr>
      <w:i/>
      <w:iCs/>
    </w:rPr>
  </w:style>
  <w:style w:type="paragraph" w:styleId="a6">
    <w:name w:val="header"/>
    <w:basedOn w:val="a"/>
    <w:link w:val="Char"/>
    <w:uiPriority w:val="99"/>
    <w:unhideWhenUsed/>
    <w:rsid w:val="00170A58"/>
    <w:pPr>
      <w:tabs>
        <w:tab w:val="center" w:pos="4680"/>
        <w:tab w:val="right" w:pos="9360"/>
      </w:tabs>
      <w:spacing w:after="0" w:line="240" w:lineRule="auto"/>
    </w:pPr>
  </w:style>
  <w:style w:type="character" w:customStyle="1" w:styleId="Char">
    <w:name w:val="رأس الصفحة Char"/>
    <w:basedOn w:val="a0"/>
    <w:link w:val="a6"/>
    <w:uiPriority w:val="99"/>
    <w:rsid w:val="00170A58"/>
  </w:style>
  <w:style w:type="paragraph" w:styleId="a7">
    <w:name w:val="footer"/>
    <w:basedOn w:val="a"/>
    <w:link w:val="Char0"/>
    <w:uiPriority w:val="99"/>
    <w:unhideWhenUsed/>
    <w:rsid w:val="00170A58"/>
    <w:pPr>
      <w:tabs>
        <w:tab w:val="center" w:pos="4680"/>
        <w:tab w:val="right" w:pos="9360"/>
      </w:tabs>
      <w:spacing w:after="0" w:line="240" w:lineRule="auto"/>
    </w:pPr>
  </w:style>
  <w:style w:type="character" w:customStyle="1" w:styleId="Char0">
    <w:name w:val="تذييل الصفحة Char"/>
    <w:basedOn w:val="a0"/>
    <w:link w:val="a7"/>
    <w:uiPriority w:val="99"/>
    <w:rsid w:val="00170A58"/>
  </w:style>
  <w:style w:type="paragraph" w:styleId="a8">
    <w:name w:val="Balloon Text"/>
    <w:basedOn w:val="a"/>
    <w:link w:val="Char1"/>
    <w:uiPriority w:val="99"/>
    <w:semiHidden/>
    <w:unhideWhenUsed/>
    <w:rsid w:val="00170A58"/>
    <w:pPr>
      <w:spacing w:after="0" w:line="240" w:lineRule="auto"/>
    </w:pPr>
    <w:rPr>
      <w:rFonts w:ascii="Tahoma" w:hAnsi="Tahoma" w:cs="Tahoma"/>
      <w:sz w:val="16"/>
      <w:szCs w:val="16"/>
    </w:rPr>
  </w:style>
  <w:style w:type="character" w:customStyle="1" w:styleId="Char1">
    <w:name w:val="نص في بالون Char"/>
    <w:basedOn w:val="a0"/>
    <w:link w:val="a8"/>
    <w:uiPriority w:val="99"/>
    <w:semiHidden/>
    <w:rsid w:val="00170A58"/>
    <w:rPr>
      <w:rFonts w:ascii="Tahoma" w:hAnsi="Tahoma" w:cs="Tahoma"/>
      <w:sz w:val="16"/>
      <w:szCs w:val="16"/>
    </w:rPr>
  </w:style>
  <w:style w:type="table" w:styleId="a9">
    <w:name w:val="Table Grid"/>
    <w:basedOn w:val="a1"/>
    <w:uiPriority w:val="59"/>
    <w:rsid w:val="001F2B1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List Paragraph"/>
    <w:basedOn w:val="a"/>
    <w:uiPriority w:val="34"/>
    <w:qFormat/>
    <w:rsid w:val="00F211BF"/>
    <w:pPr>
      <w:ind w:left="720"/>
      <w:contextualSpacing/>
    </w:pPr>
  </w:style>
  <w:style w:type="character" w:customStyle="1" w:styleId="3Char">
    <w:name w:val="عنوان 3 Char"/>
    <w:basedOn w:val="a0"/>
    <w:link w:val="3"/>
    <w:uiPriority w:val="9"/>
    <w:rsid w:val="005E0FD5"/>
    <w:rPr>
      <w:rFonts w:ascii="Times New Roman" w:eastAsia="Times New Roman" w:hAnsi="Times New Roman" w:cs="Times New Roman"/>
      <w:b/>
      <w:bCs/>
      <w:kern w:val="0"/>
      <w:sz w:val="27"/>
      <w:szCs w:val="27"/>
      <w14:ligatures w14:val="none"/>
    </w:rPr>
  </w:style>
  <w:style w:type="character" w:customStyle="1" w:styleId="4Char">
    <w:name w:val="عنوان 4 Char"/>
    <w:basedOn w:val="a0"/>
    <w:link w:val="4"/>
    <w:uiPriority w:val="9"/>
    <w:semiHidden/>
    <w:rsid w:val="00923171"/>
    <w:rPr>
      <w:rFonts w:asciiTheme="majorHAnsi" w:eastAsiaTheme="majorEastAsia" w:hAnsiTheme="majorHAnsi" w:cstheme="majorBidi"/>
      <w:b/>
      <w:bCs/>
      <w:i/>
      <w:iCs/>
      <w:color w:val="4F81BD" w:themeColor="accent1"/>
    </w:rPr>
  </w:style>
  <w:style w:type="character" w:styleId="Hyperlink">
    <w:name w:val="Hyperlink"/>
    <w:basedOn w:val="a0"/>
    <w:uiPriority w:val="99"/>
    <w:unhideWhenUsed/>
    <w:rsid w:val="00923171"/>
    <w:rPr>
      <w:color w:val="0000FF"/>
      <w:u w:val="single"/>
    </w:rPr>
  </w:style>
  <w:style w:type="paragraph" w:customStyle="1" w:styleId="Default">
    <w:name w:val="Default"/>
    <w:rsid w:val="000B7F9B"/>
    <w:pPr>
      <w:autoSpaceDE w:val="0"/>
      <w:autoSpaceDN w:val="0"/>
      <w:adjustRightInd w:val="0"/>
      <w:spacing w:after="0" w:line="240" w:lineRule="auto"/>
    </w:pPr>
    <w:rPr>
      <w:rFonts w:ascii="JEAAP N+ Charis SIL" w:hAnsi="JEAAP N+ Charis SIL" w:cs="JEAAP N+ Charis SIL"/>
      <w:color w:val="000000"/>
      <w:kern w:val="0"/>
      <w:sz w:val="24"/>
      <w:szCs w:val="24"/>
    </w:rPr>
  </w:style>
  <w:style w:type="character" w:customStyle="1" w:styleId="button-link-text">
    <w:name w:val="button-link-text"/>
    <w:basedOn w:val="a0"/>
    <w:rsid w:val="00202DC5"/>
  </w:style>
  <w:style w:type="character" w:customStyle="1" w:styleId="react-xocs-alternative-link">
    <w:name w:val="react-xocs-alternative-link"/>
    <w:basedOn w:val="a0"/>
    <w:rsid w:val="00202DC5"/>
  </w:style>
  <w:style w:type="character" w:customStyle="1" w:styleId="given-name">
    <w:name w:val="given-name"/>
    <w:basedOn w:val="a0"/>
    <w:rsid w:val="00202DC5"/>
  </w:style>
  <w:style w:type="character" w:customStyle="1" w:styleId="text">
    <w:name w:val="text"/>
    <w:basedOn w:val="a0"/>
    <w:rsid w:val="00202DC5"/>
  </w:style>
  <w:style w:type="character" w:customStyle="1" w:styleId="author-ref">
    <w:name w:val="author-ref"/>
    <w:basedOn w:val="a0"/>
    <w:rsid w:val="00202DC5"/>
  </w:style>
  <w:style w:type="character" w:customStyle="1" w:styleId="1Char">
    <w:name w:val="عنوان 1 Char"/>
    <w:basedOn w:val="a0"/>
    <w:link w:val="1"/>
    <w:uiPriority w:val="9"/>
    <w:rsid w:val="00202DC5"/>
    <w:rPr>
      <w:rFonts w:asciiTheme="majorHAnsi" w:eastAsiaTheme="majorEastAsia" w:hAnsiTheme="majorHAnsi" w:cstheme="majorBidi"/>
      <w:b/>
      <w:bCs/>
      <w:color w:val="365F91" w:themeColor="accent1" w:themeShade="BF"/>
      <w:sz w:val="28"/>
      <w:szCs w:val="28"/>
    </w:rPr>
  </w:style>
  <w:style w:type="character" w:customStyle="1" w:styleId="title-text">
    <w:name w:val="title-text"/>
    <w:basedOn w:val="a0"/>
    <w:rsid w:val="00202DC5"/>
  </w:style>
  <w:style w:type="character" w:customStyle="1" w:styleId="2Char">
    <w:name w:val="عنوان 2 Char"/>
    <w:basedOn w:val="a0"/>
    <w:link w:val="2"/>
    <w:uiPriority w:val="9"/>
    <w:rsid w:val="00202DC5"/>
    <w:rPr>
      <w:rFonts w:asciiTheme="majorHAnsi" w:eastAsiaTheme="majorEastAsia" w:hAnsiTheme="majorHAnsi" w:cstheme="majorBidi"/>
      <w:b/>
      <w:bCs/>
      <w:color w:val="4F81BD" w:themeColor="accent1"/>
      <w:sz w:val="26"/>
      <w:szCs w:val="26"/>
    </w:rPr>
  </w:style>
  <w:style w:type="character" w:customStyle="1" w:styleId="anchor-text">
    <w:name w:val="anchor-text"/>
    <w:basedOn w:val="a0"/>
    <w:rsid w:val="00202DC5"/>
  </w:style>
  <w:style w:type="character" w:customStyle="1" w:styleId="product-ryt-detail">
    <w:name w:val="product-ryt-detail"/>
    <w:basedOn w:val="a0"/>
    <w:rsid w:val="004713CB"/>
  </w:style>
  <w:style w:type="character" w:customStyle="1" w:styleId="display-label">
    <w:name w:val="display-label"/>
    <w:basedOn w:val="a0"/>
    <w:rsid w:val="004713CB"/>
  </w:style>
  <w:style w:type="character" w:styleId="ab">
    <w:name w:val="annotation reference"/>
    <w:basedOn w:val="a0"/>
    <w:uiPriority w:val="99"/>
    <w:semiHidden/>
    <w:unhideWhenUsed/>
    <w:rsid w:val="00476839"/>
    <w:rPr>
      <w:sz w:val="16"/>
      <w:szCs w:val="16"/>
    </w:rPr>
  </w:style>
  <w:style w:type="paragraph" w:styleId="ac">
    <w:name w:val="annotation text"/>
    <w:basedOn w:val="a"/>
    <w:link w:val="Char2"/>
    <w:uiPriority w:val="99"/>
    <w:semiHidden/>
    <w:unhideWhenUsed/>
    <w:rsid w:val="00476839"/>
    <w:pPr>
      <w:spacing w:line="240" w:lineRule="auto"/>
    </w:pPr>
    <w:rPr>
      <w:sz w:val="20"/>
      <w:szCs w:val="20"/>
    </w:rPr>
  </w:style>
  <w:style w:type="character" w:customStyle="1" w:styleId="Char2">
    <w:name w:val="نص تعليق Char"/>
    <w:basedOn w:val="a0"/>
    <w:link w:val="ac"/>
    <w:uiPriority w:val="99"/>
    <w:semiHidden/>
    <w:rsid w:val="00476839"/>
    <w:rPr>
      <w:sz w:val="20"/>
      <w:szCs w:val="20"/>
    </w:rPr>
  </w:style>
  <w:style w:type="paragraph" w:styleId="ad">
    <w:name w:val="annotation subject"/>
    <w:basedOn w:val="ac"/>
    <w:next w:val="ac"/>
    <w:link w:val="Char3"/>
    <w:uiPriority w:val="99"/>
    <w:semiHidden/>
    <w:unhideWhenUsed/>
    <w:rsid w:val="00476839"/>
    <w:rPr>
      <w:b/>
      <w:bCs/>
    </w:rPr>
  </w:style>
  <w:style w:type="character" w:customStyle="1" w:styleId="Char3">
    <w:name w:val="موضوع تعليق Char"/>
    <w:basedOn w:val="Char2"/>
    <w:link w:val="ad"/>
    <w:uiPriority w:val="99"/>
    <w:semiHidden/>
    <w:rsid w:val="00476839"/>
    <w:rPr>
      <w:b/>
      <w:bCs/>
      <w:sz w:val="20"/>
      <w:szCs w:val="20"/>
    </w:rPr>
  </w:style>
  <w:style w:type="paragraph" w:styleId="HTML">
    <w:name w:val="HTML Preformatted"/>
    <w:basedOn w:val="a"/>
    <w:link w:val="HTMLChar"/>
    <w:uiPriority w:val="99"/>
    <w:semiHidden/>
    <w:unhideWhenUsed/>
    <w:rsid w:val="00476839"/>
    <w:pPr>
      <w:spacing w:after="0" w:line="240" w:lineRule="auto"/>
    </w:pPr>
    <w:rPr>
      <w:rFonts w:ascii="Consolas" w:hAnsi="Consolas"/>
      <w:sz w:val="20"/>
      <w:szCs w:val="20"/>
    </w:rPr>
  </w:style>
  <w:style w:type="character" w:customStyle="1" w:styleId="HTMLChar">
    <w:name w:val="بتنسيق HTML مسبق Char"/>
    <w:basedOn w:val="a0"/>
    <w:link w:val="HTML"/>
    <w:uiPriority w:val="99"/>
    <w:semiHidden/>
    <w:rsid w:val="00476839"/>
    <w:rPr>
      <w:rFonts w:ascii="Consolas" w:hAnsi="Consola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Char"/>
    <w:uiPriority w:val="9"/>
    <w:qFormat/>
    <w:rsid w:val="00202DC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Char"/>
    <w:uiPriority w:val="9"/>
    <w:unhideWhenUsed/>
    <w:qFormat/>
    <w:rsid w:val="00202DC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Char"/>
    <w:uiPriority w:val="9"/>
    <w:qFormat/>
    <w:rsid w:val="005E0FD5"/>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paragraph" w:styleId="4">
    <w:name w:val="heading 4"/>
    <w:basedOn w:val="a"/>
    <w:next w:val="a"/>
    <w:link w:val="4Char"/>
    <w:uiPriority w:val="9"/>
    <w:semiHidden/>
    <w:unhideWhenUsed/>
    <w:qFormat/>
    <w:rsid w:val="0092317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B4DC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a4">
    <w:name w:val="Strong"/>
    <w:basedOn w:val="a0"/>
    <w:uiPriority w:val="22"/>
    <w:qFormat/>
    <w:rsid w:val="00DB4DC4"/>
    <w:rPr>
      <w:b/>
      <w:bCs/>
    </w:rPr>
  </w:style>
  <w:style w:type="character" w:styleId="a5">
    <w:name w:val="Emphasis"/>
    <w:basedOn w:val="a0"/>
    <w:uiPriority w:val="20"/>
    <w:qFormat/>
    <w:rsid w:val="00A70CAB"/>
    <w:rPr>
      <w:i/>
      <w:iCs/>
    </w:rPr>
  </w:style>
  <w:style w:type="paragraph" w:styleId="a6">
    <w:name w:val="header"/>
    <w:basedOn w:val="a"/>
    <w:link w:val="Char"/>
    <w:uiPriority w:val="99"/>
    <w:unhideWhenUsed/>
    <w:rsid w:val="00170A58"/>
    <w:pPr>
      <w:tabs>
        <w:tab w:val="center" w:pos="4680"/>
        <w:tab w:val="right" w:pos="9360"/>
      </w:tabs>
      <w:spacing w:after="0" w:line="240" w:lineRule="auto"/>
    </w:pPr>
  </w:style>
  <w:style w:type="character" w:customStyle="1" w:styleId="Char">
    <w:name w:val="رأس الصفحة Char"/>
    <w:basedOn w:val="a0"/>
    <w:link w:val="a6"/>
    <w:uiPriority w:val="99"/>
    <w:rsid w:val="00170A58"/>
  </w:style>
  <w:style w:type="paragraph" w:styleId="a7">
    <w:name w:val="footer"/>
    <w:basedOn w:val="a"/>
    <w:link w:val="Char0"/>
    <w:uiPriority w:val="99"/>
    <w:unhideWhenUsed/>
    <w:rsid w:val="00170A58"/>
    <w:pPr>
      <w:tabs>
        <w:tab w:val="center" w:pos="4680"/>
        <w:tab w:val="right" w:pos="9360"/>
      </w:tabs>
      <w:spacing w:after="0" w:line="240" w:lineRule="auto"/>
    </w:pPr>
  </w:style>
  <w:style w:type="character" w:customStyle="1" w:styleId="Char0">
    <w:name w:val="تذييل الصفحة Char"/>
    <w:basedOn w:val="a0"/>
    <w:link w:val="a7"/>
    <w:uiPriority w:val="99"/>
    <w:rsid w:val="00170A58"/>
  </w:style>
  <w:style w:type="paragraph" w:styleId="a8">
    <w:name w:val="Balloon Text"/>
    <w:basedOn w:val="a"/>
    <w:link w:val="Char1"/>
    <w:uiPriority w:val="99"/>
    <w:semiHidden/>
    <w:unhideWhenUsed/>
    <w:rsid w:val="00170A58"/>
    <w:pPr>
      <w:spacing w:after="0" w:line="240" w:lineRule="auto"/>
    </w:pPr>
    <w:rPr>
      <w:rFonts w:ascii="Tahoma" w:hAnsi="Tahoma" w:cs="Tahoma"/>
      <w:sz w:val="16"/>
      <w:szCs w:val="16"/>
    </w:rPr>
  </w:style>
  <w:style w:type="character" w:customStyle="1" w:styleId="Char1">
    <w:name w:val="نص في بالون Char"/>
    <w:basedOn w:val="a0"/>
    <w:link w:val="a8"/>
    <w:uiPriority w:val="99"/>
    <w:semiHidden/>
    <w:rsid w:val="00170A58"/>
    <w:rPr>
      <w:rFonts w:ascii="Tahoma" w:hAnsi="Tahoma" w:cs="Tahoma"/>
      <w:sz w:val="16"/>
      <w:szCs w:val="16"/>
    </w:rPr>
  </w:style>
  <w:style w:type="table" w:styleId="a9">
    <w:name w:val="Table Grid"/>
    <w:basedOn w:val="a1"/>
    <w:uiPriority w:val="59"/>
    <w:rsid w:val="001F2B1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List Paragraph"/>
    <w:basedOn w:val="a"/>
    <w:uiPriority w:val="34"/>
    <w:qFormat/>
    <w:rsid w:val="00F211BF"/>
    <w:pPr>
      <w:ind w:left="720"/>
      <w:contextualSpacing/>
    </w:pPr>
  </w:style>
  <w:style w:type="character" w:customStyle="1" w:styleId="3Char">
    <w:name w:val="عنوان 3 Char"/>
    <w:basedOn w:val="a0"/>
    <w:link w:val="3"/>
    <w:uiPriority w:val="9"/>
    <w:rsid w:val="005E0FD5"/>
    <w:rPr>
      <w:rFonts w:ascii="Times New Roman" w:eastAsia="Times New Roman" w:hAnsi="Times New Roman" w:cs="Times New Roman"/>
      <w:b/>
      <w:bCs/>
      <w:kern w:val="0"/>
      <w:sz w:val="27"/>
      <w:szCs w:val="27"/>
      <w14:ligatures w14:val="none"/>
    </w:rPr>
  </w:style>
  <w:style w:type="character" w:customStyle="1" w:styleId="4Char">
    <w:name w:val="عنوان 4 Char"/>
    <w:basedOn w:val="a0"/>
    <w:link w:val="4"/>
    <w:uiPriority w:val="9"/>
    <w:semiHidden/>
    <w:rsid w:val="00923171"/>
    <w:rPr>
      <w:rFonts w:asciiTheme="majorHAnsi" w:eastAsiaTheme="majorEastAsia" w:hAnsiTheme="majorHAnsi" w:cstheme="majorBidi"/>
      <w:b/>
      <w:bCs/>
      <w:i/>
      <w:iCs/>
      <w:color w:val="4F81BD" w:themeColor="accent1"/>
    </w:rPr>
  </w:style>
  <w:style w:type="character" w:styleId="Hyperlink">
    <w:name w:val="Hyperlink"/>
    <w:basedOn w:val="a0"/>
    <w:uiPriority w:val="99"/>
    <w:unhideWhenUsed/>
    <w:rsid w:val="00923171"/>
    <w:rPr>
      <w:color w:val="0000FF"/>
      <w:u w:val="single"/>
    </w:rPr>
  </w:style>
  <w:style w:type="paragraph" w:customStyle="1" w:styleId="Default">
    <w:name w:val="Default"/>
    <w:rsid w:val="000B7F9B"/>
    <w:pPr>
      <w:autoSpaceDE w:val="0"/>
      <w:autoSpaceDN w:val="0"/>
      <w:adjustRightInd w:val="0"/>
      <w:spacing w:after="0" w:line="240" w:lineRule="auto"/>
    </w:pPr>
    <w:rPr>
      <w:rFonts w:ascii="JEAAP N+ Charis SIL" w:hAnsi="JEAAP N+ Charis SIL" w:cs="JEAAP N+ Charis SIL"/>
      <w:color w:val="000000"/>
      <w:kern w:val="0"/>
      <w:sz w:val="24"/>
      <w:szCs w:val="24"/>
    </w:rPr>
  </w:style>
  <w:style w:type="character" w:customStyle="1" w:styleId="button-link-text">
    <w:name w:val="button-link-text"/>
    <w:basedOn w:val="a0"/>
    <w:rsid w:val="00202DC5"/>
  </w:style>
  <w:style w:type="character" w:customStyle="1" w:styleId="react-xocs-alternative-link">
    <w:name w:val="react-xocs-alternative-link"/>
    <w:basedOn w:val="a0"/>
    <w:rsid w:val="00202DC5"/>
  </w:style>
  <w:style w:type="character" w:customStyle="1" w:styleId="given-name">
    <w:name w:val="given-name"/>
    <w:basedOn w:val="a0"/>
    <w:rsid w:val="00202DC5"/>
  </w:style>
  <w:style w:type="character" w:customStyle="1" w:styleId="text">
    <w:name w:val="text"/>
    <w:basedOn w:val="a0"/>
    <w:rsid w:val="00202DC5"/>
  </w:style>
  <w:style w:type="character" w:customStyle="1" w:styleId="author-ref">
    <w:name w:val="author-ref"/>
    <w:basedOn w:val="a0"/>
    <w:rsid w:val="00202DC5"/>
  </w:style>
  <w:style w:type="character" w:customStyle="1" w:styleId="1Char">
    <w:name w:val="عنوان 1 Char"/>
    <w:basedOn w:val="a0"/>
    <w:link w:val="1"/>
    <w:uiPriority w:val="9"/>
    <w:rsid w:val="00202DC5"/>
    <w:rPr>
      <w:rFonts w:asciiTheme="majorHAnsi" w:eastAsiaTheme="majorEastAsia" w:hAnsiTheme="majorHAnsi" w:cstheme="majorBidi"/>
      <w:b/>
      <w:bCs/>
      <w:color w:val="365F91" w:themeColor="accent1" w:themeShade="BF"/>
      <w:sz w:val="28"/>
      <w:szCs w:val="28"/>
    </w:rPr>
  </w:style>
  <w:style w:type="character" w:customStyle="1" w:styleId="title-text">
    <w:name w:val="title-text"/>
    <w:basedOn w:val="a0"/>
    <w:rsid w:val="00202DC5"/>
  </w:style>
  <w:style w:type="character" w:customStyle="1" w:styleId="2Char">
    <w:name w:val="عنوان 2 Char"/>
    <w:basedOn w:val="a0"/>
    <w:link w:val="2"/>
    <w:uiPriority w:val="9"/>
    <w:rsid w:val="00202DC5"/>
    <w:rPr>
      <w:rFonts w:asciiTheme="majorHAnsi" w:eastAsiaTheme="majorEastAsia" w:hAnsiTheme="majorHAnsi" w:cstheme="majorBidi"/>
      <w:b/>
      <w:bCs/>
      <w:color w:val="4F81BD" w:themeColor="accent1"/>
      <w:sz w:val="26"/>
      <w:szCs w:val="26"/>
    </w:rPr>
  </w:style>
  <w:style w:type="character" w:customStyle="1" w:styleId="anchor-text">
    <w:name w:val="anchor-text"/>
    <w:basedOn w:val="a0"/>
    <w:rsid w:val="00202DC5"/>
  </w:style>
  <w:style w:type="character" w:customStyle="1" w:styleId="product-ryt-detail">
    <w:name w:val="product-ryt-detail"/>
    <w:basedOn w:val="a0"/>
    <w:rsid w:val="004713CB"/>
  </w:style>
  <w:style w:type="character" w:customStyle="1" w:styleId="display-label">
    <w:name w:val="display-label"/>
    <w:basedOn w:val="a0"/>
    <w:rsid w:val="004713CB"/>
  </w:style>
  <w:style w:type="character" w:styleId="ab">
    <w:name w:val="annotation reference"/>
    <w:basedOn w:val="a0"/>
    <w:uiPriority w:val="99"/>
    <w:semiHidden/>
    <w:unhideWhenUsed/>
    <w:rsid w:val="00476839"/>
    <w:rPr>
      <w:sz w:val="16"/>
      <w:szCs w:val="16"/>
    </w:rPr>
  </w:style>
  <w:style w:type="paragraph" w:styleId="ac">
    <w:name w:val="annotation text"/>
    <w:basedOn w:val="a"/>
    <w:link w:val="Char2"/>
    <w:uiPriority w:val="99"/>
    <w:semiHidden/>
    <w:unhideWhenUsed/>
    <w:rsid w:val="00476839"/>
    <w:pPr>
      <w:spacing w:line="240" w:lineRule="auto"/>
    </w:pPr>
    <w:rPr>
      <w:sz w:val="20"/>
      <w:szCs w:val="20"/>
    </w:rPr>
  </w:style>
  <w:style w:type="character" w:customStyle="1" w:styleId="Char2">
    <w:name w:val="نص تعليق Char"/>
    <w:basedOn w:val="a0"/>
    <w:link w:val="ac"/>
    <w:uiPriority w:val="99"/>
    <w:semiHidden/>
    <w:rsid w:val="00476839"/>
    <w:rPr>
      <w:sz w:val="20"/>
      <w:szCs w:val="20"/>
    </w:rPr>
  </w:style>
  <w:style w:type="paragraph" w:styleId="ad">
    <w:name w:val="annotation subject"/>
    <w:basedOn w:val="ac"/>
    <w:next w:val="ac"/>
    <w:link w:val="Char3"/>
    <w:uiPriority w:val="99"/>
    <w:semiHidden/>
    <w:unhideWhenUsed/>
    <w:rsid w:val="00476839"/>
    <w:rPr>
      <w:b/>
      <w:bCs/>
    </w:rPr>
  </w:style>
  <w:style w:type="character" w:customStyle="1" w:styleId="Char3">
    <w:name w:val="موضوع تعليق Char"/>
    <w:basedOn w:val="Char2"/>
    <w:link w:val="ad"/>
    <w:uiPriority w:val="99"/>
    <w:semiHidden/>
    <w:rsid w:val="00476839"/>
    <w:rPr>
      <w:b/>
      <w:bCs/>
      <w:sz w:val="20"/>
      <w:szCs w:val="20"/>
    </w:rPr>
  </w:style>
  <w:style w:type="paragraph" w:styleId="HTML">
    <w:name w:val="HTML Preformatted"/>
    <w:basedOn w:val="a"/>
    <w:link w:val="HTMLChar"/>
    <w:uiPriority w:val="99"/>
    <w:semiHidden/>
    <w:unhideWhenUsed/>
    <w:rsid w:val="00476839"/>
    <w:pPr>
      <w:spacing w:after="0" w:line="240" w:lineRule="auto"/>
    </w:pPr>
    <w:rPr>
      <w:rFonts w:ascii="Consolas" w:hAnsi="Consolas"/>
      <w:sz w:val="20"/>
      <w:szCs w:val="20"/>
    </w:rPr>
  </w:style>
  <w:style w:type="character" w:customStyle="1" w:styleId="HTMLChar">
    <w:name w:val="بتنسيق HTML مسبق Char"/>
    <w:basedOn w:val="a0"/>
    <w:link w:val="HTML"/>
    <w:uiPriority w:val="99"/>
    <w:semiHidden/>
    <w:rsid w:val="00476839"/>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20465">
      <w:bodyDiv w:val="1"/>
      <w:marLeft w:val="0"/>
      <w:marRight w:val="0"/>
      <w:marTop w:val="0"/>
      <w:marBottom w:val="0"/>
      <w:divBdr>
        <w:top w:val="none" w:sz="0" w:space="0" w:color="auto"/>
        <w:left w:val="none" w:sz="0" w:space="0" w:color="auto"/>
        <w:bottom w:val="none" w:sz="0" w:space="0" w:color="auto"/>
        <w:right w:val="none" w:sz="0" w:space="0" w:color="auto"/>
      </w:divBdr>
    </w:div>
    <w:div w:id="155151842">
      <w:bodyDiv w:val="1"/>
      <w:marLeft w:val="0"/>
      <w:marRight w:val="0"/>
      <w:marTop w:val="0"/>
      <w:marBottom w:val="0"/>
      <w:divBdr>
        <w:top w:val="none" w:sz="0" w:space="0" w:color="auto"/>
        <w:left w:val="none" w:sz="0" w:space="0" w:color="auto"/>
        <w:bottom w:val="none" w:sz="0" w:space="0" w:color="auto"/>
        <w:right w:val="none" w:sz="0" w:space="0" w:color="auto"/>
      </w:divBdr>
    </w:div>
    <w:div w:id="264464886">
      <w:bodyDiv w:val="1"/>
      <w:marLeft w:val="0"/>
      <w:marRight w:val="0"/>
      <w:marTop w:val="0"/>
      <w:marBottom w:val="0"/>
      <w:divBdr>
        <w:top w:val="none" w:sz="0" w:space="0" w:color="auto"/>
        <w:left w:val="none" w:sz="0" w:space="0" w:color="auto"/>
        <w:bottom w:val="none" w:sz="0" w:space="0" w:color="auto"/>
        <w:right w:val="none" w:sz="0" w:space="0" w:color="auto"/>
      </w:divBdr>
    </w:div>
    <w:div w:id="290940561">
      <w:bodyDiv w:val="1"/>
      <w:marLeft w:val="0"/>
      <w:marRight w:val="0"/>
      <w:marTop w:val="0"/>
      <w:marBottom w:val="0"/>
      <w:divBdr>
        <w:top w:val="none" w:sz="0" w:space="0" w:color="auto"/>
        <w:left w:val="none" w:sz="0" w:space="0" w:color="auto"/>
        <w:bottom w:val="none" w:sz="0" w:space="0" w:color="auto"/>
        <w:right w:val="none" w:sz="0" w:space="0" w:color="auto"/>
      </w:divBdr>
    </w:div>
    <w:div w:id="342711250">
      <w:bodyDiv w:val="1"/>
      <w:marLeft w:val="0"/>
      <w:marRight w:val="0"/>
      <w:marTop w:val="0"/>
      <w:marBottom w:val="0"/>
      <w:divBdr>
        <w:top w:val="none" w:sz="0" w:space="0" w:color="auto"/>
        <w:left w:val="none" w:sz="0" w:space="0" w:color="auto"/>
        <w:bottom w:val="none" w:sz="0" w:space="0" w:color="auto"/>
        <w:right w:val="none" w:sz="0" w:space="0" w:color="auto"/>
      </w:divBdr>
    </w:div>
    <w:div w:id="405418257">
      <w:bodyDiv w:val="1"/>
      <w:marLeft w:val="0"/>
      <w:marRight w:val="0"/>
      <w:marTop w:val="0"/>
      <w:marBottom w:val="0"/>
      <w:divBdr>
        <w:top w:val="none" w:sz="0" w:space="0" w:color="auto"/>
        <w:left w:val="none" w:sz="0" w:space="0" w:color="auto"/>
        <w:bottom w:val="none" w:sz="0" w:space="0" w:color="auto"/>
        <w:right w:val="none" w:sz="0" w:space="0" w:color="auto"/>
      </w:divBdr>
    </w:div>
    <w:div w:id="420759893">
      <w:bodyDiv w:val="1"/>
      <w:marLeft w:val="0"/>
      <w:marRight w:val="0"/>
      <w:marTop w:val="0"/>
      <w:marBottom w:val="0"/>
      <w:divBdr>
        <w:top w:val="none" w:sz="0" w:space="0" w:color="auto"/>
        <w:left w:val="none" w:sz="0" w:space="0" w:color="auto"/>
        <w:bottom w:val="none" w:sz="0" w:space="0" w:color="auto"/>
        <w:right w:val="none" w:sz="0" w:space="0" w:color="auto"/>
      </w:divBdr>
    </w:div>
    <w:div w:id="421145375">
      <w:bodyDiv w:val="1"/>
      <w:marLeft w:val="0"/>
      <w:marRight w:val="0"/>
      <w:marTop w:val="0"/>
      <w:marBottom w:val="0"/>
      <w:divBdr>
        <w:top w:val="none" w:sz="0" w:space="0" w:color="auto"/>
        <w:left w:val="none" w:sz="0" w:space="0" w:color="auto"/>
        <w:bottom w:val="none" w:sz="0" w:space="0" w:color="auto"/>
        <w:right w:val="none" w:sz="0" w:space="0" w:color="auto"/>
      </w:divBdr>
    </w:div>
    <w:div w:id="461268824">
      <w:bodyDiv w:val="1"/>
      <w:marLeft w:val="0"/>
      <w:marRight w:val="0"/>
      <w:marTop w:val="0"/>
      <w:marBottom w:val="0"/>
      <w:divBdr>
        <w:top w:val="none" w:sz="0" w:space="0" w:color="auto"/>
        <w:left w:val="none" w:sz="0" w:space="0" w:color="auto"/>
        <w:bottom w:val="none" w:sz="0" w:space="0" w:color="auto"/>
        <w:right w:val="none" w:sz="0" w:space="0" w:color="auto"/>
      </w:divBdr>
      <w:divsChild>
        <w:div w:id="1759868888">
          <w:marLeft w:val="0"/>
          <w:marRight w:val="0"/>
          <w:marTop w:val="0"/>
          <w:marBottom w:val="0"/>
          <w:divBdr>
            <w:top w:val="none" w:sz="0" w:space="0" w:color="auto"/>
            <w:left w:val="none" w:sz="0" w:space="0" w:color="auto"/>
            <w:bottom w:val="none" w:sz="0" w:space="0" w:color="auto"/>
            <w:right w:val="none" w:sz="0" w:space="0" w:color="auto"/>
          </w:divBdr>
          <w:divsChild>
            <w:div w:id="1529445971">
              <w:marLeft w:val="0"/>
              <w:marRight w:val="0"/>
              <w:marTop w:val="0"/>
              <w:marBottom w:val="150"/>
              <w:divBdr>
                <w:top w:val="none" w:sz="0" w:space="0" w:color="auto"/>
                <w:left w:val="none" w:sz="0" w:space="0" w:color="auto"/>
                <w:bottom w:val="none" w:sz="0" w:space="0" w:color="auto"/>
                <w:right w:val="none" w:sz="0" w:space="0" w:color="auto"/>
              </w:divBdr>
            </w:div>
          </w:divsChild>
        </w:div>
        <w:div w:id="564920708">
          <w:marLeft w:val="0"/>
          <w:marRight w:val="0"/>
          <w:marTop w:val="0"/>
          <w:marBottom w:val="0"/>
          <w:divBdr>
            <w:top w:val="none" w:sz="0" w:space="0" w:color="auto"/>
            <w:left w:val="none" w:sz="0" w:space="0" w:color="auto"/>
            <w:bottom w:val="none" w:sz="0" w:space="0" w:color="auto"/>
            <w:right w:val="none" w:sz="0" w:space="0" w:color="auto"/>
          </w:divBdr>
          <w:divsChild>
            <w:div w:id="90387735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09104348">
      <w:bodyDiv w:val="1"/>
      <w:marLeft w:val="0"/>
      <w:marRight w:val="0"/>
      <w:marTop w:val="0"/>
      <w:marBottom w:val="0"/>
      <w:divBdr>
        <w:top w:val="none" w:sz="0" w:space="0" w:color="auto"/>
        <w:left w:val="none" w:sz="0" w:space="0" w:color="auto"/>
        <w:bottom w:val="none" w:sz="0" w:space="0" w:color="auto"/>
        <w:right w:val="none" w:sz="0" w:space="0" w:color="auto"/>
      </w:divBdr>
    </w:div>
    <w:div w:id="524254043">
      <w:bodyDiv w:val="1"/>
      <w:marLeft w:val="0"/>
      <w:marRight w:val="0"/>
      <w:marTop w:val="0"/>
      <w:marBottom w:val="0"/>
      <w:divBdr>
        <w:top w:val="none" w:sz="0" w:space="0" w:color="auto"/>
        <w:left w:val="none" w:sz="0" w:space="0" w:color="auto"/>
        <w:bottom w:val="none" w:sz="0" w:space="0" w:color="auto"/>
        <w:right w:val="none" w:sz="0" w:space="0" w:color="auto"/>
      </w:divBdr>
    </w:div>
    <w:div w:id="537427359">
      <w:bodyDiv w:val="1"/>
      <w:marLeft w:val="0"/>
      <w:marRight w:val="0"/>
      <w:marTop w:val="0"/>
      <w:marBottom w:val="0"/>
      <w:divBdr>
        <w:top w:val="none" w:sz="0" w:space="0" w:color="auto"/>
        <w:left w:val="none" w:sz="0" w:space="0" w:color="auto"/>
        <w:bottom w:val="none" w:sz="0" w:space="0" w:color="auto"/>
        <w:right w:val="none" w:sz="0" w:space="0" w:color="auto"/>
      </w:divBdr>
    </w:div>
    <w:div w:id="545026810">
      <w:bodyDiv w:val="1"/>
      <w:marLeft w:val="0"/>
      <w:marRight w:val="0"/>
      <w:marTop w:val="0"/>
      <w:marBottom w:val="0"/>
      <w:divBdr>
        <w:top w:val="none" w:sz="0" w:space="0" w:color="auto"/>
        <w:left w:val="none" w:sz="0" w:space="0" w:color="auto"/>
        <w:bottom w:val="none" w:sz="0" w:space="0" w:color="auto"/>
        <w:right w:val="none" w:sz="0" w:space="0" w:color="auto"/>
      </w:divBdr>
    </w:div>
    <w:div w:id="639069473">
      <w:bodyDiv w:val="1"/>
      <w:marLeft w:val="0"/>
      <w:marRight w:val="0"/>
      <w:marTop w:val="0"/>
      <w:marBottom w:val="0"/>
      <w:divBdr>
        <w:top w:val="none" w:sz="0" w:space="0" w:color="auto"/>
        <w:left w:val="none" w:sz="0" w:space="0" w:color="auto"/>
        <w:bottom w:val="none" w:sz="0" w:space="0" w:color="auto"/>
        <w:right w:val="none" w:sz="0" w:space="0" w:color="auto"/>
      </w:divBdr>
    </w:div>
    <w:div w:id="660154942">
      <w:bodyDiv w:val="1"/>
      <w:marLeft w:val="0"/>
      <w:marRight w:val="0"/>
      <w:marTop w:val="0"/>
      <w:marBottom w:val="0"/>
      <w:divBdr>
        <w:top w:val="none" w:sz="0" w:space="0" w:color="auto"/>
        <w:left w:val="none" w:sz="0" w:space="0" w:color="auto"/>
        <w:bottom w:val="none" w:sz="0" w:space="0" w:color="auto"/>
        <w:right w:val="none" w:sz="0" w:space="0" w:color="auto"/>
      </w:divBdr>
    </w:div>
    <w:div w:id="715860019">
      <w:bodyDiv w:val="1"/>
      <w:marLeft w:val="0"/>
      <w:marRight w:val="0"/>
      <w:marTop w:val="0"/>
      <w:marBottom w:val="0"/>
      <w:divBdr>
        <w:top w:val="none" w:sz="0" w:space="0" w:color="auto"/>
        <w:left w:val="none" w:sz="0" w:space="0" w:color="auto"/>
        <w:bottom w:val="none" w:sz="0" w:space="0" w:color="auto"/>
        <w:right w:val="none" w:sz="0" w:space="0" w:color="auto"/>
      </w:divBdr>
    </w:div>
    <w:div w:id="757138418">
      <w:bodyDiv w:val="1"/>
      <w:marLeft w:val="0"/>
      <w:marRight w:val="0"/>
      <w:marTop w:val="0"/>
      <w:marBottom w:val="0"/>
      <w:divBdr>
        <w:top w:val="none" w:sz="0" w:space="0" w:color="auto"/>
        <w:left w:val="none" w:sz="0" w:space="0" w:color="auto"/>
        <w:bottom w:val="none" w:sz="0" w:space="0" w:color="auto"/>
        <w:right w:val="none" w:sz="0" w:space="0" w:color="auto"/>
      </w:divBdr>
    </w:div>
    <w:div w:id="790981982">
      <w:bodyDiv w:val="1"/>
      <w:marLeft w:val="0"/>
      <w:marRight w:val="0"/>
      <w:marTop w:val="0"/>
      <w:marBottom w:val="0"/>
      <w:divBdr>
        <w:top w:val="none" w:sz="0" w:space="0" w:color="auto"/>
        <w:left w:val="none" w:sz="0" w:space="0" w:color="auto"/>
        <w:bottom w:val="none" w:sz="0" w:space="0" w:color="auto"/>
        <w:right w:val="none" w:sz="0" w:space="0" w:color="auto"/>
      </w:divBdr>
    </w:div>
    <w:div w:id="852300971">
      <w:bodyDiv w:val="1"/>
      <w:marLeft w:val="0"/>
      <w:marRight w:val="0"/>
      <w:marTop w:val="0"/>
      <w:marBottom w:val="0"/>
      <w:divBdr>
        <w:top w:val="none" w:sz="0" w:space="0" w:color="auto"/>
        <w:left w:val="none" w:sz="0" w:space="0" w:color="auto"/>
        <w:bottom w:val="none" w:sz="0" w:space="0" w:color="auto"/>
        <w:right w:val="none" w:sz="0" w:space="0" w:color="auto"/>
      </w:divBdr>
    </w:div>
    <w:div w:id="876158115">
      <w:bodyDiv w:val="1"/>
      <w:marLeft w:val="0"/>
      <w:marRight w:val="0"/>
      <w:marTop w:val="0"/>
      <w:marBottom w:val="0"/>
      <w:divBdr>
        <w:top w:val="none" w:sz="0" w:space="0" w:color="auto"/>
        <w:left w:val="none" w:sz="0" w:space="0" w:color="auto"/>
        <w:bottom w:val="none" w:sz="0" w:space="0" w:color="auto"/>
        <w:right w:val="none" w:sz="0" w:space="0" w:color="auto"/>
      </w:divBdr>
    </w:div>
    <w:div w:id="909273166">
      <w:bodyDiv w:val="1"/>
      <w:marLeft w:val="0"/>
      <w:marRight w:val="0"/>
      <w:marTop w:val="0"/>
      <w:marBottom w:val="0"/>
      <w:divBdr>
        <w:top w:val="none" w:sz="0" w:space="0" w:color="auto"/>
        <w:left w:val="none" w:sz="0" w:space="0" w:color="auto"/>
        <w:bottom w:val="none" w:sz="0" w:space="0" w:color="auto"/>
        <w:right w:val="none" w:sz="0" w:space="0" w:color="auto"/>
      </w:divBdr>
    </w:div>
    <w:div w:id="930820695">
      <w:bodyDiv w:val="1"/>
      <w:marLeft w:val="0"/>
      <w:marRight w:val="0"/>
      <w:marTop w:val="0"/>
      <w:marBottom w:val="0"/>
      <w:divBdr>
        <w:top w:val="none" w:sz="0" w:space="0" w:color="auto"/>
        <w:left w:val="none" w:sz="0" w:space="0" w:color="auto"/>
        <w:bottom w:val="none" w:sz="0" w:space="0" w:color="auto"/>
        <w:right w:val="none" w:sz="0" w:space="0" w:color="auto"/>
      </w:divBdr>
    </w:div>
    <w:div w:id="1027831487">
      <w:bodyDiv w:val="1"/>
      <w:marLeft w:val="0"/>
      <w:marRight w:val="0"/>
      <w:marTop w:val="0"/>
      <w:marBottom w:val="0"/>
      <w:divBdr>
        <w:top w:val="none" w:sz="0" w:space="0" w:color="auto"/>
        <w:left w:val="none" w:sz="0" w:space="0" w:color="auto"/>
        <w:bottom w:val="none" w:sz="0" w:space="0" w:color="auto"/>
        <w:right w:val="none" w:sz="0" w:space="0" w:color="auto"/>
      </w:divBdr>
    </w:div>
    <w:div w:id="1064373024">
      <w:bodyDiv w:val="1"/>
      <w:marLeft w:val="0"/>
      <w:marRight w:val="0"/>
      <w:marTop w:val="0"/>
      <w:marBottom w:val="0"/>
      <w:divBdr>
        <w:top w:val="none" w:sz="0" w:space="0" w:color="auto"/>
        <w:left w:val="none" w:sz="0" w:space="0" w:color="auto"/>
        <w:bottom w:val="none" w:sz="0" w:space="0" w:color="auto"/>
        <w:right w:val="none" w:sz="0" w:space="0" w:color="auto"/>
      </w:divBdr>
    </w:div>
    <w:div w:id="1072776001">
      <w:bodyDiv w:val="1"/>
      <w:marLeft w:val="0"/>
      <w:marRight w:val="0"/>
      <w:marTop w:val="0"/>
      <w:marBottom w:val="0"/>
      <w:divBdr>
        <w:top w:val="none" w:sz="0" w:space="0" w:color="auto"/>
        <w:left w:val="none" w:sz="0" w:space="0" w:color="auto"/>
        <w:bottom w:val="none" w:sz="0" w:space="0" w:color="auto"/>
        <w:right w:val="none" w:sz="0" w:space="0" w:color="auto"/>
      </w:divBdr>
    </w:div>
    <w:div w:id="1110003859">
      <w:bodyDiv w:val="1"/>
      <w:marLeft w:val="0"/>
      <w:marRight w:val="0"/>
      <w:marTop w:val="0"/>
      <w:marBottom w:val="0"/>
      <w:divBdr>
        <w:top w:val="none" w:sz="0" w:space="0" w:color="auto"/>
        <w:left w:val="none" w:sz="0" w:space="0" w:color="auto"/>
        <w:bottom w:val="none" w:sz="0" w:space="0" w:color="auto"/>
        <w:right w:val="none" w:sz="0" w:space="0" w:color="auto"/>
      </w:divBdr>
    </w:div>
    <w:div w:id="1121654474">
      <w:bodyDiv w:val="1"/>
      <w:marLeft w:val="0"/>
      <w:marRight w:val="0"/>
      <w:marTop w:val="0"/>
      <w:marBottom w:val="0"/>
      <w:divBdr>
        <w:top w:val="none" w:sz="0" w:space="0" w:color="auto"/>
        <w:left w:val="none" w:sz="0" w:space="0" w:color="auto"/>
        <w:bottom w:val="none" w:sz="0" w:space="0" w:color="auto"/>
        <w:right w:val="none" w:sz="0" w:space="0" w:color="auto"/>
      </w:divBdr>
    </w:div>
    <w:div w:id="1205681994">
      <w:bodyDiv w:val="1"/>
      <w:marLeft w:val="0"/>
      <w:marRight w:val="0"/>
      <w:marTop w:val="0"/>
      <w:marBottom w:val="0"/>
      <w:divBdr>
        <w:top w:val="none" w:sz="0" w:space="0" w:color="auto"/>
        <w:left w:val="none" w:sz="0" w:space="0" w:color="auto"/>
        <w:bottom w:val="none" w:sz="0" w:space="0" w:color="auto"/>
        <w:right w:val="none" w:sz="0" w:space="0" w:color="auto"/>
      </w:divBdr>
    </w:div>
    <w:div w:id="1234586591">
      <w:bodyDiv w:val="1"/>
      <w:marLeft w:val="0"/>
      <w:marRight w:val="0"/>
      <w:marTop w:val="0"/>
      <w:marBottom w:val="0"/>
      <w:divBdr>
        <w:top w:val="none" w:sz="0" w:space="0" w:color="auto"/>
        <w:left w:val="none" w:sz="0" w:space="0" w:color="auto"/>
        <w:bottom w:val="none" w:sz="0" w:space="0" w:color="auto"/>
        <w:right w:val="none" w:sz="0" w:space="0" w:color="auto"/>
      </w:divBdr>
    </w:div>
    <w:div w:id="1275555595">
      <w:bodyDiv w:val="1"/>
      <w:marLeft w:val="0"/>
      <w:marRight w:val="0"/>
      <w:marTop w:val="0"/>
      <w:marBottom w:val="0"/>
      <w:divBdr>
        <w:top w:val="none" w:sz="0" w:space="0" w:color="auto"/>
        <w:left w:val="none" w:sz="0" w:space="0" w:color="auto"/>
        <w:bottom w:val="none" w:sz="0" w:space="0" w:color="auto"/>
        <w:right w:val="none" w:sz="0" w:space="0" w:color="auto"/>
      </w:divBdr>
    </w:div>
    <w:div w:id="1304852914">
      <w:bodyDiv w:val="1"/>
      <w:marLeft w:val="0"/>
      <w:marRight w:val="0"/>
      <w:marTop w:val="0"/>
      <w:marBottom w:val="0"/>
      <w:divBdr>
        <w:top w:val="none" w:sz="0" w:space="0" w:color="auto"/>
        <w:left w:val="none" w:sz="0" w:space="0" w:color="auto"/>
        <w:bottom w:val="none" w:sz="0" w:space="0" w:color="auto"/>
        <w:right w:val="none" w:sz="0" w:space="0" w:color="auto"/>
      </w:divBdr>
    </w:div>
    <w:div w:id="1324431284">
      <w:bodyDiv w:val="1"/>
      <w:marLeft w:val="0"/>
      <w:marRight w:val="0"/>
      <w:marTop w:val="0"/>
      <w:marBottom w:val="0"/>
      <w:divBdr>
        <w:top w:val="none" w:sz="0" w:space="0" w:color="auto"/>
        <w:left w:val="none" w:sz="0" w:space="0" w:color="auto"/>
        <w:bottom w:val="none" w:sz="0" w:space="0" w:color="auto"/>
        <w:right w:val="none" w:sz="0" w:space="0" w:color="auto"/>
      </w:divBdr>
      <w:divsChild>
        <w:div w:id="640157330">
          <w:marLeft w:val="0"/>
          <w:marRight w:val="0"/>
          <w:marTop w:val="0"/>
          <w:marBottom w:val="0"/>
          <w:divBdr>
            <w:top w:val="none" w:sz="0" w:space="0" w:color="auto"/>
            <w:left w:val="none" w:sz="0" w:space="0" w:color="auto"/>
            <w:bottom w:val="none" w:sz="0" w:space="0" w:color="auto"/>
            <w:right w:val="none" w:sz="0" w:space="0" w:color="auto"/>
          </w:divBdr>
          <w:divsChild>
            <w:div w:id="1584102526">
              <w:marLeft w:val="0"/>
              <w:marRight w:val="0"/>
              <w:marTop w:val="0"/>
              <w:marBottom w:val="0"/>
              <w:divBdr>
                <w:top w:val="none" w:sz="0" w:space="0" w:color="auto"/>
                <w:left w:val="none" w:sz="0" w:space="0" w:color="auto"/>
                <w:bottom w:val="none" w:sz="0" w:space="0" w:color="auto"/>
                <w:right w:val="none" w:sz="0" w:space="0" w:color="auto"/>
              </w:divBdr>
              <w:divsChild>
                <w:div w:id="1273055686">
                  <w:marLeft w:val="0"/>
                  <w:marRight w:val="0"/>
                  <w:marTop w:val="0"/>
                  <w:marBottom w:val="0"/>
                  <w:divBdr>
                    <w:top w:val="none" w:sz="0" w:space="0" w:color="auto"/>
                    <w:left w:val="none" w:sz="0" w:space="0" w:color="auto"/>
                    <w:bottom w:val="none" w:sz="0" w:space="0" w:color="auto"/>
                    <w:right w:val="none" w:sz="0" w:space="0" w:color="auto"/>
                  </w:divBdr>
                  <w:divsChild>
                    <w:div w:id="1007633154">
                      <w:marLeft w:val="0"/>
                      <w:marRight w:val="0"/>
                      <w:marTop w:val="0"/>
                      <w:marBottom w:val="0"/>
                      <w:divBdr>
                        <w:top w:val="none" w:sz="0" w:space="0" w:color="auto"/>
                        <w:left w:val="none" w:sz="0" w:space="0" w:color="auto"/>
                        <w:bottom w:val="none" w:sz="0" w:space="0" w:color="auto"/>
                        <w:right w:val="none" w:sz="0" w:space="0" w:color="auto"/>
                      </w:divBdr>
                      <w:divsChild>
                        <w:div w:id="392848372">
                          <w:marLeft w:val="0"/>
                          <w:marRight w:val="0"/>
                          <w:marTop w:val="0"/>
                          <w:marBottom w:val="0"/>
                          <w:divBdr>
                            <w:top w:val="none" w:sz="0" w:space="0" w:color="auto"/>
                            <w:left w:val="none" w:sz="0" w:space="0" w:color="auto"/>
                            <w:bottom w:val="none" w:sz="0" w:space="0" w:color="auto"/>
                            <w:right w:val="none" w:sz="0" w:space="0" w:color="auto"/>
                          </w:divBdr>
                          <w:divsChild>
                            <w:div w:id="98188006">
                              <w:marLeft w:val="0"/>
                              <w:marRight w:val="0"/>
                              <w:marTop w:val="0"/>
                              <w:marBottom w:val="0"/>
                              <w:divBdr>
                                <w:top w:val="none" w:sz="0" w:space="0" w:color="auto"/>
                                <w:left w:val="none" w:sz="0" w:space="0" w:color="auto"/>
                                <w:bottom w:val="none" w:sz="0" w:space="0" w:color="auto"/>
                                <w:right w:val="none" w:sz="0" w:space="0" w:color="auto"/>
                              </w:divBdr>
                              <w:divsChild>
                                <w:div w:id="754941504">
                                  <w:marLeft w:val="0"/>
                                  <w:marRight w:val="0"/>
                                  <w:marTop w:val="0"/>
                                  <w:marBottom w:val="0"/>
                                  <w:divBdr>
                                    <w:top w:val="none" w:sz="0" w:space="0" w:color="auto"/>
                                    <w:left w:val="none" w:sz="0" w:space="0" w:color="auto"/>
                                    <w:bottom w:val="none" w:sz="0" w:space="0" w:color="auto"/>
                                    <w:right w:val="none" w:sz="0" w:space="0" w:color="auto"/>
                                  </w:divBdr>
                                  <w:divsChild>
                                    <w:div w:id="128912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0666957">
      <w:bodyDiv w:val="1"/>
      <w:marLeft w:val="0"/>
      <w:marRight w:val="0"/>
      <w:marTop w:val="0"/>
      <w:marBottom w:val="0"/>
      <w:divBdr>
        <w:top w:val="none" w:sz="0" w:space="0" w:color="auto"/>
        <w:left w:val="none" w:sz="0" w:space="0" w:color="auto"/>
        <w:bottom w:val="none" w:sz="0" w:space="0" w:color="auto"/>
        <w:right w:val="none" w:sz="0" w:space="0" w:color="auto"/>
      </w:divBdr>
    </w:div>
    <w:div w:id="1384525194">
      <w:bodyDiv w:val="1"/>
      <w:marLeft w:val="0"/>
      <w:marRight w:val="0"/>
      <w:marTop w:val="0"/>
      <w:marBottom w:val="0"/>
      <w:divBdr>
        <w:top w:val="none" w:sz="0" w:space="0" w:color="auto"/>
        <w:left w:val="none" w:sz="0" w:space="0" w:color="auto"/>
        <w:bottom w:val="none" w:sz="0" w:space="0" w:color="auto"/>
        <w:right w:val="none" w:sz="0" w:space="0" w:color="auto"/>
      </w:divBdr>
    </w:div>
    <w:div w:id="1417943572">
      <w:bodyDiv w:val="1"/>
      <w:marLeft w:val="0"/>
      <w:marRight w:val="0"/>
      <w:marTop w:val="0"/>
      <w:marBottom w:val="0"/>
      <w:divBdr>
        <w:top w:val="none" w:sz="0" w:space="0" w:color="auto"/>
        <w:left w:val="none" w:sz="0" w:space="0" w:color="auto"/>
        <w:bottom w:val="none" w:sz="0" w:space="0" w:color="auto"/>
        <w:right w:val="none" w:sz="0" w:space="0" w:color="auto"/>
      </w:divBdr>
    </w:div>
    <w:div w:id="1476754186">
      <w:bodyDiv w:val="1"/>
      <w:marLeft w:val="0"/>
      <w:marRight w:val="0"/>
      <w:marTop w:val="0"/>
      <w:marBottom w:val="0"/>
      <w:divBdr>
        <w:top w:val="none" w:sz="0" w:space="0" w:color="auto"/>
        <w:left w:val="none" w:sz="0" w:space="0" w:color="auto"/>
        <w:bottom w:val="none" w:sz="0" w:space="0" w:color="auto"/>
        <w:right w:val="none" w:sz="0" w:space="0" w:color="auto"/>
      </w:divBdr>
    </w:div>
    <w:div w:id="1618098086">
      <w:bodyDiv w:val="1"/>
      <w:marLeft w:val="0"/>
      <w:marRight w:val="0"/>
      <w:marTop w:val="0"/>
      <w:marBottom w:val="0"/>
      <w:divBdr>
        <w:top w:val="none" w:sz="0" w:space="0" w:color="auto"/>
        <w:left w:val="none" w:sz="0" w:space="0" w:color="auto"/>
        <w:bottom w:val="none" w:sz="0" w:space="0" w:color="auto"/>
        <w:right w:val="none" w:sz="0" w:space="0" w:color="auto"/>
      </w:divBdr>
    </w:div>
    <w:div w:id="1660696781">
      <w:bodyDiv w:val="1"/>
      <w:marLeft w:val="0"/>
      <w:marRight w:val="0"/>
      <w:marTop w:val="0"/>
      <w:marBottom w:val="0"/>
      <w:divBdr>
        <w:top w:val="none" w:sz="0" w:space="0" w:color="auto"/>
        <w:left w:val="none" w:sz="0" w:space="0" w:color="auto"/>
        <w:bottom w:val="none" w:sz="0" w:space="0" w:color="auto"/>
        <w:right w:val="none" w:sz="0" w:space="0" w:color="auto"/>
      </w:divBdr>
    </w:div>
    <w:div w:id="1689136394">
      <w:bodyDiv w:val="1"/>
      <w:marLeft w:val="0"/>
      <w:marRight w:val="0"/>
      <w:marTop w:val="0"/>
      <w:marBottom w:val="0"/>
      <w:divBdr>
        <w:top w:val="none" w:sz="0" w:space="0" w:color="auto"/>
        <w:left w:val="none" w:sz="0" w:space="0" w:color="auto"/>
        <w:bottom w:val="none" w:sz="0" w:space="0" w:color="auto"/>
        <w:right w:val="none" w:sz="0" w:space="0" w:color="auto"/>
      </w:divBdr>
    </w:div>
    <w:div w:id="1806392510">
      <w:bodyDiv w:val="1"/>
      <w:marLeft w:val="0"/>
      <w:marRight w:val="0"/>
      <w:marTop w:val="0"/>
      <w:marBottom w:val="0"/>
      <w:divBdr>
        <w:top w:val="none" w:sz="0" w:space="0" w:color="auto"/>
        <w:left w:val="none" w:sz="0" w:space="0" w:color="auto"/>
        <w:bottom w:val="none" w:sz="0" w:space="0" w:color="auto"/>
        <w:right w:val="none" w:sz="0" w:space="0" w:color="auto"/>
      </w:divBdr>
    </w:div>
    <w:div w:id="1862814678">
      <w:bodyDiv w:val="1"/>
      <w:marLeft w:val="0"/>
      <w:marRight w:val="0"/>
      <w:marTop w:val="0"/>
      <w:marBottom w:val="0"/>
      <w:divBdr>
        <w:top w:val="none" w:sz="0" w:space="0" w:color="auto"/>
        <w:left w:val="none" w:sz="0" w:space="0" w:color="auto"/>
        <w:bottom w:val="none" w:sz="0" w:space="0" w:color="auto"/>
        <w:right w:val="none" w:sz="0" w:space="0" w:color="auto"/>
      </w:divBdr>
    </w:div>
    <w:div w:id="1873571948">
      <w:bodyDiv w:val="1"/>
      <w:marLeft w:val="0"/>
      <w:marRight w:val="0"/>
      <w:marTop w:val="0"/>
      <w:marBottom w:val="0"/>
      <w:divBdr>
        <w:top w:val="none" w:sz="0" w:space="0" w:color="auto"/>
        <w:left w:val="none" w:sz="0" w:space="0" w:color="auto"/>
        <w:bottom w:val="none" w:sz="0" w:space="0" w:color="auto"/>
        <w:right w:val="none" w:sz="0" w:space="0" w:color="auto"/>
      </w:divBdr>
    </w:div>
    <w:div w:id="1878811899">
      <w:bodyDiv w:val="1"/>
      <w:marLeft w:val="0"/>
      <w:marRight w:val="0"/>
      <w:marTop w:val="0"/>
      <w:marBottom w:val="0"/>
      <w:divBdr>
        <w:top w:val="none" w:sz="0" w:space="0" w:color="auto"/>
        <w:left w:val="none" w:sz="0" w:space="0" w:color="auto"/>
        <w:bottom w:val="none" w:sz="0" w:space="0" w:color="auto"/>
        <w:right w:val="none" w:sz="0" w:space="0" w:color="auto"/>
      </w:divBdr>
    </w:div>
    <w:div w:id="2016152422">
      <w:bodyDiv w:val="1"/>
      <w:marLeft w:val="0"/>
      <w:marRight w:val="0"/>
      <w:marTop w:val="0"/>
      <w:marBottom w:val="0"/>
      <w:divBdr>
        <w:top w:val="none" w:sz="0" w:space="0" w:color="auto"/>
        <w:left w:val="none" w:sz="0" w:space="0" w:color="auto"/>
        <w:bottom w:val="none" w:sz="0" w:space="0" w:color="auto"/>
        <w:right w:val="none" w:sz="0" w:space="0" w:color="auto"/>
      </w:divBdr>
    </w:div>
    <w:div w:id="2033456587">
      <w:bodyDiv w:val="1"/>
      <w:marLeft w:val="0"/>
      <w:marRight w:val="0"/>
      <w:marTop w:val="0"/>
      <w:marBottom w:val="0"/>
      <w:divBdr>
        <w:top w:val="none" w:sz="0" w:space="0" w:color="auto"/>
        <w:left w:val="none" w:sz="0" w:space="0" w:color="auto"/>
        <w:bottom w:val="none" w:sz="0" w:space="0" w:color="auto"/>
        <w:right w:val="none" w:sz="0" w:space="0" w:color="auto"/>
      </w:divBdr>
    </w:div>
    <w:div w:id="2033914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hyperlink" Target="https://www.jeb.co.in/journal_issues/200909_sep09_supp/paper_09.pdf" TargetMode="External"/><Relationship Id="rId26" Type="http://schemas.openxmlformats.org/officeDocument/2006/relationships/hyperlink" Target="https://www.sciencedirect.com/journal/catena" TargetMode="External"/><Relationship Id="rId39"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doi.org/10.1038/s43247-022-00434-5" TargetMode="External"/><Relationship Id="rId34" Type="http://schemas.openxmlformats.org/officeDocument/2006/relationships/hyperlink" Target="https://www.sciencedirect.com/journal/geoderma" TargetMode="External"/><Relationship Id="rId42"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hyperlink" Target="https://doi.org/10.1371/journal.pone.0311270" TargetMode="External"/><Relationship Id="rId25" Type="http://schemas.openxmlformats.org/officeDocument/2006/relationships/hyperlink" Target="https://doi.org/10.1016/j.tfp.2021.100094" TargetMode="External"/><Relationship Id="rId33" Type="http://schemas.openxmlformats.org/officeDocument/2006/relationships/hyperlink" Target="https://doi.org/10.1007/978-981-16-9310-6_16" TargetMode="External"/><Relationship Id="rId38"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doi.org/10.1111/j.1747-0765.2009.00372.x" TargetMode="External"/><Relationship Id="rId20" Type="http://schemas.openxmlformats.org/officeDocument/2006/relationships/hyperlink" Target="https://doi.org/10.1016/S0167-8809(99)00145-0" TargetMode="External"/><Relationship Id="rId29" Type="http://schemas.openxmlformats.org/officeDocument/2006/relationships/hyperlink" Target="https://www.taylorfrancis.com/search?contributorName=G.%20Mostafa&amp;contributorRole=author&amp;redirectFromPDP=true&amp;context=ubx" TargetMode="External"/><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hyperlink" Target="https://doi.org/10.1007/s11356-024-31986-y" TargetMode="External"/><Relationship Id="rId32" Type="http://schemas.openxmlformats.org/officeDocument/2006/relationships/hyperlink" Target="https://doi.org/10.1201/9780429187957" TargetMode="External"/><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image" Target="media/image5.png"/><Relationship Id="rId23" Type="http://schemas.openxmlformats.org/officeDocument/2006/relationships/hyperlink" Target="https://doi.org/10.9734/ijpss/2025/v37i35350" TargetMode="External"/><Relationship Id="rId28" Type="http://schemas.openxmlformats.org/officeDocument/2006/relationships/hyperlink" Target="https://www.taylorfrancis.com/search?contributorName=Md.%20M.%20Rahman&amp;contributorRole=author&amp;redirectFromPDP=true&amp;context=ubx" TargetMode="External"/><Relationship Id="rId36" Type="http://schemas.openxmlformats.org/officeDocument/2006/relationships/hyperlink" Target="https://doi.org/10.1016/j.geoderma.2019.02.033" TargetMode="External"/><Relationship Id="rId10" Type="http://schemas.openxmlformats.org/officeDocument/2006/relationships/hyperlink" Target="https://www.taylorfrancis.com/search?contributorName=Md.%20M.%20Rahman&amp;contributorRole=author&amp;redirectFromPDP=true&amp;context=ubx" TargetMode="External"/><Relationship Id="rId19" Type="http://schemas.openxmlformats.org/officeDocument/2006/relationships/hyperlink" Target="https://doi.org/10.51699/ijbea.v3i3.69" TargetMode="External"/><Relationship Id="rId31" Type="http://schemas.openxmlformats.org/officeDocument/2006/relationships/hyperlink" Target="https://www.taylorfrancis.com/search?contributorName=J.U.%20Shoaib&amp;contributorRole=author&amp;redirectFromPDP=true&amp;context=ubx" TargetMode="External"/><Relationship Id="rId44"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image" Target="media/image4.png"/><Relationship Id="rId22" Type="http://schemas.openxmlformats.org/officeDocument/2006/relationships/hyperlink" Target="https://www.cabidigitallibrary.org/doi/full/10.5555/20063045771" TargetMode="External"/><Relationship Id="rId27" Type="http://schemas.openxmlformats.org/officeDocument/2006/relationships/hyperlink" Target="https://doi.org/10.1016/j.catena.2016.10.010" TargetMode="External"/><Relationship Id="rId30" Type="http://schemas.openxmlformats.org/officeDocument/2006/relationships/hyperlink" Target="https://www.taylorfrancis.com/search?contributorName=S.%20Razia&amp;contributorRole=author&amp;redirectFromPDP=true&amp;context=ubx" TargetMode="External"/><Relationship Id="rId35" Type="http://schemas.openxmlformats.org/officeDocument/2006/relationships/hyperlink" Target="https://www.sciencedirect.com/journal/geoderma/vol/343/suppl/C"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D0B0A9-20BC-4D2A-8CED-80E0FDA787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14</Pages>
  <Words>3957</Words>
  <Characters>22560</Characters>
  <Application>Microsoft Office Word</Application>
  <DocSecurity>0</DocSecurity>
  <Lines>188</Lines>
  <Paragraphs>52</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By DR.Ahmed Saker 2O11 - 2O12</Company>
  <LinksUpToDate>false</LinksUpToDate>
  <CharactersWithSpaces>26465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Maher</cp:lastModifiedBy>
  <cp:revision>5</cp:revision>
  <cp:lastPrinted>2025-04-23T04:47:00Z</cp:lastPrinted>
  <dcterms:created xsi:type="dcterms:W3CDTF">2025-04-25T11:38:00Z</dcterms:created>
  <dcterms:modified xsi:type="dcterms:W3CDTF">2025-04-25T14:13:00Z</dcterms:modified>
</cp:coreProperties>
</file>