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72511" w14:textId="77777777" w:rsidR="00BD4A9C" w:rsidRDefault="00D32938">
      <w:pPr>
        <w:spacing w:after="0" w:line="240" w:lineRule="auto"/>
        <w:jc w:val="center"/>
        <w:rPr>
          <w:b/>
          <w:bCs/>
          <w:sz w:val="28"/>
          <w:szCs w:val="28"/>
        </w:rPr>
      </w:pPr>
      <w:r>
        <w:rPr>
          <w:b/>
          <w:bCs/>
          <w:sz w:val="28"/>
          <w:szCs w:val="28"/>
        </w:rPr>
        <w:t>A</w:t>
      </w:r>
      <w:r>
        <w:rPr>
          <w:b/>
          <w:bCs/>
          <w:sz w:val="28"/>
          <w:szCs w:val="28"/>
          <w:lang w:val="en-GB"/>
        </w:rPr>
        <w:t>d</w:t>
      </w:r>
      <w:r>
        <w:rPr>
          <w:b/>
          <w:bCs/>
          <w:sz w:val="28"/>
          <w:szCs w:val="28"/>
        </w:rPr>
        <w:t xml:space="preserve">opting Recycled Water </w:t>
      </w:r>
      <w:proofErr w:type="gramStart"/>
      <w:r>
        <w:rPr>
          <w:b/>
          <w:bCs/>
          <w:sz w:val="28"/>
          <w:szCs w:val="28"/>
        </w:rPr>
        <w:t>For</w:t>
      </w:r>
      <w:proofErr w:type="gramEnd"/>
      <w:r>
        <w:rPr>
          <w:b/>
          <w:bCs/>
          <w:sz w:val="28"/>
          <w:szCs w:val="28"/>
        </w:rPr>
        <w:t xml:space="preserve"> Irrigation In Nigeria: Review of Potential Environmental Impacts</w:t>
      </w:r>
    </w:p>
    <w:p w14:paraId="5625C089" w14:textId="77777777" w:rsidR="00BD4A9C" w:rsidRDefault="00BD4A9C">
      <w:pPr>
        <w:spacing w:after="0" w:line="240" w:lineRule="auto"/>
        <w:jc w:val="center"/>
        <w:rPr>
          <w:b/>
          <w:bCs/>
          <w:sz w:val="28"/>
          <w:szCs w:val="28"/>
        </w:rPr>
      </w:pPr>
    </w:p>
    <w:p w14:paraId="323BA5AB" w14:textId="77777777" w:rsidR="00BD4A9C" w:rsidRDefault="00BD4A9C">
      <w:pPr>
        <w:spacing w:after="0" w:line="240" w:lineRule="auto"/>
        <w:jc w:val="center"/>
        <w:rPr>
          <w:b/>
          <w:bCs/>
          <w:sz w:val="28"/>
          <w:szCs w:val="28"/>
        </w:rPr>
      </w:pPr>
    </w:p>
    <w:p w14:paraId="5E7B9602" w14:textId="77777777" w:rsidR="000C5FAF" w:rsidRDefault="000C5FAF">
      <w:pPr>
        <w:spacing w:after="0" w:line="240" w:lineRule="auto"/>
        <w:jc w:val="center"/>
        <w:rPr>
          <w:b/>
          <w:bCs/>
          <w:sz w:val="28"/>
          <w:szCs w:val="28"/>
        </w:rPr>
      </w:pPr>
    </w:p>
    <w:p w14:paraId="354F6618" w14:textId="77777777" w:rsidR="00BD4A9C" w:rsidRDefault="00D32938">
      <w:pPr>
        <w:spacing w:after="0"/>
        <w:jc w:val="both"/>
        <w:rPr>
          <w:b/>
          <w:bCs/>
          <w:sz w:val="24"/>
          <w:szCs w:val="24"/>
        </w:rPr>
      </w:pPr>
      <w:r>
        <w:rPr>
          <w:b/>
          <w:bCs/>
          <w:sz w:val="24"/>
          <w:szCs w:val="24"/>
        </w:rPr>
        <w:t>Abstract</w:t>
      </w:r>
    </w:p>
    <w:p w14:paraId="420C7073" w14:textId="77777777" w:rsidR="00BD4A9C" w:rsidRDefault="00D32938">
      <w:pPr>
        <w:spacing w:after="0"/>
        <w:jc w:val="both"/>
        <w:rPr>
          <w:sz w:val="24"/>
          <w:szCs w:val="24"/>
          <w:lang w:val="en-GB"/>
        </w:rPr>
      </w:pPr>
      <w:r>
        <w:rPr>
          <w:sz w:val="24"/>
          <w:szCs w:val="24"/>
        </w:rPr>
        <w:t xml:space="preserve">In light of growing water scarcity and the rising demand for sustainable </w:t>
      </w:r>
      <w:r>
        <w:rPr>
          <w:sz w:val="24"/>
          <w:szCs w:val="24"/>
        </w:rPr>
        <w:t>agricultural practices, this study investigates the potential for using recycled water as an irrigation source in Nigeria. This review synthesizes existing literature to evaluate the environmental impacts associated with adopting recycled water for irrigat</w:t>
      </w:r>
      <w:r>
        <w:rPr>
          <w:sz w:val="24"/>
          <w:szCs w:val="24"/>
        </w:rPr>
        <w:t xml:space="preserve">ion, considering factors like water quality, soil </w:t>
      </w:r>
      <w:commentRangeStart w:id="0"/>
      <w:r>
        <w:rPr>
          <w:sz w:val="24"/>
          <w:szCs w:val="24"/>
        </w:rPr>
        <w:t>health</w:t>
      </w:r>
      <w:commentRangeEnd w:id="0"/>
      <w:r w:rsidR="00FB52C0">
        <w:rPr>
          <w:rStyle w:val="CommentReference"/>
        </w:rPr>
        <w:commentReference w:id="0"/>
      </w:r>
      <w:r>
        <w:rPr>
          <w:sz w:val="24"/>
          <w:szCs w:val="24"/>
        </w:rPr>
        <w:t>, and ecosystem effects. It examines global best practices in agricultural water recycling, analyses the potential environmental and economic benefits, and identifies key risks, such as heavy metal ac</w:t>
      </w:r>
      <w:r>
        <w:rPr>
          <w:sz w:val="24"/>
          <w:szCs w:val="24"/>
        </w:rPr>
        <w:t>cumulation and public health concerns. The findings highlight that recycled water can offer an alternative nutrient source, reduce dependency on freshwater, and improve crop yields. However, to ensure safe adoption, Nigeria will require robust regulatory f</w:t>
      </w:r>
      <w:r>
        <w:rPr>
          <w:sz w:val="24"/>
          <w:szCs w:val="24"/>
        </w:rPr>
        <w:t>rameworks, investment in treatment infrastructure, and tailored public awareness programs. By drawing lessons from countries like Israel and Australia, this study suggests pathways for Nigeria to develop region-specific guidelines that address local soil c</w:t>
      </w:r>
      <w:r>
        <w:rPr>
          <w:sz w:val="24"/>
          <w:szCs w:val="24"/>
        </w:rPr>
        <w:t>onditions, crop requirements, and community concerns. These insights provide a foundation for policymakers and agricultural stakeholders to consider recycled water as a viable strategy to enhance water security, support sustainable farming, and promote rur</w:t>
      </w:r>
      <w:r>
        <w:rPr>
          <w:sz w:val="24"/>
          <w:szCs w:val="24"/>
        </w:rPr>
        <w:t xml:space="preserve">al economic </w:t>
      </w:r>
      <w:commentRangeStart w:id="1"/>
      <w:r>
        <w:rPr>
          <w:sz w:val="24"/>
          <w:szCs w:val="24"/>
        </w:rPr>
        <w:t>resilience</w:t>
      </w:r>
      <w:commentRangeEnd w:id="1"/>
      <w:r w:rsidR="00FB52C0">
        <w:rPr>
          <w:rStyle w:val="CommentReference"/>
        </w:rPr>
        <w:commentReference w:id="1"/>
      </w:r>
      <w:r>
        <w:rPr>
          <w:sz w:val="24"/>
          <w:szCs w:val="24"/>
          <w:lang w:val="en-GB"/>
        </w:rPr>
        <w:t>.</w:t>
      </w:r>
    </w:p>
    <w:p w14:paraId="7242BB6C" w14:textId="77777777" w:rsidR="00BD4A9C" w:rsidRDefault="00BD4A9C">
      <w:pPr>
        <w:spacing w:after="0"/>
        <w:jc w:val="both"/>
        <w:rPr>
          <w:sz w:val="24"/>
          <w:szCs w:val="24"/>
          <w:lang w:val="en-GB"/>
        </w:rPr>
      </w:pPr>
    </w:p>
    <w:p w14:paraId="051D21AA" w14:textId="77777777" w:rsidR="00BD4A9C" w:rsidRDefault="00D32938">
      <w:pPr>
        <w:spacing w:after="0"/>
        <w:jc w:val="both"/>
        <w:rPr>
          <w:sz w:val="24"/>
          <w:szCs w:val="24"/>
        </w:rPr>
      </w:pPr>
      <w:r>
        <w:rPr>
          <w:b/>
          <w:bCs/>
          <w:sz w:val="24"/>
          <w:szCs w:val="24"/>
        </w:rPr>
        <w:t xml:space="preserve">Keywords: Water recycling, Irrigation, water security, agricultural productivity </w:t>
      </w:r>
    </w:p>
    <w:p w14:paraId="49A11AF3" w14:textId="77777777" w:rsidR="00BD4A9C" w:rsidRDefault="00BD4A9C">
      <w:pPr>
        <w:spacing w:after="0"/>
        <w:jc w:val="both"/>
        <w:rPr>
          <w:sz w:val="24"/>
          <w:szCs w:val="24"/>
        </w:rPr>
      </w:pPr>
    </w:p>
    <w:p w14:paraId="4493ABDA" w14:textId="77777777" w:rsidR="00BD4A9C" w:rsidRDefault="00D32938">
      <w:pPr>
        <w:spacing w:after="0" w:line="360" w:lineRule="auto"/>
        <w:jc w:val="both"/>
        <w:rPr>
          <w:sz w:val="24"/>
          <w:szCs w:val="24"/>
        </w:rPr>
      </w:pPr>
      <w:r>
        <w:rPr>
          <w:b/>
          <w:bCs/>
          <w:sz w:val="24"/>
          <w:szCs w:val="24"/>
        </w:rPr>
        <w:t>1.</w:t>
      </w:r>
      <w:r>
        <w:rPr>
          <w:b/>
          <w:bCs/>
          <w:sz w:val="24"/>
          <w:szCs w:val="24"/>
        </w:rPr>
        <w:tab/>
        <w:t>Introduction</w:t>
      </w:r>
      <w:r>
        <w:rPr>
          <w:sz w:val="24"/>
          <w:szCs w:val="24"/>
        </w:rPr>
        <w:t xml:space="preserve"> </w:t>
      </w:r>
    </w:p>
    <w:p w14:paraId="7034A049" w14:textId="77777777" w:rsidR="00BD4A9C" w:rsidRDefault="00D32938">
      <w:pPr>
        <w:spacing w:after="0" w:line="360" w:lineRule="auto"/>
        <w:jc w:val="both"/>
        <w:rPr>
          <w:sz w:val="24"/>
          <w:szCs w:val="24"/>
        </w:rPr>
      </w:pPr>
      <w:r>
        <w:rPr>
          <w:sz w:val="24"/>
          <w:szCs w:val="24"/>
        </w:rPr>
        <w:t>With the long list of global crises faced today, water scarcity remains a critical problem demanding urgent attention. Water scarci</w:t>
      </w:r>
      <w:r>
        <w:rPr>
          <w:sz w:val="24"/>
          <w:szCs w:val="24"/>
        </w:rPr>
        <w:t xml:space="preserve">ty depicts the lack of sufficient freshwater resources to satisfy water demand (Caretta et al., 2022). Human beings, </w:t>
      </w:r>
      <w:r w:rsidRPr="00FB52C0">
        <w:rPr>
          <w:sz w:val="24"/>
          <w:szCs w:val="24"/>
          <w:highlight w:val="yellow"/>
        </w:rPr>
        <w:t>animals</w:t>
      </w:r>
      <w:r>
        <w:rPr>
          <w:sz w:val="24"/>
          <w:szCs w:val="24"/>
        </w:rPr>
        <w:t>, and other living organisms cannot live without water. Additionally, industrial productions, livestock rearing, food production, bi</w:t>
      </w:r>
      <w:r>
        <w:rPr>
          <w:sz w:val="24"/>
          <w:szCs w:val="24"/>
        </w:rPr>
        <w:t xml:space="preserve">odiversity and environmental </w:t>
      </w:r>
      <w:commentRangeStart w:id="2"/>
      <w:r>
        <w:rPr>
          <w:sz w:val="24"/>
          <w:szCs w:val="24"/>
        </w:rPr>
        <w:t xml:space="preserve">conservation, </w:t>
      </w:r>
      <w:commentRangeEnd w:id="2"/>
      <w:r w:rsidR="00FB52C0">
        <w:rPr>
          <w:rStyle w:val="CommentReference"/>
        </w:rPr>
        <w:commentReference w:id="2"/>
      </w:r>
      <w:r>
        <w:rPr>
          <w:sz w:val="24"/>
          <w:szCs w:val="24"/>
        </w:rPr>
        <w:t>are all dependent on water, therefore, water is life (Dhanasekaran, 2019). According to Dhanasekaran (2019), fresh water is the only available source for drinking, industrial use, agricultural development, and all</w:t>
      </w:r>
      <w:r>
        <w:rPr>
          <w:sz w:val="24"/>
          <w:szCs w:val="24"/>
        </w:rPr>
        <w:t xml:space="preserve"> other purposes. In </w:t>
      </w:r>
      <w:proofErr w:type="spellStart"/>
      <w:r>
        <w:rPr>
          <w:sz w:val="24"/>
          <w:szCs w:val="24"/>
        </w:rPr>
        <w:t>sub-saharan</w:t>
      </w:r>
      <w:proofErr w:type="spellEnd"/>
      <w:r>
        <w:rPr>
          <w:sz w:val="24"/>
          <w:szCs w:val="24"/>
        </w:rPr>
        <w:t xml:space="preserve"> Africa, and most regions of the world, agriculture uses over 70 percent of freshwater, and with the growing global population, agricultural production is estimated to increase 50 percent as water withdrawals increases 15 per</w:t>
      </w:r>
      <w:r>
        <w:rPr>
          <w:sz w:val="24"/>
          <w:szCs w:val="24"/>
        </w:rPr>
        <w:t xml:space="preserve">cent (Khokhar, 2017). There is significant increase in water demand as well as water misuse, and this has increased widespread risks of water stress and scarcity (Baker et al., 2016). In developing countries like Nigeria, water scarcity is a critical </w:t>
      </w:r>
      <w:r>
        <w:rPr>
          <w:sz w:val="24"/>
          <w:szCs w:val="24"/>
        </w:rPr>
        <w:lastRenderedPageBreak/>
        <w:t>issue</w:t>
      </w:r>
      <w:r>
        <w:rPr>
          <w:sz w:val="24"/>
          <w:szCs w:val="24"/>
        </w:rPr>
        <w:t xml:space="preserve"> affecting agricultural productivity and sustainability (FAO, </w:t>
      </w:r>
      <w:proofErr w:type="spellStart"/>
      <w:r>
        <w:rPr>
          <w:sz w:val="24"/>
          <w:szCs w:val="24"/>
        </w:rPr>
        <w:t>n.d</w:t>
      </w:r>
      <w:proofErr w:type="spellEnd"/>
      <w:r>
        <w:rPr>
          <w:sz w:val="24"/>
          <w:szCs w:val="24"/>
        </w:rPr>
        <w:t>). In Nigeria, agriculture is a major sector of the economy. A study on employment rate in 2020 stated that agriculture accounts for up to 35% of total employment in Nigeria for the year 2020</w:t>
      </w:r>
      <w:r>
        <w:rPr>
          <w:sz w:val="24"/>
          <w:szCs w:val="24"/>
        </w:rPr>
        <w:t xml:space="preserve"> (</w:t>
      </w:r>
      <w:proofErr w:type="spellStart"/>
      <w:r>
        <w:rPr>
          <w:sz w:val="24"/>
          <w:szCs w:val="24"/>
        </w:rPr>
        <w:t>Dikeogu-Okoroigwe</w:t>
      </w:r>
      <w:proofErr w:type="spellEnd"/>
      <w:r>
        <w:rPr>
          <w:sz w:val="24"/>
          <w:szCs w:val="24"/>
        </w:rPr>
        <w:t xml:space="preserve"> et al., 2024). According to the FAO, agriculture remains the foundation of the Nigerian economy, providing livelihood for most Nigerians and generating millions of jobs (FAO, 2020).</w:t>
      </w:r>
    </w:p>
    <w:p w14:paraId="2DF60569" w14:textId="77777777" w:rsidR="00BD4A9C" w:rsidRDefault="00D32938">
      <w:pPr>
        <w:spacing w:after="0" w:line="360" w:lineRule="auto"/>
        <w:jc w:val="both"/>
        <w:rPr>
          <w:sz w:val="24"/>
          <w:szCs w:val="24"/>
        </w:rPr>
      </w:pPr>
      <w:r>
        <w:rPr>
          <w:sz w:val="24"/>
          <w:szCs w:val="24"/>
        </w:rPr>
        <w:t>Nigeria has a growing population projected to experien</w:t>
      </w:r>
      <w:r>
        <w:rPr>
          <w:sz w:val="24"/>
          <w:szCs w:val="24"/>
        </w:rPr>
        <w:t>ce a constant increase in the following decades (</w:t>
      </w:r>
      <w:proofErr w:type="spellStart"/>
      <w:r>
        <w:rPr>
          <w:sz w:val="24"/>
          <w:szCs w:val="24"/>
        </w:rPr>
        <w:t>Iyanda</w:t>
      </w:r>
      <w:proofErr w:type="spellEnd"/>
      <w:r>
        <w:rPr>
          <w:sz w:val="24"/>
          <w:szCs w:val="24"/>
        </w:rPr>
        <w:t xml:space="preserve">, </w:t>
      </w:r>
      <w:proofErr w:type="spellStart"/>
      <w:r>
        <w:rPr>
          <w:sz w:val="24"/>
          <w:szCs w:val="24"/>
        </w:rPr>
        <w:t>Falade</w:t>
      </w:r>
      <w:proofErr w:type="spellEnd"/>
      <w:r>
        <w:rPr>
          <w:sz w:val="24"/>
          <w:szCs w:val="24"/>
        </w:rPr>
        <w:t>, 2019). According to Doris (2023), Nigeria will experience a population growth of over 377 million people by 2050. As the Nigerian population grows, the need and demand for agricultural develo</w:t>
      </w:r>
      <w:r>
        <w:rPr>
          <w:sz w:val="24"/>
          <w:szCs w:val="24"/>
        </w:rPr>
        <w:t xml:space="preserve">pment also marginally increases, thereby proving the need for improvement in production to match the country’s increasing population for sustainable development to be achieved (Aina et al., 2019). With the advent of climate change, disruptions in rainfall </w:t>
      </w:r>
      <w:r>
        <w:rPr>
          <w:sz w:val="24"/>
          <w:szCs w:val="24"/>
        </w:rPr>
        <w:t>patterns, and increasing pressure on traditional water sources like groundwater and surface water has resulted in the urgent need for exploration of alternative solutions to ensure water security and sustainable agricultural practices (Rastogi et al., 2024</w:t>
      </w:r>
      <w:r>
        <w:rPr>
          <w:sz w:val="24"/>
          <w:szCs w:val="24"/>
        </w:rPr>
        <w:t>). There are various alternative sources or approaches for alternative water sources for agriculture, however, one promising approach is the use of recycled water for irrigation (Aishwarya et al., 2022). This approach involves treating wastewater to a qual</w:t>
      </w:r>
      <w:r>
        <w:rPr>
          <w:sz w:val="24"/>
          <w:szCs w:val="24"/>
        </w:rPr>
        <w:t>ity suitable for reuse as a source of irrigation in agriculture (Drechsel et al., 2010).</w:t>
      </w:r>
    </w:p>
    <w:p w14:paraId="523A4E68" w14:textId="77777777" w:rsidR="00BD4A9C" w:rsidRDefault="00D32938">
      <w:pPr>
        <w:spacing w:after="0" w:line="360" w:lineRule="auto"/>
        <w:jc w:val="both"/>
        <w:rPr>
          <w:sz w:val="24"/>
          <w:szCs w:val="24"/>
        </w:rPr>
      </w:pPr>
      <w:r>
        <w:rPr>
          <w:sz w:val="24"/>
          <w:szCs w:val="24"/>
        </w:rPr>
        <w:t>Globally, recycled water has been successfully used in agriculture, and has provided multiple benefits such as water conservation, nutrient recycling, and effective wa</w:t>
      </w:r>
      <w:r>
        <w:rPr>
          <w:sz w:val="24"/>
          <w:szCs w:val="24"/>
        </w:rPr>
        <w:t>stewater management (</w:t>
      </w:r>
      <w:proofErr w:type="spellStart"/>
      <w:r>
        <w:rPr>
          <w:sz w:val="24"/>
          <w:szCs w:val="24"/>
        </w:rPr>
        <w:t>Poustie</w:t>
      </w:r>
      <w:proofErr w:type="spellEnd"/>
      <w:r>
        <w:rPr>
          <w:sz w:val="24"/>
          <w:szCs w:val="24"/>
        </w:rPr>
        <w:t xml:space="preserve"> et al., 2020). However, the adoption of such practices in Nigeria is still in its early stages, with limited implementation and awareness (Adewumi, 2016). This review aims to evaluate the potential environmental impacts of adop</w:t>
      </w:r>
      <w:r>
        <w:rPr>
          <w:sz w:val="24"/>
          <w:szCs w:val="24"/>
        </w:rPr>
        <w:t>ting recycled water for irrigation in Nigeria. By examining global practices, current initiatives within the country, and relevant case studies, this paper seeks to provide a comprehensive understanding of the benefits, risks, and necessary measures for su</w:t>
      </w:r>
      <w:r>
        <w:rPr>
          <w:sz w:val="24"/>
          <w:szCs w:val="24"/>
        </w:rPr>
        <w:t>ccessful implementation in Nigeria. The findings will inform policymakers, agricultural practitioners, and stakeholders about the feasibility and implications of using recycled water for irrigation and contribute to sustainable water management and agricul</w:t>
      </w:r>
      <w:r>
        <w:rPr>
          <w:sz w:val="24"/>
          <w:szCs w:val="24"/>
        </w:rPr>
        <w:t>tural resilience in Nigeria.</w:t>
      </w:r>
    </w:p>
    <w:p w14:paraId="21DECDA4" w14:textId="77777777" w:rsidR="00BD4A9C" w:rsidRDefault="00D32938">
      <w:pPr>
        <w:spacing w:after="0" w:line="360" w:lineRule="auto"/>
        <w:jc w:val="both"/>
        <w:rPr>
          <w:sz w:val="24"/>
          <w:szCs w:val="24"/>
        </w:rPr>
      </w:pPr>
      <w:r>
        <w:rPr>
          <w:sz w:val="24"/>
          <w:szCs w:val="24"/>
        </w:rPr>
        <w:t xml:space="preserve">Although recycled water presents a promising alternative, its adoption for agricultural irrigation is limited by concerns over water quality and potential health risks, especially in a densely </w:t>
      </w:r>
      <w:r>
        <w:rPr>
          <w:sz w:val="24"/>
          <w:szCs w:val="24"/>
        </w:rPr>
        <w:lastRenderedPageBreak/>
        <w:t>populated and agriculturally inten</w:t>
      </w:r>
      <w:r>
        <w:rPr>
          <w:sz w:val="24"/>
          <w:szCs w:val="24"/>
        </w:rPr>
        <w:t>sive country like Nigeria. Lessons from countries such as Israel and Australia demonstrate that successful implementation requires stringent regulatory standards, infrastructure investment, and ongoing quality monitoring. By aligning Nigeria’s water recycl</w:t>
      </w:r>
      <w:r>
        <w:rPr>
          <w:sz w:val="24"/>
          <w:szCs w:val="24"/>
        </w:rPr>
        <w:t>ing efforts with global best practices, there is significant potential to mitigate water scarcity, enhance food security, and promote sustainable land use, particularly in semi-arid regions facing severe drought conditions.</w:t>
      </w:r>
    </w:p>
    <w:p w14:paraId="7B83C898" w14:textId="77777777" w:rsidR="00BD4A9C" w:rsidRDefault="00D32938">
      <w:pPr>
        <w:spacing w:after="0" w:line="360" w:lineRule="auto"/>
        <w:jc w:val="both"/>
        <w:rPr>
          <w:sz w:val="24"/>
          <w:szCs w:val="24"/>
          <w:lang w:val="en-GB"/>
        </w:rPr>
      </w:pPr>
      <w:r>
        <w:rPr>
          <w:noProof/>
          <w:sz w:val="24"/>
          <w:szCs w:val="24"/>
          <w:lang w:eastAsia="en-US"/>
        </w:rPr>
        <w:drawing>
          <wp:inline distT="0" distB="0" distL="114300" distR="114300" wp14:anchorId="46D1E6CD" wp14:editId="7D902015">
            <wp:extent cx="4996180" cy="2776855"/>
            <wp:effectExtent l="0" t="0" r="2540" b="12065"/>
            <wp:docPr id="7" name="Picture 7" descr="1-s2.0-S2950263224000243-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s2.0-S2950263224000243-gr2"/>
                    <pic:cNvPicPr>
                      <a:picLocks noChangeAspect="1"/>
                    </pic:cNvPicPr>
                  </pic:nvPicPr>
                  <pic:blipFill>
                    <a:blip r:embed="rId9"/>
                    <a:stretch>
                      <a:fillRect/>
                    </a:stretch>
                  </pic:blipFill>
                  <pic:spPr>
                    <a:xfrm>
                      <a:off x="0" y="0"/>
                      <a:ext cx="4996180" cy="2776855"/>
                    </a:xfrm>
                    <a:prstGeom prst="rect">
                      <a:avLst/>
                    </a:prstGeom>
                  </pic:spPr>
                </pic:pic>
              </a:graphicData>
            </a:graphic>
          </wp:inline>
        </w:drawing>
      </w:r>
    </w:p>
    <w:p w14:paraId="09B35C05" w14:textId="77777777" w:rsidR="00BD4A9C" w:rsidRDefault="00D32938">
      <w:pPr>
        <w:spacing w:after="0" w:line="360" w:lineRule="auto"/>
        <w:jc w:val="both"/>
        <w:rPr>
          <w:sz w:val="24"/>
          <w:szCs w:val="24"/>
          <w:lang w:val="en-GB"/>
        </w:rPr>
      </w:pPr>
      <w:r>
        <w:rPr>
          <w:sz w:val="24"/>
          <w:szCs w:val="24"/>
          <w:lang w:val="en-GB"/>
        </w:rPr>
        <w:t>Figure 1: Map of Nigeria showi</w:t>
      </w:r>
      <w:r>
        <w:rPr>
          <w:sz w:val="24"/>
          <w:szCs w:val="24"/>
          <w:lang w:val="en-GB"/>
        </w:rPr>
        <w:t>ng water distribution across regions (</w:t>
      </w:r>
      <w:proofErr w:type="spellStart"/>
      <w:r>
        <w:rPr>
          <w:sz w:val="24"/>
          <w:szCs w:val="24"/>
          <w:lang w:val="en-GB"/>
        </w:rPr>
        <w:t>Isukuru</w:t>
      </w:r>
      <w:proofErr w:type="spellEnd"/>
      <w:r>
        <w:rPr>
          <w:sz w:val="24"/>
          <w:szCs w:val="24"/>
          <w:lang w:val="en-GB"/>
        </w:rPr>
        <w:t xml:space="preserve"> et al., 2024)</w:t>
      </w:r>
    </w:p>
    <w:p w14:paraId="40DDD567" w14:textId="77777777" w:rsidR="00BD4A9C" w:rsidRDefault="00BD4A9C">
      <w:pPr>
        <w:spacing w:after="0" w:line="360" w:lineRule="auto"/>
        <w:jc w:val="both"/>
        <w:rPr>
          <w:sz w:val="24"/>
          <w:szCs w:val="24"/>
          <w:lang w:val="en-GB"/>
        </w:rPr>
      </w:pPr>
    </w:p>
    <w:p w14:paraId="1950A2FE" w14:textId="77777777" w:rsidR="00BD4A9C" w:rsidRDefault="00D32938">
      <w:pPr>
        <w:spacing w:after="0" w:line="360" w:lineRule="auto"/>
        <w:jc w:val="both"/>
        <w:rPr>
          <w:b/>
          <w:bCs/>
          <w:sz w:val="24"/>
          <w:szCs w:val="24"/>
        </w:rPr>
      </w:pPr>
      <w:r>
        <w:rPr>
          <w:b/>
          <w:bCs/>
          <w:sz w:val="24"/>
          <w:szCs w:val="24"/>
        </w:rPr>
        <w:t>2.</w:t>
      </w:r>
      <w:r>
        <w:rPr>
          <w:b/>
          <w:bCs/>
          <w:sz w:val="24"/>
          <w:szCs w:val="24"/>
        </w:rPr>
        <w:tab/>
      </w:r>
      <w:commentRangeStart w:id="3"/>
      <w:r>
        <w:rPr>
          <w:b/>
          <w:bCs/>
          <w:sz w:val="24"/>
          <w:szCs w:val="24"/>
        </w:rPr>
        <w:t>Overview of Water Recycling Practices</w:t>
      </w:r>
      <w:commentRangeEnd w:id="3"/>
      <w:r w:rsidR="00FB52C0">
        <w:rPr>
          <w:rStyle w:val="CommentReference"/>
        </w:rPr>
        <w:commentReference w:id="3"/>
      </w:r>
    </w:p>
    <w:p w14:paraId="4589A431" w14:textId="77777777" w:rsidR="00BD4A9C" w:rsidRDefault="00D32938">
      <w:pPr>
        <w:spacing w:after="0" w:line="360" w:lineRule="auto"/>
        <w:jc w:val="both"/>
        <w:outlineLvl w:val="3"/>
        <w:rPr>
          <w:sz w:val="24"/>
          <w:szCs w:val="24"/>
        </w:rPr>
      </w:pPr>
      <w:r>
        <w:rPr>
          <w:sz w:val="24"/>
          <w:szCs w:val="24"/>
        </w:rPr>
        <w:t>Water recycling, also known as water reclamation or reuse, treats wastewater to remove contaminants, making it suitable for various purposes, including agriculture and irrigation (EPA, 2024). The treatment type and degree depend on the intended reuse (I.L.</w:t>
      </w:r>
      <w:r>
        <w:rPr>
          <w:sz w:val="24"/>
          <w:szCs w:val="24"/>
        </w:rPr>
        <w:t xml:space="preserve"> Pepper et al., 2015). Treatment typically involves primary (removal of large solids), secondary (biological treatment for organic matter degradation), and tertiary stages (advanced filtration and disinfection) (Anjaneyulu et al. 2005). Globally, recycled </w:t>
      </w:r>
      <w:r>
        <w:rPr>
          <w:sz w:val="24"/>
          <w:szCs w:val="24"/>
        </w:rPr>
        <w:t>water is used in agriculture, industry, and landscape irrigation (Wang et al., 2017). Countries like Israel, Spain, and Australia have successfully implemented large-scale programs, demonstrating benefits like water conservation, reduced freshwater depende</w:t>
      </w:r>
      <w:r>
        <w:rPr>
          <w:sz w:val="24"/>
          <w:szCs w:val="24"/>
        </w:rPr>
        <w:t>nce, and enhanced nutrient management (Jimenez &amp; Asano, 2008; Angelakis et al., 2018). While water recycling initiatives in Nigeria are limited, with efforts mainly focused on urban wastewater treatment, there is growing discussion around its potential for</w:t>
      </w:r>
      <w:r>
        <w:rPr>
          <w:sz w:val="24"/>
          <w:szCs w:val="24"/>
        </w:rPr>
        <w:t xml:space="preserve"> agricultural </w:t>
      </w:r>
      <w:r>
        <w:rPr>
          <w:sz w:val="24"/>
          <w:szCs w:val="24"/>
        </w:rPr>
        <w:lastRenderedPageBreak/>
        <w:t>reuse. Studies have explored using treated wastewater for irrigation in peri-urban areas of Lagos and Kano (Binns et al., 2003). Despite the benefits, large-scale implementation faces infrastructural, financial, and regulatory challenges (</w:t>
      </w:r>
      <w:proofErr w:type="spellStart"/>
      <w:r>
        <w:rPr>
          <w:sz w:val="24"/>
          <w:szCs w:val="24"/>
        </w:rPr>
        <w:t>Hel</w:t>
      </w:r>
      <w:r>
        <w:rPr>
          <w:sz w:val="24"/>
          <w:szCs w:val="24"/>
        </w:rPr>
        <w:t>mecke</w:t>
      </w:r>
      <w:proofErr w:type="spellEnd"/>
      <w:r>
        <w:rPr>
          <w:sz w:val="24"/>
          <w:szCs w:val="24"/>
        </w:rPr>
        <w:t xml:space="preserve"> et al., 2020).</w:t>
      </w:r>
    </w:p>
    <w:p w14:paraId="4C6CD54D" w14:textId="77777777" w:rsidR="00BD4A9C" w:rsidRDefault="00BD4A9C"/>
    <w:p w14:paraId="063FBB3A" w14:textId="77777777" w:rsidR="00BD4A9C" w:rsidRDefault="00D32938">
      <w:pPr>
        <w:spacing w:after="0" w:line="360" w:lineRule="auto"/>
        <w:jc w:val="both"/>
        <w:outlineLvl w:val="3"/>
        <w:rPr>
          <w:sz w:val="24"/>
          <w:szCs w:val="24"/>
          <w:lang w:val="en-GB"/>
        </w:rPr>
      </w:pPr>
      <w:r>
        <w:rPr>
          <w:noProof/>
          <w:sz w:val="24"/>
          <w:szCs w:val="24"/>
          <w:lang w:eastAsia="en-US"/>
        </w:rPr>
        <w:drawing>
          <wp:inline distT="0" distB="0" distL="114300" distR="114300" wp14:anchorId="1D2BCF20" wp14:editId="34B5BE17">
            <wp:extent cx="5942965" cy="3272155"/>
            <wp:effectExtent l="0" t="0" r="635" b="4445"/>
            <wp:docPr id="3" name="Picture 3" descr="Wastewater-treatment-process-in-industries-This-flow-chart-depicts-th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water-treatment-process-in-industries-This-flow-chart-depicts-the-general"/>
                    <pic:cNvPicPr>
                      <a:picLocks noChangeAspect="1"/>
                    </pic:cNvPicPr>
                  </pic:nvPicPr>
                  <pic:blipFill>
                    <a:blip r:embed="rId10"/>
                    <a:stretch>
                      <a:fillRect/>
                    </a:stretch>
                  </pic:blipFill>
                  <pic:spPr>
                    <a:xfrm>
                      <a:off x="0" y="0"/>
                      <a:ext cx="5942965" cy="3272155"/>
                    </a:xfrm>
                    <a:prstGeom prst="rect">
                      <a:avLst/>
                    </a:prstGeom>
                  </pic:spPr>
                </pic:pic>
              </a:graphicData>
            </a:graphic>
          </wp:inline>
        </w:drawing>
      </w:r>
    </w:p>
    <w:p w14:paraId="55FE41C9" w14:textId="77777777" w:rsidR="00BD4A9C" w:rsidRDefault="00D32938">
      <w:pPr>
        <w:spacing w:after="0" w:line="360" w:lineRule="auto"/>
        <w:jc w:val="both"/>
        <w:outlineLvl w:val="3"/>
        <w:rPr>
          <w:sz w:val="24"/>
          <w:szCs w:val="24"/>
        </w:rPr>
      </w:pPr>
      <w:r>
        <w:rPr>
          <w:sz w:val="24"/>
          <w:szCs w:val="24"/>
        </w:rPr>
        <w:t xml:space="preserve">Figure </w:t>
      </w:r>
      <w:r>
        <w:rPr>
          <w:sz w:val="24"/>
          <w:szCs w:val="24"/>
          <w:lang w:val="en-GB"/>
        </w:rPr>
        <w:t xml:space="preserve">2: </w:t>
      </w:r>
      <w:r>
        <w:rPr>
          <w:sz w:val="24"/>
          <w:szCs w:val="24"/>
        </w:rPr>
        <w:t>Wastewater treatment process showing primary, secondary, and tertiary treatment stages as used in industries to meet discharge standards</w:t>
      </w:r>
      <w:r>
        <w:rPr>
          <w:sz w:val="24"/>
          <w:szCs w:val="24"/>
          <w:lang w:val="en-GB"/>
        </w:rPr>
        <w:t xml:space="preserve"> (Chauhan, J., &amp; Kumar, S., 2020)</w:t>
      </w:r>
      <w:r>
        <w:rPr>
          <w:sz w:val="24"/>
          <w:szCs w:val="24"/>
        </w:rPr>
        <w:t>.</w:t>
      </w:r>
    </w:p>
    <w:p w14:paraId="162EB22F" w14:textId="77777777" w:rsidR="00BD4A9C" w:rsidRDefault="00BD4A9C">
      <w:pPr>
        <w:spacing w:after="0" w:line="360" w:lineRule="auto"/>
        <w:jc w:val="both"/>
        <w:outlineLvl w:val="3"/>
        <w:rPr>
          <w:sz w:val="24"/>
          <w:szCs w:val="24"/>
        </w:rPr>
      </w:pPr>
    </w:p>
    <w:p w14:paraId="187679B6" w14:textId="77777777" w:rsidR="00BD4A9C" w:rsidRDefault="00D32938">
      <w:pPr>
        <w:spacing w:after="0" w:line="360" w:lineRule="auto"/>
        <w:jc w:val="both"/>
        <w:outlineLvl w:val="3"/>
        <w:rPr>
          <w:sz w:val="24"/>
          <w:szCs w:val="24"/>
          <w:lang w:val="en-GB"/>
        </w:rPr>
      </w:pPr>
      <w:r>
        <w:rPr>
          <w:noProof/>
          <w:sz w:val="24"/>
          <w:szCs w:val="24"/>
          <w:lang w:eastAsia="en-US"/>
        </w:rPr>
        <w:drawing>
          <wp:inline distT="0" distB="0" distL="114300" distR="114300" wp14:anchorId="3B4A4C6D" wp14:editId="2C62C3CC">
            <wp:extent cx="5939155" cy="2969895"/>
            <wp:effectExtent l="0" t="0" r="4445" b="1905"/>
            <wp:docPr id="6" name="Picture 6" descr="Process-flow-diagram-for-Bolivar-sewage-treatment-facility-for-production-of-water-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cess-flow-diagram-for-Bolivar-sewage-treatment-facility-for-production-of-water-for"/>
                    <pic:cNvPicPr>
                      <a:picLocks noChangeAspect="1"/>
                    </pic:cNvPicPr>
                  </pic:nvPicPr>
                  <pic:blipFill>
                    <a:blip r:embed="rId11"/>
                    <a:stretch>
                      <a:fillRect/>
                    </a:stretch>
                  </pic:blipFill>
                  <pic:spPr>
                    <a:xfrm>
                      <a:off x="0" y="0"/>
                      <a:ext cx="5939155" cy="2969895"/>
                    </a:xfrm>
                    <a:prstGeom prst="rect">
                      <a:avLst/>
                    </a:prstGeom>
                  </pic:spPr>
                </pic:pic>
              </a:graphicData>
            </a:graphic>
          </wp:inline>
        </w:drawing>
      </w:r>
    </w:p>
    <w:p w14:paraId="1427FD48" w14:textId="77777777" w:rsidR="00BD4A9C" w:rsidRDefault="00D32938">
      <w:pPr>
        <w:spacing w:after="0" w:line="360" w:lineRule="auto"/>
        <w:jc w:val="both"/>
        <w:outlineLvl w:val="3"/>
        <w:rPr>
          <w:sz w:val="24"/>
          <w:szCs w:val="24"/>
          <w:lang w:val="en-GB"/>
        </w:rPr>
      </w:pPr>
      <w:r>
        <w:rPr>
          <w:sz w:val="24"/>
          <w:szCs w:val="24"/>
          <w:lang w:val="en-GB"/>
        </w:rPr>
        <w:lastRenderedPageBreak/>
        <w:t>Figure 3: Process flow diagram for the Bolivar s</w:t>
      </w:r>
      <w:r>
        <w:rPr>
          <w:sz w:val="24"/>
          <w:szCs w:val="24"/>
          <w:lang w:val="en-GB"/>
        </w:rPr>
        <w:t>ewage treatment facility used in water reuse for unrestricted irrigation</w:t>
      </w:r>
      <w:proofErr w:type="gramStart"/>
      <w:r>
        <w:rPr>
          <w:sz w:val="24"/>
          <w:szCs w:val="24"/>
          <w:lang w:val="en-GB"/>
        </w:rPr>
        <w:t>.(</w:t>
      </w:r>
      <w:proofErr w:type="gramEnd"/>
      <w:r>
        <w:rPr>
          <w:sz w:val="24"/>
          <w:szCs w:val="24"/>
          <w:lang w:val="en-GB"/>
        </w:rPr>
        <w:t xml:space="preserve">Ranieri, </w:t>
      </w:r>
      <w:proofErr w:type="spellStart"/>
      <w:r>
        <w:rPr>
          <w:sz w:val="24"/>
          <w:szCs w:val="24"/>
          <w:lang w:val="en-GB"/>
        </w:rPr>
        <w:t>Leverenz</w:t>
      </w:r>
      <w:proofErr w:type="spellEnd"/>
      <w:r>
        <w:rPr>
          <w:sz w:val="24"/>
          <w:szCs w:val="24"/>
          <w:lang w:val="en-GB"/>
        </w:rPr>
        <w:t xml:space="preserve">, &amp; </w:t>
      </w:r>
      <w:proofErr w:type="spellStart"/>
      <w:r>
        <w:rPr>
          <w:sz w:val="24"/>
          <w:szCs w:val="24"/>
          <w:lang w:val="en-GB"/>
        </w:rPr>
        <w:t>Tchobanoglous</w:t>
      </w:r>
      <w:proofErr w:type="spellEnd"/>
      <w:r>
        <w:rPr>
          <w:sz w:val="24"/>
          <w:szCs w:val="24"/>
          <w:lang w:val="en-GB"/>
        </w:rPr>
        <w:t>, 2011)</w:t>
      </w:r>
    </w:p>
    <w:p w14:paraId="5D2C758B" w14:textId="77777777" w:rsidR="00BD4A9C" w:rsidRDefault="00BD4A9C">
      <w:pPr>
        <w:spacing w:after="0" w:line="360" w:lineRule="auto"/>
        <w:jc w:val="both"/>
        <w:outlineLvl w:val="3"/>
        <w:rPr>
          <w:sz w:val="24"/>
          <w:szCs w:val="24"/>
          <w:lang w:val="en-GB"/>
        </w:rPr>
      </w:pPr>
    </w:p>
    <w:p w14:paraId="0DA62CCA" w14:textId="77777777" w:rsidR="00BD4A9C" w:rsidRDefault="00D32938">
      <w:pPr>
        <w:spacing w:after="0" w:line="360" w:lineRule="auto"/>
        <w:jc w:val="both"/>
        <w:outlineLvl w:val="3"/>
        <w:rPr>
          <w:rFonts w:eastAsia="Times New Roman"/>
          <w:b/>
          <w:bCs/>
          <w:sz w:val="24"/>
          <w:szCs w:val="24"/>
        </w:rPr>
      </w:pPr>
      <w:r>
        <w:rPr>
          <w:rFonts w:eastAsia="Times New Roman"/>
          <w:b/>
          <w:bCs/>
          <w:sz w:val="24"/>
          <w:szCs w:val="24"/>
        </w:rPr>
        <w:t>2.1</w:t>
      </w:r>
      <w:r>
        <w:rPr>
          <w:rFonts w:eastAsia="Times New Roman"/>
          <w:b/>
          <w:bCs/>
          <w:sz w:val="24"/>
          <w:szCs w:val="24"/>
        </w:rPr>
        <w:tab/>
        <w:t>Definition and Types of Recycled Water</w:t>
      </w:r>
    </w:p>
    <w:p w14:paraId="3B110C50" w14:textId="77777777" w:rsidR="00BD4A9C" w:rsidRDefault="00D32938">
      <w:pPr>
        <w:spacing w:after="0" w:line="360" w:lineRule="auto"/>
        <w:jc w:val="both"/>
        <w:rPr>
          <w:rFonts w:eastAsia="Times New Roman"/>
          <w:sz w:val="24"/>
          <w:szCs w:val="24"/>
        </w:rPr>
      </w:pPr>
      <w:r>
        <w:rPr>
          <w:rFonts w:eastAsia="Times New Roman"/>
          <w:sz w:val="24"/>
          <w:szCs w:val="24"/>
        </w:rPr>
        <w:t xml:space="preserve">Recycled water, also known as reclaimed or treated wastewater, is water that has been used and </w:t>
      </w:r>
      <w:r>
        <w:rPr>
          <w:rFonts w:eastAsia="Times New Roman"/>
          <w:sz w:val="24"/>
          <w:szCs w:val="24"/>
        </w:rPr>
        <w:t xml:space="preserve">subsequently treated to remove impurities, making it suitable for various purposes, including irrigation. The recycling process involves multiple stages of treatment to ensure that the water meets specific quality standards. These stages typically include </w:t>
      </w:r>
      <w:r>
        <w:rPr>
          <w:rFonts w:eastAsia="Times New Roman"/>
          <w:sz w:val="24"/>
          <w:szCs w:val="24"/>
        </w:rPr>
        <w:t>primary treatment (removal of large particles), secondary treatment (biological treatment to remove organic matter), and tertiary treatment (advanced filtration and disinfection) (Asano &amp; Levine, 1996).</w:t>
      </w:r>
    </w:p>
    <w:p w14:paraId="1812251E" w14:textId="77777777" w:rsidR="00BD4A9C" w:rsidRDefault="00D32938">
      <w:pPr>
        <w:spacing w:after="0" w:line="360" w:lineRule="auto"/>
        <w:jc w:val="both"/>
        <w:rPr>
          <w:rFonts w:eastAsia="Times New Roman"/>
          <w:sz w:val="24"/>
          <w:szCs w:val="24"/>
        </w:rPr>
      </w:pPr>
      <w:r>
        <w:rPr>
          <w:rFonts w:eastAsia="Times New Roman"/>
          <w:sz w:val="24"/>
          <w:szCs w:val="24"/>
        </w:rPr>
        <w:t xml:space="preserve">There are different types of recycled water based on </w:t>
      </w:r>
      <w:r>
        <w:rPr>
          <w:rFonts w:eastAsia="Times New Roman"/>
          <w:sz w:val="24"/>
          <w:szCs w:val="24"/>
        </w:rPr>
        <w:t>the treatment level and intended use:</w:t>
      </w:r>
    </w:p>
    <w:p w14:paraId="0B26B164" w14:textId="77777777" w:rsidR="00BD4A9C" w:rsidRDefault="00D32938">
      <w:pPr>
        <w:numPr>
          <w:ilvl w:val="0"/>
          <w:numId w:val="1"/>
        </w:numPr>
        <w:spacing w:after="0" w:line="360" w:lineRule="auto"/>
        <w:jc w:val="both"/>
        <w:rPr>
          <w:rFonts w:eastAsia="Times New Roman"/>
          <w:sz w:val="24"/>
          <w:szCs w:val="24"/>
        </w:rPr>
      </w:pPr>
      <w:r>
        <w:rPr>
          <w:rFonts w:eastAsia="Times New Roman"/>
          <w:b/>
          <w:bCs/>
          <w:sz w:val="24"/>
          <w:szCs w:val="24"/>
        </w:rPr>
        <w:t>Non-potable Recycled Water</w:t>
      </w:r>
      <w:r>
        <w:rPr>
          <w:rFonts w:eastAsia="Times New Roman"/>
          <w:sz w:val="24"/>
          <w:szCs w:val="24"/>
        </w:rPr>
        <w:t>: Treated water used for purposes such as irrigation, industrial processes, and toilet flushing.</w:t>
      </w:r>
    </w:p>
    <w:p w14:paraId="666FF35C" w14:textId="77777777" w:rsidR="00BD4A9C" w:rsidRDefault="00D32938">
      <w:pPr>
        <w:numPr>
          <w:ilvl w:val="0"/>
          <w:numId w:val="1"/>
        </w:numPr>
        <w:spacing w:after="0" w:line="360" w:lineRule="auto"/>
        <w:jc w:val="both"/>
        <w:rPr>
          <w:rFonts w:eastAsia="Times New Roman"/>
          <w:sz w:val="24"/>
          <w:szCs w:val="24"/>
        </w:rPr>
      </w:pPr>
      <w:r>
        <w:rPr>
          <w:rFonts w:eastAsia="Times New Roman"/>
          <w:b/>
          <w:bCs/>
          <w:sz w:val="24"/>
          <w:szCs w:val="24"/>
        </w:rPr>
        <w:t>Indirect Potable Reuse</w:t>
      </w:r>
      <w:r>
        <w:rPr>
          <w:rFonts w:eastAsia="Times New Roman"/>
          <w:sz w:val="24"/>
          <w:szCs w:val="24"/>
        </w:rPr>
        <w:t>: Treated wastewater that is added to groundwater or surface water source</w:t>
      </w:r>
      <w:r>
        <w:rPr>
          <w:rFonts w:eastAsia="Times New Roman"/>
          <w:sz w:val="24"/>
          <w:szCs w:val="24"/>
        </w:rPr>
        <w:t>s and eventually used for drinking after further treatment.</w:t>
      </w:r>
    </w:p>
    <w:p w14:paraId="6FD80CCD" w14:textId="77777777" w:rsidR="00BD4A9C" w:rsidRDefault="00D32938">
      <w:pPr>
        <w:numPr>
          <w:ilvl w:val="0"/>
          <w:numId w:val="1"/>
        </w:numPr>
        <w:spacing w:after="0" w:line="360" w:lineRule="auto"/>
        <w:jc w:val="both"/>
        <w:rPr>
          <w:rFonts w:eastAsia="Times New Roman"/>
          <w:sz w:val="24"/>
          <w:szCs w:val="24"/>
        </w:rPr>
      </w:pPr>
      <w:r>
        <w:rPr>
          <w:rFonts w:eastAsia="Times New Roman"/>
          <w:b/>
          <w:bCs/>
          <w:sz w:val="24"/>
          <w:szCs w:val="24"/>
        </w:rPr>
        <w:t>Direct Potable Reuse</w:t>
      </w:r>
      <w:r>
        <w:rPr>
          <w:rFonts w:eastAsia="Times New Roman"/>
          <w:sz w:val="24"/>
          <w:szCs w:val="24"/>
        </w:rPr>
        <w:t>: Treated wastewater that is directly incorporated into the potable water supply without blending with other sources.</w:t>
      </w:r>
    </w:p>
    <w:p w14:paraId="4E700264" w14:textId="77777777" w:rsidR="00BD4A9C" w:rsidRDefault="00D32938">
      <w:pPr>
        <w:numPr>
          <w:ilvl w:val="1"/>
          <w:numId w:val="2"/>
        </w:numPr>
        <w:spacing w:after="0" w:line="360" w:lineRule="auto"/>
        <w:jc w:val="both"/>
        <w:rPr>
          <w:rFonts w:eastAsia="Times New Roman"/>
          <w:sz w:val="24"/>
          <w:szCs w:val="24"/>
        </w:rPr>
      </w:pPr>
      <w:r>
        <w:rPr>
          <w:rFonts w:eastAsia="Times New Roman"/>
          <w:b/>
          <w:bCs/>
          <w:sz w:val="24"/>
          <w:szCs w:val="24"/>
        </w:rPr>
        <w:t>Global Practices and Success Stories of Recycled Water Use</w:t>
      </w:r>
      <w:r>
        <w:rPr>
          <w:rFonts w:eastAsia="Times New Roman"/>
          <w:b/>
          <w:bCs/>
          <w:sz w:val="24"/>
          <w:szCs w:val="24"/>
        </w:rPr>
        <w:t xml:space="preserve"> in Agriculture</w:t>
      </w:r>
    </w:p>
    <w:p w14:paraId="3A18A227" w14:textId="77777777" w:rsidR="00BD4A9C" w:rsidRDefault="00D32938">
      <w:pPr>
        <w:spacing w:after="0" w:line="360" w:lineRule="auto"/>
        <w:jc w:val="both"/>
        <w:rPr>
          <w:rFonts w:eastAsia="Times New Roman"/>
          <w:sz w:val="24"/>
          <w:szCs w:val="24"/>
        </w:rPr>
      </w:pPr>
      <w:r>
        <w:rPr>
          <w:rFonts w:eastAsia="Times New Roman"/>
          <w:sz w:val="24"/>
          <w:szCs w:val="24"/>
        </w:rPr>
        <w:t xml:space="preserve">Globally, recycled water has been successfully integrated into agricultural practices, particularly in water-scarce regions. Countries like Israel, Australia, and Spain have pioneered the use of recycled water for irrigation, demonstrating </w:t>
      </w:r>
      <w:r>
        <w:rPr>
          <w:rFonts w:eastAsia="Times New Roman"/>
          <w:sz w:val="24"/>
          <w:szCs w:val="24"/>
        </w:rPr>
        <w:t>both economic and environmental benefits.</w:t>
      </w:r>
    </w:p>
    <w:p w14:paraId="5E117441" w14:textId="77777777" w:rsidR="00BD4A9C" w:rsidRDefault="00D32938">
      <w:pPr>
        <w:spacing w:after="0" w:line="360" w:lineRule="auto"/>
        <w:jc w:val="both"/>
        <w:rPr>
          <w:rFonts w:eastAsia="Times New Roman"/>
          <w:sz w:val="24"/>
          <w:szCs w:val="24"/>
        </w:rPr>
      </w:pPr>
      <w:r>
        <w:rPr>
          <w:rFonts w:eastAsia="Times New Roman"/>
          <w:b/>
          <w:bCs/>
          <w:sz w:val="24"/>
          <w:szCs w:val="24"/>
        </w:rPr>
        <w:t>Israel</w:t>
      </w:r>
      <w:r>
        <w:rPr>
          <w:rFonts w:eastAsia="Times New Roman"/>
          <w:sz w:val="24"/>
          <w:szCs w:val="24"/>
        </w:rPr>
        <w:t>: As highlighted in the introduction, Israel reuses approximately 85% of its treated wastewater for agriculture. This is achieved through advanced treatment technologies and a centralized water management sys</w:t>
      </w:r>
      <w:r>
        <w:rPr>
          <w:rFonts w:eastAsia="Times New Roman"/>
          <w:sz w:val="24"/>
          <w:szCs w:val="24"/>
        </w:rPr>
        <w:t>tem. The success in Israel is attributed to severe water scarcity, strong government support, and advanced technological infrastructure.</w:t>
      </w:r>
    </w:p>
    <w:p w14:paraId="5EA5C365" w14:textId="77777777" w:rsidR="00BD4A9C" w:rsidRDefault="00D32938">
      <w:pPr>
        <w:spacing w:after="0" w:line="360" w:lineRule="auto"/>
        <w:jc w:val="both"/>
        <w:rPr>
          <w:rFonts w:eastAsia="Times New Roman"/>
          <w:sz w:val="24"/>
          <w:szCs w:val="24"/>
        </w:rPr>
      </w:pPr>
      <w:r>
        <w:rPr>
          <w:rFonts w:eastAsia="Times New Roman"/>
          <w:b/>
          <w:bCs/>
          <w:sz w:val="24"/>
          <w:szCs w:val="24"/>
        </w:rPr>
        <w:t>Australia</w:t>
      </w:r>
      <w:r>
        <w:rPr>
          <w:rFonts w:eastAsia="Times New Roman"/>
          <w:sz w:val="24"/>
          <w:szCs w:val="24"/>
        </w:rPr>
        <w:t>: Australia has also made significant strides in using recycled water for irrigation, particularly in the Murr</w:t>
      </w:r>
      <w:r>
        <w:rPr>
          <w:rFonts w:eastAsia="Times New Roman"/>
          <w:sz w:val="24"/>
          <w:szCs w:val="24"/>
        </w:rPr>
        <w:t>ay-Darling Basin. This region has implemented various projects that utilize recycled water for irrigating crops like grapes, citrus, and vegetables. The Australian experience highlights the importance of stringent water quality regulations and community en</w:t>
      </w:r>
      <w:r>
        <w:rPr>
          <w:rFonts w:eastAsia="Times New Roman"/>
          <w:sz w:val="24"/>
          <w:szCs w:val="24"/>
        </w:rPr>
        <w:t>gagement in the successful adoption of recycled water (Radcliffe, 2004).</w:t>
      </w:r>
    </w:p>
    <w:p w14:paraId="1845D51B" w14:textId="77777777" w:rsidR="00BD4A9C" w:rsidRDefault="00D32938">
      <w:pPr>
        <w:spacing w:after="0" w:line="360" w:lineRule="auto"/>
        <w:jc w:val="both"/>
        <w:rPr>
          <w:rFonts w:eastAsia="Times New Roman"/>
          <w:sz w:val="24"/>
          <w:szCs w:val="24"/>
        </w:rPr>
      </w:pPr>
      <w:commentRangeStart w:id="4"/>
      <w:r>
        <w:rPr>
          <w:rFonts w:eastAsia="Times New Roman"/>
          <w:b/>
          <w:bCs/>
          <w:sz w:val="24"/>
          <w:szCs w:val="24"/>
        </w:rPr>
        <w:lastRenderedPageBreak/>
        <w:t>Spain</w:t>
      </w:r>
      <w:r>
        <w:rPr>
          <w:rFonts w:eastAsia="Times New Roman"/>
          <w:sz w:val="24"/>
          <w:szCs w:val="24"/>
        </w:rPr>
        <w:t>: Spain has successfully integrated recycled water into its agricultural sector, with over 400 million cubic meters used annually for irrigation, allowing farmers to maintain cro</w:t>
      </w:r>
      <w:r>
        <w:rPr>
          <w:rFonts w:eastAsia="Times New Roman"/>
          <w:sz w:val="24"/>
          <w:szCs w:val="24"/>
        </w:rPr>
        <w:t>p yields even in water-stressed areas.</w:t>
      </w:r>
    </w:p>
    <w:p w14:paraId="4A0D375D" w14:textId="77777777" w:rsidR="00BD4A9C" w:rsidRDefault="00D32938">
      <w:pPr>
        <w:spacing w:after="0" w:line="360" w:lineRule="auto"/>
        <w:jc w:val="both"/>
        <w:rPr>
          <w:rFonts w:eastAsia="Times New Roman"/>
          <w:b/>
          <w:bCs/>
          <w:sz w:val="24"/>
          <w:szCs w:val="24"/>
        </w:rPr>
      </w:pPr>
      <w:r>
        <w:rPr>
          <w:rFonts w:eastAsia="Times New Roman"/>
          <w:b/>
          <w:bCs/>
          <w:sz w:val="24"/>
          <w:szCs w:val="24"/>
        </w:rPr>
        <w:t>Transferability to the Nigerian Context: Opportunities and Constraints</w:t>
      </w:r>
    </w:p>
    <w:p w14:paraId="7811BA5B" w14:textId="77777777" w:rsidR="00BD4A9C" w:rsidRDefault="00D32938">
      <w:pPr>
        <w:spacing w:after="0" w:line="360" w:lineRule="auto"/>
        <w:jc w:val="both"/>
        <w:rPr>
          <w:rFonts w:eastAsia="Times New Roman"/>
          <w:sz w:val="24"/>
          <w:szCs w:val="24"/>
        </w:rPr>
      </w:pPr>
      <w:r>
        <w:rPr>
          <w:rFonts w:eastAsia="Times New Roman"/>
          <w:sz w:val="24"/>
          <w:szCs w:val="24"/>
        </w:rPr>
        <w:t>While these global examples provide valuable insights, the direct transfer of these practices to Nigeria requires careful consideration of the cou</w:t>
      </w:r>
      <w:r>
        <w:rPr>
          <w:rFonts w:eastAsia="Times New Roman"/>
          <w:sz w:val="24"/>
          <w:szCs w:val="24"/>
        </w:rPr>
        <w:t>ntry's unique socio-economic, environmental, and regulatory landscape.</w:t>
      </w:r>
    </w:p>
    <w:p w14:paraId="5B273183" w14:textId="77777777" w:rsidR="00BD4A9C" w:rsidRDefault="00D32938">
      <w:pPr>
        <w:spacing w:after="0" w:line="360" w:lineRule="auto"/>
        <w:jc w:val="both"/>
        <w:rPr>
          <w:rFonts w:eastAsia="Times New Roman"/>
          <w:sz w:val="24"/>
          <w:szCs w:val="24"/>
        </w:rPr>
      </w:pPr>
      <w:r>
        <w:rPr>
          <w:rFonts w:eastAsia="Times New Roman"/>
          <w:b/>
          <w:bCs/>
          <w:sz w:val="24"/>
          <w:szCs w:val="24"/>
        </w:rPr>
        <w:t>Socio-economic Factors</w:t>
      </w:r>
      <w:r>
        <w:rPr>
          <w:rFonts w:eastAsia="Times New Roman"/>
          <w:sz w:val="24"/>
          <w:szCs w:val="24"/>
        </w:rPr>
        <w:t>: Nigeria's agricultural sector is characterized by a large number of smallholder farmers with limited access to capital and technology. This contrasts with the la</w:t>
      </w:r>
      <w:r>
        <w:rPr>
          <w:rFonts w:eastAsia="Times New Roman"/>
          <w:sz w:val="24"/>
          <w:szCs w:val="24"/>
        </w:rPr>
        <w:t>rge-scale, technologically advanced agricultural systems in countries like Israel and Australia. Therefore, the adoption of recycled water in Nigeria must be economically viable for smallholder farmers, potentially through government subsidies or cooperati</w:t>
      </w:r>
      <w:r>
        <w:rPr>
          <w:rFonts w:eastAsia="Times New Roman"/>
          <w:sz w:val="24"/>
          <w:szCs w:val="24"/>
        </w:rPr>
        <w:t>ve models.</w:t>
      </w:r>
    </w:p>
    <w:p w14:paraId="09A3638E" w14:textId="77777777" w:rsidR="00BD4A9C" w:rsidRDefault="00D32938">
      <w:pPr>
        <w:spacing w:after="0" w:line="360" w:lineRule="auto"/>
        <w:jc w:val="both"/>
        <w:rPr>
          <w:rFonts w:eastAsia="Times New Roman"/>
          <w:sz w:val="24"/>
          <w:szCs w:val="24"/>
        </w:rPr>
      </w:pPr>
      <w:r>
        <w:rPr>
          <w:rFonts w:eastAsia="Times New Roman"/>
          <w:b/>
          <w:bCs/>
          <w:sz w:val="24"/>
          <w:szCs w:val="24"/>
        </w:rPr>
        <w:t>Environmental Factors:</w:t>
      </w:r>
      <w:r>
        <w:rPr>
          <w:rFonts w:eastAsia="Times New Roman"/>
          <w:sz w:val="24"/>
          <w:szCs w:val="24"/>
        </w:rPr>
        <w:t xml:space="preserve"> Nigeria's diverse climate and soil conditions necessitate region-specific approaches to recycled water use. For example, the arid and semi-arid regions of northern Nigeria may benefit from recycled water for irrigation, bu</w:t>
      </w:r>
      <w:r>
        <w:rPr>
          <w:rFonts w:eastAsia="Times New Roman"/>
          <w:sz w:val="24"/>
          <w:szCs w:val="24"/>
        </w:rPr>
        <w:t xml:space="preserve">t careful attention must be paid to soil salinity and </w:t>
      </w:r>
      <w:proofErr w:type="spellStart"/>
      <w:r>
        <w:rPr>
          <w:rFonts w:eastAsia="Times New Roman"/>
          <w:sz w:val="24"/>
          <w:szCs w:val="24"/>
        </w:rPr>
        <w:t>sodicity</w:t>
      </w:r>
      <w:proofErr w:type="spellEnd"/>
      <w:r>
        <w:rPr>
          <w:rFonts w:eastAsia="Times New Roman"/>
          <w:sz w:val="24"/>
          <w:szCs w:val="24"/>
        </w:rPr>
        <w:t xml:space="preserve">. In contrast, the humid regions of </w:t>
      </w:r>
      <w:commentRangeStart w:id="5"/>
      <w:r>
        <w:rPr>
          <w:rFonts w:eastAsia="Times New Roman"/>
          <w:sz w:val="24"/>
          <w:szCs w:val="24"/>
        </w:rPr>
        <w:t>southe</w:t>
      </w:r>
      <w:commentRangeEnd w:id="5"/>
      <w:r w:rsidR="00FB52C0">
        <w:rPr>
          <w:rStyle w:val="CommentReference"/>
        </w:rPr>
        <w:commentReference w:id="5"/>
      </w:r>
      <w:r>
        <w:rPr>
          <w:rFonts w:eastAsia="Times New Roman"/>
          <w:sz w:val="24"/>
          <w:szCs w:val="24"/>
        </w:rPr>
        <w:t>rn Nigeria may face different challenges related to waterlogging and nutrient management.</w:t>
      </w:r>
    </w:p>
    <w:p w14:paraId="5C2F06D1" w14:textId="77777777" w:rsidR="00BD4A9C" w:rsidRDefault="00D32938">
      <w:pPr>
        <w:spacing w:after="0" w:line="360" w:lineRule="auto"/>
        <w:jc w:val="both"/>
        <w:rPr>
          <w:rFonts w:eastAsia="Times New Roman"/>
          <w:sz w:val="24"/>
          <w:szCs w:val="24"/>
        </w:rPr>
      </w:pPr>
      <w:r>
        <w:rPr>
          <w:rFonts w:eastAsia="Times New Roman"/>
          <w:b/>
          <w:bCs/>
          <w:sz w:val="24"/>
          <w:szCs w:val="24"/>
        </w:rPr>
        <w:t>Regulatory and Institutional Factors</w:t>
      </w:r>
      <w:r>
        <w:rPr>
          <w:rFonts w:eastAsia="Times New Roman"/>
          <w:sz w:val="24"/>
          <w:szCs w:val="24"/>
        </w:rPr>
        <w:t xml:space="preserve">: Nigeria lacks a </w:t>
      </w:r>
      <w:r>
        <w:rPr>
          <w:rFonts w:eastAsia="Times New Roman"/>
          <w:sz w:val="24"/>
          <w:szCs w:val="24"/>
        </w:rPr>
        <w:t>comprehensive regulatory framework for water recycling, which hinders the widespread adoption of this practice. The establishment of clear water quality standards, monitoring protocols, and enforcement mechanisms is crucial for ensuring the safe and sustai</w:t>
      </w:r>
      <w:r>
        <w:rPr>
          <w:rFonts w:eastAsia="Times New Roman"/>
          <w:sz w:val="24"/>
          <w:szCs w:val="24"/>
        </w:rPr>
        <w:t>nable use of recycled water in agriculture.</w:t>
      </w:r>
    </w:p>
    <w:p w14:paraId="13255DAA" w14:textId="77777777" w:rsidR="00BD4A9C" w:rsidRDefault="00D32938">
      <w:pPr>
        <w:spacing w:after="0" w:line="360" w:lineRule="auto"/>
        <w:jc w:val="both"/>
        <w:rPr>
          <w:rFonts w:eastAsia="Times New Roman"/>
          <w:sz w:val="24"/>
          <w:szCs w:val="24"/>
        </w:rPr>
      </w:pPr>
      <w:r>
        <w:rPr>
          <w:rFonts w:eastAsia="Times New Roman"/>
          <w:b/>
          <w:bCs/>
          <w:sz w:val="24"/>
          <w:szCs w:val="24"/>
        </w:rPr>
        <w:t>Technological Factors</w:t>
      </w:r>
      <w:r>
        <w:rPr>
          <w:rFonts w:eastAsia="Times New Roman"/>
          <w:sz w:val="24"/>
          <w:szCs w:val="24"/>
        </w:rPr>
        <w:t xml:space="preserve">: The choice of appropriate wastewater treatment technologies is critical for the successful implementation of recycled water projects in Nigeria. Technologies should be cost-effective, easy </w:t>
      </w:r>
      <w:r>
        <w:rPr>
          <w:rFonts w:eastAsia="Times New Roman"/>
          <w:sz w:val="24"/>
          <w:szCs w:val="24"/>
        </w:rPr>
        <w:t xml:space="preserve">to operate and maintain, and capable of removing pathogens and contaminants to levels that meet regulatory standards. Constructed wetlands and other nature-based solutions may be particularly suitable for rural areas with limited access to electricity and </w:t>
      </w:r>
      <w:r>
        <w:rPr>
          <w:rFonts w:eastAsia="Times New Roman"/>
          <w:sz w:val="24"/>
          <w:szCs w:val="24"/>
        </w:rPr>
        <w:t>technical expertise.</w:t>
      </w:r>
    </w:p>
    <w:p w14:paraId="1B86FF27" w14:textId="77777777" w:rsidR="00BD4A9C" w:rsidRDefault="00D32938">
      <w:pPr>
        <w:spacing w:after="0" w:line="360" w:lineRule="auto"/>
        <w:jc w:val="both"/>
        <w:rPr>
          <w:rFonts w:eastAsia="Times New Roman"/>
          <w:sz w:val="24"/>
          <w:szCs w:val="24"/>
        </w:rPr>
      </w:pPr>
      <w:r>
        <w:rPr>
          <w:rFonts w:eastAsia="Times New Roman"/>
          <w:b/>
          <w:bCs/>
          <w:sz w:val="24"/>
          <w:szCs w:val="24"/>
        </w:rPr>
        <w:t>Public Perception</w:t>
      </w:r>
      <w:r>
        <w:rPr>
          <w:rFonts w:eastAsia="Times New Roman"/>
          <w:sz w:val="24"/>
          <w:szCs w:val="24"/>
        </w:rPr>
        <w:t>: Public acceptance is a key factor in the success of any water recycling project. In Nigeria, there may be cultural or religious concerns about using recycled water for irrigation, particularly for food crops. Therefo</w:t>
      </w:r>
      <w:r>
        <w:rPr>
          <w:rFonts w:eastAsia="Times New Roman"/>
          <w:sz w:val="24"/>
          <w:szCs w:val="24"/>
        </w:rPr>
        <w:t>re, effective public awareness campaigns are needed to educate communities about the benefits and safety of recycled water.</w:t>
      </w:r>
    </w:p>
    <w:p w14:paraId="24F73E15" w14:textId="77777777" w:rsidR="00BD4A9C" w:rsidRDefault="00D32938">
      <w:pPr>
        <w:spacing w:after="0" w:line="360" w:lineRule="auto"/>
        <w:jc w:val="both"/>
        <w:rPr>
          <w:rFonts w:eastAsia="Times New Roman"/>
          <w:sz w:val="24"/>
          <w:szCs w:val="24"/>
        </w:rPr>
      </w:pPr>
      <w:r>
        <w:rPr>
          <w:rFonts w:eastAsia="Times New Roman"/>
          <w:sz w:val="24"/>
          <w:szCs w:val="24"/>
        </w:rPr>
        <w:lastRenderedPageBreak/>
        <w:t>By carefully addressing these constraints and leveraging the opportunities, Nigeria can adapt global best practices to develop susta</w:t>
      </w:r>
      <w:r>
        <w:rPr>
          <w:rFonts w:eastAsia="Times New Roman"/>
          <w:sz w:val="24"/>
          <w:szCs w:val="24"/>
        </w:rPr>
        <w:t>inable and context-appropriate recycled water programs for agriculture. Region-specific guidelines that address local soil conditions, crop requirements, and community concerns is critical.</w:t>
      </w:r>
    </w:p>
    <w:p w14:paraId="3C1566F9" w14:textId="77777777" w:rsidR="00BD4A9C" w:rsidRDefault="00BD4A9C">
      <w:pPr>
        <w:spacing w:after="0" w:line="360" w:lineRule="auto"/>
        <w:jc w:val="both"/>
        <w:rPr>
          <w:sz w:val="24"/>
          <w:szCs w:val="24"/>
        </w:rPr>
      </w:pPr>
    </w:p>
    <w:p w14:paraId="1C1C32E7" w14:textId="77777777" w:rsidR="00BD4A9C" w:rsidRDefault="00D32938">
      <w:pPr>
        <w:spacing w:after="0" w:line="360" w:lineRule="auto"/>
        <w:jc w:val="both"/>
        <w:rPr>
          <w:b/>
          <w:bCs/>
          <w:sz w:val="24"/>
          <w:szCs w:val="24"/>
        </w:rPr>
      </w:pPr>
      <w:r>
        <w:rPr>
          <w:rFonts w:eastAsia="Times New Roman"/>
          <w:b/>
          <w:bCs/>
          <w:sz w:val="24"/>
          <w:szCs w:val="24"/>
        </w:rPr>
        <w:t>2.3</w:t>
      </w:r>
      <w:r>
        <w:rPr>
          <w:rFonts w:eastAsia="Times New Roman"/>
          <w:b/>
          <w:bCs/>
          <w:sz w:val="24"/>
          <w:szCs w:val="24"/>
        </w:rPr>
        <w:tab/>
        <w:t>Current Status of Recycled Water Use in Nigeria</w:t>
      </w:r>
    </w:p>
    <w:p w14:paraId="00D99699" w14:textId="77777777" w:rsidR="00BD4A9C" w:rsidRDefault="00D32938">
      <w:pPr>
        <w:spacing w:after="0" w:line="360" w:lineRule="auto"/>
        <w:jc w:val="both"/>
        <w:rPr>
          <w:sz w:val="24"/>
          <w:szCs w:val="24"/>
        </w:rPr>
      </w:pPr>
      <w:r>
        <w:rPr>
          <w:sz w:val="24"/>
          <w:szCs w:val="24"/>
        </w:rPr>
        <w:t xml:space="preserve">The adoption </w:t>
      </w:r>
      <w:r>
        <w:rPr>
          <w:sz w:val="24"/>
          <w:szCs w:val="24"/>
        </w:rPr>
        <w:t>of recycled water for irrigation in Nigeria remains in its nascent stages, facing a complex web of challenges despite its potential to address water scarcity. While pilot projects and research studies have explored the possibilities, widespread and sustain</w:t>
      </w:r>
      <w:r>
        <w:rPr>
          <w:sz w:val="24"/>
          <w:szCs w:val="24"/>
        </w:rPr>
        <w:t>ed implementation is lacking. These challenges can be categorized into infrastructural, regulatory, socio-economic, and technical barriers:</w:t>
      </w:r>
    </w:p>
    <w:p w14:paraId="3673146B" w14:textId="77777777" w:rsidR="00BD4A9C" w:rsidRDefault="00D32938">
      <w:pPr>
        <w:spacing w:after="0" w:line="360" w:lineRule="auto"/>
        <w:jc w:val="both"/>
        <w:rPr>
          <w:sz w:val="24"/>
          <w:szCs w:val="24"/>
        </w:rPr>
      </w:pPr>
      <w:r>
        <w:rPr>
          <w:b/>
          <w:bCs/>
          <w:sz w:val="24"/>
          <w:szCs w:val="24"/>
        </w:rPr>
        <w:t>Infrastructural Deficiencies:</w:t>
      </w:r>
      <w:r>
        <w:rPr>
          <w:sz w:val="24"/>
          <w:szCs w:val="24"/>
        </w:rPr>
        <w:t xml:space="preserve"> A significant impediment is the lack of adequate wastewater treatment infrastructure d</w:t>
      </w:r>
      <w:r>
        <w:rPr>
          <w:sz w:val="24"/>
          <w:szCs w:val="24"/>
        </w:rPr>
        <w:t>esigned to produce water of suitable quality for agricultural use. Existing treatment plants are often overwhelmed by the demands of growing urban populations and are not specifically designed to remove contaminants of concern for irrigation, such as heavy</w:t>
      </w:r>
      <w:r>
        <w:rPr>
          <w:sz w:val="24"/>
          <w:szCs w:val="24"/>
        </w:rPr>
        <w:t xml:space="preserve"> metals and pathogens. This leads to the use of inadequately treated wastewater, posing risks to soil health and public health.</w:t>
      </w:r>
    </w:p>
    <w:p w14:paraId="77E3267C" w14:textId="77777777" w:rsidR="00BD4A9C" w:rsidRDefault="00D32938">
      <w:pPr>
        <w:spacing w:after="0" w:line="360" w:lineRule="auto"/>
        <w:jc w:val="both"/>
        <w:rPr>
          <w:sz w:val="24"/>
          <w:szCs w:val="24"/>
        </w:rPr>
      </w:pPr>
      <w:r>
        <w:rPr>
          <w:b/>
          <w:bCs/>
          <w:sz w:val="24"/>
          <w:szCs w:val="24"/>
        </w:rPr>
        <w:t>Regulatory Gaps and Enforcement:</w:t>
      </w:r>
      <w:r>
        <w:rPr>
          <w:sz w:val="24"/>
          <w:szCs w:val="24"/>
        </w:rPr>
        <w:t xml:space="preserve"> Nigeria lacks comprehensive national guidelines and standards specifically for the use of recyc</w:t>
      </w:r>
      <w:r>
        <w:rPr>
          <w:sz w:val="24"/>
          <w:szCs w:val="24"/>
        </w:rPr>
        <w:t>led water in agriculture. The absence of clear regulations regarding water quality, monitoring protocols, and enforcement mechanisms creates uncertainty and discourages investment in recycling initiatives. While various environmental regulations exist, the</w:t>
      </w:r>
      <w:r>
        <w:rPr>
          <w:sz w:val="24"/>
          <w:szCs w:val="24"/>
        </w:rPr>
        <w:t>ir application to recycled water is often ambiguous and inconsistently enforced.</w:t>
      </w:r>
    </w:p>
    <w:p w14:paraId="604851A4" w14:textId="77777777" w:rsidR="00BD4A9C" w:rsidRDefault="00D32938">
      <w:pPr>
        <w:spacing w:after="0" w:line="360" w:lineRule="auto"/>
        <w:jc w:val="both"/>
        <w:rPr>
          <w:sz w:val="24"/>
          <w:szCs w:val="24"/>
        </w:rPr>
      </w:pPr>
      <w:r>
        <w:rPr>
          <w:b/>
          <w:bCs/>
          <w:sz w:val="24"/>
          <w:szCs w:val="24"/>
        </w:rPr>
        <w:t>Socio-Economic Factors</w:t>
      </w:r>
      <w:r>
        <w:rPr>
          <w:sz w:val="24"/>
          <w:szCs w:val="24"/>
        </w:rPr>
        <w:t xml:space="preserve">: Public perception and acceptance of recycled water remain a significant hurdle. Concerns about potential health risks, cultural beliefs, and a general </w:t>
      </w:r>
      <w:r>
        <w:rPr>
          <w:sz w:val="24"/>
          <w:szCs w:val="24"/>
        </w:rPr>
        <w:t xml:space="preserve">lack of awareness about the benefits of recycled water contribute to resistance among farmers and consumers. Additionally, the cost of implementing and maintaining recycling systems can be prohibitive for many farmers, particularly smallholder farmers who </w:t>
      </w:r>
      <w:r>
        <w:rPr>
          <w:sz w:val="24"/>
          <w:szCs w:val="24"/>
        </w:rPr>
        <w:t>constitute a significant portion of the agricultural sector.</w:t>
      </w:r>
    </w:p>
    <w:p w14:paraId="5170DE50" w14:textId="77777777" w:rsidR="00BD4A9C" w:rsidRDefault="00D32938">
      <w:pPr>
        <w:spacing w:after="0" w:line="360" w:lineRule="auto"/>
        <w:jc w:val="both"/>
        <w:rPr>
          <w:sz w:val="24"/>
          <w:szCs w:val="24"/>
        </w:rPr>
      </w:pPr>
      <w:r>
        <w:rPr>
          <w:b/>
          <w:bCs/>
          <w:sz w:val="24"/>
          <w:szCs w:val="24"/>
        </w:rPr>
        <w:t>Technical and Research Needs:</w:t>
      </w:r>
      <w:r>
        <w:rPr>
          <w:sz w:val="24"/>
          <w:szCs w:val="24"/>
        </w:rPr>
        <w:t xml:space="preserve"> Further research is needed to assess the long-term impacts of recycled water use on soil health, crop productivity, and the accumulation of contaminants in the </w:t>
      </w:r>
      <w:r>
        <w:rPr>
          <w:sz w:val="24"/>
          <w:szCs w:val="24"/>
        </w:rPr>
        <w:lastRenderedPageBreak/>
        <w:t xml:space="preserve">food </w:t>
      </w:r>
      <w:r>
        <w:rPr>
          <w:sz w:val="24"/>
          <w:szCs w:val="24"/>
        </w:rPr>
        <w:t>chain under Nigerian conditions. There is also a need for locally adapted treatment technologies that are cost-effective and suitable for the specific characteristics of Nigerian wastewater.</w:t>
      </w:r>
    </w:p>
    <w:p w14:paraId="720D85D1" w14:textId="77777777" w:rsidR="00BD4A9C" w:rsidRDefault="00D32938">
      <w:pPr>
        <w:spacing w:after="0" w:line="360" w:lineRule="auto"/>
        <w:jc w:val="both"/>
        <w:rPr>
          <w:sz w:val="24"/>
          <w:szCs w:val="24"/>
        </w:rPr>
      </w:pPr>
      <w:r>
        <w:rPr>
          <w:sz w:val="24"/>
          <w:szCs w:val="24"/>
        </w:rPr>
        <w:t>Despite these challenges, there are ongoing policy discussions an</w:t>
      </w:r>
      <w:r>
        <w:rPr>
          <w:sz w:val="24"/>
          <w:szCs w:val="24"/>
        </w:rPr>
        <w:t>d initiatives that signal a growing recognition of the potential of recycled water. The Federal Ministry of Water Resources has expressed interest in exploring water reuse as part of its national water resources management strategy. Additionally, some stat</w:t>
      </w:r>
      <w:r>
        <w:rPr>
          <w:sz w:val="24"/>
          <w:szCs w:val="24"/>
        </w:rPr>
        <w:t>e governments are considering incorporating water recycling into their urban development plans. However, these discussions have yet to translate into concrete policies and large-scale investments.</w:t>
      </w:r>
    </w:p>
    <w:p w14:paraId="0BD38C34" w14:textId="77777777" w:rsidR="00BD4A9C" w:rsidRDefault="00D32938">
      <w:pPr>
        <w:spacing w:after="0" w:line="360" w:lineRule="auto"/>
        <w:jc w:val="both"/>
        <w:rPr>
          <w:sz w:val="24"/>
          <w:szCs w:val="24"/>
        </w:rPr>
      </w:pPr>
      <w:r>
        <w:rPr>
          <w:sz w:val="24"/>
          <w:szCs w:val="24"/>
        </w:rPr>
        <w:t>Moving forward, a coordinated approach involving government</w:t>
      </w:r>
      <w:r>
        <w:rPr>
          <w:sz w:val="24"/>
          <w:szCs w:val="24"/>
        </w:rPr>
        <w:t xml:space="preserve"> agencies, research institutions, the private sector, and local communities is essential to overcome these barriers and unlock the potential of recycled water for sustainable agriculture in Nigeria. This includes developing clear regulatory frameworks, inv</w:t>
      </w:r>
      <w:r>
        <w:rPr>
          <w:sz w:val="24"/>
          <w:szCs w:val="24"/>
        </w:rPr>
        <w:t>esting in appropriate infrastructure, promoting public awareness, and fostering research and innovation in water recycling technologies</w:t>
      </w:r>
      <w:commentRangeEnd w:id="4"/>
      <w:r w:rsidR="00FB52C0">
        <w:rPr>
          <w:rStyle w:val="CommentReference"/>
        </w:rPr>
        <w:commentReference w:id="4"/>
      </w:r>
      <w:r>
        <w:rPr>
          <w:sz w:val="24"/>
          <w:szCs w:val="24"/>
        </w:rPr>
        <w:t>.</w:t>
      </w:r>
    </w:p>
    <w:p w14:paraId="4DB6624F" w14:textId="77777777" w:rsidR="00BD4A9C" w:rsidRDefault="00BD4A9C">
      <w:pPr>
        <w:spacing w:after="0" w:line="360" w:lineRule="auto"/>
        <w:jc w:val="both"/>
        <w:rPr>
          <w:bCs/>
          <w:sz w:val="24"/>
          <w:szCs w:val="24"/>
          <w:lang w:val="en-GB"/>
        </w:rPr>
      </w:pPr>
    </w:p>
    <w:p w14:paraId="68E64C1C" w14:textId="77777777" w:rsidR="00BD4A9C" w:rsidRDefault="00D32938">
      <w:pPr>
        <w:spacing w:after="0" w:line="360" w:lineRule="auto"/>
        <w:jc w:val="both"/>
        <w:rPr>
          <w:b/>
          <w:bCs/>
          <w:sz w:val="24"/>
          <w:szCs w:val="24"/>
        </w:rPr>
      </w:pPr>
      <w:r>
        <w:rPr>
          <w:b/>
          <w:bCs/>
          <w:sz w:val="24"/>
          <w:szCs w:val="24"/>
        </w:rPr>
        <w:t>2.4</w:t>
      </w:r>
      <w:r>
        <w:rPr>
          <w:b/>
          <w:bCs/>
          <w:sz w:val="24"/>
          <w:szCs w:val="24"/>
        </w:rPr>
        <w:tab/>
        <w:t>Environmental Benefits of Using Recycled Water</w:t>
      </w:r>
    </w:p>
    <w:p w14:paraId="6602BF16" w14:textId="77777777" w:rsidR="00BD4A9C" w:rsidRDefault="00D32938">
      <w:pPr>
        <w:spacing w:after="0" w:line="360" w:lineRule="auto"/>
        <w:jc w:val="both"/>
        <w:rPr>
          <w:sz w:val="24"/>
          <w:szCs w:val="24"/>
        </w:rPr>
      </w:pPr>
      <w:r>
        <w:rPr>
          <w:sz w:val="24"/>
          <w:szCs w:val="24"/>
        </w:rPr>
        <w:t xml:space="preserve">The use of recycled water for irrigation in Nigeria presents </w:t>
      </w:r>
      <w:r>
        <w:rPr>
          <w:sz w:val="24"/>
          <w:szCs w:val="24"/>
        </w:rPr>
        <w:t>several environmental benefits, particularly in the context of the nation's specific ecological challenges.</w:t>
      </w:r>
    </w:p>
    <w:p w14:paraId="1269A4EF" w14:textId="77777777" w:rsidR="00BD4A9C" w:rsidRDefault="00D32938">
      <w:pPr>
        <w:spacing w:after="0" w:line="360" w:lineRule="auto"/>
        <w:jc w:val="both"/>
        <w:rPr>
          <w:sz w:val="24"/>
          <w:szCs w:val="24"/>
        </w:rPr>
      </w:pPr>
      <w:r>
        <w:rPr>
          <w:b/>
          <w:bCs/>
          <w:sz w:val="24"/>
          <w:szCs w:val="24"/>
        </w:rPr>
        <w:t>Reduced Pressure on Freshwater Resources:</w:t>
      </w:r>
      <w:r>
        <w:rPr>
          <w:sz w:val="24"/>
          <w:szCs w:val="24"/>
        </w:rPr>
        <w:t xml:space="preserve"> As the FAO (2016) reports, agriculture in Nigeria accounts for a significant portion of water withdrawals,</w:t>
      </w:r>
      <w:r>
        <w:rPr>
          <w:sz w:val="24"/>
          <w:szCs w:val="24"/>
        </w:rPr>
        <w:t xml:space="preserve"> totaling 5,510 million m3 (44 percent), with 4,549 million m3 used for irrigation. By substituting freshwater with recycled water, the strain on rivers, lakes, and groundwater reserves can be significantly reduced, preserving these resources for other cri</w:t>
      </w:r>
      <w:r>
        <w:rPr>
          <w:sz w:val="24"/>
          <w:szCs w:val="24"/>
        </w:rPr>
        <w:t>tical uses and maintaining ecosystem health (Friedler, 2001). This is particularly important in regions where water scarcity is exacerbated by climate change and population growth.</w:t>
      </w:r>
    </w:p>
    <w:p w14:paraId="79E9148D" w14:textId="77777777" w:rsidR="00BD4A9C" w:rsidRDefault="00D32938">
      <w:pPr>
        <w:spacing w:after="0" w:line="360" w:lineRule="auto"/>
        <w:jc w:val="both"/>
        <w:rPr>
          <w:sz w:val="24"/>
          <w:szCs w:val="24"/>
        </w:rPr>
      </w:pPr>
      <w:r>
        <w:rPr>
          <w:b/>
          <w:bCs/>
          <w:sz w:val="24"/>
          <w:szCs w:val="24"/>
        </w:rPr>
        <w:t>Addressing Drought and Desertification:</w:t>
      </w:r>
      <w:r>
        <w:rPr>
          <w:sz w:val="24"/>
          <w:szCs w:val="24"/>
        </w:rPr>
        <w:t xml:space="preserve"> In the northern regions of Nigeria,</w:t>
      </w:r>
      <w:r>
        <w:rPr>
          <w:sz w:val="24"/>
          <w:szCs w:val="24"/>
        </w:rPr>
        <w:t xml:space="preserve"> where drought and desertification are major concerns, recycled water can provide a reliable water source for irrigation, enabling agriculture to continue even during dry periods. This helps to combat desertification by maintaining vegetation cover and pre</w:t>
      </w:r>
      <w:r>
        <w:rPr>
          <w:sz w:val="24"/>
          <w:szCs w:val="24"/>
        </w:rPr>
        <w:t>venting soil erosion. The integration of drought-resistant crops with recycled water irrigation could further enhance the resilience of agricultural systems in these areas.</w:t>
      </w:r>
    </w:p>
    <w:p w14:paraId="7DC65A1B" w14:textId="77777777" w:rsidR="00BD4A9C" w:rsidRDefault="00D32938">
      <w:pPr>
        <w:spacing w:after="0" w:line="360" w:lineRule="auto"/>
        <w:jc w:val="both"/>
        <w:rPr>
          <w:sz w:val="24"/>
          <w:szCs w:val="24"/>
        </w:rPr>
      </w:pPr>
      <w:r>
        <w:rPr>
          <w:b/>
          <w:bCs/>
          <w:sz w:val="24"/>
          <w:szCs w:val="24"/>
        </w:rPr>
        <w:lastRenderedPageBreak/>
        <w:t>Nutrient Recycling and Reduced Fertilizer Use:</w:t>
      </w:r>
      <w:r>
        <w:rPr>
          <w:sz w:val="24"/>
          <w:szCs w:val="24"/>
        </w:rPr>
        <w:t xml:space="preserve"> Recycled water often contains valuab</w:t>
      </w:r>
      <w:r>
        <w:rPr>
          <w:sz w:val="24"/>
          <w:szCs w:val="24"/>
        </w:rPr>
        <w:t>le nutrients such as nitrogen and phosphorus. When used for irrigation, these nutrients can act as a natural fertilizer, reducing the need for synthetic fertilizers. This not only lowers the cost for farmers but also minimizes the environmental impacts ass</w:t>
      </w:r>
      <w:r>
        <w:rPr>
          <w:sz w:val="24"/>
          <w:szCs w:val="24"/>
        </w:rPr>
        <w:t xml:space="preserve">ociated with fertilizer production and runoff, such as eutrophication of water bodies. Studies have shown that the nutrient content in recycled water can </w:t>
      </w:r>
      <w:commentRangeStart w:id="6"/>
      <w:r>
        <w:rPr>
          <w:sz w:val="24"/>
          <w:szCs w:val="24"/>
        </w:rPr>
        <w:t>improve soil fertility and enhance crop yields, particularly in nutrient-poor soils common in some par</w:t>
      </w:r>
      <w:r>
        <w:rPr>
          <w:sz w:val="24"/>
          <w:szCs w:val="24"/>
        </w:rPr>
        <w:t>ts of Nigeria.</w:t>
      </w:r>
      <w:commentRangeEnd w:id="6"/>
      <w:r w:rsidR="00FB52C0">
        <w:rPr>
          <w:rStyle w:val="CommentReference"/>
        </w:rPr>
        <w:commentReference w:id="6"/>
      </w:r>
    </w:p>
    <w:p w14:paraId="3D7BCBCC" w14:textId="77777777" w:rsidR="00BD4A9C" w:rsidRDefault="00D32938">
      <w:pPr>
        <w:spacing w:after="0" w:line="360" w:lineRule="auto"/>
        <w:jc w:val="both"/>
        <w:rPr>
          <w:sz w:val="24"/>
          <w:szCs w:val="24"/>
        </w:rPr>
      </w:pPr>
      <w:r>
        <w:rPr>
          <w:b/>
          <w:bCs/>
          <w:sz w:val="24"/>
          <w:szCs w:val="24"/>
        </w:rPr>
        <w:t>Mitigation of Water Pollution:</w:t>
      </w:r>
      <w:r>
        <w:rPr>
          <w:sz w:val="24"/>
          <w:szCs w:val="24"/>
        </w:rPr>
        <w:t xml:space="preserve"> Properly treated recycled water can be a safer alternative to the direct use of untreated or poorly treated wastewater for irrigation, a practice that, as noted in studies conducted in </w:t>
      </w:r>
      <w:proofErr w:type="spellStart"/>
      <w:r>
        <w:rPr>
          <w:sz w:val="24"/>
          <w:szCs w:val="24"/>
        </w:rPr>
        <w:t>Nsukka</w:t>
      </w:r>
      <w:proofErr w:type="spellEnd"/>
      <w:r>
        <w:rPr>
          <w:sz w:val="24"/>
          <w:szCs w:val="24"/>
        </w:rPr>
        <w:t xml:space="preserve"> (</w:t>
      </w:r>
      <w:proofErr w:type="spellStart"/>
      <w:r>
        <w:rPr>
          <w:sz w:val="24"/>
          <w:szCs w:val="24"/>
        </w:rPr>
        <w:t>Chigor</w:t>
      </w:r>
      <w:proofErr w:type="spellEnd"/>
      <w:r>
        <w:rPr>
          <w:sz w:val="24"/>
          <w:szCs w:val="24"/>
        </w:rPr>
        <w:t xml:space="preserve"> et al., 20</w:t>
      </w:r>
      <w:r>
        <w:rPr>
          <w:sz w:val="24"/>
          <w:szCs w:val="24"/>
        </w:rPr>
        <w:t>20), can lead to the spread of harmful pathogens and antibiotic-resistant bacteria. By ensuring that recycled water meets stringent quality standards, the risk of waterborne diseases and soil contamination can be significantly reduced. Additionally, the co</w:t>
      </w:r>
      <w:r>
        <w:rPr>
          <w:sz w:val="24"/>
          <w:szCs w:val="24"/>
        </w:rPr>
        <w:t>ntrolled treatment and distribution of recycled water can prevent the uncontrolled discharge of pollutants into natural water bodies.</w:t>
      </w:r>
    </w:p>
    <w:p w14:paraId="5146330A" w14:textId="77777777" w:rsidR="00BD4A9C" w:rsidRDefault="00D32938">
      <w:pPr>
        <w:spacing w:after="0" w:line="360" w:lineRule="auto"/>
        <w:jc w:val="both"/>
        <w:rPr>
          <w:sz w:val="24"/>
          <w:szCs w:val="24"/>
        </w:rPr>
      </w:pPr>
      <w:r>
        <w:rPr>
          <w:b/>
          <w:bCs/>
          <w:sz w:val="24"/>
          <w:szCs w:val="24"/>
        </w:rPr>
        <w:t>Promotion of Soil Health</w:t>
      </w:r>
      <w:r>
        <w:rPr>
          <w:sz w:val="24"/>
          <w:szCs w:val="24"/>
        </w:rPr>
        <w:t>: The use of recycled water can improve soil health by increasing organic matter content and enhan</w:t>
      </w:r>
      <w:r>
        <w:rPr>
          <w:sz w:val="24"/>
          <w:szCs w:val="24"/>
        </w:rPr>
        <w:t>cing soil structure. As Sani et al. (2022) found in their study in the semi-arid tropical zone of Nigeria, treated wastewater improved soil aggregate stability, leading to better water infiltration and permeability. This can enhance the long-term productiv</w:t>
      </w:r>
      <w:r>
        <w:rPr>
          <w:sz w:val="24"/>
          <w:szCs w:val="24"/>
        </w:rPr>
        <w:t>ity of agricultural lands and reduce the risk of soil degradation.</w:t>
      </w:r>
    </w:p>
    <w:p w14:paraId="0D20EFFC" w14:textId="77777777" w:rsidR="00BD4A9C" w:rsidRDefault="00D32938">
      <w:pPr>
        <w:spacing w:after="0" w:line="360" w:lineRule="auto"/>
        <w:jc w:val="both"/>
        <w:rPr>
          <w:sz w:val="24"/>
          <w:szCs w:val="24"/>
        </w:rPr>
      </w:pPr>
      <w:r>
        <w:rPr>
          <w:b/>
          <w:bCs/>
          <w:sz w:val="24"/>
          <w:szCs w:val="24"/>
        </w:rPr>
        <w:t>Economic Benefits:</w:t>
      </w:r>
      <w:r>
        <w:rPr>
          <w:sz w:val="24"/>
          <w:szCs w:val="24"/>
        </w:rPr>
        <w:t xml:space="preserve"> Beyond the direct environmental benefits, the use of recycled water can also provide significant economic advantages. By reducing the need for freshwater extraction and s</w:t>
      </w:r>
      <w:r>
        <w:rPr>
          <w:sz w:val="24"/>
          <w:szCs w:val="24"/>
        </w:rPr>
        <w:t>ynthetic fertilizers, farmers can lower their operational costs. Additionally, the increased reliability of water supply can lead to more stable crop yields and higher incomes, contributing to the economic resilience of agricultural communities. The develo</w:t>
      </w:r>
      <w:r>
        <w:rPr>
          <w:sz w:val="24"/>
          <w:szCs w:val="24"/>
        </w:rPr>
        <w:t>pment of water recycling infrastructure can also create jobs and stimulate economic growth in related sectors.</w:t>
      </w:r>
    </w:p>
    <w:p w14:paraId="43A358DC" w14:textId="77777777" w:rsidR="00BD4A9C" w:rsidRDefault="00D32938">
      <w:pPr>
        <w:spacing w:after="0" w:line="360" w:lineRule="auto"/>
        <w:jc w:val="both"/>
        <w:rPr>
          <w:sz w:val="24"/>
          <w:szCs w:val="24"/>
          <w:lang w:val="en-GB"/>
        </w:rPr>
      </w:pPr>
      <w:r>
        <w:rPr>
          <w:noProof/>
          <w:sz w:val="24"/>
          <w:szCs w:val="24"/>
          <w:lang w:eastAsia="en-US"/>
        </w:rPr>
        <w:lastRenderedPageBreak/>
        <w:drawing>
          <wp:inline distT="0" distB="0" distL="114300" distR="114300" wp14:anchorId="63FE268C" wp14:editId="2819C6F7">
            <wp:extent cx="5093335" cy="5093335"/>
            <wp:effectExtent l="0" t="0" r="12065" b="12065"/>
            <wp:docPr id="9" name="Picture 9" descr="ChatGPT Image Apr 18, 2025, 05_36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Apr 18, 2025, 05_36_41 PM"/>
                    <pic:cNvPicPr>
                      <a:picLocks noChangeAspect="1"/>
                    </pic:cNvPicPr>
                  </pic:nvPicPr>
                  <pic:blipFill>
                    <a:blip r:embed="rId12"/>
                    <a:stretch>
                      <a:fillRect/>
                    </a:stretch>
                  </pic:blipFill>
                  <pic:spPr>
                    <a:xfrm>
                      <a:off x="0" y="0"/>
                      <a:ext cx="5093335" cy="5093335"/>
                    </a:xfrm>
                    <a:prstGeom prst="rect">
                      <a:avLst/>
                    </a:prstGeom>
                  </pic:spPr>
                </pic:pic>
              </a:graphicData>
            </a:graphic>
          </wp:inline>
        </w:drawing>
      </w:r>
    </w:p>
    <w:p w14:paraId="6C94C03E" w14:textId="77777777" w:rsidR="00BD4A9C" w:rsidRDefault="00D32938">
      <w:pPr>
        <w:spacing w:after="0" w:line="360" w:lineRule="auto"/>
        <w:jc w:val="both"/>
        <w:rPr>
          <w:sz w:val="24"/>
          <w:szCs w:val="24"/>
        </w:rPr>
      </w:pPr>
      <w:r>
        <w:rPr>
          <w:sz w:val="24"/>
          <w:szCs w:val="24"/>
        </w:rPr>
        <w:t xml:space="preserve">Figure </w:t>
      </w:r>
      <w:r>
        <w:rPr>
          <w:sz w:val="24"/>
          <w:szCs w:val="24"/>
          <w:lang w:val="en-GB"/>
        </w:rPr>
        <w:t>4</w:t>
      </w:r>
      <w:r>
        <w:rPr>
          <w:sz w:val="24"/>
          <w:szCs w:val="24"/>
        </w:rPr>
        <w:t>: Conceptual Model of the Environmental and Economic Benefits of Recycled Water Use in Nigeria</w:t>
      </w:r>
    </w:p>
    <w:p w14:paraId="219FFFF0" w14:textId="77777777" w:rsidR="00BD4A9C" w:rsidRDefault="00BD4A9C">
      <w:pPr>
        <w:spacing w:after="0" w:line="360" w:lineRule="auto"/>
        <w:jc w:val="both"/>
        <w:rPr>
          <w:sz w:val="24"/>
          <w:szCs w:val="24"/>
        </w:rPr>
      </w:pPr>
    </w:p>
    <w:p w14:paraId="122A65F1" w14:textId="77777777" w:rsidR="00BD4A9C" w:rsidRDefault="00D32938">
      <w:pPr>
        <w:spacing w:after="0" w:line="360" w:lineRule="auto"/>
        <w:jc w:val="both"/>
        <w:rPr>
          <w:b/>
          <w:bCs/>
          <w:sz w:val="24"/>
          <w:szCs w:val="24"/>
        </w:rPr>
      </w:pPr>
      <w:r>
        <w:rPr>
          <w:b/>
          <w:bCs/>
          <w:sz w:val="24"/>
          <w:szCs w:val="24"/>
        </w:rPr>
        <w:t>2.5</w:t>
      </w:r>
      <w:r>
        <w:rPr>
          <w:b/>
          <w:bCs/>
          <w:sz w:val="24"/>
          <w:szCs w:val="24"/>
        </w:rPr>
        <w:tab/>
        <w:t>Potential Environmental Risks and C</w:t>
      </w:r>
      <w:r>
        <w:rPr>
          <w:b/>
          <w:bCs/>
          <w:sz w:val="24"/>
          <w:szCs w:val="24"/>
        </w:rPr>
        <w:t>hallenges</w:t>
      </w:r>
    </w:p>
    <w:p w14:paraId="7F959A86" w14:textId="77777777" w:rsidR="00BD4A9C" w:rsidRDefault="00D32938">
      <w:pPr>
        <w:spacing w:after="0" w:line="360" w:lineRule="auto"/>
        <w:jc w:val="both"/>
        <w:rPr>
          <w:sz w:val="24"/>
          <w:szCs w:val="24"/>
        </w:rPr>
      </w:pPr>
      <w:r>
        <w:rPr>
          <w:sz w:val="24"/>
          <w:szCs w:val="24"/>
        </w:rPr>
        <w:t>Despite the various benefits of using recycled water for irrigation in agriculture, if the use of recycled water for irrigation is not properly managed, recycled water can adversely affect crop growth, soil productivity, and pose risks to soil he</w:t>
      </w:r>
      <w:r>
        <w:rPr>
          <w:sz w:val="24"/>
          <w:szCs w:val="24"/>
        </w:rPr>
        <w:t xml:space="preserve">alth by increasing the salinity and </w:t>
      </w:r>
      <w:proofErr w:type="spellStart"/>
      <w:r>
        <w:rPr>
          <w:sz w:val="24"/>
          <w:szCs w:val="24"/>
        </w:rPr>
        <w:t>sodicity</w:t>
      </w:r>
      <w:proofErr w:type="spellEnd"/>
      <w:r>
        <w:rPr>
          <w:sz w:val="24"/>
          <w:szCs w:val="24"/>
        </w:rPr>
        <w:t xml:space="preserve"> of the soil, increased heavy metal accumulation, and decreased hydraulic conductivity of soil (Rahman et al., 2022). Recycled water may contain salts, heavy metals, and other contaminants that can accumulate in </w:t>
      </w:r>
      <w:r>
        <w:rPr>
          <w:sz w:val="24"/>
          <w:szCs w:val="24"/>
        </w:rPr>
        <w:t xml:space="preserve">the soil over time, potentially leading to soil salinity, toxicity, and degradation of soil structure (Sidan et al., 2022). The quality of recycled water is a critical factor </w:t>
      </w:r>
      <w:r>
        <w:rPr>
          <w:sz w:val="24"/>
          <w:szCs w:val="24"/>
        </w:rPr>
        <w:lastRenderedPageBreak/>
        <w:t xml:space="preserve">in its safe use for irrigation. Contaminants such as pathogens, pharmaceuticals, </w:t>
      </w:r>
      <w:r>
        <w:rPr>
          <w:sz w:val="24"/>
          <w:szCs w:val="24"/>
        </w:rPr>
        <w:t>and industrial chemicals can pose risks to human health and the environment if not adequately removed during treatment (Qingyang et al., 2022). Additionally, the use of recycled water can also impact local ecosystems and biodiversity. Changes in water qual</w:t>
      </w:r>
      <w:r>
        <w:rPr>
          <w:sz w:val="24"/>
          <w:szCs w:val="24"/>
        </w:rPr>
        <w:t>ity and quantity can affect aquatic habitats, flora, and fauna, potentially disrupting ecological balance (Xu et al., 2014).</w:t>
      </w:r>
    </w:p>
    <w:p w14:paraId="29560DED" w14:textId="77777777" w:rsidR="00BD4A9C" w:rsidRDefault="00D32938">
      <w:pPr>
        <w:spacing w:after="0" w:line="360" w:lineRule="auto"/>
        <w:jc w:val="both"/>
        <w:rPr>
          <w:sz w:val="24"/>
          <w:szCs w:val="24"/>
        </w:rPr>
      </w:pPr>
      <w:r>
        <w:rPr>
          <w:sz w:val="24"/>
          <w:szCs w:val="24"/>
        </w:rPr>
        <w:t xml:space="preserve">One of the critical considerations in using recycled water for irrigation is the potential accumulation of heavy metals, which can </w:t>
      </w:r>
      <w:r>
        <w:rPr>
          <w:sz w:val="24"/>
          <w:szCs w:val="24"/>
        </w:rPr>
        <w:t xml:space="preserve">impact soil and crop health. While treatment processes remove most contaminants, trace metals like lead, cadmium, and arsenic may remain in low concentrations, especially if industrial effluent is part of the wastewater source. Over time, these metals can </w:t>
      </w:r>
      <w:r>
        <w:rPr>
          <w:sz w:val="24"/>
          <w:szCs w:val="24"/>
        </w:rPr>
        <w:t>build up in the soil, potentially reaching toxic levels that can impair plant health and pose risks to consumers through the food chain. Regular testing and careful management of water sources, including separate treatment standards for industrial wastewat</w:t>
      </w:r>
      <w:r>
        <w:rPr>
          <w:sz w:val="24"/>
          <w:szCs w:val="24"/>
        </w:rPr>
        <w:t xml:space="preserve">er, are essential to minimize these risks. Developing adaptive strategies for monitoring soil and crop health could further mitigate long-term </w:t>
      </w:r>
      <w:commentRangeStart w:id="7"/>
      <w:r>
        <w:rPr>
          <w:sz w:val="24"/>
          <w:szCs w:val="24"/>
        </w:rPr>
        <w:t>environmental impacts.</w:t>
      </w:r>
      <w:commentRangeEnd w:id="7"/>
      <w:r w:rsidR="00A708A6">
        <w:rPr>
          <w:rStyle w:val="CommentReference"/>
        </w:rPr>
        <w:commentReference w:id="7"/>
      </w:r>
    </w:p>
    <w:p w14:paraId="656111B1" w14:textId="77777777" w:rsidR="00BD4A9C" w:rsidRDefault="00BD4A9C">
      <w:pPr>
        <w:spacing w:after="0" w:line="360" w:lineRule="auto"/>
        <w:rPr>
          <w:sz w:val="24"/>
          <w:szCs w:val="24"/>
        </w:rPr>
      </w:pPr>
    </w:p>
    <w:p w14:paraId="57F08FE9" w14:textId="77777777" w:rsidR="00BD4A9C" w:rsidRDefault="00D32938">
      <w:pPr>
        <w:spacing w:after="0" w:line="360" w:lineRule="auto"/>
        <w:rPr>
          <w:sz w:val="24"/>
          <w:szCs w:val="24"/>
        </w:rPr>
      </w:pPr>
      <w:r>
        <w:rPr>
          <w:b/>
          <w:sz w:val="24"/>
          <w:szCs w:val="24"/>
        </w:rPr>
        <w:t>3.</w:t>
      </w:r>
      <w:r>
        <w:rPr>
          <w:b/>
          <w:sz w:val="24"/>
          <w:szCs w:val="24"/>
        </w:rPr>
        <w:tab/>
        <w:t xml:space="preserve">Conclusion </w:t>
      </w:r>
    </w:p>
    <w:p w14:paraId="42CDCAF7" w14:textId="77777777" w:rsidR="00BD4A9C" w:rsidRDefault="00D32938">
      <w:pPr>
        <w:pStyle w:val="NormalWeb"/>
        <w:spacing w:before="0" w:beforeAutospacing="0" w:after="0" w:afterAutospacing="0" w:line="360" w:lineRule="auto"/>
        <w:jc w:val="both"/>
      </w:pPr>
      <w:r>
        <w:t xml:space="preserve">This review has examined the potential for adopting recycled water for </w:t>
      </w:r>
      <w:r>
        <w:t xml:space="preserve">irrigation in Nigeria, considering the environmental benefits, challenges, and necessary measures for successful implementation. The findings indicate that recycled water offers a viable strategy to enhance water security, support sustainable farming, and </w:t>
      </w:r>
      <w:r>
        <w:t>promote rural economic resilience in Nigeria, particularly in the face of increasing water scarcity and climate change impacts.</w:t>
      </w:r>
    </w:p>
    <w:p w14:paraId="6BF04017" w14:textId="77777777" w:rsidR="00BD4A9C" w:rsidRDefault="00D32938">
      <w:pPr>
        <w:pStyle w:val="NormalWeb"/>
        <w:spacing w:before="0" w:beforeAutospacing="0" w:after="0" w:afterAutospacing="0" w:line="360" w:lineRule="auto"/>
        <w:jc w:val="both"/>
      </w:pPr>
      <w:r>
        <w:t>Globally, successful examples from countries like Israel, Australia, and Spain demonstrate the feasibility and benefits of integ</w:t>
      </w:r>
      <w:r>
        <w:t>rating recycled water into agricultural practices. However, the direct transfer of these practices to Nigeria requires careful consideration of the country's unique socio-economic, environmental, and regulatory landscape.</w:t>
      </w:r>
    </w:p>
    <w:p w14:paraId="7AD7B4CD" w14:textId="77777777" w:rsidR="00BD4A9C" w:rsidRDefault="00D32938">
      <w:pPr>
        <w:pStyle w:val="NormalWeb"/>
        <w:spacing w:before="0" w:beforeAutospacing="0" w:after="0" w:afterAutospacing="0" w:line="360" w:lineRule="auto"/>
        <w:jc w:val="both"/>
      </w:pPr>
      <w:r>
        <w:t>The review highlights several pote</w:t>
      </w:r>
      <w:r>
        <w:t xml:space="preserve">ntial environmental benefits, including reduced pressure on freshwater resources, mitigation of drought and desertification, nutrient recycling, mitigation of water pollution, and promotion of soil health. Economically, the use of recycled water can lower </w:t>
      </w:r>
      <w:r>
        <w:t>operational costs for farmers, increase crop yields, and stimulate economic growth in related sectors.</w:t>
      </w:r>
    </w:p>
    <w:p w14:paraId="404025D1" w14:textId="77777777" w:rsidR="00BD4A9C" w:rsidRDefault="00D32938">
      <w:pPr>
        <w:pStyle w:val="NormalWeb"/>
        <w:spacing w:before="0" w:beforeAutospacing="0" w:after="0" w:afterAutospacing="0" w:line="360" w:lineRule="auto"/>
        <w:jc w:val="both"/>
      </w:pPr>
      <w:r>
        <w:lastRenderedPageBreak/>
        <w:t xml:space="preserve">Despite these benefits, significant challenges remain. Infrastructural deficiencies, regulatory gaps, socio-economic factors, and technical needs hinder </w:t>
      </w:r>
      <w:r>
        <w:t>the widespread adoption of recycled water in Nigeria. To overcome these challenges, the following recommendations are made:</w:t>
      </w:r>
    </w:p>
    <w:p w14:paraId="77F79AD0" w14:textId="77777777" w:rsidR="00BD4A9C" w:rsidRDefault="00D32938">
      <w:pPr>
        <w:pStyle w:val="NormalWeb"/>
        <w:spacing w:before="0" w:beforeAutospacing="0" w:after="0" w:afterAutospacing="0" w:line="360" w:lineRule="auto"/>
        <w:jc w:val="both"/>
      </w:pPr>
      <w:r>
        <w:rPr>
          <w:b/>
          <w:bCs/>
        </w:rPr>
        <w:t>Establish a Comprehensive Regulatory Framework:</w:t>
      </w:r>
      <w:r>
        <w:t xml:space="preserve"> Develop clear national guidelines and standards for the use of recycled water in agr</w:t>
      </w:r>
      <w:r>
        <w:t>iculture, including water quality standards, monitoring protocols, and enforcement mechanisms.</w:t>
      </w:r>
    </w:p>
    <w:p w14:paraId="70FB203C" w14:textId="77777777" w:rsidR="00BD4A9C" w:rsidRDefault="00D32938">
      <w:pPr>
        <w:pStyle w:val="NormalWeb"/>
        <w:spacing w:before="0" w:beforeAutospacing="0" w:after="0" w:afterAutospacing="0" w:line="360" w:lineRule="auto"/>
        <w:jc w:val="both"/>
      </w:pPr>
      <w:r>
        <w:rPr>
          <w:b/>
          <w:bCs/>
        </w:rPr>
        <w:t xml:space="preserve">Invest in Treatment Infrastructure: </w:t>
      </w:r>
      <w:r>
        <w:t xml:space="preserve">Prioritize investments in wastewater treatment infrastructure designed to produce water of suitable quality for agricultural </w:t>
      </w:r>
      <w:r>
        <w:t>use, incorporating advanced treatment technologies and nature-based solutions.</w:t>
      </w:r>
    </w:p>
    <w:p w14:paraId="6D10959B" w14:textId="77777777" w:rsidR="00BD4A9C" w:rsidRDefault="00D32938">
      <w:pPr>
        <w:pStyle w:val="NormalWeb"/>
        <w:spacing w:before="0" w:beforeAutospacing="0" w:after="0" w:afterAutospacing="0" w:line="360" w:lineRule="auto"/>
        <w:jc w:val="both"/>
      </w:pPr>
      <w:r>
        <w:t>Promote Public Awareness and Engagement: Implement public awareness campaigns to educate communities about the benefits and safety of recycled water, addressing cultural and rel</w:t>
      </w:r>
      <w:r>
        <w:t>igious concerns.</w:t>
      </w:r>
    </w:p>
    <w:p w14:paraId="3048463C" w14:textId="77777777" w:rsidR="00BD4A9C" w:rsidRDefault="00D32938">
      <w:pPr>
        <w:pStyle w:val="NormalWeb"/>
        <w:spacing w:before="0" w:beforeAutospacing="0" w:after="0" w:afterAutospacing="0" w:line="360" w:lineRule="auto"/>
        <w:jc w:val="both"/>
      </w:pPr>
      <w:r>
        <w:rPr>
          <w:b/>
          <w:bCs/>
        </w:rPr>
        <w:t>Support Research and Development:</w:t>
      </w:r>
      <w:r>
        <w:t xml:space="preserve"> Encourage research to assess the long-term impacts of recycled water use on soil health, crop productivity, and the accumulation of contaminants in the food chain under Nigerian conditions.</w:t>
      </w:r>
    </w:p>
    <w:p w14:paraId="5FBB2710" w14:textId="77777777" w:rsidR="00BD4A9C" w:rsidRDefault="00D32938">
      <w:pPr>
        <w:pStyle w:val="NormalWeb"/>
        <w:spacing w:before="0" w:beforeAutospacing="0" w:after="0" w:afterAutospacing="0" w:line="360" w:lineRule="auto"/>
        <w:jc w:val="both"/>
      </w:pPr>
      <w:r>
        <w:rPr>
          <w:b/>
          <w:bCs/>
        </w:rPr>
        <w:t>Foster Collabor</w:t>
      </w:r>
      <w:r>
        <w:rPr>
          <w:b/>
          <w:bCs/>
        </w:rPr>
        <w:t>ation and Partnerships:</w:t>
      </w:r>
      <w:r>
        <w:t xml:space="preserve"> Promote collaboration among government agencies, research institutions, the private sector, and local communities to ensure a coordinated and integrated approach to water recycling.</w:t>
      </w:r>
    </w:p>
    <w:p w14:paraId="29D684A7" w14:textId="77777777" w:rsidR="00BD4A9C" w:rsidRDefault="00D32938">
      <w:pPr>
        <w:pStyle w:val="NormalWeb"/>
        <w:spacing w:before="0" w:beforeAutospacing="0" w:after="0" w:afterAutospacing="0" w:line="360" w:lineRule="auto"/>
        <w:jc w:val="both"/>
      </w:pPr>
      <w:r>
        <w:t>By addressing these recommendations, Nigeria can u</w:t>
      </w:r>
      <w:r>
        <w:t>nlock the potential of recycled water for irrigation, contributing to sustainable water management, agricultural resilience, and economic development. Future research should focus on developing region-specific guidelines that address local soil conditions,</w:t>
      </w:r>
      <w:r>
        <w:t xml:space="preserve"> crop requirements, and community concerns, ensuring the safe and sustainable use of recycled water in agriculture across Nigeria.</w:t>
      </w:r>
    </w:p>
    <w:p w14:paraId="25ABCD77" w14:textId="77777777" w:rsidR="00BD4A9C" w:rsidRDefault="00BD4A9C">
      <w:pPr>
        <w:spacing w:line="360" w:lineRule="auto"/>
        <w:jc w:val="both"/>
        <w:rPr>
          <w:b/>
          <w:bCs/>
        </w:rPr>
      </w:pPr>
    </w:p>
    <w:p w14:paraId="4CE0961E" w14:textId="77777777" w:rsidR="00B921C4" w:rsidRPr="00B921C4" w:rsidRDefault="00B921C4" w:rsidP="00B921C4">
      <w:pPr>
        <w:spacing w:line="360" w:lineRule="auto"/>
        <w:jc w:val="both"/>
        <w:rPr>
          <w:b/>
          <w:bCs/>
          <w:sz w:val="24"/>
          <w:szCs w:val="24"/>
        </w:rPr>
      </w:pPr>
      <w:r w:rsidRPr="00B921C4">
        <w:rPr>
          <w:b/>
          <w:bCs/>
          <w:sz w:val="24"/>
          <w:szCs w:val="24"/>
        </w:rPr>
        <w:t>COMPETING INTERESTS DISCLAIMER:</w:t>
      </w:r>
    </w:p>
    <w:p w14:paraId="3DDD2A69" w14:textId="5EEBD157" w:rsidR="00B921C4" w:rsidRDefault="00B921C4" w:rsidP="00B921C4">
      <w:pPr>
        <w:spacing w:line="360" w:lineRule="auto"/>
        <w:jc w:val="both"/>
        <w:rPr>
          <w:sz w:val="24"/>
          <w:szCs w:val="24"/>
        </w:rPr>
      </w:pPr>
      <w:r w:rsidRPr="00B921C4">
        <w:rPr>
          <w:sz w:val="24"/>
          <w:szCs w:val="24"/>
        </w:rPr>
        <w:t>Authors have declared that they have no known competing financial interests OR non-financial interests OR personal relationships that could have appeared to influence the work reported in this paper.</w:t>
      </w:r>
    </w:p>
    <w:p w14:paraId="4A4E9827" w14:textId="77777777" w:rsidR="00BD4A9C" w:rsidRDefault="00BD4A9C">
      <w:pPr>
        <w:pStyle w:val="NormalWeb"/>
        <w:spacing w:before="0" w:beforeAutospacing="0" w:after="0" w:afterAutospacing="0" w:line="360" w:lineRule="auto"/>
        <w:jc w:val="both"/>
      </w:pPr>
    </w:p>
    <w:p w14:paraId="442FDA6C" w14:textId="77777777" w:rsidR="00BD4A9C" w:rsidRDefault="00D32938">
      <w:pPr>
        <w:pStyle w:val="NormalWeb"/>
        <w:spacing w:before="0" w:beforeAutospacing="0" w:after="0" w:afterAutospacing="0" w:line="360" w:lineRule="auto"/>
        <w:jc w:val="both"/>
        <w:rPr>
          <w:i/>
          <w:iCs/>
        </w:rPr>
      </w:pPr>
      <w:commentRangeStart w:id="8"/>
      <w:r>
        <w:rPr>
          <w:b/>
          <w:bCs/>
        </w:rPr>
        <w:t>References</w:t>
      </w:r>
      <w:commentRangeEnd w:id="8"/>
      <w:r w:rsidR="00A708A6">
        <w:rPr>
          <w:rStyle w:val="CommentReference"/>
          <w:rFonts w:eastAsia="SimSun"/>
          <w:lang w:eastAsia="zh-CN"/>
        </w:rPr>
        <w:commentReference w:id="8"/>
      </w:r>
    </w:p>
    <w:p w14:paraId="7ADB3B4B"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lastRenderedPageBreak/>
        <w:t>Abegunrin</w:t>
      </w:r>
      <w:proofErr w:type="spellEnd"/>
      <w:r>
        <w:rPr>
          <w:i/>
          <w:iCs/>
        </w:rPr>
        <w:t xml:space="preserve">, T. P., Awe, G. O., Idowu, D., &amp; </w:t>
      </w:r>
      <w:proofErr w:type="spellStart"/>
      <w:r>
        <w:rPr>
          <w:i/>
          <w:iCs/>
        </w:rPr>
        <w:t>Adejumobi</w:t>
      </w:r>
      <w:proofErr w:type="spellEnd"/>
      <w:r>
        <w:rPr>
          <w:i/>
          <w:iCs/>
        </w:rPr>
        <w:t xml:space="preserve">, M. (2016). Impact of wastewater irrigation on soil </w:t>
      </w:r>
      <w:proofErr w:type="spellStart"/>
      <w:r>
        <w:rPr>
          <w:i/>
          <w:iCs/>
        </w:rPr>
        <w:t>physico</w:t>
      </w:r>
      <w:proofErr w:type="spellEnd"/>
      <w:r>
        <w:rPr>
          <w:i/>
          <w:iCs/>
        </w:rPr>
        <w:t>-chemical properties, gr</w:t>
      </w:r>
      <w:r>
        <w:rPr>
          <w:i/>
          <w:iCs/>
        </w:rPr>
        <w:t xml:space="preserve">owth and water use pattern of two indigenous vegetables in southwest Nigeria. </w:t>
      </w:r>
      <w:r>
        <w:rPr>
          <w:rStyle w:val="Emphasis"/>
          <w:rFonts w:ascii="Times New Roman" w:hAnsi="Times New Roman"/>
        </w:rPr>
        <w:t>Catena</w:t>
      </w:r>
      <w:r>
        <w:rPr>
          <w:i/>
          <w:iCs/>
        </w:rPr>
        <w:t xml:space="preserve">, 139, 167-178. </w:t>
      </w:r>
    </w:p>
    <w:p w14:paraId="477EB930" w14:textId="77777777" w:rsidR="00BD4A9C" w:rsidRDefault="00D32938">
      <w:pPr>
        <w:spacing w:after="0" w:line="360" w:lineRule="auto"/>
        <w:jc w:val="both"/>
        <w:rPr>
          <w:b/>
          <w:bCs/>
          <w:i/>
          <w:iCs/>
          <w:sz w:val="24"/>
          <w:szCs w:val="24"/>
        </w:rPr>
      </w:pPr>
      <w:r>
        <w:rPr>
          <w:i/>
          <w:iCs/>
          <w:sz w:val="24"/>
          <w:szCs w:val="24"/>
        </w:rPr>
        <w:t xml:space="preserve">Adewumi, J. (2016). Planning of wastewater reuse programme in Nigeria. </w:t>
      </w:r>
      <w:r>
        <w:rPr>
          <w:rStyle w:val="Emphasis"/>
          <w:rFonts w:ascii="Times New Roman" w:hAnsi="Times New Roman"/>
          <w:sz w:val="24"/>
          <w:szCs w:val="24"/>
        </w:rPr>
        <w:t xml:space="preserve">Consilience: Journal </w:t>
      </w:r>
      <w:r>
        <w:rPr>
          <w:rStyle w:val="Emphasis"/>
          <w:rFonts w:ascii="Times New Roman" w:hAnsi="Times New Roman"/>
          <w:sz w:val="24"/>
          <w:szCs w:val="24"/>
        </w:rPr>
        <w:tab/>
        <w:t>of Sustainable Development</w:t>
      </w:r>
      <w:r>
        <w:rPr>
          <w:i/>
          <w:iCs/>
          <w:sz w:val="24"/>
          <w:szCs w:val="24"/>
        </w:rPr>
        <w:t>.</w:t>
      </w:r>
    </w:p>
    <w:p w14:paraId="63933389" w14:textId="77777777" w:rsidR="00BD4A9C" w:rsidRDefault="00D32938">
      <w:pPr>
        <w:pStyle w:val="NormalWeb"/>
        <w:spacing w:before="0" w:beforeAutospacing="0" w:after="0" w:afterAutospacing="0" w:line="360" w:lineRule="auto"/>
        <w:ind w:left="720" w:hanging="720"/>
        <w:jc w:val="both"/>
        <w:rPr>
          <w:i/>
          <w:iCs/>
        </w:rPr>
      </w:pPr>
      <w:r>
        <w:rPr>
          <w:i/>
          <w:iCs/>
        </w:rPr>
        <w:t>Aina, I., Falola, A., Amoussou, J.</w:t>
      </w:r>
      <w:r>
        <w:rPr>
          <w:i/>
          <w:iCs/>
        </w:rPr>
        <w:t xml:space="preserve">, Oni, M., &amp; Aribisala, T. (2019). The effect of population growth on the agricultural production in Nigeria (1961-2013). </w:t>
      </w:r>
      <w:r>
        <w:rPr>
          <w:rStyle w:val="Emphasis"/>
          <w:rFonts w:ascii="Times New Roman" w:hAnsi="Times New Roman"/>
        </w:rPr>
        <w:t>Croatian Journal of Food Science and Technology, 11</w:t>
      </w:r>
      <w:r>
        <w:rPr>
          <w:i/>
          <w:iCs/>
        </w:rPr>
        <w:t>(2), 230-236. https://doi.org/10.17508/CJFST.2019.11.2.12</w:t>
      </w:r>
    </w:p>
    <w:p w14:paraId="212D0B74" w14:textId="77777777" w:rsidR="00BD4A9C" w:rsidRDefault="00D32938">
      <w:pPr>
        <w:pStyle w:val="NormalWeb"/>
        <w:spacing w:before="0" w:beforeAutospacing="0" w:after="0" w:afterAutospacing="0" w:line="360" w:lineRule="auto"/>
        <w:ind w:left="720" w:hanging="720"/>
        <w:jc w:val="both"/>
        <w:rPr>
          <w:i/>
          <w:iCs/>
        </w:rPr>
      </w:pPr>
      <w:r>
        <w:rPr>
          <w:i/>
          <w:iCs/>
        </w:rPr>
        <w:t>Akinyemi, J. O., &amp; Souley</w:t>
      </w:r>
      <w:r>
        <w:rPr>
          <w:i/>
          <w:iCs/>
        </w:rPr>
        <w:t xml:space="preserve">, S. (2014). Monitoring the Quality of Some Sources of Irrigation Water in Different Parts of Ogun State, Nigeria. </w:t>
      </w:r>
      <w:r>
        <w:rPr>
          <w:rStyle w:val="Emphasis"/>
          <w:rFonts w:ascii="Times New Roman" w:hAnsi="Times New Roman"/>
        </w:rPr>
        <w:t>IERI Procedia</w:t>
      </w:r>
      <w:r>
        <w:rPr>
          <w:i/>
          <w:iCs/>
        </w:rPr>
        <w:t xml:space="preserve">, 9, 123-128. </w:t>
      </w:r>
    </w:p>
    <w:p w14:paraId="581D1E35" w14:textId="77777777" w:rsidR="00BD4A9C" w:rsidRDefault="00D32938">
      <w:pPr>
        <w:pStyle w:val="NormalWeb"/>
        <w:spacing w:before="0" w:beforeAutospacing="0" w:after="0" w:afterAutospacing="0" w:line="360" w:lineRule="auto"/>
        <w:ind w:left="720" w:hanging="720"/>
        <w:jc w:val="both"/>
        <w:rPr>
          <w:i/>
          <w:iCs/>
        </w:rPr>
      </w:pPr>
      <w:r>
        <w:rPr>
          <w:i/>
          <w:iCs/>
        </w:rPr>
        <w:t xml:space="preserve">Akinyemi, J., </w:t>
      </w:r>
      <w:proofErr w:type="spellStart"/>
      <w:r>
        <w:rPr>
          <w:i/>
          <w:iCs/>
        </w:rPr>
        <w:t>Kumapayi</w:t>
      </w:r>
      <w:proofErr w:type="spellEnd"/>
      <w:r>
        <w:rPr>
          <w:i/>
          <w:iCs/>
        </w:rPr>
        <w:t xml:space="preserve">, O., &amp; </w:t>
      </w:r>
      <w:proofErr w:type="spellStart"/>
      <w:r>
        <w:rPr>
          <w:i/>
          <w:iCs/>
        </w:rPr>
        <w:t>Adeokun</w:t>
      </w:r>
      <w:proofErr w:type="spellEnd"/>
      <w:r>
        <w:rPr>
          <w:i/>
          <w:iCs/>
        </w:rPr>
        <w:t xml:space="preserve">, O. (2004). Potential use of industrial wastewater in irrigation - case study of Ibadan Metropolis, Nigeria. </w:t>
      </w:r>
      <w:r>
        <w:rPr>
          <w:rStyle w:val="Emphasis"/>
          <w:rFonts w:ascii="Times New Roman" w:hAnsi="Times New Roman"/>
        </w:rPr>
        <w:t>Journal of Environmental Extension</w:t>
      </w:r>
      <w:r>
        <w:rPr>
          <w:i/>
          <w:iCs/>
        </w:rPr>
        <w:t xml:space="preserve">, 4, 37-42. </w:t>
      </w:r>
    </w:p>
    <w:p w14:paraId="701CB284" w14:textId="77777777" w:rsidR="00BD4A9C" w:rsidRDefault="00D32938">
      <w:pPr>
        <w:pStyle w:val="NormalWeb"/>
        <w:spacing w:before="0" w:beforeAutospacing="0" w:after="0" w:afterAutospacing="0" w:line="360" w:lineRule="auto"/>
        <w:ind w:left="720" w:hanging="720"/>
        <w:jc w:val="both"/>
        <w:rPr>
          <w:i/>
          <w:iCs/>
        </w:rPr>
      </w:pPr>
      <w:r>
        <w:rPr>
          <w:i/>
          <w:iCs/>
        </w:rPr>
        <w:t>Angelakis, A. N., &amp; Snyder, S. A. (2015). Wastewater treatment and reuse: Past, present, and future</w:t>
      </w:r>
      <w:r>
        <w:rPr>
          <w:i/>
          <w:iCs/>
        </w:rPr>
        <w:t xml:space="preserve">. </w:t>
      </w:r>
      <w:r>
        <w:rPr>
          <w:rStyle w:val="Emphasis"/>
          <w:rFonts w:ascii="Times New Roman" w:hAnsi="Times New Roman"/>
        </w:rPr>
        <w:t>Water, 7</w:t>
      </w:r>
      <w:r>
        <w:rPr>
          <w:i/>
          <w:iCs/>
        </w:rPr>
        <w:t>(9), 4887-4895. https://doi.org/10.3390/w7094887</w:t>
      </w:r>
    </w:p>
    <w:p w14:paraId="17F954F0" w14:textId="77777777" w:rsidR="00BD4A9C" w:rsidRDefault="00D32938">
      <w:pPr>
        <w:pStyle w:val="NormalWeb"/>
        <w:spacing w:before="0" w:beforeAutospacing="0" w:after="0" w:afterAutospacing="0" w:line="360" w:lineRule="auto"/>
        <w:ind w:left="720" w:hanging="720"/>
        <w:jc w:val="both"/>
        <w:rPr>
          <w:i/>
          <w:iCs/>
        </w:rPr>
      </w:pPr>
      <w:r>
        <w:rPr>
          <w:i/>
          <w:iCs/>
        </w:rPr>
        <w:t xml:space="preserve">Anjaneyulu, Y., Sreedhara Chary, N., &amp; Samuel Suman Raj, D. (2005). </w:t>
      </w:r>
      <w:proofErr w:type="spellStart"/>
      <w:r>
        <w:rPr>
          <w:i/>
          <w:iCs/>
        </w:rPr>
        <w:t>Decolourization</w:t>
      </w:r>
      <w:proofErr w:type="spellEnd"/>
      <w:r>
        <w:rPr>
          <w:i/>
          <w:iCs/>
        </w:rPr>
        <w:t xml:space="preserve"> of industrial effluents – available methods and emerging technologies – a review. </w:t>
      </w:r>
      <w:r>
        <w:rPr>
          <w:rStyle w:val="Emphasis"/>
          <w:rFonts w:ascii="Times New Roman" w:hAnsi="Times New Roman"/>
        </w:rPr>
        <w:t>Reviews in Environmental Scienc</w:t>
      </w:r>
      <w:r>
        <w:rPr>
          <w:rStyle w:val="Emphasis"/>
          <w:rFonts w:ascii="Times New Roman" w:hAnsi="Times New Roman"/>
        </w:rPr>
        <w:t>e and Biotechnology, 4</w:t>
      </w:r>
      <w:r>
        <w:rPr>
          <w:i/>
          <w:iCs/>
        </w:rPr>
        <w:t xml:space="preserve">(4), 245-273. </w:t>
      </w:r>
      <w:hyperlink r:id="rId13" w:tgtFrame="_new" w:history="1">
        <w:r w:rsidR="00BD4A9C">
          <w:rPr>
            <w:rStyle w:val="Hyperlink"/>
            <w:rFonts w:ascii="Times New Roman" w:hAnsi="Times New Roman"/>
            <w:i/>
            <w:iCs/>
            <w:color w:val="auto"/>
          </w:rPr>
          <w:t>https://doi.org/10.1007/s11157-005-1246-z</w:t>
        </w:r>
      </w:hyperlink>
    </w:p>
    <w:p w14:paraId="533C2CB7" w14:textId="77777777" w:rsidR="00BD4A9C" w:rsidRDefault="00D32938">
      <w:pPr>
        <w:pStyle w:val="NormalWeb"/>
        <w:spacing w:before="0" w:beforeAutospacing="0" w:after="0" w:afterAutospacing="0" w:line="360" w:lineRule="auto"/>
        <w:ind w:left="720" w:hanging="720"/>
        <w:jc w:val="both"/>
        <w:rPr>
          <w:i/>
          <w:iCs/>
        </w:rPr>
      </w:pPr>
      <w:r>
        <w:rPr>
          <w:i/>
          <w:iCs/>
        </w:rPr>
        <w:t xml:space="preserve">Baker, B., &amp; Aldridge, C., &amp; Omer, A. (2016). Water: Availability and use. </w:t>
      </w:r>
      <w:r>
        <w:rPr>
          <w:rStyle w:val="Emphasis"/>
          <w:rFonts w:ascii="Times New Roman" w:hAnsi="Times New Roman"/>
        </w:rPr>
        <w:t>Mississippi State University Extens</w:t>
      </w:r>
      <w:r>
        <w:rPr>
          <w:rStyle w:val="Emphasis"/>
          <w:rFonts w:ascii="Times New Roman" w:hAnsi="Times New Roman"/>
        </w:rPr>
        <w:t>ion</w:t>
      </w:r>
      <w:r>
        <w:rPr>
          <w:i/>
          <w:iCs/>
        </w:rPr>
        <w:t>. 2016. p3011.</w:t>
      </w:r>
    </w:p>
    <w:p w14:paraId="468C44CB" w14:textId="77777777" w:rsidR="00BD4A9C" w:rsidRDefault="00D32938">
      <w:pPr>
        <w:pStyle w:val="NormalWeb"/>
        <w:spacing w:before="0" w:beforeAutospacing="0" w:after="0" w:afterAutospacing="0" w:line="360" w:lineRule="auto"/>
        <w:ind w:left="720" w:hanging="720"/>
        <w:jc w:val="both"/>
        <w:rPr>
          <w:i/>
          <w:iCs/>
        </w:rPr>
      </w:pPr>
      <w:r>
        <w:rPr>
          <w:i/>
          <w:iCs/>
        </w:rPr>
        <w:t xml:space="preserve">Binns, J. A., </w:t>
      </w:r>
      <w:proofErr w:type="spellStart"/>
      <w:r>
        <w:rPr>
          <w:i/>
          <w:iCs/>
        </w:rPr>
        <w:t>Maconachie</w:t>
      </w:r>
      <w:proofErr w:type="spellEnd"/>
      <w:r>
        <w:rPr>
          <w:i/>
          <w:iCs/>
        </w:rPr>
        <w:t xml:space="preserve">, R., &amp; Tanko, A. (2003). Water, land and health in urban and peri-urban food production: The case of Kano, Nigeria. </w:t>
      </w:r>
      <w:r>
        <w:rPr>
          <w:rStyle w:val="Emphasis"/>
          <w:rFonts w:ascii="Times New Roman" w:hAnsi="Times New Roman"/>
        </w:rPr>
        <w:t>Land Degradation &amp; Development, 14</w:t>
      </w:r>
      <w:r>
        <w:rPr>
          <w:i/>
          <w:iCs/>
        </w:rPr>
        <w:t>(5), 431-444. https://doi.org/10.1002/ldr.571</w:t>
      </w:r>
    </w:p>
    <w:p w14:paraId="0E37F132" w14:textId="77777777" w:rsidR="00BD4A9C" w:rsidRDefault="00D32938">
      <w:pPr>
        <w:pStyle w:val="NormalWeb"/>
        <w:spacing w:before="0" w:beforeAutospacing="0" w:after="0" w:afterAutospacing="0" w:line="360" w:lineRule="auto"/>
        <w:ind w:left="720" w:hanging="720"/>
        <w:jc w:val="both"/>
        <w:rPr>
          <w:i/>
          <w:iCs/>
        </w:rPr>
      </w:pPr>
      <w:r>
        <w:rPr>
          <w:i/>
          <w:iCs/>
        </w:rPr>
        <w:t xml:space="preserve">Caretta, M. A., Mukherji, A., </w:t>
      </w:r>
      <w:proofErr w:type="spellStart"/>
      <w:r>
        <w:rPr>
          <w:i/>
          <w:iCs/>
        </w:rPr>
        <w:t>Arfanuzzaman</w:t>
      </w:r>
      <w:proofErr w:type="spellEnd"/>
      <w:r>
        <w:rPr>
          <w:i/>
          <w:iCs/>
        </w:rPr>
        <w:t xml:space="preserve">, M., Betts, R. A., </w:t>
      </w:r>
      <w:proofErr w:type="spellStart"/>
      <w:r>
        <w:rPr>
          <w:i/>
          <w:iCs/>
        </w:rPr>
        <w:t>Gelfan</w:t>
      </w:r>
      <w:proofErr w:type="spellEnd"/>
      <w:r>
        <w:rPr>
          <w:i/>
          <w:iCs/>
        </w:rPr>
        <w:t xml:space="preserve">, A., Hirabayashi, Y., Lissner, T. K., Liu, J., Lopez Gunn, E., Morgan, R., Mwanga, S., &amp; </w:t>
      </w:r>
      <w:proofErr w:type="spellStart"/>
      <w:r>
        <w:rPr>
          <w:i/>
          <w:iCs/>
        </w:rPr>
        <w:t>Supratid</w:t>
      </w:r>
      <w:proofErr w:type="spellEnd"/>
      <w:r>
        <w:rPr>
          <w:i/>
          <w:iCs/>
        </w:rPr>
        <w:t xml:space="preserve">, S. (2022). Chapter 4: Water. In H.-O. </w:t>
      </w:r>
      <w:proofErr w:type="spellStart"/>
      <w:r>
        <w:rPr>
          <w:i/>
          <w:iCs/>
        </w:rPr>
        <w:t>Pörtner</w:t>
      </w:r>
      <w:proofErr w:type="spellEnd"/>
      <w:r>
        <w:rPr>
          <w:i/>
          <w:iCs/>
        </w:rPr>
        <w:t xml:space="preserve">, D. C. Roberts, M. Tignor, E. S. </w:t>
      </w:r>
      <w:proofErr w:type="spellStart"/>
      <w:r>
        <w:rPr>
          <w:i/>
          <w:iCs/>
        </w:rPr>
        <w:t>Poloczans</w:t>
      </w:r>
      <w:r>
        <w:rPr>
          <w:i/>
          <w:iCs/>
        </w:rPr>
        <w:t>ka</w:t>
      </w:r>
      <w:proofErr w:type="spellEnd"/>
      <w:r>
        <w:rPr>
          <w:i/>
          <w:iCs/>
        </w:rPr>
        <w:t xml:space="preserve">, K. </w:t>
      </w:r>
      <w:proofErr w:type="spellStart"/>
      <w:r>
        <w:rPr>
          <w:i/>
          <w:iCs/>
        </w:rPr>
        <w:t>Mintenbeck</w:t>
      </w:r>
      <w:proofErr w:type="spellEnd"/>
      <w:r>
        <w:rPr>
          <w:i/>
          <w:iCs/>
        </w:rPr>
        <w:t xml:space="preserve">, A. Alegría, M. Craig, S. Langsdorf, S. </w:t>
      </w:r>
      <w:proofErr w:type="spellStart"/>
      <w:r>
        <w:rPr>
          <w:i/>
          <w:iCs/>
        </w:rPr>
        <w:t>Löschke</w:t>
      </w:r>
      <w:proofErr w:type="spellEnd"/>
      <w:r>
        <w:rPr>
          <w:i/>
          <w:iCs/>
        </w:rPr>
        <w:t xml:space="preserve">, V. Möller, A. </w:t>
      </w:r>
      <w:proofErr w:type="spellStart"/>
      <w:r>
        <w:rPr>
          <w:i/>
          <w:iCs/>
        </w:rPr>
        <w:t>Okem</w:t>
      </w:r>
      <w:proofErr w:type="spellEnd"/>
      <w:r>
        <w:rPr>
          <w:i/>
          <w:iCs/>
        </w:rPr>
        <w:t xml:space="preserve">, &amp; B. Rama (Eds.), </w:t>
      </w:r>
      <w:r>
        <w:rPr>
          <w:rStyle w:val="Emphasis"/>
          <w:rFonts w:ascii="Times New Roman" w:hAnsi="Times New Roman"/>
        </w:rPr>
        <w:t>Climate Change 2022: Impacts, Adaptation and Vulnerability. Contribution of Working Group II to the Sixth Assessment Report of the Intergovernmental Pa</w:t>
      </w:r>
      <w:r>
        <w:rPr>
          <w:rStyle w:val="Emphasis"/>
          <w:rFonts w:ascii="Times New Roman" w:hAnsi="Times New Roman"/>
        </w:rPr>
        <w:t xml:space="preserve">nel on </w:t>
      </w:r>
      <w:r>
        <w:rPr>
          <w:rStyle w:val="Emphasis"/>
          <w:rFonts w:ascii="Times New Roman" w:hAnsi="Times New Roman"/>
        </w:rPr>
        <w:lastRenderedPageBreak/>
        <w:t>Climate Change</w:t>
      </w:r>
      <w:r>
        <w:rPr>
          <w:i/>
          <w:iCs/>
        </w:rPr>
        <w:t xml:space="preserve"> (pp. 551–712). Cambridge University Press. </w:t>
      </w:r>
      <w:hyperlink r:id="rId14" w:history="1">
        <w:r w:rsidR="00BD4A9C">
          <w:rPr>
            <w:rStyle w:val="Hyperlink"/>
            <w:rFonts w:ascii="Times New Roman" w:hAnsi="Times New Roman"/>
            <w:i/>
            <w:iCs/>
            <w:color w:val="auto"/>
          </w:rPr>
          <w:t>https://doi.org/10.1017/9781009325844.006</w:t>
        </w:r>
      </w:hyperlink>
    </w:p>
    <w:p w14:paraId="132CCFA7" w14:textId="77777777" w:rsidR="00BD4A9C" w:rsidRDefault="00D32938">
      <w:pPr>
        <w:pStyle w:val="NormalWeb"/>
        <w:spacing w:before="0" w:beforeAutospacing="0" w:after="0" w:afterAutospacing="0" w:line="360" w:lineRule="auto"/>
        <w:ind w:left="720" w:hanging="720"/>
        <w:jc w:val="both"/>
        <w:rPr>
          <w:i/>
          <w:iCs/>
        </w:rPr>
      </w:pPr>
      <w:r>
        <w:rPr>
          <w:i/>
          <w:iCs/>
        </w:rPr>
        <w:t xml:space="preserve">Chen, L., Chen, Z., Liu, Y., </w:t>
      </w:r>
      <w:proofErr w:type="spellStart"/>
      <w:r>
        <w:rPr>
          <w:i/>
          <w:iCs/>
        </w:rPr>
        <w:t>Lichtfouse</w:t>
      </w:r>
      <w:proofErr w:type="spellEnd"/>
      <w:r>
        <w:rPr>
          <w:i/>
          <w:iCs/>
        </w:rPr>
        <w:t xml:space="preserve">, E., Jiang, Y., Hua, J., Osman, A., </w:t>
      </w:r>
      <w:proofErr w:type="spellStart"/>
      <w:r>
        <w:rPr>
          <w:i/>
          <w:iCs/>
        </w:rPr>
        <w:t>Farghali</w:t>
      </w:r>
      <w:proofErr w:type="spellEnd"/>
      <w:r>
        <w:rPr>
          <w:i/>
          <w:iCs/>
        </w:rPr>
        <w:t>, M., H</w:t>
      </w:r>
      <w:r>
        <w:rPr>
          <w:i/>
          <w:iCs/>
        </w:rPr>
        <w:t xml:space="preserve">uang, L., Zhang, Y., &amp; Rooney, D., &amp; Yap, P. S. (2024). Benefits and limitations of recycled water systems in the building sector: A review. </w:t>
      </w:r>
      <w:r>
        <w:rPr>
          <w:rStyle w:val="Emphasis"/>
          <w:rFonts w:ascii="Times New Roman" w:hAnsi="Times New Roman"/>
        </w:rPr>
        <w:t>Environmental Chemistry Letters, 22</w:t>
      </w:r>
      <w:r>
        <w:rPr>
          <w:i/>
          <w:iCs/>
        </w:rPr>
        <w:t xml:space="preserve">(1), 75-87. </w:t>
      </w:r>
      <w:commentRangeStart w:id="9"/>
      <w:r>
        <w:fldChar w:fldCharType="begin"/>
      </w:r>
      <w:r>
        <w:instrText xml:space="preserve"> HYPERLINK "https://doi.org/10.1007/s10311-023-01683-2" </w:instrText>
      </w:r>
      <w:r>
        <w:fldChar w:fldCharType="separate"/>
      </w:r>
      <w:r w:rsidR="00BD4A9C">
        <w:rPr>
          <w:rStyle w:val="Hyperlink"/>
          <w:rFonts w:ascii="Times New Roman" w:hAnsi="Times New Roman"/>
          <w:i/>
          <w:iCs/>
        </w:rPr>
        <w:t>https://doi.org/10.1007/s10311-023-01683-2</w:t>
      </w:r>
      <w:r>
        <w:rPr>
          <w:rStyle w:val="Hyperlink"/>
          <w:rFonts w:ascii="Times New Roman" w:hAnsi="Times New Roman"/>
          <w:i/>
          <w:iCs/>
        </w:rPr>
        <w:fldChar w:fldCharType="end"/>
      </w:r>
      <w:commentRangeEnd w:id="9"/>
      <w:r w:rsidR="00A708A6">
        <w:rPr>
          <w:rStyle w:val="CommentReference"/>
          <w:rFonts w:eastAsia="SimSun"/>
          <w:lang w:eastAsia="zh-CN"/>
        </w:rPr>
        <w:commentReference w:id="9"/>
      </w:r>
    </w:p>
    <w:p w14:paraId="3926EDE5" w14:textId="77777777" w:rsidR="00BD4A9C" w:rsidRDefault="00D32938">
      <w:pPr>
        <w:pStyle w:val="NormalWeb"/>
        <w:spacing w:before="0" w:beforeAutospacing="0" w:after="0" w:afterAutospacing="0" w:line="360" w:lineRule="auto"/>
        <w:ind w:left="720" w:hanging="720"/>
        <w:jc w:val="both"/>
        <w:rPr>
          <w:i/>
          <w:iCs/>
        </w:rPr>
      </w:pPr>
      <w:r>
        <w:rPr>
          <w:i/>
          <w:iCs/>
        </w:rPr>
        <w:t xml:space="preserve">Chauhan, J., &amp; Kumar, S. (2020). Wastewater </w:t>
      </w:r>
      <w:proofErr w:type="spellStart"/>
      <w:r>
        <w:rPr>
          <w:i/>
          <w:iCs/>
        </w:rPr>
        <w:t>ferti</w:t>
      </w:r>
      <w:proofErr w:type="spellEnd"/>
      <w:r>
        <w:rPr>
          <w:i/>
          <w:iCs/>
        </w:rPr>
        <w:t>‑irrigation: An eco‑technology for sustainable agriculture. *Sustainable Water Resources Management, 6*(10). https://doi.org/10.1007/s40899-020-00389-5</w:t>
      </w:r>
    </w:p>
    <w:p w14:paraId="258134D2" w14:textId="77777777" w:rsidR="00BD4A9C" w:rsidRDefault="00D32938">
      <w:pPr>
        <w:pStyle w:val="NormalWeb"/>
        <w:spacing w:before="0" w:beforeAutospacing="0" w:after="0" w:afterAutospacing="0" w:line="360" w:lineRule="auto"/>
        <w:ind w:left="720" w:hanging="720"/>
        <w:jc w:val="both"/>
        <w:rPr>
          <w:i/>
          <w:iCs/>
        </w:rPr>
      </w:pPr>
      <w:r>
        <w:rPr>
          <w:i/>
          <w:iCs/>
        </w:rPr>
        <w:t>Dhanasekaran, N. C. (</w:t>
      </w:r>
      <w:r>
        <w:rPr>
          <w:i/>
          <w:iCs/>
        </w:rPr>
        <w:t xml:space="preserve">2019). Water scarcity - Challenging the future. </w:t>
      </w:r>
      <w:r>
        <w:rPr>
          <w:rStyle w:val="Emphasis"/>
          <w:rFonts w:ascii="Times New Roman" w:hAnsi="Times New Roman"/>
        </w:rPr>
        <w:t>International Journal of Agriculture Environment and Biotechnology, 12</w:t>
      </w:r>
      <w:r>
        <w:rPr>
          <w:i/>
          <w:iCs/>
        </w:rPr>
        <w:t xml:space="preserve">(2), 221-228. </w:t>
      </w:r>
      <w:hyperlink r:id="rId15" w:history="1">
        <w:r w:rsidR="00BD4A9C">
          <w:rPr>
            <w:rStyle w:val="Hyperlink"/>
            <w:rFonts w:ascii="Times New Roman" w:hAnsi="Times New Roman"/>
            <w:i/>
            <w:iCs/>
            <w:color w:val="auto"/>
          </w:rPr>
          <w:t>https://doi.org/10.30954/0974-1712.08.2019.2</w:t>
        </w:r>
      </w:hyperlink>
    </w:p>
    <w:p w14:paraId="68D432D4"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Dikeogu-Okoroigwe</w:t>
      </w:r>
      <w:proofErr w:type="spellEnd"/>
      <w:r>
        <w:rPr>
          <w:i/>
          <w:iCs/>
        </w:rPr>
        <w:t>,</w:t>
      </w:r>
      <w:r>
        <w:rPr>
          <w:i/>
          <w:iCs/>
        </w:rPr>
        <w:t xml:space="preserve"> C., &amp; Okonkwo, O. (2024). Agricultural sector productivity and employment generation in Nigeria. </w:t>
      </w:r>
      <w:r>
        <w:rPr>
          <w:rStyle w:val="Emphasis"/>
          <w:rFonts w:ascii="Times New Roman" w:hAnsi="Times New Roman"/>
        </w:rPr>
        <w:t>International Journal of Agriculture Environment and Biotechnology, 14</w:t>
      </w:r>
      <w:r>
        <w:rPr>
          <w:i/>
          <w:iCs/>
        </w:rPr>
        <w:t>(2), 126-141.</w:t>
      </w:r>
    </w:p>
    <w:p w14:paraId="2FAEE75A" w14:textId="77777777" w:rsidR="00BD4A9C" w:rsidRDefault="00D32938">
      <w:pPr>
        <w:pStyle w:val="NormalWeb"/>
        <w:spacing w:before="0" w:beforeAutospacing="0" w:after="0" w:afterAutospacing="0" w:line="360" w:lineRule="auto"/>
        <w:ind w:left="720" w:hanging="720"/>
        <w:jc w:val="both"/>
        <w:rPr>
          <w:i/>
          <w:iCs/>
        </w:rPr>
      </w:pPr>
      <w:r>
        <w:rPr>
          <w:i/>
          <w:iCs/>
        </w:rPr>
        <w:t xml:space="preserve">Drechsel, P., Scott, A., Sally, R., Redwood, M., &amp; Bachir, A. (2010). </w:t>
      </w:r>
      <w:r>
        <w:rPr>
          <w:rStyle w:val="Emphasis"/>
          <w:rFonts w:ascii="Times New Roman" w:hAnsi="Times New Roman"/>
        </w:rPr>
        <w:t>Wast</w:t>
      </w:r>
      <w:r>
        <w:rPr>
          <w:rStyle w:val="Emphasis"/>
          <w:rFonts w:ascii="Times New Roman" w:hAnsi="Times New Roman"/>
        </w:rPr>
        <w:t>ewater irrigation and health: Assessing and mitigating risk in low-income countries</w:t>
      </w:r>
      <w:r>
        <w:rPr>
          <w:i/>
          <w:iCs/>
        </w:rPr>
        <w:t>. International Water Management Institute. Earthscan.</w:t>
      </w:r>
    </w:p>
    <w:p w14:paraId="63EE3698"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Dunsin</w:t>
      </w:r>
      <w:proofErr w:type="spellEnd"/>
      <w:r>
        <w:rPr>
          <w:i/>
          <w:iCs/>
        </w:rPr>
        <w:t xml:space="preserve">, T. S., &amp; </w:t>
      </w:r>
      <w:proofErr w:type="spellStart"/>
      <w:r>
        <w:rPr>
          <w:i/>
          <w:iCs/>
        </w:rPr>
        <w:t>Oladoja</w:t>
      </w:r>
      <w:proofErr w:type="spellEnd"/>
      <w:r>
        <w:rPr>
          <w:i/>
          <w:iCs/>
        </w:rPr>
        <w:t xml:space="preserve">, N. (2021). Nutrient recovery from wastewater and reuse in agriculture: A review. </w:t>
      </w:r>
      <w:r>
        <w:rPr>
          <w:rStyle w:val="Emphasis"/>
          <w:rFonts w:ascii="Times New Roman" w:hAnsi="Times New Roman"/>
        </w:rPr>
        <w:t>Environment</w:t>
      </w:r>
      <w:r>
        <w:rPr>
          <w:rStyle w:val="Emphasis"/>
          <w:rFonts w:ascii="Times New Roman" w:hAnsi="Times New Roman"/>
        </w:rPr>
        <w:t>al Chemistry Letters, 19</w:t>
      </w:r>
      <w:r>
        <w:rPr>
          <w:i/>
          <w:iCs/>
        </w:rPr>
        <w:t xml:space="preserve">(2), 675-689. </w:t>
      </w:r>
      <w:hyperlink r:id="rId16" w:history="1">
        <w:r w:rsidR="00BD4A9C">
          <w:rPr>
            <w:rStyle w:val="Hyperlink"/>
            <w:rFonts w:ascii="Times New Roman" w:hAnsi="Times New Roman"/>
            <w:i/>
            <w:iCs/>
            <w:color w:val="auto"/>
          </w:rPr>
          <w:t>https://doi.org/10.1007/s10311-020-01159-7</w:t>
        </w:r>
      </w:hyperlink>
    </w:p>
    <w:p w14:paraId="44B14953" w14:textId="77777777" w:rsidR="00BD4A9C" w:rsidRDefault="00D32938">
      <w:pPr>
        <w:pStyle w:val="NormalWeb"/>
        <w:spacing w:before="0" w:beforeAutospacing="0" w:after="0" w:afterAutospacing="0" w:line="360" w:lineRule="auto"/>
        <w:ind w:left="720" w:hanging="720"/>
        <w:jc w:val="both"/>
        <w:rPr>
          <w:i/>
          <w:iCs/>
        </w:rPr>
      </w:pPr>
      <w:r>
        <w:rPr>
          <w:i/>
          <w:iCs/>
        </w:rPr>
        <w:t xml:space="preserve">FAO. (2016). </w:t>
      </w:r>
      <w:r>
        <w:rPr>
          <w:rStyle w:val="Emphasis"/>
          <w:rFonts w:ascii="Times New Roman" w:hAnsi="Times New Roman"/>
        </w:rPr>
        <w:t>AQUASTAT country profile – Nigeria</w:t>
      </w:r>
      <w:r>
        <w:rPr>
          <w:i/>
          <w:iCs/>
        </w:rPr>
        <w:t>. Food and Agriculture Organization of the United Nations (FAO). Rome</w:t>
      </w:r>
      <w:r>
        <w:rPr>
          <w:i/>
          <w:iCs/>
        </w:rPr>
        <w:t>, Italy.</w:t>
      </w:r>
    </w:p>
    <w:p w14:paraId="6056C267" w14:textId="77777777" w:rsidR="00BD4A9C" w:rsidRDefault="00D32938">
      <w:pPr>
        <w:pStyle w:val="NormalWeb"/>
        <w:spacing w:before="0" w:beforeAutospacing="0" w:after="0" w:afterAutospacing="0" w:line="360" w:lineRule="auto"/>
        <w:ind w:left="720" w:hanging="720"/>
        <w:jc w:val="both"/>
        <w:rPr>
          <w:i/>
          <w:iCs/>
        </w:rPr>
      </w:pPr>
      <w:r>
        <w:rPr>
          <w:i/>
          <w:iCs/>
        </w:rPr>
        <w:t xml:space="preserve">Food and Agriculture Organization of the United Nations. (2020, November 24). Nigeria at a glance. FAO. </w:t>
      </w:r>
      <w:hyperlink r:id="rId17" w:tgtFrame="_new" w:history="1">
        <w:r w:rsidR="00BD4A9C">
          <w:rPr>
            <w:rStyle w:val="Hyperlink"/>
            <w:rFonts w:ascii="Times New Roman" w:hAnsi="Times New Roman"/>
            <w:i/>
            <w:iCs/>
            <w:color w:val="auto"/>
          </w:rPr>
          <w:t>http://www.fao.org/nigeria-at-a-glance</w:t>
        </w:r>
      </w:hyperlink>
    </w:p>
    <w:p w14:paraId="7B6CCDAB" w14:textId="77777777" w:rsidR="00BD4A9C" w:rsidRDefault="00D32938">
      <w:pPr>
        <w:pStyle w:val="NormalWeb"/>
        <w:spacing w:before="0" w:beforeAutospacing="0" w:after="0" w:afterAutospacing="0" w:line="360" w:lineRule="auto"/>
        <w:ind w:left="720" w:hanging="720"/>
        <w:jc w:val="both"/>
        <w:rPr>
          <w:i/>
          <w:iCs/>
        </w:rPr>
      </w:pPr>
      <w:r>
        <w:rPr>
          <w:i/>
          <w:iCs/>
        </w:rPr>
        <w:t>Food and Agriculture Organization of th</w:t>
      </w:r>
      <w:r>
        <w:rPr>
          <w:i/>
          <w:iCs/>
        </w:rPr>
        <w:t xml:space="preserve">e United Nations. (n.d.). Water scarcity: One of the greatest challenges of our time. FAO. </w:t>
      </w:r>
      <w:hyperlink r:id="rId18" w:tgtFrame="_new" w:history="1">
        <w:r w:rsidR="00BD4A9C">
          <w:rPr>
            <w:rStyle w:val="Hyperlink"/>
            <w:rFonts w:ascii="Times New Roman" w:hAnsi="Times New Roman"/>
            <w:i/>
            <w:iCs/>
            <w:color w:val="auto"/>
          </w:rPr>
          <w:t>https://www.fao.org/newsroom/story/Water-Scarcity-One-of-the-greatest-challenges-of-our-time/en</w:t>
        </w:r>
      </w:hyperlink>
    </w:p>
    <w:p w14:paraId="181B1AAD" w14:textId="77777777" w:rsidR="00BD4A9C" w:rsidRDefault="00D32938">
      <w:pPr>
        <w:pStyle w:val="NormalWeb"/>
        <w:spacing w:before="0" w:beforeAutospacing="0" w:after="0" w:afterAutospacing="0" w:line="360" w:lineRule="auto"/>
        <w:ind w:left="720" w:hanging="720"/>
        <w:jc w:val="both"/>
        <w:rPr>
          <w:i/>
          <w:iCs/>
        </w:rPr>
      </w:pPr>
      <w:r>
        <w:rPr>
          <w:i/>
          <w:iCs/>
        </w:rPr>
        <w:t xml:space="preserve">Friedler, E. (2001). Water reuse: An integral part of water resources management: Israel as a case study. </w:t>
      </w:r>
      <w:r>
        <w:rPr>
          <w:rStyle w:val="Emphasis"/>
          <w:rFonts w:ascii="Times New Roman" w:hAnsi="Times New Roman"/>
        </w:rPr>
        <w:t>Water Policy, 3</w:t>
      </w:r>
      <w:r>
        <w:rPr>
          <w:i/>
          <w:iCs/>
        </w:rPr>
        <w:t>(1), 29-39.</w:t>
      </w:r>
    </w:p>
    <w:p w14:paraId="62DB1492" w14:textId="77777777" w:rsidR="00BD4A9C" w:rsidRDefault="00D32938">
      <w:pPr>
        <w:pStyle w:val="NormalWeb"/>
        <w:spacing w:before="0" w:beforeAutospacing="0" w:after="0" w:afterAutospacing="0" w:line="360" w:lineRule="auto"/>
        <w:ind w:left="720" w:hanging="720"/>
        <w:jc w:val="both"/>
        <w:rPr>
          <w:i/>
          <w:iCs/>
        </w:rPr>
      </w:pPr>
      <w:r>
        <w:rPr>
          <w:i/>
          <w:iCs/>
        </w:rPr>
        <w:lastRenderedPageBreak/>
        <w:t xml:space="preserve">Hamilton, A. J., </w:t>
      </w:r>
      <w:proofErr w:type="spellStart"/>
      <w:r>
        <w:rPr>
          <w:i/>
          <w:iCs/>
        </w:rPr>
        <w:t>Stagnitti</w:t>
      </w:r>
      <w:proofErr w:type="spellEnd"/>
      <w:r>
        <w:rPr>
          <w:i/>
          <w:iCs/>
        </w:rPr>
        <w:t>, F., Premier, R., Boland, A. M., &amp; Hale, G.</w:t>
      </w:r>
      <w:r>
        <w:rPr>
          <w:i/>
          <w:iCs/>
        </w:rPr>
        <w:t xml:space="preserve"> (2007). Quantitative microbial risk assessment models for consumption of raw vegetables irrigated with reclaimed water. </w:t>
      </w:r>
      <w:r>
        <w:rPr>
          <w:rStyle w:val="Emphasis"/>
          <w:rFonts w:ascii="Times New Roman" w:hAnsi="Times New Roman"/>
        </w:rPr>
        <w:t>Applied and Environmental Microbiology, 73</w:t>
      </w:r>
      <w:r>
        <w:rPr>
          <w:i/>
          <w:iCs/>
        </w:rPr>
        <w:t>(10), 3285-3290. https://doi.org/10.1128/AEM.00036-07</w:t>
      </w:r>
    </w:p>
    <w:p w14:paraId="09B107F3"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Helmecke</w:t>
      </w:r>
      <w:proofErr w:type="spellEnd"/>
      <w:r>
        <w:rPr>
          <w:i/>
          <w:iCs/>
        </w:rPr>
        <w:t xml:space="preserve">, M., Fries, E., &amp; Schulte, C. </w:t>
      </w:r>
      <w:r>
        <w:rPr>
          <w:i/>
          <w:iCs/>
        </w:rPr>
        <w:t xml:space="preserve">(2020). Regulating water reuse for agricultural irrigation: Risks related to organic micro-contaminants. </w:t>
      </w:r>
      <w:r>
        <w:rPr>
          <w:rStyle w:val="Emphasis"/>
          <w:rFonts w:ascii="Times New Roman" w:hAnsi="Times New Roman"/>
        </w:rPr>
        <w:t>Environmental Sciences Europe, 32</w:t>
      </w:r>
      <w:r>
        <w:rPr>
          <w:i/>
          <w:iCs/>
        </w:rPr>
        <w:t xml:space="preserve">(1), 4. </w:t>
      </w:r>
      <w:hyperlink r:id="rId19" w:tgtFrame="_new" w:history="1">
        <w:r w:rsidR="00BD4A9C">
          <w:rPr>
            <w:rStyle w:val="Hyperlink"/>
            <w:rFonts w:ascii="Times New Roman" w:hAnsi="Times New Roman"/>
            <w:i/>
            <w:iCs/>
            <w:color w:val="auto"/>
          </w:rPr>
          <w:t>https://doi.org/10.1186/s12302-019-0283-0</w:t>
        </w:r>
      </w:hyperlink>
    </w:p>
    <w:p w14:paraId="678A9FC2"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Isukuru</w:t>
      </w:r>
      <w:proofErr w:type="spellEnd"/>
      <w:r>
        <w:rPr>
          <w:i/>
          <w:iCs/>
        </w:rPr>
        <w:t xml:space="preserve">, E. J., Opha, J. O., Isaiah, O. W., </w:t>
      </w:r>
      <w:proofErr w:type="spellStart"/>
      <w:r>
        <w:rPr>
          <w:i/>
          <w:iCs/>
        </w:rPr>
        <w:t>Orovwighose</w:t>
      </w:r>
      <w:proofErr w:type="spellEnd"/>
      <w:r>
        <w:rPr>
          <w:i/>
          <w:iCs/>
        </w:rPr>
        <w:t>, B., &amp; Emmanuel, S. S. (2024). Nigeria's water crisis: Abundant water, polluted reality. *Cleaner Water, 2*, 100026. https://doi.org/10.1016/j.clwat.2024.100026</w:t>
      </w:r>
    </w:p>
    <w:p w14:paraId="4C1FD54E"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Iyanda</w:t>
      </w:r>
      <w:proofErr w:type="spellEnd"/>
      <w:r>
        <w:rPr>
          <w:i/>
          <w:iCs/>
        </w:rPr>
        <w:t>, F. (2019). On mathematical proj</w:t>
      </w:r>
      <w:r>
        <w:rPr>
          <w:i/>
          <w:iCs/>
        </w:rPr>
        <w:t xml:space="preserve">ection of Nigeria population using numerical techniques. </w:t>
      </w:r>
      <w:r>
        <w:rPr>
          <w:rStyle w:val="Emphasis"/>
          <w:rFonts w:ascii="Times New Roman" w:hAnsi="Times New Roman"/>
        </w:rPr>
        <w:t>Journal of Science and Technology, 5</w:t>
      </w:r>
      <w:r>
        <w:rPr>
          <w:i/>
          <w:iCs/>
        </w:rPr>
        <w:t>(2), 176-182.</w:t>
      </w:r>
    </w:p>
    <w:p w14:paraId="7C46E687" w14:textId="77777777" w:rsidR="00BD4A9C" w:rsidRDefault="00D32938">
      <w:pPr>
        <w:pStyle w:val="NormalWeb"/>
        <w:spacing w:before="0" w:beforeAutospacing="0" w:after="0" w:afterAutospacing="0" w:line="360" w:lineRule="auto"/>
        <w:ind w:left="720" w:hanging="720"/>
        <w:jc w:val="both"/>
        <w:rPr>
          <w:i/>
          <w:iCs/>
        </w:rPr>
      </w:pPr>
      <w:r>
        <w:rPr>
          <w:i/>
          <w:iCs/>
        </w:rPr>
        <w:t>Jiménez, B., &amp; Asano, T. (2008). Water reclamation and reuse around the world.</w:t>
      </w:r>
    </w:p>
    <w:p w14:paraId="4706B70A" w14:textId="77777777" w:rsidR="00BD4A9C" w:rsidRDefault="00D32938">
      <w:pPr>
        <w:pStyle w:val="NormalWeb"/>
        <w:spacing w:before="0" w:beforeAutospacing="0" w:after="0" w:afterAutospacing="0" w:line="360" w:lineRule="auto"/>
        <w:ind w:left="720" w:hanging="720"/>
        <w:jc w:val="both"/>
        <w:rPr>
          <w:i/>
          <w:iCs/>
        </w:rPr>
      </w:pPr>
      <w:r>
        <w:rPr>
          <w:i/>
          <w:iCs/>
        </w:rPr>
        <w:t xml:space="preserve">Kasbohm, J., Grothe, S., </w:t>
      </w:r>
      <w:proofErr w:type="spellStart"/>
      <w:r>
        <w:rPr>
          <w:i/>
          <w:iCs/>
        </w:rPr>
        <w:t>Steingrube</w:t>
      </w:r>
      <w:proofErr w:type="spellEnd"/>
      <w:r>
        <w:rPr>
          <w:i/>
          <w:iCs/>
        </w:rPr>
        <w:t>, W., Lai, L., Hong, N., &amp;</w:t>
      </w:r>
      <w:r>
        <w:rPr>
          <w:i/>
          <w:iCs/>
        </w:rPr>
        <w:t xml:space="preserve"> Huong, N. (2009). Integrated water resources management (IWRM) - An introduction. </w:t>
      </w:r>
      <w:r>
        <w:rPr>
          <w:rStyle w:val="Emphasis"/>
          <w:rFonts w:ascii="Times New Roman" w:hAnsi="Times New Roman"/>
        </w:rPr>
        <w:t>Journal of Geology, Series B</w:t>
      </w:r>
      <w:r>
        <w:rPr>
          <w:i/>
          <w:iCs/>
        </w:rPr>
        <w:t>, 3-14.</w:t>
      </w:r>
    </w:p>
    <w:p w14:paraId="67A8C6FC" w14:textId="77777777" w:rsidR="00BD4A9C" w:rsidRDefault="00D32938">
      <w:pPr>
        <w:pStyle w:val="NormalWeb"/>
        <w:spacing w:before="0" w:beforeAutospacing="0" w:after="0" w:afterAutospacing="0" w:line="360" w:lineRule="auto"/>
        <w:ind w:left="720" w:hanging="720"/>
        <w:jc w:val="both"/>
        <w:rPr>
          <w:i/>
          <w:iCs/>
        </w:rPr>
      </w:pPr>
      <w:r>
        <w:rPr>
          <w:i/>
          <w:iCs/>
        </w:rPr>
        <w:t>Khokhar, T. (2017, March 22). Chart: Globally, 70% of freshwater is used for agriculture. World Development Indicators. The World Bank Gr</w:t>
      </w:r>
      <w:r>
        <w:rPr>
          <w:i/>
          <w:iCs/>
        </w:rPr>
        <w:t xml:space="preserve">oup. </w:t>
      </w:r>
      <w:hyperlink r:id="rId20" w:tgtFrame="_new" w:history="1">
        <w:r w:rsidR="00BD4A9C">
          <w:rPr>
            <w:rStyle w:val="Hyperlink"/>
            <w:rFonts w:ascii="Times New Roman" w:hAnsi="Times New Roman"/>
            <w:i/>
            <w:iCs/>
            <w:color w:val="auto"/>
          </w:rPr>
          <w:t>https://blogs.worldbank.org/opendata/chart-globally-70-freshwater-used-agriculture</w:t>
        </w:r>
      </w:hyperlink>
    </w:p>
    <w:p w14:paraId="50E68EE8" w14:textId="77777777" w:rsidR="00BD4A9C" w:rsidRDefault="00D32938">
      <w:pPr>
        <w:pStyle w:val="NormalWeb"/>
        <w:spacing w:before="0" w:beforeAutospacing="0" w:after="0" w:afterAutospacing="0" w:line="360" w:lineRule="auto"/>
        <w:ind w:left="720" w:hanging="720"/>
        <w:jc w:val="both"/>
        <w:rPr>
          <w:i/>
          <w:iCs/>
        </w:rPr>
      </w:pPr>
      <w:r>
        <w:rPr>
          <w:i/>
          <w:iCs/>
        </w:rPr>
        <w:t>Lyu, S., Wu, L., Wen, X., Wang, J., &amp; Chen, W. (2022). Effe</w:t>
      </w:r>
      <w:r>
        <w:rPr>
          <w:i/>
          <w:iCs/>
        </w:rPr>
        <w:t xml:space="preserve">cts of reclaimed wastewater irrigation on soil-crop systems in China: A review. </w:t>
      </w:r>
      <w:r>
        <w:rPr>
          <w:rStyle w:val="Emphasis"/>
          <w:rFonts w:ascii="Times New Roman" w:hAnsi="Times New Roman"/>
        </w:rPr>
        <w:t>Science of The Total Environment, 813</w:t>
      </w:r>
      <w:r>
        <w:rPr>
          <w:i/>
          <w:iCs/>
        </w:rPr>
        <w:t xml:space="preserve">, 152531. </w:t>
      </w:r>
      <w:hyperlink r:id="rId21" w:tgtFrame="_new" w:history="1">
        <w:r w:rsidR="00BD4A9C">
          <w:rPr>
            <w:rStyle w:val="Hyperlink"/>
            <w:rFonts w:ascii="Times New Roman" w:hAnsi="Times New Roman"/>
            <w:i/>
            <w:iCs/>
            <w:color w:val="auto"/>
          </w:rPr>
          <w:t>https://doi.org/10.1016/j.scitotenv.2021.152531</w:t>
        </w:r>
      </w:hyperlink>
    </w:p>
    <w:p w14:paraId="3805408F" w14:textId="77777777" w:rsidR="00BD4A9C" w:rsidRDefault="00D32938">
      <w:pPr>
        <w:pStyle w:val="NormalWeb"/>
        <w:spacing w:before="0" w:beforeAutospacing="0" w:after="0" w:afterAutospacing="0" w:line="360" w:lineRule="auto"/>
        <w:ind w:left="720" w:hanging="720"/>
        <w:jc w:val="both"/>
        <w:rPr>
          <w:i/>
          <w:iCs/>
        </w:rPr>
      </w:pPr>
      <w:r>
        <w:rPr>
          <w:i/>
          <w:iCs/>
        </w:rPr>
        <w:t>Mishra,</w:t>
      </w:r>
      <w:r>
        <w:rPr>
          <w:i/>
          <w:iCs/>
        </w:rPr>
        <w:t xml:space="preserve"> S., Kumar, R., &amp; Kumar, M. (2023). Use of treated sewage or wastewater as an irrigation water for agricultural purposes - Environmental, health, and economic impacts. </w:t>
      </w:r>
      <w:r>
        <w:rPr>
          <w:rStyle w:val="Emphasis"/>
          <w:rFonts w:ascii="Times New Roman" w:hAnsi="Times New Roman"/>
        </w:rPr>
        <w:t>Total Environment Research Themes, 6</w:t>
      </w:r>
      <w:r>
        <w:rPr>
          <w:i/>
          <w:iCs/>
        </w:rPr>
        <w:t xml:space="preserve">, 100051. </w:t>
      </w:r>
      <w:hyperlink r:id="rId22" w:tgtFrame="_new" w:history="1">
        <w:r w:rsidR="00BD4A9C">
          <w:rPr>
            <w:rStyle w:val="Hyperlink"/>
            <w:rFonts w:ascii="Times New Roman" w:hAnsi="Times New Roman"/>
            <w:i/>
            <w:iCs/>
            <w:color w:val="auto"/>
          </w:rPr>
          <w:t>https://doi.org/10.1016/j.totert.2023.100051</w:t>
        </w:r>
      </w:hyperlink>
    </w:p>
    <w:p w14:paraId="3C8A8577"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Mojekeh</w:t>
      </w:r>
      <w:proofErr w:type="spellEnd"/>
      <w:r>
        <w:rPr>
          <w:i/>
          <w:iCs/>
        </w:rPr>
        <w:t xml:space="preserve">, M., &amp; Eze, P. (2011). The Environmental Impact of Production and Sales of Sachet Water in Nigeria. </w:t>
      </w:r>
      <w:r>
        <w:rPr>
          <w:rStyle w:val="Emphasis"/>
          <w:rFonts w:ascii="Times New Roman" w:hAnsi="Times New Roman"/>
        </w:rPr>
        <w:t>African Research Review</w:t>
      </w:r>
      <w:r>
        <w:rPr>
          <w:i/>
          <w:iCs/>
        </w:rPr>
        <w:t xml:space="preserve">, 5. </w:t>
      </w:r>
    </w:p>
    <w:p w14:paraId="292F0611" w14:textId="77777777" w:rsidR="00BD4A9C" w:rsidRDefault="00D32938">
      <w:pPr>
        <w:pStyle w:val="NormalWeb"/>
        <w:spacing w:before="0" w:beforeAutospacing="0" w:after="0" w:afterAutospacing="0" w:line="360" w:lineRule="auto"/>
        <w:ind w:left="720" w:hanging="720"/>
        <w:jc w:val="both"/>
        <w:rPr>
          <w:i/>
          <w:iCs/>
        </w:rPr>
      </w:pPr>
      <w:r>
        <w:rPr>
          <w:i/>
          <w:iCs/>
        </w:rPr>
        <w:t xml:space="preserve">Pepper, I. L., Gerba, C. P., &amp; Gentry, T. J. </w:t>
      </w:r>
      <w:r>
        <w:rPr>
          <w:i/>
          <w:iCs/>
        </w:rPr>
        <w:t xml:space="preserve">(2015). </w:t>
      </w:r>
      <w:r>
        <w:rPr>
          <w:rStyle w:val="Emphasis"/>
          <w:rFonts w:ascii="Times New Roman" w:hAnsi="Times New Roman"/>
        </w:rPr>
        <w:t>Environmental microbiology</w:t>
      </w:r>
      <w:r>
        <w:rPr>
          <w:i/>
          <w:iCs/>
        </w:rPr>
        <w:t xml:space="preserve"> (3rd ed.). Elsevier. </w:t>
      </w:r>
      <w:hyperlink r:id="rId23" w:tgtFrame="_new" w:history="1">
        <w:r w:rsidR="00BD4A9C">
          <w:rPr>
            <w:rStyle w:val="Hyperlink"/>
            <w:rFonts w:ascii="Times New Roman" w:hAnsi="Times New Roman"/>
            <w:i/>
            <w:iCs/>
            <w:color w:val="auto"/>
          </w:rPr>
          <w:t>https://doi.org/10.1016/B978-0-12-394626-3.00027-2</w:t>
        </w:r>
      </w:hyperlink>
    </w:p>
    <w:p w14:paraId="0C0879DE"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lastRenderedPageBreak/>
        <w:t>Poustie</w:t>
      </w:r>
      <w:proofErr w:type="spellEnd"/>
      <w:r>
        <w:rPr>
          <w:i/>
          <w:iCs/>
        </w:rPr>
        <w:t xml:space="preserve">, A., Yang, Y., Verburg, P., </w:t>
      </w:r>
      <w:proofErr w:type="spellStart"/>
      <w:r>
        <w:rPr>
          <w:i/>
          <w:iCs/>
        </w:rPr>
        <w:t>Pagilla</w:t>
      </w:r>
      <w:proofErr w:type="spellEnd"/>
      <w:r>
        <w:rPr>
          <w:i/>
          <w:iCs/>
        </w:rPr>
        <w:t>, K., &amp;</w:t>
      </w:r>
      <w:r>
        <w:rPr>
          <w:i/>
          <w:iCs/>
        </w:rPr>
        <w:t xml:space="preserve"> Hanigan, D. (2020). Reclaimed wastewater as a viable water source for agricultural irrigation: A review of food crop growth inhibition and promotion in the context of environmental change. </w:t>
      </w:r>
      <w:r>
        <w:rPr>
          <w:rStyle w:val="Emphasis"/>
          <w:rFonts w:ascii="Times New Roman" w:hAnsi="Times New Roman"/>
        </w:rPr>
        <w:t>Science of The Total Environment, 739</w:t>
      </w:r>
      <w:r>
        <w:rPr>
          <w:i/>
          <w:iCs/>
        </w:rPr>
        <w:t>, 139756. https://doi.org/10.</w:t>
      </w:r>
      <w:r>
        <w:rPr>
          <w:i/>
          <w:iCs/>
        </w:rPr>
        <w:t>1016/j.scitotenv.2020.139756</w:t>
      </w:r>
    </w:p>
    <w:p w14:paraId="3C37FC43" w14:textId="77777777" w:rsidR="00BD4A9C" w:rsidRDefault="00D32938">
      <w:pPr>
        <w:pStyle w:val="NormalWeb"/>
        <w:spacing w:before="0" w:beforeAutospacing="0" w:after="0" w:afterAutospacing="0" w:line="360" w:lineRule="auto"/>
        <w:ind w:left="720" w:hanging="720"/>
        <w:jc w:val="both"/>
        <w:rPr>
          <w:i/>
          <w:iCs/>
        </w:rPr>
      </w:pPr>
      <w:r>
        <w:rPr>
          <w:i/>
          <w:iCs/>
        </w:rPr>
        <w:t xml:space="preserve">Rahman, M., Aghajani Shahrivar, A., </w:t>
      </w:r>
      <w:proofErr w:type="spellStart"/>
      <w:r>
        <w:rPr>
          <w:i/>
          <w:iCs/>
        </w:rPr>
        <w:t>Hagare</w:t>
      </w:r>
      <w:proofErr w:type="spellEnd"/>
      <w:r>
        <w:rPr>
          <w:i/>
          <w:iCs/>
        </w:rPr>
        <w:t xml:space="preserve">, D., &amp; Maheshwari, B. (2022). Impact of recycled water irrigation on soil salinity and its remediation. </w:t>
      </w:r>
      <w:r>
        <w:rPr>
          <w:rStyle w:val="Emphasis"/>
          <w:rFonts w:ascii="Times New Roman" w:hAnsi="Times New Roman"/>
        </w:rPr>
        <w:t>Soil Systems, 6</w:t>
      </w:r>
      <w:r>
        <w:rPr>
          <w:i/>
          <w:iCs/>
        </w:rPr>
        <w:t xml:space="preserve">(1), 13. </w:t>
      </w:r>
      <w:hyperlink r:id="rId24" w:history="1">
        <w:r w:rsidR="00BD4A9C">
          <w:rPr>
            <w:rStyle w:val="Hyperlink"/>
            <w:rFonts w:ascii="Times New Roman" w:hAnsi="Times New Roman"/>
            <w:i/>
            <w:iCs/>
          </w:rPr>
          <w:t>https://doi.org/10.3390/soilsystems6010013</w:t>
        </w:r>
      </w:hyperlink>
    </w:p>
    <w:p w14:paraId="4AD55C2C" w14:textId="77777777" w:rsidR="00BD4A9C" w:rsidRDefault="00D32938">
      <w:pPr>
        <w:pStyle w:val="NormalWeb"/>
        <w:spacing w:before="0" w:beforeAutospacing="0" w:after="0" w:afterAutospacing="0" w:line="360" w:lineRule="auto"/>
        <w:ind w:left="720" w:hanging="720"/>
        <w:jc w:val="both"/>
        <w:rPr>
          <w:i/>
          <w:iCs/>
        </w:rPr>
      </w:pPr>
      <w:r>
        <w:rPr>
          <w:i/>
          <w:iCs/>
        </w:rPr>
        <w:t xml:space="preserve">Ranieri, E., Leverenz, H., &amp; </w:t>
      </w:r>
      <w:proofErr w:type="spellStart"/>
      <w:r>
        <w:rPr>
          <w:i/>
          <w:iCs/>
        </w:rPr>
        <w:t>Tchobanoglous</w:t>
      </w:r>
      <w:proofErr w:type="spellEnd"/>
      <w:r>
        <w:rPr>
          <w:i/>
          <w:iCs/>
        </w:rPr>
        <w:t>, G. (2011). An examination of the factors involved in agricultural reuse: Technologies, regulatory and social aspects. *Journal of Water Resource and Protection, 3*(5)</w:t>
      </w:r>
      <w:r>
        <w:rPr>
          <w:i/>
          <w:iCs/>
        </w:rPr>
        <w:t>, 115–125. https://doi.org/10.4236/jwarp.2011.35038</w:t>
      </w:r>
    </w:p>
    <w:p w14:paraId="763DE8E9" w14:textId="77777777" w:rsidR="00BD4A9C" w:rsidRDefault="00D32938">
      <w:pPr>
        <w:pStyle w:val="NormalWeb"/>
        <w:spacing w:before="0" w:beforeAutospacing="0" w:after="0" w:afterAutospacing="0" w:line="360" w:lineRule="auto"/>
        <w:ind w:left="720" w:hanging="720"/>
        <w:jc w:val="both"/>
        <w:rPr>
          <w:i/>
          <w:iCs/>
        </w:rPr>
      </w:pPr>
      <w:r>
        <w:rPr>
          <w:i/>
          <w:iCs/>
        </w:rPr>
        <w:t xml:space="preserve">Rao, A. P., Patel, J., &amp; Pradhan, A. K. (2022). Application of alternative sources of water in agricultural food production: Current trends and future prospects. </w:t>
      </w:r>
      <w:r>
        <w:rPr>
          <w:rStyle w:val="Emphasis"/>
          <w:rFonts w:ascii="Times New Roman" w:hAnsi="Times New Roman"/>
        </w:rPr>
        <w:t>Current Opinion in Food Science, 47</w:t>
      </w:r>
      <w:r>
        <w:rPr>
          <w:i/>
          <w:iCs/>
        </w:rPr>
        <w:t>, 10087</w:t>
      </w:r>
      <w:r>
        <w:rPr>
          <w:i/>
          <w:iCs/>
        </w:rPr>
        <w:t xml:space="preserve">7. </w:t>
      </w:r>
      <w:hyperlink r:id="rId25" w:tgtFrame="_new" w:history="1">
        <w:r w:rsidR="00BD4A9C">
          <w:rPr>
            <w:rStyle w:val="Hyperlink"/>
            <w:rFonts w:ascii="Times New Roman" w:hAnsi="Times New Roman"/>
            <w:i/>
            <w:iCs/>
            <w:color w:val="auto"/>
          </w:rPr>
          <w:t>https://doi.org/10.1016/j.cofs.2022.100877</w:t>
        </w:r>
      </w:hyperlink>
    </w:p>
    <w:p w14:paraId="401D262F" w14:textId="77777777" w:rsidR="00BD4A9C" w:rsidRDefault="00D32938">
      <w:pPr>
        <w:pStyle w:val="NormalWeb"/>
        <w:spacing w:before="0" w:beforeAutospacing="0" w:after="0" w:afterAutospacing="0" w:line="360" w:lineRule="auto"/>
        <w:ind w:left="720" w:hanging="720"/>
        <w:jc w:val="both"/>
        <w:rPr>
          <w:i/>
          <w:iCs/>
        </w:rPr>
      </w:pPr>
      <w:r>
        <w:rPr>
          <w:i/>
          <w:iCs/>
        </w:rPr>
        <w:t xml:space="preserve">Rastogi, M., Kolur, S. M., Burud, A., </w:t>
      </w:r>
      <w:proofErr w:type="spellStart"/>
      <w:r>
        <w:rPr>
          <w:i/>
          <w:iCs/>
        </w:rPr>
        <w:t>Sadineni</w:t>
      </w:r>
      <w:proofErr w:type="spellEnd"/>
      <w:r>
        <w:rPr>
          <w:i/>
          <w:iCs/>
        </w:rPr>
        <w:t>, T., Sekhar, M., Kumar, R., &amp; Rajput, A. (2024). Advancing water conservation techniques in ag</w:t>
      </w:r>
      <w:r>
        <w:rPr>
          <w:i/>
          <w:iCs/>
        </w:rPr>
        <w:t xml:space="preserve">riculture for sustainable resource management: A review. </w:t>
      </w:r>
      <w:r>
        <w:rPr>
          <w:rStyle w:val="Emphasis"/>
          <w:rFonts w:ascii="Times New Roman" w:hAnsi="Times New Roman"/>
        </w:rPr>
        <w:t>Journal of Geography, Environment and Earth Science International, 28</w:t>
      </w:r>
      <w:r>
        <w:rPr>
          <w:i/>
          <w:iCs/>
        </w:rPr>
        <w:t>(3), 41-53. https://doi.org/10.9734/jgeesi/2024/v28i3755</w:t>
      </w:r>
    </w:p>
    <w:p w14:paraId="394EB683" w14:textId="77777777" w:rsidR="00BD4A9C" w:rsidRDefault="00D32938">
      <w:pPr>
        <w:pStyle w:val="NormalWeb"/>
        <w:spacing w:before="0" w:beforeAutospacing="0" w:after="0" w:afterAutospacing="0" w:line="360" w:lineRule="auto"/>
        <w:ind w:left="720" w:hanging="720"/>
        <w:jc w:val="both"/>
        <w:rPr>
          <w:i/>
          <w:iCs/>
        </w:rPr>
      </w:pPr>
      <w:r>
        <w:rPr>
          <w:i/>
          <w:iCs/>
        </w:rPr>
        <w:t xml:space="preserve">Sani, A., Adamu, U., </w:t>
      </w:r>
      <w:proofErr w:type="spellStart"/>
      <w:r>
        <w:rPr>
          <w:i/>
          <w:iCs/>
        </w:rPr>
        <w:t>Hayatu</w:t>
      </w:r>
      <w:proofErr w:type="spellEnd"/>
      <w:r>
        <w:rPr>
          <w:i/>
          <w:iCs/>
        </w:rPr>
        <w:t>, B., Adam, I., Aliyu, R., Garba, M., Aliyu, J</w:t>
      </w:r>
      <w:r>
        <w:rPr>
          <w:i/>
          <w:iCs/>
        </w:rPr>
        <w:t xml:space="preserve">., Almu, H., &amp; Abdulkadir, N. (2022). Treated wastewater irrigation effects on aggregate stability of Sandy loam soils in Semi-arid Tropical Zone of Nigeria. </w:t>
      </w:r>
      <w:r>
        <w:rPr>
          <w:rStyle w:val="Emphasis"/>
          <w:rFonts w:ascii="Times New Roman" w:hAnsi="Times New Roman"/>
        </w:rPr>
        <w:t>Global Journal of Agricultural Research</w:t>
      </w:r>
      <w:r>
        <w:rPr>
          <w:i/>
          <w:iCs/>
        </w:rPr>
        <w:t xml:space="preserve">. </w:t>
      </w:r>
      <w:proofErr w:type="gramStart"/>
      <w:r>
        <w:rPr>
          <w:i/>
          <w:iCs/>
        </w:rPr>
        <w:t xml:space="preserve">  </w:t>
      </w:r>
      <w:proofErr w:type="spellStart"/>
      <w:r>
        <w:rPr>
          <w:i/>
          <w:iCs/>
        </w:rPr>
        <w:t>Chigor</w:t>
      </w:r>
      <w:proofErr w:type="spellEnd"/>
      <w:proofErr w:type="gramEnd"/>
      <w:r>
        <w:rPr>
          <w:i/>
          <w:iCs/>
        </w:rPr>
        <w:t xml:space="preserve">, V., </w:t>
      </w:r>
      <w:proofErr w:type="spellStart"/>
      <w:r>
        <w:rPr>
          <w:i/>
          <w:iCs/>
        </w:rPr>
        <w:t>Ibangha</w:t>
      </w:r>
      <w:proofErr w:type="spellEnd"/>
      <w:r>
        <w:rPr>
          <w:i/>
          <w:iCs/>
        </w:rPr>
        <w:t xml:space="preserve">, I. I., </w:t>
      </w:r>
      <w:proofErr w:type="spellStart"/>
      <w:r>
        <w:rPr>
          <w:i/>
          <w:iCs/>
        </w:rPr>
        <w:t>Chigor</w:t>
      </w:r>
      <w:proofErr w:type="spellEnd"/>
      <w:r>
        <w:rPr>
          <w:i/>
          <w:iCs/>
        </w:rPr>
        <w:t xml:space="preserve">, C., &amp; </w:t>
      </w:r>
      <w:proofErr w:type="spellStart"/>
      <w:r>
        <w:rPr>
          <w:i/>
          <w:iCs/>
        </w:rPr>
        <w:t>Titilawo</w:t>
      </w:r>
      <w:proofErr w:type="spellEnd"/>
      <w:r>
        <w:rPr>
          <w:i/>
          <w:iCs/>
        </w:rPr>
        <w:t>, Y.</w:t>
      </w:r>
      <w:r>
        <w:rPr>
          <w:i/>
          <w:iCs/>
        </w:rPr>
        <w:t xml:space="preserve"> (2020). Treated wastewater used in fresh produce irrigation in Nsukka, Southeast Nigeria is a reservoir of enterotoxigenic and multidrug-resistant Escherichia coli. </w:t>
      </w:r>
      <w:proofErr w:type="spellStart"/>
      <w:r>
        <w:rPr>
          <w:rStyle w:val="Emphasis"/>
          <w:rFonts w:ascii="Times New Roman" w:hAnsi="Times New Roman"/>
        </w:rPr>
        <w:t>Heliyon</w:t>
      </w:r>
      <w:proofErr w:type="spellEnd"/>
      <w:r>
        <w:rPr>
          <w:i/>
          <w:iCs/>
        </w:rPr>
        <w:t xml:space="preserve">, 6. </w:t>
      </w:r>
    </w:p>
    <w:p w14:paraId="1BBC8679" w14:textId="77777777" w:rsidR="00BD4A9C" w:rsidRDefault="00D32938">
      <w:pPr>
        <w:pStyle w:val="NormalWeb"/>
        <w:spacing w:before="0" w:beforeAutospacing="0" w:after="0" w:afterAutospacing="0" w:line="360" w:lineRule="auto"/>
        <w:ind w:left="720" w:hanging="720"/>
        <w:jc w:val="both"/>
        <w:rPr>
          <w:i/>
          <w:iCs/>
        </w:rPr>
      </w:pPr>
      <w:r>
        <w:rPr>
          <w:i/>
          <w:iCs/>
        </w:rPr>
        <w:t>Shi, Q., Xiong, Y., Kaur, P., Sy, N. D., &amp; Gan, J. (2022). Contaminants of em</w:t>
      </w:r>
      <w:r>
        <w:rPr>
          <w:i/>
          <w:iCs/>
        </w:rPr>
        <w:t xml:space="preserve">erging concerns in recycled water: Fate and risks in agroecosystems. </w:t>
      </w:r>
      <w:r>
        <w:rPr>
          <w:rStyle w:val="Emphasis"/>
          <w:rFonts w:ascii="Times New Roman" w:hAnsi="Times New Roman"/>
        </w:rPr>
        <w:t>Science of The Total Environment, 814</w:t>
      </w:r>
      <w:r>
        <w:rPr>
          <w:i/>
          <w:iCs/>
        </w:rPr>
        <w:t xml:space="preserve">, 152527. </w:t>
      </w:r>
      <w:hyperlink r:id="rId26" w:tgtFrame="_new" w:history="1">
        <w:r w:rsidR="00BD4A9C">
          <w:rPr>
            <w:rStyle w:val="Hyperlink"/>
            <w:rFonts w:ascii="Times New Roman" w:hAnsi="Times New Roman"/>
            <w:i/>
            <w:iCs/>
            <w:color w:val="auto"/>
          </w:rPr>
          <w:t>https://doi.org/10.1016/j.scitotenv.2021.152527</w:t>
        </w:r>
      </w:hyperlink>
    </w:p>
    <w:p w14:paraId="2A7FA35B" w14:textId="77777777" w:rsidR="00BD4A9C" w:rsidRDefault="00D32938">
      <w:pPr>
        <w:pStyle w:val="NormalWeb"/>
        <w:spacing w:before="0" w:beforeAutospacing="0" w:after="0" w:afterAutospacing="0" w:line="360" w:lineRule="auto"/>
        <w:ind w:left="720" w:hanging="720"/>
        <w:jc w:val="both"/>
        <w:rPr>
          <w:i/>
          <w:iCs/>
        </w:rPr>
      </w:pPr>
      <w:r>
        <w:rPr>
          <w:i/>
          <w:iCs/>
        </w:rPr>
        <w:t xml:space="preserve">Toze, S. (2006). Reuse of effluent water-benefits and risks. </w:t>
      </w:r>
      <w:r>
        <w:rPr>
          <w:rStyle w:val="Emphasis"/>
          <w:rFonts w:ascii="Times New Roman" w:hAnsi="Times New Roman"/>
        </w:rPr>
        <w:t>Agricultural Water Management, 80</w:t>
      </w:r>
      <w:r>
        <w:rPr>
          <w:i/>
          <w:iCs/>
        </w:rPr>
        <w:t>(1-3), 147-159. https://doi.org/10.1016/j.agwat.2005.07.010</w:t>
      </w:r>
    </w:p>
    <w:p w14:paraId="7DAA93E6" w14:textId="77777777" w:rsidR="00BD4A9C" w:rsidRDefault="00D32938">
      <w:pPr>
        <w:pStyle w:val="NormalWeb"/>
        <w:spacing w:before="0" w:beforeAutospacing="0" w:after="0" w:afterAutospacing="0" w:line="360" w:lineRule="auto"/>
        <w:ind w:left="720" w:hanging="720"/>
        <w:jc w:val="both"/>
        <w:rPr>
          <w:i/>
          <w:iCs/>
        </w:rPr>
      </w:pPr>
      <w:proofErr w:type="spellStart"/>
      <w:r>
        <w:rPr>
          <w:i/>
          <w:iCs/>
        </w:rPr>
        <w:t>Urama</w:t>
      </w:r>
      <w:proofErr w:type="spellEnd"/>
      <w:r>
        <w:rPr>
          <w:i/>
          <w:iCs/>
        </w:rPr>
        <w:t>, K. (2005). Land-use intensification and environmental degradation: empirical evidence from irri</w:t>
      </w:r>
      <w:r>
        <w:rPr>
          <w:i/>
          <w:iCs/>
        </w:rPr>
        <w:t xml:space="preserve">gated and rain-fed farms in south eastern Nigeria. </w:t>
      </w:r>
      <w:r>
        <w:rPr>
          <w:rStyle w:val="Emphasis"/>
          <w:rFonts w:ascii="Times New Roman" w:hAnsi="Times New Roman"/>
        </w:rPr>
        <w:t>Journal of Environmental Management</w:t>
      </w:r>
      <w:r>
        <w:rPr>
          <w:i/>
          <w:iCs/>
        </w:rPr>
        <w:t xml:space="preserve">, 75(3), 199-217. </w:t>
      </w:r>
    </w:p>
    <w:p w14:paraId="13F8E774" w14:textId="77777777" w:rsidR="00BD4A9C" w:rsidRDefault="00D32938">
      <w:pPr>
        <w:pStyle w:val="NormalWeb"/>
        <w:spacing w:before="0" w:beforeAutospacing="0" w:after="0" w:afterAutospacing="0" w:line="360" w:lineRule="auto"/>
        <w:ind w:left="720" w:hanging="720"/>
        <w:jc w:val="both"/>
        <w:rPr>
          <w:i/>
          <w:iCs/>
        </w:rPr>
      </w:pPr>
      <w:r>
        <w:rPr>
          <w:i/>
          <w:iCs/>
        </w:rPr>
        <w:lastRenderedPageBreak/>
        <w:t xml:space="preserve">Wang, Z., Li, J., &amp; Li, Y. (2017). Using reclaimed water for agricultural and landscape irrigation in China: A review. </w:t>
      </w:r>
      <w:r>
        <w:rPr>
          <w:rStyle w:val="Emphasis"/>
          <w:rFonts w:ascii="Times New Roman" w:hAnsi="Times New Roman"/>
        </w:rPr>
        <w:t>Irrigation and Drainage, 66</w:t>
      </w:r>
      <w:r>
        <w:rPr>
          <w:i/>
          <w:iCs/>
        </w:rPr>
        <w:t xml:space="preserve">(2), </w:t>
      </w:r>
      <w:r>
        <w:rPr>
          <w:i/>
          <w:iCs/>
        </w:rPr>
        <w:t>259-274. https://doi.org/10.1002/ird.2129</w:t>
      </w:r>
    </w:p>
    <w:p w14:paraId="4ED3FB39" w14:textId="77777777" w:rsidR="00BD4A9C" w:rsidRDefault="00D32938">
      <w:pPr>
        <w:pStyle w:val="NormalWeb"/>
        <w:spacing w:before="0" w:beforeAutospacing="0" w:after="0" w:afterAutospacing="0" w:line="360" w:lineRule="auto"/>
        <w:ind w:left="720" w:hanging="720"/>
        <w:jc w:val="both"/>
        <w:rPr>
          <w:i/>
          <w:iCs/>
        </w:rPr>
      </w:pPr>
      <w:r>
        <w:rPr>
          <w:i/>
          <w:iCs/>
        </w:rPr>
        <w:t xml:space="preserve">Xu, M., Wang, Z., Duan, X., &amp; Pan, B. (2014). Effects of pollution on aquatic ecology and water quality bio-assessment. </w:t>
      </w:r>
      <w:proofErr w:type="spellStart"/>
      <w:r>
        <w:rPr>
          <w:rStyle w:val="Emphasis"/>
          <w:rFonts w:ascii="Times New Roman" w:hAnsi="Times New Roman"/>
        </w:rPr>
        <w:t>Hydrobiologia</w:t>
      </w:r>
      <w:proofErr w:type="spellEnd"/>
      <w:r>
        <w:rPr>
          <w:rStyle w:val="Emphasis"/>
          <w:rFonts w:ascii="Times New Roman" w:hAnsi="Times New Roman"/>
        </w:rPr>
        <w:t>, 729</w:t>
      </w:r>
      <w:r>
        <w:rPr>
          <w:i/>
          <w:iCs/>
        </w:rPr>
        <w:t>, 33-45. https://doi.org/10.1007/s10750-013-1504-y</w:t>
      </w:r>
    </w:p>
    <w:p w14:paraId="35598862" w14:textId="77777777" w:rsidR="00BD4A9C" w:rsidRDefault="00BD4A9C">
      <w:pPr>
        <w:spacing w:after="0" w:line="360" w:lineRule="auto"/>
        <w:jc w:val="both"/>
        <w:rPr>
          <w:i/>
          <w:iCs/>
          <w:sz w:val="24"/>
          <w:szCs w:val="24"/>
        </w:rPr>
      </w:pPr>
      <w:bookmarkStart w:id="10" w:name="_GoBack"/>
      <w:bookmarkEnd w:id="10"/>
    </w:p>
    <w:sectPr w:rsidR="00BD4A9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5-05-08T12:14:00Z" w:initials="A">
    <w:p w14:paraId="39EE70BE" w14:textId="45318F23" w:rsidR="00FB52C0" w:rsidRDefault="00FB52C0">
      <w:pPr>
        <w:pStyle w:val="CommentText"/>
      </w:pPr>
      <w:r>
        <w:rPr>
          <w:rStyle w:val="CommentReference"/>
        </w:rPr>
        <w:annotationRef/>
      </w:r>
      <w:r>
        <w:t>Remove comma in front of and in all cases</w:t>
      </w:r>
    </w:p>
  </w:comment>
  <w:comment w:id="1" w:author="Admin" w:date="2025-05-08T12:16:00Z" w:initials="A">
    <w:p w14:paraId="194D0B2F" w14:textId="41849170" w:rsidR="00FB52C0" w:rsidRDefault="00FB52C0">
      <w:pPr>
        <w:pStyle w:val="CommentText"/>
      </w:pPr>
      <w:r>
        <w:rPr>
          <w:rStyle w:val="CommentReference"/>
        </w:rPr>
        <w:annotationRef/>
      </w:r>
      <w:r>
        <w:t xml:space="preserve">Abstract may be divided into background objectives Methodology results and conclusion </w:t>
      </w:r>
    </w:p>
  </w:comment>
  <w:comment w:id="2" w:author="Admin" w:date="2025-05-08T12:17:00Z" w:initials="A">
    <w:p w14:paraId="61CC4AFB" w14:textId="77777777" w:rsidR="00FB52C0" w:rsidRDefault="00FB52C0">
      <w:pPr>
        <w:pStyle w:val="CommentText"/>
      </w:pPr>
      <w:r>
        <w:rPr>
          <w:rStyle w:val="CommentReference"/>
        </w:rPr>
        <w:annotationRef/>
      </w:r>
      <w:r>
        <w:t xml:space="preserve">Remove comma </w:t>
      </w:r>
    </w:p>
    <w:p w14:paraId="15CC5BD1" w14:textId="215F5854" w:rsidR="00FB52C0" w:rsidRDefault="00FB52C0">
      <w:pPr>
        <w:pStyle w:val="CommentText"/>
      </w:pPr>
    </w:p>
  </w:comment>
  <w:comment w:id="3" w:author="Admin" w:date="2025-05-08T12:24:00Z" w:initials="A">
    <w:p w14:paraId="4B7E23F3" w14:textId="1BFF97D2" w:rsidR="00FB52C0" w:rsidRDefault="00FB52C0">
      <w:pPr>
        <w:pStyle w:val="CommentText"/>
      </w:pPr>
      <w:r>
        <w:rPr>
          <w:rStyle w:val="CommentReference"/>
        </w:rPr>
        <w:annotationRef/>
      </w:r>
      <w:r w:rsidR="00A708A6">
        <w:t xml:space="preserve">Mention literature review and number it 2. </w:t>
      </w:r>
      <w:proofErr w:type="gramStart"/>
      <w:r w:rsidR="00A708A6">
        <w:t>literature</w:t>
      </w:r>
      <w:proofErr w:type="gramEnd"/>
      <w:r w:rsidR="00A708A6">
        <w:t xml:space="preserve"> rev</w:t>
      </w:r>
    </w:p>
  </w:comment>
  <w:comment w:id="5" w:author="Admin" w:date="2025-05-08T12:20:00Z" w:initials="A">
    <w:p w14:paraId="75656F6C" w14:textId="51B9F13F" w:rsidR="00FB52C0" w:rsidRDefault="00FB52C0">
      <w:pPr>
        <w:pStyle w:val="CommentText"/>
      </w:pPr>
      <w:r>
        <w:rPr>
          <w:rStyle w:val="CommentReference"/>
        </w:rPr>
        <w:annotationRef/>
      </w:r>
      <w:r>
        <w:t xml:space="preserve">S in capital </w:t>
      </w:r>
    </w:p>
  </w:comment>
  <w:comment w:id="4" w:author="Admin" w:date="2025-05-08T12:21:00Z" w:initials="A">
    <w:p w14:paraId="009EFDF7" w14:textId="4F26408E" w:rsidR="00FB52C0" w:rsidRDefault="00FB52C0">
      <w:pPr>
        <w:pStyle w:val="CommentText"/>
      </w:pPr>
      <w:r>
        <w:rPr>
          <w:rStyle w:val="CommentReference"/>
        </w:rPr>
        <w:annotationRef/>
      </w:r>
      <w:r>
        <w:t>Add citation</w:t>
      </w:r>
    </w:p>
  </w:comment>
  <w:comment w:id="6" w:author="Admin" w:date="2025-05-08T12:22:00Z" w:initials="A">
    <w:p w14:paraId="09876720" w14:textId="370EBD3A" w:rsidR="00FB52C0" w:rsidRDefault="00FB52C0">
      <w:pPr>
        <w:pStyle w:val="CommentText"/>
      </w:pPr>
      <w:r>
        <w:rPr>
          <w:rStyle w:val="CommentReference"/>
        </w:rPr>
        <w:annotationRef/>
      </w:r>
      <w:r>
        <w:t>Add citation</w:t>
      </w:r>
    </w:p>
  </w:comment>
  <w:comment w:id="7" w:author="Admin" w:date="2025-05-08T12:25:00Z" w:initials="A">
    <w:p w14:paraId="37701E71" w14:textId="6590AB2F" w:rsidR="00A708A6" w:rsidRDefault="00A708A6">
      <w:pPr>
        <w:pStyle w:val="CommentText"/>
      </w:pPr>
      <w:r>
        <w:rPr>
          <w:rStyle w:val="CommentReference"/>
        </w:rPr>
        <w:annotationRef/>
      </w:r>
      <w:r>
        <w:t xml:space="preserve">There is no mention of objectives methodology and findings also mention about the test of statistics used in any before conclusion </w:t>
      </w:r>
    </w:p>
  </w:comment>
  <w:comment w:id="8" w:author="Admin" w:date="2025-05-08T12:30:00Z" w:initials="A">
    <w:p w14:paraId="4EBF9536" w14:textId="3166327A" w:rsidR="00A708A6" w:rsidRDefault="00A708A6">
      <w:pPr>
        <w:pStyle w:val="CommentText"/>
      </w:pPr>
      <w:r>
        <w:rPr>
          <w:rStyle w:val="CommentReference"/>
        </w:rPr>
        <w:annotationRef/>
      </w:r>
      <w:r>
        <w:t>Format for references should be times roman and APA style</w:t>
      </w:r>
    </w:p>
  </w:comment>
  <w:comment w:id="9" w:author="Admin" w:date="2025-05-08T12:28:00Z" w:initials="A">
    <w:p w14:paraId="7A040DCD" w14:textId="2AE29AAC" w:rsidR="00A708A6" w:rsidRDefault="00A708A6">
      <w:pPr>
        <w:pStyle w:val="CommentText"/>
      </w:pPr>
      <w:r>
        <w:rPr>
          <w:rStyle w:val="CommentReference"/>
        </w:rPr>
        <w:annotationRef/>
      </w:r>
      <w:r>
        <w:t>Remove hyperlink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EE70BE" w15:done="0"/>
  <w15:commentEx w15:paraId="194D0B2F" w15:done="0"/>
  <w15:commentEx w15:paraId="15CC5BD1" w15:done="0"/>
  <w15:commentEx w15:paraId="4B7E23F3" w15:done="0"/>
  <w15:commentEx w15:paraId="75656F6C" w15:done="0"/>
  <w15:commentEx w15:paraId="009EFDF7" w15:done="0"/>
  <w15:commentEx w15:paraId="09876720" w15:done="0"/>
  <w15:commentEx w15:paraId="37701E71" w15:done="0"/>
  <w15:commentEx w15:paraId="4EBF9536" w15:done="0"/>
  <w15:commentEx w15:paraId="7A040D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C0EA1" w14:textId="77777777" w:rsidR="00D32938" w:rsidRDefault="00D32938">
      <w:pPr>
        <w:spacing w:line="240" w:lineRule="auto"/>
      </w:pPr>
      <w:r>
        <w:separator/>
      </w:r>
    </w:p>
  </w:endnote>
  <w:endnote w:type="continuationSeparator" w:id="0">
    <w:p w14:paraId="7DB31F4C" w14:textId="77777777" w:rsidR="00D32938" w:rsidRDefault="00D329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FA301" w14:textId="77777777" w:rsidR="000C5FAF" w:rsidRDefault="000C5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9E4D1" w14:textId="77777777" w:rsidR="00BD4A9C" w:rsidRDefault="00BD4A9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C422A" w14:textId="77777777" w:rsidR="000C5FAF" w:rsidRDefault="000C5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7F13B" w14:textId="77777777" w:rsidR="00D32938" w:rsidRDefault="00D32938">
      <w:pPr>
        <w:spacing w:after="0"/>
      </w:pPr>
      <w:r>
        <w:separator/>
      </w:r>
    </w:p>
  </w:footnote>
  <w:footnote w:type="continuationSeparator" w:id="0">
    <w:p w14:paraId="5D378268" w14:textId="77777777" w:rsidR="00D32938" w:rsidRDefault="00D3293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771C1" w14:textId="5F19BECA" w:rsidR="000C5FAF" w:rsidRDefault="00D32938">
    <w:pPr>
      <w:pStyle w:val="Header"/>
    </w:pPr>
    <w:r>
      <w:rPr>
        <w:noProof/>
      </w:rPr>
      <w:pict w14:anchorId="19FB7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2FA28" w14:textId="6549BACD" w:rsidR="00BD4A9C" w:rsidRDefault="00D32938">
    <w:pPr>
      <w:jc w:val="center"/>
    </w:pPr>
    <w:r>
      <w:rPr>
        <w:noProof/>
      </w:rPr>
      <w:pict w14:anchorId="07911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9"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188F7" w14:textId="3ED6420F" w:rsidR="000C5FAF" w:rsidRDefault="00D32938">
    <w:pPr>
      <w:pStyle w:val="Header"/>
    </w:pPr>
    <w:r>
      <w:rPr>
        <w:noProof/>
      </w:rPr>
      <w:pict w14:anchorId="048D6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0000002"/>
    <w:multiLevelType w:val="multilevel"/>
    <w:tmpl w:val="00000002"/>
    <w:lvl w:ilvl="0">
      <w:start w:val="1"/>
      <w:numFmt w:val="decimal"/>
      <w:lvlText w:val="%1."/>
      <w:lvlJc w:val="left"/>
      <w:pPr>
        <w:tabs>
          <w:tab w:val="left" w:pos="720"/>
        </w:tabs>
        <w:ind w:left="720" w:hanging="360"/>
      </w:pPr>
    </w:lvl>
    <w:lvl w:ilvl="1">
      <w:start w:val="1"/>
      <w:numFmt w:val="decimal"/>
      <w:lvlRestart w:val="0"/>
      <w:lvlText w:val="%2."/>
      <w:lvlJc w:val="left"/>
      <w:pPr>
        <w:tabs>
          <w:tab w:val="left" w:pos="1440"/>
        </w:tabs>
        <w:ind w:left="1440" w:hanging="360"/>
      </w:pPr>
    </w:lvl>
    <w:lvl w:ilvl="2">
      <w:start w:val="1"/>
      <w:numFmt w:val="decimal"/>
      <w:lvlRestart w:val="0"/>
      <w:lvlText w:val="%3."/>
      <w:lvlJc w:val="left"/>
      <w:pPr>
        <w:tabs>
          <w:tab w:val="left" w:pos="2160"/>
        </w:tabs>
        <w:ind w:left="2160" w:hanging="360"/>
      </w:pPr>
    </w:lvl>
    <w:lvl w:ilvl="3">
      <w:start w:val="1"/>
      <w:numFmt w:val="decimal"/>
      <w:lvlRestart w:val="0"/>
      <w:lvlText w:val="%4."/>
      <w:lvlJc w:val="left"/>
      <w:pPr>
        <w:tabs>
          <w:tab w:val="left" w:pos="2880"/>
        </w:tabs>
        <w:ind w:left="2880" w:hanging="360"/>
      </w:pPr>
    </w:lvl>
    <w:lvl w:ilvl="4">
      <w:start w:val="1"/>
      <w:numFmt w:val="decimal"/>
      <w:lvlRestart w:val="0"/>
      <w:lvlText w:val="%5."/>
      <w:lvlJc w:val="left"/>
      <w:pPr>
        <w:tabs>
          <w:tab w:val="left" w:pos="3600"/>
        </w:tabs>
        <w:ind w:left="3600" w:hanging="360"/>
      </w:pPr>
    </w:lvl>
    <w:lvl w:ilvl="5">
      <w:start w:val="1"/>
      <w:numFmt w:val="decimal"/>
      <w:lvlRestart w:val="0"/>
      <w:lvlText w:val="%6."/>
      <w:lvlJc w:val="left"/>
      <w:pPr>
        <w:tabs>
          <w:tab w:val="left" w:pos="4320"/>
        </w:tabs>
        <w:ind w:left="4320" w:hanging="360"/>
      </w:pPr>
    </w:lvl>
    <w:lvl w:ilvl="6">
      <w:start w:val="1"/>
      <w:numFmt w:val="decimal"/>
      <w:lvlRestart w:val="0"/>
      <w:lvlText w:val="%7."/>
      <w:lvlJc w:val="left"/>
      <w:pPr>
        <w:tabs>
          <w:tab w:val="left" w:pos="5040"/>
        </w:tabs>
        <w:ind w:left="5040" w:hanging="360"/>
      </w:pPr>
    </w:lvl>
    <w:lvl w:ilvl="7">
      <w:start w:val="1"/>
      <w:numFmt w:val="decimal"/>
      <w:lvlRestart w:val="0"/>
      <w:lvlText w:val="%8."/>
      <w:lvlJc w:val="left"/>
      <w:pPr>
        <w:tabs>
          <w:tab w:val="left" w:pos="5760"/>
        </w:tabs>
        <w:ind w:left="5760" w:hanging="360"/>
      </w:pPr>
    </w:lvl>
    <w:lvl w:ilvl="8">
      <w:start w:val="1"/>
      <w:numFmt w:val="decimal"/>
      <w:lvlRestart w:val="0"/>
      <w:lvlText w:val="%9."/>
      <w:lvlJc w:val="left"/>
      <w:pPr>
        <w:tabs>
          <w:tab w:val="left"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69B"/>
    <w:rsid w:val="000B2FA5"/>
    <w:rsid w:val="000C5FAF"/>
    <w:rsid w:val="00161571"/>
    <w:rsid w:val="00172A27"/>
    <w:rsid w:val="00210409"/>
    <w:rsid w:val="00220F02"/>
    <w:rsid w:val="0024599C"/>
    <w:rsid w:val="002C3BC0"/>
    <w:rsid w:val="00375167"/>
    <w:rsid w:val="0040317B"/>
    <w:rsid w:val="00413717"/>
    <w:rsid w:val="00456095"/>
    <w:rsid w:val="005E5BEC"/>
    <w:rsid w:val="0063197A"/>
    <w:rsid w:val="006C2D90"/>
    <w:rsid w:val="007A2818"/>
    <w:rsid w:val="007D21DE"/>
    <w:rsid w:val="007E7ABE"/>
    <w:rsid w:val="008162DA"/>
    <w:rsid w:val="009341AD"/>
    <w:rsid w:val="00993B99"/>
    <w:rsid w:val="009C5411"/>
    <w:rsid w:val="009C690F"/>
    <w:rsid w:val="00A530BA"/>
    <w:rsid w:val="00A708A6"/>
    <w:rsid w:val="00AD6166"/>
    <w:rsid w:val="00B03742"/>
    <w:rsid w:val="00B921C4"/>
    <w:rsid w:val="00B9696E"/>
    <w:rsid w:val="00BD4A9C"/>
    <w:rsid w:val="00BE17D0"/>
    <w:rsid w:val="00BE34B2"/>
    <w:rsid w:val="00C12349"/>
    <w:rsid w:val="00CE79AB"/>
    <w:rsid w:val="00D32938"/>
    <w:rsid w:val="00D33CFD"/>
    <w:rsid w:val="00D47048"/>
    <w:rsid w:val="00D906C0"/>
    <w:rsid w:val="00DE6AF4"/>
    <w:rsid w:val="00E717AD"/>
    <w:rsid w:val="00FB52C0"/>
    <w:rsid w:val="0871329E"/>
    <w:rsid w:val="09E322E7"/>
    <w:rsid w:val="26AE74AB"/>
    <w:rsid w:val="3463242B"/>
    <w:rsid w:val="388B33D1"/>
    <w:rsid w:val="4A117E90"/>
    <w:rsid w:val="4C832831"/>
    <w:rsid w:val="6B022A1F"/>
    <w:rsid w:val="71020C06"/>
    <w:rsid w:val="737352F5"/>
    <w:rsid w:val="79967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A8E7F7"/>
  <w15:docId w15:val="{794B2364-D0E0-4496-A615-35FE9BE8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rFonts w:ascii="Calibri" w:eastAsia="SimSun" w:hAnsi="Calibri" w:cs="Times New Roman"/>
      <w:i/>
      <w:iCs/>
    </w:rPr>
  </w:style>
  <w:style w:type="character" w:styleId="Hyperlink">
    <w:name w:val="Hyperlink"/>
    <w:basedOn w:val="DefaultParagraphFont"/>
    <w:qFormat/>
    <w:rPr>
      <w:rFonts w:ascii="Calibri" w:eastAsia="SimSun" w:hAnsi="Calibri" w:cs="Times New Roman"/>
      <w:color w:val="0000FF"/>
      <w:u w:val="single"/>
    </w:rPr>
  </w:style>
  <w:style w:type="paragraph" w:styleId="NormalWeb">
    <w:name w:val="Normal (Web)"/>
    <w:basedOn w:val="Normal"/>
    <w:qFormat/>
    <w:pPr>
      <w:spacing w:before="100" w:beforeAutospacing="1" w:after="100" w:afterAutospacing="1" w:line="240" w:lineRule="auto"/>
    </w:pPr>
    <w:rPr>
      <w:rFonts w:eastAsia="Times New Roman"/>
      <w:sz w:val="24"/>
      <w:szCs w:val="24"/>
      <w:lang w:eastAsia="en-US"/>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B9696E"/>
    <w:pPr>
      <w:ind w:left="720"/>
      <w:contextualSpacing/>
    </w:pPr>
  </w:style>
  <w:style w:type="paragraph" w:styleId="Header">
    <w:name w:val="header"/>
    <w:basedOn w:val="Normal"/>
    <w:link w:val="HeaderChar"/>
    <w:uiPriority w:val="99"/>
    <w:unhideWhenUsed/>
    <w:rsid w:val="000C5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FAF"/>
    <w:rPr>
      <w:sz w:val="22"/>
      <w:szCs w:val="22"/>
      <w:lang w:eastAsia="zh-CN"/>
    </w:rPr>
  </w:style>
  <w:style w:type="paragraph" w:styleId="Footer">
    <w:name w:val="footer"/>
    <w:basedOn w:val="Normal"/>
    <w:link w:val="FooterChar"/>
    <w:uiPriority w:val="99"/>
    <w:unhideWhenUsed/>
    <w:rsid w:val="000C5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FAF"/>
    <w:rPr>
      <w:sz w:val="22"/>
      <w:szCs w:val="22"/>
      <w:lang w:eastAsia="zh-CN"/>
    </w:rPr>
  </w:style>
  <w:style w:type="character" w:styleId="CommentReference">
    <w:name w:val="annotation reference"/>
    <w:basedOn w:val="DefaultParagraphFont"/>
    <w:uiPriority w:val="99"/>
    <w:semiHidden/>
    <w:unhideWhenUsed/>
    <w:rsid w:val="00FB52C0"/>
    <w:rPr>
      <w:sz w:val="16"/>
      <w:szCs w:val="16"/>
    </w:rPr>
  </w:style>
  <w:style w:type="paragraph" w:styleId="CommentText">
    <w:name w:val="annotation text"/>
    <w:basedOn w:val="Normal"/>
    <w:link w:val="CommentTextChar"/>
    <w:uiPriority w:val="99"/>
    <w:semiHidden/>
    <w:unhideWhenUsed/>
    <w:rsid w:val="00FB52C0"/>
    <w:pPr>
      <w:spacing w:line="240" w:lineRule="auto"/>
    </w:pPr>
    <w:rPr>
      <w:sz w:val="20"/>
      <w:szCs w:val="20"/>
    </w:rPr>
  </w:style>
  <w:style w:type="character" w:customStyle="1" w:styleId="CommentTextChar">
    <w:name w:val="Comment Text Char"/>
    <w:basedOn w:val="DefaultParagraphFont"/>
    <w:link w:val="CommentText"/>
    <w:uiPriority w:val="99"/>
    <w:semiHidden/>
    <w:rsid w:val="00FB52C0"/>
    <w:rPr>
      <w:lang w:eastAsia="zh-CN"/>
    </w:rPr>
  </w:style>
  <w:style w:type="paragraph" w:styleId="CommentSubject">
    <w:name w:val="annotation subject"/>
    <w:basedOn w:val="CommentText"/>
    <w:next w:val="CommentText"/>
    <w:link w:val="CommentSubjectChar"/>
    <w:uiPriority w:val="99"/>
    <w:semiHidden/>
    <w:unhideWhenUsed/>
    <w:rsid w:val="00FB52C0"/>
    <w:rPr>
      <w:b/>
      <w:bCs/>
    </w:rPr>
  </w:style>
  <w:style w:type="character" w:customStyle="1" w:styleId="CommentSubjectChar">
    <w:name w:val="Comment Subject Char"/>
    <w:basedOn w:val="CommentTextChar"/>
    <w:link w:val="CommentSubject"/>
    <w:uiPriority w:val="99"/>
    <w:semiHidden/>
    <w:rsid w:val="00FB52C0"/>
    <w:rPr>
      <w:b/>
      <w:bCs/>
      <w:lang w:eastAsia="zh-CN"/>
    </w:rPr>
  </w:style>
  <w:style w:type="paragraph" w:styleId="BalloonText">
    <w:name w:val="Balloon Text"/>
    <w:basedOn w:val="Normal"/>
    <w:link w:val="BalloonTextChar"/>
    <w:uiPriority w:val="99"/>
    <w:semiHidden/>
    <w:unhideWhenUsed/>
    <w:rsid w:val="00FB52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C0"/>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07/s11157-005-1246-z" TargetMode="External"/><Relationship Id="rId18" Type="http://schemas.openxmlformats.org/officeDocument/2006/relationships/hyperlink" Target="https://www.fao.org/newsroom/story/Water-Scarcity-One-of-the-greatest-challenges-of-our-time/en" TargetMode="External"/><Relationship Id="rId26" Type="http://schemas.openxmlformats.org/officeDocument/2006/relationships/hyperlink" Target="https://doi.org/10.1016/j.scitotenv.2021.152527" TargetMode="External"/><Relationship Id="rId3" Type="http://schemas.openxmlformats.org/officeDocument/2006/relationships/settings" Target="settings.xml"/><Relationship Id="rId21" Type="http://schemas.openxmlformats.org/officeDocument/2006/relationships/hyperlink" Target="https://doi.org/10.1016/j.scitotenv.2021.152531" TargetMode="External"/><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www.fao.org/nigeria-at-a-glance" TargetMode="External"/><Relationship Id="rId25" Type="http://schemas.openxmlformats.org/officeDocument/2006/relationships/hyperlink" Target="https://doi.org/10.1016/j.cofs.2022.10087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0311-020-01159-7" TargetMode="External"/><Relationship Id="rId20" Type="http://schemas.openxmlformats.org/officeDocument/2006/relationships/hyperlink" Target="https://blogs.worldbank.org/opendata/chart-globally-70-freshwater-used-agriculture"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3390/soilsystems601001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0954/0974-1712.08.2019.2" TargetMode="External"/><Relationship Id="rId23" Type="http://schemas.openxmlformats.org/officeDocument/2006/relationships/hyperlink" Target="https://doi.org/10.1016/B978-0-12-394626-3.00027-2"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186/s12302-019-0283-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i.org/10.1017/9781009325844.006" TargetMode="External"/><Relationship Id="rId22" Type="http://schemas.openxmlformats.org/officeDocument/2006/relationships/hyperlink" Target="https://doi.org/10.1016/j.totert.2023.100051"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5326</Words>
  <Characters>30364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comments from Divinefavour</dc:creator>
  <cp:lastModifiedBy>Admin</cp:lastModifiedBy>
  <cp:revision>7</cp:revision>
  <dcterms:created xsi:type="dcterms:W3CDTF">2024-11-02T10:11:00Z</dcterms:created>
  <dcterms:modified xsi:type="dcterms:W3CDTF">2025-05-08T07:01:00Z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A75FB0023576401F8F108D7695F3F66F_13</vt:lpwstr>
  </property>
</Properties>
</file>