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0958" w14:paraId="4EC1C84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52061F" w14:textId="77777777" w:rsidR="00602F7D" w:rsidRPr="00F2095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20958" w14:paraId="40D5A6B6" w14:textId="77777777" w:rsidTr="002643B3">
        <w:trPr>
          <w:trHeight w:val="290"/>
        </w:trPr>
        <w:tc>
          <w:tcPr>
            <w:tcW w:w="1234" w:type="pct"/>
          </w:tcPr>
          <w:p w14:paraId="7B2E012B" w14:textId="77777777" w:rsidR="0000007A" w:rsidRPr="00F209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CE9A" w14:textId="77777777" w:rsidR="0000007A" w:rsidRPr="00F20958" w:rsidRDefault="00DF0598" w:rsidP="00E65EB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 w:history="1">
              <w:r w:rsidRPr="00F20958">
                <w:rPr>
                  <w:rStyle w:val="Hyperlink"/>
                  <w:rFonts w:ascii="Arial" w:hAnsi="Arial" w:cs="Arial"/>
                  <w:sz w:val="20"/>
                  <w:szCs w:val="20"/>
                </w:rPr>
                <w:t>Asian Journal of Medicine and Health</w:t>
              </w:r>
            </w:hyperlink>
            <w:r w:rsidRPr="00F20958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0958" w14:paraId="665087DA" w14:textId="77777777" w:rsidTr="002643B3">
        <w:trPr>
          <w:trHeight w:val="290"/>
        </w:trPr>
        <w:tc>
          <w:tcPr>
            <w:tcW w:w="1234" w:type="pct"/>
          </w:tcPr>
          <w:p w14:paraId="5F6979DE" w14:textId="77777777" w:rsidR="0000007A" w:rsidRPr="00F209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2D1C" w14:textId="77777777" w:rsidR="0000007A" w:rsidRPr="00F20958" w:rsidRDefault="006371F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Ms_AJMAH_136309</w:t>
            </w:r>
          </w:p>
        </w:tc>
      </w:tr>
      <w:tr w:rsidR="0000007A" w:rsidRPr="00F20958" w14:paraId="07C03AF3" w14:textId="77777777" w:rsidTr="002643B3">
        <w:trPr>
          <w:trHeight w:val="650"/>
        </w:trPr>
        <w:tc>
          <w:tcPr>
            <w:tcW w:w="1234" w:type="pct"/>
          </w:tcPr>
          <w:p w14:paraId="3A7899A0" w14:textId="77777777" w:rsidR="0000007A" w:rsidRPr="00F2095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6A63" w14:textId="77777777" w:rsidR="0000007A" w:rsidRPr="00F20958" w:rsidRDefault="006371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Effectiveness of </w:t>
            </w:r>
            <w:proofErr w:type="spell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Presepsin</w:t>
            </w:r>
            <w:proofErr w:type="spell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 Examination in Early-Onset Neonatal Sepsis Compared to CRP, </w:t>
            </w:r>
            <w:proofErr w:type="spell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hsCRP</w:t>
            </w:r>
            <w:proofErr w:type="spell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, MPV, </w:t>
            </w:r>
            <w:proofErr w:type="gram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I:T</w:t>
            </w:r>
            <w:proofErr w:type="gram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 Ratio, NLR, and Pre-Analytical Factors</w:t>
            </w:r>
          </w:p>
        </w:tc>
      </w:tr>
      <w:tr w:rsidR="00CF0BBB" w:rsidRPr="00F20958" w14:paraId="6AFF5D6F" w14:textId="77777777" w:rsidTr="002643B3">
        <w:trPr>
          <w:trHeight w:val="332"/>
        </w:trPr>
        <w:tc>
          <w:tcPr>
            <w:tcW w:w="1234" w:type="pct"/>
          </w:tcPr>
          <w:p w14:paraId="74A22DBA" w14:textId="77777777" w:rsidR="00CF0BBB" w:rsidRPr="00F2095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448" w14:textId="77777777" w:rsidR="00CF0BBB" w:rsidRPr="00F20958" w:rsidRDefault="006371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6AFA5E9" w14:textId="02B6B52C" w:rsidR="00DD519D" w:rsidRPr="00F20958" w:rsidRDefault="00DD519D" w:rsidP="00DD51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F20958" w14:paraId="6006D3D7" w14:textId="77777777" w:rsidTr="00F2095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7C96E9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0958">
              <w:rPr>
                <w:rFonts w:ascii="Arial" w:hAnsi="Arial" w:cs="Arial"/>
                <w:b w:val="0"/>
                <w:bCs w:val="0"/>
                <w:highlight w:val="yellow"/>
                <w:lang w:val="en-GB"/>
              </w:rPr>
              <w:t>PART  1:</w:t>
            </w:r>
            <w:r w:rsidRPr="00F20958">
              <w:rPr>
                <w:rFonts w:ascii="Arial" w:hAnsi="Arial" w:cs="Arial"/>
                <w:b w:val="0"/>
                <w:bCs w:val="0"/>
                <w:lang w:val="en-GB"/>
              </w:rPr>
              <w:t xml:space="preserve"> Comments</w:t>
            </w:r>
          </w:p>
          <w:p w14:paraId="25B65C7C" w14:textId="77777777" w:rsidR="00DD519D" w:rsidRPr="00F209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F20958" w14:paraId="062FFC54" w14:textId="77777777" w:rsidTr="00F20958">
        <w:tc>
          <w:tcPr>
            <w:tcW w:w="1265" w:type="pct"/>
            <w:noWrap/>
          </w:tcPr>
          <w:p w14:paraId="00F9D44C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0B521E63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0958">
              <w:rPr>
                <w:rFonts w:ascii="Arial" w:hAnsi="Arial" w:cs="Arial"/>
                <w:b w:val="0"/>
                <w:bCs w:val="0"/>
                <w:lang w:val="en-GB"/>
              </w:rPr>
              <w:t>Reviewer’s comment</w:t>
            </w:r>
          </w:p>
          <w:p w14:paraId="6ECF4DD6" w14:textId="36510412" w:rsidR="0046207A" w:rsidRPr="00F20958" w:rsidRDefault="0046207A" w:rsidP="0046207A">
            <w:pPr>
              <w:rPr>
                <w:rFonts w:ascii="Arial" w:hAnsi="Arial" w:cs="Arial"/>
                <w:sz w:val="20"/>
                <w:szCs w:val="20"/>
              </w:rPr>
            </w:pPr>
            <w:r w:rsidRPr="00F20958">
              <w:rPr>
                <w:rFonts w:ascii="Arial" w:hAnsi="Arial" w:cs="Arial"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7E1380C" w14:textId="61860EF9" w:rsidR="00DD519D" w:rsidRPr="00F20958" w:rsidRDefault="00281F0D" w:rsidP="00F2095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9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Author’s Feedback (It is mandatory that authors should write his/her feedback here)</w:t>
            </w:r>
          </w:p>
        </w:tc>
      </w:tr>
      <w:tr w:rsidR="00DD519D" w:rsidRPr="00F20958" w14:paraId="7E254C8C" w14:textId="77777777" w:rsidTr="00F20958">
        <w:trPr>
          <w:trHeight w:val="85"/>
        </w:trPr>
        <w:tc>
          <w:tcPr>
            <w:tcW w:w="1265" w:type="pct"/>
            <w:noWrap/>
          </w:tcPr>
          <w:p w14:paraId="025B72A8" w14:textId="4E4F4463" w:rsidR="00DD519D" w:rsidRPr="00F20958" w:rsidRDefault="00DD519D" w:rsidP="00F2095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094A3588" w14:textId="5373A626" w:rsidR="00DD519D" w:rsidRPr="00F20958" w:rsidRDefault="005E0C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valuable as it explores the effectiveness of </w:t>
            </w:r>
            <w:proofErr w:type="spell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presepsin</w:t>
            </w:r>
            <w:proofErr w:type="spell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 in diagnosing early-onset neonatal sepsis. It provides comparative insights with traditional biomarkers, which can improve early detection and treatment. The study supports the advancement of neonatal care practices.</w:t>
            </w:r>
          </w:p>
        </w:tc>
        <w:tc>
          <w:tcPr>
            <w:tcW w:w="1523" w:type="pct"/>
          </w:tcPr>
          <w:p w14:paraId="7EF4531C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D519D" w:rsidRPr="00F20958" w14:paraId="4D7E9EAC" w14:textId="77777777" w:rsidTr="00F20958">
        <w:trPr>
          <w:trHeight w:val="85"/>
        </w:trPr>
        <w:tc>
          <w:tcPr>
            <w:tcW w:w="1265" w:type="pct"/>
            <w:noWrap/>
          </w:tcPr>
          <w:p w14:paraId="77F6A3A6" w14:textId="77777777" w:rsidR="00DD519D" w:rsidRPr="00F20958" w:rsidRDefault="00DD519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Is the title of the article suitable?</w:t>
            </w:r>
          </w:p>
          <w:p w14:paraId="4BF0FCD5" w14:textId="77777777" w:rsidR="00DD519D" w:rsidRPr="00F20958" w:rsidRDefault="00DD519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77205603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909ABD" w14:textId="485E7F61" w:rsidR="00DD519D" w:rsidRPr="00F20958" w:rsidRDefault="001C1D5F" w:rsidP="001C1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title "Effectiveness of </w:t>
            </w:r>
            <w:proofErr w:type="spell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Presepsin</w:t>
            </w:r>
            <w:proofErr w:type="spell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 Examination in Early-Onset Neonatal Sepsis Compared to CRP, </w:t>
            </w:r>
            <w:proofErr w:type="spell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hsCRP</w:t>
            </w:r>
            <w:proofErr w:type="spell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, MPV, </w:t>
            </w:r>
            <w:proofErr w:type="gramStart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I:T</w:t>
            </w:r>
            <w:proofErr w:type="gramEnd"/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 xml:space="preserve"> Ratio, NLR, and Pre-Analytical Factors" is generally suitable as it clearly reflects the content and scope of the manuscript.</w:t>
            </w:r>
          </w:p>
        </w:tc>
        <w:tc>
          <w:tcPr>
            <w:tcW w:w="1523" w:type="pct"/>
          </w:tcPr>
          <w:p w14:paraId="7C8D22D7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D519D" w:rsidRPr="00F20958" w14:paraId="39968BB4" w14:textId="77777777" w:rsidTr="00F20958">
        <w:trPr>
          <w:trHeight w:val="85"/>
        </w:trPr>
        <w:tc>
          <w:tcPr>
            <w:tcW w:w="1265" w:type="pct"/>
            <w:noWrap/>
          </w:tcPr>
          <w:p w14:paraId="678CFFDC" w14:textId="6217C945" w:rsidR="00DD519D" w:rsidRPr="00F20958" w:rsidRDefault="00DD519D" w:rsidP="00F2095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0958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2740809A" w14:textId="1C036414" w:rsidR="00DD519D" w:rsidRPr="00F20958" w:rsidRDefault="00291B29" w:rsidP="00291B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color w:val="000000"/>
                <w:sz w:val="20"/>
                <w:szCs w:val="20"/>
              </w:rPr>
              <w:t>While the review appears comprehensive in the main text, the absence of an abstract limits its accessibility and impact, as it doesn't provide a concise summary for readers</w:t>
            </w:r>
            <w:r w:rsidR="00C05F20" w:rsidRPr="00F209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70925A13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D519D" w:rsidRPr="00F20958" w14:paraId="6766C7F8" w14:textId="77777777" w:rsidTr="00F20958">
        <w:trPr>
          <w:trHeight w:val="395"/>
        </w:trPr>
        <w:tc>
          <w:tcPr>
            <w:tcW w:w="1265" w:type="pct"/>
            <w:noWrap/>
          </w:tcPr>
          <w:p w14:paraId="5F7A5B85" w14:textId="77777777" w:rsidR="00DD519D" w:rsidRPr="00F20958" w:rsidRDefault="00DD51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20958">
              <w:rPr>
                <w:rFonts w:ascii="Arial" w:hAnsi="Arial" w:cs="Arial"/>
                <w:b w:val="0"/>
                <w:bCs w:val="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415E311" w14:textId="3156143F" w:rsidR="00DD519D" w:rsidRPr="00F20958" w:rsidRDefault="00EA45E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Yes, the manuscript appears to be scientifically correct.</w:t>
            </w:r>
          </w:p>
        </w:tc>
        <w:tc>
          <w:tcPr>
            <w:tcW w:w="1523" w:type="pct"/>
          </w:tcPr>
          <w:p w14:paraId="06B4F6A5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D519D" w:rsidRPr="00F20958" w14:paraId="61149B06" w14:textId="77777777" w:rsidTr="00F20958">
        <w:trPr>
          <w:trHeight w:val="703"/>
        </w:trPr>
        <w:tc>
          <w:tcPr>
            <w:tcW w:w="1265" w:type="pct"/>
            <w:noWrap/>
          </w:tcPr>
          <w:p w14:paraId="6D125F7D" w14:textId="77777777" w:rsidR="00DD519D" w:rsidRPr="00F20958" w:rsidRDefault="00DD519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4E63BEA" w14:textId="2A61E254" w:rsidR="00DD519D" w:rsidRPr="00F20958" w:rsidRDefault="00355FE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Generally sufficient, but adding very recent (2021-2023) studies on updated meta-analyses, cost-effectiveness, and long-term outcomes would be beneficial.</w:t>
            </w:r>
          </w:p>
        </w:tc>
        <w:tc>
          <w:tcPr>
            <w:tcW w:w="1523" w:type="pct"/>
          </w:tcPr>
          <w:p w14:paraId="3F956370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D519D" w:rsidRPr="00F20958" w14:paraId="1532DF02" w14:textId="77777777" w:rsidTr="00F20958">
        <w:trPr>
          <w:trHeight w:val="386"/>
        </w:trPr>
        <w:tc>
          <w:tcPr>
            <w:tcW w:w="1265" w:type="pct"/>
            <w:noWrap/>
          </w:tcPr>
          <w:p w14:paraId="109308B0" w14:textId="206902D2" w:rsidR="00DD519D" w:rsidRPr="00F20958" w:rsidRDefault="00DD519D" w:rsidP="00F2095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0958">
              <w:rPr>
                <w:rFonts w:ascii="Arial" w:hAnsi="Arial" w:cs="Arial"/>
                <w:b w:val="0"/>
                <w:bCs w:val="0"/>
                <w:lang w:val="en-GB"/>
              </w:rPr>
              <w:t>Is the language/English quality of the article suitable for scholarly communications</w:t>
            </w:r>
          </w:p>
        </w:tc>
        <w:tc>
          <w:tcPr>
            <w:tcW w:w="2212" w:type="pct"/>
          </w:tcPr>
          <w:p w14:paraId="73C0F75D" w14:textId="1E6B9297" w:rsidR="00DD519D" w:rsidRPr="00F20958" w:rsidRDefault="009914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958">
              <w:rPr>
                <w:rFonts w:ascii="Arial" w:hAnsi="Arial" w:cs="Arial"/>
                <w:sz w:val="20"/>
                <w:szCs w:val="20"/>
                <w:lang w:val="en-GB"/>
              </w:rPr>
              <w:t>Yes, the language and English quality are suitable.</w:t>
            </w:r>
          </w:p>
        </w:tc>
        <w:tc>
          <w:tcPr>
            <w:tcW w:w="1523" w:type="pct"/>
          </w:tcPr>
          <w:p w14:paraId="4CDEAA2A" w14:textId="77777777" w:rsidR="00DD519D" w:rsidRPr="00F209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F20958" w14:paraId="400C0941" w14:textId="77777777" w:rsidTr="00F20958">
        <w:trPr>
          <w:trHeight w:val="85"/>
        </w:trPr>
        <w:tc>
          <w:tcPr>
            <w:tcW w:w="1265" w:type="pct"/>
            <w:noWrap/>
          </w:tcPr>
          <w:p w14:paraId="5BA209B8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0958">
              <w:rPr>
                <w:rFonts w:ascii="Arial" w:hAnsi="Arial" w:cs="Arial"/>
                <w:b w:val="0"/>
                <w:bCs w:val="0"/>
                <w:u w:val="single"/>
                <w:lang w:val="en-GB"/>
              </w:rPr>
              <w:t>Optional/General</w:t>
            </w:r>
            <w:r w:rsidRPr="00F20958">
              <w:rPr>
                <w:rFonts w:ascii="Arial" w:hAnsi="Arial" w:cs="Arial"/>
                <w:b w:val="0"/>
                <w:bCs w:val="0"/>
                <w:lang w:val="en-GB"/>
              </w:rPr>
              <w:t xml:space="preserve"> comments</w:t>
            </w:r>
          </w:p>
          <w:p w14:paraId="725BC84F" w14:textId="77777777" w:rsidR="00DD519D" w:rsidRPr="00F20958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46207131" w14:textId="69CA2C22" w:rsidR="00DD519D" w:rsidRPr="00F20958" w:rsidRDefault="00DD519D" w:rsidP="001D6BD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A32D41" w14:textId="77777777" w:rsidR="00DD519D" w:rsidRPr="00F20958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CBD902" w14:textId="77777777" w:rsidR="00DD519D" w:rsidRPr="00F20958" w:rsidRDefault="00DD519D" w:rsidP="00DD519D">
      <w:pPr>
        <w:pStyle w:val="BodyText"/>
        <w:rPr>
          <w:rFonts w:ascii="Arial" w:hAnsi="Arial" w:cs="Arial"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8B2F79" w:rsidRPr="00F20958" w14:paraId="354125EA" w14:textId="77777777" w:rsidTr="00F2095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A91A" w14:textId="77777777" w:rsidR="008B2F79" w:rsidRPr="00F20958" w:rsidRDefault="008B2F79" w:rsidP="008B2F7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r w:rsidRPr="00F209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209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FD08A2" w14:textId="77777777" w:rsidR="008B2F79" w:rsidRPr="00F20958" w:rsidRDefault="008B2F79" w:rsidP="008B2F7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2F79" w:rsidRPr="00F20958" w14:paraId="18ABC1C0" w14:textId="77777777" w:rsidTr="00F2095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4D9D" w14:textId="77777777" w:rsidR="008B2F79" w:rsidRPr="00F20958" w:rsidRDefault="008B2F79" w:rsidP="008B2F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3E14" w14:textId="77777777" w:rsidR="008B2F79" w:rsidRPr="00F20958" w:rsidRDefault="008B2F79" w:rsidP="008B2F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09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9A84808" w14:textId="77777777" w:rsidR="008B2F79" w:rsidRPr="00F20958" w:rsidRDefault="008B2F79" w:rsidP="008B2F7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9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09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E00850" w14:textId="77777777" w:rsidR="008B2F79" w:rsidRPr="00F20958" w:rsidRDefault="008B2F79" w:rsidP="008B2F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2F79" w:rsidRPr="00F20958" w14:paraId="503CB7E4" w14:textId="77777777" w:rsidTr="00F2095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B0AE" w14:textId="77777777" w:rsidR="008B2F79" w:rsidRPr="00F20958" w:rsidRDefault="008B2F79" w:rsidP="008B2F7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09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6AB317" w14:textId="77777777" w:rsidR="008B2F79" w:rsidRPr="00F20958" w:rsidRDefault="008B2F79" w:rsidP="008B2F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55D2" w14:textId="77777777" w:rsidR="008B2F79" w:rsidRPr="00F20958" w:rsidRDefault="008B2F79" w:rsidP="008B2F7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09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09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09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29A124F" w14:textId="77777777" w:rsidR="008B2F79" w:rsidRPr="00F20958" w:rsidRDefault="008B2F79" w:rsidP="008B2F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BBD434D" w14:textId="77777777" w:rsidR="008B2F79" w:rsidRPr="00F20958" w:rsidRDefault="008B2F79" w:rsidP="008B2F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CBE2AD" w14:textId="77777777" w:rsidR="008B2F79" w:rsidRPr="00F20958" w:rsidRDefault="008B2F79" w:rsidP="008B2F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C3CA81" w14:textId="77777777" w:rsidR="008B2F79" w:rsidRPr="00F20958" w:rsidRDefault="008B2F79" w:rsidP="008B2F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44677793" w14:textId="77777777" w:rsidR="008B2F79" w:rsidRPr="00F20958" w:rsidRDefault="008B2F79" w:rsidP="008B2F79">
      <w:pPr>
        <w:rPr>
          <w:rFonts w:ascii="Arial" w:hAnsi="Arial" w:cs="Arial"/>
          <w:sz w:val="20"/>
          <w:szCs w:val="20"/>
        </w:rPr>
      </w:pPr>
    </w:p>
    <w:p w14:paraId="5D75EEE0" w14:textId="77777777" w:rsidR="00F20958" w:rsidRPr="00F20958" w:rsidRDefault="00F20958" w:rsidP="00F209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0958">
        <w:rPr>
          <w:rFonts w:ascii="Arial" w:hAnsi="Arial" w:cs="Arial"/>
          <w:b/>
          <w:u w:val="single"/>
        </w:rPr>
        <w:t>Reviewer details:</w:t>
      </w:r>
    </w:p>
    <w:p w14:paraId="065EE43A" w14:textId="77777777" w:rsidR="00F20958" w:rsidRPr="00F20958" w:rsidRDefault="00F20958" w:rsidP="00F2095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59DFA5" w14:textId="619759DA" w:rsidR="00F20958" w:rsidRPr="00F20958" w:rsidRDefault="00F20958" w:rsidP="00F20958">
      <w:pPr>
        <w:rPr>
          <w:rFonts w:ascii="Arial" w:hAnsi="Arial" w:cs="Arial"/>
          <w:sz w:val="20"/>
          <w:szCs w:val="20"/>
        </w:rPr>
      </w:pPr>
      <w:r w:rsidRPr="00F20958">
        <w:rPr>
          <w:rFonts w:ascii="Arial" w:hAnsi="Arial" w:cs="Arial"/>
          <w:b/>
          <w:bCs/>
          <w:color w:val="000000"/>
          <w:sz w:val="20"/>
          <w:szCs w:val="20"/>
        </w:rPr>
        <w:t xml:space="preserve">Jaykumar Rameshkumar </w:t>
      </w:r>
      <w:proofErr w:type="spellStart"/>
      <w:r w:rsidRPr="00F20958">
        <w:rPr>
          <w:rFonts w:ascii="Arial" w:hAnsi="Arial" w:cs="Arial"/>
          <w:b/>
          <w:bCs/>
          <w:color w:val="000000"/>
          <w:sz w:val="20"/>
          <w:szCs w:val="20"/>
        </w:rPr>
        <w:t>Jakasaniya</w:t>
      </w:r>
      <w:proofErr w:type="spellEnd"/>
      <w:r w:rsidRPr="00F2095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20958">
        <w:rPr>
          <w:rFonts w:ascii="Arial" w:hAnsi="Arial" w:cs="Arial"/>
          <w:b/>
          <w:bCs/>
          <w:color w:val="000000"/>
          <w:sz w:val="20"/>
          <w:szCs w:val="20"/>
        </w:rPr>
        <w:t>GMERS Medical College &amp; Hospital, India</w:t>
      </w:r>
    </w:p>
    <w:p w14:paraId="440DB8C3" w14:textId="77777777" w:rsidR="00F20958" w:rsidRPr="00F20958" w:rsidRDefault="00F20958" w:rsidP="008B2F79">
      <w:pPr>
        <w:rPr>
          <w:rFonts w:ascii="Arial" w:hAnsi="Arial" w:cs="Arial"/>
          <w:sz w:val="20"/>
          <w:szCs w:val="20"/>
        </w:rPr>
      </w:pPr>
    </w:p>
    <w:p w14:paraId="506322C2" w14:textId="77777777" w:rsidR="008B2F79" w:rsidRPr="00F20958" w:rsidRDefault="008B2F79" w:rsidP="008B2F79">
      <w:pPr>
        <w:rPr>
          <w:rFonts w:ascii="Arial" w:hAnsi="Arial" w:cs="Arial"/>
          <w:sz w:val="20"/>
          <w:szCs w:val="20"/>
        </w:rPr>
      </w:pPr>
    </w:p>
    <w:p w14:paraId="06395CF3" w14:textId="77777777" w:rsidR="008B2F79" w:rsidRPr="00F20958" w:rsidRDefault="008B2F79" w:rsidP="008B2F7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61AF7C0A" w14:textId="77777777" w:rsidR="008B2F79" w:rsidRPr="00F20958" w:rsidRDefault="008B2F79" w:rsidP="008B2F79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F50E5C3" w14:textId="77777777" w:rsidR="00DD519D" w:rsidRPr="00F20958" w:rsidRDefault="00DD519D" w:rsidP="00DD519D">
      <w:pPr>
        <w:pStyle w:val="BodyText"/>
        <w:rPr>
          <w:rFonts w:ascii="Arial" w:hAnsi="Arial" w:cs="Arial"/>
          <w:sz w:val="20"/>
          <w:szCs w:val="20"/>
          <w:u w:val="single"/>
          <w:lang w:val="en-GB"/>
        </w:rPr>
      </w:pPr>
    </w:p>
    <w:sectPr w:rsidR="00DD519D" w:rsidRPr="00F20958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4B75" w14:textId="77777777" w:rsidR="00F358C0" w:rsidRPr="0000007A" w:rsidRDefault="00F358C0" w:rsidP="0099583E">
      <w:r>
        <w:separator/>
      </w:r>
    </w:p>
  </w:endnote>
  <w:endnote w:type="continuationSeparator" w:id="0">
    <w:p w14:paraId="31495153" w14:textId="77777777" w:rsidR="00F358C0" w:rsidRPr="0000007A" w:rsidRDefault="00F358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33F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D776" w14:textId="77777777" w:rsidR="00F358C0" w:rsidRPr="0000007A" w:rsidRDefault="00F358C0" w:rsidP="0099583E">
      <w:r>
        <w:separator/>
      </w:r>
    </w:p>
  </w:footnote>
  <w:footnote w:type="continuationSeparator" w:id="0">
    <w:p w14:paraId="1F1D16AC" w14:textId="77777777" w:rsidR="00F358C0" w:rsidRPr="0000007A" w:rsidRDefault="00F358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995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4031B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809D0"/>
    <w:multiLevelType w:val="hybridMultilevel"/>
    <w:tmpl w:val="4ADC4A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428277">
    <w:abstractNumId w:val="5"/>
  </w:num>
  <w:num w:numId="2" w16cid:durableId="1336492010">
    <w:abstractNumId w:val="9"/>
  </w:num>
  <w:num w:numId="3" w16cid:durableId="718213032">
    <w:abstractNumId w:val="8"/>
  </w:num>
  <w:num w:numId="4" w16cid:durableId="262491478">
    <w:abstractNumId w:val="10"/>
  </w:num>
  <w:num w:numId="5" w16cid:durableId="1471744811">
    <w:abstractNumId w:val="7"/>
  </w:num>
  <w:num w:numId="6" w16cid:durableId="1032263794">
    <w:abstractNumId w:val="0"/>
  </w:num>
  <w:num w:numId="7" w16cid:durableId="941230144">
    <w:abstractNumId w:val="4"/>
  </w:num>
  <w:num w:numId="8" w16cid:durableId="2009556149">
    <w:abstractNumId w:val="12"/>
  </w:num>
  <w:num w:numId="9" w16cid:durableId="1973825650">
    <w:abstractNumId w:val="11"/>
  </w:num>
  <w:num w:numId="10" w16cid:durableId="2038651600">
    <w:abstractNumId w:val="3"/>
  </w:num>
  <w:num w:numId="11" w16cid:durableId="1767648872">
    <w:abstractNumId w:val="1"/>
  </w:num>
  <w:num w:numId="12" w16cid:durableId="1943415271">
    <w:abstractNumId w:val="6"/>
  </w:num>
  <w:num w:numId="13" w16cid:durableId="55011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7D52"/>
    <w:rsid w:val="000450FC"/>
    <w:rsid w:val="00056CB0"/>
    <w:rsid w:val="000577C2"/>
    <w:rsid w:val="00060409"/>
    <w:rsid w:val="0006257C"/>
    <w:rsid w:val="000657CD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4ABB"/>
    <w:rsid w:val="00100577"/>
    <w:rsid w:val="00101322"/>
    <w:rsid w:val="00136984"/>
    <w:rsid w:val="001374F3"/>
    <w:rsid w:val="00144521"/>
    <w:rsid w:val="00150304"/>
    <w:rsid w:val="0015296D"/>
    <w:rsid w:val="00163622"/>
    <w:rsid w:val="001645A2"/>
    <w:rsid w:val="00164F4E"/>
    <w:rsid w:val="00165685"/>
    <w:rsid w:val="0017206D"/>
    <w:rsid w:val="0017480A"/>
    <w:rsid w:val="001766DF"/>
    <w:rsid w:val="00184644"/>
    <w:rsid w:val="0018753A"/>
    <w:rsid w:val="0019527A"/>
    <w:rsid w:val="00197E68"/>
    <w:rsid w:val="001A1605"/>
    <w:rsid w:val="001B0C63"/>
    <w:rsid w:val="001B7450"/>
    <w:rsid w:val="001C1D5F"/>
    <w:rsid w:val="001D3A1D"/>
    <w:rsid w:val="001D6BD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B29"/>
    <w:rsid w:val="00291D08"/>
    <w:rsid w:val="00293482"/>
    <w:rsid w:val="002D7EA9"/>
    <w:rsid w:val="002E1211"/>
    <w:rsid w:val="002E2339"/>
    <w:rsid w:val="002E6D86"/>
    <w:rsid w:val="002F6935"/>
    <w:rsid w:val="0031228B"/>
    <w:rsid w:val="00312559"/>
    <w:rsid w:val="003204B8"/>
    <w:rsid w:val="0033692F"/>
    <w:rsid w:val="00346223"/>
    <w:rsid w:val="00355FEE"/>
    <w:rsid w:val="003A04E7"/>
    <w:rsid w:val="003A4991"/>
    <w:rsid w:val="003A6E1A"/>
    <w:rsid w:val="003B2172"/>
    <w:rsid w:val="003E746A"/>
    <w:rsid w:val="00407B3A"/>
    <w:rsid w:val="00416E2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A6411"/>
    <w:rsid w:val="004B4CAD"/>
    <w:rsid w:val="004B4FDC"/>
    <w:rsid w:val="004C3DF1"/>
    <w:rsid w:val="004D2E36"/>
    <w:rsid w:val="004E70D3"/>
    <w:rsid w:val="004F50AB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138"/>
    <w:rsid w:val="00560D3C"/>
    <w:rsid w:val="005670BB"/>
    <w:rsid w:val="00567DE0"/>
    <w:rsid w:val="005735A5"/>
    <w:rsid w:val="005A5BE0"/>
    <w:rsid w:val="005B12E0"/>
    <w:rsid w:val="005C25A0"/>
    <w:rsid w:val="005D230D"/>
    <w:rsid w:val="005E0C0C"/>
    <w:rsid w:val="005E5B48"/>
    <w:rsid w:val="00602F7D"/>
    <w:rsid w:val="00605952"/>
    <w:rsid w:val="00620677"/>
    <w:rsid w:val="00624032"/>
    <w:rsid w:val="006371F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087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F13"/>
    <w:rsid w:val="008913D5"/>
    <w:rsid w:val="00893E75"/>
    <w:rsid w:val="008B2F79"/>
    <w:rsid w:val="008C2778"/>
    <w:rsid w:val="008C2F62"/>
    <w:rsid w:val="008D020E"/>
    <w:rsid w:val="008D1117"/>
    <w:rsid w:val="008D15A4"/>
    <w:rsid w:val="008F36E4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14B0"/>
    <w:rsid w:val="0099583E"/>
    <w:rsid w:val="009A0242"/>
    <w:rsid w:val="009A59ED"/>
    <w:rsid w:val="009B5AA8"/>
    <w:rsid w:val="009C45A0"/>
    <w:rsid w:val="009C5642"/>
    <w:rsid w:val="009D6A71"/>
    <w:rsid w:val="009E13C3"/>
    <w:rsid w:val="009E6A30"/>
    <w:rsid w:val="009E79E5"/>
    <w:rsid w:val="009F07D4"/>
    <w:rsid w:val="009F29EB"/>
    <w:rsid w:val="00A001A0"/>
    <w:rsid w:val="00A06CE7"/>
    <w:rsid w:val="00A12C83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1001"/>
    <w:rsid w:val="00A746FB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E31BF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A26"/>
    <w:rsid w:val="00BD27BA"/>
    <w:rsid w:val="00BE13EF"/>
    <w:rsid w:val="00BE40A5"/>
    <w:rsid w:val="00BE6454"/>
    <w:rsid w:val="00BF39A4"/>
    <w:rsid w:val="00C02797"/>
    <w:rsid w:val="00C05F20"/>
    <w:rsid w:val="00C10283"/>
    <w:rsid w:val="00C110CC"/>
    <w:rsid w:val="00C17F38"/>
    <w:rsid w:val="00C22886"/>
    <w:rsid w:val="00C25C8F"/>
    <w:rsid w:val="00C263C6"/>
    <w:rsid w:val="00C577FD"/>
    <w:rsid w:val="00C635B6"/>
    <w:rsid w:val="00C66C9F"/>
    <w:rsid w:val="00C70DFC"/>
    <w:rsid w:val="00C82466"/>
    <w:rsid w:val="00C839D6"/>
    <w:rsid w:val="00C84097"/>
    <w:rsid w:val="00CA5510"/>
    <w:rsid w:val="00CB429B"/>
    <w:rsid w:val="00CC2753"/>
    <w:rsid w:val="00CD093E"/>
    <w:rsid w:val="00CD1556"/>
    <w:rsid w:val="00CD1FD7"/>
    <w:rsid w:val="00CE199A"/>
    <w:rsid w:val="00CE5AC7"/>
    <w:rsid w:val="00CF0BBB"/>
    <w:rsid w:val="00D059FF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160D1"/>
    <w:rsid w:val="00E451EA"/>
    <w:rsid w:val="00E53E52"/>
    <w:rsid w:val="00E57F4B"/>
    <w:rsid w:val="00E63889"/>
    <w:rsid w:val="00E65EB7"/>
    <w:rsid w:val="00E71C8D"/>
    <w:rsid w:val="00E72360"/>
    <w:rsid w:val="00E95C09"/>
    <w:rsid w:val="00E972A7"/>
    <w:rsid w:val="00EA2839"/>
    <w:rsid w:val="00EA45E6"/>
    <w:rsid w:val="00EB3E91"/>
    <w:rsid w:val="00EC6894"/>
    <w:rsid w:val="00ED6B12"/>
    <w:rsid w:val="00EE0D3E"/>
    <w:rsid w:val="00EF326D"/>
    <w:rsid w:val="00EF53FE"/>
    <w:rsid w:val="00F20958"/>
    <w:rsid w:val="00F245A7"/>
    <w:rsid w:val="00F2643C"/>
    <w:rsid w:val="00F3184F"/>
    <w:rsid w:val="00F3295A"/>
    <w:rsid w:val="00F34D8E"/>
    <w:rsid w:val="00F358C0"/>
    <w:rsid w:val="00F3669D"/>
    <w:rsid w:val="00F405F8"/>
    <w:rsid w:val="00F41154"/>
    <w:rsid w:val="00F46386"/>
    <w:rsid w:val="00F4700F"/>
    <w:rsid w:val="00F51F7F"/>
    <w:rsid w:val="00F563C9"/>
    <w:rsid w:val="00F573EA"/>
    <w:rsid w:val="00F57E9D"/>
    <w:rsid w:val="00F82190"/>
    <w:rsid w:val="00FA6528"/>
    <w:rsid w:val="00FC2E17"/>
    <w:rsid w:val="00FC6387"/>
    <w:rsid w:val="00FC6802"/>
    <w:rsid w:val="00FD70A7"/>
    <w:rsid w:val="00FF09A0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F9627"/>
  <w15:chartTrackingRefBased/>
  <w15:docId w15:val="{A25E1516-3FE7-0848-99BA-A7FA8407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160D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209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DC8F-5906-4E0A-8EF6-1E468CFF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1070</cp:lastModifiedBy>
  <cp:revision>24</cp:revision>
  <dcterms:created xsi:type="dcterms:W3CDTF">2025-05-09T12:38:00Z</dcterms:created>
  <dcterms:modified xsi:type="dcterms:W3CDTF">2025-05-13T08:11:00Z</dcterms:modified>
</cp:coreProperties>
</file>