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52B8" w14:textId="77777777" w:rsidR="00754C9A" w:rsidRDefault="00754C9A" w:rsidP="00441B6F">
      <w:pPr>
        <w:pStyle w:val="Title"/>
        <w:spacing w:after="0"/>
        <w:jc w:val="both"/>
        <w:rPr>
          <w:rFonts w:ascii="Arial" w:hAnsi="Arial" w:cs="Arial"/>
        </w:rPr>
      </w:pPr>
    </w:p>
    <w:p w14:paraId="028FDC0F" w14:textId="7B5454F2" w:rsidR="004D2504" w:rsidRPr="004D2504" w:rsidRDefault="004D2504" w:rsidP="004D2504">
      <w:pPr>
        <w:pStyle w:val="Author"/>
        <w:spacing w:line="240" w:lineRule="auto"/>
        <w:rPr>
          <w:rFonts w:ascii="Arial" w:hAnsi="Arial" w:cs="Arial"/>
          <w:bCs/>
          <w:iCs/>
          <w:kern w:val="28"/>
          <w:sz w:val="36"/>
          <w:lang w:val="en-PH"/>
        </w:rPr>
      </w:pPr>
      <w:r w:rsidRPr="004D2504">
        <w:rPr>
          <w:rFonts w:ascii="Arial" w:hAnsi="Arial" w:cs="Arial"/>
          <w:bCs/>
          <w:iCs/>
          <w:noProof/>
          <w:kern w:val="28"/>
          <w:sz w:val="36"/>
        </w:rPr>
        <mc:AlternateContent>
          <mc:Choice Requires="wps">
            <w:drawing>
              <wp:anchor distT="0" distB="0" distL="114300" distR="114300" simplePos="0" relativeHeight="251659264" behindDoc="0" locked="0" layoutInCell="1" allowOverlap="1" wp14:anchorId="63F9D4F5" wp14:editId="026BACFA">
                <wp:simplePos x="0" y="0"/>
                <wp:positionH relativeFrom="column">
                  <wp:posOffset>5600700</wp:posOffset>
                </wp:positionH>
                <wp:positionV relativeFrom="paragraph">
                  <wp:posOffset>-565150</wp:posOffset>
                </wp:positionV>
                <wp:extent cx="527050" cy="349250"/>
                <wp:effectExtent l="0" t="0" r="6350" b="0"/>
                <wp:wrapNone/>
                <wp:docPr id="2144575574" name="Rectangle 2144575574"/>
                <wp:cNvGraphicFramePr/>
                <a:graphic xmlns:a="http://schemas.openxmlformats.org/drawingml/2006/main">
                  <a:graphicData uri="http://schemas.microsoft.com/office/word/2010/wordprocessingShape">
                    <wps:wsp>
                      <wps:cNvSpPr/>
                      <wps:spPr>
                        <a:xfrm>
                          <a:off x="0" y="0"/>
                          <a:ext cx="52705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9F4A05D" id="Rectangle 2144575574" o:spid="_x0000_s1026" style="position:absolute;margin-left:441pt;margin-top:-44.5pt;width:41.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" fillcolor="white [3212]" stroked="f" strokeweight="2pt"/>
            </w:pict>
          </mc:Fallback>
        </mc:AlternateContent>
      </w:r>
      <w:r w:rsidRPr="004D2504">
        <w:rPr>
          <w:rFonts w:ascii="Arial" w:hAnsi="Arial" w:cs="Arial"/>
          <w:bCs/>
          <w:iCs/>
          <w:kern w:val="28"/>
          <w:sz w:val="36"/>
          <w:lang w:val="en-PH"/>
        </w:rPr>
        <w:t xml:space="preserve">A Correlational Study </w:t>
      </w:r>
      <w:r>
        <w:rPr>
          <w:rFonts w:ascii="Arial" w:hAnsi="Arial" w:cs="Arial"/>
          <w:bCs/>
          <w:iCs/>
          <w:kern w:val="28"/>
          <w:sz w:val="36"/>
          <w:lang w:val="en-PH"/>
        </w:rPr>
        <w:t>o</w:t>
      </w:r>
      <w:r w:rsidRPr="004D2504">
        <w:rPr>
          <w:rFonts w:ascii="Arial" w:hAnsi="Arial" w:cs="Arial"/>
          <w:bCs/>
          <w:iCs/>
          <w:kern w:val="28"/>
          <w:sz w:val="36"/>
          <w:lang w:val="en-PH"/>
        </w:rPr>
        <w:t xml:space="preserve">n The Teaching Performance </w:t>
      </w:r>
      <w:r>
        <w:rPr>
          <w:rFonts w:ascii="Arial" w:hAnsi="Arial" w:cs="Arial"/>
          <w:bCs/>
          <w:iCs/>
          <w:kern w:val="28"/>
          <w:sz w:val="36"/>
          <w:lang w:val="en-PH"/>
        </w:rPr>
        <w:t>o</w:t>
      </w:r>
      <w:r w:rsidRPr="004D2504">
        <w:rPr>
          <w:rFonts w:ascii="Arial" w:hAnsi="Arial" w:cs="Arial"/>
          <w:bCs/>
          <w:iCs/>
          <w:kern w:val="28"/>
          <w:sz w:val="36"/>
          <w:lang w:val="en-PH"/>
        </w:rPr>
        <w:t>f DORSU-MST-Math Graduates</w:t>
      </w:r>
      <w:r>
        <w:rPr>
          <w:rFonts w:ascii="Arial" w:hAnsi="Arial" w:cs="Arial"/>
          <w:bCs/>
          <w:iCs/>
          <w:kern w:val="28"/>
          <w:sz w:val="36"/>
          <w:lang w:val="en-PH"/>
        </w:rPr>
        <w:t xml:space="preserve"> a</w:t>
      </w:r>
      <w:r w:rsidRPr="004D2504">
        <w:rPr>
          <w:rFonts w:ascii="Arial" w:hAnsi="Arial" w:cs="Arial"/>
          <w:bCs/>
          <w:iCs/>
          <w:kern w:val="28"/>
          <w:sz w:val="36"/>
          <w:lang w:val="en-PH"/>
        </w:rPr>
        <w:t>nd Their Students’ Performance</w:t>
      </w:r>
    </w:p>
    <w:p w14:paraId="79BC0DD3" w14:textId="77777777" w:rsidR="00A258C3" w:rsidRPr="00790ADA" w:rsidRDefault="00A258C3" w:rsidP="00441B6F">
      <w:pPr>
        <w:pStyle w:val="Author"/>
        <w:spacing w:line="240" w:lineRule="auto"/>
        <w:jc w:val="both"/>
        <w:rPr>
          <w:rFonts w:ascii="Arial" w:hAnsi="Arial" w:cs="Arial"/>
          <w:sz w:val="36"/>
        </w:rPr>
      </w:pPr>
    </w:p>
    <w:p w14:paraId="4FCE2045" w14:textId="77777777" w:rsidR="002C57D2" w:rsidRPr="00FB3A86" w:rsidRDefault="002C57D2" w:rsidP="00441B6F">
      <w:pPr>
        <w:pStyle w:val="Affiliation"/>
        <w:spacing w:after="0" w:line="240" w:lineRule="auto"/>
        <w:jc w:val="both"/>
        <w:rPr>
          <w:rFonts w:ascii="Arial" w:hAnsi="Arial" w:cs="Arial"/>
        </w:rPr>
      </w:pPr>
    </w:p>
    <w:p w14:paraId="31B8D900" w14:textId="77777777" w:rsidR="00B01FCD" w:rsidRPr="00FB3A86" w:rsidRDefault="004D2504" w:rsidP="00441B6F">
      <w:pPr>
        <w:pStyle w:val="Copyright"/>
        <w:spacing w:after="0" w:line="240" w:lineRule="auto"/>
        <w:jc w:val="both"/>
        <w:rPr>
          <w:rFonts w:ascii="Arial" w:hAnsi="Arial" w:cs="Arial"/>
        </w:rPr>
        <w:sectPr w:rsidR="00B01FCD" w:rsidRPr="00FB3A86" w:rsidSect="00621D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1E948" wp14:editId="596F586E">
                <wp:extent cx="5303520" cy="635"/>
                <wp:effectExtent l="0" t="12700" r="5080" b="12065"/>
                <wp:docPr id="839370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F56819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B6997FD" w14:textId="708971BD" w:rsidR="00B01FCD" w:rsidRDefault="00B01FCD" w:rsidP="00441B6F">
      <w:pPr>
        <w:pStyle w:val="AbstHead"/>
        <w:spacing w:after="0"/>
        <w:jc w:val="both"/>
        <w:rPr>
          <w:rFonts w:ascii="Arial" w:hAnsi="Arial" w:cs="Arial"/>
        </w:rPr>
      </w:pPr>
      <w:r w:rsidRPr="00FB3A86">
        <w:rPr>
          <w:rFonts w:ascii="Arial" w:hAnsi="Arial" w:cs="Arial"/>
        </w:rPr>
        <w:t>ABSTRACT</w:t>
      </w:r>
    </w:p>
    <w:p w14:paraId="3CF887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763044" w14:textId="77777777" w:rsidTr="00D4598D">
        <w:tc>
          <w:tcPr>
            <w:tcW w:w="8424" w:type="dxa"/>
            <w:shd w:val="clear" w:color="auto" w:fill="F2F2F2"/>
          </w:tcPr>
          <w:p w14:paraId="5658D2C7" w14:textId="0A4240D8" w:rsidR="006209F4" w:rsidRDefault="00BA1B01" w:rsidP="00441B6F">
            <w:pPr>
              <w:pStyle w:val="Body"/>
              <w:spacing w:after="0"/>
              <w:rPr>
                <w:rFonts w:ascii="Arial" w:eastAsia="Calibri" w:hAnsi="Arial" w:cs="Arial"/>
                <w:szCs w:val="22"/>
                <w:lang w:val="en-PH"/>
              </w:rPr>
            </w:pPr>
            <w:commentRangeStart w:id="0"/>
            <w:commentRangeStart w:id="1"/>
            <w:r w:rsidRPr="00BA1B01">
              <w:rPr>
                <w:rFonts w:ascii="Arial" w:eastAsia="Calibri" w:hAnsi="Arial" w:cs="Arial"/>
                <w:b/>
                <w:szCs w:val="22"/>
              </w:rPr>
              <w:t xml:space="preserve">Aims: </w:t>
            </w:r>
            <w:r w:rsidR="006209F4" w:rsidRPr="009F3225">
              <w:rPr>
                <w:rFonts w:ascii="Arial" w:eastAsia="Calibri" w:hAnsi="Arial" w:cs="Arial"/>
                <w:szCs w:val="22"/>
              </w:rPr>
              <w:t xml:space="preserve">To </w:t>
            </w:r>
            <w:r w:rsidR="006209F4" w:rsidRPr="009F3225">
              <w:rPr>
                <w:rFonts w:ascii="Arial" w:eastAsia="Calibri" w:hAnsi="Arial" w:cs="Arial"/>
                <w:szCs w:val="22"/>
                <w:lang w:val="en-PH"/>
              </w:rPr>
              <w:t>examine</w:t>
            </w:r>
            <w:r w:rsidR="006209F4" w:rsidRPr="006209F4">
              <w:rPr>
                <w:rFonts w:ascii="Arial" w:eastAsia="Calibri" w:hAnsi="Arial" w:cs="Arial"/>
                <w:szCs w:val="22"/>
                <w:lang w:val="en-PH"/>
              </w:rPr>
              <w:t xml:space="preserve"> the correlation between the teaching </w:t>
            </w:r>
            <w:proofErr w:type="gramStart"/>
            <w:r w:rsidR="006209F4" w:rsidRPr="006209F4">
              <w:rPr>
                <w:rFonts w:ascii="Arial" w:eastAsia="Calibri" w:hAnsi="Arial" w:cs="Arial"/>
                <w:szCs w:val="22"/>
                <w:lang w:val="en-PH"/>
              </w:rPr>
              <w:t>performance</w:t>
            </w:r>
            <w:proofErr w:type="gramEnd"/>
            <w:r w:rsidR="006209F4" w:rsidRPr="006209F4">
              <w:rPr>
                <w:rFonts w:ascii="Arial" w:eastAsia="Calibri" w:hAnsi="Arial" w:cs="Arial"/>
                <w:szCs w:val="22"/>
                <w:lang w:val="en-PH"/>
              </w:rPr>
              <w:t xml:space="preserve"> of secondary Mathematics teachers who graduated from the Davao Oriental State University Master of Science Teaching Mathematics (DORSU-MST-Math) program and the academic performance of their students.</w:t>
            </w:r>
            <w:commentRangeEnd w:id="0"/>
            <w:r w:rsidR="00294CC0">
              <w:rPr>
                <w:rStyle w:val="CommentReference"/>
                <w:rFonts w:ascii="Times New Roman" w:hAnsi="Times New Roman"/>
                <w:lang w:val="nb-NO" w:eastAsia="nb-NO"/>
              </w:rPr>
              <w:commentReference w:id="0"/>
            </w:r>
          </w:p>
          <w:p w14:paraId="2218594E" w14:textId="133957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F3225">
              <w:rPr>
                <w:rFonts w:ascii="Arial" w:eastAsia="Calibri" w:hAnsi="Arial" w:cs="Arial"/>
                <w:szCs w:val="22"/>
              </w:rPr>
              <w:t>D</w:t>
            </w:r>
            <w:proofErr w:type="spellStart"/>
            <w:r w:rsidR="009F3225" w:rsidRPr="009F3225">
              <w:rPr>
                <w:rFonts w:ascii="Arial" w:eastAsia="Calibri" w:hAnsi="Arial" w:cs="Arial"/>
                <w:szCs w:val="22"/>
                <w:lang w:val="en-PH"/>
              </w:rPr>
              <w:t>escriptive</w:t>
            </w:r>
            <w:proofErr w:type="spellEnd"/>
            <w:r w:rsidR="009F3225" w:rsidRPr="009F3225">
              <w:rPr>
                <w:rFonts w:ascii="Arial" w:eastAsia="Calibri" w:hAnsi="Arial" w:cs="Arial"/>
                <w:szCs w:val="22"/>
                <w:lang w:val="en-PH"/>
              </w:rPr>
              <w:t>-correlational quantitative research design</w:t>
            </w:r>
            <w:r w:rsidR="009F3225">
              <w:rPr>
                <w:rFonts w:ascii="Arial" w:eastAsia="Calibri" w:hAnsi="Arial" w:cs="Arial"/>
                <w:szCs w:val="22"/>
                <w:lang w:val="en-PH"/>
              </w:rPr>
              <w:t>.</w:t>
            </w:r>
          </w:p>
          <w:p w14:paraId="1B26BEA9" w14:textId="35BC244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F3225">
              <w:rPr>
                <w:rFonts w:ascii="Arial" w:eastAsia="Calibri" w:hAnsi="Arial" w:cs="Arial"/>
                <w:szCs w:val="22"/>
              </w:rPr>
              <w:t>DepEd Schools Division of Davao Oriental</w:t>
            </w:r>
            <w:r w:rsidRPr="00BA1B01">
              <w:rPr>
                <w:rFonts w:ascii="Arial" w:eastAsia="Calibri" w:hAnsi="Arial" w:cs="Arial"/>
                <w:szCs w:val="22"/>
              </w:rPr>
              <w:t xml:space="preserve"> and </w:t>
            </w:r>
            <w:r w:rsidR="009F3225">
              <w:rPr>
                <w:rFonts w:ascii="Arial" w:eastAsia="Calibri" w:hAnsi="Arial" w:cs="Arial"/>
                <w:szCs w:val="22"/>
              </w:rPr>
              <w:t>DepEd Schools Division of Davao Oriental</w:t>
            </w:r>
            <w:r w:rsidRPr="00BA1B01">
              <w:rPr>
                <w:rFonts w:ascii="Arial" w:eastAsia="Calibri" w:hAnsi="Arial" w:cs="Arial"/>
                <w:szCs w:val="22"/>
              </w:rPr>
              <w:t xml:space="preserve">, between </w:t>
            </w:r>
            <w:r w:rsidR="009F3225">
              <w:rPr>
                <w:rFonts w:ascii="Arial" w:eastAsia="Calibri" w:hAnsi="Arial" w:cs="Arial"/>
                <w:szCs w:val="22"/>
              </w:rPr>
              <w:t>March</w:t>
            </w:r>
            <w:r w:rsidRPr="00BA1B01">
              <w:rPr>
                <w:rFonts w:ascii="Arial" w:eastAsia="Calibri" w:hAnsi="Arial" w:cs="Arial"/>
                <w:szCs w:val="22"/>
              </w:rPr>
              <w:t xml:space="preserve"> and </w:t>
            </w:r>
            <w:r w:rsidR="009F3225">
              <w:rPr>
                <w:rFonts w:ascii="Arial" w:eastAsia="Calibri" w:hAnsi="Arial" w:cs="Arial"/>
                <w:szCs w:val="22"/>
              </w:rPr>
              <w:t>April</w:t>
            </w:r>
            <w:r w:rsidRPr="00BA1B01">
              <w:rPr>
                <w:rFonts w:ascii="Arial" w:eastAsia="Calibri" w:hAnsi="Arial" w:cs="Arial"/>
                <w:szCs w:val="22"/>
              </w:rPr>
              <w:t xml:space="preserve"> </w:t>
            </w:r>
            <w:r w:rsidR="009F3225">
              <w:rPr>
                <w:rFonts w:ascii="Arial" w:eastAsia="Calibri" w:hAnsi="Arial" w:cs="Arial"/>
                <w:szCs w:val="22"/>
              </w:rPr>
              <w:t>2025</w:t>
            </w:r>
            <w:r w:rsidRPr="00BA1B01">
              <w:rPr>
                <w:rFonts w:ascii="Arial" w:eastAsia="Calibri" w:hAnsi="Arial" w:cs="Arial"/>
                <w:szCs w:val="22"/>
              </w:rPr>
              <w:t>.</w:t>
            </w:r>
          </w:p>
          <w:p w14:paraId="6DB68F8C" w14:textId="77777777" w:rsidR="009F3225" w:rsidRDefault="00BA1B01" w:rsidP="009F3225">
            <w:pPr>
              <w:pStyle w:val="Body"/>
              <w:spacing w:after="0"/>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9F3225">
              <w:rPr>
                <w:rFonts w:ascii="Arial" w:eastAsia="Calibri" w:hAnsi="Arial" w:cs="Arial"/>
                <w:szCs w:val="22"/>
              </w:rPr>
              <w:t>There were a</w:t>
            </w:r>
            <w:r w:rsidR="009F3225" w:rsidRPr="009F3225">
              <w:rPr>
                <w:rFonts w:ascii="Arial" w:eastAsia="Calibri" w:hAnsi="Arial" w:cs="Arial"/>
                <w:szCs w:val="22"/>
                <w:lang w:val="en-PH"/>
              </w:rPr>
              <w:t xml:space="preserve"> total of 25 DORSU-MST-Math graduates </w:t>
            </w:r>
            <w:r w:rsidR="009F3225">
              <w:rPr>
                <w:rFonts w:ascii="Arial" w:eastAsia="Calibri" w:hAnsi="Arial" w:cs="Arial"/>
                <w:szCs w:val="22"/>
                <w:lang w:val="en-PH"/>
              </w:rPr>
              <w:t xml:space="preserve">participated and </w:t>
            </w:r>
            <w:r w:rsidR="009F3225" w:rsidRPr="009F3225">
              <w:rPr>
                <w:rFonts w:ascii="Arial" w:eastAsia="Calibri" w:hAnsi="Arial" w:cs="Arial"/>
                <w:szCs w:val="22"/>
                <w:lang w:val="en-PH"/>
              </w:rPr>
              <w:t>25 students for each participating teacher</w:t>
            </w:r>
            <w:r w:rsidR="009F3225">
              <w:rPr>
                <w:rFonts w:ascii="Arial" w:eastAsia="Calibri" w:hAnsi="Arial" w:cs="Arial"/>
                <w:szCs w:val="22"/>
                <w:lang w:val="en-PH"/>
              </w:rPr>
              <w:t xml:space="preserve"> are </w:t>
            </w:r>
            <w:r w:rsidR="009F3225" w:rsidRPr="009F3225">
              <w:rPr>
                <w:rFonts w:ascii="Arial" w:eastAsia="Calibri" w:hAnsi="Arial" w:cs="Arial"/>
                <w:szCs w:val="22"/>
                <w:lang w:val="en-PH"/>
              </w:rPr>
              <w:t>randomly selected, ensuring an equal number of student participants per teacher. This sample size was determined based on half of the number of students in the mathematics class of the teacher with the smallest class size. In total, this resulted in 625 student participants across all teachers involved in the study.</w:t>
            </w:r>
          </w:p>
          <w:p w14:paraId="4FD92D25" w14:textId="470ABFCC" w:rsidR="00F645E6" w:rsidRPr="00F645E6" w:rsidRDefault="00BA1B01" w:rsidP="00A555A4">
            <w:pPr>
              <w:pStyle w:val="Body"/>
              <w:spacing w:after="0"/>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F645E6" w:rsidRPr="00F645E6">
              <w:rPr>
                <w:rFonts w:ascii="Arial" w:eastAsia="Calibri" w:hAnsi="Arial" w:cs="Arial"/>
                <w:szCs w:val="22"/>
                <w:lang w:val="en-PH"/>
              </w:rPr>
              <w:t>The results revealed that the teachers’ overall performance was rated as outstanding, while students’ mean performance score was classified as very good. However, statistical analysis indicated a nonsignificant positive correlation</w:t>
            </w:r>
            <w:r w:rsidR="00F645E6" w:rsidRPr="00F645E6">
              <w:rPr>
                <w:rFonts w:ascii="Arial" w:eastAsia="Calibri" w:hAnsi="Arial" w:cs="Arial"/>
                <w:i/>
                <w:iCs/>
                <w:szCs w:val="22"/>
                <w:lang w:val="en-PH"/>
              </w:rPr>
              <w:t xml:space="preserve"> (</w:t>
            </w:r>
            <w:proofErr w:type="spellStart"/>
            <w:r w:rsidR="00F645E6" w:rsidRPr="00F645E6">
              <w:rPr>
                <w:rFonts w:ascii="Arial" w:eastAsia="Calibri" w:hAnsi="Arial" w:cs="Arial"/>
                <w:i/>
                <w:iCs/>
                <w:szCs w:val="22"/>
                <w:lang w:val="en-PH"/>
              </w:rPr>
              <w:t>r-value</w:t>
            </w:r>
            <w:proofErr w:type="spellEnd"/>
            <w:r w:rsidR="00F645E6" w:rsidRPr="00F645E6">
              <w:rPr>
                <w:rFonts w:ascii="Arial" w:eastAsia="Calibri" w:hAnsi="Arial" w:cs="Arial"/>
                <w:i/>
                <w:iCs/>
                <w:szCs w:val="22"/>
                <w:lang w:val="en-PH"/>
              </w:rPr>
              <w:t xml:space="preserve"> </w:t>
            </w:r>
            <w:r w:rsidR="00F645E6" w:rsidRPr="00F645E6">
              <w:rPr>
                <w:rFonts w:ascii="Arial" w:eastAsia="Calibri" w:hAnsi="Arial" w:cs="Arial"/>
                <w:i/>
                <w:iCs/>
                <w:szCs w:val="22"/>
              </w:rPr>
              <w:t>0.07 and p-value 0.08)</w:t>
            </w:r>
            <w:r w:rsidR="00F645E6" w:rsidRPr="00F645E6">
              <w:rPr>
                <w:rFonts w:ascii="Arial" w:eastAsia="Calibri" w:hAnsi="Arial" w:cs="Arial"/>
                <w:szCs w:val="22"/>
                <w:lang w:val="en-PH"/>
              </w:rPr>
              <w:t xml:space="preserve"> between teaching performance and students’ performance. These findings suggest that while high-quality teaching contributes to a positive learning environment, student performance in Mathematics may also be influenced by other </w:t>
            </w:r>
            <w:proofErr w:type="gramStart"/>
            <w:r w:rsidR="00F645E6" w:rsidRPr="00F645E6">
              <w:rPr>
                <w:rFonts w:ascii="Arial" w:eastAsia="Calibri" w:hAnsi="Arial" w:cs="Arial"/>
                <w:szCs w:val="22"/>
                <w:lang w:val="en-PH"/>
              </w:rPr>
              <w:t xml:space="preserve">external </w:t>
            </w:r>
            <w:r w:rsidR="00D4598D">
              <w:rPr>
                <w:rFonts w:ascii="Arial" w:eastAsia="Calibri" w:hAnsi="Arial" w:cs="Arial"/>
                <w:szCs w:val="22"/>
                <w:lang w:val="en-PH"/>
              </w:rPr>
              <w:t xml:space="preserve"> </w:t>
            </w:r>
            <w:r w:rsidR="00F645E6" w:rsidRPr="00F645E6">
              <w:rPr>
                <w:rFonts w:ascii="Arial" w:eastAsia="Calibri" w:hAnsi="Arial" w:cs="Arial"/>
                <w:szCs w:val="22"/>
                <w:lang w:val="en-PH"/>
              </w:rPr>
              <w:t>and</w:t>
            </w:r>
            <w:proofErr w:type="gramEnd"/>
            <w:r w:rsidR="00F645E6" w:rsidRPr="00F645E6">
              <w:rPr>
                <w:rFonts w:ascii="Arial" w:eastAsia="Calibri" w:hAnsi="Arial" w:cs="Arial"/>
                <w:szCs w:val="22"/>
                <w:lang w:val="en-PH"/>
              </w:rPr>
              <w:t xml:space="preserve"> internal factors. The study highlights the importance of holistic educational support and recommends further research into additional variables affecting student outcomes.</w:t>
            </w:r>
          </w:p>
          <w:p w14:paraId="664E7F4A" w14:textId="2EBFF74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555A4" w:rsidRPr="00A555A4">
              <w:rPr>
                <w:rFonts w:ascii="Arial" w:eastAsia="Calibri" w:hAnsi="Arial" w:cs="Arial"/>
                <w:szCs w:val="22"/>
              </w:rPr>
              <w:t>While quality teaching supports a positive learning environment, student performance in Mathematics is also influenced by various internal and external factors. This study emphasizes the need for holistic educational support and recommends further research into additional determinants of academic outcomes.</w:t>
            </w:r>
            <w:commentRangeEnd w:id="1"/>
            <w:r w:rsidR="00A64C6B">
              <w:rPr>
                <w:rStyle w:val="CommentReference"/>
                <w:rFonts w:ascii="Times New Roman" w:hAnsi="Times New Roman"/>
                <w:lang w:val="nb-NO" w:eastAsia="nb-NO"/>
              </w:rPr>
              <w:commentReference w:id="1"/>
            </w:r>
          </w:p>
        </w:tc>
      </w:tr>
    </w:tbl>
    <w:p w14:paraId="2BF08131" w14:textId="77777777" w:rsidR="0024282C" w:rsidRDefault="0024282C" w:rsidP="00441B6F">
      <w:pPr>
        <w:pStyle w:val="Body"/>
        <w:spacing w:after="0"/>
        <w:rPr>
          <w:rFonts w:ascii="Arial" w:hAnsi="Arial" w:cs="Arial"/>
          <w:i/>
          <w:sz w:val="18"/>
        </w:rPr>
      </w:pPr>
    </w:p>
    <w:p w14:paraId="15A10740" w14:textId="77777777" w:rsidR="004845B1" w:rsidRDefault="004845B1" w:rsidP="00441B6F">
      <w:pPr>
        <w:pStyle w:val="Body"/>
        <w:spacing w:after="0"/>
        <w:rPr>
          <w:rFonts w:ascii="Arial" w:hAnsi="Arial" w:cs="Arial"/>
          <w:i/>
          <w:sz w:val="18"/>
        </w:rPr>
      </w:pPr>
    </w:p>
    <w:p w14:paraId="449904E6" w14:textId="77777777" w:rsidR="00505F06" w:rsidRPr="00A24E7E" w:rsidRDefault="00505F06" w:rsidP="00441B6F">
      <w:pPr>
        <w:pStyle w:val="Body"/>
        <w:spacing w:after="0"/>
        <w:rPr>
          <w:rFonts w:ascii="Arial" w:hAnsi="Arial" w:cs="Arial"/>
          <w:i/>
        </w:rPr>
      </w:pPr>
    </w:p>
    <w:p w14:paraId="3D5DCC10" w14:textId="629935E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26A59DA" w14:textId="77777777" w:rsidR="00790ADA" w:rsidRPr="00FB3A86" w:rsidRDefault="00790ADA" w:rsidP="00441B6F">
      <w:pPr>
        <w:pStyle w:val="AbstHead"/>
        <w:spacing w:after="0"/>
        <w:jc w:val="both"/>
        <w:rPr>
          <w:rFonts w:ascii="Arial" w:hAnsi="Arial" w:cs="Arial"/>
        </w:rPr>
      </w:pPr>
    </w:p>
    <w:p w14:paraId="1CFC61ED" w14:textId="6DE52766" w:rsidR="008A7E92" w:rsidRPr="008A7E92" w:rsidRDefault="008A7E92" w:rsidP="008A7E92">
      <w:pPr>
        <w:pStyle w:val="Body"/>
        <w:rPr>
          <w:rFonts w:ascii="Arial" w:eastAsia="Calibri" w:hAnsi="Arial" w:cs="Arial"/>
          <w:szCs w:val="22"/>
          <w:lang w:val="en-PH"/>
        </w:rPr>
      </w:pPr>
      <w:r w:rsidRPr="008A7E92">
        <w:rPr>
          <w:rFonts w:ascii="Arial" w:eastAsia="Calibri" w:hAnsi="Arial" w:cs="Arial"/>
          <w:szCs w:val="22"/>
          <w:lang w:val="en-PH"/>
        </w:rPr>
        <w:t>Mathematics literacy is essential for daily life and the workforce, as it enables individuals to comprehend and adapt to a rapidly changing society by making sense of the mathematical concepts embedded in everyday information (</w:t>
      </w:r>
      <w:proofErr w:type="spellStart"/>
      <w:r w:rsidRPr="008A7E92">
        <w:rPr>
          <w:rFonts w:ascii="Arial" w:eastAsia="Calibri" w:hAnsi="Arial" w:cs="Arial"/>
          <w:szCs w:val="22"/>
          <w:lang w:val="en-PH"/>
        </w:rPr>
        <w:t>Ojose</w:t>
      </w:r>
      <w:proofErr w:type="spellEnd"/>
      <w:r w:rsidRPr="008A7E92">
        <w:rPr>
          <w:rFonts w:ascii="Arial" w:eastAsia="Calibri" w:hAnsi="Arial" w:cs="Arial"/>
          <w:szCs w:val="22"/>
          <w:lang w:val="en-PH"/>
        </w:rPr>
        <w:t>, 2023). This skill fosters critical thinking and problem-solving skills, essential for personal development and societal progress (</w:t>
      </w:r>
      <w:proofErr w:type="spellStart"/>
      <w:r w:rsidRPr="008A7E92">
        <w:rPr>
          <w:rFonts w:ascii="Arial" w:eastAsia="Calibri" w:hAnsi="Arial" w:cs="Arial"/>
          <w:szCs w:val="22"/>
          <w:lang w:val="en-PH"/>
        </w:rPr>
        <w:t>Agbata</w:t>
      </w:r>
      <w:proofErr w:type="spellEnd"/>
      <w:r w:rsidRPr="008A7E92">
        <w:rPr>
          <w:rFonts w:ascii="Arial" w:eastAsia="Calibri" w:hAnsi="Arial" w:cs="Arial"/>
          <w:szCs w:val="22"/>
          <w:lang w:val="en-PH"/>
        </w:rPr>
        <w:t xml:space="preserve"> et al., 2024). Despite the highly esteemed and acknowledged importance of mathematics and the fact that it is the prerequisite for most of the subjects, there is still cause for concern regarding students' low academic performance and disinterest in mathematics at schools, colleges, and universities in both developed and developing countries (Muhammad, 2024) as it continues to be one of the most challenging subjects in schools as perceived by students (Ali and Jameel, 2016). </w:t>
      </w:r>
    </w:p>
    <w:p w14:paraId="2F3CFE29" w14:textId="5248D095" w:rsid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lastRenderedPageBreak/>
        <w:t>Education should be able to address such challenges, so as to equip future citizens with the skills, aptitudes and dispositions needed to respond to these and similar issues (</w:t>
      </w:r>
      <w:proofErr w:type="spellStart"/>
      <w:r w:rsidRPr="008A7E92">
        <w:rPr>
          <w:rFonts w:ascii="Arial" w:eastAsia="Calibri" w:hAnsi="Arial" w:cs="Arial"/>
          <w:szCs w:val="22"/>
          <w:lang w:val="en-PH"/>
        </w:rPr>
        <w:t>Ventista</w:t>
      </w:r>
      <w:proofErr w:type="spellEnd"/>
      <w:r w:rsidRPr="008A7E92">
        <w:rPr>
          <w:rFonts w:ascii="Arial" w:eastAsia="Calibri" w:hAnsi="Arial" w:cs="Arial"/>
          <w:szCs w:val="22"/>
          <w:lang w:val="en-PH"/>
        </w:rPr>
        <w:t>, 2023) and with this issue, teachers play a crucial role since they are the primary overs in the advancement of students at school, serving as facilitators in the process of teaching and learning (</w:t>
      </w:r>
      <w:proofErr w:type="spellStart"/>
      <w:r w:rsidRPr="008A7E92">
        <w:rPr>
          <w:rFonts w:ascii="Arial" w:eastAsia="Calibri" w:hAnsi="Arial" w:cs="Arial"/>
          <w:szCs w:val="22"/>
          <w:lang w:val="en-PH"/>
        </w:rPr>
        <w:t>Ghunio</w:t>
      </w:r>
      <w:proofErr w:type="spellEnd"/>
      <w:r w:rsidRPr="008A7E92">
        <w:rPr>
          <w:rFonts w:ascii="Arial" w:eastAsia="Calibri" w:hAnsi="Arial" w:cs="Arial"/>
          <w:szCs w:val="22"/>
          <w:lang w:val="en-PH"/>
        </w:rPr>
        <w:t xml:space="preserve">, </w:t>
      </w:r>
      <w:proofErr w:type="spellStart"/>
      <w:r w:rsidRPr="008A7E92">
        <w:rPr>
          <w:rFonts w:ascii="Arial" w:eastAsia="Calibri" w:hAnsi="Arial" w:cs="Arial"/>
          <w:szCs w:val="22"/>
          <w:lang w:val="en-PH"/>
        </w:rPr>
        <w:t>Niamatullah</w:t>
      </w:r>
      <w:proofErr w:type="spellEnd"/>
      <w:r w:rsidRPr="008A7E92">
        <w:rPr>
          <w:rFonts w:ascii="Arial" w:eastAsia="Calibri" w:hAnsi="Arial" w:cs="Arial"/>
          <w:szCs w:val="22"/>
          <w:lang w:val="en-PH"/>
        </w:rPr>
        <w:t xml:space="preserve">, &amp; Shaikh, 2023). Teacher quality in schools and institutions is one of the most important factors that influence student performance (Guo et al., 2023), but this conclusion, however, does not clarify what factors specifically lead to some teachers being superior to others in terms of their impact on student achievement scores (Call, 2018). </w:t>
      </w:r>
    </w:p>
    <w:p w14:paraId="055F476D" w14:textId="77777777" w:rsidR="008A7E92" w:rsidRPr="008A7E92" w:rsidRDefault="008A7E92" w:rsidP="008A7E92">
      <w:pPr>
        <w:pStyle w:val="Body"/>
        <w:spacing w:after="0"/>
        <w:rPr>
          <w:rFonts w:ascii="Arial" w:eastAsia="Calibri" w:hAnsi="Arial" w:cs="Arial"/>
          <w:szCs w:val="22"/>
          <w:lang w:val="en-PH"/>
        </w:rPr>
      </w:pPr>
    </w:p>
    <w:p w14:paraId="0ADE8836" w14:textId="77777777" w:rsid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With a lot of pressure among the educators to improve the academic performance among the learners, teachers’ continuous professional development has become one of strategies of the schools that are committed to improving the academic performance of their learners (Sarah &amp; Musa, 2024). Continuing Professional Development (CPD) plays a crucial role in enhancing the knowledge, skills, and competencies of educators, empowering them to deliver high-quality education (Smith, 2019). </w:t>
      </w:r>
    </w:p>
    <w:p w14:paraId="3B77FC79" w14:textId="77777777" w:rsidR="008A7E92" w:rsidRDefault="008A7E92" w:rsidP="008A7E92">
      <w:pPr>
        <w:pStyle w:val="Body"/>
        <w:spacing w:after="0"/>
        <w:rPr>
          <w:rFonts w:ascii="Arial" w:eastAsia="Calibri" w:hAnsi="Arial" w:cs="Arial"/>
          <w:szCs w:val="22"/>
          <w:lang w:val="en-PH"/>
        </w:rPr>
      </w:pPr>
    </w:p>
    <w:p w14:paraId="2884B789" w14:textId="4C2DA4A0" w:rsidR="00C02B1A"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Effective mathematics instruction requires teachers to possess advanced subject matter knowledge, pedagogical expertise, and passion for teaching (Burrill, 2017). Some studies show that students taught by teachers who engage in CPD programs tend to achieve higher academic results, as these programs are designed to align closely with classroom practices (Mohamed et al., 2024). Teacher qualifications such as level of education, math content expertise, teaching experience, and certification play an important role in student outcomes (Podolsky et al., 2019). In the realm of secondary education, the transformative impact of CPD on teaching approaches is particularly significant, as it directly influences students' learning outcomes and academic achievement (</w:t>
      </w:r>
      <w:r w:rsidR="00253924">
        <w:rPr>
          <w:rFonts w:ascii="Arial" w:eastAsia="Calibri" w:hAnsi="Arial" w:cs="Arial"/>
          <w:szCs w:val="22"/>
          <w:lang w:val="en-PH"/>
        </w:rPr>
        <w:t>Chachar</w:t>
      </w:r>
      <w:r w:rsidRPr="008A7E92">
        <w:rPr>
          <w:rFonts w:ascii="Arial" w:eastAsia="Calibri" w:hAnsi="Arial" w:cs="Arial"/>
          <w:szCs w:val="22"/>
          <w:lang w:val="en-PH"/>
        </w:rPr>
        <w:t>, 202</w:t>
      </w:r>
      <w:r w:rsidR="00253924">
        <w:rPr>
          <w:rFonts w:ascii="Arial" w:eastAsia="Calibri" w:hAnsi="Arial" w:cs="Arial"/>
          <w:szCs w:val="22"/>
          <w:lang w:val="en-PH"/>
        </w:rPr>
        <w:t>3</w:t>
      </w:r>
      <w:r w:rsidRPr="008A7E92">
        <w:rPr>
          <w:rFonts w:ascii="Arial" w:eastAsia="Calibri" w:hAnsi="Arial" w:cs="Arial"/>
          <w:szCs w:val="22"/>
          <w:lang w:val="en-PH"/>
        </w:rPr>
        <w:t xml:space="preserve">). </w:t>
      </w:r>
    </w:p>
    <w:p w14:paraId="62BA37CC" w14:textId="77777777" w:rsidR="00C02B1A" w:rsidRDefault="00C02B1A" w:rsidP="008A7E92">
      <w:pPr>
        <w:pStyle w:val="Body"/>
        <w:spacing w:after="0"/>
        <w:rPr>
          <w:rFonts w:ascii="Arial" w:eastAsia="Calibri" w:hAnsi="Arial" w:cs="Arial"/>
          <w:szCs w:val="22"/>
          <w:lang w:val="en-PH"/>
        </w:rPr>
      </w:pPr>
    </w:p>
    <w:p w14:paraId="511691B9" w14:textId="5CC73E9F" w:rsidR="008A7E92" w:rsidRPr="008A7E92"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Continuous professional growth is essential, as it equips educators with innovative strategies that promote optimal learning outcomes (Nasution et al., 2024). However, existing literature has produced conflicting results regarding the relationship between student achievement and teachers' possession of advanced degrees (ADs), so determining which areas of teaching and learning are most directly affected by teachers' AD is an important question for degree providers, as well as school and district administrators. (Chang et al., 2020). </w:t>
      </w:r>
    </w:p>
    <w:p w14:paraId="19F0E383" w14:textId="77777777" w:rsidR="00C02B1A" w:rsidRDefault="008A7E92" w:rsidP="008A7E92">
      <w:pPr>
        <w:pStyle w:val="Body"/>
        <w:spacing w:after="0"/>
        <w:rPr>
          <w:rFonts w:ascii="Arial" w:eastAsia="Calibri" w:hAnsi="Arial" w:cs="Arial"/>
          <w:szCs w:val="22"/>
          <w:lang w:val="en-PH"/>
        </w:rPr>
      </w:pPr>
      <w:r w:rsidRPr="008A7E92">
        <w:rPr>
          <w:rFonts w:ascii="Arial" w:eastAsia="Calibri" w:hAnsi="Arial" w:cs="Arial"/>
          <w:szCs w:val="22"/>
          <w:lang w:val="en-PH"/>
        </w:rPr>
        <w:t xml:space="preserve">With that, this study sought to assess the relationship of teaching performance of </w:t>
      </w:r>
      <w:proofErr w:type="spellStart"/>
      <w:r w:rsidRPr="008A7E92">
        <w:rPr>
          <w:rFonts w:ascii="Arial" w:eastAsia="Calibri" w:hAnsi="Arial" w:cs="Arial"/>
          <w:szCs w:val="22"/>
          <w:lang w:val="en-PH"/>
        </w:rPr>
        <w:t>DOrSU's</w:t>
      </w:r>
      <w:proofErr w:type="spellEnd"/>
      <w:r w:rsidRPr="008A7E92">
        <w:rPr>
          <w:rFonts w:ascii="Arial" w:eastAsia="Calibri" w:hAnsi="Arial" w:cs="Arial"/>
          <w:szCs w:val="22"/>
          <w:lang w:val="en-PH"/>
        </w:rPr>
        <w:t xml:space="preserve"> MST major in Mathematics graduates who are currently teaching Mathematics in secondary public schools and their students’ performance in the subject. </w:t>
      </w:r>
    </w:p>
    <w:p w14:paraId="21DA3E98" w14:textId="77777777" w:rsidR="00D46886" w:rsidRDefault="00D46886" w:rsidP="008A7E92">
      <w:pPr>
        <w:pStyle w:val="Body"/>
        <w:spacing w:after="0"/>
        <w:rPr>
          <w:rFonts w:ascii="Arial" w:eastAsia="Calibri" w:hAnsi="Arial" w:cs="Arial"/>
          <w:szCs w:val="22"/>
          <w:lang w:val="en-PH"/>
        </w:rPr>
      </w:pPr>
    </w:p>
    <w:p w14:paraId="4E828684" w14:textId="77777777" w:rsidR="00D46886" w:rsidRDefault="00D46886" w:rsidP="00D46886">
      <w:pPr>
        <w:pStyle w:val="Body"/>
        <w:rPr>
          <w:rFonts w:ascii="Arial" w:hAnsi="Arial" w:cs="Arial"/>
          <w:lang w:val="en-PH"/>
        </w:rPr>
      </w:pPr>
      <w:r w:rsidRPr="00D46886">
        <w:rPr>
          <w:rFonts w:ascii="Arial" w:hAnsi="Arial" w:cs="Arial"/>
          <w:lang w:val="en-PH"/>
        </w:rPr>
        <w:t>The study on the teacher performance and students' performance in mathematics has several limitations that should be acknowledged:</w:t>
      </w:r>
    </w:p>
    <w:p w14:paraId="63A9A4BB" w14:textId="23E620BC" w:rsidR="00D46886" w:rsidRPr="00D46886" w:rsidRDefault="00D46886" w:rsidP="00D46886">
      <w:pPr>
        <w:pStyle w:val="Body"/>
        <w:rPr>
          <w:rFonts w:ascii="Arial" w:hAnsi="Arial" w:cs="Arial"/>
          <w:lang w:val="en-PH"/>
        </w:rPr>
      </w:pPr>
      <w:commentRangeStart w:id="2"/>
      <w:r w:rsidRPr="00D46886">
        <w:rPr>
          <w:rFonts w:ascii="Arial" w:hAnsi="Arial" w:cs="Arial"/>
          <w:lang w:val="en-PH"/>
        </w:rPr>
        <w:t xml:space="preserve">The study focuses on mathematics teachers who graduated from the DORSU-MST-Math program and are currently teaching in public secondary schools within the Division of Davao Oriental and Mati City, along with their respective students. The evaluation of teaching performance is confined to four indicators namely: commitment, knowledge of subject matter, teaching for independent learning, and management of learning. Meanwhile, the assessment of students' performance is solely based on Trends in International Mathematics and Science Study (TIMSS) 2011 math assessment. The data collection focuses on a specific school year which is S.Y. 2024-2025 to ensure consistency and relevance of the findings. Specifically, this research aims to correlate the teaching performance of Master of Science Teaching (MST) Mathematics graduates of Davao Oriental State and their students’ performance in Mathematics. </w:t>
      </w:r>
    </w:p>
    <w:p w14:paraId="3D3169E2" w14:textId="744AEECC" w:rsidR="002E25F5" w:rsidRDefault="00D46886" w:rsidP="00D83237">
      <w:pPr>
        <w:pStyle w:val="Body"/>
        <w:spacing w:after="0"/>
        <w:rPr>
          <w:rFonts w:ascii="Arial" w:hAnsi="Arial" w:cs="Arial"/>
          <w:lang w:val="en-PH"/>
        </w:rPr>
      </w:pPr>
      <w:r w:rsidRPr="00D46886">
        <w:rPr>
          <w:rFonts w:ascii="Arial" w:hAnsi="Arial" w:cs="Arial"/>
          <w:lang w:val="en-PH"/>
        </w:rPr>
        <w:t>Of the total 65 graduates, only 25 were deemed valid participants for this study. The exclusion of the remaining 40 individuals was due to several factors: some were employed as non-</w:t>
      </w:r>
      <w:r w:rsidRPr="00D46886">
        <w:rPr>
          <w:rFonts w:ascii="Arial" w:hAnsi="Arial" w:cs="Arial"/>
          <w:lang w:val="en-PH"/>
        </w:rPr>
        <w:lastRenderedPageBreak/>
        <w:t xml:space="preserve">teaching personnel, others did not specialize in </w:t>
      </w:r>
      <w:r w:rsidR="00D83237" w:rsidRPr="00D46886">
        <w:rPr>
          <w:rFonts w:ascii="Arial" w:hAnsi="Arial" w:cs="Arial"/>
          <w:lang w:val="en-PH"/>
        </w:rPr>
        <w:t>mathematics</w:t>
      </w:r>
      <w:r w:rsidRPr="00D46886">
        <w:rPr>
          <w:rFonts w:ascii="Arial" w:hAnsi="Arial" w:cs="Arial"/>
          <w:lang w:val="en-PH"/>
        </w:rPr>
        <w:t xml:space="preserve"> instruction, and a portion were no longer residing in the country at the time of data collection. </w:t>
      </w:r>
      <w:r w:rsidR="002E25F5" w:rsidRPr="002E25F5">
        <w:rPr>
          <w:rFonts w:ascii="Arial" w:hAnsi="Arial" w:cs="Arial"/>
          <w:lang w:val="en-PH"/>
        </w:rPr>
        <w:t>The researcher randomly selected 25 students from each participating teacher’s class. This approach ensured equal representation of students across all teacher groups. The sample size of 25 students per class was determined based on the class with the smallest enrollment, allowing for consistent sampling across all participating teachers. In total, the study included 625 student participants</w:t>
      </w:r>
      <w:commentRangeEnd w:id="2"/>
      <w:r w:rsidR="00A64C6B">
        <w:rPr>
          <w:rStyle w:val="CommentReference"/>
          <w:rFonts w:ascii="Times New Roman" w:hAnsi="Times New Roman"/>
          <w:lang w:val="nb-NO" w:eastAsia="nb-NO"/>
        </w:rPr>
        <w:commentReference w:id="2"/>
      </w:r>
      <w:r w:rsidR="002E25F5" w:rsidRPr="002E25F5">
        <w:rPr>
          <w:rFonts w:ascii="Arial" w:hAnsi="Arial" w:cs="Arial"/>
          <w:lang w:val="en-PH"/>
        </w:rPr>
        <w:t>.</w:t>
      </w:r>
    </w:p>
    <w:p w14:paraId="2485726A" w14:textId="77777777" w:rsidR="00D83237" w:rsidRPr="00D83237" w:rsidRDefault="00D83237" w:rsidP="00D83237">
      <w:pPr>
        <w:pStyle w:val="Body"/>
        <w:spacing w:after="0"/>
        <w:rPr>
          <w:rFonts w:ascii="Arial" w:hAnsi="Arial" w:cs="Arial"/>
          <w:lang w:val="en-PH"/>
        </w:rPr>
      </w:pPr>
    </w:p>
    <w:p w14:paraId="7B61DFDE" w14:textId="1FA83937" w:rsidR="00D46886" w:rsidRDefault="002E25F5" w:rsidP="002E25F5">
      <w:pPr>
        <w:pStyle w:val="Body"/>
        <w:rPr>
          <w:rFonts w:ascii="Arial" w:hAnsi="Arial" w:cs="Arial"/>
          <w:b/>
          <w:bCs/>
          <w:lang w:val="en-PH"/>
        </w:rPr>
      </w:pPr>
      <w:r>
        <w:rPr>
          <w:rFonts w:ascii="Arial" w:hAnsi="Arial" w:cs="Arial"/>
          <w:b/>
          <w:bCs/>
          <w:lang w:val="en-PH"/>
        </w:rPr>
        <w:t xml:space="preserve">1.1 </w:t>
      </w:r>
      <w:r w:rsidR="00D46886" w:rsidRPr="00D46886">
        <w:rPr>
          <w:rFonts w:ascii="Arial" w:hAnsi="Arial" w:cs="Arial"/>
          <w:b/>
          <w:bCs/>
          <w:lang w:val="en-PH"/>
        </w:rPr>
        <w:t xml:space="preserve">Objectives </w:t>
      </w:r>
    </w:p>
    <w:p w14:paraId="0595FAD0" w14:textId="77777777" w:rsidR="00D46886" w:rsidRPr="00C02B1A" w:rsidRDefault="00D46886" w:rsidP="00D46886">
      <w:pPr>
        <w:pStyle w:val="Body"/>
        <w:spacing w:after="0"/>
        <w:rPr>
          <w:rFonts w:ascii="Arial" w:hAnsi="Arial" w:cs="Arial"/>
          <w:lang w:val="en-PH"/>
        </w:rPr>
      </w:pPr>
      <w:r w:rsidRPr="00C02B1A">
        <w:rPr>
          <w:rFonts w:ascii="Arial" w:hAnsi="Arial" w:cs="Arial"/>
          <w:lang w:val="en-PH"/>
        </w:rPr>
        <w:t>This paper focuses on investigating the contribution of the Master of Science Teaching (MST) major in Mathematics program of Davao Oriental State University (</w:t>
      </w:r>
      <w:proofErr w:type="spellStart"/>
      <w:r w:rsidRPr="00C02B1A">
        <w:rPr>
          <w:rFonts w:ascii="Arial" w:hAnsi="Arial" w:cs="Arial"/>
          <w:lang w:val="en-PH"/>
        </w:rPr>
        <w:t>DOrSU</w:t>
      </w:r>
      <w:proofErr w:type="spellEnd"/>
      <w:r w:rsidRPr="00C02B1A">
        <w:rPr>
          <w:rFonts w:ascii="Arial" w:hAnsi="Arial" w:cs="Arial"/>
          <w:lang w:val="en-PH"/>
        </w:rPr>
        <w:t xml:space="preserve">) in the efforts of its graduates currently teaching Mathematics in secondary public schools. Such teacher performance as to commitment, knowledge of subject matter, teaching for independent learning, and management of learning are under scrutiny. In this regard, it seeks to address the following objectives: </w:t>
      </w:r>
    </w:p>
    <w:p w14:paraId="65C3BAB4" w14:textId="68BCCDF5"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determine the level of teaching performance of Master of Science Teaching (MST) major in Mathematics graduates at Davao Oriental State University; </w:t>
      </w:r>
    </w:p>
    <w:p w14:paraId="20DE6DA0" w14:textId="77777777"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assess the level of students’ performance in Mathematics; </w:t>
      </w:r>
    </w:p>
    <w:p w14:paraId="10204BA0" w14:textId="77777777" w:rsidR="00D46886" w:rsidRPr="00C02B1A" w:rsidRDefault="00D46886" w:rsidP="00D46886">
      <w:pPr>
        <w:pStyle w:val="Body"/>
        <w:numPr>
          <w:ilvl w:val="0"/>
          <w:numId w:val="32"/>
        </w:numPr>
        <w:tabs>
          <w:tab w:val="clear" w:pos="720"/>
          <w:tab w:val="num" w:pos="360"/>
        </w:tabs>
        <w:spacing w:after="0"/>
        <w:ind w:left="630"/>
        <w:rPr>
          <w:rFonts w:ascii="Arial" w:hAnsi="Arial" w:cs="Arial"/>
          <w:lang w:val="en-PH"/>
        </w:rPr>
      </w:pPr>
      <w:r w:rsidRPr="00C02B1A">
        <w:rPr>
          <w:rFonts w:ascii="Arial" w:hAnsi="Arial" w:cs="Arial"/>
          <w:lang w:val="en-PH"/>
        </w:rPr>
        <w:t xml:space="preserve">To determine if there is a significant relationship between teaching </w:t>
      </w:r>
    </w:p>
    <w:p w14:paraId="4F7313F5" w14:textId="4D69F84E" w:rsidR="00C02B1A" w:rsidRDefault="00D46886" w:rsidP="00D46886">
      <w:pPr>
        <w:pStyle w:val="Body"/>
        <w:tabs>
          <w:tab w:val="num" w:pos="360"/>
        </w:tabs>
        <w:spacing w:after="0"/>
        <w:ind w:left="630" w:hanging="360"/>
        <w:rPr>
          <w:rFonts w:ascii="Arial" w:hAnsi="Arial" w:cs="Arial"/>
          <w:lang w:val="en-PH"/>
        </w:rPr>
      </w:pPr>
      <w:r>
        <w:rPr>
          <w:rFonts w:ascii="Arial" w:hAnsi="Arial" w:cs="Arial"/>
          <w:lang w:val="en-PH"/>
        </w:rPr>
        <w:tab/>
      </w:r>
      <w:r>
        <w:rPr>
          <w:rFonts w:ascii="Arial" w:hAnsi="Arial" w:cs="Arial"/>
          <w:lang w:val="en-PH"/>
        </w:rPr>
        <w:tab/>
      </w:r>
      <w:r w:rsidRPr="00C02B1A">
        <w:rPr>
          <w:rFonts w:ascii="Arial" w:hAnsi="Arial" w:cs="Arial"/>
          <w:lang w:val="en-PH"/>
        </w:rPr>
        <w:t xml:space="preserve">performance and students' performance in Mathematics. </w:t>
      </w:r>
    </w:p>
    <w:p w14:paraId="13D174CB" w14:textId="77777777" w:rsidR="00A471BB" w:rsidRDefault="00A471BB" w:rsidP="00A471BB">
      <w:pPr>
        <w:pStyle w:val="Body"/>
        <w:tabs>
          <w:tab w:val="num" w:pos="360"/>
        </w:tabs>
        <w:spacing w:after="0"/>
        <w:rPr>
          <w:rFonts w:ascii="Arial" w:hAnsi="Arial" w:cs="Arial"/>
          <w:lang w:val="en-PH"/>
        </w:rPr>
      </w:pPr>
    </w:p>
    <w:p w14:paraId="1CBEFA67" w14:textId="2E1755DC" w:rsidR="00A471BB" w:rsidRPr="00A471BB" w:rsidRDefault="00A471BB" w:rsidP="002E25F5">
      <w:pPr>
        <w:pStyle w:val="Body"/>
        <w:numPr>
          <w:ilvl w:val="1"/>
          <w:numId w:val="40"/>
        </w:numPr>
        <w:ind w:left="360"/>
        <w:rPr>
          <w:rFonts w:ascii="Arial" w:hAnsi="Arial" w:cs="Arial"/>
          <w:b/>
          <w:bCs/>
          <w:lang w:val="en-PH"/>
        </w:rPr>
      </w:pPr>
      <w:r>
        <w:rPr>
          <w:rFonts w:ascii="Arial" w:hAnsi="Arial" w:cs="Arial"/>
          <w:b/>
          <w:bCs/>
          <w:lang w:val="en-PH"/>
        </w:rPr>
        <w:t>Conceptual Framework</w:t>
      </w:r>
    </w:p>
    <w:p w14:paraId="16F59AD0" w14:textId="5A365CE1" w:rsidR="00A471BB" w:rsidRPr="00A471BB" w:rsidRDefault="00A471BB" w:rsidP="00A471BB">
      <w:pPr>
        <w:pStyle w:val="Body"/>
        <w:tabs>
          <w:tab w:val="num" w:pos="360"/>
        </w:tabs>
        <w:spacing w:after="0"/>
        <w:rPr>
          <w:rFonts w:ascii="Arial" w:hAnsi="Arial" w:cs="Arial"/>
        </w:rPr>
      </w:pPr>
      <w:r w:rsidRPr="00A471BB">
        <w:rPr>
          <w:rFonts w:ascii="Arial" w:hAnsi="Arial" w:cs="Arial"/>
          <w:lang w:val="en-PH"/>
        </w:rPr>
        <w:t xml:space="preserve">The conceptual framework of this study, illustrated in Fig. 1, demonstrates the relationships among the key variables: </w:t>
      </w:r>
      <w:r>
        <w:rPr>
          <w:rFonts w:ascii="Arial" w:hAnsi="Arial" w:cs="Arial"/>
          <w:lang w:val="en-PH"/>
        </w:rPr>
        <w:t>teaching performance</w:t>
      </w:r>
      <w:r w:rsidRPr="00A471BB">
        <w:rPr>
          <w:rFonts w:ascii="Arial" w:hAnsi="Arial" w:cs="Arial"/>
          <w:lang w:val="en-PH"/>
        </w:rPr>
        <w:t xml:space="preserve"> (independent variable), </w:t>
      </w:r>
      <w:r>
        <w:rPr>
          <w:rFonts w:ascii="Arial" w:hAnsi="Arial" w:cs="Arial"/>
          <w:lang w:val="en-PH"/>
        </w:rPr>
        <w:t>students’ performance</w:t>
      </w:r>
      <w:r w:rsidRPr="00A471BB">
        <w:rPr>
          <w:rFonts w:ascii="Arial" w:hAnsi="Arial" w:cs="Arial"/>
          <w:lang w:val="en-PH"/>
        </w:rPr>
        <w:t xml:space="preserve"> (dependent variable)</w:t>
      </w:r>
      <w:r w:rsidRPr="00A471BB">
        <w:rPr>
          <w:rFonts w:ascii="Bookman Old Style" w:eastAsia="Calibri" w:hAnsi="Bookman Old Style" w:cs="Arial"/>
          <w:sz w:val="24"/>
          <w:szCs w:val="24"/>
        </w:rPr>
        <w:t xml:space="preserve"> </w:t>
      </w:r>
      <w:r w:rsidRPr="00A471BB">
        <w:rPr>
          <w:rFonts w:ascii="Arial" w:hAnsi="Arial" w:cs="Arial"/>
        </w:rPr>
        <w:t>which was further broken down into four sub-indicators: relevance to commitment, knowledge of subject matter, teaching for independent learning, and management of learning.</w:t>
      </w:r>
    </w:p>
    <w:p w14:paraId="6740DC5A" w14:textId="6412A2FE" w:rsidR="00A471BB" w:rsidRPr="00A471BB" w:rsidRDefault="00604BCB" w:rsidP="00A471BB">
      <w:pPr>
        <w:pStyle w:val="Body"/>
        <w:tabs>
          <w:tab w:val="num" w:pos="360"/>
        </w:tabs>
        <w:rPr>
          <w:rFonts w:ascii="Arial" w:hAnsi="Arial" w:cs="Arial"/>
          <w:lang w:val="en-PH"/>
        </w:rPr>
      </w:pPr>
      <w:r w:rsidRPr="00A471BB">
        <w:rPr>
          <w:rFonts w:ascii="Arial" w:hAnsi="Arial" w:cs="Arial"/>
          <w:b/>
          <w:bCs/>
          <w:noProof/>
        </w:rPr>
        <mc:AlternateContent>
          <mc:Choice Requires="wps">
            <w:drawing>
              <wp:anchor distT="0" distB="0" distL="114300" distR="114300" simplePos="0" relativeHeight="251661312" behindDoc="0" locked="0" layoutInCell="1" allowOverlap="1" wp14:anchorId="3B54788F" wp14:editId="7B039F22">
                <wp:simplePos x="0" y="0"/>
                <wp:positionH relativeFrom="column">
                  <wp:posOffset>133985</wp:posOffset>
                </wp:positionH>
                <wp:positionV relativeFrom="paragraph">
                  <wp:posOffset>251460</wp:posOffset>
                </wp:positionV>
                <wp:extent cx="2183641" cy="313899"/>
                <wp:effectExtent l="0" t="0" r="1270" b="3810"/>
                <wp:wrapNone/>
                <wp:docPr id="258876463" name="Text Box 10"/>
                <wp:cNvGraphicFramePr/>
                <a:graphic xmlns:a="http://schemas.openxmlformats.org/drawingml/2006/main">
                  <a:graphicData uri="http://schemas.microsoft.com/office/word/2010/wordprocessingShape">
                    <wps:wsp>
                      <wps:cNvSpPr txBox="1"/>
                      <wps:spPr>
                        <a:xfrm>
                          <a:off x="0" y="0"/>
                          <a:ext cx="2183641" cy="313899"/>
                        </a:xfrm>
                        <a:prstGeom prst="rect">
                          <a:avLst/>
                        </a:prstGeom>
                        <a:solidFill>
                          <a:schemeClr val="lt1"/>
                        </a:solidFill>
                        <a:ln w="6350">
                          <a:noFill/>
                        </a:ln>
                      </wps:spPr>
                      <wps:txb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B54788F" id="_x0000_t202" coordsize="21600,21600" o:spt="202" path="m,l,21600r21600,l21600,xe">
                <v:stroke joinstyle="miter"/>
                <v:path gradientshapeok="t" o:connecttype="rect"/>
              </v:shapetype>
              <v:shape id="Text Box 10" o:spid="_x0000_s1026" type="#_x0000_t202" style="position:absolute;left:0;text-align:left;margin-left:10.55pt;margin-top:19.8pt;width:171.9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" fillcolor="white [3201]" stroked="f" strokeweight=".5pt">
                <v:textbo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v:textbox>
              </v:shape>
            </w:pict>
          </mc:Fallback>
        </mc:AlternateContent>
      </w:r>
      <w:r w:rsidRPr="00A471BB">
        <w:rPr>
          <w:rFonts w:ascii="Arial" w:hAnsi="Arial" w:cs="Arial"/>
          <w:b/>
          <w:bCs/>
          <w:noProof/>
        </w:rPr>
        <mc:AlternateContent>
          <mc:Choice Requires="wps">
            <w:drawing>
              <wp:anchor distT="0" distB="0" distL="114300" distR="114300" simplePos="0" relativeHeight="251667456" behindDoc="0" locked="0" layoutInCell="1" allowOverlap="1" wp14:anchorId="78C2124A" wp14:editId="53BBC421">
                <wp:simplePos x="0" y="0"/>
                <wp:positionH relativeFrom="column">
                  <wp:posOffset>3241440</wp:posOffset>
                </wp:positionH>
                <wp:positionV relativeFrom="paragraph">
                  <wp:posOffset>227887</wp:posOffset>
                </wp:positionV>
                <wp:extent cx="1828800" cy="313690"/>
                <wp:effectExtent l="0" t="0" r="0" b="3810"/>
                <wp:wrapNone/>
                <wp:docPr id="173479538" name="Text Box 10"/>
                <wp:cNvGraphicFramePr/>
                <a:graphic xmlns:a="http://schemas.openxmlformats.org/drawingml/2006/main">
                  <a:graphicData uri="http://schemas.microsoft.com/office/word/2010/wordprocessingShape">
                    <wps:wsp>
                      <wps:cNvSpPr txBox="1"/>
                      <wps:spPr>
                        <a:xfrm>
                          <a:off x="0" y="0"/>
                          <a:ext cx="1828800" cy="313690"/>
                        </a:xfrm>
                        <a:prstGeom prst="rect">
                          <a:avLst/>
                        </a:prstGeom>
                        <a:solidFill>
                          <a:schemeClr val="lt1"/>
                        </a:solidFill>
                        <a:ln w="6350">
                          <a:noFill/>
                        </a:ln>
                      </wps:spPr>
                      <wps:txb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C2124A" id="_x0000_s1027" type="#_x0000_t202" style="position:absolute;left:0;text-align:left;margin-left:255.25pt;margin-top:17.95pt;width:2in;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x+LgIAAFsEAAAOAAAAZHJzL2Uyb0RvYy54bWysVEtv2zAMvg/YfxB0X+w8mqVBnCJLkWFA&#10;0BZIh54VWYoFyKImKbGzXz9KzmvdTsMuMilSfHwf6d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" fillcolor="white [3201]" stroked="f" strokeweight=".5pt">
                <v:textbo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v:textbox>
              </v:shape>
            </w:pict>
          </mc:Fallback>
        </mc:AlternateContent>
      </w:r>
      <w:r w:rsidRPr="00A471BB">
        <w:rPr>
          <w:rFonts w:ascii="Arial" w:hAnsi="Arial" w:cs="Arial"/>
          <w:noProof/>
        </w:rPr>
        <mc:AlternateContent>
          <mc:Choice Requires="wps">
            <w:drawing>
              <wp:anchor distT="0" distB="0" distL="114300" distR="114300" simplePos="0" relativeHeight="251668480" behindDoc="1" locked="0" layoutInCell="1" allowOverlap="1" wp14:anchorId="0AFBC54B" wp14:editId="174466CF">
                <wp:simplePos x="0" y="0"/>
                <wp:positionH relativeFrom="column">
                  <wp:posOffset>3104124</wp:posOffset>
                </wp:positionH>
                <wp:positionV relativeFrom="paragraph">
                  <wp:posOffset>103801</wp:posOffset>
                </wp:positionV>
                <wp:extent cx="2104198" cy="1423670"/>
                <wp:effectExtent l="12700" t="12700" r="17145" b="11430"/>
                <wp:wrapNone/>
                <wp:docPr id="1118483409" name="Rectangle 8"/>
                <wp:cNvGraphicFramePr/>
                <a:graphic xmlns:a="http://schemas.openxmlformats.org/drawingml/2006/main">
                  <a:graphicData uri="http://schemas.microsoft.com/office/word/2010/wordprocessingShape">
                    <wps:wsp>
                      <wps:cNvSpPr/>
                      <wps:spPr>
                        <a:xfrm>
                          <a:off x="0" y="0"/>
                          <a:ext cx="2104198"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3CB719F" id="Rectangle 8" o:spid="_x0000_s1026" style="position:absolute;margin-left:244.4pt;margin-top:8.15pt;width:165.7pt;height:11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LTYgIAAB8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" filled="f" strokecolor="#0a121c [484]" strokeweight="2pt"/>
            </w:pict>
          </mc:Fallback>
        </mc:AlternateContent>
      </w:r>
      <w:r w:rsidR="00A471BB" w:rsidRPr="00A471BB">
        <w:rPr>
          <w:rFonts w:ascii="Arial" w:hAnsi="Arial" w:cs="Arial"/>
          <w:noProof/>
        </w:rPr>
        <mc:AlternateContent>
          <mc:Choice Requires="wps">
            <w:drawing>
              <wp:anchor distT="0" distB="0" distL="114300" distR="114300" simplePos="0" relativeHeight="251663360" behindDoc="1" locked="0" layoutInCell="1" allowOverlap="1" wp14:anchorId="33026F6A" wp14:editId="330DC355">
                <wp:simplePos x="0" y="0"/>
                <wp:positionH relativeFrom="column">
                  <wp:posOffset>-104140</wp:posOffset>
                </wp:positionH>
                <wp:positionV relativeFrom="paragraph">
                  <wp:posOffset>116205</wp:posOffset>
                </wp:positionV>
                <wp:extent cx="2573020" cy="1423670"/>
                <wp:effectExtent l="12700" t="12700" r="17780" b="11430"/>
                <wp:wrapNone/>
                <wp:docPr id="1193506603" name="Rectangle 8"/>
                <wp:cNvGraphicFramePr/>
                <a:graphic xmlns:a="http://schemas.openxmlformats.org/drawingml/2006/main">
                  <a:graphicData uri="http://schemas.microsoft.com/office/word/2010/wordprocessingShape">
                    <wps:wsp>
                      <wps:cNvSpPr/>
                      <wps:spPr>
                        <a:xfrm>
                          <a:off x="0" y="0"/>
                          <a:ext cx="2573020"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F0C511E" id="Rectangle 8" o:spid="_x0000_s1026" style="position:absolute;margin-left:-8.2pt;margin-top:9.15pt;width:202.6pt;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" filled="f" strokecolor="#0a121c [484]" strokeweight="2pt"/>
            </w:pict>
          </mc:Fallback>
        </mc:AlternateContent>
      </w:r>
    </w:p>
    <w:p w14:paraId="3E524AC7" w14:textId="3A03E515" w:rsidR="00A471BB" w:rsidRPr="00A471BB" w:rsidRDefault="00604BCB" w:rsidP="00A471BB">
      <w:pPr>
        <w:pStyle w:val="Body"/>
        <w:tabs>
          <w:tab w:val="num" w:pos="360"/>
        </w:tabs>
        <w:rPr>
          <w:rFonts w:ascii="Arial" w:hAnsi="Arial" w:cs="Arial"/>
          <w:lang w:val="en-PH"/>
        </w:rPr>
      </w:pPr>
      <w:r w:rsidRPr="00A471BB">
        <w:rPr>
          <w:rFonts w:ascii="Arial" w:hAnsi="Arial" w:cs="Arial"/>
          <w:noProof/>
        </w:rPr>
        <mc:AlternateContent>
          <mc:Choice Requires="wps">
            <w:drawing>
              <wp:anchor distT="0" distB="0" distL="114300" distR="114300" simplePos="0" relativeHeight="251669504" behindDoc="0" locked="0" layoutInCell="1" allowOverlap="1" wp14:anchorId="7BE70462" wp14:editId="5E17701F">
                <wp:simplePos x="0" y="0"/>
                <wp:positionH relativeFrom="column">
                  <wp:posOffset>3179106</wp:posOffset>
                </wp:positionH>
                <wp:positionV relativeFrom="paragraph">
                  <wp:posOffset>243588</wp:posOffset>
                </wp:positionV>
                <wp:extent cx="1891430" cy="972185"/>
                <wp:effectExtent l="0" t="0" r="0" b="0"/>
                <wp:wrapNone/>
                <wp:docPr id="1753834779" name="Text Box 9"/>
                <wp:cNvGraphicFramePr/>
                <a:graphic xmlns:a="http://schemas.openxmlformats.org/drawingml/2006/main">
                  <a:graphicData uri="http://schemas.microsoft.com/office/word/2010/wordprocessingShape">
                    <wps:wsp>
                      <wps:cNvSpPr txBox="1"/>
                      <wps:spPr>
                        <a:xfrm>
                          <a:off x="0" y="0"/>
                          <a:ext cx="1891430" cy="972185"/>
                        </a:xfrm>
                        <a:prstGeom prst="rect">
                          <a:avLst/>
                        </a:prstGeom>
                        <a:noFill/>
                        <a:ln w="6350">
                          <a:noFill/>
                        </a:ln>
                      </wps:spPr>
                      <wps:txb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E70462" id="Text Box 9" o:spid="_x0000_s1028" type="#_x0000_t202" style="position:absolute;left:0;text-align:left;margin-left:250.3pt;margin-top:19.2pt;width:148.95pt;height:7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Tl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" filled="f" stroked="f" strokeweight=".5pt">
                <v:textbo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v:textbox>
              </v:shape>
            </w:pict>
          </mc:Fallback>
        </mc:AlternateContent>
      </w:r>
      <w:r w:rsidR="00A471BB" w:rsidRPr="00A471BB">
        <w:rPr>
          <w:rFonts w:ascii="Arial" w:hAnsi="Arial" w:cs="Arial"/>
          <w:noProof/>
        </w:rPr>
        <mc:AlternateContent>
          <mc:Choice Requires="wps">
            <w:drawing>
              <wp:anchor distT="0" distB="0" distL="114300" distR="114300" simplePos="0" relativeHeight="251665408" behindDoc="0" locked="0" layoutInCell="1" allowOverlap="1" wp14:anchorId="0774D5A9" wp14:editId="1B3E1E7B">
                <wp:simplePos x="0" y="0"/>
                <wp:positionH relativeFrom="column">
                  <wp:posOffset>-31931</wp:posOffset>
                </wp:positionH>
                <wp:positionV relativeFrom="paragraph">
                  <wp:posOffset>268242</wp:posOffset>
                </wp:positionV>
                <wp:extent cx="2351314" cy="972457"/>
                <wp:effectExtent l="0" t="0" r="0" b="0"/>
                <wp:wrapNone/>
                <wp:docPr id="90298153" name="Text Box 9"/>
                <wp:cNvGraphicFramePr/>
                <a:graphic xmlns:a="http://schemas.openxmlformats.org/drawingml/2006/main">
                  <a:graphicData uri="http://schemas.microsoft.com/office/word/2010/wordprocessingShape">
                    <wps:wsp>
                      <wps:cNvSpPr txBox="1"/>
                      <wps:spPr>
                        <a:xfrm>
                          <a:off x="0" y="0"/>
                          <a:ext cx="2351314" cy="972457"/>
                        </a:xfrm>
                        <a:prstGeom prst="rect">
                          <a:avLst/>
                        </a:prstGeom>
                        <a:noFill/>
                        <a:ln w="6350">
                          <a:noFill/>
                        </a:ln>
                      </wps:spPr>
                      <wps:txb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774D5A9" id="_x0000_s1029" type="#_x0000_t202" style="position:absolute;left:0;text-align:left;margin-left:-2.5pt;margin-top:21.1pt;width:185.1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GwIAADM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" filled="f" stroked="f" strokeweight=".5pt">
                <v:textbo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v:textbox>
              </v:shape>
            </w:pict>
          </mc:Fallback>
        </mc:AlternateContent>
      </w:r>
    </w:p>
    <w:p w14:paraId="760B8536" w14:textId="56DF9173" w:rsidR="00A471BB" w:rsidRPr="00A471BB" w:rsidRDefault="00A471BB" w:rsidP="00A471BB">
      <w:pPr>
        <w:pStyle w:val="Body"/>
        <w:tabs>
          <w:tab w:val="num" w:pos="360"/>
        </w:tabs>
        <w:rPr>
          <w:rFonts w:ascii="Arial" w:hAnsi="Arial" w:cs="Arial"/>
          <w:lang w:val="en-PH"/>
        </w:rPr>
      </w:pPr>
      <w:r>
        <w:rPr>
          <w:rFonts w:ascii="Arial" w:hAnsi="Arial" w:cs="Arial"/>
          <w:noProof/>
        </w:rPr>
        <mc:AlternateContent>
          <mc:Choice Requires="wps">
            <w:drawing>
              <wp:anchor distT="0" distB="0" distL="114300" distR="114300" simplePos="0" relativeHeight="251670528" behindDoc="0" locked="0" layoutInCell="1" allowOverlap="1" wp14:anchorId="59DBD99E" wp14:editId="3D60737F">
                <wp:simplePos x="0" y="0"/>
                <wp:positionH relativeFrom="column">
                  <wp:posOffset>2482226</wp:posOffset>
                </wp:positionH>
                <wp:positionV relativeFrom="paragraph">
                  <wp:posOffset>226580</wp:posOffset>
                </wp:positionV>
                <wp:extent cx="624114" cy="0"/>
                <wp:effectExtent l="0" t="63500" r="11430" b="101600"/>
                <wp:wrapNone/>
                <wp:docPr id="15390082" name="Straight Arrow Connector 1"/>
                <wp:cNvGraphicFramePr/>
                <a:graphic xmlns:a="http://schemas.openxmlformats.org/drawingml/2006/main">
                  <a:graphicData uri="http://schemas.microsoft.com/office/word/2010/wordprocessingShape">
                    <wps:wsp>
                      <wps:cNvCnPr/>
                      <wps:spPr>
                        <a:xfrm>
                          <a:off x="0" y="0"/>
                          <a:ext cx="624114"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12E81A2" id="Straight Arrow Connector 1" o:spid="_x0000_s1026" type="#_x0000_t32" style="position:absolute;margin-left:195.45pt;margin-top:17.85pt;width:49.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" strokecolor="black [3200]" strokeweight="2pt">
                <v:stroke startarrow="block" endarrow="block"/>
                <v:shadow on="t" color="black" opacity="24903f" origin=",.5" offset="0,.55556mm"/>
              </v:shape>
            </w:pict>
          </mc:Fallback>
        </mc:AlternateContent>
      </w:r>
    </w:p>
    <w:p w14:paraId="459D704F" w14:textId="264C8A57" w:rsidR="00A471BB" w:rsidRDefault="00A471BB" w:rsidP="00A471BB">
      <w:pPr>
        <w:pStyle w:val="Body"/>
        <w:tabs>
          <w:tab w:val="num" w:pos="360"/>
        </w:tabs>
        <w:spacing w:after="0"/>
        <w:rPr>
          <w:rFonts w:ascii="Arial" w:hAnsi="Arial" w:cs="Arial"/>
        </w:rPr>
      </w:pPr>
    </w:p>
    <w:p w14:paraId="63F29C99" w14:textId="14560B9E" w:rsidR="00A471BB" w:rsidRDefault="00A471BB" w:rsidP="00A471BB">
      <w:pPr>
        <w:pStyle w:val="Body"/>
        <w:tabs>
          <w:tab w:val="num" w:pos="360"/>
        </w:tabs>
        <w:spacing w:after="0"/>
        <w:rPr>
          <w:rFonts w:ascii="Arial" w:hAnsi="Arial" w:cs="Arial"/>
        </w:rPr>
      </w:pPr>
    </w:p>
    <w:p w14:paraId="6386459C" w14:textId="77777777" w:rsidR="00A471BB" w:rsidRDefault="00A471BB" w:rsidP="00A471BB">
      <w:pPr>
        <w:pStyle w:val="Body"/>
        <w:tabs>
          <w:tab w:val="num" w:pos="360"/>
        </w:tabs>
        <w:spacing w:after="0"/>
        <w:rPr>
          <w:rFonts w:ascii="Arial" w:hAnsi="Arial" w:cs="Arial"/>
        </w:rPr>
      </w:pPr>
    </w:p>
    <w:p w14:paraId="5E92DFDB" w14:textId="77777777" w:rsidR="00A471BB" w:rsidRDefault="00A471BB" w:rsidP="00A471BB">
      <w:pPr>
        <w:pStyle w:val="Body"/>
        <w:tabs>
          <w:tab w:val="num" w:pos="360"/>
        </w:tabs>
        <w:spacing w:after="0"/>
        <w:rPr>
          <w:rFonts w:ascii="Arial" w:hAnsi="Arial" w:cs="Arial"/>
        </w:rPr>
      </w:pPr>
    </w:p>
    <w:p w14:paraId="5553ABA7" w14:textId="77777777" w:rsidR="00604BCB" w:rsidRDefault="00604BCB" w:rsidP="00357E3F">
      <w:pPr>
        <w:jc w:val="center"/>
        <w:rPr>
          <w:rFonts w:ascii="Arial" w:hAnsi="Arial" w:cs="Arial"/>
          <w:b/>
          <w:bCs/>
          <w:color w:val="000000"/>
        </w:rPr>
      </w:pPr>
    </w:p>
    <w:p w14:paraId="4FA6BFE9" w14:textId="05ED18D6" w:rsidR="00A471BB" w:rsidRPr="00A471BB" w:rsidRDefault="00A471BB" w:rsidP="00357E3F">
      <w:pPr>
        <w:jc w:val="center"/>
        <w:rPr>
          <w:rFonts w:ascii="Arial" w:hAnsi="Arial" w:cs="Arial"/>
          <w:b/>
          <w:bCs/>
          <w:color w:val="000000"/>
        </w:rPr>
      </w:pPr>
      <w:r w:rsidRPr="00A471BB">
        <w:rPr>
          <w:rFonts w:ascii="Arial" w:hAnsi="Arial" w:cs="Arial"/>
          <w:b/>
          <w:bCs/>
          <w:color w:val="000000"/>
        </w:rPr>
        <w:t>Fig. 1: The schematic diagram showing the relationship between the independent and dependent variables of the study</w:t>
      </w:r>
    </w:p>
    <w:p w14:paraId="017397DB" w14:textId="77777777" w:rsidR="00A471BB" w:rsidRPr="00A471BB" w:rsidRDefault="00A471BB" w:rsidP="00A471BB">
      <w:pPr>
        <w:pStyle w:val="Body"/>
        <w:tabs>
          <w:tab w:val="num" w:pos="360"/>
        </w:tabs>
        <w:spacing w:after="0"/>
        <w:rPr>
          <w:rFonts w:ascii="Arial" w:hAnsi="Arial" w:cs="Arial"/>
          <w:lang w:val="en-PH"/>
        </w:rPr>
      </w:pPr>
    </w:p>
    <w:p w14:paraId="21600553" w14:textId="77777777" w:rsidR="00A471BB" w:rsidRPr="00D46886" w:rsidRDefault="00A471BB" w:rsidP="00A471BB">
      <w:pPr>
        <w:pStyle w:val="Body"/>
        <w:tabs>
          <w:tab w:val="num" w:pos="360"/>
        </w:tabs>
        <w:spacing w:after="0"/>
        <w:rPr>
          <w:rFonts w:ascii="Arial" w:hAnsi="Arial" w:cs="Arial"/>
          <w:lang w:val="en-PH"/>
        </w:rPr>
      </w:pPr>
    </w:p>
    <w:p w14:paraId="05552230" w14:textId="77777777" w:rsidR="00790ADA" w:rsidRPr="00FB3A86" w:rsidRDefault="00790ADA" w:rsidP="00441B6F">
      <w:pPr>
        <w:pStyle w:val="Body"/>
        <w:spacing w:after="0"/>
        <w:rPr>
          <w:rFonts w:ascii="Arial" w:hAnsi="Arial" w:cs="Arial"/>
        </w:rPr>
      </w:pPr>
    </w:p>
    <w:p w14:paraId="2E0D2CDB" w14:textId="27929A9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DB2BA3" w14:textId="77777777" w:rsidR="009A4765" w:rsidRDefault="009A4765" w:rsidP="00441B6F">
      <w:pPr>
        <w:pStyle w:val="AbstHead"/>
        <w:spacing w:after="0"/>
        <w:jc w:val="both"/>
        <w:rPr>
          <w:rFonts w:ascii="Arial" w:hAnsi="Arial" w:cs="Arial"/>
        </w:rPr>
      </w:pPr>
    </w:p>
    <w:p w14:paraId="0D69BC61" w14:textId="7685A03B"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 xml:space="preserve">2.1 Research Design </w:t>
      </w:r>
    </w:p>
    <w:p w14:paraId="4A7EA7D9" w14:textId="77777777" w:rsidR="00790ADA" w:rsidRPr="00FB3A86" w:rsidRDefault="00790ADA" w:rsidP="00441B6F">
      <w:pPr>
        <w:pStyle w:val="AbstHead"/>
        <w:spacing w:after="0"/>
        <w:jc w:val="both"/>
        <w:rPr>
          <w:rFonts w:ascii="Arial" w:hAnsi="Arial" w:cs="Arial"/>
        </w:rPr>
      </w:pPr>
    </w:p>
    <w:p w14:paraId="14DDEC2B" w14:textId="376600B6" w:rsidR="009A4765" w:rsidRDefault="009A4765" w:rsidP="009A4765">
      <w:pPr>
        <w:pStyle w:val="Body"/>
        <w:rPr>
          <w:rFonts w:ascii="Arial" w:hAnsi="Arial" w:cs="Arial"/>
          <w:lang w:val="en-PH"/>
        </w:rPr>
      </w:pPr>
      <w:r w:rsidRPr="009A4765">
        <w:rPr>
          <w:rFonts w:ascii="Arial" w:hAnsi="Arial" w:cs="Arial"/>
          <w:lang w:val="en-PH"/>
        </w:rPr>
        <w:t xml:space="preserve">Descriptive-correlation research method </w:t>
      </w:r>
      <w:r w:rsidR="00D259AB">
        <w:rPr>
          <w:rFonts w:ascii="Arial" w:hAnsi="Arial" w:cs="Arial"/>
          <w:lang w:val="en-PH"/>
        </w:rPr>
        <w:t>was</w:t>
      </w:r>
      <w:r w:rsidRPr="009A4765">
        <w:rPr>
          <w:rFonts w:ascii="Arial" w:hAnsi="Arial" w:cs="Arial"/>
          <w:lang w:val="en-PH"/>
        </w:rPr>
        <w:t xml:space="preserve"> employed in this study. The descriptive correlation method </w:t>
      </w:r>
      <w:r w:rsidR="00D259AB">
        <w:rPr>
          <w:rFonts w:ascii="Arial" w:hAnsi="Arial" w:cs="Arial"/>
          <w:lang w:val="en-PH"/>
        </w:rPr>
        <w:t>was</w:t>
      </w:r>
      <w:r w:rsidRPr="009A4765">
        <w:rPr>
          <w:rFonts w:ascii="Arial" w:hAnsi="Arial" w:cs="Arial"/>
          <w:lang w:val="en-PH"/>
        </w:rPr>
        <w:t xml:space="preserve"> used to determine the relationship between dependent variables how they were manipulated by the independent variables. Researchers use descriptive research designs to answer "What is </w:t>
      </w:r>
      <w:proofErr w:type="spellStart"/>
      <w:r w:rsidRPr="009A4765">
        <w:rPr>
          <w:rFonts w:ascii="Arial" w:hAnsi="Arial" w:cs="Arial"/>
          <w:lang w:val="en-PH"/>
        </w:rPr>
        <w:t>xp</w:t>
      </w:r>
      <w:proofErr w:type="spellEnd"/>
      <w:r w:rsidRPr="009A4765">
        <w:rPr>
          <w:rFonts w:ascii="Arial" w:hAnsi="Arial" w:cs="Arial"/>
          <w:lang w:val="en-PH"/>
        </w:rPr>
        <w:t>?" and correlational research designs to address "How are things related?" (Deckert and Wilson, 2023)</w:t>
      </w:r>
      <w:r>
        <w:rPr>
          <w:rFonts w:ascii="Arial" w:hAnsi="Arial" w:cs="Arial"/>
          <w:lang w:val="en-PH"/>
        </w:rPr>
        <w:t xml:space="preserve">. </w:t>
      </w:r>
    </w:p>
    <w:p w14:paraId="408178C9" w14:textId="171ED4FF" w:rsidR="009A4765" w:rsidRPr="009A4765" w:rsidRDefault="009A4765" w:rsidP="009A4765">
      <w:pPr>
        <w:pStyle w:val="Body"/>
        <w:rPr>
          <w:rFonts w:ascii="Arial" w:hAnsi="Arial" w:cs="Arial"/>
          <w:lang w:val="en-PH"/>
        </w:rPr>
      </w:pPr>
      <w:r w:rsidRPr="009A4765">
        <w:rPr>
          <w:rFonts w:ascii="Arial" w:hAnsi="Arial" w:cs="Arial"/>
          <w:lang w:val="en-PH"/>
        </w:rPr>
        <w:lastRenderedPageBreak/>
        <w:t>This approach allows the researcher to identify whether differences in teachers’ effectiveness which is measured through indicators such as commitment, subject matter knowledge, management of independent learning, and classroom management, are significantly associated with differences in students’ academic performance. It is particularly useful in exploring how specific aspects of teaching contribute to student success, thereby providing empirical evidence to support improvement in instructional practices.</w:t>
      </w:r>
    </w:p>
    <w:p w14:paraId="3A0CC234" w14:textId="5B7703D2"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2.2 Research Instrument</w:t>
      </w:r>
    </w:p>
    <w:p w14:paraId="7FFB1255" w14:textId="77777777" w:rsidR="00790ADA" w:rsidRPr="00502516" w:rsidRDefault="00790ADA" w:rsidP="00441B6F">
      <w:pPr>
        <w:pStyle w:val="Body"/>
        <w:spacing w:after="0"/>
        <w:rPr>
          <w:rFonts w:ascii="Arial" w:hAnsi="Arial" w:cs="Arial"/>
        </w:rPr>
      </w:pPr>
    </w:p>
    <w:p w14:paraId="55D6561D" w14:textId="4C4E770E" w:rsidR="00F946B3" w:rsidRPr="00F946B3" w:rsidRDefault="00F946B3" w:rsidP="00F946B3">
      <w:pPr>
        <w:pStyle w:val="Body"/>
        <w:rPr>
          <w:rFonts w:ascii="Arial" w:hAnsi="Arial" w:cs="Arial"/>
          <w:lang w:val="en-PH"/>
        </w:rPr>
      </w:pPr>
      <w:r w:rsidRPr="00F946B3">
        <w:rPr>
          <w:rFonts w:ascii="Arial" w:hAnsi="Arial" w:cs="Arial"/>
          <w:lang w:val="en-PH"/>
        </w:rPr>
        <w:t xml:space="preserve">There were two sets of questionnaires to be used in this study. These questionnaires and were adapted in this study. The questionnaire for independent variable which is teaching performance is patterned under four indicators which are relevance to commitment, knowledge of subject matter, teaching for independent learning, and management of learning. On the other hand, the questionnaire for dependent variable which is student performance </w:t>
      </w:r>
      <w:r w:rsidR="00D259AB">
        <w:rPr>
          <w:rFonts w:ascii="Arial" w:hAnsi="Arial" w:cs="Arial"/>
          <w:lang w:val="en-PH"/>
        </w:rPr>
        <w:t>was</w:t>
      </w:r>
      <w:r w:rsidRPr="00F946B3">
        <w:rPr>
          <w:rFonts w:ascii="Arial" w:hAnsi="Arial" w:cs="Arial"/>
          <w:lang w:val="en-PH"/>
        </w:rPr>
        <w:t xml:space="preserve"> measured using the Mathematics Questionnaire from Trends in International Mathematics and Science Study (TIMSS) 2019. The Trends in International Mathematics and Science Study (TIMSS) assesses the knowledge and skills of approximately 250,000 students globally, facilitating international and national comparisons of educational curricula (</w:t>
      </w:r>
      <w:proofErr w:type="spellStart"/>
      <w:r w:rsidRPr="00F946B3">
        <w:rPr>
          <w:rFonts w:ascii="Arial" w:hAnsi="Arial" w:cs="Arial"/>
          <w:lang w:val="en-PH"/>
        </w:rPr>
        <w:t>Demir</w:t>
      </w:r>
      <w:proofErr w:type="spellEnd"/>
      <w:r w:rsidRPr="00F946B3">
        <w:rPr>
          <w:rFonts w:ascii="Arial" w:hAnsi="Arial" w:cs="Arial"/>
          <w:lang w:val="en-PH"/>
        </w:rPr>
        <w:t xml:space="preserve"> and </w:t>
      </w:r>
      <w:proofErr w:type="spellStart"/>
      <w:r w:rsidRPr="00F946B3">
        <w:rPr>
          <w:rFonts w:ascii="Arial" w:hAnsi="Arial" w:cs="Arial"/>
          <w:lang w:val="en-PH"/>
        </w:rPr>
        <w:t>Gelbal</w:t>
      </w:r>
      <w:proofErr w:type="spellEnd"/>
      <w:r w:rsidRPr="00F946B3">
        <w:rPr>
          <w:rFonts w:ascii="Arial" w:hAnsi="Arial" w:cs="Arial"/>
          <w:lang w:val="en-PH"/>
        </w:rPr>
        <w:t>, 2023).</w:t>
      </w:r>
    </w:p>
    <w:p w14:paraId="4E134D70" w14:textId="6CFD5CC8" w:rsidR="00A03B96" w:rsidRPr="00F946B3" w:rsidRDefault="00F946B3" w:rsidP="00F946B3">
      <w:pPr>
        <w:pStyle w:val="Body"/>
        <w:rPr>
          <w:rFonts w:ascii="Arial" w:hAnsi="Arial" w:cs="Arial"/>
          <w:lang w:val="en-PH"/>
        </w:rPr>
      </w:pPr>
      <w:r w:rsidRPr="00F946B3">
        <w:rPr>
          <w:rFonts w:ascii="Arial" w:hAnsi="Arial" w:cs="Arial"/>
          <w:lang w:val="en-PH"/>
        </w:rPr>
        <w:t xml:space="preserve">In the first questionnaires, the student respondents are asked to evaluate their teacher’s performance by putting a check mark in the box that correspond to the following anchors: five (5) Outstanding, four (4) Very Satisfactory, three (3) Satisfactory, two (2) Unsatisfactory, and one (1) Poor. In another questionnaire, they </w:t>
      </w:r>
      <w:r w:rsidR="00D259AB">
        <w:rPr>
          <w:rFonts w:ascii="Arial" w:hAnsi="Arial" w:cs="Arial"/>
          <w:lang w:val="en-PH"/>
        </w:rPr>
        <w:t>were</w:t>
      </w:r>
      <w:r w:rsidRPr="00F946B3">
        <w:rPr>
          <w:rFonts w:ascii="Arial" w:hAnsi="Arial" w:cs="Arial"/>
          <w:lang w:val="en-PH"/>
        </w:rPr>
        <w:t xml:space="preserve"> given a multiple choice mathematical problems and is asked to choose the letter of the correct answer. The researchers modified the questionnaire to suit the study and was submitted to the panel of experts for validation.</w:t>
      </w:r>
    </w:p>
    <w:p w14:paraId="087AF85F" w14:textId="2AD718BE" w:rsidR="00F946B3" w:rsidRPr="00802CB9" w:rsidRDefault="00F946B3" w:rsidP="00F946B3">
      <w:pPr>
        <w:pStyle w:val="AbstHead"/>
        <w:spacing w:after="0"/>
        <w:jc w:val="both"/>
        <w:rPr>
          <w:rFonts w:ascii="Arial" w:hAnsi="Arial" w:cs="Arial"/>
          <w:bCs/>
          <w:caps w:val="0"/>
          <w:szCs w:val="22"/>
          <w:lang w:val="en-PH"/>
        </w:rPr>
      </w:pPr>
      <w:r w:rsidRPr="00802CB9">
        <w:rPr>
          <w:rFonts w:ascii="Arial" w:hAnsi="Arial" w:cs="Arial"/>
          <w:bCs/>
          <w:caps w:val="0"/>
          <w:szCs w:val="22"/>
          <w:lang w:val="en-PH"/>
        </w:rPr>
        <w:t>2.2 Respondents of the Study</w:t>
      </w:r>
    </w:p>
    <w:p w14:paraId="052F6D69" w14:textId="77777777" w:rsidR="00F946B3" w:rsidRDefault="00F946B3" w:rsidP="00F946B3">
      <w:pPr>
        <w:pStyle w:val="AbstHead"/>
        <w:spacing w:after="0"/>
        <w:jc w:val="both"/>
        <w:rPr>
          <w:rFonts w:ascii="Arial" w:hAnsi="Arial" w:cs="Arial"/>
          <w:bCs/>
          <w:caps w:val="0"/>
          <w:lang w:val="en-PH"/>
        </w:rPr>
      </w:pPr>
    </w:p>
    <w:p w14:paraId="5448E782" w14:textId="71C463CA" w:rsidR="00F946B3" w:rsidRDefault="00F425A7" w:rsidP="00F946B3">
      <w:pPr>
        <w:pStyle w:val="AbstHead"/>
        <w:spacing w:after="0"/>
        <w:jc w:val="both"/>
        <w:rPr>
          <w:rFonts w:ascii="Arial" w:hAnsi="Arial" w:cs="Arial"/>
          <w:b w:val="0"/>
          <w:caps w:val="0"/>
          <w:lang w:val="en-PH"/>
        </w:rPr>
      </w:pPr>
      <w:r w:rsidRPr="00F425A7">
        <w:rPr>
          <w:rFonts w:ascii="Arial" w:hAnsi="Arial" w:cs="Arial"/>
          <w:b w:val="0"/>
          <w:caps w:val="0"/>
          <w:lang w:val="en-PH"/>
        </w:rPr>
        <w:t xml:space="preserve">The </w:t>
      </w:r>
      <w:r>
        <w:rPr>
          <w:rFonts w:ascii="Arial" w:hAnsi="Arial" w:cs="Arial"/>
          <w:b w:val="0"/>
          <w:caps w:val="0"/>
          <w:lang w:val="en-PH"/>
        </w:rPr>
        <w:t>respondents of this study are the students of the</w:t>
      </w:r>
      <w:r w:rsidRPr="00F425A7">
        <w:rPr>
          <w:rFonts w:ascii="Arial" w:hAnsi="Arial" w:cs="Arial"/>
          <w:b w:val="0"/>
          <w:caps w:val="0"/>
          <w:lang w:val="en-PH"/>
        </w:rPr>
        <w:t xml:space="preserve"> public high school teachers in the Schools Division of Davao Oriental and Mati City</w:t>
      </w:r>
      <w:r>
        <w:rPr>
          <w:rFonts w:ascii="Arial" w:hAnsi="Arial" w:cs="Arial"/>
          <w:b w:val="0"/>
          <w:caps w:val="0"/>
          <w:lang w:val="en-PH"/>
        </w:rPr>
        <w:t xml:space="preserve"> who are </w:t>
      </w:r>
      <w:r w:rsidRPr="00F425A7">
        <w:rPr>
          <w:rFonts w:ascii="Arial" w:hAnsi="Arial" w:cs="Arial"/>
          <w:b w:val="0"/>
          <w:caps w:val="0"/>
          <w:lang w:val="en-PH"/>
        </w:rPr>
        <w:t>DORSU-MST-Math graduates</w:t>
      </w:r>
      <w:r>
        <w:rPr>
          <w:rFonts w:ascii="Arial" w:hAnsi="Arial" w:cs="Arial"/>
          <w:b w:val="0"/>
          <w:caps w:val="0"/>
          <w:lang w:val="en-PH"/>
        </w:rPr>
        <w:t xml:space="preserve">. </w:t>
      </w:r>
      <w:r w:rsidRPr="00F425A7">
        <w:rPr>
          <w:rFonts w:ascii="Arial" w:hAnsi="Arial" w:cs="Arial"/>
          <w:b w:val="0"/>
          <w:caps w:val="0"/>
          <w:lang w:val="en-PH"/>
        </w:rPr>
        <w:t xml:space="preserve">25 graduates were identified as eligible </w:t>
      </w:r>
      <w:proofErr w:type="gramStart"/>
      <w:r w:rsidRPr="00F425A7">
        <w:rPr>
          <w:rFonts w:ascii="Arial" w:hAnsi="Arial" w:cs="Arial"/>
          <w:b w:val="0"/>
          <w:caps w:val="0"/>
          <w:lang w:val="en-PH"/>
        </w:rPr>
        <w:t>respondents</w:t>
      </w:r>
      <w:r>
        <w:rPr>
          <w:rFonts w:ascii="Arial" w:hAnsi="Arial" w:cs="Arial"/>
          <w:b w:val="0"/>
          <w:caps w:val="0"/>
          <w:lang w:val="en-PH"/>
        </w:rPr>
        <w:t xml:space="preserve">  and</w:t>
      </w:r>
      <w:proofErr w:type="gramEnd"/>
      <w:r w:rsidRPr="00F425A7">
        <w:t xml:space="preserve"> </w:t>
      </w:r>
      <w:r w:rsidRPr="00F425A7">
        <w:rPr>
          <w:rFonts w:ascii="Arial" w:hAnsi="Arial" w:cs="Arial"/>
          <w:b w:val="0"/>
          <w:caps w:val="0"/>
          <w:lang w:val="en-PH"/>
        </w:rPr>
        <w:t xml:space="preserve">The researcher randomly selected 25 students for each participating teacher, ensuring an equal number of student participants per teacher. This sample size was determined based on half of the number of students in the mathematics class of the teacher with the </w:t>
      </w:r>
      <w:r w:rsidRPr="00F425A7">
        <w:rPr>
          <w:rFonts w:ascii="Arial" w:hAnsi="Arial" w:cs="Arial"/>
          <w:b w:val="0"/>
          <w:caps w:val="0"/>
          <w:lang w:val="en-PH"/>
        </w:rPr>
        <w:lastRenderedPageBreak/>
        <w:t>smallest class size. In total, this resulted in 625 student participants across all teachers involved in the study.</w:t>
      </w:r>
    </w:p>
    <w:p w14:paraId="6B1D6BDB" w14:textId="77777777" w:rsidR="00F425A7" w:rsidRDefault="00F425A7" w:rsidP="00CD3679">
      <w:pPr>
        <w:pStyle w:val="AbstHead"/>
        <w:spacing w:after="0"/>
        <w:rPr>
          <w:rFonts w:ascii="Arial" w:hAnsi="Arial" w:cs="Arial"/>
          <w:b w:val="0"/>
          <w:caps w:val="0"/>
          <w:lang w:val="en-PH"/>
        </w:rPr>
      </w:pPr>
    </w:p>
    <w:p w14:paraId="6D04C758" w14:textId="2C34DB14" w:rsidR="00802CB9" w:rsidRPr="00D577D6" w:rsidRDefault="00802CB9" w:rsidP="00D71D64">
      <w:pPr>
        <w:pStyle w:val="AbstHead"/>
        <w:spacing w:after="0"/>
        <w:jc w:val="center"/>
        <w:rPr>
          <w:rFonts w:ascii="Arial" w:hAnsi="Arial" w:cs="Arial"/>
          <w:caps w:val="0"/>
          <w:sz w:val="20"/>
          <w:szCs w:val="16"/>
          <w:lang w:val="en-PH"/>
        </w:rPr>
      </w:pPr>
      <w:r w:rsidRPr="00B01AA8">
        <w:rPr>
          <w:rFonts w:ascii="Arial" w:hAnsi="Arial" w:cs="Arial"/>
          <w:caps w:val="0"/>
          <w:sz w:val="20"/>
          <w:szCs w:val="16"/>
          <w:lang w:val="en-PH"/>
        </w:rPr>
        <w:t xml:space="preserve">Table 1. </w:t>
      </w:r>
      <w:r w:rsidR="00F425A7" w:rsidRPr="00B01AA8">
        <w:rPr>
          <w:rFonts w:ascii="Arial" w:hAnsi="Arial" w:cs="Arial"/>
          <w:caps w:val="0"/>
          <w:sz w:val="20"/>
          <w:szCs w:val="16"/>
          <w:lang w:val="en-PH"/>
        </w:rPr>
        <w:t>The distribution of respondents</w:t>
      </w:r>
      <w:r w:rsidR="00CD3679">
        <w:rPr>
          <w:rFonts w:ascii="Arial" w:hAnsi="Arial" w:cs="Arial"/>
          <w:caps w:val="0"/>
          <w:sz w:val="20"/>
          <w:szCs w:val="16"/>
          <w:lang w:val="en-PH"/>
        </w:rPr>
        <w:t>.</w:t>
      </w:r>
    </w:p>
    <w:tbl>
      <w:tblPr>
        <w:tblStyle w:val="TableGrid"/>
        <w:tblW w:w="8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82"/>
        <w:gridCol w:w="2094"/>
        <w:gridCol w:w="1483"/>
      </w:tblGrid>
      <w:tr w:rsidR="000B6E48" w:rsidRPr="00BC3AA3" w14:paraId="6A402194" w14:textId="24F77E8A" w:rsidTr="00065D6D">
        <w:trPr>
          <w:trHeight w:val="506"/>
        </w:trPr>
        <w:tc>
          <w:tcPr>
            <w:tcW w:w="2291" w:type="dxa"/>
            <w:vAlign w:val="center"/>
          </w:tcPr>
          <w:p w14:paraId="1AADBE08" w14:textId="2CA929B4"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Year Graduated</w:t>
            </w:r>
          </w:p>
        </w:tc>
        <w:tc>
          <w:tcPr>
            <w:tcW w:w="2282" w:type="dxa"/>
            <w:vAlign w:val="center"/>
          </w:tcPr>
          <w:p w14:paraId="165FE711" w14:textId="63555C77"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Number of Graduates (N)</w:t>
            </w:r>
          </w:p>
        </w:tc>
        <w:tc>
          <w:tcPr>
            <w:tcW w:w="2094" w:type="dxa"/>
            <w:vAlign w:val="center"/>
          </w:tcPr>
          <w:p w14:paraId="42F8DB1D" w14:textId="3AD8B3DF"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Valid Participant</w:t>
            </w:r>
            <w:r w:rsidR="00EF1B13" w:rsidRPr="00065D6D">
              <w:rPr>
                <w:rFonts w:ascii="Arial" w:hAnsi="Arial" w:cs="Arial"/>
                <w:bCs/>
                <w:caps w:val="0"/>
                <w:sz w:val="20"/>
                <w:szCs w:val="20"/>
                <w:lang w:val="en-PH"/>
              </w:rPr>
              <w:t>s</w:t>
            </w:r>
          </w:p>
        </w:tc>
        <w:tc>
          <w:tcPr>
            <w:tcW w:w="1483" w:type="dxa"/>
            <w:vAlign w:val="center"/>
          </w:tcPr>
          <w:p w14:paraId="45BE285C" w14:textId="4935C6CC"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Randomly Selected Students</w:t>
            </w:r>
          </w:p>
        </w:tc>
      </w:tr>
      <w:tr w:rsidR="000B6E48" w:rsidRPr="00BC3AA3" w14:paraId="16021342" w14:textId="2B1F1C0D" w:rsidTr="00065D6D">
        <w:trPr>
          <w:trHeight w:val="244"/>
        </w:trPr>
        <w:tc>
          <w:tcPr>
            <w:tcW w:w="2291" w:type="dxa"/>
            <w:vAlign w:val="center"/>
          </w:tcPr>
          <w:p w14:paraId="39552B4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2003 - 2004</w:t>
            </w:r>
          </w:p>
        </w:tc>
        <w:tc>
          <w:tcPr>
            <w:tcW w:w="2282" w:type="dxa"/>
            <w:vAlign w:val="center"/>
          </w:tcPr>
          <w:p w14:paraId="1369BD4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345774D6" w14:textId="1FE3B73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c>
          <w:tcPr>
            <w:tcW w:w="1483" w:type="dxa"/>
            <w:vAlign w:val="center"/>
          </w:tcPr>
          <w:p w14:paraId="6383F543" w14:textId="2735C7F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r>
      <w:tr w:rsidR="000B6E48" w:rsidRPr="00BC3AA3" w14:paraId="366DEF71" w14:textId="586503AC" w:rsidTr="00065D6D">
        <w:trPr>
          <w:trHeight w:val="244"/>
        </w:trPr>
        <w:tc>
          <w:tcPr>
            <w:tcW w:w="2291" w:type="dxa"/>
            <w:vAlign w:val="center"/>
          </w:tcPr>
          <w:p w14:paraId="68A988A4"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2005 - 2006</w:t>
            </w:r>
          </w:p>
        </w:tc>
        <w:tc>
          <w:tcPr>
            <w:tcW w:w="2282" w:type="dxa"/>
            <w:vAlign w:val="center"/>
          </w:tcPr>
          <w:p w14:paraId="4AEBE839"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5B738F7D" w14:textId="456F111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364AD2C0" w14:textId="6476E76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6C313676" w14:textId="6F83CD7D" w:rsidTr="00065D6D">
        <w:trPr>
          <w:trHeight w:val="244"/>
        </w:trPr>
        <w:tc>
          <w:tcPr>
            <w:tcW w:w="2291" w:type="dxa"/>
            <w:vAlign w:val="center"/>
          </w:tcPr>
          <w:p w14:paraId="3287A196"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2007 - 2008</w:t>
            </w:r>
          </w:p>
        </w:tc>
        <w:tc>
          <w:tcPr>
            <w:tcW w:w="2282" w:type="dxa"/>
            <w:vAlign w:val="center"/>
          </w:tcPr>
          <w:p w14:paraId="184EC1A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7671801B" w14:textId="5127A02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2E6F2807" w14:textId="248EDDB7"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05191329" w14:textId="795F5281" w:rsidTr="00065D6D">
        <w:trPr>
          <w:trHeight w:val="261"/>
        </w:trPr>
        <w:tc>
          <w:tcPr>
            <w:tcW w:w="2291" w:type="dxa"/>
            <w:vAlign w:val="center"/>
          </w:tcPr>
          <w:p w14:paraId="37033FE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2009 – 2010</w:t>
            </w:r>
          </w:p>
        </w:tc>
        <w:tc>
          <w:tcPr>
            <w:tcW w:w="2282" w:type="dxa"/>
            <w:vAlign w:val="center"/>
          </w:tcPr>
          <w:p w14:paraId="12B6940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w:t>
            </w:r>
          </w:p>
        </w:tc>
        <w:tc>
          <w:tcPr>
            <w:tcW w:w="2094" w:type="dxa"/>
            <w:vAlign w:val="center"/>
          </w:tcPr>
          <w:p w14:paraId="42C69F49" w14:textId="0D3AE37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58ED2762" w14:textId="469C52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459F793B" w14:textId="1D0CB2A5" w:rsidTr="00065D6D">
        <w:trPr>
          <w:trHeight w:val="244"/>
        </w:trPr>
        <w:tc>
          <w:tcPr>
            <w:tcW w:w="2291" w:type="dxa"/>
            <w:vAlign w:val="center"/>
          </w:tcPr>
          <w:p w14:paraId="2E00B7A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2011 – 2012</w:t>
            </w:r>
          </w:p>
        </w:tc>
        <w:tc>
          <w:tcPr>
            <w:tcW w:w="2282" w:type="dxa"/>
            <w:vAlign w:val="center"/>
          </w:tcPr>
          <w:p w14:paraId="6C926A0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2C645BDB" w14:textId="32515AC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B2E27D4" w14:textId="735FE79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393CC8F5" w14:textId="04BAB939" w:rsidTr="00065D6D">
        <w:trPr>
          <w:trHeight w:val="244"/>
        </w:trPr>
        <w:tc>
          <w:tcPr>
            <w:tcW w:w="2291" w:type="dxa"/>
            <w:vAlign w:val="center"/>
          </w:tcPr>
          <w:p w14:paraId="11FAAB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2013 - 2014</w:t>
            </w:r>
          </w:p>
        </w:tc>
        <w:tc>
          <w:tcPr>
            <w:tcW w:w="2282" w:type="dxa"/>
            <w:vAlign w:val="center"/>
          </w:tcPr>
          <w:p w14:paraId="588FF42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3</w:t>
            </w:r>
          </w:p>
        </w:tc>
        <w:tc>
          <w:tcPr>
            <w:tcW w:w="2094" w:type="dxa"/>
            <w:vAlign w:val="center"/>
          </w:tcPr>
          <w:p w14:paraId="15CE123C" w14:textId="7AE9F3E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A6084F2" w14:textId="0EC3A924"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10BE6B7" w14:textId="33D8E519" w:rsidTr="00065D6D">
        <w:trPr>
          <w:trHeight w:val="244"/>
        </w:trPr>
        <w:tc>
          <w:tcPr>
            <w:tcW w:w="2291" w:type="dxa"/>
            <w:vAlign w:val="center"/>
          </w:tcPr>
          <w:p w14:paraId="6BF6444E"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2015 - 2016</w:t>
            </w:r>
          </w:p>
        </w:tc>
        <w:tc>
          <w:tcPr>
            <w:tcW w:w="2282" w:type="dxa"/>
            <w:vAlign w:val="center"/>
          </w:tcPr>
          <w:p w14:paraId="61A7545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5B23B4CA" w14:textId="38F030A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22D9B7DE" w14:textId="447E0D2D"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600AC722" w14:textId="156F7394" w:rsidTr="00065D6D">
        <w:trPr>
          <w:trHeight w:val="244"/>
        </w:trPr>
        <w:tc>
          <w:tcPr>
            <w:tcW w:w="2291" w:type="dxa"/>
            <w:vAlign w:val="center"/>
          </w:tcPr>
          <w:p w14:paraId="009EC08B"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2017 – 2018</w:t>
            </w:r>
          </w:p>
        </w:tc>
        <w:tc>
          <w:tcPr>
            <w:tcW w:w="2282" w:type="dxa"/>
            <w:vAlign w:val="center"/>
          </w:tcPr>
          <w:p w14:paraId="654D419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w:t>
            </w:r>
          </w:p>
        </w:tc>
        <w:tc>
          <w:tcPr>
            <w:tcW w:w="2094" w:type="dxa"/>
            <w:vAlign w:val="center"/>
          </w:tcPr>
          <w:p w14:paraId="18BBA292" w14:textId="7C3FDB8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6FB1A385" w14:textId="27E4BD32"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3734A0A" w14:textId="0CDB0C59" w:rsidTr="00065D6D">
        <w:trPr>
          <w:trHeight w:val="261"/>
        </w:trPr>
        <w:tc>
          <w:tcPr>
            <w:tcW w:w="2291" w:type="dxa"/>
            <w:vAlign w:val="center"/>
          </w:tcPr>
          <w:p w14:paraId="188656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2019 - 2020</w:t>
            </w:r>
          </w:p>
        </w:tc>
        <w:tc>
          <w:tcPr>
            <w:tcW w:w="2282" w:type="dxa"/>
            <w:vAlign w:val="center"/>
          </w:tcPr>
          <w:p w14:paraId="74AF06E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15</w:t>
            </w:r>
          </w:p>
        </w:tc>
        <w:tc>
          <w:tcPr>
            <w:tcW w:w="2094" w:type="dxa"/>
            <w:vAlign w:val="center"/>
          </w:tcPr>
          <w:p w14:paraId="68B70E12" w14:textId="65352D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9</w:t>
            </w:r>
          </w:p>
        </w:tc>
        <w:tc>
          <w:tcPr>
            <w:tcW w:w="1483" w:type="dxa"/>
            <w:vAlign w:val="center"/>
          </w:tcPr>
          <w:p w14:paraId="4A755C84" w14:textId="2CBB8BF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225</w:t>
            </w:r>
          </w:p>
        </w:tc>
      </w:tr>
      <w:tr w:rsidR="000B6E48" w:rsidRPr="00BC3AA3" w14:paraId="1B85F374" w14:textId="136B17E9" w:rsidTr="00065D6D">
        <w:trPr>
          <w:trHeight w:val="244"/>
        </w:trPr>
        <w:tc>
          <w:tcPr>
            <w:tcW w:w="2291" w:type="dxa"/>
            <w:vAlign w:val="center"/>
          </w:tcPr>
          <w:p w14:paraId="38EC3DDF"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2021 – 2022</w:t>
            </w:r>
          </w:p>
        </w:tc>
        <w:tc>
          <w:tcPr>
            <w:tcW w:w="2282" w:type="dxa"/>
            <w:vAlign w:val="center"/>
          </w:tcPr>
          <w:p w14:paraId="5A0E5E7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9</w:t>
            </w:r>
          </w:p>
        </w:tc>
        <w:tc>
          <w:tcPr>
            <w:tcW w:w="2094" w:type="dxa"/>
            <w:vAlign w:val="center"/>
          </w:tcPr>
          <w:p w14:paraId="11A4065B" w14:textId="5B08BE30"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4</w:t>
            </w:r>
          </w:p>
        </w:tc>
        <w:tc>
          <w:tcPr>
            <w:tcW w:w="1483" w:type="dxa"/>
            <w:vAlign w:val="center"/>
          </w:tcPr>
          <w:p w14:paraId="0E8104F6" w14:textId="66EDD9F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100</w:t>
            </w:r>
          </w:p>
        </w:tc>
      </w:tr>
      <w:tr w:rsidR="000B6E48" w:rsidRPr="00BC3AA3" w14:paraId="6B26C29C" w14:textId="06A81781" w:rsidTr="00065D6D">
        <w:trPr>
          <w:trHeight w:val="244"/>
        </w:trPr>
        <w:tc>
          <w:tcPr>
            <w:tcW w:w="2291" w:type="dxa"/>
            <w:vAlign w:val="center"/>
          </w:tcPr>
          <w:p w14:paraId="7CD9774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2023 - 2024</w:t>
            </w:r>
          </w:p>
        </w:tc>
        <w:tc>
          <w:tcPr>
            <w:tcW w:w="2282" w:type="dxa"/>
            <w:vAlign w:val="center"/>
          </w:tcPr>
          <w:p w14:paraId="3DC23D0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4A7EF87E" w14:textId="0236DCB1"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3</w:t>
            </w:r>
          </w:p>
        </w:tc>
        <w:tc>
          <w:tcPr>
            <w:tcW w:w="1483" w:type="dxa"/>
            <w:vAlign w:val="center"/>
          </w:tcPr>
          <w:p w14:paraId="799A63EF" w14:textId="110A9483"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75</w:t>
            </w:r>
          </w:p>
        </w:tc>
      </w:tr>
      <w:tr w:rsidR="000B6E48" w:rsidRPr="00BC3AA3" w14:paraId="2938F0B2" w14:textId="32F8D13E" w:rsidTr="00065D6D">
        <w:trPr>
          <w:trHeight w:val="244"/>
        </w:trPr>
        <w:tc>
          <w:tcPr>
            <w:tcW w:w="2291" w:type="dxa"/>
            <w:vAlign w:val="center"/>
          </w:tcPr>
          <w:p w14:paraId="4904D0D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Total</w:t>
            </w:r>
          </w:p>
        </w:tc>
        <w:tc>
          <w:tcPr>
            <w:tcW w:w="2282" w:type="dxa"/>
            <w:vAlign w:val="center"/>
          </w:tcPr>
          <w:p w14:paraId="58CC667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65</w:t>
            </w:r>
          </w:p>
        </w:tc>
        <w:tc>
          <w:tcPr>
            <w:tcW w:w="2094" w:type="dxa"/>
            <w:vAlign w:val="center"/>
          </w:tcPr>
          <w:p w14:paraId="6BD49B1F" w14:textId="2BA754A1"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c>
          <w:tcPr>
            <w:tcW w:w="1483" w:type="dxa"/>
            <w:vAlign w:val="center"/>
          </w:tcPr>
          <w:p w14:paraId="0E801676" w14:textId="48BE06A4"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625</w:t>
            </w:r>
          </w:p>
        </w:tc>
      </w:tr>
    </w:tbl>
    <w:p w14:paraId="558EA4AB" w14:textId="77777777" w:rsidR="00A03B96" w:rsidRDefault="00A03B96" w:rsidP="00441B6F">
      <w:pPr>
        <w:pStyle w:val="Body"/>
        <w:spacing w:after="0"/>
        <w:rPr>
          <w:rFonts w:ascii="Arial" w:hAnsi="Arial" w:cs="Arial"/>
        </w:rPr>
      </w:pPr>
    </w:p>
    <w:p w14:paraId="5CDB2139" w14:textId="77777777" w:rsidR="00802CB9" w:rsidRDefault="00802CB9" w:rsidP="00441B6F">
      <w:pPr>
        <w:pStyle w:val="Body"/>
        <w:spacing w:after="0"/>
        <w:rPr>
          <w:rFonts w:ascii="Arial" w:hAnsi="Arial" w:cs="Arial"/>
        </w:rPr>
      </w:pPr>
    </w:p>
    <w:p w14:paraId="457F0C71" w14:textId="6D971539" w:rsidR="00802CB9" w:rsidRDefault="00802CB9" w:rsidP="00441B6F">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3 Data Gathering</w:t>
      </w:r>
    </w:p>
    <w:p w14:paraId="3BE2A4D1" w14:textId="77777777" w:rsidR="00802CB9" w:rsidRDefault="00802CB9" w:rsidP="00441B6F">
      <w:pPr>
        <w:pStyle w:val="Body"/>
        <w:spacing w:after="0"/>
        <w:rPr>
          <w:rFonts w:ascii="Arial" w:hAnsi="Arial" w:cs="Arial"/>
          <w:b/>
          <w:sz w:val="22"/>
          <w:szCs w:val="22"/>
          <w:lang w:val="en-PH"/>
        </w:rPr>
      </w:pPr>
    </w:p>
    <w:p w14:paraId="0345CF68" w14:textId="7AEE25D2" w:rsidR="00802CB9" w:rsidRPr="00802CB9" w:rsidRDefault="00802CB9" w:rsidP="00802CB9">
      <w:pPr>
        <w:pStyle w:val="Body"/>
        <w:rPr>
          <w:rFonts w:ascii="Arial" w:hAnsi="Arial" w:cs="Arial"/>
          <w:bCs/>
          <w:sz w:val="22"/>
          <w:szCs w:val="22"/>
        </w:rPr>
      </w:pPr>
      <w:r w:rsidRPr="00802CB9">
        <w:rPr>
          <w:rFonts w:ascii="Arial" w:hAnsi="Arial" w:cs="Arial"/>
          <w:bCs/>
          <w:sz w:val="22"/>
          <w:szCs w:val="22"/>
        </w:rPr>
        <w:t>The study involve</w:t>
      </w:r>
      <w:r w:rsidR="00D259AB">
        <w:rPr>
          <w:rFonts w:ascii="Arial" w:hAnsi="Arial" w:cs="Arial"/>
          <w:bCs/>
          <w:sz w:val="22"/>
          <w:szCs w:val="22"/>
        </w:rPr>
        <w:t>d</w:t>
      </w:r>
      <w:r w:rsidRPr="00802CB9">
        <w:rPr>
          <w:rFonts w:ascii="Arial" w:hAnsi="Arial" w:cs="Arial"/>
          <w:bCs/>
          <w:sz w:val="22"/>
          <w:szCs w:val="22"/>
        </w:rPr>
        <w:t xml:space="preserve"> collecting data on various factors related to teachers' performance, including their commitment, subject matter knowledge, management of independent learning, and classroom management. It collect</w:t>
      </w:r>
      <w:r w:rsidR="00D259AB">
        <w:rPr>
          <w:rFonts w:ascii="Arial" w:hAnsi="Arial" w:cs="Arial"/>
          <w:bCs/>
          <w:sz w:val="22"/>
          <w:szCs w:val="22"/>
        </w:rPr>
        <w:t>ed</w:t>
      </w:r>
      <w:r w:rsidRPr="00802CB9">
        <w:rPr>
          <w:rFonts w:ascii="Arial" w:hAnsi="Arial" w:cs="Arial"/>
          <w:bCs/>
          <w:sz w:val="22"/>
          <w:szCs w:val="22"/>
        </w:rPr>
        <w:t xml:space="preserve"> data related to students’ performance like the scores for math assessment using the Trends in International Mathematics and Science Study (TIMSS). The Trends in International Mathematics and Science Study (TIMSS) provides reliable and timely trend data on the mathematics and science achievement of U.S. students compared to that of students in other countries.</w:t>
      </w:r>
    </w:p>
    <w:p w14:paraId="2D8A8485" w14:textId="3A61448F" w:rsidR="00802CB9" w:rsidRDefault="00802CB9" w:rsidP="00802CB9">
      <w:pPr>
        <w:pStyle w:val="Body"/>
        <w:spacing w:after="0"/>
        <w:rPr>
          <w:rFonts w:ascii="Arial" w:hAnsi="Arial" w:cs="Arial"/>
          <w:bCs/>
          <w:sz w:val="22"/>
          <w:szCs w:val="22"/>
        </w:rPr>
      </w:pPr>
      <w:r w:rsidRPr="00802CB9">
        <w:rPr>
          <w:rFonts w:ascii="Arial" w:hAnsi="Arial" w:cs="Arial"/>
          <w:bCs/>
          <w:sz w:val="22"/>
          <w:szCs w:val="22"/>
        </w:rPr>
        <w:t xml:space="preserve"> A list of MST-Mathematics graduates provided by Davao Oriental State University Registrar Office </w:t>
      </w:r>
      <w:r w:rsidR="00D259AB">
        <w:rPr>
          <w:rFonts w:ascii="Arial" w:hAnsi="Arial" w:cs="Arial"/>
          <w:bCs/>
          <w:sz w:val="22"/>
          <w:szCs w:val="22"/>
        </w:rPr>
        <w:t>was</w:t>
      </w:r>
      <w:r w:rsidRPr="00802CB9">
        <w:rPr>
          <w:rFonts w:ascii="Arial" w:hAnsi="Arial" w:cs="Arial"/>
          <w:bCs/>
          <w:sz w:val="22"/>
          <w:szCs w:val="22"/>
        </w:rPr>
        <w:t xml:space="preserve"> the basis for the number of respondents and the method which </w:t>
      </w:r>
      <w:r w:rsidR="00D259AB">
        <w:rPr>
          <w:rFonts w:ascii="Arial" w:hAnsi="Arial" w:cs="Arial"/>
          <w:bCs/>
          <w:sz w:val="22"/>
          <w:szCs w:val="22"/>
        </w:rPr>
        <w:t>was</w:t>
      </w:r>
      <w:r w:rsidRPr="00802CB9">
        <w:rPr>
          <w:rFonts w:ascii="Arial" w:hAnsi="Arial" w:cs="Arial"/>
          <w:bCs/>
          <w:sz w:val="22"/>
          <w:szCs w:val="22"/>
        </w:rPr>
        <w:t xml:space="preserve"> used in gathering data a questionnaire through a google form. After which, letter</w:t>
      </w:r>
      <w:r w:rsidR="00D259AB">
        <w:rPr>
          <w:rFonts w:ascii="Arial" w:hAnsi="Arial" w:cs="Arial"/>
          <w:bCs/>
          <w:sz w:val="22"/>
          <w:szCs w:val="22"/>
        </w:rPr>
        <w:t>s</w:t>
      </w:r>
      <w:r w:rsidRPr="00802CB9">
        <w:rPr>
          <w:rFonts w:ascii="Arial" w:hAnsi="Arial" w:cs="Arial"/>
          <w:bCs/>
          <w:sz w:val="22"/>
          <w:szCs w:val="22"/>
        </w:rPr>
        <w:t xml:space="preserve"> of request to conduct the study </w:t>
      </w:r>
      <w:r w:rsidR="00D259AB">
        <w:rPr>
          <w:rFonts w:ascii="Arial" w:hAnsi="Arial" w:cs="Arial"/>
          <w:bCs/>
          <w:sz w:val="22"/>
          <w:szCs w:val="22"/>
        </w:rPr>
        <w:t>were</w:t>
      </w:r>
      <w:r w:rsidRPr="00802CB9">
        <w:rPr>
          <w:rFonts w:ascii="Arial" w:hAnsi="Arial" w:cs="Arial"/>
          <w:bCs/>
          <w:sz w:val="22"/>
          <w:szCs w:val="22"/>
        </w:rPr>
        <w:t xml:space="preserve"> sent to the schools division superintendents of Davao Oriental and Mati City and to the school heads/principals of the included schools.</w:t>
      </w:r>
      <w:r>
        <w:rPr>
          <w:rFonts w:ascii="Arial" w:hAnsi="Arial" w:cs="Arial"/>
          <w:bCs/>
          <w:sz w:val="22"/>
          <w:szCs w:val="22"/>
        </w:rPr>
        <w:t xml:space="preserve"> </w:t>
      </w:r>
      <w:r w:rsidRPr="00802CB9">
        <w:rPr>
          <w:rFonts w:ascii="Arial" w:hAnsi="Arial" w:cs="Arial"/>
          <w:bCs/>
          <w:sz w:val="22"/>
          <w:szCs w:val="22"/>
        </w:rPr>
        <w:t>Finally, the data collected underwent rigorous statistical treatment, analysis, and interpretation, ensuring the reliability of the study’s findings.</w:t>
      </w:r>
    </w:p>
    <w:p w14:paraId="19AC24B1" w14:textId="77777777" w:rsidR="00802CB9" w:rsidRDefault="00802CB9" w:rsidP="00802CB9">
      <w:pPr>
        <w:pStyle w:val="Body"/>
        <w:spacing w:after="0"/>
        <w:rPr>
          <w:rFonts w:ascii="Arial" w:hAnsi="Arial" w:cs="Arial"/>
          <w:bCs/>
          <w:sz w:val="22"/>
          <w:szCs w:val="22"/>
        </w:rPr>
      </w:pPr>
    </w:p>
    <w:p w14:paraId="10DC9E34" w14:textId="2DEA7207" w:rsidR="00521495" w:rsidRDefault="00802CB9" w:rsidP="00521495">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4 Statistical Analysis</w:t>
      </w:r>
    </w:p>
    <w:p w14:paraId="46DADA1B" w14:textId="77777777" w:rsidR="00521495" w:rsidRPr="00521495" w:rsidRDefault="00521495" w:rsidP="00521495">
      <w:pPr>
        <w:pStyle w:val="Body"/>
        <w:spacing w:after="0"/>
        <w:rPr>
          <w:rFonts w:ascii="Arial" w:hAnsi="Arial" w:cs="Arial"/>
          <w:b/>
          <w:sz w:val="22"/>
          <w:szCs w:val="22"/>
          <w:lang w:val="en-PH"/>
        </w:rPr>
      </w:pPr>
    </w:p>
    <w:p w14:paraId="0EE889E6" w14:textId="77777777" w:rsidR="00521495" w:rsidRDefault="00521495" w:rsidP="00521495">
      <w:pPr>
        <w:pStyle w:val="Body"/>
        <w:rPr>
          <w:rFonts w:ascii="Arial" w:hAnsi="Arial" w:cs="Arial"/>
          <w:bCs/>
          <w:iCs/>
          <w:sz w:val="22"/>
          <w:szCs w:val="22"/>
        </w:rPr>
      </w:pPr>
      <w:r w:rsidRPr="00521495">
        <w:rPr>
          <w:rFonts w:ascii="Arial" w:hAnsi="Arial" w:cs="Arial"/>
          <w:bCs/>
          <w:iCs/>
          <w:sz w:val="22"/>
          <w:szCs w:val="22"/>
        </w:rPr>
        <w:t xml:space="preserve">The collected data were organized, encoded, and tabulated using spreadsheet software before being processed through statistical software. </w:t>
      </w:r>
    </w:p>
    <w:p w14:paraId="2BA64E89" w14:textId="7989AA43" w:rsidR="00521495" w:rsidRPr="00521495" w:rsidRDefault="00521495" w:rsidP="00521495">
      <w:pPr>
        <w:pStyle w:val="Body"/>
        <w:rPr>
          <w:rFonts w:ascii="Arial" w:hAnsi="Arial" w:cs="Arial"/>
          <w:bCs/>
          <w:sz w:val="22"/>
          <w:szCs w:val="22"/>
        </w:rPr>
      </w:pPr>
      <w:r w:rsidRPr="00521495">
        <w:rPr>
          <w:rFonts w:ascii="Arial" w:hAnsi="Arial" w:cs="Arial"/>
          <w:b/>
          <w:bCs/>
          <w:iCs/>
        </w:rPr>
        <w:t>2.4.1 Mean.</w:t>
      </w:r>
      <w:r w:rsidRPr="00521495">
        <w:rPr>
          <w:rFonts w:ascii="Arial" w:hAnsi="Arial" w:cs="Arial"/>
          <w:b/>
          <w:bCs/>
          <w:i/>
        </w:rPr>
        <w:t xml:space="preserve"> </w:t>
      </w:r>
      <w:r w:rsidRPr="00521495">
        <w:rPr>
          <w:rFonts w:ascii="Arial" w:hAnsi="Arial" w:cs="Arial"/>
          <w:bCs/>
          <w:sz w:val="22"/>
          <w:szCs w:val="22"/>
          <w:lang w:val="en-PH"/>
        </w:rPr>
        <w:t xml:space="preserve">In statistics for research, the mean is a fundamental measure of central tendency that summarizes the overall trend of a dataset. It is calculated by dividing the sum of all data points by the total number of observations (Smith, 2020). </w:t>
      </w:r>
      <w:r w:rsidRPr="00521495">
        <w:rPr>
          <w:rFonts w:ascii="Arial" w:hAnsi="Arial" w:cs="Arial"/>
          <w:bCs/>
          <w:sz w:val="22"/>
          <w:szCs w:val="22"/>
        </w:rPr>
        <w:t xml:space="preserve">This tool </w:t>
      </w:r>
      <w:r w:rsidR="00400039">
        <w:rPr>
          <w:rFonts w:ascii="Arial" w:hAnsi="Arial" w:cs="Arial"/>
          <w:bCs/>
          <w:sz w:val="22"/>
          <w:szCs w:val="22"/>
        </w:rPr>
        <w:lastRenderedPageBreak/>
        <w:t>was</w:t>
      </w:r>
      <w:r w:rsidRPr="00521495">
        <w:rPr>
          <w:rFonts w:ascii="Arial" w:hAnsi="Arial" w:cs="Arial"/>
          <w:bCs/>
          <w:sz w:val="22"/>
          <w:szCs w:val="22"/>
        </w:rPr>
        <w:t xml:space="preserve"> used to answer the main purpose of the study, statement of the problem 1, statement of the problem 2.</w:t>
      </w:r>
    </w:p>
    <w:p w14:paraId="4CF5BBD9" w14:textId="77777777" w:rsidR="00521495" w:rsidRDefault="00521495" w:rsidP="00521495">
      <w:pPr>
        <w:pStyle w:val="Body"/>
        <w:rPr>
          <w:rFonts w:ascii="Arial" w:hAnsi="Arial" w:cs="Arial"/>
          <w:b/>
          <w:bCs/>
          <w:iCs/>
        </w:rPr>
      </w:pPr>
      <w:r w:rsidRPr="00521495">
        <w:rPr>
          <w:rFonts w:ascii="Arial" w:hAnsi="Arial" w:cs="Arial"/>
          <w:b/>
          <w:bCs/>
          <w:iCs/>
        </w:rPr>
        <w:t xml:space="preserve">2.4.1 </w:t>
      </w:r>
      <w:r>
        <w:rPr>
          <w:rFonts w:ascii="Arial" w:hAnsi="Arial" w:cs="Arial"/>
          <w:b/>
          <w:bCs/>
          <w:iCs/>
        </w:rPr>
        <w:t xml:space="preserve">Pearson </w:t>
      </w:r>
      <w:r>
        <w:rPr>
          <w:rFonts w:ascii="Arial" w:hAnsi="Arial" w:cs="Arial"/>
          <w:b/>
          <w:bCs/>
          <w:i/>
        </w:rPr>
        <w:t>r</w:t>
      </w:r>
    </w:p>
    <w:p w14:paraId="261FA780" w14:textId="4409F480" w:rsidR="00521495" w:rsidRPr="00521495" w:rsidRDefault="00521495" w:rsidP="00521495">
      <w:pPr>
        <w:pStyle w:val="Body"/>
        <w:rPr>
          <w:rFonts w:ascii="Arial" w:hAnsi="Arial" w:cs="Arial"/>
          <w:bCs/>
          <w:sz w:val="22"/>
          <w:szCs w:val="22"/>
          <w:lang w:val="en-PH"/>
        </w:rPr>
      </w:pPr>
      <w:r w:rsidRPr="00521495">
        <w:rPr>
          <w:rFonts w:ascii="Arial" w:hAnsi="Arial" w:cs="Arial"/>
          <w:b/>
          <w:bCs/>
          <w:i/>
        </w:rPr>
        <w:t xml:space="preserve"> </w:t>
      </w:r>
      <w:r w:rsidRPr="00521495">
        <w:rPr>
          <w:rFonts w:ascii="Arial" w:hAnsi="Arial" w:cs="Arial"/>
          <w:bCs/>
          <w:sz w:val="22"/>
          <w:szCs w:val="22"/>
        </w:rPr>
        <w:t xml:space="preserve">It is the linear correlation between two variables. This statistical tool was used to determine if there is a significant relationship </w:t>
      </w:r>
      <w:r w:rsidRPr="00521495">
        <w:rPr>
          <w:rFonts w:ascii="Arial" w:hAnsi="Arial" w:cs="Arial"/>
          <w:bCs/>
          <w:sz w:val="22"/>
          <w:szCs w:val="22"/>
          <w:lang w:val="en-PH"/>
        </w:rPr>
        <w:t xml:space="preserve">between professional development and teaching efficacy. In this study, this tool was used to measure the significant relationship between the level of teaching performance of </w:t>
      </w:r>
      <w:proofErr w:type="spellStart"/>
      <w:r w:rsidRPr="00521495">
        <w:rPr>
          <w:rFonts w:ascii="Arial" w:hAnsi="Arial" w:cs="Arial"/>
          <w:bCs/>
          <w:sz w:val="22"/>
          <w:szCs w:val="22"/>
          <w:lang w:val="en-PH"/>
        </w:rPr>
        <w:t>DOrSU</w:t>
      </w:r>
      <w:proofErr w:type="spellEnd"/>
      <w:r w:rsidRPr="00521495">
        <w:rPr>
          <w:rFonts w:ascii="Arial" w:hAnsi="Arial" w:cs="Arial"/>
          <w:bCs/>
          <w:sz w:val="22"/>
          <w:szCs w:val="22"/>
          <w:lang w:val="en-PH"/>
        </w:rPr>
        <w:t xml:space="preserve">-MST-Math </w:t>
      </w:r>
      <w:proofErr w:type="spellStart"/>
      <w:r w:rsidRPr="00521495">
        <w:rPr>
          <w:rFonts w:ascii="Arial" w:hAnsi="Arial" w:cs="Arial"/>
          <w:bCs/>
          <w:sz w:val="22"/>
          <w:szCs w:val="22"/>
          <w:lang w:val="en-PH"/>
        </w:rPr>
        <w:t>Gradutaes</w:t>
      </w:r>
      <w:proofErr w:type="spellEnd"/>
      <w:r w:rsidRPr="00521495">
        <w:rPr>
          <w:rFonts w:ascii="Arial" w:hAnsi="Arial" w:cs="Arial"/>
          <w:bCs/>
          <w:sz w:val="22"/>
          <w:szCs w:val="22"/>
          <w:lang w:val="en-PH"/>
        </w:rPr>
        <w:t xml:space="preserve"> and the level of students’ performance.</w:t>
      </w:r>
    </w:p>
    <w:p w14:paraId="2769A927" w14:textId="77777777" w:rsidR="00521495" w:rsidRPr="00521495" w:rsidRDefault="00521495" w:rsidP="00521495">
      <w:pPr>
        <w:pStyle w:val="Body"/>
        <w:rPr>
          <w:rFonts w:ascii="Arial" w:hAnsi="Arial" w:cs="Arial"/>
          <w:b/>
          <w:bCs/>
          <w:sz w:val="22"/>
          <w:szCs w:val="22"/>
          <w:lang w:val="en-PH"/>
        </w:rPr>
      </w:pPr>
      <w:r w:rsidRPr="00521495">
        <w:rPr>
          <w:rFonts w:ascii="Arial" w:hAnsi="Arial" w:cs="Arial"/>
          <w:b/>
          <w:bCs/>
          <w:sz w:val="22"/>
          <w:szCs w:val="22"/>
          <w:lang w:val="en-PH"/>
        </w:rPr>
        <w:t>Computed r</w:t>
      </w:r>
      <w:r w:rsidRPr="00521495">
        <w:rPr>
          <w:rFonts w:ascii="Arial" w:hAnsi="Arial" w:cs="Arial"/>
          <w:b/>
          <w:bCs/>
          <w:sz w:val="22"/>
          <w:szCs w:val="22"/>
          <w:lang w:val="en-PH"/>
        </w:rPr>
        <w:tab/>
      </w:r>
      <w:r w:rsidRPr="00521495">
        <w:rPr>
          <w:rFonts w:ascii="Arial" w:hAnsi="Arial" w:cs="Arial"/>
          <w:b/>
          <w:bCs/>
          <w:sz w:val="22"/>
          <w:szCs w:val="22"/>
          <w:lang w:val="en-PH"/>
        </w:rPr>
        <w:tab/>
      </w:r>
      <w:r w:rsidRPr="00521495">
        <w:rPr>
          <w:rFonts w:ascii="Arial" w:hAnsi="Arial" w:cs="Arial"/>
          <w:b/>
          <w:bCs/>
          <w:sz w:val="22"/>
          <w:szCs w:val="22"/>
          <w:lang w:val="en-PH"/>
        </w:rPr>
        <w:tab/>
      </w:r>
      <w:r w:rsidRPr="00521495">
        <w:rPr>
          <w:rFonts w:ascii="Arial" w:hAnsi="Arial" w:cs="Arial"/>
          <w:b/>
          <w:bCs/>
          <w:sz w:val="22"/>
          <w:szCs w:val="22"/>
          <w:lang w:val="en-PH"/>
        </w:rPr>
        <w:tab/>
        <w:t>Descriptive Interpretation</w:t>
      </w:r>
    </w:p>
    <w:p w14:paraId="1B8AF3DE" w14:textId="398C8185" w:rsidR="00521495" w:rsidRPr="00521495" w:rsidRDefault="00521495" w:rsidP="003370C4">
      <w:pPr>
        <w:pStyle w:val="Body"/>
        <w:spacing w:after="0"/>
        <w:rPr>
          <w:rFonts w:ascii="Arial" w:hAnsi="Arial" w:cs="Arial"/>
          <w:b/>
          <w:bCs/>
          <w:sz w:val="22"/>
          <w:szCs w:val="22"/>
          <w:lang w:val="en-PH"/>
        </w:rPr>
      </w:pPr>
      <w:r w:rsidRPr="00521495">
        <w:rPr>
          <w:rFonts w:ascii="Arial" w:hAnsi="Arial" w:cs="Arial"/>
          <w:bCs/>
          <w:sz w:val="22"/>
          <w:szCs w:val="22"/>
          <w:lang w:val="en-PH"/>
        </w:rPr>
        <w:t>+/- 1.00</w:t>
      </w:r>
      <w:r w:rsidRPr="00521495">
        <w:rPr>
          <w:rFonts w:ascii="Arial" w:hAnsi="Arial" w:cs="Arial"/>
          <w:bCs/>
          <w:sz w:val="22"/>
          <w:szCs w:val="22"/>
          <w:lang w:val="en-PH"/>
        </w:rPr>
        <w:tab/>
      </w:r>
      <w:r w:rsidRPr="00521495">
        <w:rPr>
          <w:rFonts w:ascii="Arial" w:hAnsi="Arial" w:cs="Arial"/>
          <w:bCs/>
          <w:sz w:val="22"/>
          <w:szCs w:val="22"/>
          <w:lang w:val="en-PH"/>
        </w:rPr>
        <w:tab/>
      </w:r>
      <w:r w:rsidRPr="00521495">
        <w:rPr>
          <w:rFonts w:ascii="Arial" w:hAnsi="Arial" w:cs="Arial"/>
          <w:bCs/>
          <w:sz w:val="22"/>
          <w:szCs w:val="22"/>
          <w:lang w:val="en-PH"/>
        </w:rPr>
        <w:tab/>
        <w:t xml:space="preserve">     </w:t>
      </w:r>
      <w:r w:rsidRPr="00521495">
        <w:rPr>
          <w:rFonts w:ascii="Arial" w:hAnsi="Arial" w:cs="Arial"/>
          <w:bCs/>
          <w:sz w:val="22"/>
          <w:szCs w:val="22"/>
          <w:lang w:val="en-PH"/>
        </w:rPr>
        <w:tab/>
        <w:t>Perfect Correlation</w:t>
      </w:r>
    </w:p>
    <w:p w14:paraId="3CBA560E"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+/- 0.75-+/-0.99</w:t>
      </w:r>
      <w:r w:rsidRPr="00521495">
        <w:rPr>
          <w:rFonts w:ascii="Arial" w:hAnsi="Arial" w:cs="Arial"/>
          <w:bCs/>
          <w:sz w:val="22"/>
          <w:szCs w:val="22"/>
          <w:lang w:val="en-PH"/>
        </w:rPr>
        <w:tab/>
      </w:r>
      <w:r w:rsidRPr="00521495">
        <w:rPr>
          <w:rFonts w:ascii="Arial" w:hAnsi="Arial" w:cs="Arial"/>
          <w:bCs/>
          <w:sz w:val="22"/>
          <w:szCs w:val="22"/>
          <w:lang w:val="en-PH"/>
        </w:rPr>
        <w:tab/>
        <w:t>High Correlation</w:t>
      </w:r>
    </w:p>
    <w:p w14:paraId="538418B9"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+/- 0.51-+/-0.74</w:t>
      </w:r>
      <w:r w:rsidRPr="00521495">
        <w:rPr>
          <w:rFonts w:ascii="Arial" w:hAnsi="Arial" w:cs="Arial"/>
          <w:bCs/>
          <w:sz w:val="22"/>
          <w:szCs w:val="22"/>
          <w:lang w:val="en-PH"/>
        </w:rPr>
        <w:tab/>
      </w:r>
      <w:r w:rsidRPr="00521495">
        <w:rPr>
          <w:rFonts w:ascii="Arial" w:hAnsi="Arial" w:cs="Arial"/>
          <w:bCs/>
          <w:sz w:val="22"/>
          <w:szCs w:val="22"/>
          <w:lang w:val="en-PH"/>
        </w:rPr>
        <w:tab/>
        <w:t>Moderately High Correlation</w:t>
      </w:r>
    </w:p>
    <w:p w14:paraId="0DB54F8C" w14:textId="77777777" w:rsidR="00521495" w:rsidRPr="00521495"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+/- 0.31-+/-0.50</w:t>
      </w:r>
      <w:r w:rsidRPr="00521495">
        <w:rPr>
          <w:rFonts w:ascii="Arial" w:hAnsi="Arial" w:cs="Arial"/>
          <w:bCs/>
          <w:sz w:val="22"/>
          <w:szCs w:val="22"/>
          <w:lang w:val="en-PH"/>
        </w:rPr>
        <w:tab/>
      </w:r>
      <w:r w:rsidRPr="00521495">
        <w:rPr>
          <w:rFonts w:ascii="Arial" w:hAnsi="Arial" w:cs="Arial"/>
          <w:bCs/>
          <w:sz w:val="22"/>
          <w:szCs w:val="22"/>
          <w:lang w:val="en-PH"/>
        </w:rPr>
        <w:tab/>
        <w:t xml:space="preserve">Moderately Low Correlation </w:t>
      </w:r>
    </w:p>
    <w:p w14:paraId="2001DC29" w14:textId="77777777" w:rsidR="0084011B" w:rsidRDefault="00521495" w:rsidP="003370C4">
      <w:pPr>
        <w:pStyle w:val="Body"/>
        <w:spacing w:after="0"/>
        <w:rPr>
          <w:rFonts w:ascii="Arial" w:hAnsi="Arial" w:cs="Arial"/>
          <w:bCs/>
          <w:sz w:val="22"/>
          <w:szCs w:val="22"/>
          <w:lang w:val="en-PH"/>
        </w:rPr>
      </w:pPr>
      <w:r w:rsidRPr="00521495">
        <w:rPr>
          <w:rFonts w:ascii="Arial" w:hAnsi="Arial" w:cs="Arial"/>
          <w:bCs/>
          <w:sz w:val="22"/>
          <w:szCs w:val="22"/>
          <w:lang w:val="en-PH"/>
        </w:rPr>
        <w:t>Between +/- 0.01-+/-0.30</w:t>
      </w:r>
      <w:r w:rsidRPr="00521495">
        <w:rPr>
          <w:rFonts w:ascii="Arial" w:hAnsi="Arial" w:cs="Arial"/>
          <w:bCs/>
          <w:sz w:val="22"/>
          <w:szCs w:val="22"/>
          <w:lang w:val="en-PH"/>
        </w:rPr>
        <w:tab/>
      </w:r>
      <w:r w:rsidRPr="00521495">
        <w:rPr>
          <w:rFonts w:ascii="Arial" w:hAnsi="Arial" w:cs="Arial"/>
          <w:bCs/>
          <w:sz w:val="22"/>
          <w:szCs w:val="22"/>
          <w:lang w:val="en-PH"/>
        </w:rPr>
        <w:tab/>
        <w:t>Low Correlation</w:t>
      </w:r>
    </w:p>
    <w:p w14:paraId="6E1FDF13" w14:textId="4352D611" w:rsidR="00521495" w:rsidRDefault="0084011B" w:rsidP="002C3FB9">
      <w:pPr>
        <w:pStyle w:val="Body"/>
        <w:spacing w:after="0"/>
        <w:rPr>
          <w:rFonts w:ascii="Arial" w:hAnsi="Arial" w:cs="Arial"/>
          <w:bCs/>
          <w:sz w:val="22"/>
          <w:szCs w:val="22"/>
          <w:lang w:val="en-PH"/>
        </w:rPr>
      </w:pPr>
      <w:r>
        <w:rPr>
          <w:rFonts w:ascii="Arial" w:hAnsi="Arial" w:cs="Arial"/>
          <w:bCs/>
          <w:sz w:val="22"/>
          <w:szCs w:val="22"/>
          <w:lang w:val="en-PH"/>
        </w:rPr>
        <w:t xml:space="preserve">0 </w:t>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Pr>
          <w:rFonts w:ascii="Arial" w:hAnsi="Arial" w:cs="Arial"/>
          <w:bCs/>
          <w:sz w:val="22"/>
          <w:szCs w:val="22"/>
          <w:lang w:val="en-PH"/>
        </w:rPr>
        <w:tab/>
      </w:r>
      <w:r w:rsidR="00521495" w:rsidRPr="00521495">
        <w:rPr>
          <w:rFonts w:ascii="Arial" w:hAnsi="Arial" w:cs="Arial"/>
          <w:bCs/>
          <w:sz w:val="22"/>
          <w:szCs w:val="22"/>
          <w:lang w:val="en-PH"/>
        </w:rPr>
        <w:t>No Correlation</w:t>
      </w:r>
    </w:p>
    <w:p w14:paraId="400FC3C3" w14:textId="77777777" w:rsidR="002C3FB9" w:rsidRDefault="002C3FB9" w:rsidP="002C3FB9">
      <w:pPr>
        <w:pStyle w:val="Body"/>
        <w:spacing w:after="0"/>
        <w:rPr>
          <w:rFonts w:ascii="Arial" w:hAnsi="Arial" w:cs="Arial"/>
          <w:bCs/>
          <w:sz w:val="22"/>
          <w:szCs w:val="22"/>
          <w:lang w:val="en-PH"/>
        </w:rPr>
      </w:pPr>
    </w:p>
    <w:p w14:paraId="066B2496" w14:textId="576646B9" w:rsidR="00CB4C33" w:rsidRDefault="00CB4C33" w:rsidP="00CB4C33">
      <w:pPr>
        <w:pStyle w:val="Body"/>
        <w:rPr>
          <w:rFonts w:ascii="Arial" w:hAnsi="Arial" w:cs="Arial"/>
          <w:b/>
          <w:bCs/>
          <w:iCs/>
        </w:rPr>
      </w:pPr>
      <w:r w:rsidRPr="00521495">
        <w:rPr>
          <w:rFonts w:ascii="Arial" w:hAnsi="Arial" w:cs="Arial"/>
          <w:b/>
          <w:bCs/>
          <w:iCs/>
        </w:rPr>
        <w:t>2.4.</w:t>
      </w:r>
      <w:r>
        <w:rPr>
          <w:rFonts w:ascii="Arial" w:hAnsi="Arial" w:cs="Arial"/>
          <w:b/>
          <w:bCs/>
          <w:iCs/>
        </w:rPr>
        <w:t>2</w:t>
      </w:r>
      <w:r w:rsidRPr="00521495">
        <w:rPr>
          <w:rFonts w:ascii="Arial" w:hAnsi="Arial" w:cs="Arial"/>
          <w:b/>
          <w:bCs/>
          <w:iCs/>
        </w:rPr>
        <w:t xml:space="preserve"> </w:t>
      </w:r>
      <w:r>
        <w:rPr>
          <w:rFonts w:ascii="Arial" w:hAnsi="Arial" w:cs="Arial"/>
          <w:b/>
          <w:bCs/>
          <w:iCs/>
        </w:rPr>
        <w:t>Standard Deviation</w:t>
      </w:r>
    </w:p>
    <w:p w14:paraId="6A91097F" w14:textId="08EECB91" w:rsidR="00802CB9" w:rsidRPr="00CB4C33" w:rsidRDefault="00CB4C33" w:rsidP="00802CB9">
      <w:pPr>
        <w:pStyle w:val="Body"/>
        <w:spacing w:after="0"/>
        <w:rPr>
          <w:rFonts w:ascii="Arial" w:hAnsi="Arial" w:cs="Arial"/>
          <w:sz w:val="22"/>
          <w:szCs w:val="22"/>
        </w:rPr>
      </w:pPr>
      <w:r w:rsidRPr="00CB4C33">
        <w:rPr>
          <w:rFonts w:ascii="Arial" w:hAnsi="Arial" w:cs="Arial"/>
          <w:sz w:val="22"/>
          <w:szCs w:val="22"/>
        </w:rPr>
        <w:t>It is a statistical tool used to measure the extent of variability or dispersion within a set of data. It reflects how much the individual data points deviate from the overall mean of the dataset.</w:t>
      </w:r>
    </w:p>
    <w:p w14:paraId="5599FC2B" w14:textId="77777777" w:rsidR="00790ADA" w:rsidRPr="00FB3A86" w:rsidRDefault="00790ADA" w:rsidP="00441B6F">
      <w:pPr>
        <w:pStyle w:val="Body"/>
        <w:spacing w:after="0"/>
        <w:rPr>
          <w:rFonts w:ascii="Arial" w:hAnsi="Arial" w:cs="Arial"/>
        </w:rPr>
      </w:pPr>
    </w:p>
    <w:p w14:paraId="0F6BEDB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3"/>
      <w:r>
        <w:rPr>
          <w:rFonts w:ascii="Arial" w:hAnsi="Arial" w:cs="Arial"/>
        </w:rPr>
        <w:t>results and discussion</w:t>
      </w:r>
      <w:commentRangeEnd w:id="3"/>
      <w:r w:rsidR="004523FE">
        <w:rPr>
          <w:rStyle w:val="CommentReference"/>
          <w:rFonts w:ascii="Times New Roman" w:hAnsi="Times New Roman"/>
          <w:b w:val="0"/>
          <w:caps w:val="0"/>
          <w:lang w:val="nb-NO" w:eastAsia="nb-NO"/>
        </w:rPr>
        <w:commentReference w:id="3"/>
      </w:r>
    </w:p>
    <w:p w14:paraId="036FC566" w14:textId="77777777" w:rsidR="00B6567B" w:rsidRDefault="00B6567B" w:rsidP="00441B6F">
      <w:pPr>
        <w:pStyle w:val="Head1"/>
        <w:spacing w:after="0"/>
        <w:jc w:val="both"/>
        <w:rPr>
          <w:rFonts w:ascii="Arial" w:hAnsi="Arial" w:cs="Arial"/>
        </w:rPr>
      </w:pPr>
    </w:p>
    <w:p w14:paraId="3A8B5521" w14:textId="7B110E8B" w:rsidR="00790ADA" w:rsidRPr="00B6567B" w:rsidRDefault="00B6567B" w:rsidP="00441B6F">
      <w:pPr>
        <w:pStyle w:val="Head1"/>
        <w:spacing w:after="0"/>
        <w:jc w:val="both"/>
        <w:rPr>
          <w:rFonts w:ascii="Arial" w:hAnsi="Arial" w:cs="Arial"/>
          <w:bCs/>
          <w:caps w:val="0"/>
          <w:sz w:val="20"/>
        </w:rPr>
      </w:pPr>
      <w:r w:rsidRPr="00B6567B">
        <w:rPr>
          <w:rFonts w:ascii="Arial" w:hAnsi="Arial" w:cs="Arial"/>
          <w:bCs/>
          <w:caps w:val="0"/>
          <w:sz w:val="20"/>
        </w:rPr>
        <w:t>3.1 The Level of Teaching Performance in Terms of Commitment</w:t>
      </w:r>
    </w:p>
    <w:p w14:paraId="1C660B03" w14:textId="77777777" w:rsidR="00B6567B" w:rsidRPr="00B6567B" w:rsidRDefault="00B6567B" w:rsidP="00441B6F">
      <w:pPr>
        <w:pStyle w:val="Head1"/>
        <w:spacing w:after="0"/>
        <w:jc w:val="both"/>
        <w:rPr>
          <w:rFonts w:ascii="Arial" w:hAnsi="Arial" w:cs="Arial"/>
          <w:sz w:val="20"/>
        </w:rPr>
      </w:pPr>
    </w:p>
    <w:p w14:paraId="7C047058" w14:textId="469F0BAB" w:rsidR="00B6567B" w:rsidRDefault="0001229D" w:rsidP="00B6567B">
      <w:pPr>
        <w:pStyle w:val="Body"/>
        <w:rPr>
          <w:rFonts w:ascii="Arial" w:hAnsi="Arial" w:cs="Arial"/>
          <w:lang w:val="en-PH"/>
        </w:rPr>
      </w:pPr>
      <w:r w:rsidRPr="0001229D">
        <w:rPr>
          <w:rFonts w:ascii="Arial" w:hAnsi="Arial" w:cs="Arial"/>
          <w:lang w:val="en-PH"/>
        </w:rPr>
        <w:t xml:space="preserve">The level of mathematical mindset of the students is presented in Table 2. </w:t>
      </w:r>
      <w:r w:rsidR="00B6567B" w:rsidRPr="00B6567B">
        <w:rPr>
          <w:rFonts w:ascii="Arial" w:hAnsi="Arial" w:cs="Arial"/>
          <w:lang w:val="en-PH"/>
        </w:rPr>
        <w:t>The results show that the level of teaching performance in terms of commitment is </w:t>
      </w:r>
      <w:r w:rsidR="00B6567B" w:rsidRPr="00B6567B">
        <w:rPr>
          <w:rFonts w:ascii="Arial" w:hAnsi="Arial" w:cs="Arial"/>
          <w:i/>
          <w:iCs/>
          <w:lang w:val="en-PH"/>
        </w:rPr>
        <w:t>Outstanding</w:t>
      </w:r>
      <w:r w:rsidR="00B6567B" w:rsidRPr="00B6567B">
        <w:rPr>
          <w:rFonts w:ascii="Arial" w:hAnsi="Arial" w:cs="Arial"/>
          <w:lang w:val="en-PH"/>
        </w:rPr>
        <w:t>, with an overall mean of </w:t>
      </w:r>
      <w:r w:rsidR="00B6567B" w:rsidRPr="00B6567B">
        <w:rPr>
          <w:rFonts w:ascii="Arial" w:hAnsi="Arial" w:cs="Arial"/>
          <w:b/>
          <w:bCs/>
          <w:lang w:val="en-PH"/>
        </w:rPr>
        <w:t>4.33</w:t>
      </w:r>
      <w:r w:rsidR="00B6567B" w:rsidRPr="00B6567B">
        <w:rPr>
          <w:rFonts w:ascii="Arial" w:hAnsi="Arial" w:cs="Arial"/>
          <w:lang w:val="en-PH"/>
        </w:rPr>
        <w:t xml:space="preserve">. </w:t>
      </w:r>
      <w:r w:rsidR="00B6567B" w:rsidRPr="00B6567B">
        <w:rPr>
          <w:rFonts w:ascii="Arial" w:hAnsi="Arial" w:cs="Arial"/>
        </w:rPr>
        <w:t xml:space="preserve">This suggests that most teachers are deeply committed to their role, although the slightly lower score in one area indicates a potential opportunity for improvement in certain practices. </w:t>
      </w:r>
      <w:r w:rsidR="00B6567B" w:rsidRPr="00B6567B">
        <w:rPr>
          <w:rFonts w:ascii="Arial" w:hAnsi="Arial" w:cs="Arial"/>
          <w:lang w:val="en-PH"/>
        </w:rPr>
        <w:t xml:space="preserve">These results are similar to the findings of the study that discusses how graduate </w:t>
      </w:r>
      <w:bookmarkStart w:id="4" w:name="_GoBack"/>
      <w:bookmarkEnd w:id="4"/>
      <w:r w:rsidR="00B6567B" w:rsidRPr="00B6567B">
        <w:rPr>
          <w:rFonts w:ascii="Arial" w:hAnsi="Arial" w:cs="Arial"/>
          <w:lang w:val="en-PH"/>
        </w:rPr>
        <w:t>education serves as a mechanism for teachers to develop competencies and align with the Philippine Professional Standards for Teachers, thereby enhancing their commitment to the profession (</w:t>
      </w:r>
      <w:proofErr w:type="spellStart"/>
      <w:r w:rsidR="00B6567B" w:rsidRPr="00B6567B">
        <w:rPr>
          <w:rFonts w:ascii="Arial" w:hAnsi="Arial" w:cs="Arial"/>
          <w:lang w:val="en-PH"/>
        </w:rPr>
        <w:t>Gepila</w:t>
      </w:r>
      <w:proofErr w:type="spellEnd"/>
      <w:r w:rsidR="00B6567B" w:rsidRPr="00B6567B">
        <w:rPr>
          <w:rFonts w:ascii="Arial" w:hAnsi="Arial" w:cs="Arial"/>
          <w:lang w:val="en-PH"/>
        </w:rPr>
        <w:t>, 2020).</w:t>
      </w:r>
    </w:p>
    <w:p w14:paraId="7D810CD9" w14:textId="661995C2" w:rsidR="00B6567B" w:rsidRPr="00B6567B" w:rsidRDefault="00B6567B" w:rsidP="00B6567B">
      <w:pPr>
        <w:pStyle w:val="Head1"/>
        <w:jc w:val="both"/>
        <w:rPr>
          <w:rFonts w:ascii="Arial" w:hAnsi="Arial" w:cs="Arial"/>
          <w:bCs/>
          <w:sz w:val="20"/>
          <w:lang w:val="en-PH"/>
        </w:rPr>
      </w:pPr>
      <w:r w:rsidRPr="00B6567B">
        <w:rPr>
          <w:rFonts w:ascii="Arial" w:hAnsi="Arial" w:cs="Arial"/>
          <w:bCs/>
          <w:caps w:val="0"/>
          <w:sz w:val="20"/>
        </w:rPr>
        <w:t>3.</w:t>
      </w:r>
      <w:r>
        <w:rPr>
          <w:rFonts w:ascii="Arial" w:hAnsi="Arial" w:cs="Arial"/>
          <w:bCs/>
          <w:caps w:val="0"/>
          <w:sz w:val="20"/>
        </w:rPr>
        <w:t>2</w:t>
      </w:r>
      <w:r w:rsidRPr="00B6567B">
        <w:rPr>
          <w:rFonts w:ascii="Arial" w:hAnsi="Arial" w:cs="Arial"/>
          <w:bCs/>
          <w:caps w:val="0"/>
          <w:sz w:val="20"/>
        </w:rPr>
        <w:t xml:space="preserve"> The Level of Teaching Performance in Terms of </w:t>
      </w:r>
      <w:r w:rsidRPr="00B6567B">
        <w:rPr>
          <w:rFonts w:ascii="Arial" w:hAnsi="Arial" w:cs="Arial"/>
          <w:bCs/>
          <w:caps w:val="0"/>
          <w:sz w:val="20"/>
          <w:lang w:val="en-PH"/>
        </w:rPr>
        <w:t xml:space="preserve">Knowledge </w:t>
      </w:r>
      <w:r>
        <w:rPr>
          <w:rFonts w:ascii="Arial" w:hAnsi="Arial" w:cs="Arial"/>
          <w:bCs/>
          <w:caps w:val="0"/>
          <w:sz w:val="20"/>
          <w:lang w:val="en-PH"/>
        </w:rPr>
        <w:t>o</w:t>
      </w:r>
      <w:r w:rsidRPr="00B6567B">
        <w:rPr>
          <w:rFonts w:ascii="Arial" w:hAnsi="Arial" w:cs="Arial"/>
          <w:bCs/>
          <w:caps w:val="0"/>
          <w:sz w:val="20"/>
          <w:lang w:val="en-PH"/>
        </w:rPr>
        <w:t>f Subject Matter</w:t>
      </w:r>
    </w:p>
    <w:p w14:paraId="4B5D9A23" w14:textId="611A517E" w:rsidR="00B6567B" w:rsidRPr="00B6567B" w:rsidRDefault="0001229D" w:rsidP="00B6567B">
      <w:pPr>
        <w:pStyle w:val="Body"/>
        <w:rPr>
          <w:rFonts w:ascii="Arial" w:hAnsi="Arial" w:cs="Arial"/>
          <w:lang w:val="en-PH"/>
        </w:rPr>
      </w:pPr>
      <w:r w:rsidRPr="0001229D">
        <w:rPr>
          <w:rFonts w:ascii="Arial" w:hAnsi="Arial" w:cs="Arial"/>
          <w:lang w:val="en-PH"/>
        </w:rPr>
        <w:t xml:space="preserve">The level of mathematical mindset of the students is presented in Table </w:t>
      </w:r>
      <w:r>
        <w:rPr>
          <w:rFonts w:ascii="Arial" w:hAnsi="Arial" w:cs="Arial"/>
          <w:lang w:val="en-PH"/>
        </w:rPr>
        <w:t>3</w:t>
      </w:r>
      <w:r w:rsidRPr="0001229D">
        <w:rPr>
          <w:rFonts w:ascii="Arial" w:hAnsi="Arial" w:cs="Arial"/>
          <w:lang w:val="en-PH"/>
        </w:rPr>
        <w:t xml:space="preserve">. </w:t>
      </w:r>
      <w:r w:rsidR="004E5825">
        <w:rPr>
          <w:rFonts w:ascii="Arial" w:hAnsi="Arial" w:cs="Arial"/>
          <w:lang w:val="en-PH"/>
        </w:rPr>
        <w:t>The</w:t>
      </w:r>
      <w:r w:rsidR="00B6567B" w:rsidRPr="00B6567B">
        <w:rPr>
          <w:rFonts w:ascii="Arial" w:hAnsi="Arial" w:cs="Arial"/>
          <w:lang w:val="en-PH"/>
        </w:rPr>
        <w:t xml:space="preserve"> teaching performance of </w:t>
      </w:r>
      <w:proofErr w:type="spellStart"/>
      <w:r w:rsidR="00B6567B" w:rsidRPr="00B6567B">
        <w:rPr>
          <w:rFonts w:ascii="Arial" w:hAnsi="Arial" w:cs="Arial"/>
          <w:lang w:val="en-PH"/>
        </w:rPr>
        <w:t>DOrSU</w:t>
      </w:r>
      <w:proofErr w:type="spellEnd"/>
      <w:r w:rsidR="00B6567B" w:rsidRPr="00B6567B">
        <w:rPr>
          <w:rFonts w:ascii="Arial" w:hAnsi="Arial" w:cs="Arial"/>
          <w:lang w:val="en-PH"/>
        </w:rPr>
        <w:t xml:space="preserve">-MST-Mathematics graduates in terms of Knowledge of Subject Matter is rated as Outstanding, with an overall mean score of 4.31. This result indicates that the graduates possess a profound and comprehensive understanding of mathematics. A high level of subject matter knowledge is crucial, as it directly enhances teaching effectiveness by enabling teachers to explain concepts more clearly, respond accurately to student inquiries, and employ a wider range of instructional strategies tailored to diverse learner needs. </w:t>
      </w:r>
    </w:p>
    <w:p w14:paraId="60EEFDD0" w14:textId="77777777" w:rsidR="00B6567B" w:rsidRPr="00B6567B" w:rsidRDefault="00B6567B" w:rsidP="00B6567B">
      <w:pPr>
        <w:pStyle w:val="Body"/>
        <w:rPr>
          <w:rFonts w:ascii="Arial" w:hAnsi="Arial" w:cs="Arial"/>
          <w:lang w:val="en-PH"/>
        </w:rPr>
      </w:pPr>
      <w:r w:rsidRPr="00B6567B">
        <w:rPr>
          <w:rFonts w:ascii="Arial" w:hAnsi="Arial" w:cs="Arial"/>
          <w:lang w:val="en-PH"/>
        </w:rPr>
        <w:t xml:space="preserve">These findings are consistent with Su (2023), who emphasized that graduate education programs significantly strengthen teachers' professional competencies, particularly in the </w:t>
      </w:r>
      <w:r w:rsidRPr="00B6567B">
        <w:rPr>
          <w:rFonts w:ascii="Arial" w:hAnsi="Arial" w:cs="Arial"/>
          <w:lang w:val="en-PH"/>
        </w:rPr>
        <w:lastRenderedPageBreak/>
        <w:t xml:space="preserve">areas of content expertise, pedagogical effectiveness, and instructional confidence. Moreover, strong subject matter knowledge allows teachers to design more rigorous and meaningful learning experiences, fosters higher levels of student engagement, and supports the development of students' critical thinking and problem-solving skills (Cherry, 2023). Therefore, the outstanding rating in this area suggests that the </w:t>
      </w:r>
      <w:proofErr w:type="spellStart"/>
      <w:r w:rsidRPr="00B6567B">
        <w:rPr>
          <w:rFonts w:ascii="Arial" w:hAnsi="Arial" w:cs="Arial"/>
          <w:lang w:val="en-PH"/>
        </w:rPr>
        <w:t>DOrSU</w:t>
      </w:r>
      <w:proofErr w:type="spellEnd"/>
      <w:r w:rsidRPr="00B6567B">
        <w:rPr>
          <w:rFonts w:ascii="Arial" w:hAnsi="Arial" w:cs="Arial"/>
          <w:lang w:val="en-PH"/>
        </w:rPr>
        <w:t>-MST-Mathematics graduates are well-equipped to facilitate high-quality mathematics instruction, ultimately contributing to improved student learning outcomes.</w:t>
      </w:r>
    </w:p>
    <w:p w14:paraId="75F44C3D" w14:textId="77A99EB5" w:rsidR="00B6567B" w:rsidRDefault="00B6567B" w:rsidP="00B6567B">
      <w:pPr>
        <w:pStyle w:val="Head1"/>
        <w:jc w:val="both"/>
        <w:rPr>
          <w:rFonts w:ascii="Arial" w:hAnsi="Arial" w:cs="Arial"/>
          <w:bCs/>
          <w:caps w:val="0"/>
          <w:sz w:val="20"/>
          <w:lang w:val="en-PH"/>
        </w:rPr>
      </w:pPr>
      <w:r w:rsidRPr="00B6567B">
        <w:rPr>
          <w:rFonts w:ascii="Arial" w:hAnsi="Arial" w:cs="Arial"/>
          <w:bCs/>
          <w:caps w:val="0"/>
          <w:sz w:val="20"/>
        </w:rPr>
        <w:t>3.</w:t>
      </w:r>
      <w:r>
        <w:rPr>
          <w:rFonts w:ascii="Arial" w:hAnsi="Arial" w:cs="Arial"/>
          <w:bCs/>
          <w:caps w:val="0"/>
          <w:sz w:val="20"/>
        </w:rPr>
        <w:t>3</w:t>
      </w:r>
      <w:r w:rsidRPr="00B6567B">
        <w:rPr>
          <w:rFonts w:ascii="Arial" w:hAnsi="Arial" w:cs="Arial"/>
          <w:bCs/>
          <w:caps w:val="0"/>
          <w:sz w:val="20"/>
        </w:rPr>
        <w:t xml:space="preserve"> The Level of Teaching Performance in Terms of </w:t>
      </w:r>
      <w:r w:rsidRPr="00B6567B">
        <w:rPr>
          <w:rFonts w:ascii="Arial" w:hAnsi="Arial" w:cs="Arial"/>
          <w:bCs/>
          <w:caps w:val="0"/>
          <w:sz w:val="20"/>
          <w:lang w:val="en-PH"/>
        </w:rPr>
        <w:t>Teaching for Independent Learning</w:t>
      </w:r>
    </w:p>
    <w:p w14:paraId="4B32F286" w14:textId="71F324B9" w:rsidR="00B6567B" w:rsidRPr="00B6567B" w:rsidRDefault="0001229D" w:rsidP="00B6567B">
      <w:pPr>
        <w:pStyle w:val="Body"/>
        <w:rPr>
          <w:rFonts w:ascii="Arial" w:eastAsia="Calibri" w:hAnsi="Arial" w:cs="Arial"/>
          <w:color w:val="000000" w:themeColor="text1"/>
          <w:szCs w:val="22"/>
          <w:lang w:val="en-PH"/>
        </w:rPr>
      </w:pPr>
      <w:r w:rsidRPr="0001229D">
        <w:rPr>
          <w:rFonts w:ascii="Arial" w:eastAsia="Calibri" w:hAnsi="Arial" w:cs="Arial"/>
          <w:color w:val="000000" w:themeColor="text1"/>
          <w:szCs w:val="22"/>
          <w:lang w:val="en-PH"/>
        </w:rPr>
        <w:t xml:space="preserve">The level of mathematical mindset of the students is presented in Table </w:t>
      </w:r>
      <w:r>
        <w:rPr>
          <w:rFonts w:ascii="Arial" w:eastAsia="Calibri" w:hAnsi="Arial" w:cs="Arial"/>
          <w:color w:val="000000" w:themeColor="text1"/>
          <w:szCs w:val="22"/>
          <w:lang w:val="en-PH"/>
        </w:rPr>
        <w:t>4</w:t>
      </w:r>
      <w:r w:rsidRPr="0001229D">
        <w:rPr>
          <w:rFonts w:ascii="Arial" w:eastAsia="Calibri" w:hAnsi="Arial" w:cs="Arial"/>
          <w:color w:val="000000" w:themeColor="text1"/>
          <w:szCs w:val="22"/>
          <w:lang w:val="en-PH"/>
        </w:rPr>
        <w:t xml:space="preserve">. </w:t>
      </w:r>
      <w:r w:rsidR="003F0972">
        <w:rPr>
          <w:rFonts w:ascii="Arial" w:eastAsia="Calibri" w:hAnsi="Arial" w:cs="Arial"/>
          <w:color w:val="000000" w:themeColor="text1"/>
          <w:szCs w:val="22"/>
          <w:lang w:val="en-PH"/>
        </w:rPr>
        <w:t>T</w:t>
      </w:r>
      <w:r w:rsidR="00B6567B" w:rsidRPr="00B6567B">
        <w:rPr>
          <w:rFonts w:ascii="Arial" w:eastAsia="Calibri" w:hAnsi="Arial" w:cs="Arial"/>
          <w:color w:val="000000" w:themeColor="text1"/>
          <w:szCs w:val="22"/>
          <w:lang w:val="en-PH"/>
        </w:rPr>
        <w:t xml:space="preserve">he level of teaching performance in terms of Teaching for Independent Learning is consistently rated as Outstanding across all indicators. Individual item mean scores range from 4.34 to 4.38, with an overall mean of 4.37, firmly placing the performance in the highest descriptive category. This indicates that teachers are highly effective in promoting independent learning among students—fostering critical thinking, encouraging self-directed study, and creating learning environments that support autonomy. The consistent high ratings across all items reflect a strong commitment to developing learners who are capable of managing their own learning processes, which is a key component of quality education. </w:t>
      </w:r>
    </w:p>
    <w:p w14:paraId="7C8EE1A8" w14:textId="77777777" w:rsidR="00B6567B" w:rsidRPr="00B6567B" w:rsidRDefault="00B6567B" w:rsidP="00B6567B">
      <w:pPr>
        <w:pStyle w:val="Body"/>
        <w:rPr>
          <w:rFonts w:ascii="Arial" w:eastAsia="Calibri" w:hAnsi="Arial" w:cs="Arial"/>
          <w:color w:val="000000" w:themeColor="text1"/>
          <w:szCs w:val="22"/>
          <w:lang w:val="en-PH"/>
        </w:rPr>
      </w:pPr>
      <w:r w:rsidRPr="00B6567B">
        <w:rPr>
          <w:rFonts w:ascii="Arial" w:eastAsia="Calibri" w:hAnsi="Arial" w:cs="Arial"/>
          <w:color w:val="000000" w:themeColor="text1"/>
          <w:szCs w:val="22"/>
          <w:lang w:val="en-PH"/>
        </w:rPr>
        <w:t>This finding aligns with the study conducted by Garcia-Cadot et al. (2024), which revealed that teacher education programs incorporating active learning approaches and metacognitive strategies significantly enhance student autonomy and promote independent learning. Their research emphasizes the vital importance of aligning instructional methods with effective learning strategies to foster meaningful and engaging educational experiences.</w:t>
      </w:r>
    </w:p>
    <w:p w14:paraId="479CA14C" w14:textId="515658F8" w:rsidR="004E5825" w:rsidRDefault="004E5825" w:rsidP="004E5825">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4</w:t>
      </w:r>
      <w:r w:rsidRPr="00B6567B">
        <w:rPr>
          <w:rFonts w:ascii="Arial" w:hAnsi="Arial" w:cs="Arial"/>
          <w:bCs/>
          <w:caps w:val="0"/>
          <w:sz w:val="20"/>
        </w:rPr>
        <w:t xml:space="preserve"> </w:t>
      </w:r>
      <w:r w:rsidRPr="004E5825">
        <w:rPr>
          <w:rFonts w:ascii="Arial" w:hAnsi="Arial" w:cs="Arial"/>
          <w:bCs/>
          <w:caps w:val="0"/>
          <w:sz w:val="20"/>
        </w:rPr>
        <w:t>The Level of Teaching Performance in terms of Teaching for Management of Learning</w:t>
      </w:r>
    </w:p>
    <w:p w14:paraId="59ED7237" w14:textId="331C047D" w:rsidR="004E5825" w:rsidRPr="004E5825" w:rsidRDefault="0001229D" w:rsidP="004E5825">
      <w:pPr>
        <w:pStyle w:val="Head1"/>
        <w:jc w:val="both"/>
        <w:rPr>
          <w:rFonts w:ascii="Arial" w:hAnsi="Arial" w:cs="Arial"/>
          <w:b w:val="0"/>
          <w:caps w:val="0"/>
          <w:sz w:val="20"/>
          <w:lang w:val="en-PH"/>
        </w:rPr>
      </w:pPr>
      <w:r w:rsidRPr="0001229D">
        <w:rPr>
          <w:rFonts w:ascii="Arial" w:hAnsi="Arial" w:cs="Arial"/>
          <w:b w:val="0"/>
          <w:caps w:val="0"/>
          <w:sz w:val="20"/>
          <w:lang w:val="en-PH"/>
        </w:rPr>
        <w:t xml:space="preserve">The level of mathematical mindset of the students is presented in Table </w:t>
      </w:r>
      <w:r>
        <w:rPr>
          <w:rFonts w:ascii="Arial" w:hAnsi="Arial" w:cs="Arial"/>
          <w:b w:val="0"/>
          <w:caps w:val="0"/>
          <w:sz w:val="20"/>
          <w:lang w:val="en-PH"/>
        </w:rPr>
        <w:t>5</w:t>
      </w:r>
      <w:r w:rsidRPr="0001229D">
        <w:rPr>
          <w:rFonts w:ascii="Arial" w:hAnsi="Arial" w:cs="Arial"/>
          <w:b w:val="0"/>
          <w:caps w:val="0"/>
          <w:sz w:val="20"/>
          <w:lang w:val="en-PH"/>
        </w:rPr>
        <w:t>.</w:t>
      </w:r>
      <w:r>
        <w:rPr>
          <w:rFonts w:ascii="Arial" w:hAnsi="Arial" w:cs="Arial"/>
          <w:b w:val="0"/>
          <w:caps w:val="0"/>
          <w:sz w:val="20"/>
          <w:lang w:val="en-PH"/>
        </w:rPr>
        <w:t xml:space="preserve"> </w:t>
      </w:r>
      <w:r w:rsidR="003F0972">
        <w:rPr>
          <w:rFonts w:ascii="Arial" w:hAnsi="Arial" w:cs="Arial"/>
          <w:b w:val="0"/>
          <w:caps w:val="0"/>
          <w:sz w:val="20"/>
          <w:lang w:val="en-PH"/>
        </w:rPr>
        <w:t>T</w:t>
      </w:r>
      <w:r w:rsidR="004E5825" w:rsidRPr="004E5825">
        <w:rPr>
          <w:rFonts w:ascii="Arial" w:hAnsi="Arial" w:cs="Arial"/>
          <w:b w:val="0"/>
          <w:caps w:val="0"/>
          <w:sz w:val="20"/>
          <w:lang w:val="en-PH"/>
        </w:rPr>
        <w:t xml:space="preserve">he level of teaching performance in terms of Management of Learning is generally rated as Outstanding. Four out of the five indicators (4IQ1, 4IQ2, 4IQ4, and 4IQ5) received mean scores ranging from 4.27 to 4.37, all falling under the Outstanding category. One item, 4IQ3, received a slightly lower rating of 4.12, which is still classified as Very Satisfactory. Despite this, the overall mean score is 4.37, indicating an Outstanding level of performance in managing the learning process. These results suggest that the teachers demonstrate strong abilities in organizing and facilitating effective learning environments, maintaining classroom discipline, and ensuring that learning goals are met efficiently and consistently. </w:t>
      </w:r>
    </w:p>
    <w:p w14:paraId="4D389B5C" w14:textId="05438306" w:rsidR="004E5825" w:rsidRDefault="004E5825" w:rsidP="004E5825">
      <w:pPr>
        <w:pStyle w:val="Head1"/>
        <w:jc w:val="both"/>
        <w:rPr>
          <w:rFonts w:ascii="Arial" w:hAnsi="Arial" w:cs="Arial"/>
          <w:b w:val="0"/>
          <w:caps w:val="0"/>
          <w:sz w:val="20"/>
          <w:lang w:val="en-PH"/>
        </w:rPr>
      </w:pPr>
      <w:r w:rsidRPr="004E5825">
        <w:rPr>
          <w:rFonts w:ascii="Arial" w:hAnsi="Arial" w:cs="Arial"/>
          <w:b w:val="0"/>
          <w:caps w:val="0"/>
          <w:sz w:val="20"/>
          <w:lang w:val="en-PH"/>
        </w:rPr>
        <w:t xml:space="preserve">This result is consistent with the study of </w:t>
      </w:r>
      <w:proofErr w:type="spellStart"/>
      <w:r w:rsidRPr="004E5825">
        <w:rPr>
          <w:rFonts w:ascii="Arial" w:hAnsi="Arial" w:cs="Arial"/>
          <w:b w:val="0"/>
          <w:caps w:val="0"/>
          <w:sz w:val="20"/>
          <w:lang w:val="en-PH"/>
        </w:rPr>
        <w:t>Galache</w:t>
      </w:r>
      <w:proofErr w:type="spellEnd"/>
      <w:r w:rsidRPr="004E5825">
        <w:rPr>
          <w:rFonts w:ascii="Arial" w:hAnsi="Arial" w:cs="Arial"/>
          <w:b w:val="0"/>
          <w:caps w:val="0"/>
          <w:sz w:val="20"/>
          <w:lang w:val="en-PH"/>
        </w:rPr>
        <w:t xml:space="preserve"> (2023) which </w:t>
      </w:r>
      <w:proofErr w:type="spellStart"/>
      <w:r w:rsidRPr="004E5825">
        <w:rPr>
          <w:rFonts w:ascii="Arial" w:hAnsi="Arial" w:cs="Arial"/>
          <w:b w:val="0"/>
          <w:caps w:val="0"/>
          <w:sz w:val="20"/>
          <w:lang w:val="en-PH"/>
        </w:rPr>
        <w:t>ound</w:t>
      </w:r>
      <w:proofErr w:type="spellEnd"/>
      <w:r w:rsidRPr="004E5825">
        <w:rPr>
          <w:rFonts w:ascii="Arial" w:hAnsi="Arial" w:cs="Arial"/>
          <w:b w:val="0"/>
          <w:caps w:val="0"/>
          <w:sz w:val="20"/>
          <w:lang w:val="en-PH"/>
        </w:rPr>
        <w:t xml:space="preserve"> that teachers with advanced degrees demonstrated improved classroom management strategies, leading to enhanced student engagement and academic performance. Another study concluded that graduate education programs significantly enhance teachers' management of learning by improving their classroom strategies, instructional practices, and understanding of student behavior </w:t>
      </w:r>
      <w:proofErr w:type="spellStart"/>
      <w:r w:rsidRPr="004E5825">
        <w:rPr>
          <w:rFonts w:ascii="Arial" w:hAnsi="Arial" w:cs="Arial"/>
          <w:b w:val="0"/>
          <w:caps w:val="0"/>
          <w:sz w:val="20"/>
          <w:lang w:val="en-PH"/>
        </w:rPr>
        <w:t>Guskey</w:t>
      </w:r>
      <w:proofErr w:type="spellEnd"/>
      <w:r w:rsidRPr="004E5825">
        <w:rPr>
          <w:rFonts w:ascii="Arial" w:hAnsi="Arial" w:cs="Arial"/>
          <w:b w:val="0"/>
          <w:caps w:val="0"/>
          <w:sz w:val="20"/>
          <w:lang w:val="en-PH"/>
        </w:rPr>
        <w:t xml:space="preserve"> and Yoon (2023).</w:t>
      </w:r>
    </w:p>
    <w:p w14:paraId="0E198837" w14:textId="6A85F677" w:rsidR="0001229D" w:rsidRDefault="0001229D" w:rsidP="0001229D">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5</w:t>
      </w:r>
      <w:r w:rsidRPr="00B6567B">
        <w:rPr>
          <w:rFonts w:ascii="Arial" w:hAnsi="Arial" w:cs="Arial"/>
          <w:bCs/>
          <w:caps w:val="0"/>
          <w:sz w:val="20"/>
        </w:rPr>
        <w:t xml:space="preserve"> </w:t>
      </w:r>
      <w:r w:rsidRPr="0001229D">
        <w:rPr>
          <w:rFonts w:ascii="Arial" w:hAnsi="Arial" w:cs="Arial"/>
          <w:bCs/>
          <w:caps w:val="0"/>
          <w:sz w:val="20"/>
        </w:rPr>
        <w:t xml:space="preserve">The level of students’ performance taught by teachers who graduated from the </w:t>
      </w:r>
      <w:proofErr w:type="spellStart"/>
      <w:r w:rsidRPr="0001229D">
        <w:rPr>
          <w:rFonts w:ascii="Arial" w:hAnsi="Arial" w:cs="Arial"/>
          <w:bCs/>
          <w:caps w:val="0"/>
          <w:sz w:val="20"/>
        </w:rPr>
        <w:t>DOrSU</w:t>
      </w:r>
      <w:proofErr w:type="spellEnd"/>
      <w:r w:rsidRPr="0001229D">
        <w:rPr>
          <w:rFonts w:ascii="Arial" w:hAnsi="Arial" w:cs="Arial"/>
          <w:bCs/>
          <w:caps w:val="0"/>
          <w:sz w:val="20"/>
        </w:rPr>
        <w:t>-MST-Math program.</w:t>
      </w:r>
    </w:p>
    <w:p w14:paraId="0217DF68" w14:textId="1C43C488" w:rsidR="0001229D" w:rsidRPr="0001229D" w:rsidRDefault="0001229D" w:rsidP="0001229D">
      <w:pPr>
        <w:pStyle w:val="Head1"/>
        <w:jc w:val="both"/>
        <w:rPr>
          <w:rFonts w:ascii="Arial" w:hAnsi="Arial" w:cs="Arial"/>
          <w:bCs/>
          <w:caps w:val="0"/>
          <w:sz w:val="20"/>
        </w:rPr>
      </w:pPr>
      <w:r w:rsidRPr="0001229D">
        <w:rPr>
          <w:rFonts w:ascii="Arial" w:hAnsi="Arial" w:cs="Arial"/>
          <w:b w:val="0"/>
          <w:caps w:val="0"/>
          <w:sz w:val="20"/>
        </w:rPr>
        <w:t xml:space="preserve">The level of mathematical mindset of the students is presented in Table </w:t>
      </w:r>
      <w:r>
        <w:rPr>
          <w:rFonts w:ascii="Arial" w:hAnsi="Arial" w:cs="Arial"/>
          <w:b w:val="0"/>
          <w:caps w:val="0"/>
          <w:sz w:val="20"/>
        </w:rPr>
        <w:t>6</w:t>
      </w:r>
      <w:r w:rsidRPr="0001229D">
        <w:rPr>
          <w:rFonts w:ascii="Arial" w:hAnsi="Arial" w:cs="Arial"/>
          <w:b w:val="0"/>
          <w:caps w:val="0"/>
          <w:sz w:val="20"/>
        </w:rPr>
        <w:t xml:space="preserve">. </w:t>
      </w:r>
      <w:proofErr w:type="spellStart"/>
      <w:r w:rsidRPr="0001229D">
        <w:rPr>
          <w:rFonts w:ascii="Arial" w:hAnsi="Arial" w:cs="Arial"/>
          <w:b w:val="0"/>
          <w:caps w:val="0"/>
          <w:sz w:val="20"/>
        </w:rPr>
        <w:t>DOrSU</w:t>
      </w:r>
      <w:proofErr w:type="spellEnd"/>
      <w:r w:rsidRPr="0001229D">
        <w:rPr>
          <w:rFonts w:ascii="Arial" w:hAnsi="Arial" w:cs="Arial"/>
          <w:b w:val="0"/>
          <w:caps w:val="0"/>
          <w:sz w:val="20"/>
        </w:rPr>
        <w:t xml:space="preserve">-MST-Math graduates achieved a mean TIMSS score of 86.24, which is classified as "Very Good". This indicates a high level of student performance. The "Very Good" descriptive level confirms that </w:t>
      </w:r>
      <w:r w:rsidRPr="0001229D">
        <w:rPr>
          <w:rFonts w:ascii="Arial" w:hAnsi="Arial" w:cs="Arial"/>
          <w:b w:val="0"/>
          <w:caps w:val="0"/>
          <w:sz w:val="20"/>
        </w:rPr>
        <w:lastRenderedPageBreak/>
        <w:t>students are not only meeting but likely exceeding standard expectations in mathematics as defined by the TIMSS assessment.</w:t>
      </w:r>
    </w:p>
    <w:p w14:paraId="35198C17" w14:textId="2691D9E2" w:rsidR="0001229D" w:rsidRDefault="0001229D" w:rsidP="0001229D">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 xml:space="preserve">6 </w:t>
      </w:r>
      <w:r w:rsidRPr="0001229D">
        <w:rPr>
          <w:rFonts w:ascii="Arial" w:hAnsi="Arial" w:cs="Arial"/>
          <w:bCs/>
          <w:caps w:val="0"/>
          <w:sz w:val="20"/>
        </w:rPr>
        <w:t>Descriptive Table</w:t>
      </w:r>
    </w:p>
    <w:p w14:paraId="376ED462" w14:textId="36ED1C87" w:rsidR="0001229D" w:rsidRPr="0001229D" w:rsidRDefault="0001229D" w:rsidP="0001229D">
      <w:pPr>
        <w:pStyle w:val="Head1"/>
        <w:jc w:val="both"/>
        <w:rPr>
          <w:rFonts w:ascii="Arial" w:hAnsi="Arial" w:cs="Arial"/>
          <w:b w:val="0"/>
          <w:caps w:val="0"/>
          <w:sz w:val="20"/>
        </w:rPr>
      </w:pPr>
      <w:r w:rsidRPr="0001229D">
        <w:rPr>
          <w:rFonts w:ascii="Arial" w:hAnsi="Arial" w:cs="Arial"/>
          <w:b w:val="0"/>
          <w:caps w:val="0"/>
          <w:sz w:val="20"/>
        </w:rPr>
        <w:t xml:space="preserve">The level of mathematical mindset of the students is presented in Table </w:t>
      </w:r>
      <w:r>
        <w:rPr>
          <w:rFonts w:ascii="Arial" w:hAnsi="Arial" w:cs="Arial"/>
          <w:b w:val="0"/>
          <w:caps w:val="0"/>
          <w:sz w:val="20"/>
        </w:rPr>
        <w:t>7</w:t>
      </w:r>
      <w:r w:rsidRPr="0001229D">
        <w:rPr>
          <w:rFonts w:ascii="Arial" w:hAnsi="Arial" w:cs="Arial"/>
          <w:b w:val="0"/>
          <w:caps w:val="0"/>
          <w:sz w:val="20"/>
        </w:rPr>
        <w:t>.</w:t>
      </w:r>
      <w:r>
        <w:rPr>
          <w:rFonts w:ascii="Arial" w:hAnsi="Arial" w:cs="Arial"/>
          <w:b w:val="0"/>
          <w:caps w:val="0"/>
          <w:sz w:val="20"/>
        </w:rPr>
        <w:t xml:space="preserve"> </w:t>
      </w:r>
      <w:r w:rsidRPr="0001229D">
        <w:rPr>
          <w:rFonts w:ascii="Arial" w:hAnsi="Arial" w:cs="Arial"/>
          <w:b w:val="0"/>
          <w:caps w:val="0"/>
          <w:sz w:val="20"/>
        </w:rPr>
        <w:t xml:space="preserve">Table </w:t>
      </w:r>
      <w:r>
        <w:rPr>
          <w:rFonts w:ascii="Arial" w:hAnsi="Arial" w:cs="Arial"/>
          <w:b w:val="0"/>
          <w:caps w:val="0"/>
          <w:sz w:val="20"/>
        </w:rPr>
        <w:t>7</w:t>
      </w:r>
      <w:r w:rsidRPr="0001229D">
        <w:rPr>
          <w:rFonts w:ascii="Arial" w:hAnsi="Arial" w:cs="Arial"/>
          <w:b w:val="0"/>
          <w:caps w:val="0"/>
          <w:sz w:val="20"/>
        </w:rPr>
        <w:t xml:space="preserve"> presents the descriptive data on the level of teaching performance of </w:t>
      </w:r>
      <w:proofErr w:type="spellStart"/>
      <w:r w:rsidRPr="0001229D">
        <w:rPr>
          <w:rFonts w:ascii="Arial" w:hAnsi="Arial" w:cs="Arial"/>
          <w:b w:val="0"/>
          <w:caps w:val="0"/>
          <w:sz w:val="20"/>
        </w:rPr>
        <w:t>DOrSU</w:t>
      </w:r>
      <w:proofErr w:type="spellEnd"/>
      <w:r w:rsidRPr="0001229D">
        <w:rPr>
          <w:rFonts w:ascii="Arial" w:hAnsi="Arial" w:cs="Arial"/>
          <w:b w:val="0"/>
          <w:caps w:val="0"/>
          <w:sz w:val="20"/>
        </w:rPr>
        <w:t>-MST-Math graduates. It includes two variables: teaching performance and students’ performance. Teaching performance is measured through indicators such as commitment, knowledge of subject matter, teaching for independent learning, and management of learning. Students’ performance is reflected in their scores on the TIMSS questionnaire. The table also includes the number of students, the mean scores for each variable and indicator, and their corresponding descriptive levels.</w:t>
      </w:r>
    </w:p>
    <w:p w14:paraId="389CB298" w14:textId="31D69336" w:rsidR="0001229D" w:rsidRDefault="0001229D" w:rsidP="0001229D">
      <w:pPr>
        <w:pStyle w:val="Head1"/>
        <w:jc w:val="both"/>
        <w:rPr>
          <w:rFonts w:ascii="Arial" w:hAnsi="Arial" w:cs="Arial"/>
          <w:bCs/>
          <w:caps w:val="0"/>
          <w:sz w:val="20"/>
        </w:rPr>
      </w:pPr>
      <w:r w:rsidRPr="0001229D">
        <w:rPr>
          <w:rFonts w:ascii="Arial" w:hAnsi="Arial" w:cs="Arial"/>
          <w:b w:val="0"/>
          <w:caps w:val="0"/>
          <w:sz w:val="20"/>
        </w:rPr>
        <w:t>The results show that all indicators under teaching performance were rated as very satisfactory. Notably, teaching for independent learning received the highest mean score (4.37), highlighting a strong focus on developing students’ autonomy in learning.</w:t>
      </w:r>
    </w:p>
    <w:p w14:paraId="54959C2C" w14:textId="4956C551" w:rsidR="00FF3F3B" w:rsidRDefault="00FF3F3B" w:rsidP="00FF3F3B">
      <w:pPr>
        <w:pStyle w:val="Head1"/>
        <w:jc w:val="both"/>
        <w:rPr>
          <w:rFonts w:ascii="Arial" w:hAnsi="Arial" w:cs="Arial"/>
          <w:bCs/>
          <w:caps w:val="0"/>
          <w:sz w:val="20"/>
        </w:rPr>
      </w:pPr>
      <w:r w:rsidRPr="00B6567B">
        <w:rPr>
          <w:rFonts w:ascii="Arial" w:hAnsi="Arial" w:cs="Arial"/>
          <w:bCs/>
          <w:caps w:val="0"/>
          <w:sz w:val="20"/>
        </w:rPr>
        <w:t>3.</w:t>
      </w:r>
      <w:r>
        <w:rPr>
          <w:rFonts w:ascii="Arial" w:hAnsi="Arial" w:cs="Arial"/>
          <w:bCs/>
          <w:caps w:val="0"/>
          <w:sz w:val="20"/>
        </w:rPr>
        <w:t xml:space="preserve">7 </w:t>
      </w:r>
      <w:r w:rsidRPr="00FF3F3B">
        <w:rPr>
          <w:rFonts w:ascii="Arial" w:hAnsi="Arial" w:cs="Arial"/>
          <w:bCs/>
          <w:caps w:val="0"/>
          <w:sz w:val="20"/>
        </w:rPr>
        <w:t>The Relationship between Teaching Performance and Students' Performance</w:t>
      </w:r>
    </w:p>
    <w:p w14:paraId="4DB8B434" w14:textId="46688A72" w:rsidR="00FF3F3B" w:rsidRPr="00FF3F3B" w:rsidRDefault="00FF3F3B" w:rsidP="00FF3F3B">
      <w:pPr>
        <w:pStyle w:val="Head1"/>
        <w:jc w:val="both"/>
        <w:rPr>
          <w:rFonts w:ascii="Arial" w:hAnsi="Arial" w:cs="Arial"/>
          <w:b w:val="0"/>
          <w:caps w:val="0"/>
          <w:sz w:val="20"/>
        </w:rPr>
      </w:pPr>
      <w:r w:rsidRPr="00FF3F3B">
        <w:rPr>
          <w:rFonts w:ascii="Arial" w:hAnsi="Arial" w:cs="Arial"/>
          <w:b w:val="0"/>
          <w:caps w:val="0"/>
          <w:sz w:val="20"/>
        </w:rPr>
        <w:t xml:space="preserve">Table </w:t>
      </w:r>
      <w:r w:rsidR="00765D75">
        <w:rPr>
          <w:rFonts w:ascii="Arial" w:hAnsi="Arial" w:cs="Arial"/>
          <w:b w:val="0"/>
          <w:caps w:val="0"/>
          <w:sz w:val="20"/>
        </w:rPr>
        <w:t>8</w:t>
      </w:r>
      <w:r w:rsidRPr="00FF3F3B">
        <w:rPr>
          <w:rFonts w:ascii="Arial" w:hAnsi="Arial" w:cs="Arial"/>
          <w:b w:val="0"/>
          <w:caps w:val="0"/>
          <w:sz w:val="20"/>
        </w:rPr>
        <w:t xml:space="preserve"> presents the correlation table. It contained the independent variable and dependent variables. It included the </w:t>
      </w:r>
      <w:proofErr w:type="spellStart"/>
      <w:r w:rsidRPr="00FF3F3B">
        <w:rPr>
          <w:rFonts w:ascii="Arial" w:hAnsi="Arial" w:cs="Arial"/>
          <w:b w:val="0"/>
          <w:caps w:val="0"/>
          <w:sz w:val="20"/>
        </w:rPr>
        <w:t>r-value</w:t>
      </w:r>
      <w:proofErr w:type="spellEnd"/>
      <w:r w:rsidRPr="00FF3F3B">
        <w:rPr>
          <w:rFonts w:ascii="Arial" w:hAnsi="Arial" w:cs="Arial"/>
          <w:b w:val="0"/>
          <w:caps w:val="0"/>
          <w:sz w:val="20"/>
        </w:rPr>
        <w:t>, p-value, decision on the hypothesis, and interpretation. The mean score for teaching performance is 4.32 (Very Satisfactory), while the mean for students’ performance is 86.24 (Very Good). The correlation coefficient (</w:t>
      </w:r>
      <w:proofErr w:type="spellStart"/>
      <w:r w:rsidRPr="00FF3F3B">
        <w:rPr>
          <w:rFonts w:ascii="Arial" w:hAnsi="Arial" w:cs="Arial"/>
          <w:b w:val="0"/>
          <w:caps w:val="0"/>
          <w:sz w:val="20"/>
        </w:rPr>
        <w:t>r-value</w:t>
      </w:r>
      <w:proofErr w:type="spellEnd"/>
      <w:r w:rsidRPr="00FF3F3B">
        <w:rPr>
          <w:rFonts w:ascii="Arial" w:hAnsi="Arial" w:cs="Arial"/>
          <w:b w:val="0"/>
          <w:caps w:val="0"/>
          <w:sz w:val="20"/>
        </w:rPr>
        <w:t>) is 0.07, and the p-value is 0.085. Since the p-value is greater than 0.05, the decision is to accept the null hypothesis (Ho). This indicates that there is no significant relationship between teaching performance and students’ performance in this sample. Although both variables independently exhibit high levels (classified as very satisfactory and very good, respectively), the weak correlation indicates that factors beyond teaching performance may significantly influence student achievement.</w:t>
      </w:r>
    </w:p>
    <w:p w14:paraId="00A42FDA" w14:textId="031D7BE8" w:rsidR="004E648E" w:rsidRDefault="00FF3F3B" w:rsidP="00DF05AB">
      <w:pPr>
        <w:pStyle w:val="Head1"/>
        <w:keepNext w:val="0"/>
        <w:widowControl w:val="0"/>
        <w:spacing w:after="0"/>
        <w:jc w:val="both"/>
        <w:rPr>
          <w:rFonts w:ascii="Arial" w:hAnsi="Arial" w:cs="Arial"/>
          <w:b w:val="0"/>
          <w:caps w:val="0"/>
          <w:sz w:val="20"/>
        </w:rPr>
      </w:pPr>
      <w:r w:rsidRPr="00FF3F3B">
        <w:rPr>
          <w:rFonts w:ascii="Arial" w:hAnsi="Arial" w:cs="Arial"/>
          <w:b w:val="0"/>
          <w:caps w:val="0"/>
          <w:sz w:val="20"/>
        </w:rPr>
        <w:t>This result is similar to the study conducted by Iddrisu et al. (2023) wherein they found that while certain teacher characteristics influence student performance, there is no significant direct relationship between overall teaching performance and students' mathematics achievement. Another study is conducted about teachers’ learning management and its effect on Grade 8 Filipino students’ performance in mathematics in a post-COVID-19 pandemic context and the research concluded that while learning management strategies are important, they are not definitive predictors of Grade 8 students' academic performance in mathematics (</w:t>
      </w:r>
      <w:proofErr w:type="spellStart"/>
      <w:r w:rsidRPr="00FF3F3B">
        <w:rPr>
          <w:rFonts w:ascii="Arial" w:hAnsi="Arial" w:cs="Arial"/>
          <w:b w:val="0"/>
          <w:caps w:val="0"/>
          <w:sz w:val="20"/>
        </w:rPr>
        <w:t>Inot</w:t>
      </w:r>
      <w:proofErr w:type="spellEnd"/>
      <w:r w:rsidRPr="00FF3F3B">
        <w:rPr>
          <w:rFonts w:ascii="Arial" w:hAnsi="Arial" w:cs="Arial"/>
          <w:b w:val="0"/>
          <w:caps w:val="0"/>
          <w:sz w:val="20"/>
        </w:rPr>
        <w:t xml:space="preserve"> et al., 2024). Another study on the role of the teacher-student relationship, students’ </w:t>
      </w:r>
      <w:proofErr w:type="spellStart"/>
      <w:r w:rsidRPr="00FF3F3B">
        <w:rPr>
          <w:rFonts w:ascii="Arial" w:hAnsi="Arial" w:cs="Arial"/>
          <w:b w:val="0"/>
          <w:caps w:val="0"/>
          <w:sz w:val="20"/>
        </w:rPr>
        <w:t>selfefficacy</w:t>
      </w:r>
      <w:proofErr w:type="spellEnd"/>
      <w:r w:rsidRPr="00FF3F3B">
        <w:rPr>
          <w:rFonts w:ascii="Arial" w:hAnsi="Arial" w:cs="Arial"/>
          <w:b w:val="0"/>
          <w:caps w:val="0"/>
          <w:sz w:val="20"/>
        </w:rPr>
        <w:t>, and students’ perception of mathematics has similar result which shows that that the influence of the teacher-student relationship on mathematics achievement was insignificant,</w:t>
      </w:r>
      <w:r w:rsidR="004E648E">
        <w:rPr>
          <w:rFonts w:ascii="Arial" w:hAnsi="Arial" w:cs="Arial"/>
          <w:b w:val="0"/>
          <w:caps w:val="0"/>
          <w:sz w:val="20"/>
        </w:rPr>
        <w:t xml:space="preserve"> </w:t>
      </w:r>
      <w:r w:rsidRPr="00FF3F3B">
        <w:rPr>
          <w:rFonts w:ascii="Arial" w:hAnsi="Arial" w:cs="Arial"/>
          <w:b w:val="0"/>
          <w:caps w:val="0"/>
          <w:sz w:val="20"/>
        </w:rPr>
        <w:t xml:space="preserve">highlighting </w:t>
      </w:r>
      <w:r w:rsidR="00CE4D22" w:rsidRPr="00FF3F3B">
        <w:rPr>
          <w:rFonts w:ascii="Arial" w:hAnsi="Arial" w:cs="Arial"/>
          <w:b w:val="0"/>
          <w:caps w:val="0"/>
          <w:sz w:val="20"/>
        </w:rPr>
        <w:t>those other factors</w:t>
      </w:r>
      <w:r w:rsidRPr="00FF3F3B">
        <w:rPr>
          <w:rFonts w:ascii="Arial" w:hAnsi="Arial" w:cs="Arial"/>
          <w:b w:val="0"/>
          <w:caps w:val="0"/>
          <w:sz w:val="20"/>
        </w:rPr>
        <w:t xml:space="preserve"> like self-efficacy and students' perception had a more substantial impact (Appiah et al., 2022).</w:t>
      </w:r>
      <w:r w:rsidR="004E648E">
        <w:rPr>
          <w:rFonts w:ascii="Arial" w:hAnsi="Arial" w:cs="Arial"/>
          <w:b w:val="0"/>
          <w:caps w:val="0"/>
          <w:sz w:val="20"/>
        </w:rPr>
        <w:t xml:space="preserve"> </w:t>
      </w:r>
      <w:r w:rsidRPr="00FF3F3B">
        <w:rPr>
          <w:rFonts w:ascii="Arial" w:hAnsi="Arial" w:cs="Arial"/>
          <w:b w:val="0"/>
          <w:caps w:val="0"/>
          <w:sz w:val="20"/>
        </w:rPr>
        <w:t>These studies collectively suggest that teaching performance, as measured by various competencies and characteristics, may not have a significant direct correlation with students' performance in mathematics.</w:t>
      </w:r>
    </w:p>
    <w:p w14:paraId="3BDF1B11" w14:textId="15E4D7A3" w:rsidR="00DF05AB" w:rsidRDefault="00DF05AB" w:rsidP="00DF05AB">
      <w:pPr>
        <w:pStyle w:val="Head1"/>
        <w:keepNext w:val="0"/>
        <w:widowControl w:val="0"/>
        <w:spacing w:after="0"/>
        <w:jc w:val="center"/>
        <w:rPr>
          <w:rFonts w:ascii="Arial" w:hAnsi="Arial" w:cs="Arial"/>
          <w:b w:val="0"/>
          <w:caps w:val="0"/>
          <w:sz w:val="20"/>
        </w:rPr>
      </w:pPr>
    </w:p>
    <w:p w14:paraId="09F66282" w14:textId="77777777" w:rsidR="00DF05AB" w:rsidRDefault="00DF05AB" w:rsidP="00DF05AB">
      <w:pPr>
        <w:pStyle w:val="Head1"/>
        <w:keepNext w:val="0"/>
        <w:widowControl w:val="0"/>
        <w:spacing w:after="0"/>
        <w:jc w:val="center"/>
        <w:rPr>
          <w:rFonts w:ascii="Arial" w:hAnsi="Arial" w:cs="Arial"/>
          <w:b w:val="0"/>
          <w:caps w:val="0"/>
          <w:sz w:val="20"/>
        </w:rPr>
      </w:pPr>
    </w:p>
    <w:p w14:paraId="0F9E244B" w14:textId="77777777" w:rsidR="00DF05AB" w:rsidRDefault="00DF05AB" w:rsidP="00DF05AB">
      <w:pPr>
        <w:pStyle w:val="Head1"/>
        <w:keepNext w:val="0"/>
        <w:widowControl w:val="0"/>
        <w:jc w:val="center"/>
        <w:rPr>
          <w:rFonts w:ascii="Arial" w:hAnsi="Arial" w:cs="Arial"/>
          <w:b w:val="0"/>
          <w:caps w:val="0"/>
          <w:sz w:val="20"/>
        </w:rPr>
      </w:pPr>
    </w:p>
    <w:p w14:paraId="61BFED4A" w14:textId="77777777" w:rsidR="00DF05AB" w:rsidRDefault="00DF05AB" w:rsidP="00DF05AB">
      <w:pPr>
        <w:pStyle w:val="Head1"/>
        <w:keepNext w:val="0"/>
        <w:widowControl w:val="0"/>
        <w:jc w:val="center"/>
        <w:rPr>
          <w:rFonts w:ascii="Arial" w:hAnsi="Arial" w:cs="Arial"/>
          <w:bCs/>
          <w:caps w:val="0"/>
          <w:sz w:val="20"/>
        </w:rPr>
      </w:pPr>
    </w:p>
    <w:p w14:paraId="68E246B6" w14:textId="5B881BC4" w:rsidR="0001229D" w:rsidRPr="0001229D" w:rsidRDefault="00765D75" w:rsidP="00765D75">
      <w:pPr>
        <w:pStyle w:val="Head1"/>
        <w:jc w:val="center"/>
        <w:rPr>
          <w:rFonts w:ascii="Arial" w:hAnsi="Arial" w:cs="Arial"/>
          <w:bCs/>
          <w:caps w:val="0"/>
          <w:sz w:val="20"/>
        </w:rPr>
      </w:pPr>
      <w:r>
        <w:rPr>
          <w:rFonts w:ascii="Arial" w:hAnsi="Arial" w:cs="Arial"/>
          <w:bCs/>
          <w:caps w:val="0"/>
          <w:sz w:val="20"/>
        </w:rPr>
        <w:lastRenderedPageBreak/>
        <w:t xml:space="preserve">Table 2. </w:t>
      </w:r>
      <w:r w:rsidRPr="00B6567B">
        <w:rPr>
          <w:rFonts w:ascii="Arial" w:hAnsi="Arial" w:cs="Arial"/>
          <w:bCs/>
          <w:caps w:val="0"/>
          <w:sz w:val="20"/>
        </w:rPr>
        <w:t>The Level of Teaching Performance in Terms of Commitment</w:t>
      </w:r>
    </w:p>
    <w:tbl>
      <w:tblPr>
        <w:tblW w:w="8300" w:type="dxa"/>
        <w:tblLook w:val="04A0" w:firstRow="1" w:lastRow="0" w:firstColumn="1" w:lastColumn="0" w:noHBand="0" w:noVBand="1"/>
      </w:tblPr>
      <w:tblGrid>
        <w:gridCol w:w="1702"/>
        <w:gridCol w:w="1571"/>
        <w:gridCol w:w="2076"/>
        <w:gridCol w:w="2951"/>
      </w:tblGrid>
      <w:tr w:rsidR="001E479A" w:rsidRPr="00F073AB" w14:paraId="51635A6B" w14:textId="77777777" w:rsidTr="001E479A">
        <w:trPr>
          <w:trHeight w:val="292"/>
        </w:trPr>
        <w:tc>
          <w:tcPr>
            <w:tcW w:w="1702" w:type="dxa"/>
            <w:tcBorders>
              <w:top w:val="single" w:sz="4" w:space="0" w:color="auto"/>
              <w:left w:val="nil"/>
              <w:bottom w:val="single" w:sz="4" w:space="0" w:color="auto"/>
              <w:right w:val="nil"/>
            </w:tcBorders>
            <w:shd w:val="clear" w:color="auto" w:fill="auto"/>
            <w:noWrap/>
            <w:vAlign w:val="center"/>
            <w:hideMark/>
          </w:tcPr>
          <w:p w14:paraId="10B8C398" w14:textId="1B920BC2"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Item</w:t>
            </w:r>
          </w:p>
        </w:tc>
        <w:tc>
          <w:tcPr>
            <w:tcW w:w="1571" w:type="dxa"/>
            <w:tcBorders>
              <w:top w:val="single" w:sz="4" w:space="0" w:color="auto"/>
              <w:left w:val="nil"/>
              <w:bottom w:val="single" w:sz="4" w:space="0" w:color="auto"/>
              <w:right w:val="nil"/>
            </w:tcBorders>
            <w:shd w:val="clear" w:color="auto" w:fill="auto"/>
            <w:noWrap/>
            <w:vAlign w:val="center"/>
            <w:hideMark/>
          </w:tcPr>
          <w:p w14:paraId="1B34603C"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Mean</w:t>
            </w:r>
          </w:p>
        </w:tc>
        <w:tc>
          <w:tcPr>
            <w:tcW w:w="2076" w:type="dxa"/>
            <w:tcBorders>
              <w:top w:val="single" w:sz="4" w:space="0" w:color="auto"/>
              <w:left w:val="nil"/>
              <w:bottom w:val="single" w:sz="4" w:space="0" w:color="auto"/>
              <w:right w:val="nil"/>
            </w:tcBorders>
            <w:vAlign w:val="center"/>
          </w:tcPr>
          <w:p w14:paraId="1D9C028B" w14:textId="3F2C5370" w:rsidR="001E479A" w:rsidRPr="00F073AB" w:rsidRDefault="00E123C6" w:rsidP="001E479A">
            <w:pPr>
              <w:jc w:val="center"/>
              <w:rPr>
                <w:rFonts w:ascii="Arial" w:hAnsi="Arial" w:cs="Arial"/>
                <w:b/>
                <w:bCs/>
                <w:color w:val="000000"/>
                <w:lang w:val="en-PH"/>
              </w:rPr>
            </w:pPr>
            <w:r>
              <w:rPr>
                <w:rFonts w:ascii="Arial" w:hAnsi="Arial" w:cs="Arial"/>
                <w:b/>
                <w:bCs/>
                <w:color w:val="000000"/>
                <w:lang w:val="en-PH"/>
              </w:rPr>
              <w:t>SD</w:t>
            </w:r>
          </w:p>
        </w:tc>
        <w:tc>
          <w:tcPr>
            <w:tcW w:w="2951" w:type="dxa"/>
            <w:tcBorders>
              <w:top w:val="single" w:sz="4" w:space="0" w:color="auto"/>
              <w:left w:val="nil"/>
              <w:bottom w:val="single" w:sz="4" w:space="0" w:color="auto"/>
              <w:right w:val="nil"/>
            </w:tcBorders>
            <w:shd w:val="clear" w:color="auto" w:fill="auto"/>
            <w:vAlign w:val="center"/>
            <w:hideMark/>
          </w:tcPr>
          <w:p w14:paraId="435C923F" w14:textId="4AA10079"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Descriptive Equivalent</w:t>
            </w:r>
          </w:p>
        </w:tc>
      </w:tr>
      <w:tr w:rsidR="001E479A" w:rsidRPr="00F073AB" w14:paraId="65862076" w14:textId="77777777" w:rsidTr="007433FC">
        <w:trPr>
          <w:trHeight w:val="415"/>
        </w:trPr>
        <w:tc>
          <w:tcPr>
            <w:tcW w:w="1702" w:type="dxa"/>
            <w:tcBorders>
              <w:top w:val="nil"/>
              <w:left w:val="nil"/>
              <w:bottom w:val="nil"/>
              <w:right w:val="nil"/>
            </w:tcBorders>
            <w:shd w:val="clear" w:color="auto" w:fill="auto"/>
            <w:noWrap/>
            <w:vAlign w:val="center"/>
          </w:tcPr>
          <w:p w14:paraId="6B90AB69" w14:textId="7DE5DBD1" w:rsidR="001E479A" w:rsidRPr="00F073AB" w:rsidRDefault="001E479A" w:rsidP="001E479A">
            <w:pPr>
              <w:jc w:val="center"/>
              <w:rPr>
                <w:rFonts w:ascii="Arial" w:hAnsi="Arial" w:cs="Arial"/>
                <w:color w:val="000000"/>
                <w:lang w:val="en-PH"/>
              </w:rPr>
            </w:pPr>
            <w:r>
              <w:rPr>
                <w:rFonts w:ascii="Arial" w:hAnsi="Arial" w:cs="Arial"/>
                <w:color w:val="000000"/>
                <w:lang w:val="en-PH"/>
              </w:rPr>
              <w:t>1</w:t>
            </w:r>
          </w:p>
        </w:tc>
        <w:tc>
          <w:tcPr>
            <w:tcW w:w="1571" w:type="dxa"/>
            <w:tcBorders>
              <w:top w:val="nil"/>
              <w:left w:val="nil"/>
              <w:bottom w:val="nil"/>
              <w:right w:val="nil"/>
            </w:tcBorders>
            <w:shd w:val="clear" w:color="auto" w:fill="auto"/>
            <w:noWrap/>
            <w:vAlign w:val="center"/>
            <w:hideMark/>
          </w:tcPr>
          <w:p w14:paraId="280CD49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4.30</w:t>
            </w:r>
          </w:p>
        </w:tc>
        <w:tc>
          <w:tcPr>
            <w:tcW w:w="2076" w:type="dxa"/>
            <w:tcBorders>
              <w:top w:val="nil"/>
              <w:left w:val="nil"/>
              <w:bottom w:val="nil"/>
              <w:right w:val="nil"/>
            </w:tcBorders>
            <w:vAlign w:val="center"/>
          </w:tcPr>
          <w:p w14:paraId="5C281634" w14:textId="54A4DF61" w:rsidR="001E479A" w:rsidRPr="00F073AB" w:rsidRDefault="001E479A" w:rsidP="001E479A">
            <w:pPr>
              <w:jc w:val="center"/>
              <w:rPr>
                <w:rFonts w:ascii="Arial" w:hAnsi="Arial" w:cs="Arial"/>
                <w:color w:val="000000"/>
                <w:lang w:val="en-PH"/>
              </w:rPr>
            </w:pPr>
            <w:r>
              <w:rPr>
                <w:rFonts w:ascii="Arial" w:hAnsi="Arial" w:cs="Arial"/>
                <w:color w:val="000000"/>
              </w:rPr>
              <w:t>0.92</w:t>
            </w:r>
          </w:p>
        </w:tc>
        <w:tc>
          <w:tcPr>
            <w:tcW w:w="2951" w:type="dxa"/>
            <w:tcBorders>
              <w:top w:val="nil"/>
              <w:left w:val="nil"/>
              <w:bottom w:val="nil"/>
              <w:right w:val="nil"/>
            </w:tcBorders>
            <w:shd w:val="clear" w:color="auto" w:fill="auto"/>
            <w:noWrap/>
            <w:vAlign w:val="center"/>
            <w:hideMark/>
          </w:tcPr>
          <w:p w14:paraId="0F4502B9" w14:textId="051A4725"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BA478F1" w14:textId="77777777" w:rsidTr="007433FC">
        <w:trPr>
          <w:trHeight w:val="416"/>
        </w:trPr>
        <w:tc>
          <w:tcPr>
            <w:tcW w:w="1702" w:type="dxa"/>
            <w:tcBorders>
              <w:top w:val="nil"/>
              <w:left w:val="nil"/>
              <w:bottom w:val="nil"/>
              <w:right w:val="nil"/>
            </w:tcBorders>
            <w:shd w:val="clear" w:color="auto" w:fill="auto"/>
            <w:noWrap/>
            <w:vAlign w:val="center"/>
          </w:tcPr>
          <w:p w14:paraId="659843FA" w14:textId="762EEE50" w:rsidR="001E479A" w:rsidRPr="00F073AB" w:rsidRDefault="001E479A" w:rsidP="001E479A">
            <w:pPr>
              <w:jc w:val="center"/>
              <w:rPr>
                <w:rFonts w:ascii="Arial" w:hAnsi="Arial" w:cs="Arial"/>
                <w:color w:val="000000"/>
                <w:lang w:val="en-PH"/>
              </w:rPr>
            </w:pPr>
            <w:r>
              <w:rPr>
                <w:rFonts w:ascii="Arial" w:hAnsi="Arial" w:cs="Arial"/>
                <w:color w:val="000000"/>
                <w:lang w:val="en-PH"/>
              </w:rPr>
              <w:t>2</w:t>
            </w:r>
          </w:p>
        </w:tc>
        <w:tc>
          <w:tcPr>
            <w:tcW w:w="1571" w:type="dxa"/>
            <w:tcBorders>
              <w:top w:val="nil"/>
              <w:left w:val="nil"/>
              <w:bottom w:val="nil"/>
              <w:right w:val="nil"/>
            </w:tcBorders>
            <w:shd w:val="clear" w:color="auto" w:fill="auto"/>
            <w:noWrap/>
            <w:vAlign w:val="center"/>
            <w:hideMark/>
          </w:tcPr>
          <w:p w14:paraId="1D74CA5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4.47</w:t>
            </w:r>
          </w:p>
        </w:tc>
        <w:tc>
          <w:tcPr>
            <w:tcW w:w="2076" w:type="dxa"/>
            <w:tcBorders>
              <w:top w:val="nil"/>
              <w:left w:val="nil"/>
              <w:bottom w:val="nil"/>
              <w:right w:val="nil"/>
            </w:tcBorders>
            <w:vAlign w:val="center"/>
          </w:tcPr>
          <w:p w14:paraId="6307AB74" w14:textId="09459FAC"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2483B431" w14:textId="08E8B8D6"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240BA928" w14:textId="77777777" w:rsidTr="007433FC">
        <w:trPr>
          <w:trHeight w:val="410"/>
        </w:trPr>
        <w:tc>
          <w:tcPr>
            <w:tcW w:w="1702" w:type="dxa"/>
            <w:tcBorders>
              <w:top w:val="nil"/>
              <w:left w:val="nil"/>
              <w:bottom w:val="nil"/>
              <w:right w:val="nil"/>
            </w:tcBorders>
            <w:shd w:val="clear" w:color="auto" w:fill="auto"/>
            <w:noWrap/>
            <w:vAlign w:val="center"/>
          </w:tcPr>
          <w:p w14:paraId="1FC097C9" w14:textId="017969FA" w:rsidR="001E479A" w:rsidRPr="00F073AB" w:rsidRDefault="001E479A" w:rsidP="001E479A">
            <w:pPr>
              <w:jc w:val="center"/>
              <w:rPr>
                <w:rFonts w:ascii="Arial" w:hAnsi="Arial" w:cs="Arial"/>
                <w:color w:val="000000"/>
                <w:lang w:val="en-PH"/>
              </w:rPr>
            </w:pPr>
            <w:r>
              <w:rPr>
                <w:rFonts w:ascii="Arial" w:hAnsi="Arial" w:cs="Arial"/>
                <w:color w:val="000000"/>
                <w:lang w:val="en-PH"/>
              </w:rPr>
              <w:t>3</w:t>
            </w:r>
          </w:p>
        </w:tc>
        <w:tc>
          <w:tcPr>
            <w:tcW w:w="1571" w:type="dxa"/>
            <w:tcBorders>
              <w:top w:val="nil"/>
              <w:left w:val="nil"/>
              <w:bottom w:val="nil"/>
              <w:right w:val="nil"/>
            </w:tcBorders>
            <w:shd w:val="clear" w:color="auto" w:fill="auto"/>
            <w:noWrap/>
            <w:vAlign w:val="center"/>
            <w:hideMark/>
          </w:tcPr>
          <w:p w14:paraId="3A8BB297"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4.45</w:t>
            </w:r>
          </w:p>
        </w:tc>
        <w:tc>
          <w:tcPr>
            <w:tcW w:w="2076" w:type="dxa"/>
            <w:tcBorders>
              <w:top w:val="nil"/>
              <w:left w:val="nil"/>
              <w:bottom w:val="nil"/>
              <w:right w:val="nil"/>
            </w:tcBorders>
            <w:vAlign w:val="center"/>
          </w:tcPr>
          <w:p w14:paraId="72EBED11" w14:textId="4F0B3F5B" w:rsidR="001E479A" w:rsidRPr="00F073AB" w:rsidRDefault="001E479A" w:rsidP="001E479A">
            <w:pPr>
              <w:jc w:val="center"/>
              <w:rPr>
                <w:rFonts w:ascii="Arial" w:hAnsi="Arial" w:cs="Arial"/>
                <w:color w:val="000000"/>
                <w:lang w:val="en-PH"/>
              </w:rPr>
            </w:pPr>
            <w:r>
              <w:rPr>
                <w:rFonts w:ascii="Arial" w:hAnsi="Arial" w:cs="Arial"/>
                <w:color w:val="000000"/>
              </w:rPr>
              <w:t>0.85</w:t>
            </w:r>
          </w:p>
        </w:tc>
        <w:tc>
          <w:tcPr>
            <w:tcW w:w="2951" w:type="dxa"/>
            <w:tcBorders>
              <w:top w:val="nil"/>
              <w:left w:val="nil"/>
              <w:bottom w:val="nil"/>
              <w:right w:val="nil"/>
            </w:tcBorders>
            <w:shd w:val="clear" w:color="auto" w:fill="auto"/>
            <w:noWrap/>
            <w:vAlign w:val="center"/>
            <w:hideMark/>
          </w:tcPr>
          <w:p w14:paraId="1C4F2A04" w14:textId="38496672"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8EF1405" w14:textId="77777777" w:rsidTr="007433FC">
        <w:trPr>
          <w:trHeight w:val="360"/>
        </w:trPr>
        <w:tc>
          <w:tcPr>
            <w:tcW w:w="1702" w:type="dxa"/>
            <w:tcBorders>
              <w:top w:val="nil"/>
              <w:left w:val="nil"/>
              <w:bottom w:val="nil"/>
              <w:right w:val="nil"/>
            </w:tcBorders>
            <w:shd w:val="clear" w:color="auto" w:fill="auto"/>
            <w:noWrap/>
            <w:vAlign w:val="center"/>
          </w:tcPr>
          <w:p w14:paraId="6E6524DE" w14:textId="45F5382D" w:rsidR="001E479A" w:rsidRPr="00F073AB" w:rsidRDefault="001E479A" w:rsidP="001E479A">
            <w:pPr>
              <w:jc w:val="center"/>
              <w:rPr>
                <w:rFonts w:ascii="Arial" w:hAnsi="Arial" w:cs="Arial"/>
                <w:color w:val="000000"/>
                <w:lang w:val="en-PH"/>
              </w:rPr>
            </w:pPr>
            <w:r>
              <w:rPr>
                <w:rFonts w:ascii="Arial" w:hAnsi="Arial" w:cs="Arial"/>
                <w:color w:val="000000"/>
                <w:lang w:val="en-PH"/>
              </w:rPr>
              <w:t>4</w:t>
            </w:r>
          </w:p>
        </w:tc>
        <w:tc>
          <w:tcPr>
            <w:tcW w:w="1571" w:type="dxa"/>
            <w:tcBorders>
              <w:top w:val="nil"/>
              <w:left w:val="nil"/>
              <w:bottom w:val="nil"/>
              <w:right w:val="nil"/>
            </w:tcBorders>
            <w:shd w:val="clear" w:color="auto" w:fill="auto"/>
            <w:noWrap/>
            <w:vAlign w:val="center"/>
            <w:hideMark/>
          </w:tcPr>
          <w:p w14:paraId="39444179"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4.03</w:t>
            </w:r>
          </w:p>
        </w:tc>
        <w:tc>
          <w:tcPr>
            <w:tcW w:w="2076" w:type="dxa"/>
            <w:tcBorders>
              <w:top w:val="nil"/>
              <w:left w:val="nil"/>
              <w:bottom w:val="nil"/>
              <w:right w:val="nil"/>
            </w:tcBorders>
            <w:vAlign w:val="center"/>
          </w:tcPr>
          <w:p w14:paraId="782D09AC" w14:textId="7D8A76E6" w:rsidR="001E479A" w:rsidRPr="00F073AB" w:rsidRDefault="001E479A" w:rsidP="001E479A">
            <w:pPr>
              <w:jc w:val="center"/>
              <w:rPr>
                <w:rFonts w:ascii="Arial" w:hAnsi="Arial" w:cs="Arial"/>
                <w:color w:val="000000"/>
                <w:lang w:val="en-PH"/>
              </w:rPr>
            </w:pPr>
            <w:r>
              <w:rPr>
                <w:rFonts w:ascii="Arial" w:hAnsi="Arial" w:cs="Arial"/>
                <w:color w:val="000000"/>
              </w:rPr>
              <w:t>1.17</w:t>
            </w:r>
          </w:p>
        </w:tc>
        <w:tc>
          <w:tcPr>
            <w:tcW w:w="2951" w:type="dxa"/>
            <w:tcBorders>
              <w:top w:val="nil"/>
              <w:left w:val="nil"/>
              <w:bottom w:val="nil"/>
              <w:right w:val="nil"/>
            </w:tcBorders>
            <w:shd w:val="clear" w:color="auto" w:fill="auto"/>
            <w:noWrap/>
            <w:vAlign w:val="center"/>
            <w:hideMark/>
          </w:tcPr>
          <w:p w14:paraId="0A909D4C" w14:textId="5FF29438"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Very Satisfactory</w:t>
            </w:r>
          </w:p>
        </w:tc>
      </w:tr>
      <w:tr w:rsidR="001E479A" w:rsidRPr="00F073AB" w14:paraId="740EE83F" w14:textId="77777777" w:rsidTr="007433FC">
        <w:trPr>
          <w:trHeight w:val="402"/>
        </w:trPr>
        <w:tc>
          <w:tcPr>
            <w:tcW w:w="1702" w:type="dxa"/>
            <w:tcBorders>
              <w:top w:val="nil"/>
              <w:left w:val="nil"/>
              <w:bottom w:val="nil"/>
              <w:right w:val="nil"/>
            </w:tcBorders>
            <w:shd w:val="clear" w:color="auto" w:fill="auto"/>
            <w:noWrap/>
            <w:vAlign w:val="center"/>
          </w:tcPr>
          <w:p w14:paraId="36DFF27D" w14:textId="6B78FFCF" w:rsidR="001E479A" w:rsidRPr="00F073AB" w:rsidRDefault="001E479A" w:rsidP="001E479A">
            <w:pPr>
              <w:jc w:val="center"/>
              <w:rPr>
                <w:rFonts w:ascii="Arial" w:hAnsi="Arial" w:cs="Arial"/>
                <w:color w:val="000000"/>
                <w:lang w:val="en-PH"/>
              </w:rPr>
            </w:pPr>
            <w:r>
              <w:rPr>
                <w:rFonts w:ascii="Arial" w:hAnsi="Arial" w:cs="Arial"/>
                <w:color w:val="000000"/>
                <w:lang w:val="en-PH"/>
              </w:rPr>
              <w:t>5</w:t>
            </w:r>
          </w:p>
        </w:tc>
        <w:tc>
          <w:tcPr>
            <w:tcW w:w="1571" w:type="dxa"/>
            <w:tcBorders>
              <w:top w:val="nil"/>
              <w:left w:val="nil"/>
              <w:bottom w:val="nil"/>
              <w:right w:val="nil"/>
            </w:tcBorders>
            <w:shd w:val="clear" w:color="auto" w:fill="auto"/>
            <w:noWrap/>
            <w:vAlign w:val="center"/>
            <w:hideMark/>
          </w:tcPr>
          <w:p w14:paraId="486663C0"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4.39</w:t>
            </w:r>
          </w:p>
        </w:tc>
        <w:tc>
          <w:tcPr>
            <w:tcW w:w="2076" w:type="dxa"/>
            <w:tcBorders>
              <w:top w:val="nil"/>
              <w:left w:val="nil"/>
              <w:bottom w:val="nil"/>
              <w:right w:val="nil"/>
            </w:tcBorders>
            <w:vAlign w:val="center"/>
          </w:tcPr>
          <w:p w14:paraId="0B5A53FF" w14:textId="44004486"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1B0D9B63" w14:textId="72D909D0"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1D034693" w14:textId="77777777" w:rsidTr="007433FC">
        <w:trPr>
          <w:trHeight w:val="431"/>
        </w:trPr>
        <w:tc>
          <w:tcPr>
            <w:tcW w:w="1702" w:type="dxa"/>
            <w:tcBorders>
              <w:top w:val="nil"/>
              <w:left w:val="nil"/>
              <w:bottom w:val="single" w:sz="4" w:space="0" w:color="auto"/>
              <w:right w:val="nil"/>
            </w:tcBorders>
            <w:shd w:val="clear" w:color="auto" w:fill="auto"/>
            <w:noWrap/>
            <w:vAlign w:val="center"/>
            <w:hideMark/>
          </w:tcPr>
          <w:p w14:paraId="7AF0BD6E"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Overall</w:t>
            </w:r>
          </w:p>
        </w:tc>
        <w:tc>
          <w:tcPr>
            <w:tcW w:w="1571" w:type="dxa"/>
            <w:tcBorders>
              <w:top w:val="nil"/>
              <w:left w:val="nil"/>
              <w:bottom w:val="single" w:sz="4" w:space="0" w:color="auto"/>
              <w:right w:val="nil"/>
            </w:tcBorders>
            <w:shd w:val="clear" w:color="auto" w:fill="auto"/>
            <w:noWrap/>
            <w:vAlign w:val="center"/>
            <w:hideMark/>
          </w:tcPr>
          <w:p w14:paraId="00A0319B"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4.33</w:t>
            </w:r>
          </w:p>
        </w:tc>
        <w:tc>
          <w:tcPr>
            <w:tcW w:w="2076" w:type="dxa"/>
            <w:tcBorders>
              <w:top w:val="nil"/>
              <w:left w:val="nil"/>
              <w:bottom w:val="single" w:sz="4" w:space="0" w:color="auto"/>
              <w:right w:val="nil"/>
            </w:tcBorders>
            <w:vAlign w:val="center"/>
          </w:tcPr>
          <w:p w14:paraId="11B7D4A0" w14:textId="09675B66" w:rsidR="001E479A" w:rsidRPr="00F073AB" w:rsidRDefault="001E479A" w:rsidP="001E479A">
            <w:pPr>
              <w:jc w:val="center"/>
              <w:rPr>
                <w:rFonts w:ascii="Arial" w:hAnsi="Arial" w:cs="Arial"/>
                <w:color w:val="000000"/>
                <w:lang w:val="en-PH"/>
              </w:rPr>
            </w:pPr>
            <w:r>
              <w:rPr>
                <w:rFonts w:ascii="Arial" w:hAnsi="Arial" w:cs="Arial"/>
                <w:color w:val="000000"/>
                <w:lang w:val="en-PH"/>
              </w:rPr>
              <w:t>0.75</w:t>
            </w:r>
          </w:p>
        </w:tc>
        <w:tc>
          <w:tcPr>
            <w:tcW w:w="2951" w:type="dxa"/>
            <w:tcBorders>
              <w:top w:val="nil"/>
              <w:left w:val="nil"/>
              <w:bottom w:val="single" w:sz="4" w:space="0" w:color="auto"/>
              <w:right w:val="nil"/>
            </w:tcBorders>
            <w:shd w:val="clear" w:color="auto" w:fill="auto"/>
            <w:noWrap/>
            <w:vAlign w:val="center"/>
            <w:hideMark/>
          </w:tcPr>
          <w:p w14:paraId="1C9BB88A" w14:textId="2355129D" w:rsidR="001E479A" w:rsidRPr="00F073AB" w:rsidRDefault="001E479A" w:rsidP="001E479A">
            <w:pPr>
              <w:jc w:val="center"/>
              <w:rPr>
                <w:rFonts w:ascii="Arial" w:hAnsi="Arial" w:cs="Arial"/>
                <w:b/>
                <w:bCs/>
                <w:color w:val="000000"/>
                <w:lang w:val="en-PH"/>
              </w:rPr>
            </w:pPr>
            <w:r w:rsidRPr="00F073AB">
              <w:rPr>
                <w:rFonts w:ascii="Arial" w:hAnsi="Arial" w:cs="Arial"/>
                <w:color w:val="000000"/>
                <w:lang w:val="en-PH"/>
              </w:rPr>
              <w:t>Outstanding</w:t>
            </w:r>
          </w:p>
        </w:tc>
      </w:tr>
    </w:tbl>
    <w:p w14:paraId="3DA110E4" w14:textId="26A0C7C4" w:rsidR="004E648E" w:rsidRPr="00E123C6" w:rsidRDefault="00E123C6" w:rsidP="00C53DCF">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w:t>
      </w:r>
      <w:r w:rsidR="001E479A" w:rsidRPr="00E123C6">
        <w:rPr>
          <w:rFonts w:ascii="Arial" w:hAnsi="Arial" w:cs="Arial"/>
          <w:b w:val="0"/>
          <w:i/>
          <w:iCs/>
          <w:sz w:val="20"/>
          <w:lang w:val="en-PH"/>
        </w:rPr>
        <w:t>=107</w:t>
      </w:r>
    </w:p>
    <w:p w14:paraId="09DB0B64" w14:textId="38ED5823" w:rsidR="0001229D" w:rsidRDefault="00E123C6" w:rsidP="00E123C6">
      <w:pPr>
        <w:pStyle w:val="Head1"/>
        <w:jc w:val="center"/>
        <w:rPr>
          <w:rFonts w:ascii="Arial" w:hAnsi="Arial" w:cs="Arial"/>
          <w:bCs/>
          <w:caps w:val="0"/>
          <w:sz w:val="20"/>
        </w:rPr>
      </w:pPr>
      <w:r>
        <w:rPr>
          <w:rFonts w:ascii="Arial" w:hAnsi="Arial" w:cs="Arial"/>
          <w:bCs/>
          <w:caps w:val="0"/>
          <w:sz w:val="20"/>
        </w:rPr>
        <w:t xml:space="preserve">Table 3. </w:t>
      </w:r>
      <w:r w:rsidRPr="00B6567B">
        <w:rPr>
          <w:rFonts w:ascii="Arial" w:hAnsi="Arial" w:cs="Arial"/>
          <w:bCs/>
          <w:caps w:val="0"/>
          <w:sz w:val="20"/>
        </w:rPr>
        <w:t xml:space="preserve">The Level of Teaching Performance in Terms of </w:t>
      </w:r>
      <w:r>
        <w:rPr>
          <w:rFonts w:ascii="Arial" w:hAnsi="Arial" w:cs="Arial"/>
          <w:bCs/>
          <w:caps w:val="0"/>
          <w:sz w:val="20"/>
        </w:rPr>
        <w:t>Knowledge of Subject Matter</w:t>
      </w:r>
    </w:p>
    <w:tbl>
      <w:tblPr>
        <w:tblW w:w="8208" w:type="dxa"/>
        <w:tblLook w:val="04A0" w:firstRow="1" w:lastRow="0" w:firstColumn="1" w:lastColumn="0" w:noHBand="0" w:noVBand="1"/>
      </w:tblPr>
      <w:tblGrid>
        <w:gridCol w:w="1710"/>
        <w:gridCol w:w="1620"/>
        <w:gridCol w:w="1980"/>
        <w:gridCol w:w="2898"/>
      </w:tblGrid>
      <w:tr w:rsidR="00E123C6" w:rsidRPr="00E123C6" w14:paraId="50823DCE" w14:textId="483F87D0" w:rsidTr="00E123C6">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1F98EE51"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8FB694D"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70037A93" w14:textId="0F1503FD" w:rsidR="00E123C6" w:rsidRPr="00E123C6" w:rsidRDefault="00E123C6" w:rsidP="00E123C6">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AE7DE27" w14:textId="6DBE7C52" w:rsidR="00E123C6" w:rsidRPr="00E123C6" w:rsidRDefault="00E123C6" w:rsidP="00E123C6">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3A94B558" w14:textId="5C1394B6" w:rsidTr="00E123C6">
        <w:trPr>
          <w:trHeight w:val="422"/>
        </w:trPr>
        <w:tc>
          <w:tcPr>
            <w:tcW w:w="1710" w:type="dxa"/>
            <w:tcBorders>
              <w:top w:val="nil"/>
              <w:left w:val="nil"/>
              <w:bottom w:val="nil"/>
              <w:right w:val="nil"/>
            </w:tcBorders>
            <w:shd w:val="clear" w:color="auto" w:fill="auto"/>
            <w:noWrap/>
            <w:vAlign w:val="center"/>
            <w:hideMark/>
          </w:tcPr>
          <w:p w14:paraId="2F89F0F6" w14:textId="091EEE28"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59EDE123" w14:textId="77777777" w:rsidR="00E123C6" w:rsidRPr="00E123C6" w:rsidRDefault="00E123C6" w:rsidP="00E123C6">
            <w:pPr>
              <w:jc w:val="center"/>
              <w:rPr>
                <w:rFonts w:ascii="Arial" w:hAnsi="Arial" w:cs="Arial"/>
                <w:color w:val="000000"/>
              </w:rPr>
            </w:pPr>
            <w:r w:rsidRPr="00E123C6">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15E2D867" w14:textId="051634E8"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0.94</w:t>
            </w:r>
          </w:p>
        </w:tc>
        <w:tc>
          <w:tcPr>
            <w:tcW w:w="2898" w:type="dxa"/>
            <w:tcBorders>
              <w:top w:val="nil"/>
              <w:left w:val="nil"/>
              <w:bottom w:val="nil"/>
              <w:right w:val="nil"/>
            </w:tcBorders>
            <w:vAlign w:val="center"/>
          </w:tcPr>
          <w:p w14:paraId="25432F6B" w14:textId="68A36201"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28E79FA7" w14:textId="18FC3FF0" w:rsidTr="00E123C6">
        <w:trPr>
          <w:trHeight w:val="423"/>
        </w:trPr>
        <w:tc>
          <w:tcPr>
            <w:tcW w:w="1710" w:type="dxa"/>
            <w:tcBorders>
              <w:top w:val="nil"/>
              <w:left w:val="nil"/>
              <w:bottom w:val="nil"/>
              <w:right w:val="nil"/>
            </w:tcBorders>
            <w:shd w:val="clear" w:color="auto" w:fill="auto"/>
            <w:noWrap/>
            <w:vAlign w:val="center"/>
            <w:hideMark/>
          </w:tcPr>
          <w:p w14:paraId="75FDC735" w14:textId="75DEF5D6"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23D03F15" w14:textId="77777777" w:rsidR="00E123C6" w:rsidRPr="00E123C6" w:rsidRDefault="00E123C6" w:rsidP="00E123C6">
            <w:pPr>
              <w:jc w:val="center"/>
              <w:rPr>
                <w:rFonts w:ascii="Arial" w:hAnsi="Arial" w:cs="Arial"/>
                <w:color w:val="000000"/>
              </w:rPr>
            </w:pPr>
            <w:r w:rsidRPr="00E123C6">
              <w:rPr>
                <w:rFonts w:ascii="Arial" w:hAnsi="Arial" w:cs="Arial"/>
                <w:color w:val="000000"/>
              </w:rPr>
              <w:t>4.41</w:t>
            </w:r>
          </w:p>
        </w:tc>
        <w:tc>
          <w:tcPr>
            <w:tcW w:w="1980" w:type="dxa"/>
            <w:tcBorders>
              <w:top w:val="nil"/>
              <w:left w:val="nil"/>
              <w:bottom w:val="nil"/>
              <w:right w:val="nil"/>
            </w:tcBorders>
            <w:shd w:val="clear" w:color="auto" w:fill="auto"/>
            <w:noWrap/>
            <w:vAlign w:val="center"/>
          </w:tcPr>
          <w:p w14:paraId="0710C1CE" w14:textId="762C0FEF"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24EB1ABF" w14:textId="5EF3AEF5"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5B3CAE3" w14:textId="0FCB76FC" w:rsidTr="00E123C6">
        <w:trPr>
          <w:trHeight w:val="416"/>
        </w:trPr>
        <w:tc>
          <w:tcPr>
            <w:tcW w:w="1710" w:type="dxa"/>
            <w:tcBorders>
              <w:top w:val="nil"/>
              <w:left w:val="nil"/>
              <w:bottom w:val="nil"/>
              <w:right w:val="nil"/>
            </w:tcBorders>
            <w:shd w:val="clear" w:color="auto" w:fill="auto"/>
            <w:noWrap/>
            <w:vAlign w:val="center"/>
            <w:hideMark/>
          </w:tcPr>
          <w:p w14:paraId="58E49CC3" w14:textId="191D4CAB"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555ECF89" w14:textId="77777777" w:rsidR="00E123C6" w:rsidRPr="00E123C6" w:rsidRDefault="00E123C6" w:rsidP="00E123C6">
            <w:pPr>
              <w:jc w:val="center"/>
              <w:rPr>
                <w:rFonts w:ascii="Arial" w:hAnsi="Arial" w:cs="Arial"/>
                <w:color w:val="000000"/>
              </w:rPr>
            </w:pPr>
            <w:r w:rsidRPr="00E123C6">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314CADC9" w14:textId="136C46BA"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149870BF" w14:textId="458BCABD"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2A3E9FD" w14:textId="1FDC6503" w:rsidTr="00E123C6">
        <w:trPr>
          <w:trHeight w:val="367"/>
        </w:trPr>
        <w:tc>
          <w:tcPr>
            <w:tcW w:w="1710" w:type="dxa"/>
            <w:tcBorders>
              <w:top w:val="nil"/>
              <w:left w:val="nil"/>
              <w:bottom w:val="nil"/>
              <w:right w:val="nil"/>
            </w:tcBorders>
            <w:shd w:val="clear" w:color="auto" w:fill="auto"/>
            <w:noWrap/>
            <w:vAlign w:val="center"/>
            <w:hideMark/>
          </w:tcPr>
          <w:p w14:paraId="3D7B629F" w14:textId="38AC0DA8"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418346C7" w14:textId="77777777" w:rsidR="00E123C6" w:rsidRPr="00E123C6" w:rsidRDefault="00E123C6" w:rsidP="00E123C6">
            <w:pPr>
              <w:jc w:val="center"/>
              <w:rPr>
                <w:rFonts w:ascii="Arial" w:hAnsi="Arial" w:cs="Arial"/>
                <w:color w:val="000000"/>
              </w:rPr>
            </w:pPr>
            <w:r w:rsidRPr="00E123C6">
              <w:rPr>
                <w:rFonts w:ascii="Arial" w:hAnsi="Arial" w:cs="Arial"/>
                <w:color w:val="000000"/>
              </w:rPr>
              <w:t>4.14</w:t>
            </w:r>
          </w:p>
        </w:tc>
        <w:tc>
          <w:tcPr>
            <w:tcW w:w="1980" w:type="dxa"/>
            <w:tcBorders>
              <w:top w:val="nil"/>
              <w:left w:val="nil"/>
              <w:bottom w:val="nil"/>
              <w:right w:val="nil"/>
            </w:tcBorders>
            <w:shd w:val="clear" w:color="auto" w:fill="auto"/>
            <w:noWrap/>
            <w:vAlign w:val="center"/>
          </w:tcPr>
          <w:p w14:paraId="643F120A" w14:textId="3BE20DA2" w:rsidR="00E123C6" w:rsidRPr="00E123C6" w:rsidRDefault="00E123C6" w:rsidP="00E123C6">
            <w:pPr>
              <w:jc w:val="center"/>
              <w:rPr>
                <w:rFonts w:ascii="Arial" w:hAnsi="Arial" w:cs="Arial"/>
                <w:color w:val="000000"/>
              </w:rPr>
            </w:pPr>
            <w:r>
              <w:rPr>
                <w:rFonts w:ascii="Arial" w:hAnsi="Arial" w:cs="Arial"/>
                <w:color w:val="000000"/>
              </w:rPr>
              <w:t>0.98</w:t>
            </w:r>
          </w:p>
        </w:tc>
        <w:tc>
          <w:tcPr>
            <w:tcW w:w="2898" w:type="dxa"/>
            <w:tcBorders>
              <w:top w:val="nil"/>
              <w:left w:val="nil"/>
              <w:bottom w:val="nil"/>
              <w:right w:val="nil"/>
            </w:tcBorders>
            <w:vAlign w:val="center"/>
          </w:tcPr>
          <w:p w14:paraId="6451CC36" w14:textId="1EED976B"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5CEFE496" w14:textId="78A821A7" w:rsidTr="00E123C6">
        <w:trPr>
          <w:trHeight w:val="409"/>
        </w:trPr>
        <w:tc>
          <w:tcPr>
            <w:tcW w:w="1710" w:type="dxa"/>
            <w:tcBorders>
              <w:top w:val="nil"/>
              <w:left w:val="nil"/>
              <w:bottom w:val="nil"/>
              <w:right w:val="nil"/>
            </w:tcBorders>
            <w:shd w:val="clear" w:color="auto" w:fill="auto"/>
            <w:noWrap/>
            <w:vAlign w:val="center"/>
            <w:hideMark/>
          </w:tcPr>
          <w:p w14:paraId="45547F61" w14:textId="52331AF8"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A7785D" w14:textId="77777777" w:rsidR="00E123C6" w:rsidRPr="00E123C6" w:rsidRDefault="00E123C6" w:rsidP="00E123C6">
            <w:pPr>
              <w:jc w:val="center"/>
              <w:rPr>
                <w:rFonts w:ascii="Arial" w:hAnsi="Arial" w:cs="Arial"/>
                <w:color w:val="000000"/>
              </w:rPr>
            </w:pPr>
            <w:r w:rsidRPr="00E123C6">
              <w:rPr>
                <w:rFonts w:ascii="Arial" w:hAnsi="Arial" w:cs="Arial"/>
                <w:color w:val="000000"/>
              </w:rPr>
              <w:t>4.34</w:t>
            </w:r>
          </w:p>
        </w:tc>
        <w:tc>
          <w:tcPr>
            <w:tcW w:w="1980" w:type="dxa"/>
            <w:tcBorders>
              <w:top w:val="nil"/>
              <w:left w:val="nil"/>
              <w:bottom w:val="nil"/>
              <w:right w:val="nil"/>
            </w:tcBorders>
            <w:shd w:val="clear" w:color="auto" w:fill="auto"/>
            <w:noWrap/>
            <w:vAlign w:val="center"/>
          </w:tcPr>
          <w:p w14:paraId="14C1769B" w14:textId="6A31E54D" w:rsidR="00E123C6" w:rsidRPr="00E123C6" w:rsidRDefault="00E123C6" w:rsidP="00E123C6">
            <w:pPr>
              <w:jc w:val="center"/>
              <w:rPr>
                <w:rFonts w:ascii="Arial" w:hAnsi="Arial" w:cs="Arial"/>
                <w:color w:val="000000"/>
              </w:rPr>
            </w:pPr>
            <w:r>
              <w:rPr>
                <w:rFonts w:ascii="Arial" w:hAnsi="Arial" w:cs="Arial"/>
                <w:color w:val="000000"/>
              </w:rPr>
              <w:t>0.90</w:t>
            </w:r>
          </w:p>
        </w:tc>
        <w:tc>
          <w:tcPr>
            <w:tcW w:w="2898" w:type="dxa"/>
            <w:tcBorders>
              <w:top w:val="nil"/>
              <w:left w:val="nil"/>
              <w:bottom w:val="nil"/>
              <w:right w:val="nil"/>
            </w:tcBorders>
            <w:vAlign w:val="center"/>
          </w:tcPr>
          <w:p w14:paraId="6AF3008D" w14:textId="1BD6A6C9"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42AE03EF" w14:textId="19C2826E" w:rsidTr="00E123C6">
        <w:trPr>
          <w:trHeight w:val="439"/>
        </w:trPr>
        <w:tc>
          <w:tcPr>
            <w:tcW w:w="1710" w:type="dxa"/>
            <w:tcBorders>
              <w:top w:val="nil"/>
              <w:left w:val="nil"/>
              <w:bottom w:val="single" w:sz="4" w:space="0" w:color="auto"/>
              <w:right w:val="nil"/>
            </w:tcBorders>
            <w:shd w:val="clear" w:color="auto" w:fill="auto"/>
            <w:noWrap/>
            <w:vAlign w:val="center"/>
            <w:hideMark/>
          </w:tcPr>
          <w:p w14:paraId="7A2124E2"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Overall</w:t>
            </w:r>
          </w:p>
        </w:tc>
        <w:tc>
          <w:tcPr>
            <w:tcW w:w="1620" w:type="dxa"/>
            <w:tcBorders>
              <w:top w:val="nil"/>
              <w:left w:val="nil"/>
              <w:bottom w:val="single" w:sz="4" w:space="0" w:color="auto"/>
              <w:right w:val="nil"/>
            </w:tcBorders>
            <w:shd w:val="clear" w:color="auto" w:fill="auto"/>
            <w:noWrap/>
            <w:vAlign w:val="center"/>
            <w:hideMark/>
          </w:tcPr>
          <w:p w14:paraId="6490DC7F"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4.31</w:t>
            </w:r>
          </w:p>
        </w:tc>
        <w:tc>
          <w:tcPr>
            <w:tcW w:w="1980" w:type="dxa"/>
            <w:tcBorders>
              <w:top w:val="nil"/>
              <w:left w:val="nil"/>
              <w:bottom w:val="single" w:sz="4" w:space="0" w:color="auto"/>
              <w:right w:val="nil"/>
            </w:tcBorders>
            <w:shd w:val="clear" w:color="auto" w:fill="auto"/>
            <w:noWrap/>
            <w:vAlign w:val="center"/>
          </w:tcPr>
          <w:p w14:paraId="2467F1A5" w14:textId="1736B8EE" w:rsidR="00E123C6" w:rsidRPr="00E123C6" w:rsidRDefault="00E123C6" w:rsidP="00E123C6">
            <w:pPr>
              <w:jc w:val="center"/>
              <w:rPr>
                <w:rFonts w:ascii="Arial" w:hAnsi="Arial" w:cs="Arial"/>
                <w:b/>
                <w:bCs/>
                <w:color w:val="000000"/>
              </w:rPr>
            </w:pPr>
            <w:r>
              <w:rPr>
                <w:rFonts w:ascii="Arial" w:hAnsi="Arial" w:cs="Arial"/>
                <w:b/>
                <w:bCs/>
                <w:color w:val="000000"/>
              </w:rPr>
              <w:t>0.78</w:t>
            </w:r>
          </w:p>
        </w:tc>
        <w:tc>
          <w:tcPr>
            <w:tcW w:w="2898" w:type="dxa"/>
            <w:tcBorders>
              <w:top w:val="nil"/>
              <w:left w:val="nil"/>
              <w:bottom w:val="single" w:sz="4" w:space="0" w:color="auto"/>
              <w:right w:val="nil"/>
            </w:tcBorders>
            <w:vAlign w:val="center"/>
          </w:tcPr>
          <w:p w14:paraId="64710428" w14:textId="14C9285E"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bl>
    <w:p w14:paraId="4774EF7F" w14:textId="5DC966E7" w:rsid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596363F2" w14:textId="1597241A" w:rsidR="00E123C6" w:rsidRDefault="00E123C6" w:rsidP="00E123C6">
      <w:pPr>
        <w:pStyle w:val="Head1"/>
        <w:jc w:val="center"/>
        <w:rPr>
          <w:rFonts w:ascii="Arial" w:hAnsi="Arial" w:cs="Arial"/>
          <w:bCs/>
          <w:caps w:val="0"/>
          <w:sz w:val="20"/>
        </w:rPr>
      </w:pPr>
      <w:r>
        <w:rPr>
          <w:rFonts w:ascii="Arial" w:hAnsi="Arial" w:cs="Arial"/>
          <w:bCs/>
          <w:caps w:val="0"/>
          <w:sz w:val="20"/>
        </w:rPr>
        <w:t xml:space="preserve">Table 4.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Teaching for Independent Learning</w:t>
      </w:r>
    </w:p>
    <w:tbl>
      <w:tblPr>
        <w:tblW w:w="8414" w:type="dxa"/>
        <w:tblLook w:val="04A0" w:firstRow="1" w:lastRow="0" w:firstColumn="1" w:lastColumn="0" w:noHBand="0" w:noVBand="1"/>
      </w:tblPr>
      <w:tblGrid>
        <w:gridCol w:w="1753"/>
        <w:gridCol w:w="1659"/>
        <w:gridCol w:w="2031"/>
        <w:gridCol w:w="2971"/>
      </w:tblGrid>
      <w:tr w:rsidR="00E123C6" w:rsidRPr="00E123C6" w14:paraId="1FE63848" w14:textId="77777777" w:rsidTr="00C53DCF">
        <w:trPr>
          <w:trHeight w:val="562"/>
        </w:trPr>
        <w:tc>
          <w:tcPr>
            <w:tcW w:w="1753" w:type="dxa"/>
            <w:tcBorders>
              <w:top w:val="single" w:sz="4" w:space="0" w:color="auto"/>
              <w:left w:val="nil"/>
              <w:bottom w:val="single" w:sz="4" w:space="0" w:color="auto"/>
              <w:right w:val="nil"/>
            </w:tcBorders>
            <w:shd w:val="clear" w:color="auto" w:fill="auto"/>
            <w:noWrap/>
            <w:vAlign w:val="center"/>
            <w:hideMark/>
          </w:tcPr>
          <w:p w14:paraId="54FE0FE2"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59" w:type="dxa"/>
            <w:tcBorders>
              <w:top w:val="single" w:sz="4" w:space="0" w:color="auto"/>
              <w:left w:val="nil"/>
              <w:bottom w:val="single" w:sz="4" w:space="0" w:color="auto"/>
              <w:right w:val="nil"/>
            </w:tcBorders>
            <w:shd w:val="clear" w:color="auto" w:fill="auto"/>
            <w:noWrap/>
            <w:vAlign w:val="center"/>
            <w:hideMark/>
          </w:tcPr>
          <w:p w14:paraId="31B42A31"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2031" w:type="dxa"/>
            <w:tcBorders>
              <w:top w:val="single" w:sz="4" w:space="0" w:color="auto"/>
              <w:left w:val="nil"/>
              <w:bottom w:val="single" w:sz="4" w:space="0" w:color="auto"/>
              <w:right w:val="nil"/>
            </w:tcBorders>
            <w:shd w:val="clear" w:color="auto" w:fill="auto"/>
            <w:vAlign w:val="center"/>
            <w:hideMark/>
          </w:tcPr>
          <w:p w14:paraId="67C37284"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971" w:type="dxa"/>
            <w:tcBorders>
              <w:top w:val="single" w:sz="4" w:space="0" w:color="auto"/>
              <w:left w:val="nil"/>
              <w:bottom w:val="single" w:sz="4" w:space="0" w:color="auto"/>
              <w:right w:val="nil"/>
            </w:tcBorders>
            <w:vAlign w:val="center"/>
          </w:tcPr>
          <w:p w14:paraId="500D0E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DBD2429" w14:textId="77777777" w:rsidTr="00C53DCF">
        <w:trPr>
          <w:trHeight w:val="412"/>
        </w:trPr>
        <w:tc>
          <w:tcPr>
            <w:tcW w:w="1753" w:type="dxa"/>
            <w:tcBorders>
              <w:top w:val="nil"/>
              <w:left w:val="nil"/>
              <w:bottom w:val="nil"/>
              <w:right w:val="nil"/>
            </w:tcBorders>
            <w:shd w:val="clear" w:color="auto" w:fill="auto"/>
            <w:noWrap/>
            <w:vAlign w:val="center"/>
            <w:hideMark/>
          </w:tcPr>
          <w:p w14:paraId="5E09EAC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59" w:type="dxa"/>
            <w:tcBorders>
              <w:top w:val="nil"/>
              <w:left w:val="nil"/>
              <w:bottom w:val="nil"/>
              <w:right w:val="nil"/>
            </w:tcBorders>
            <w:shd w:val="clear" w:color="auto" w:fill="auto"/>
            <w:noWrap/>
            <w:vAlign w:val="center"/>
            <w:hideMark/>
          </w:tcPr>
          <w:p w14:paraId="3D80150E" w14:textId="1D95F281" w:rsidR="00E123C6" w:rsidRPr="00E123C6" w:rsidRDefault="00E123C6" w:rsidP="00E123C6">
            <w:pPr>
              <w:jc w:val="center"/>
              <w:rPr>
                <w:rFonts w:ascii="Arial" w:hAnsi="Arial" w:cs="Arial"/>
                <w:color w:val="000000"/>
              </w:rPr>
            </w:pPr>
            <w:r>
              <w:rPr>
                <w:rFonts w:ascii="Arial" w:hAnsi="Arial" w:cs="Arial"/>
                <w:color w:val="000000"/>
              </w:rPr>
              <w:t>4.38</w:t>
            </w:r>
          </w:p>
        </w:tc>
        <w:tc>
          <w:tcPr>
            <w:tcW w:w="2031" w:type="dxa"/>
            <w:tcBorders>
              <w:top w:val="nil"/>
              <w:left w:val="nil"/>
              <w:bottom w:val="nil"/>
              <w:right w:val="nil"/>
            </w:tcBorders>
            <w:shd w:val="clear" w:color="auto" w:fill="auto"/>
            <w:noWrap/>
            <w:vAlign w:val="center"/>
          </w:tcPr>
          <w:p w14:paraId="75B4883C" w14:textId="4A6B0751"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971" w:type="dxa"/>
            <w:tcBorders>
              <w:top w:val="nil"/>
              <w:left w:val="nil"/>
              <w:bottom w:val="nil"/>
              <w:right w:val="nil"/>
            </w:tcBorders>
            <w:vAlign w:val="center"/>
          </w:tcPr>
          <w:p w14:paraId="29DB50F2"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7A2598A7" w14:textId="77777777" w:rsidTr="00C53DCF">
        <w:trPr>
          <w:trHeight w:val="412"/>
        </w:trPr>
        <w:tc>
          <w:tcPr>
            <w:tcW w:w="1753" w:type="dxa"/>
            <w:tcBorders>
              <w:top w:val="nil"/>
              <w:left w:val="nil"/>
              <w:bottom w:val="nil"/>
              <w:right w:val="nil"/>
            </w:tcBorders>
            <w:shd w:val="clear" w:color="auto" w:fill="auto"/>
            <w:noWrap/>
            <w:vAlign w:val="center"/>
            <w:hideMark/>
          </w:tcPr>
          <w:p w14:paraId="3C212757"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59" w:type="dxa"/>
            <w:tcBorders>
              <w:top w:val="nil"/>
              <w:left w:val="nil"/>
              <w:bottom w:val="nil"/>
              <w:right w:val="nil"/>
            </w:tcBorders>
            <w:shd w:val="clear" w:color="auto" w:fill="auto"/>
            <w:noWrap/>
            <w:vAlign w:val="center"/>
            <w:hideMark/>
          </w:tcPr>
          <w:p w14:paraId="5EEF0467" w14:textId="32CD8B3A" w:rsidR="00E123C6" w:rsidRPr="00E123C6" w:rsidRDefault="00E123C6" w:rsidP="00E123C6">
            <w:pPr>
              <w:jc w:val="center"/>
              <w:rPr>
                <w:rFonts w:ascii="Arial" w:hAnsi="Arial" w:cs="Arial"/>
                <w:color w:val="000000"/>
              </w:rPr>
            </w:pPr>
            <w:r>
              <w:rPr>
                <w:rFonts w:ascii="Arial" w:hAnsi="Arial" w:cs="Arial"/>
                <w:color w:val="000000"/>
              </w:rPr>
              <w:t>4.36</w:t>
            </w:r>
          </w:p>
        </w:tc>
        <w:tc>
          <w:tcPr>
            <w:tcW w:w="2031" w:type="dxa"/>
            <w:tcBorders>
              <w:top w:val="nil"/>
              <w:left w:val="nil"/>
              <w:bottom w:val="nil"/>
              <w:right w:val="nil"/>
            </w:tcBorders>
            <w:shd w:val="clear" w:color="auto" w:fill="auto"/>
            <w:noWrap/>
            <w:vAlign w:val="center"/>
          </w:tcPr>
          <w:p w14:paraId="1288CE6B" w14:textId="5420280C" w:rsidR="00E123C6" w:rsidRPr="00E123C6" w:rsidRDefault="00E123C6" w:rsidP="00E123C6">
            <w:pPr>
              <w:jc w:val="center"/>
              <w:rPr>
                <w:rFonts w:ascii="Arial" w:hAnsi="Arial" w:cs="Arial"/>
                <w:color w:val="000000"/>
              </w:rPr>
            </w:pPr>
            <w:r>
              <w:rPr>
                <w:rFonts w:ascii="Arial" w:hAnsi="Arial" w:cs="Arial"/>
                <w:color w:val="000000"/>
              </w:rPr>
              <w:t>0.90</w:t>
            </w:r>
          </w:p>
        </w:tc>
        <w:tc>
          <w:tcPr>
            <w:tcW w:w="2971" w:type="dxa"/>
            <w:tcBorders>
              <w:top w:val="nil"/>
              <w:left w:val="nil"/>
              <w:bottom w:val="nil"/>
              <w:right w:val="nil"/>
            </w:tcBorders>
            <w:vAlign w:val="center"/>
          </w:tcPr>
          <w:p w14:paraId="2563A109"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CE11169" w14:textId="77777777" w:rsidTr="00C53DCF">
        <w:trPr>
          <w:trHeight w:val="407"/>
        </w:trPr>
        <w:tc>
          <w:tcPr>
            <w:tcW w:w="1753" w:type="dxa"/>
            <w:tcBorders>
              <w:top w:val="nil"/>
              <w:left w:val="nil"/>
              <w:bottom w:val="nil"/>
              <w:right w:val="nil"/>
            </w:tcBorders>
            <w:shd w:val="clear" w:color="auto" w:fill="auto"/>
            <w:noWrap/>
            <w:vAlign w:val="center"/>
            <w:hideMark/>
          </w:tcPr>
          <w:p w14:paraId="0F5E3C5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59" w:type="dxa"/>
            <w:tcBorders>
              <w:top w:val="nil"/>
              <w:left w:val="nil"/>
              <w:bottom w:val="nil"/>
              <w:right w:val="nil"/>
            </w:tcBorders>
            <w:shd w:val="clear" w:color="auto" w:fill="auto"/>
            <w:noWrap/>
            <w:vAlign w:val="center"/>
            <w:hideMark/>
          </w:tcPr>
          <w:p w14:paraId="2D3D0728" w14:textId="7C1885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19485C8E" w14:textId="3F22A894" w:rsidR="00E123C6" w:rsidRPr="00E123C6" w:rsidRDefault="00E123C6" w:rsidP="00E123C6">
            <w:pPr>
              <w:jc w:val="center"/>
              <w:rPr>
                <w:rFonts w:ascii="Arial" w:hAnsi="Arial" w:cs="Arial"/>
                <w:color w:val="000000"/>
              </w:rPr>
            </w:pPr>
            <w:r>
              <w:rPr>
                <w:rFonts w:ascii="Arial" w:hAnsi="Arial" w:cs="Arial"/>
                <w:color w:val="000000"/>
              </w:rPr>
              <w:t>0.88</w:t>
            </w:r>
          </w:p>
        </w:tc>
        <w:tc>
          <w:tcPr>
            <w:tcW w:w="2971" w:type="dxa"/>
            <w:tcBorders>
              <w:top w:val="nil"/>
              <w:left w:val="nil"/>
              <w:bottom w:val="nil"/>
              <w:right w:val="nil"/>
            </w:tcBorders>
            <w:vAlign w:val="center"/>
          </w:tcPr>
          <w:p w14:paraId="081370F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EC47D65" w14:textId="77777777" w:rsidTr="00C53DCF">
        <w:trPr>
          <w:trHeight w:val="357"/>
        </w:trPr>
        <w:tc>
          <w:tcPr>
            <w:tcW w:w="1753" w:type="dxa"/>
            <w:tcBorders>
              <w:top w:val="nil"/>
              <w:left w:val="nil"/>
              <w:bottom w:val="nil"/>
              <w:right w:val="nil"/>
            </w:tcBorders>
            <w:shd w:val="clear" w:color="auto" w:fill="auto"/>
            <w:noWrap/>
            <w:vAlign w:val="center"/>
            <w:hideMark/>
          </w:tcPr>
          <w:p w14:paraId="1165E20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59" w:type="dxa"/>
            <w:tcBorders>
              <w:top w:val="nil"/>
              <w:left w:val="nil"/>
              <w:bottom w:val="nil"/>
              <w:right w:val="nil"/>
            </w:tcBorders>
            <w:shd w:val="clear" w:color="auto" w:fill="auto"/>
            <w:noWrap/>
            <w:vAlign w:val="center"/>
            <w:hideMark/>
          </w:tcPr>
          <w:p w14:paraId="0C9C19C2" w14:textId="322A2DED"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5B94CF56" w14:textId="2A0E8004" w:rsidR="00E123C6" w:rsidRPr="00E123C6" w:rsidRDefault="00E123C6" w:rsidP="00E123C6">
            <w:pPr>
              <w:jc w:val="center"/>
              <w:rPr>
                <w:rFonts w:ascii="Arial" w:hAnsi="Arial" w:cs="Arial"/>
                <w:color w:val="000000"/>
              </w:rPr>
            </w:pPr>
            <w:r>
              <w:rPr>
                <w:rFonts w:ascii="Arial" w:hAnsi="Arial" w:cs="Arial"/>
                <w:color w:val="000000"/>
              </w:rPr>
              <w:t>0.91</w:t>
            </w:r>
          </w:p>
        </w:tc>
        <w:tc>
          <w:tcPr>
            <w:tcW w:w="2971" w:type="dxa"/>
            <w:tcBorders>
              <w:top w:val="nil"/>
              <w:left w:val="nil"/>
              <w:bottom w:val="nil"/>
              <w:right w:val="nil"/>
            </w:tcBorders>
            <w:vAlign w:val="center"/>
          </w:tcPr>
          <w:p w14:paraId="76E3085B"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78CD7B05" w14:textId="77777777" w:rsidTr="00C53DCF">
        <w:trPr>
          <w:trHeight w:val="398"/>
        </w:trPr>
        <w:tc>
          <w:tcPr>
            <w:tcW w:w="1753" w:type="dxa"/>
            <w:tcBorders>
              <w:top w:val="nil"/>
              <w:left w:val="nil"/>
              <w:bottom w:val="nil"/>
              <w:right w:val="nil"/>
            </w:tcBorders>
            <w:shd w:val="clear" w:color="auto" w:fill="auto"/>
            <w:noWrap/>
            <w:vAlign w:val="center"/>
            <w:hideMark/>
          </w:tcPr>
          <w:p w14:paraId="530B9316"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59" w:type="dxa"/>
            <w:tcBorders>
              <w:top w:val="nil"/>
              <w:left w:val="nil"/>
              <w:bottom w:val="nil"/>
              <w:right w:val="nil"/>
            </w:tcBorders>
            <w:shd w:val="clear" w:color="auto" w:fill="auto"/>
            <w:noWrap/>
            <w:vAlign w:val="center"/>
            <w:hideMark/>
          </w:tcPr>
          <w:p w14:paraId="7E169585" w14:textId="43963E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43730A0D" w14:textId="270F2002" w:rsidR="00E123C6" w:rsidRPr="00E123C6" w:rsidRDefault="00E123C6" w:rsidP="00E123C6">
            <w:pPr>
              <w:jc w:val="center"/>
              <w:rPr>
                <w:rFonts w:ascii="Arial" w:hAnsi="Arial" w:cs="Arial"/>
                <w:color w:val="000000"/>
              </w:rPr>
            </w:pPr>
            <w:r>
              <w:rPr>
                <w:rFonts w:ascii="Arial" w:hAnsi="Arial" w:cs="Arial"/>
                <w:color w:val="000000"/>
              </w:rPr>
              <w:t>0.89</w:t>
            </w:r>
          </w:p>
        </w:tc>
        <w:tc>
          <w:tcPr>
            <w:tcW w:w="2971" w:type="dxa"/>
            <w:tcBorders>
              <w:top w:val="nil"/>
              <w:left w:val="nil"/>
              <w:bottom w:val="nil"/>
              <w:right w:val="nil"/>
            </w:tcBorders>
            <w:vAlign w:val="center"/>
          </w:tcPr>
          <w:p w14:paraId="2F555C9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3EE6954" w14:textId="77777777" w:rsidTr="00C53DCF">
        <w:trPr>
          <w:trHeight w:val="428"/>
        </w:trPr>
        <w:tc>
          <w:tcPr>
            <w:tcW w:w="1753" w:type="dxa"/>
            <w:tcBorders>
              <w:top w:val="nil"/>
              <w:left w:val="nil"/>
              <w:bottom w:val="single" w:sz="4" w:space="0" w:color="auto"/>
              <w:right w:val="nil"/>
            </w:tcBorders>
            <w:shd w:val="clear" w:color="auto" w:fill="auto"/>
            <w:noWrap/>
            <w:vAlign w:val="center"/>
            <w:hideMark/>
          </w:tcPr>
          <w:p w14:paraId="7DF5662C" w14:textId="77777777" w:rsidR="00E123C6" w:rsidRPr="00E123C6" w:rsidRDefault="00E123C6" w:rsidP="00C53DCF">
            <w:pPr>
              <w:widowControl w:val="0"/>
              <w:jc w:val="center"/>
              <w:rPr>
                <w:rFonts w:ascii="Arial" w:hAnsi="Arial" w:cs="Arial"/>
                <w:b/>
                <w:bCs/>
                <w:color w:val="000000"/>
              </w:rPr>
            </w:pPr>
            <w:r w:rsidRPr="00E123C6">
              <w:rPr>
                <w:rFonts w:ascii="Arial" w:hAnsi="Arial" w:cs="Arial"/>
                <w:b/>
                <w:bCs/>
                <w:color w:val="000000"/>
              </w:rPr>
              <w:t>Overall</w:t>
            </w:r>
          </w:p>
        </w:tc>
        <w:tc>
          <w:tcPr>
            <w:tcW w:w="1659" w:type="dxa"/>
            <w:tcBorders>
              <w:top w:val="nil"/>
              <w:left w:val="nil"/>
              <w:bottom w:val="single" w:sz="4" w:space="0" w:color="auto"/>
              <w:right w:val="nil"/>
            </w:tcBorders>
            <w:shd w:val="clear" w:color="auto" w:fill="auto"/>
            <w:noWrap/>
            <w:vAlign w:val="center"/>
            <w:hideMark/>
          </w:tcPr>
          <w:p w14:paraId="4A5DB3D3" w14:textId="2A0B6AA8" w:rsidR="00E123C6" w:rsidRPr="00E123C6" w:rsidRDefault="00E123C6" w:rsidP="00C53DCF">
            <w:pPr>
              <w:widowControl w:val="0"/>
              <w:jc w:val="center"/>
              <w:rPr>
                <w:rFonts w:ascii="Arial" w:hAnsi="Arial" w:cs="Arial"/>
                <w:b/>
                <w:bCs/>
                <w:color w:val="000000"/>
              </w:rPr>
            </w:pPr>
            <w:r>
              <w:rPr>
                <w:rFonts w:ascii="Arial" w:hAnsi="Arial" w:cs="Arial"/>
                <w:b/>
                <w:bCs/>
                <w:color w:val="000000"/>
              </w:rPr>
              <w:t>4.37</w:t>
            </w:r>
          </w:p>
        </w:tc>
        <w:tc>
          <w:tcPr>
            <w:tcW w:w="2031" w:type="dxa"/>
            <w:tcBorders>
              <w:top w:val="nil"/>
              <w:left w:val="nil"/>
              <w:bottom w:val="single" w:sz="4" w:space="0" w:color="auto"/>
              <w:right w:val="nil"/>
            </w:tcBorders>
            <w:shd w:val="clear" w:color="auto" w:fill="auto"/>
            <w:noWrap/>
            <w:vAlign w:val="center"/>
          </w:tcPr>
          <w:p w14:paraId="07C879A7" w14:textId="146A2441" w:rsidR="00E123C6" w:rsidRPr="00E123C6" w:rsidRDefault="00E123C6" w:rsidP="00C53DCF">
            <w:pPr>
              <w:widowControl w:val="0"/>
              <w:jc w:val="center"/>
              <w:rPr>
                <w:rFonts w:ascii="Arial" w:hAnsi="Arial" w:cs="Arial"/>
                <w:b/>
                <w:bCs/>
                <w:color w:val="000000"/>
              </w:rPr>
            </w:pPr>
            <w:r>
              <w:rPr>
                <w:rFonts w:ascii="Arial" w:hAnsi="Arial" w:cs="Arial"/>
                <w:b/>
                <w:bCs/>
                <w:color w:val="000000"/>
              </w:rPr>
              <w:t>0.78</w:t>
            </w:r>
          </w:p>
        </w:tc>
        <w:tc>
          <w:tcPr>
            <w:tcW w:w="2971" w:type="dxa"/>
            <w:tcBorders>
              <w:top w:val="nil"/>
              <w:left w:val="nil"/>
              <w:bottom w:val="single" w:sz="4" w:space="0" w:color="auto"/>
              <w:right w:val="nil"/>
            </w:tcBorders>
            <w:vAlign w:val="center"/>
          </w:tcPr>
          <w:p w14:paraId="30EFA089" w14:textId="77777777" w:rsidR="00E123C6" w:rsidRPr="00E123C6" w:rsidRDefault="00E123C6" w:rsidP="00C53DCF">
            <w:pPr>
              <w:widowControl w:val="0"/>
              <w:jc w:val="center"/>
              <w:rPr>
                <w:rFonts w:ascii="Arial" w:hAnsi="Arial" w:cs="Arial"/>
                <w:color w:val="000000" w:themeColor="text1"/>
              </w:rPr>
            </w:pPr>
            <w:r w:rsidRPr="00E123C6">
              <w:rPr>
                <w:rFonts w:ascii="Arial" w:hAnsi="Arial" w:cs="Arial"/>
                <w:color w:val="000000" w:themeColor="text1"/>
              </w:rPr>
              <w:t>Outstanding</w:t>
            </w:r>
          </w:p>
        </w:tc>
      </w:tr>
    </w:tbl>
    <w:p w14:paraId="1C4BB93F" w14:textId="77777777" w:rsidR="00E123C6" w:rsidRPr="00E123C6" w:rsidRDefault="00E123C6" w:rsidP="00C53DCF">
      <w:pPr>
        <w:pStyle w:val="Head1"/>
        <w:keepNext w:val="0"/>
        <w:widowControl w:val="0"/>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2B200FCF" w14:textId="77777777" w:rsidR="004E5825" w:rsidRPr="00B6567B" w:rsidRDefault="004E5825" w:rsidP="00C53DCF">
      <w:pPr>
        <w:pStyle w:val="Body"/>
        <w:widowControl w:val="0"/>
        <w:rPr>
          <w:rFonts w:ascii="Arial" w:eastAsia="Calibri" w:hAnsi="Arial" w:cs="Arial"/>
          <w:color w:val="000000" w:themeColor="text1"/>
          <w:szCs w:val="22"/>
          <w:lang w:val="en-PH"/>
        </w:rPr>
      </w:pPr>
    </w:p>
    <w:p w14:paraId="6A9104A4" w14:textId="0F58ED65" w:rsidR="00E123C6" w:rsidRDefault="00E123C6" w:rsidP="00E123C6">
      <w:pPr>
        <w:pStyle w:val="Head1"/>
        <w:jc w:val="center"/>
        <w:rPr>
          <w:rFonts w:ascii="Arial" w:hAnsi="Arial" w:cs="Arial"/>
          <w:bCs/>
          <w:caps w:val="0"/>
          <w:sz w:val="20"/>
        </w:rPr>
      </w:pPr>
      <w:r>
        <w:rPr>
          <w:rFonts w:ascii="Arial" w:hAnsi="Arial" w:cs="Arial"/>
          <w:bCs/>
          <w:caps w:val="0"/>
          <w:sz w:val="20"/>
        </w:rPr>
        <w:lastRenderedPageBreak/>
        <w:t xml:space="preserve">Table 5.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Management of Learning</w:t>
      </w:r>
    </w:p>
    <w:tbl>
      <w:tblPr>
        <w:tblW w:w="8208" w:type="dxa"/>
        <w:tblLook w:val="04A0" w:firstRow="1" w:lastRow="0" w:firstColumn="1" w:lastColumn="0" w:noHBand="0" w:noVBand="1"/>
      </w:tblPr>
      <w:tblGrid>
        <w:gridCol w:w="1710"/>
        <w:gridCol w:w="1620"/>
        <w:gridCol w:w="1980"/>
        <w:gridCol w:w="2898"/>
      </w:tblGrid>
      <w:tr w:rsidR="00E123C6" w:rsidRPr="00E123C6" w14:paraId="1D5E1883" w14:textId="77777777" w:rsidTr="0011144C">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586C01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27660B5"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5268EA87"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DFA10AA"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F86977F" w14:textId="77777777" w:rsidTr="0011144C">
        <w:trPr>
          <w:trHeight w:val="422"/>
        </w:trPr>
        <w:tc>
          <w:tcPr>
            <w:tcW w:w="1710" w:type="dxa"/>
            <w:tcBorders>
              <w:top w:val="nil"/>
              <w:left w:val="nil"/>
              <w:bottom w:val="nil"/>
              <w:right w:val="nil"/>
            </w:tcBorders>
            <w:shd w:val="clear" w:color="auto" w:fill="auto"/>
            <w:noWrap/>
            <w:vAlign w:val="center"/>
            <w:hideMark/>
          </w:tcPr>
          <w:p w14:paraId="3DDF096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30783D30" w14:textId="480967C8" w:rsidR="00E123C6" w:rsidRPr="00E123C6" w:rsidRDefault="00E123C6" w:rsidP="00E123C6">
            <w:pPr>
              <w:jc w:val="center"/>
              <w:rPr>
                <w:rFonts w:ascii="Arial" w:hAnsi="Arial" w:cs="Arial"/>
                <w:color w:val="000000"/>
              </w:rPr>
            </w:pPr>
            <w:r>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0FD01795" w14:textId="130FC38A"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898" w:type="dxa"/>
            <w:tcBorders>
              <w:top w:val="nil"/>
              <w:left w:val="nil"/>
              <w:bottom w:val="nil"/>
              <w:right w:val="nil"/>
            </w:tcBorders>
            <w:vAlign w:val="center"/>
          </w:tcPr>
          <w:p w14:paraId="3D256AFF"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1C32AAAF" w14:textId="77777777" w:rsidTr="0011144C">
        <w:trPr>
          <w:trHeight w:val="423"/>
        </w:trPr>
        <w:tc>
          <w:tcPr>
            <w:tcW w:w="1710" w:type="dxa"/>
            <w:tcBorders>
              <w:top w:val="nil"/>
              <w:left w:val="nil"/>
              <w:bottom w:val="nil"/>
              <w:right w:val="nil"/>
            </w:tcBorders>
            <w:shd w:val="clear" w:color="auto" w:fill="auto"/>
            <w:noWrap/>
            <w:vAlign w:val="center"/>
            <w:hideMark/>
          </w:tcPr>
          <w:p w14:paraId="496EBB54"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38155757" w14:textId="2ED0FC9A" w:rsidR="00E123C6" w:rsidRPr="00E123C6" w:rsidRDefault="00E123C6" w:rsidP="00E123C6">
            <w:pPr>
              <w:jc w:val="center"/>
              <w:rPr>
                <w:rFonts w:ascii="Arial" w:hAnsi="Arial" w:cs="Arial"/>
                <w:color w:val="000000"/>
              </w:rPr>
            </w:pPr>
            <w:r>
              <w:rPr>
                <w:rFonts w:ascii="Arial" w:hAnsi="Arial" w:cs="Arial"/>
                <w:color w:val="000000"/>
              </w:rPr>
              <w:t>4.28</w:t>
            </w:r>
          </w:p>
        </w:tc>
        <w:tc>
          <w:tcPr>
            <w:tcW w:w="1980" w:type="dxa"/>
            <w:tcBorders>
              <w:top w:val="nil"/>
              <w:left w:val="nil"/>
              <w:bottom w:val="nil"/>
              <w:right w:val="nil"/>
            </w:tcBorders>
            <w:shd w:val="clear" w:color="auto" w:fill="auto"/>
            <w:noWrap/>
            <w:vAlign w:val="center"/>
          </w:tcPr>
          <w:p w14:paraId="25C46592" w14:textId="005DDD3B" w:rsidR="00E123C6" w:rsidRPr="00E123C6" w:rsidRDefault="00E123C6" w:rsidP="00E123C6">
            <w:pPr>
              <w:jc w:val="center"/>
              <w:rPr>
                <w:rFonts w:ascii="Arial" w:hAnsi="Arial" w:cs="Arial"/>
                <w:color w:val="000000"/>
              </w:rPr>
            </w:pPr>
            <w:r>
              <w:rPr>
                <w:rFonts w:ascii="Arial" w:hAnsi="Arial" w:cs="Arial"/>
                <w:color w:val="000000"/>
              </w:rPr>
              <w:t>0.95</w:t>
            </w:r>
          </w:p>
        </w:tc>
        <w:tc>
          <w:tcPr>
            <w:tcW w:w="2898" w:type="dxa"/>
            <w:tcBorders>
              <w:top w:val="nil"/>
              <w:left w:val="nil"/>
              <w:bottom w:val="nil"/>
              <w:right w:val="nil"/>
            </w:tcBorders>
            <w:vAlign w:val="center"/>
          </w:tcPr>
          <w:p w14:paraId="7A79580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3F604FA8" w14:textId="77777777" w:rsidTr="0011144C">
        <w:trPr>
          <w:trHeight w:val="416"/>
        </w:trPr>
        <w:tc>
          <w:tcPr>
            <w:tcW w:w="1710" w:type="dxa"/>
            <w:tcBorders>
              <w:top w:val="nil"/>
              <w:left w:val="nil"/>
              <w:bottom w:val="nil"/>
              <w:right w:val="nil"/>
            </w:tcBorders>
            <w:shd w:val="clear" w:color="auto" w:fill="auto"/>
            <w:noWrap/>
            <w:vAlign w:val="center"/>
            <w:hideMark/>
          </w:tcPr>
          <w:p w14:paraId="5ECAC09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234AF922" w14:textId="5B90B0D0" w:rsidR="00E123C6" w:rsidRPr="00E123C6" w:rsidRDefault="00E123C6" w:rsidP="00E123C6">
            <w:pPr>
              <w:jc w:val="center"/>
              <w:rPr>
                <w:rFonts w:ascii="Arial" w:hAnsi="Arial" w:cs="Arial"/>
                <w:color w:val="000000"/>
              </w:rPr>
            </w:pPr>
            <w:r>
              <w:rPr>
                <w:rFonts w:ascii="Arial" w:hAnsi="Arial" w:cs="Arial"/>
                <w:color w:val="000000"/>
              </w:rPr>
              <w:t>4.12</w:t>
            </w:r>
          </w:p>
        </w:tc>
        <w:tc>
          <w:tcPr>
            <w:tcW w:w="1980" w:type="dxa"/>
            <w:tcBorders>
              <w:top w:val="nil"/>
              <w:left w:val="nil"/>
              <w:bottom w:val="nil"/>
              <w:right w:val="nil"/>
            </w:tcBorders>
            <w:shd w:val="clear" w:color="auto" w:fill="auto"/>
            <w:noWrap/>
            <w:vAlign w:val="center"/>
          </w:tcPr>
          <w:p w14:paraId="0E446180" w14:textId="1B77790C" w:rsidR="00E123C6" w:rsidRPr="00E123C6" w:rsidRDefault="00E123C6" w:rsidP="00E123C6">
            <w:pPr>
              <w:jc w:val="center"/>
              <w:rPr>
                <w:rFonts w:ascii="Arial" w:hAnsi="Arial" w:cs="Arial"/>
                <w:color w:val="000000"/>
              </w:rPr>
            </w:pPr>
            <w:r>
              <w:rPr>
                <w:rFonts w:ascii="Arial" w:hAnsi="Arial" w:cs="Arial"/>
                <w:color w:val="000000"/>
              </w:rPr>
              <w:t>1.09</w:t>
            </w:r>
          </w:p>
        </w:tc>
        <w:tc>
          <w:tcPr>
            <w:tcW w:w="2898" w:type="dxa"/>
            <w:tcBorders>
              <w:top w:val="nil"/>
              <w:left w:val="nil"/>
              <w:bottom w:val="nil"/>
              <w:right w:val="nil"/>
            </w:tcBorders>
            <w:vAlign w:val="center"/>
          </w:tcPr>
          <w:p w14:paraId="705D1E4C"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50DE44A3" w14:textId="77777777" w:rsidTr="0011144C">
        <w:trPr>
          <w:trHeight w:val="367"/>
        </w:trPr>
        <w:tc>
          <w:tcPr>
            <w:tcW w:w="1710" w:type="dxa"/>
            <w:tcBorders>
              <w:top w:val="nil"/>
              <w:left w:val="nil"/>
              <w:bottom w:val="nil"/>
              <w:right w:val="nil"/>
            </w:tcBorders>
            <w:shd w:val="clear" w:color="auto" w:fill="auto"/>
            <w:noWrap/>
            <w:vAlign w:val="center"/>
            <w:hideMark/>
          </w:tcPr>
          <w:p w14:paraId="6CDCB838"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6A943487" w14:textId="0AAFB317" w:rsidR="00E123C6" w:rsidRPr="00E123C6" w:rsidRDefault="00E123C6" w:rsidP="00E123C6">
            <w:pPr>
              <w:jc w:val="center"/>
              <w:rPr>
                <w:rFonts w:ascii="Arial" w:hAnsi="Arial" w:cs="Arial"/>
                <w:color w:val="000000"/>
              </w:rPr>
            </w:pPr>
            <w:r>
              <w:rPr>
                <w:rFonts w:ascii="Arial" w:hAnsi="Arial" w:cs="Arial"/>
                <w:color w:val="000000"/>
              </w:rPr>
              <w:t>4.27</w:t>
            </w:r>
          </w:p>
        </w:tc>
        <w:tc>
          <w:tcPr>
            <w:tcW w:w="1980" w:type="dxa"/>
            <w:tcBorders>
              <w:top w:val="nil"/>
              <w:left w:val="nil"/>
              <w:bottom w:val="nil"/>
              <w:right w:val="nil"/>
            </w:tcBorders>
            <w:shd w:val="clear" w:color="auto" w:fill="auto"/>
            <w:noWrap/>
            <w:vAlign w:val="center"/>
          </w:tcPr>
          <w:p w14:paraId="52B0065E" w14:textId="24C9AC42" w:rsidR="00E123C6" w:rsidRPr="00E123C6" w:rsidRDefault="00E123C6" w:rsidP="00E123C6">
            <w:pPr>
              <w:jc w:val="center"/>
              <w:rPr>
                <w:rFonts w:ascii="Arial" w:hAnsi="Arial" w:cs="Arial"/>
                <w:color w:val="000000"/>
              </w:rPr>
            </w:pPr>
            <w:r>
              <w:rPr>
                <w:rFonts w:ascii="Arial" w:hAnsi="Arial" w:cs="Arial"/>
                <w:color w:val="000000"/>
              </w:rPr>
              <w:t>0.92</w:t>
            </w:r>
          </w:p>
        </w:tc>
        <w:tc>
          <w:tcPr>
            <w:tcW w:w="2898" w:type="dxa"/>
            <w:tcBorders>
              <w:top w:val="nil"/>
              <w:left w:val="nil"/>
              <w:bottom w:val="nil"/>
              <w:right w:val="nil"/>
            </w:tcBorders>
            <w:vAlign w:val="center"/>
          </w:tcPr>
          <w:p w14:paraId="45F1307F"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487955FE" w14:textId="77777777" w:rsidTr="0011144C">
        <w:trPr>
          <w:trHeight w:val="409"/>
        </w:trPr>
        <w:tc>
          <w:tcPr>
            <w:tcW w:w="1710" w:type="dxa"/>
            <w:tcBorders>
              <w:top w:val="nil"/>
              <w:left w:val="nil"/>
              <w:bottom w:val="nil"/>
              <w:right w:val="nil"/>
            </w:tcBorders>
            <w:shd w:val="clear" w:color="auto" w:fill="auto"/>
            <w:noWrap/>
            <w:vAlign w:val="center"/>
            <w:hideMark/>
          </w:tcPr>
          <w:p w14:paraId="79FC0C8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78DBA0" w14:textId="00AAD623" w:rsidR="00E123C6" w:rsidRPr="00E123C6" w:rsidRDefault="00E123C6" w:rsidP="00E123C6">
            <w:pPr>
              <w:jc w:val="center"/>
              <w:rPr>
                <w:rFonts w:ascii="Arial" w:hAnsi="Arial" w:cs="Arial"/>
                <w:color w:val="000000"/>
              </w:rPr>
            </w:pPr>
            <w:r>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188E6178" w14:textId="69897E5C" w:rsidR="00E123C6" w:rsidRPr="00E123C6" w:rsidRDefault="00E123C6" w:rsidP="00E123C6">
            <w:pPr>
              <w:jc w:val="center"/>
              <w:rPr>
                <w:rFonts w:ascii="Arial" w:hAnsi="Arial" w:cs="Arial"/>
                <w:color w:val="000000"/>
              </w:rPr>
            </w:pPr>
            <w:r>
              <w:rPr>
                <w:rFonts w:ascii="Arial" w:hAnsi="Arial" w:cs="Arial"/>
                <w:color w:val="000000"/>
              </w:rPr>
              <w:t>0.91</w:t>
            </w:r>
          </w:p>
        </w:tc>
        <w:tc>
          <w:tcPr>
            <w:tcW w:w="2898" w:type="dxa"/>
            <w:tcBorders>
              <w:top w:val="nil"/>
              <w:left w:val="nil"/>
              <w:bottom w:val="nil"/>
              <w:right w:val="nil"/>
            </w:tcBorders>
            <w:vAlign w:val="center"/>
          </w:tcPr>
          <w:p w14:paraId="293DF1FE"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9B84C0A" w14:textId="77777777" w:rsidTr="0011144C">
        <w:trPr>
          <w:trHeight w:val="439"/>
        </w:trPr>
        <w:tc>
          <w:tcPr>
            <w:tcW w:w="1710" w:type="dxa"/>
            <w:tcBorders>
              <w:top w:val="nil"/>
              <w:left w:val="nil"/>
              <w:bottom w:val="single" w:sz="4" w:space="0" w:color="auto"/>
              <w:right w:val="nil"/>
            </w:tcBorders>
            <w:shd w:val="clear" w:color="auto" w:fill="auto"/>
            <w:noWrap/>
            <w:vAlign w:val="center"/>
            <w:hideMark/>
          </w:tcPr>
          <w:p w14:paraId="71E4DE5E"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Overall</w:t>
            </w:r>
          </w:p>
        </w:tc>
        <w:tc>
          <w:tcPr>
            <w:tcW w:w="1620" w:type="dxa"/>
            <w:tcBorders>
              <w:top w:val="nil"/>
              <w:left w:val="nil"/>
              <w:bottom w:val="single" w:sz="4" w:space="0" w:color="auto"/>
              <w:right w:val="nil"/>
            </w:tcBorders>
            <w:shd w:val="clear" w:color="auto" w:fill="auto"/>
            <w:noWrap/>
            <w:vAlign w:val="center"/>
            <w:hideMark/>
          </w:tcPr>
          <w:p w14:paraId="7433A7F8" w14:textId="6A8E1A82" w:rsidR="00E123C6" w:rsidRPr="00E123C6" w:rsidRDefault="00E123C6" w:rsidP="00E123C6">
            <w:pPr>
              <w:jc w:val="center"/>
              <w:rPr>
                <w:rFonts w:ascii="Arial" w:hAnsi="Arial" w:cs="Arial"/>
                <w:b/>
                <w:bCs/>
                <w:color w:val="000000"/>
              </w:rPr>
            </w:pPr>
            <w:r>
              <w:rPr>
                <w:rFonts w:ascii="Arial" w:hAnsi="Arial" w:cs="Arial"/>
                <w:b/>
                <w:bCs/>
                <w:color w:val="000000"/>
              </w:rPr>
              <w:t>4.27</w:t>
            </w:r>
          </w:p>
        </w:tc>
        <w:tc>
          <w:tcPr>
            <w:tcW w:w="1980" w:type="dxa"/>
            <w:tcBorders>
              <w:top w:val="nil"/>
              <w:left w:val="nil"/>
              <w:bottom w:val="single" w:sz="4" w:space="0" w:color="auto"/>
              <w:right w:val="nil"/>
            </w:tcBorders>
            <w:shd w:val="clear" w:color="auto" w:fill="auto"/>
            <w:noWrap/>
            <w:vAlign w:val="center"/>
          </w:tcPr>
          <w:p w14:paraId="7CBFBD9E" w14:textId="4AFB2979" w:rsidR="00E123C6" w:rsidRPr="00E123C6" w:rsidRDefault="00E123C6" w:rsidP="00E123C6">
            <w:pPr>
              <w:jc w:val="center"/>
              <w:rPr>
                <w:rFonts w:ascii="Arial" w:hAnsi="Arial" w:cs="Arial"/>
                <w:b/>
                <w:bCs/>
                <w:color w:val="000000"/>
              </w:rPr>
            </w:pPr>
            <w:r>
              <w:rPr>
                <w:rFonts w:ascii="Arial" w:hAnsi="Arial" w:cs="Arial"/>
                <w:b/>
                <w:bCs/>
                <w:color w:val="000000"/>
              </w:rPr>
              <w:t>0.81</w:t>
            </w:r>
          </w:p>
        </w:tc>
        <w:tc>
          <w:tcPr>
            <w:tcW w:w="2898" w:type="dxa"/>
            <w:tcBorders>
              <w:top w:val="nil"/>
              <w:left w:val="nil"/>
              <w:bottom w:val="single" w:sz="4" w:space="0" w:color="auto"/>
              <w:right w:val="nil"/>
            </w:tcBorders>
            <w:vAlign w:val="center"/>
          </w:tcPr>
          <w:p w14:paraId="62DA3F39"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bl>
    <w:p w14:paraId="5E4A0FC5" w14:textId="77777777" w:rsid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6BD25747" w14:textId="338A967F" w:rsidR="00E123C6" w:rsidRDefault="00E123C6" w:rsidP="00C53DCF">
      <w:pPr>
        <w:pStyle w:val="Head1"/>
        <w:jc w:val="center"/>
        <w:rPr>
          <w:rFonts w:ascii="Arial" w:hAnsi="Arial" w:cs="Arial"/>
          <w:bCs/>
          <w:caps w:val="0"/>
          <w:sz w:val="20"/>
        </w:rPr>
      </w:pPr>
      <w:r>
        <w:rPr>
          <w:rFonts w:ascii="Arial" w:hAnsi="Arial" w:cs="Arial"/>
          <w:bCs/>
          <w:caps w:val="0"/>
          <w:sz w:val="20"/>
        </w:rPr>
        <w:t xml:space="preserve">Table 6. </w:t>
      </w:r>
      <w:r w:rsidRPr="00E123C6">
        <w:rPr>
          <w:rFonts w:ascii="Arial" w:hAnsi="Arial" w:cs="Arial"/>
          <w:bCs/>
          <w:caps w:val="0"/>
          <w:sz w:val="20"/>
        </w:rPr>
        <w:t xml:space="preserve">The level of students’ performance taught by teachers who graduated from the </w:t>
      </w:r>
      <w:proofErr w:type="spellStart"/>
      <w:r w:rsidRPr="00E123C6">
        <w:rPr>
          <w:rFonts w:ascii="Arial" w:hAnsi="Arial" w:cs="Arial"/>
          <w:bCs/>
          <w:caps w:val="0"/>
          <w:sz w:val="20"/>
        </w:rPr>
        <w:t>DOrSU</w:t>
      </w:r>
      <w:proofErr w:type="spellEnd"/>
      <w:r w:rsidRPr="00E123C6">
        <w:rPr>
          <w:rFonts w:ascii="Arial" w:hAnsi="Arial" w:cs="Arial"/>
          <w:bCs/>
          <w:caps w:val="0"/>
          <w:sz w:val="20"/>
        </w:rPr>
        <w:t>-MST-Math program.</w:t>
      </w:r>
    </w:p>
    <w:tbl>
      <w:tblPr>
        <w:tblW w:w="8210" w:type="dxa"/>
        <w:tblLook w:val="04A0" w:firstRow="1" w:lastRow="0" w:firstColumn="1" w:lastColumn="0" w:noHBand="0" w:noVBand="1"/>
      </w:tblPr>
      <w:tblGrid>
        <w:gridCol w:w="2481"/>
        <w:gridCol w:w="2279"/>
        <w:gridCol w:w="1240"/>
        <w:gridCol w:w="2210"/>
      </w:tblGrid>
      <w:tr w:rsidR="00E123C6" w:rsidRPr="00E123C6" w14:paraId="7EFC6367" w14:textId="77777777" w:rsidTr="00C53DCF">
        <w:trPr>
          <w:trHeight w:val="70"/>
        </w:trPr>
        <w:tc>
          <w:tcPr>
            <w:tcW w:w="4760" w:type="dxa"/>
            <w:gridSpan w:val="2"/>
            <w:tcBorders>
              <w:top w:val="nil"/>
              <w:left w:val="nil"/>
              <w:bottom w:val="nil"/>
              <w:right w:val="nil"/>
            </w:tcBorders>
            <w:shd w:val="clear" w:color="auto" w:fill="auto"/>
            <w:noWrap/>
            <w:vAlign w:val="center"/>
            <w:hideMark/>
          </w:tcPr>
          <w:p w14:paraId="66DEC764" w14:textId="2BB0C907" w:rsidR="00E123C6" w:rsidRPr="00E123C6" w:rsidRDefault="00E123C6" w:rsidP="00E123C6">
            <w:pPr>
              <w:rPr>
                <w:rFonts w:ascii="Arial" w:hAnsi="Arial" w:cs="Arial"/>
                <w:b/>
                <w:bCs/>
                <w:color w:val="000000"/>
                <w:lang w:val="en-PH"/>
              </w:rPr>
            </w:pPr>
          </w:p>
        </w:tc>
        <w:tc>
          <w:tcPr>
            <w:tcW w:w="1240" w:type="dxa"/>
            <w:tcBorders>
              <w:top w:val="nil"/>
              <w:left w:val="nil"/>
              <w:bottom w:val="nil"/>
              <w:right w:val="nil"/>
            </w:tcBorders>
            <w:shd w:val="clear" w:color="auto" w:fill="auto"/>
            <w:noWrap/>
            <w:vAlign w:val="center"/>
            <w:hideMark/>
          </w:tcPr>
          <w:p w14:paraId="0B942A3D" w14:textId="77777777" w:rsidR="00E123C6" w:rsidRPr="00E123C6" w:rsidRDefault="00E123C6" w:rsidP="00E123C6">
            <w:pPr>
              <w:rPr>
                <w:rFonts w:ascii="Arial" w:hAnsi="Arial" w:cs="Arial"/>
                <w:b/>
                <w:bCs/>
                <w:color w:val="000000"/>
                <w:lang w:val="en-PH"/>
              </w:rPr>
            </w:pPr>
          </w:p>
        </w:tc>
        <w:tc>
          <w:tcPr>
            <w:tcW w:w="2210" w:type="dxa"/>
            <w:tcBorders>
              <w:top w:val="nil"/>
              <w:left w:val="nil"/>
              <w:bottom w:val="nil"/>
              <w:right w:val="nil"/>
            </w:tcBorders>
            <w:shd w:val="clear" w:color="auto" w:fill="auto"/>
            <w:noWrap/>
            <w:vAlign w:val="center"/>
            <w:hideMark/>
          </w:tcPr>
          <w:p w14:paraId="4E2510A5" w14:textId="77777777" w:rsidR="00E123C6" w:rsidRPr="00E123C6" w:rsidRDefault="00E123C6" w:rsidP="00E123C6">
            <w:pPr>
              <w:jc w:val="center"/>
              <w:rPr>
                <w:rFonts w:ascii="Times New Roman" w:hAnsi="Times New Roman"/>
                <w:lang w:val="en-PH"/>
              </w:rPr>
            </w:pPr>
          </w:p>
        </w:tc>
      </w:tr>
      <w:tr w:rsidR="00E123C6" w:rsidRPr="00E123C6" w14:paraId="798836D4" w14:textId="77777777" w:rsidTr="00E123C6">
        <w:trPr>
          <w:trHeight w:val="577"/>
        </w:trPr>
        <w:tc>
          <w:tcPr>
            <w:tcW w:w="2481" w:type="dxa"/>
            <w:tcBorders>
              <w:top w:val="single" w:sz="4" w:space="0" w:color="auto"/>
              <w:left w:val="nil"/>
              <w:bottom w:val="single" w:sz="4" w:space="0" w:color="auto"/>
              <w:right w:val="nil"/>
            </w:tcBorders>
            <w:shd w:val="clear" w:color="auto" w:fill="auto"/>
            <w:noWrap/>
            <w:vAlign w:val="center"/>
            <w:hideMark/>
          </w:tcPr>
          <w:p w14:paraId="337E61FA"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Variable</w:t>
            </w:r>
          </w:p>
        </w:tc>
        <w:tc>
          <w:tcPr>
            <w:tcW w:w="2278" w:type="dxa"/>
            <w:tcBorders>
              <w:top w:val="single" w:sz="4" w:space="0" w:color="auto"/>
              <w:left w:val="nil"/>
              <w:bottom w:val="single" w:sz="4" w:space="0" w:color="auto"/>
              <w:right w:val="nil"/>
            </w:tcBorders>
            <w:shd w:val="clear" w:color="auto" w:fill="auto"/>
            <w:noWrap/>
            <w:vAlign w:val="center"/>
            <w:hideMark/>
          </w:tcPr>
          <w:p w14:paraId="12817B88"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AWM</w:t>
            </w:r>
          </w:p>
        </w:tc>
        <w:tc>
          <w:tcPr>
            <w:tcW w:w="1240" w:type="dxa"/>
            <w:tcBorders>
              <w:top w:val="single" w:sz="4" w:space="0" w:color="auto"/>
              <w:left w:val="nil"/>
              <w:bottom w:val="single" w:sz="4" w:space="0" w:color="auto"/>
              <w:right w:val="nil"/>
            </w:tcBorders>
            <w:shd w:val="clear" w:color="auto" w:fill="auto"/>
            <w:noWrap/>
            <w:vAlign w:val="center"/>
            <w:hideMark/>
          </w:tcPr>
          <w:p w14:paraId="0C6CBD5E"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SD</w:t>
            </w:r>
          </w:p>
        </w:tc>
        <w:tc>
          <w:tcPr>
            <w:tcW w:w="2210" w:type="dxa"/>
            <w:tcBorders>
              <w:top w:val="single" w:sz="4" w:space="0" w:color="auto"/>
              <w:left w:val="nil"/>
              <w:bottom w:val="single" w:sz="4" w:space="0" w:color="auto"/>
              <w:right w:val="nil"/>
            </w:tcBorders>
            <w:shd w:val="clear" w:color="auto" w:fill="auto"/>
            <w:vAlign w:val="center"/>
            <w:hideMark/>
          </w:tcPr>
          <w:p w14:paraId="42A97206"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Descriptive Equivalent</w:t>
            </w:r>
          </w:p>
        </w:tc>
      </w:tr>
      <w:tr w:rsidR="00E123C6" w:rsidRPr="00E123C6" w14:paraId="018DF2BC" w14:textId="77777777" w:rsidTr="00E123C6">
        <w:trPr>
          <w:trHeight w:val="607"/>
        </w:trPr>
        <w:tc>
          <w:tcPr>
            <w:tcW w:w="2481" w:type="dxa"/>
            <w:tcBorders>
              <w:top w:val="nil"/>
              <w:left w:val="nil"/>
              <w:bottom w:val="single" w:sz="4" w:space="0" w:color="auto"/>
              <w:right w:val="nil"/>
            </w:tcBorders>
            <w:shd w:val="clear" w:color="auto" w:fill="auto"/>
            <w:vAlign w:val="center"/>
            <w:hideMark/>
          </w:tcPr>
          <w:p w14:paraId="79AC5D5F"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 xml:space="preserve">Students' </w:t>
            </w:r>
            <w:proofErr w:type="spellStart"/>
            <w:r w:rsidRPr="00E123C6">
              <w:rPr>
                <w:rFonts w:ascii="Arial" w:hAnsi="Arial" w:cs="Arial"/>
                <w:color w:val="000000"/>
                <w:lang w:val="en-PH"/>
              </w:rPr>
              <w:t>Perofrmance</w:t>
            </w:r>
            <w:proofErr w:type="spellEnd"/>
          </w:p>
        </w:tc>
        <w:tc>
          <w:tcPr>
            <w:tcW w:w="2278" w:type="dxa"/>
            <w:tcBorders>
              <w:top w:val="nil"/>
              <w:left w:val="nil"/>
              <w:bottom w:val="single" w:sz="4" w:space="0" w:color="auto"/>
              <w:right w:val="nil"/>
            </w:tcBorders>
            <w:shd w:val="clear" w:color="auto" w:fill="auto"/>
            <w:noWrap/>
            <w:vAlign w:val="center"/>
            <w:hideMark/>
          </w:tcPr>
          <w:p w14:paraId="6486F72D"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86.24</w:t>
            </w:r>
          </w:p>
        </w:tc>
        <w:tc>
          <w:tcPr>
            <w:tcW w:w="1240" w:type="dxa"/>
            <w:tcBorders>
              <w:top w:val="nil"/>
              <w:left w:val="nil"/>
              <w:bottom w:val="single" w:sz="4" w:space="0" w:color="auto"/>
              <w:right w:val="nil"/>
            </w:tcBorders>
            <w:shd w:val="clear" w:color="auto" w:fill="auto"/>
            <w:noWrap/>
            <w:vAlign w:val="center"/>
            <w:hideMark/>
          </w:tcPr>
          <w:p w14:paraId="28C56851"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14.76</w:t>
            </w:r>
          </w:p>
        </w:tc>
        <w:tc>
          <w:tcPr>
            <w:tcW w:w="2210" w:type="dxa"/>
            <w:tcBorders>
              <w:top w:val="nil"/>
              <w:left w:val="nil"/>
              <w:bottom w:val="single" w:sz="4" w:space="0" w:color="auto"/>
              <w:right w:val="nil"/>
            </w:tcBorders>
            <w:shd w:val="clear" w:color="auto" w:fill="auto"/>
            <w:noWrap/>
            <w:vAlign w:val="center"/>
            <w:hideMark/>
          </w:tcPr>
          <w:p w14:paraId="383FC5A4" w14:textId="77777777" w:rsidR="00E123C6" w:rsidRPr="00E123C6" w:rsidRDefault="00E123C6" w:rsidP="00E123C6">
            <w:pPr>
              <w:jc w:val="center"/>
              <w:rPr>
                <w:rFonts w:ascii="Arial" w:hAnsi="Arial" w:cs="Arial"/>
                <w:color w:val="000000"/>
                <w:lang w:val="en-PH"/>
              </w:rPr>
            </w:pPr>
            <w:r w:rsidRPr="00E123C6">
              <w:rPr>
                <w:rFonts w:ascii="Arial" w:hAnsi="Arial" w:cs="Arial"/>
                <w:color w:val="000000"/>
                <w:lang w:val="en-PH"/>
              </w:rPr>
              <w:t> </w:t>
            </w:r>
          </w:p>
        </w:tc>
      </w:tr>
    </w:tbl>
    <w:p w14:paraId="1B180CC3" w14:textId="77777777" w:rsidR="00E123C6" w:rsidRPr="00E123C6" w:rsidRDefault="00E123C6" w:rsidP="00E123C6">
      <w:pPr>
        <w:pStyle w:val="Head1"/>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2C373262" w14:textId="7425F689" w:rsidR="00E123C6" w:rsidRDefault="004331B1" w:rsidP="00C53DCF">
      <w:pPr>
        <w:pStyle w:val="Head1"/>
        <w:jc w:val="center"/>
        <w:rPr>
          <w:rFonts w:ascii="Arial" w:hAnsi="Arial" w:cs="Arial"/>
          <w:bCs/>
          <w:caps w:val="0"/>
          <w:sz w:val="20"/>
        </w:rPr>
      </w:pPr>
      <w:r>
        <w:rPr>
          <w:rFonts w:ascii="Arial" w:hAnsi="Arial" w:cs="Arial"/>
          <w:bCs/>
          <w:caps w:val="0"/>
          <w:sz w:val="20"/>
        </w:rPr>
        <w:t>Table 7. Descriptive Table</w:t>
      </w:r>
    </w:p>
    <w:tbl>
      <w:tblPr>
        <w:tblStyle w:val="TableGrid"/>
        <w:tblW w:w="818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685"/>
        <w:gridCol w:w="720"/>
        <w:gridCol w:w="1222"/>
        <w:gridCol w:w="2558"/>
      </w:tblGrid>
      <w:tr w:rsidR="004331B1" w:rsidRPr="004331B1" w14:paraId="1CDFDDCF" w14:textId="77777777" w:rsidTr="00C72BBC">
        <w:trPr>
          <w:trHeight w:val="719"/>
        </w:trPr>
        <w:tc>
          <w:tcPr>
            <w:tcW w:w="3685" w:type="dxa"/>
            <w:vAlign w:val="center"/>
          </w:tcPr>
          <w:p w14:paraId="4FE6010B"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Variables</w:t>
            </w:r>
          </w:p>
        </w:tc>
        <w:tc>
          <w:tcPr>
            <w:tcW w:w="720" w:type="dxa"/>
            <w:vAlign w:val="center"/>
          </w:tcPr>
          <w:p w14:paraId="45C2DD96"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N</w:t>
            </w:r>
          </w:p>
        </w:tc>
        <w:tc>
          <w:tcPr>
            <w:tcW w:w="1222" w:type="dxa"/>
            <w:vAlign w:val="center"/>
          </w:tcPr>
          <w:p w14:paraId="5FBB8E1F"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Mean</w:t>
            </w:r>
          </w:p>
        </w:tc>
        <w:tc>
          <w:tcPr>
            <w:tcW w:w="2558" w:type="dxa"/>
            <w:vAlign w:val="center"/>
          </w:tcPr>
          <w:p w14:paraId="394811CE"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Descriptive Level</w:t>
            </w:r>
          </w:p>
        </w:tc>
      </w:tr>
      <w:tr w:rsidR="004331B1" w:rsidRPr="004331B1" w14:paraId="07E7F9F3" w14:textId="77777777" w:rsidTr="00C72BBC">
        <w:trPr>
          <w:trHeight w:val="554"/>
        </w:trPr>
        <w:tc>
          <w:tcPr>
            <w:tcW w:w="3685" w:type="dxa"/>
          </w:tcPr>
          <w:p w14:paraId="534D1D19" w14:textId="77777777" w:rsidR="004331B1" w:rsidRPr="004331B1" w:rsidRDefault="004331B1" w:rsidP="004331B1">
            <w:pPr>
              <w:pStyle w:val="NormalWeb"/>
              <w:numPr>
                <w:ilvl w:val="1"/>
                <w:numId w:val="37"/>
              </w:numPr>
              <w:ind w:left="704" w:hanging="450"/>
              <w:rPr>
                <w:rFonts w:ascii="Arial" w:hAnsi="Arial" w:cs="Arial"/>
                <w:color w:val="000000" w:themeColor="text1"/>
                <w:sz w:val="20"/>
                <w:szCs w:val="20"/>
              </w:rPr>
            </w:pPr>
            <w:r w:rsidRPr="004331B1">
              <w:rPr>
                <w:rFonts w:ascii="Arial" w:hAnsi="Arial" w:cs="Arial"/>
                <w:b/>
                <w:bCs/>
                <w:sz w:val="20"/>
                <w:szCs w:val="20"/>
              </w:rPr>
              <w:t>Teaching Performance</w:t>
            </w:r>
          </w:p>
          <w:p w14:paraId="50622C30" w14:textId="77777777" w:rsidR="004331B1" w:rsidRPr="004331B1" w:rsidRDefault="004331B1" w:rsidP="0011144C">
            <w:pPr>
              <w:pStyle w:val="NormalWeb"/>
              <w:ind w:left="704"/>
              <w:rPr>
                <w:rFonts w:ascii="Arial" w:hAnsi="Arial" w:cs="Arial"/>
                <w:color w:val="000000" w:themeColor="text1"/>
                <w:sz w:val="20"/>
                <w:szCs w:val="20"/>
              </w:rPr>
            </w:pPr>
          </w:p>
          <w:p w14:paraId="6145FAB0" w14:textId="77777777" w:rsidR="004331B1" w:rsidRPr="004331B1" w:rsidRDefault="004331B1" w:rsidP="004331B1">
            <w:pPr>
              <w:pStyle w:val="NormalWeb"/>
              <w:numPr>
                <w:ilvl w:val="1"/>
                <w:numId w:val="38"/>
              </w:numPr>
              <w:spacing w:line="480" w:lineRule="auto"/>
              <w:rPr>
                <w:rFonts w:ascii="Arial" w:hAnsi="Arial" w:cs="Arial"/>
                <w:color w:val="000000" w:themeColor="text1"/>
                <w:sz w:val="20"/>
                <w:szCs w:val="20"/>
              </w:rPr>
            </w:pPr>
            <w:r w:rsidRPr="004331B1">
              <w:rPr>
                <w:rFonts w:ascii="Arial" w:hAnsi="Arial" w:cs="Arial"/>
                <w:sz w:val="20"/>
                <w:szCs w:val="20"/>
              </w:rPr>
              <w:t>Commitment</w:t>
            </w:r>
            <w:r w:rsidRPr="004331B1">
              <w:rPr>
                <w:rFonts w:ascii="Arial" w:hAnsi="Arial" w:cs="Arial"/>
                <w:color w:val="000000" w:themeColor="text1"/>
                <w:sz w:val="20"/>
                <w:szCs w:val="20"/>
              </w:rPr>
              <w:t xml:space="preserve"> </w:t>
            </w:r>
          </w:p>
          <w:p w14:paraId="54AF1631"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Knowledge of Subject Matter</w:t>
            </w:r>
          </w:p>
          <w:p w14:paraId="5BF330FD" w14:textId="77777777" w:rsidR="004331B1" w:rsidRPr="004331B1" w:rsidRDefault="004331B1" w:rsidP="0011144C">
            <w:pPr>
              <w:pStyle w:val="NormalWeb"/>
              <w:ind w:left="1419"/>
              <w:rPr>
                <w:rFonts w:ascii="Arial" w:hAnsi="Arial" w:cs="Arial"/>
                <w:color w:val="000000" w:themeColor="text1"/>
                <w:sz w:val="20"/>
                <w:szCs w:val="20"/>
              </w:rPr>
            </w:pPr>
          </w:p>
          <w:p w14:paraId="1BAB35ED"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Teaching for Independent Learning</w:t>
            </w:r>
          </w:p>
          <w:p w14:paraId="12407AAD" w14:textId="77777777" w:rsidR="004331B1" w:rsidRPr="004331B1" w:rsidRDefault="004331B1" w:rsidP="0011144C">
            <w:pPr>
              <w:pStyle w:val="ListParagraph"/>
              <w:rPr>
                <w:rFonts w:ascii="Arial" w:hAnsi="Arial" w:cs="Arial"/>
                <w:sz w:val="20"/>
                <w:szCs w:val="20"/>
              </w:rPr>
            </w:pPr>
          </w:p>
          <w:p w14:paraId="4EAEED74"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Management of Learning</w:t>
            </w:r>
          </w:p>
          <w:p w14:paraId="27D8543B" w14:textId="77777777" w:rsidR="004331B1" w:rsidRPr="004331B1" w:rsidRDefault="004331B1" w:rsidP="0011144C">
            <w:pPr>
              <w:pStyle w:val="NormalWeb"/>
              <w:rPr>
                <w:rFonts w:ascii="Arial" w:hAnsi="Arial" w:cs="Arial"/>
                <w:color w:val="000000" w:themeColor="text1"/>
                <w:sz w:val="20"/>
                <w:szCs w:val="20"/>
              </w:rPr>
            </w:pPr>
          </w:p>
          <w:p w14:paraId="31243426" w14:textId="77777777" w:rsidR="004331B1" w:rsidRPr="004331B1" w:rsidRDefault="004331B1" w:rsidP="0011144C">
            <w:pPr>
              <w:pStyle w:val="NormalWeb"/>
              <w:spacing w:line="480" w:lineRule="auto"/>
              <w:ind w:left="704"/>
              <w:rPr>
                <w:rFonts w:ascii="Arial" w:hAnsi="Arial" w:cs="Arial"/>
                <w:i/>
                <w:iCs/>
                <w:color w:val="000000" w:themeColor="text1"/>
                <w:sz w:val="20"/>
                <w:szCs w:val="20"/>
              </w:rPr>
            </w:pPr>
            <w:r w:rsidRPr="004331B1">
              <w:rPr>
                <w:rFonts w:ascii="Arial" w:hAnsi="Arial" w:cs="Arial"/>
                <w:i/>
                <w:iCs/>
                <w:sz w:val="20"/>
                <w:szCs w:val="20"/>
              </w:rPr>
              <w:t>Overall</w:t>
            </w:r>
          </w:p>
          <w:p w14:paraId="54F1720A" w14:textId="77777777" w:rsidR="004331B1" w:rsidRPr="004331B1" w:rsidRDefault="004331B1" w:rsidP="004331B1">
            <w:pPr>
              <w:pStyle w:val="NormalWeb"/>
              <w:numPr>
                <w:ilvl w:val="0"/>
                <w:numId w:val="37"/>
              </w:numPr>
              <w:rPr>
                <w:rFonts w:ascii="Arial" w:hAnsi="Arial" w:cs="Arial"/>
                <w:color w:val="000000" w:themeColor="text1"/>
                <w:sz w:val="20"/>
                <w:szCs w:val="20"/>
              </w:rPr>
            </w:pPr>
            <w:r w:rsidRPr="004331B1">
              <w:rPr>
                <w:rFonts w:ascii="Arial" w:hAnsi="Arial" w:cs="Arial"/>
                <w:b/>
                <w:bCs/>
                <w:sz w:val="20"/>
                <w:szCs w:val="20"/>
              </w:rPr>
              <w:t>Students’ Performance</w:t>
            </w:r>
            <w:r w:rsidRPr="004331B1">
              <w:rPr>
                <w:rFonts w:ascii="Arial" w:hAnsi="Arial" w:cs="Arial"/>
                <w:color w:val="000000" w:themeColor="text1"/>
                <w:sz w:val="20"/>
                <w:szCs w:val="20"/>
              </w:rPr>
              <w:t xml:space="preserve"> </w:t>
            </w:r>
          </w:p>
          <w:p w14:paraId="4DB0DA79" w14:textId="77777777" w:rsidR="004331B1" w:rsidRPr="004331B1" w:rsidRDefault="004331B1" w:rsidP="0011144C">
            <w:pPr>
              <w:pStyle w:val="NormalWeb"/>
              <w:ind w:left="720"/>
              <w:rPr>
                <w:rFonts w:ascii="Arial" w:hAnsi="Arial" w:cs="Arial"/>
                <w:color w:val="000000" w:themeColor="text1"/>
                <w:sz w:val="20"/>
                <w:szCs w:val="20"/>
              </w:rPr>
            </w:pPr>
          </w:p>
          <w:p w14:paraId="48A65850" w14:textId="4079CC84" w:rsidR="004331B1" w:rsidRPr="004331B1" w:rsidRDefault="004331B1" w:rsidP="004331B1">
            <w:pPr>
              <w:pStyle w:val="NormalWeb"/>
              <w:numPr>
                <w:ilvl w:val="1"/>
                <w:numId w:val="39"/>
              </w:numPr>
              <w:spacing w:line="480" w:lineRule="auto"/>
              <w:rPr>
                <w:rFonts w:ascii="Arial" w:hAnsi="Arial" w:cs="Arial"/>
                <w:color w:val="000000" w:themeColor="text1"/>
                <w:sz w:val="20"/>
                <w:szCs w:val="20"/>
              </w:rPr>
            </w:pPr>
            <w:r w:rsidRPr="004331B1">
              <w:rPr>
                <w:rFonts w:ascii="Arial" w:hAnsi="Arial" w:cs="Arial"/>
                <w:color w:val="000000" w:themeColor="text1"/>
                <w:sz w:val="20"/>
                <w:szCs w:val="20"/>
              </w:rPr>
              <w:t>TIMSS</w:t>
            </w:r>
          </w:p>
        </w:tc>
        <w:tc>
          <w:tcPr>
            <w:tcW w:w="720" w:type="dxa"/>
          </w:tcPr>
          <w:p w14:paraId="3096C337"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22CBD9C4"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p w14:paraId="016E044E"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74A7DE7A"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670EECB9"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429C6B12"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tc>
        <w:tc>
          <w:tcPr>
            <w:tcW w:w="1222" w:type="dxa"/>
          </w:tcPr>
          <w:p w14:paraId="05C460AB" w14:textId="77777777" w:rsidR="004331B1" w:rsidRPr="004331B1" w:rsidRDefault="004331B1" w:rsidP="004331B1">
            <w:pPr>
              <w:pStyle w:val="NormalWeb"/>
              <w:jc w:val="center"/>
              <w:rPr>
                <w:rFonts w:ascii="Arial" w:hAnsi="Arial" w:cs="Arial"/>
                <w:color w:val="000000" w:themeColor="text1"/>
                <w:sz w:val="20"/>
                <w:szCs w:val="20"/>
              </w:rPr>
            </w:pPr>
          </w:p>
          <w:p w14:paraId="59BD2C67" w14:textId="77777777" w:rsidR="004331B1" w:rsidRPr="004331B1" w:rsidRDefault="004331B1" w:rsidP="004331B1">
            <w:pPr>
              <w:pStyle w:val="NormalWeb"/>
              <w:jc w:val="center"/>
              <w:rPr>
                <w:rFonts w:ascii="Arial" w:hAnsi="Arial" w:cs="Arial"/>
                <w:color w:val="000000" w:themeColor="text1"/>
                <w:sz w:val="20"/>
                <w:szCs w:val="20"/>
              </w:rPr>
            </w:pPr>
          </w:p>
          <w:p w14:paraId="1C394F8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4.33</w:t>
            </w:r>
          </w:p>
          <w:p w14:paraId="5DABB21F" w14:textId="77777777" w:rsidR="004331B1" w:rsidRPr="004331B1" w:rsidRDefault="004331B1" w:rsidP="004331B1">
            <w:pPr>
              <w:pStyle w:val="NormalWeb"/>
              <w:jc w:val="center"/>
              <w:rPr>
                <w:rFonts w:ascii="Arial" w:hAnsi="Arial" w:cs="Arial"/>
                <w:color w:val="000000" w:themeColor="text1"/>
                <w:sz w:val="20"/>
                <w:szCs w:val="20"/>
              </w:rPr>
            </w:pPr>
          </w:p>
          <w:p w14:paraId="1EDD3A3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4.31</w:t>
            </w:r>
          </w:p>
          <w:p w14:paraId="280DFEA2" w14:textId="77777777" w:rsidR="004331B1" w:rsidRPr="004331B1" w:rsidRDefault="004331B1" w:rsidP="004331B1">
            <w:pPr>
              <w:pStyle w:val="NormalWeb"/>
              <w:jc w:val="center"/>
              <w:rPr>
                <w:rFonts w:ascii="Arial" w:hAnsi="Arial" w:cs="Arial"/>
                <w:color w:val="000000" w:themeColor="text1"/>
                <w:sz w:val="20"/>
                <w:szCs w:val="20"/>
              </w:rPr>
            </w:pPr>
          </w:p>
          <w:p w14:paraId="3BEE535C" w14:textId="77777777" w:rsidR="004331B1" w:rsidRPr="004331B1" w:rsidRDefault="004331B1" w:rsidP="004331B1">
            <w:pPr>
              <w:pStyle w:val="NormalWeb"/>
              <w:jc w:val="center"/>
              <w:rPr>
                <w:rFonts w:ascii="Arial" w:hAnsi="Arial" w:cs="Arial"/>
                <w:color w:val="000000" w:themeColor="text1"/>
                <w:sz w:val="20"/>
                <w:szCs w:val="20"/>
              </w:rPr>
            </w:pPr>
          </w:p>
          <w:p w14:paraId="55EC230E"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4.37</w:t>
            </w:r>
          </w:p>
          <w:p w14:paraId="5F09B0BE" w14:textId="77777777" w:rsidR="004331B1" w:rsidRPr="004331B1" w:rsidRDefault="004331B1" w:rsidP="004331B1">
            <w:pPr>
              <w:pStyle w:val="NormalWeb"/>
              <w:jc w:val="center"/>
              <w:rPr>
                <w:rFonts w:ascii="Arial" w:hAnsi="Arial" w:cs="Arial"/>
                <w:color w:val="000000" w:themeColor="text1"/>
                <w:sz w:val="20"/>
                <w:szCs w:val="20"/>
              </w:rPr>
            </w:pPr>
          </w:p>
          <w:p w14:paraId="11CE4F01" w14:textId="77777777" w:rsidR="004331B1" w:rsidRPr="004331B1" w:rsidRDefault="004331B1" w:rsidP="004331B1">
            <w:pPr>
              <w:pStyle w:val="NormalWeb"/>
              <w:jc w:val="center"/>
              <w:rPr>
                <w:rFonts w:ascii="Arial" w:hAnsi="Arial" w:cs="Arial"/>
                <w:color w:val="000000" w:themeColor="text1"/>
                <w:sz w:val="20"/>
                <w:szCs w:val="20"/>
              </w:rPr>
            </w:pPr>
          </w:p>
          <w:p w14:paraId="32B99502"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4.27</w:t>
            </w:r>
          </w:p>
          <w:p w14:paraId="149637AF" w14:textId="77777777" w:rsidR="004331B1" w:rsidRPr="004331B1" w:rsidRDefault="004331B1" w:rsidP="004331B1">
            <w:pPr>
              <w:pStyle w:val="NormalWeb"/>
              <w:jc w:val="center"/>
              <w:rPr>
                <w:rFonts w:ascii="Arial" w:hAnsi="Arial" w:cs="Arial"/>
                <w:color w:val="000000" w:themeColor="text1"/>
                <w:sz w:val="20"/>
                <w:szCs w:val="20"/>
              </w:rPr>
            </w:pPr>
          </w:p>
          <w:p w14:paraId="61E2F2C3" w14:textId="77777777" w:rsidR="004331B1" w:rsidRPr="004331B1" w:rsidRDefault="004331B1" w:rsidP="004331B1">
            <w:pPr>
              <w:pStyle w:val="NormalWeb"/>
              <w:jc w:val="center"/>
              <w:rPr>
                <w:rFonts w:ascii="Arial" w:hAnsi="Arial" w:cs="Arial"/>
                <w:color w:val="000000" w:themeColor="text1"/>
                <w:sz w:val="20"/>
                <w:szCs w:val="20"/>
              </w:rPr>
            </w:pPr>
          </w:p>
          <w:p w14:paraId="5A8819E6"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4.32</w:t>
            </w:r>
          </w:p>
          <w:p w14:paraId="32567E72" w14:textId="77777777" w:rsidR="004331B1" w:rsidRPr="004331B1" w:rsidRDefault="004331B1" w:rsidP="004331B1">
            <w:pPr>
              <w:pStyle w:val="NormalWeb"/>
              <w:jc w:val="center"/>
              <w:rPr>
                <w:rFonts w:ascii="Arial" w:hAnsi="Arial" w:cs="Arial"/>
                <w:color w:val="000000" w:themeColor="text1"/>
                <w:sz w:val="20"/>
                <w:szCs w:val="20"/>
              </w:rPr>
            </w:pPr>
          </w:p>
          <w:p w14:paraId="3B3DB8DA" w14:textId="77777777" w:rsidR="004331B1" w:rsidRPr="004331B1" w:rsidRDefault="004331B1" w:rsidP="004331B1">
            <w:pPr>
              <w:pStyle w:val="NormalWeb"/>
              <w:jc w:val="center"/>
              <w:rPr>
                <w:rFonts w:ascii="Arial" w:hAnsi="Arial" w:cs="Arial"/>
                <w:color w:val="000000" w:themeColor="text1"/>
                <w:sz w:val="20"/>
                <w:szCs w:val="20"/>
              </w:rPr>
            </w:pPr>
          </w:p>
          <w:p w14:paraId="49E94A14" w14:textId="77777777" w:rsidR="004331B1" w:rsidRPr="004331B1" w:rsidRDefault="004331B1" w:rsidP="004331B1">
            <w:pPr>
              <w:pStyle w:val="NormalWeb"/>
              <w:jc w:val="center"/>
              <w:rPr>
                <w:rFonts w:ascii="Arial" w:hAnsi="Arial" w:cs="Arial"/>
                <w:color w:val="000000" w:themeColor="text1"/>
                <w:sz w:val="20"/>
                <w:szCs w:val="20"/>
              </w:rPr>
            </w:pPr>
          </w:p>
          <w:p w14:paraId="42DE979A" w14:textId="77777777" w:rsidR="004331B1" w:rsidRPr="004331B1" w:rsidRDefault="004331B1" w:rsidP="004331B1">
            <w:pPr>
              <w:tabs>
                <w:tab w:val="left" w:pos="526"/>
              </w:tabs>
              <w:jc w:val="center"/>
              <w:rPr>
                <w:rFonts w:ascii="Arial" w:hAnsi="Arial" w:cs="Arial"/>
                <w:sz w:val="20"/>
                <w:szCs w:val="20"/>
              </w:rPr>
            </w:pPr>
            <w:r w:rsidRPr="004331B1">
              <w:rPr>
                <w:rFonts w:ascii="Arial" w:hAnsi="Arial" w:cs="Arial"/>
                <w:sz w:val="20"/>
                <w:szCs w:val="20"/>
              </w:rPr>
              <w:t>86.24</w:t>
            </w:r>
          </w:p>
        </w:tc>
        <w:tc>
          <w:tcPr>
            <w:tcW w:w="2558" w:type="dxa"/>
          </w:tcPr>
          <w:p w14:paraId="706AD179" w14:textId="77777777" w:rsidR="004331B1" w:rsidRPr="004331B1" w:rsidRDefault="004331B1" w:rsidP="004331B1">
            <w:pPr>
              <w:pStyle w:val="NormalWeb"/>
              <w:jc w:val="center"/>
              <w:rPr>
                <w:rFonts w:ascii="Arial" w:hAnsi="Arial" w:cs="Arial"/>
                <w:b/>
                <w:bCs/>
                <w:color w:val="000000" w:themeColor="text1"/>
                <w:sz w:val="20"/>
                <w:szCs w:val="20"/>
              </w:rPr>
            </w:pPr>
          </w:p>
          <w:p w14:paraId="4CF309B0" w14:textId="77777777" w:rsidR="004331B1" w:rsidRPr="004331B1" w:rsidRDefault="004331B1" w:rsidP="004331B1">
            <w:pPr>
              <w:pStyle w:val="NormalWeb"/>
              <w:jc w:val="center"/>
              <w:rPr>
                <w:rFonts w:ascii="Arial" w:hAnsi="Arial" w:cs="Arial"/>
                <w:color w:val="000000" w:themeColor="text1"/>
                <w:sz w:val="20"/>
                <w:szCs w:val="20"/>
              </w:rPr>
            </w:pPr>
          </w:p>
          <w:p w14:paraId="5D6546C9"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1598462" w14:textId="77777777" w:rsidR="004331B1" w:rsidRPr="004331B1" w:rsidRDefault="004331B1" w:rsidP="004331B1">
            <w:pPr>
              <w:pStyle w:val="NormalWeb"/>
              <w:jc w:val="center"/>
              <w:rPr>
                <w:rFonts w:ascii="Arial" w:hAnsi="Arial" w:cs="Arial"/>
                <w:color w:val="000000" w:themeColor="text1"/>
                <w:sz w:val="20"/>
                <w:szCs w:val="20"/>
              </w:rPr>
            </w:pPr>
          </w:p>
          <w:p w14:paraId="323864A4"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3879B488" w14:textId="77777777" w:rsidR="004331B1" w:rsidRPr="004331B1" w:rsidRDefault="004331B1" w:rsidP="004331B1">
            <w:pPr>
              <w:pStyle w:val="NormalWeb"/>
              <w:jc w:val="center"/>
              <w:rPr>
                <w:rFonts w:ascii="Arial" w:hAnsi="Arial" w:cs="Arial"/>
                <w:color w:val="000000" w:themeColor="text1"/>
                <w:sz w:val="20"/>
                <w:szCs w:val="20"/>
              </w:rPr>
            </w:pPr>
          </w:p>
          <w:p w14:paraId="5FBF43B1" w14:textId="77777777" w:rsidR="004331B1" w:rsidRPr="004331B1" w:rsidRDefault="004331B1" w:rsidP="004331B1">
            <w:pPr>
              <w:pStyle w:val="NormalWeb"/>
              <w:jc w:val="center"/>
              <w:rPr>
                <w:rFonts w:ascii="Arial" w:hAnsi="Arial" w:cs="Arial"/>
                <w:color w:val="000000" w:themeColor="text1"/>
                <w:sz w:val="20"/>
                <w:szCs w:val="20"/>
              </w:rPr>
            </w:pPr>
          </w:p>
          <w:p w14:paraId="4794B7D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2F5C9096" w14:textId="77777777" w:rsidR="004331B1" w:rsidRPr="004331B1" w:rsidRDefault="004331B1" w:rsidP="004331B1">
            <w:pPr>
              <w:pStyle w:val="NormalWeb"/>
              <w:jc w:val="center"/>
              <w:rPr>
                <w:rFonts w:ascii="Arial" w:hAnsi="Arial" w:cs="Arial"/>
                <w:color w:val="000000" w:themeColor="text1"/>
                <w:sz w:val="20"/>
                <w:szCs w:val="20"/>
              </w:rPr>
            </w:pPr>
          </w:p>
          <w:p w14:paraId="0D23A529" w14:textId="77777777" w:rsidR="004331B1" w:rsidRPr="004331B1" w:rsidRDefault="004331B1" w:rsidP="004331B1">
            <w:pPr>
              <w:pStyle w:val="NormalWeb"/>
              <w:jc w:val="center"/>
              <w:rPr>
                <w:rFonts w:ascii="Arial" w:hAnsi="Arial" w:cs="Arial"/>
                <w:color w:val="000000" w:themeColor="text1"/>
                <w:sz w:val="20"/>
                <w:szCs w:val="20"/>
              </w:rPr>
            </w:pPr>
          </w:p>
          <w:p w14:paraId="2B83C121"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7894E168" w14:textId="77777777" w:rsidR="004331B1" w:rsidRPr="004331B1" w:rsidRDefault="004331B1" w:rsidP="004331B1">
            <w:pPr>
              <w:pStyle w:val="NormalWeb"/>
              <w:jc w:val="center"/>
              <w:rPr>
                <w:rFonts w:ascii="Arial" w:hAnsi="Arial" w:cs="Arial"/>
                <w:color w:val="000000" w:themeColor="text1"/>
                <w:sz w:val="20"/>
                <w:szCs w:val="20"/>
              </w:rPr>
            </w:pPr>
          </w:p>
          <w:p w14:paraId="02984B7F" w14:textId="77777777" w:rsidR="004331B1" w:rsidRPr="004331B1" w:rsidRDefault="004331B1" w:rsidP="004331B1">
            <w:pPr>
              <w:pStyle w:val="NormalWeb"/>
              <w:jc w:val="center"/>
              <w:rPr>
                <w:rFonts w:ascii="Arial" w:hAnsi="Arial" w:cs="Arial"/>
                <w:color w:val="000000" w:themeColor="text1"/>
                <w:sz w:val="20"/>
                <w:szCs w:val="20"/>
              </w:rPr>
            </w:pPr>
          </w:p>
          <w:p w14:paraId="2794EC3A"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737438B" w14:textId="77777777" w:rsidR="004331B1" w:rsidRPr="004331B1" w:rsidRDefault="004331B1" w:rsidP="004331B1">
            <w:pPr>
              <w:pStyle w:val="NormalWeb"/>
              <w:jc w:val="center"/>
              <w:rPr>
                <w:rFonts w:ascii="Arial" w:hAnsi="Arial" w:cs="Arial"/>
                <w:color w:val="000000" w:themeColor="text1"/>
                <w:sz w:val="20"/>
                <w:szCs w:val="20"/>
              </w:rPr>
            </w:pPr>
          </w:p>
          <w:p w14:paraId="3E26E724" w14:textId="77777777" w:rsidR="004331B1" w:rsidRPr="004331B1" w:rsidRDefault="004331B1" w:rsidP="004331B1">
            <w:pPr>
              <w:pStyle w:val="NormalWeb"/>
              <w:jc w:val="center"/>
              <w:rPr>
                <w:rFonts w:ascii="Arial" w:hAnsi="Arial" w:cs="Arial"/>
                <w:b/>
                <w:bCs/>
                <w:color w:val="000000" w:themeColor="text1"/>
                <w:sz w:val="20"/>
                <w:szCs w:val="20"/>
              </w:rPr>
            </w:pPr>
          </w:p>
          <w:p w14:paraId="01B98977" w14:textId="77777777" w:rsidR="004331B1" w:rsidRPr="004331B1" w:rsidRDefault="004331B1" w:rsidP="004331B1">
            <w:pPr>
              <w:pStyle w:val="NormalWeb"/>
              <w:jc w:val="center"/>
              <w:rPr>
                <w:rFonts w:ascii="Arial" w:hAnsi="Arial" w:cs="Arial"/>
                <w:b/>
                <w:bCs/>
                <w:color w:val="000000" w:themeColor="text1"/>
                <w:sz w:val="20"/>
                <w:szCs w:val="20"/>
              </w:rPr>
            </w:pPr>
          </w:p>
          <w:p w14:paraId="45DB44B7"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Very Good</w:t>
            </w:r>
          </w:p>
        </w:tc>
      </w:tr>
    </w:tbl>
    <w:p w14:paraId="3597B969" w14:textId="3E209F07" w:rsidR="00C72BBC" w:rsidRDefault="00C72BBC" w:rsidP="00C72BBC">
      <w:pPr>
        <w:pStyle w:val="Head1"/>
        <w:jc w:val="center"/>
        <w:rPr>
          <w:rFonts w:ascii="Arial" w:hAnsi="Arial" w:cs="Arial"/>
          <w:bCs/>
          <w:caps w:val="0"/>
          <w:sz w:val="20"/>
        </w:rPr>
      </w:pPr>
      <w:r>
        <w:rPr>
          <w:rFonts w:ascii="Arial" w:hAnsi="Arial" w:cs="Arial"/>
          <w:bCs/>
          <w:caps w:val="0"/>
          <w:sz w:val="20"/>
        </w:rPr>
        <w:lastRenderedPageBreak/>
        <w:t xml:space="preserve">Table 8. </w:t>
      </w:r>
      <w:r w:rsidRPr="00C72BBC">
        <w:rPr>
          <w:rFonts w:ascii="Arial" w:hAnsi="Arial" w:cs="Arial"/>
          <w:bCs/>
          <w:caps w:val="0"/>
          <w:sz w:val="20"/>
        </w:rPr>
        <w:t>The Relationship between Teaching Performance and Students' Performance</w:t>
      </w:r>
    </w:p>
    <w:tbl>
      <w:tblPr>
        <w:tblW w:w="8148" w:type="dxa"/>
        <w:tblBorders>
          <w:insideH w:val="single" w:sz="4" w:space="0" w:color="auto"/>
          <w:insideV w:val="single" w:sz="4" w:space="0" w:color="auto"/>
        </w:tblBorders>
        <w:tblLook w:val="04A0" w:firstRow="1" w:lastRow="0" w:firstColumn="1" w:lastColumn="0" w:noHBand="0" w:noVBand="1"/>
      </w:tblPr>
      <w:tblGrid>
        <w:gridCol w:w="3001"/>
        <w:gridCol w:w="1617"/>
        <w:gridCol w:w="960"/>
        <w:gridCol w:w="1283"/>
        <w:gridCol w:w="1287"/>
      </w:tblGrid>
      <w:tr w:rsidR="006473F2" w:rsidRPr="00C72BBC" w14:paraId="7D3DE21D" w14:textId="77777777" w:rsidTr="006473F2">
        <w:trPr>
          <w:trHeight w:val="556"/>
        </w:trPr>
        <w:tc>
          <w:tcPr>
            <w:tcW w:w="3001" w:type="dxa"/>
            <w:shd w:val="clear" w:color="auto" w:fill="auto"/>
            <w:noWrap/>
            <w:vAlign w:val="center"/>
            <w:hideMark/>
          </w:tcPr>
          <w:p w14:paraId="2E196B4E"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Variables</w:t>
            </w:r>
          </w:p>
        </w:tc>
        <w:tc>
          <w:tcPr>
            <w:tcW w:w="1617" w:type="dxa"/>
            <w:shd w:val="clear" w:color="auto" w:fill="auto"/>
            <w:noWrap/>
            <w:vAlign w:val="center"/>
            <w:hideMark/>
          </w:tcPr>
          <w:p w14:paraId="20366B4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Mean</w:t>
            </w:r>
          </w:p>
        </w:tc>
        <w:tc>
          <w:tcPr>
            <w:tcW w:w="960" w:type="dxa"/>
            <w:shd w:val="clear" w:color="auto" w:fill="auto"/>
            <w:noWrap/>
            <w:vAlign w:val="center"/>
            <w:hideMark/>
          </w:tcPr>
          <w:p w14:paraId="62BE316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n</w:t>
            </w:r>
          </w:p>
        </w:tc>
        <w:tc>
          <w:tcPr>
            <w:tcW w:w="1283" w:type="dxa"/>
            <w:shd w:val="clear" w:color="auto" w:fill="auto"/>
            <w:noWrap/>
            <w:vAlign w:val="center"/>
            <w:hideMark/>
          </w:tcPr>
          <w:p w14:paraId="3579EF25" w14:textId="77777777" w:rsidR="006473F2" w:rsidRPr="00C72BBC" w:rsidRDefault="006473F2" w:rsidP="0011144C">
            <w:pPr>
              <w:jc w:val="center"/>
              <w:rPr>
                <w:rFonts w:ascii="Arial" w:hAnsi="Arial" w:cs="Arial"/>
                <w:b/>
                <w:bCs/>
                <w:color w:val="000000"/>
              </w:rPr>
            </w:pPr>
            <w:proofErr w:type="spellStart"/>
            <w:r w:rsidRPr="00C72BBC">
              <w:rPr>
                <w:rFonts w:ascii="Arial" w:hAnsi="Arial" w:cs="Arial"/>
                <w:b/>
                <w:bCs/>
                <w:color w:val="000000"/>
              </w:rPr>
              <w:t>r-value</w:t>
            </w:r>
            <w:proofErr w:type="spellEnd"/>
          </w:p>
        </w:tc>
        <w:tc>
          <w:tcPr>
            <w:tcW w:w="1287" w:type="dxa"/>
            <w:shd w:val="clear" w:color="auto" w:fill="auto"/>
            <w:noWrap/>
            <w:vAlign w:val="center"/>
            <w:hideMark/>
          </w:tcPr>
          <w:p w14:paraId="21D83729"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p-value</w:t>
            </w:r>
          </w:p>
        </w:tc>
      </w:tr>
      <w:tr w:rsidR="006473F2" w:rsidRPr="00C72BBC" w14:paraId="445682AC" w14:textId="77777777" w:rsidTr="006473F2">
        <w:trPr>
          <w:trHeight w:val="585"/>
        </w:trPr>
        <w:tc>
          <w:tcPr>
            <w:tcW w:w="3001" w:type="dxa"/>
            <w:shd w:val="clear" w:color="auto" w:fill="auto"/>
            <w:vAlign w:val="center"/>
            <w:hideMark/>
          </w:tcPr>
          <w:p w14:paraId="4A185AC3" w14:textId="77777777" w:rsidR="006473F2" w:rsidRPr="00C72BBC" w:rsidRDefault="006473F2" w:rsidP="0011144C">
            <w:pPr>
              <w:rPr>
                <w:rFonts w:ascii="Arial" w:hAnsi="Arial" w:cs="Arial"/>
                <w:color w:val="000000"/>
              </w:rPr>
            </w:pPr>
            <w:r w:rsidRPr="00C72BBC">
              <w:rPr>
                <w:rFonts w:ascii="Arial" w:hAnsi="Arial" w:cs="Arial"/>
                <w:color w:val="000000"/>
              </w:rPr>
              <w:t>Teaching Performance</w:t>
            </w:r>
          </w:p>
        </w:tc>
        <w:tc>
          <w:tcPr>
            <w:tcW w:w="1617" w:type="dxa"/>
            <w:shd w:val="clear" w:color="auto" w:fill="auto"/>
            <w:noWrap/>
            <w:vAlign w:val="center"/>
            <w:hideMark/>
          </w:tcPr>
          <w:p w14:paraId="235EB7CB" w14:textId="77777777" w:rsidR="006473F2" w:rsidRPr="00C72BBC" w:rsidRDefault="006473F2" w:rsidP="0011144C">
            <w:pPr>
              <w:jc w:val="center"/>
              <w:rPr>
                <w:rFonts w:ascii="Arial" w:hAnsi="Arial" w:cs="Arial"/>
                <w:color w:val="000000"/>
              </w:rPr>
            </w:pPr>
            <w:r w:rsidRPr="00C72BBC">
              <w:rPr>
                <w:rFonts w:ascii="Arial" w:hAnsi="Arial" w:cs="Arial"/>
                <w:color w:val="000000"/>
              </w:rPr>
              <w:t>4.32</w:t>
            </w:r>
          </w:p>
        </w:tc>
        <w:tc>
          <w:tcPr>
            <w:tcW w:w="960" w:type="dxa"/>
            <w:vMerge w:val="restart"/>
            <w:shd w:val="clear" w:color="auto" w:fill="auto"/>
            <w:noWrap/>
            <w:vAlign w:val="center"/>
            <w:hideMark/>
          </w:tcPr>
          <w:p w14:paraId="03BDAF21" w14:textId="77777777" w:rsidR="006473F2" w:rsidRPr="00C72BBC" w:rsidRDefault="006473F2" w:rsidP="0011144C">
            <w:pPr>
              <w:jc w:val="center"/>
              <w:rPr>
                <w:rFonts w:ascii="Arial" w:hAnsi="Arial" w:cs="Arial"/>
                <w:color w:val="000000"/>
              </w:rPr>
            </w:pPr>
            <w:r w:rsidRPr="00C72BBC">
              <w:rPr>
                <w:rFonts w:ascii="Arial" w:hAnsi="Arial" w:cs="Arial"/>
                <w:color w:val="000000"/>
              </w:rPr>
              <w:t>625</w:t>
            </w:r>
          </w:p>
        </w:tc>
        <w:tc>
          <w:tcPr>
            <w:tcW w:w="1283" w:type="dxa"/>
            <w:vMerge w:val="restart"/>
            <w:shd w:val="clear" w:color="auto" w:fill="auto"/>
            <w:noWrap/>
            <w:vAlign w:val="center"/>
            <w:hideMark/>
          </w:tcPr>
          <w:p w14:paraId="1EF44A4D" w14:textId="47CB06DF" w:rsidR="006473F2" w:rsidRPr="00C72BBC" w:rsidRDefault="006473F2" w:rsidP="0011144C">
            <w:pPr>
              <w:jc w:val="center"/>
              <w:rPr>
                <w:rFonts w:ascii="Arial" w:hAnsi="Arial" w:cs="Arial"/>
                <w:color w:val="000000"/>
              </w:rPr>
            </w:pPr>
            <w:r w:rsidRPr="00C72BBC">
              <w:rPr>
                <w:rFonts w:ascii="Arial" w:hAnsi="Arial" w:cs="Arial"/>
                <w:color w:val="000000"/>
              </w:rPr>
              <w:t>.07</w:t>
            </w:r>
          </w:p>
        </w:tc>
        <w:tc>
          <w:tcPr>
            <w:tcW w:w="1287" w:type="dxa"/>
            <w:vMerge w:val="restart"/>
            <w:shd w:val="clear" w:color="auto" w:fill="auto"/>
            <w:noWrap/>
            <w:vAlign w:val="center"/>
            <w:hideMark/>
          </w:tcPr>
          <w:p w14:paraId="1CD32020" w14:textId="52D37FBD" w:rsidR="006473F2" w:rsidRPr="00C72BBC" w:rsidRDefault="006473F2" w:rsidP="0011144C">
            <w:pPr>
              <w:jc w:val="center"/>
              <w:rPr>
                <w:rFonts w:ascii="Arial" w:hAnsi="Arial" w:cs="Arial"/>
                <w:color w:val="000000"/>
              </w:rPr>
            </w:pPr>
            <w:r w:rsidRPr="00C72BBC">
              <w:rPr>
                <w:rFonts w:ascii="Arial" w:hAnsi="Arial" w:cs="Arial"/>
                <w:color w:val="000000"/>
              </w:rPr>
              <w:t>.0</w:t>
            </w:r>
            <w:r>
              <w:rPr>
                <w:rFonts w:ascii="Arial" w:hAnsi="Arial" w:cs="Arial"/>
                <w:color w:val="000000"/>
              </w:rPr>
              <w:t>9</w:t>
            </w:r>
          </w:p>
        </w:tc>
      </w:tr>
      <w:tr w:rsidR="006473F2" w:rsidRPr="00C72BBC" w14:paraId="622C80C0" w14:textId="77777777" w:rsidTr="006473F2">
        <w:trPr>
          <w:trHeight w:val="512"/>
        </w:trPr>
        <w:tc>
          <w:tcPr>
            <w:tcW w:w="3001" w:type="dxa"/>
            <w:shd w:val="clear" w:color="auto" w:fill="auto"/>
            <w:vAlign w:val="center"/>
            <w:hideMark/>
          </w:tcPr>
          <w:p w14:paraId="45DFD2FB" w14:textId="08562F2B" w:rsidR="006473F2" w:rsidRPr="00C72BBC" w:rsidRDefault="006473F2" w:rsidP="0011144C">
            <w:pPr>
              <w:rPr>
                <w:rFonts w:ascii="Arial" w:hAnsi="Arial" w:cs="Arial"/>
                <w:color w:val="000000"/>
              </w:rPr>
            </w:pPr>
            <w:r w:rsidRPr="00C72BBC">
              <w:rPr>
                <w:rFonts w:ascii="Arial" w:hAnsi="Arial" w:cs="Arial"/>
                <w:color w:val="000000"/>
              </w:rPr>
              <w:t>Students' Performance</w:t>
            </w:r>
          </w:p>
        </w:tc>
        <w:tc>
          <w:tcPr>
            <w:tcW w:w="1617" w:type="dxa"/>
            <w:shd w:val="clear" w:color="auto" w:fill="auto"/>
            <w:noWrap/>
            <w:vAlign w:val="center"/>
            <w:hideMark/>
          </w:tcPr>
          <w:p w14:paraId="36ADC080" w14:textId="77777777" w:rsidR="006473F2" w:rsidRPr="00C72BBC" w:rsidRDefault="006473F2" w:rsidP="0011144C">
            <w:pPr>
              <w:jc w:val="center"/>
              <w:rPr>
                <w:rFonts w:ascii="Arial" w:hAnsi="Arial" w:cs="Arial"/>
                <w:color w:val="000000"/>
              </w:rPr>
            </w:pPr>
            <w:r w:rsidRPr="00C72BBC">
              <w:rPr>
                <w:rFonts w:ascii="Arial" w:hAnsi="Arial" w:cs="Arial"/>
                <w:color w:val="000000"/>
              </w:rPr>
              <w:t>86.24</w:t>
            </w:r>
          </w:p>
        </w:tc>
        <w:tc>
          <w:tcPr>
            <w:tcW w:w="960" w:type="dxa"/>
            <w:vMerge/>
            <w:vAlign w:val="center"/>
            <w:hideMark/>
          </w:tcPr>
          <w:p w14:paraId="42BEB5C2" w14:textId="77777777" w:rsidR="006473F2" w:rsidRPr="00C72BBC" w:rsidRDefault="006473F2" w:rsidP="0011144C">
            <w:pPr>
              <w:rPr>
                <w:rFonts w:ascii="Arial" w:hAnsi="Arial" w:cs="Arial"/>
                <w:color w:val="000000"/>
              </w:rPr>
            </w:pPr>
          </w:p>
        </w:tc>
        <w:tc>
          <w:tcPr>
            <w:tcW w:w="1283" w:type="dxa"/>
            <w:vMerge/>
            <w:vAlign w:val="center"/>
            <w:hideMark/>
          </w:tcPr>
          <w:p w14:paraId="294FA35A" w14:textId="77777777" w:rsidR="006473F2" w:rsidRPr="00C72BBC" w:rsidRDefault="006473F2" w:rsidP="0011144C">
            <w:pPr>
              <w:rPr>
                <w:rFonts w:ascii="Arial" w:hAnsi="Arial" w:cs="Arial"/>
                <w:color w:val="000000"/>
              </w:rPr>
            </w:pPr>
          </w:p>
        </w:tc>
        <w:tc>
          <w:tcPr>
            <w:tcW w:w="1287" w:type="dxa"/>
            <w:vMerge/>
            <w:vAlign w:val="center"/>
            <w:hideMark/>
          </w:tcPr>
          <w:p w14:paraId="6F3A7F4C" w14:textId="77777777" w:rsidR="006473F2" w:rsidRPr="00C72BBC" w:rsidRDefault="006473F2" w:rsidP="0011144C">
            <w:pPr>
              <w:rPr>
                <w:rFonts w:ascii="Arial" w:hAnsi="Arial" w:cs="Arial"/>
                <w:color w:val="000000"/>
              </w:rPr>
            </w:pPr>
          </w:p>
        </w:tc>
      </w:tr>
    </w:tbl>
    <w:p w14:paraId="0FDFAF0F" w14:textId="77777777" w:rsidR="00514AD1" w:rsidRDefault="00514AD1" w:rsidP="00441B6F">
      <w:pPr>
        <w:pStyle w:val="ConcHead"/>
        <w:spacing w:after="0"/>
        <w:jc w:val="both"/>
        <w:rPr>
          <w:rFonts w:ascii="Arial" w:hAnsi="Arial" w:cs="Arial"/>
        </w:rPr>
      </w:pPr>
    </w:p>
    <w:p w14:paraId="173CD3F4" w14:textId="2E554460" w:rsidR="00B01FCD" w:rsidRDefault="00E32269" w:rsidP="00E32269">
      <w:pPr>
        <w:pStyle w:val="ConcHead"/>
        <w:spacing w:after="0"/>
        <w:jc w:val="both"/>
        <w:rPr>
          <w:rFonts w:ascii="Arial" w:hAnsi="Arial" w:cs="Arial"/>
        </w:rPr>
      </w:pPr>
      <w:r w:rsidRPr="00E32269">
        <w:rPr>
          <w:rFonts w:ascii="Arial" w:hAnsi="Arial" w:cs="Arial"/>
          <w:b w:val="0"/>
          <w:caps w:val="0"/>
        </w:rPr>
        <w:t>4.</w:t>
      </w:r>
      <w:r>
        <w:rPr>
          <w:rFonts w:ascii="Arial" w:hAnsi="Arial" w:cs="Arial"/>
        </w:rPr>
        <w:t xml:space="preserve"> </w:t>
      </w:r>
      <w:r w:rsidR="00B01FCD" w:rsidRPr="00FB3A86">
        <w:rPr>
          <w:rFonts w:ascii="Arial" w:hAnsi="Arial" w:cs="Arial"/>
        </w:rPr>
        <w:t>Conclusion</w:t>
      </w:r>
      <w:r>
        <w:rPr>
          <w:rFonts w:ascii="Arial" w:hAnsi="Arial" w:cs="Arial"/>
        </w:rPr>
        <w:t xml:space="preserve"> and recommendation</w:t>
      </w:r>
    </w:p>
    <w:p w14:paraId="46698F94" w14:textId="77777777" w:rsidR="00E32269" w:rsidRDefault="00E32269" w:rsidP="00E32269">
      <w:pPr>
        <w:pStyle w:val="ConcHead"/>
        <w:spacing w:after="0"/>
        <w:jc w:val="both"/>
        <w:rPr>
          <w:rFonts w:ascii="Arial" w:hAnsi="Arial" w:cs="Arial"/>
        </w:rPr>
      </w:pPr>
    </w:p>
    <w:p w14:paraId="4E669861" w14:textId="77777777" w:rsidR="00E32269" w:rsidRDefault="00E32269" w:rsidP="00E32269">
      <w:pPr>
        <w:pStyle w:val="ConcHead"/>
        <w:spacing w:after="0"/>
        <w:jc w:val="both"/>
      </w:pPr>
      <w:r w:rsidRPr="00E32269">
        <w:rPr>
          <w:rFonts w:ascii="Arial" w:hAnsi="Arial" w:cs="Arial"/>
          <w:sz w:val="20"/>
        </w:rPr>
        <w:t>4.1</w:t>
      </w:r>
      <w:r>
        <w:rPr>
          <w:rFonts w:ascii="Arial" w:hAnsi="Arial" w:cs="Arial"/>
          <w:sz w:val="20"/>
        </w:rPr>
        <w:t xml:space="preserve"> C</w:t>
      </w:r>
      <w:r>
        <w:rPr>
          <w:rFonts w:ascii="Arial" w:hAnsi="Arial" w:cs="Arial"/>
          <w:caps w:val="0"/>
          <w:sz w:val="20"/>
        </w:rPr>
        <w:t>onclusion</w:t>
      </w:r>
      <w:r w:rsidRPr="00E32269">
        <w:t xml:space="preserve"> </w:t>
      </w:r>
    </w:p>
    <w:p w14:paraId="4DB713F4" w14:textId="77777777" w:rsidR="00E32269" w:rsidRDefault="00E32269" w:rsidP="00E32269">
      <w:pPr>
        <w:pStyle w:val="ConcHead"/>
        <w:spacing w:after="0"/>
        <w:jc w:val="both"/>
      </w:pPr>
    </w:p>
    <w:p w14:paraId="5B2D206F" w14:textId="0B9E2E65" w:rsidR="00E32269" w:rsidRPr="00E32269" w:rsidRDefault="00E32269" w:rsidP="00E32269">
      <w:pPr>
        <w:pStyle w:val="ConcHead"/>
        <w:spacing w:after="0"/>
        <w:jc w:val="both"/>
        <w:rPr>
          <w:rFonts w:ascii="Arial" w:hAnsi="Arial" w:cs="Arial"/>
          <w:b w:val="0"/>
          <w:bCs/>
          <w:caps w:val="0"/>
          <w:sz w:val="20"/>
        </w:rPr>
      </w:pPr>
      <w:r w:rsidRPr="00E32269">
        <w:rPr>
          <w:rFonts w:ascii="Arial" w:hAnsi="Arial" w:cs="Arial"/>
          <w:b w:val="0"/>
          <w:bCs/>
          <w:caps w:val="0"/>
          <w:sz w:val="20"/>
        </w:rPr>
        <w:t xml:space="preserve">In conclusion, while the study affirms the presence of high teaching performance among </w:t>
      </w:r>
      <w:proofErr w:type="spellStart"/>
      <w:r w:rsidRPr="00E32269">
        <w:rPr>
          <w:rFonts w:ascii="Arial" w:hAnsi="Arial" w:cs="Arial"/>
          <w:b w:val="0"/>
          <w:bCs/>
          <w:caps w:val="0"/>
          <w:sz w:val="20"/>
        </w:rPr>
        <w:t>DOrSU</w:t>
      </w:r>
      <w:proofErr w:type="spellEnd"/>
      <w:r w:rsidRPr="00E32269">
        <w:rPr>
          <w:rFonts w:ascii="Arial" w:hAnsi="Arial" w:cs="Arial"/>
          <w:b w:val="0"/>
          <w:bCs/>
          <w:caps w:val="0"/>
          <w:sz w:val="20"/>
        </w:rPr>
        <w:t>-MST Mathematics graduates, the lack of a significant correlation with student achievement highlights the complexity of educational outcomes, emphasizing the necessity for holistic strategies that integrate classroom excellence with broader support systems to foster sustained student success. These may include learner motivation, socio-economic status, home support, and access to educational resources. As recent studies emphasize, student achievement is a multifaceted outcome shaped by both classroom and non-classroom variables (García-Cabot et al., 2020). Therefore, improving student outcomes requires a comprehensive strategy that includes teacher development, curriculum support, and broader contextual considerations (Kraft &amp; Hill, 2021).</w:t>
      </w:r>
    </w:p>
    <w:p w14:paraId="34A66E51" w14:textId="77777777" w:rsidR="00E32269" w:rsidRDefault="00E32269" w:rsidP="00E32269">
      <w:pPr>
        <w:pStyle w:val="ConcHead"/>
        <w:spacing w:after="0"/>
        <w:jc w:val="both"/>
        <w:rPr>
          <w:rFonts w:ascii="Arial" w:hAnsi="Arial" w:cs="Arial"/>
        </w:rPr>
      </w:pPr>
    </w:p>
    <w:p w14:paraId="139BFF33" w14:textId="7635CB7B" w:rsidR="00790ADA" w:rsidRPr="00E32269" w:rsidRDefault="00E32269" w:rsidP="00441B6F">
      <w:pPr>
        <w:pStyle w:val="ConcHead"/>
        <w:spacing w:after="0"/>
        <w:jc w:val="both"/>
        <w:rPr>
          <w:rFonts w:ascii="Arial" w:hAnsi="Arial" w:cs="Arial"/>
          <w:sz w:val="20"/>
        </w:rPr>
      </w:pPr>
      <w:r w:rsidRPr="00E32269">
        <w:rPr>
          <w:rFonts w:ascii="Arial" w:hAnsi="Arial" w:cs="Arial"/>
          <w:sz w:val="20"/>
        </w:rPr>
        <w:t xml:space="preserve">4.2 </w:t>
      </w:r>
      <w:r w:rsidRPr="00E32269">
        <w:rPr>
          <w:rFonts w:ascii="Arial" w:hAnsi="Arial" w:cs="Arial"/>
          <w:caps w:val="0"/>
          <w:sz w:val="20"/>
        </w:rPr>
        <w:t>Recommendation</w:t>
      </w:r>
    </w:p>
    <w:p w14:paraId="2BBAC6F8" w14:textId="77777777" w:rsidR="00E32269" w:rsidRDefault="00E32269" w:rsidP="00441B6F">
      <w:pPr>
        <w:pStyle w:val="ConcHead"/>
        <w:spacing w:after="0"/>
        <w:jc w:val="both"/>
        <w:rPr>
          <w:rFonts w:ascii="Arial" w:hAnsi="Arial" w:cs="Arial"/>
        </w:rPr>
      </w:pPr>
    </w:p>
    <w:p w14:paraId="6C007437" w14:textId="68C8F56B" w:rsidR="00C2120F" w:rsidRDefault="00C2120F" w:rsidP="00C2120F">
      <w:pPr>
        <w:jc w:val="both"/>
        <w:rPr>
          <w:rFonts w:ascii="Arial" w:hAnsi="Arial" w:cs="Arial"/>
        </w:rPr>
      </w:pPr>
      <w:r w:rsidRPr="00C2120F">
        <w:rPr>
          <w:rFonts w:ascii="Arial" w:hAnsi="Arial" w:cs="Arial"/>
        </w:rPr>
        <w:t xml:space="preserve">Based on this study's findings, several recommendations can be made to support policymakers, school principals, teachers, and future researchers in enhancing the teaching performance of </w:t>
      </w:r>
      <w:proofErr w:type="spellStart"/>
      <w:r w:rsidRPr="00C2120F">
        <w:rPr>
          <w:rFonts w:ascii="Arial" w:hAnsi="Arial" w:cs="Arial"/>
        </w:rPr>
        <w:t>DOrSU</w:t>
      </w:r>
      <w:proofErr w:type="spellEnd"/>
      <w:r w:rsidRPr="00C2120F">
        <w:rPr>
          <w:rFonts w:ascii="Arial" w:hAnsi="Arial" w:cs="Arial"/>
        </w:rPr>
        <w:t xml:space="preserve">-MST-Math graduates to have a significant impact to their students’ performance. Given that student achievement is influenced by various factors beyond teaching performance, the Department of Education (DepEd) </w:t>
      </w:r>
      <w:r w:rsidR="00387893">
        <w:rPr>
          <w:rFonts w:ascii="Arial" w:hAnsi="Arial" w:cs="Arial"/>
        </w:rPr>
        <w:t>may</w:t>
      </w:r>
      <w:r w:rsidRPr="00C2120F">
        <w:rPr>
          <w:rFonts w:ascii="Arial" w:hAnsi="Arial" w:cs="Arial"/>
        </w:rPr>
        <w:t xml:space="preserve"> prioritize the implementation of targeted professional development programs for teachers, with a particular focus on differentiated instruction. These programs </w:t>
      </w:r>
      <w:r w:rsidR="00387893">
        <w:rPr>
          <w:rFonts w:ascii="Arial" w:hAnsi="Arial" w:cs="Arial"/>
        </w:rPr>
        <w:t xml:space="preserve">may </w:t>
      </w:r>
      <w:r w:rsidRPr="00C2120F">
        <w:rPr>
          <w:rFonts w:ascii="Arial" w:hAnsi="Arial" w:cs="Arial"/>
        </w:rPr>
        <w:t xml:space="preserve">include regular workshops and hands-on training to equip teachers with strategies to address diverse student needs and foster independent learning. DepEd </w:t>
      </w:r>
      <w:r w:rsidR="00387893">
        <w:rPr>
          <w:rFonts w:ascii="Arial" w:hAnsi="Arial" w:cs="Arial"/>
        </w:rPr>
        <w:t>may</w:t>
      </w:r>
      <w:r w:rsidRPr="00C2120F">
        <w:rPr>
          <w:rFonts w:ascii="Arial" w:hAnsi="Arial" w:cs="Arial"/>
        </w:rPr>
        <w:t xml:space="preserve"> also establish a monitoring system to track the effectiveness of these programs, using feedback from both teachers and students to make continuous improvements.</w:t>
      </w:r>
    </w:p>
    <w:p w14:paraId="54A71777" w14:textId="77777777" w:rsidR="00C2120F" w:rsidRPr="00C2120F" w:rsidRDefault="00C2120F" w:rsidP="00C2120F">
      <w:pPr>
        <w:jc w:val="both"/>
        <w:rPr>
          <w:rFonts w:ascii="Arial" w:eastAsia="Arial" w:hAnsi="Arial" w:cs="Arial"/>
        </w:rPr>
      </w:pPr>
    </w:p>
    <w:p w14:paraId="2A50B463" w14:textId="364492DB" w:rsidR="00C2120F" w:rsidRDefault="00C2120F" w:rsidP="00604BCB">
      <w:pPr>
        <w:pStyle w:val="BodyText"/>
        <w:spacing w:after="0"/>
        <w:ind w:right="180"/>
        <w:jc w:val="both"/>
        <w:rPr>
          <w:rFonts w:ascii="Arial" w:hAnsi="Arial" w:cs="Arial"/>
          <w:lang w:val="en-PH"/>
        </w:rPr>
      </w:pPr>
      <w:r w:rsidRPr="00C2120F">
        <w:rPr>
          <w:rFonts w:ascii="Arial" w:hAnsi="Arial" w:cs="Arial"/>
          <w:lang w:val="en-PH"/>
        </w:rPr>
        <w:t xml:space="preserve">To ensure the continued quality and relevance of the MST-Math program, </w:t>
      </w:r>
      <w:proofErr w:type="spellStart"/>
      <w:r w:rsidRPr="00C2120F">
        <w:rPr>
          <w:rFonts w:ascii="Arial" w:hAnsi="Arial" w:cs="Arial"/>
          <w:lang w:val="en-PH"/>
        </w:rPr>
        <w:t>DOrSU</w:t>
      </w:r>
      <w:proofErr w:type="spellEnd"/>
      <w:r w:rsidRPr="00C2120F">
        <w:rPr>
          <w:rFonts w:ascii="Arial" w:hAnsi="Arial" w:cs="Arial"/>
          <w:lang w:val="en-PH"/>
        </w:rPr>
        <w:t xml:space="preserve"> </w:t>
      </w:r>
      <w:r w:rsidR="00387893">
        <w:rPr>
          <w:rFonts w:ascii="Arial" w:hAnsi="Arial" w:cs="Arial"/>
          <w:lang w:val="en-PH"/>
        </w:rPr>
        <w:t>may</w:t>
      </w:r>
      <w:r w:rsidRPr="00C2120F">
        <w:rPr>
          <w:rFonts w:ascii="Arial" w:hAnsi="Arial" w:cs="Arial"/>
          <w:lang w:val="en-PH"/>
        </w:rPr>
        <w:t xml:space="preserve"> implement a regular curriculum review process, conducted every two years, involving faculty, industry experts, and alumni to align course content with current trends and best practices in Mathematics education. This review </w:t>
      </w:r>
      <w:r w:rsidR="00387893">
        <w:rPr>
          <w:rFonts w:ascii="Arial" w:hAnsi="Arial" w:cs="Arial"/>
          <w:lang w:val="en-PH"/>
        </w:rPr>
        <w:t>may</w:t>
      </w:r>
      <w:r w:rsidRPr="00C2120F">
        <w:rPr>
          <w:rFonts w:ascii="Arial" w:hAnsi="Arial" w:cs="Arial"/>
          <w:lang w:val="en-PH"/>
        </w:rPr>
        <w:t xml:space="preserve"> include updates on emerging mathematical techniques and the integration of new teaching methodologies. Teachers </w:t>
      </w:r>
      <w:r w:rsidR="00387893">
        <w:rPr>
          <w:rFonts w:ascii="Arial" w:hAnsi="Arial" w:cs="Arial"/>
          <w:lang w:val="en-PH"/>
        </w:rPr>
        <w:t>may</w:t>
      </w:r>
      <w:r w:rsidRPr="00C2120F">
        <w:rPr>
          <w:rFonts w:ascii="Arial" w:hAnsi="Arial" w:cs="Arial"/>
          <w:lang w:val="en-PH"/>
        </w:rPr>
        <w:t xml:space="preserve"> participate in ongoing professional development focused on student-centered teaching methods and educational technology. They </w:t>
      </w:r>
      <w:r w:rsidR="00387893">
        <w:rPr>
          <w:rFonts w:ascii="Arial" w:hAnsi="Arial" w:cs="Arial"/>
          <w:lang w:val="en-PH"/>
        </w:rPr>
        <w:t>can</w:t>
      </w:r>
      <w:r w:rsidRPr="00C2120F">
        <w:rPr>
          <w:rFonts w:ascii="Arial" w:hAnsi="Arial" w:cs="Arial"/>
          <w:lang w:val="en-PH"/>
        </w:rPr>
        <w:t xml:space="preserve"> engage in reflective teaching practices, using student performance data to adjust their methods to meet the diverse needs of learners. </w:t>
      </w:r>
    </w:p>
    <w:p w14:paraId="344700EC" w14:textId="77777777" w:rsidR="00604BCB" w:rsidRPr="00C2120F" w:rsidRDefault="00604BCB" w:rsidP="00604BCB">
      <w:pPr>
        <w:pStyle w:val="BodyText"/>
        <w:spacing w:after="0"/>
        <w:ind w:right="180"/>
        <w:jc w:val="both"/>
        <w:rPr>
          <w:rFonts w:ascii="Arial" w:hAnsi="Arial" w:cs="Arial"/>
          <w:lang w:val="en-PH"/>
        </w:rPr>
      </w:pPr>
    </w:p>
    <w:p w14:paraId="59698552" w14:textId="4E292ADA" w:rsidR="009E6575" w:rsidRDefault="00C2120F" w:rsidP="00604BCB">
      <w:pPr>
        <w:pStyle w:val="BodyText"/>
        <w:spacing w:after="0"/>
        <w:ind w:right="180"/>
        <w:jc w:val="both"/>
        <w:rPr>
          <w:rFonts w:ascii="Arial" w:hAnsi="Arial" w:cs="Arial"/>
          <w:lang w:val="en-PH"/>
        </w:rPr>
      </w:pPr>
      <w:r w:rsidRPr="00C2120F">
        <w:rPr>
          <w:rFonts w:ascii="Arial" w:hAnsi="Arial" w:cs="Arial"/>
          <w:lang w:val="en-PH"/>
        </w:rPr>
        <w:t xml:space="preserve">Students need to take responsibility for their learning by developing strong study habits, managing their time effectively, and seeking academic support when necessary. They </w:t>
      </w:r>
      <w:proofErr w:type="gramStart"/>
      <w:r w:rsidR="00387893">
        <w:rPr>
          <w:rFonts w:ascii="Arial" w:hAnsi="Arial" w:cs="Arial"/>
          <w:lang w:val="en-PH"/>
        </w:rPr>
        <w:t xml:space="preserve">can </w:t>
      </w:r>
      <w:r w:rsidRPr="00C2120F">
        <w:rPr>
          <w:rFonts w:ascii="Arial" w:hAnsi="Arial" w:cs="Arial"/>
          <w:lang w:val="en-PH"/>
        </w:rPr>
        <w:t xml:space="preserve"> also</w:t>
      </w:r>
      <w:proofErr w:type="gramEnd"/>
      <w:r w:rsidRPr="00C2120F">
        <w:rPr>
          <w:rFonts w:ascii="Arial" w:hAnsi="Arial" w:cs="Arial"/>
          <w:lang w:val="en-PH"/>
        </w:rPr>
        <w:t xml:space="preserve"> use available resources like online tools, review modules, and interactive practice tests </w:t>
      </w:r>
      <w:r w:rsidRPr="00C2120F">
        <w:rPr>
          <w:rFonts w:ascii="Arial" w:hAnsi="Arial" w:cs="Arial"/>
          <w:lang w:val="en-PH"/>
        </w:rPr>
        <w:lastRenderedPageBreak/>
        <w:t>to strengthen their understanding of Mathematics</w:t>
      </w:r>
      <w:r w:rsidRPr="00C2120F">
        <w:rPr>
          <w:rFonts w:ascii="Arial" w:hAnsi="Arial" w:cs="Arial"/>
        </w:rPr>
        <w:t xml:space="preserve">. Lastly, </w:t>
      </w:r>
      <w:r w:rsidRPr="00C2120F">
        <w:rPr>
          <w:rFonts w:ascii="Arial" w:hAnsi="Arial" w:cs="Arial"/>
          <w:lang w:val="en-PH"/>
        </w:rPr>
        <w:t xml:space="preserve">Finally, future researchers </w:t>
      </w:r>
      <w:r w:rsidR="00387893">
        <w:rPr>
          <w:rFonts w:ascii="Arial" w:hAnsi="Arial" w:cs="Arial"/>
          <w:lang w:val="en-PH"/>
        </w:rPr>
        <w:t>may</w:t>
      </w:r>
      <w:r w:rsidRPr="00C2120F">
        <w:rPr>
          <w:rFonts w:ascii="Arial" w:hAnsi="Arial" w:cs="Arial"/>
          <w:lang w:val="en-PH"/>
        </w:rPr>
        <w:t xml:space="preserve"> compare MST-Math graduates with those from other teacher education programs to identify strengths and areas for improvement. </w:t>
      </w:r>
      <w:r w:rsidR="00387893">
        <w:rPr>
          <w:rFonts w:ascii="Arial" w:hAnsi="Arial" w:cs="Arial"/>
          <w:lang w:val="en-PH"/>
        </w:rPr>
        <w:t>They</w:t>
      </w:r>
      <w:r w:rsidRPr="00C2120F">
        <w:rPr>
          <w:rFonts w:ascii="Arial" w:hAnsi="Arial" w:cs="Arial"/>
          <w:lang w:val="en-PH"/>
        </w:rPr>
        <w:t xml:space="preserve"> </w:t>
      </w:r>
      <w:r w:rsidR="00387893">
        <w:rPr>
          <w:rFonts w:ascii="Arial" w:hAnsi="Arial" w:cs="Arial"/>
          <w:lang w:val="en-PH"/>
        </w:rPr>
        <w:t>can</w:t>
      </w:r>
      <w:r w:rsidRPr="00C2120F">
        <w:rPr>
          <w:rFonts w:ascii="Arial" w:hAnsi="Arial" w:cs="Arial"/>
          <w:lang w:val="en-PH"/>
        </w:rPr>
        <w:t xml:space="preserve"> also examine the impact of differentiated instruction and educational technology on teaching effectiveness and student outcomes in Mathematics.</w:t>
      </w:r>
    </w:p>
    <w:p w14:paraId="4AEE2820" w14:textId="77777777" w:rsidR="00790ADA" w:rsidRPr="00FB3A86" w:rsidRDefault="00790ADA" w:rsidP="00441B6F">
      <w:pPr>
        <w:pStyle w:val="Body"/>
        <w:spacing w:after="0"/>
        <w:rPr>
          <w:rFonts w:ascii="Arial" w:hAnsi="Arial" w:cs="Arial"/>
        </w:rPr>
      </w:pPr>
    </w:p>
    <w:p w14:paraId="0361A146" w14:textId="77777777" w:rsidR="00025A8F" w:rsidRDefault="00025A8F" w:rsidP="00441B6F">
      <w:pPr>
        <w:pStyle w:val="ReferHead"/>
        <w:spacing w:after="0"/>
        <w:jc w:val="both"/>
        <w:rPr>
          <w:rFonts w:ascii="Arial" w:hAnsi="Arial" w:cs="Arial"/>
          <w:b w:val="0"/>
          <w:caps w:val="0"/>
          <w:sz w:val="20"/>
        </w:rPr>
      </w:pPr>
    </w:p>
    <w:p w14:paraId="4F439F0A" w14:textId="77777777" w:rsidR="00025A8F" w:rsidRPr="009E6575" w:rsidRDefault="00025A8F" w:rsidP="00025A8F">
      <w:pPr>
        <w:pStyle w:val="BodyText"/>
        <w:ind w:right="180"/>
        <w:jc w:val="both"/>
        <w:rPr>
          <w:rFonts w:ascii="Arial" w:hAnsi="Arial" w:cs="Arial"/>
          <w:lang w:val="en-PH"/>
        </w:rPr>
      </w:pPr>
      <w:commentRangeStart w:id="5"/>
      <w:r w:rsidRPr="009E6575">
        <w:rPr>
          <w:rFonts w:ascii="Arial" w:hAnsi="Arial" w:cs="Arial"/>
          <w:b/>
          <w:bCs/>
          <w:lang w:val="en-PH"/>
        </w:rPr>
        <w:t xml:space="preserve">CONSENT </w:t>
      </w:r>
    </w:p>
    <w:p w14:paraId="70391547" w14:textId="77777777" w:rsidR="00025A8F" w:rsidRPr="009E6575" w:rsidRDefault="00025A8F" w:rsidP="00025A8F">
      <w:pPr>
        <w:pStyle w:val="BodyText"/>
        <w:ind w:right="180"/>
        <w:jc w:val="both"/>
        <w:rPr>
          <w:rFonts w:ascii="Arial" w:hAnsi="Arial" w:cs="Arial"/>
          <w:lang w:val="en-PH"/>
        </w:rPr>
      </w:pPr>
      <w:r w:rsidRPr="009E6575">
        <w:rPr>
          <w:rFonts w:ascii="Arial" w:hAnsi="Arial" w:cs="Arial"/>
          <w:lang w:val="en-PH"/>
        </w:rPr>
        <w:t xml:space="preserve">Parental consent forms were secured since the respondents were minors, and informed consent forms were obtained to ensure respondents’ understanding and voluntary participation. </w:t>
      </w:r>
    </w:p>
    <w:p w14:paraId="0F93B20F" w14:textId="77777777" w:rsidR="005C784C" w:rsidRDefault="005C784C" w:rsidP="00441B6F">
      <w:pPr>
        <w:pStyle w:val="ReferHead"/>
        <w:spacing w:after="0"/>
        <w:jc w:val="both"/>
        <w:rPr>
          <w:rFonts w:ascii="Arial" w:hAnsi="Arial" w:cs="Arial"/>
          <w:b w:val="0"/>
          <w:caps w:val="0"/>
          <w:sz w:val="20"/>
        </w:rPr>
      </w:pPr>
    </w:p>
    <w:p w14:paraId="6FDA89FF" w14:textId="77777777" w:rsidR="00025A8F" w:rsidRPr="009E6575" w:rsidRDefault="00025A8F" w:rsidP="00025A8F">
      <w:pPr>
        <w:pStyle w:val="BodyText"/>
        <w:ind w:right="180"/>
        <w:jc w:val="both"/>
        <w:rPr>
          <w:rFonts w:ascii="Arial" w:hAnsi="Arial" w:cs="Arial"/>
          <w:lang w:val="en-PH"/>
        </w:rPr>
      </w:pPr>
      <w:r w:rsidRPr="009E6575">
        <w:rPr>
          <w:rFonts w:ascii="Arial" w:hAnsi="Arial" w:cs="Arial"/>
          <w:b/>
          <w:bCs/>
          <w:lang w:val="en-PH"/>
        </w:rPr>
        <w:t xml:space="preserve">ETHICAL APPROVAL </w:t>
      </w:r>
    </w:p>
    <w:p w14:paraId="2DECDFE4" w14:textId="77777777" w:rsidR="00025A8F" w:rsidRDefault="00025A8F" w:rsidP="00025A8F">
      <w:pPr>
        <w:pStyle w:val="BodyText"/>
        <w:ind w:right="180"/>
        <w:jc w:val="both"/>
        <w:rPr>
          <w:rFonts w:ascii="Arial" w:hAnsi="Arial" w:cs="Arial"/>
          <w:lang w:val="en-PH"/>
        </w:rPr>
      </w:pPr>
      <w:r w:rsidRPr="009E6575">
        <w:rPr>
          <w:rFonts w:ascii="Arial" w:hAnsi="Arial" w:cs="Arial"/>
          <w:lang w:val="en-PH"/>
        </w:rPr>
        <w:t xml:space="preserve">An endorsement letter from the </w:t>
      </w:r>
      <w:r>
        <w:rPr>
          <w:rFonts w:ascii="Arial" w:hAnsi="Arial" w:cs="Arial"/>
          <w:lang w:val="en-PH"/>
        </w:rPr>
        <w:t>G</w:t>
      </w:r>
      <w:r w:rsidRPr="009E6575">
        <w:rPr>
          <w:rFonts w:ascii="Arial" w:hAnsi="Arial" w:cs="Arial"/>
          <w:lang w:val="en-PH"/>
        </w:rPr>
        <w:t xml:space="preserve">raduate </w:t>
      </w:r>
      <w:r>
        <w:rPr>
          <w:rFonts w:ascii="Arial" w:hAnsi="Arial" w:cs="Arial"/>
          <w:lang w:val="en-PH"/>
        </w:rPr>
        <w:t>S</w:t>
      </w:r>
      <w:r w:rsidRPr="009E6575">
        <w:rPr>
          <w:rFonts w:ascii="Arial" w:hAnsi="Arial" w:cs="Arial"/>
          <w:lang w:val="en-PH"/>
        </w:rPr>
        <w:t xml:space="preserve">chool </w:t>
      </w:r>
      <w:r>
        <w:rPr>
          <w:rFonts w:ascii="Arial" w:hAnsi="Arial" w:cs="Arial"/>
          <w:lang w:val="en-PH"/>
        </w:rPr>
        <w:t>D</w:t>
      </w:r>
      <w:r w:rsidRPr="009E6575">
        <w:rPr>
          <w:rFonts w:ascii="Arial" w:hAnsi="Arial" w:cs="Arial"/>
          <w:lang w:val="en-PH"/>
        </w:rPr>
        <w:t>ean</w:t>
      </w:r>
      <w:r>
        <w:rPr>
          <w:rFonts w:ascii="Arial" w:hAnsi="Arial" w:cs="Arial"/>
          <w:lang w:val="en-PH"/>
        </w:rPr>
        <w:t xml:space="preserve"> and ethical clearance from the University Research Ethics Board were secured</w:t>
      </w:r>
      <w:r w:rsidRPr="009E6575">
        <w:rPr>
          <w:rFonts w:ascii="Arial" w:hAnsi="Arial" w:cs="Arial"/>
          <w:lang w:val="en-PH"/>
        </w:rPr>
        <w:t xml:space="preserve">, followed by a request for approval from the </w:t>
      </w:r>
      <w:r>
        <w:rPr>
          <w:rFonts w:ascii="Arial" w:hAnsi="Arial" w:cs="Arial"/>
          <w:lang w:val="en-PH"/>
        </w:rPr>
        <w:t>two Schools D</w:t>
      </w:r>
      <w:r w:rsidRPr="009E6575">
        <w:rPr>
          <w:rFonts w:ascii="Arial" w:hAnsi="Arial" w:cs="Arial"/>
          <w:lang w:val="en-PH"/>
        </w:rPr>
        <w:t xml:space="preserve">ivision </w:t>
      </w:r>
      <w:r>
        <w:rPr>
          <w:rFonts w:ascii="Arial" w:hAnsi="Arial" w:cs="Arial"/>
          <w:lang w:val="en-PH"/>
        </w:rPr>
        <w:t>S</w:t>
      </w:r>
      <w:r w:rsidRPr="009E6575">
        <w:rPr>
          <w:rFonts w:ascii="Arial" w:hAnsi="Arial" w:cs="Arial"/>
          <w:lang w:val="en-PH"/>
        </w:rPr>
        <w:t>uperintendent</w:t>
      </w:r>
      <w:r>
        <w:rPr>
          <w:rFonts w:ascii="Arial" w:hAnsi="Arial" w:cs="Arial"/>
          <w:lang w:val="en-PH"/>
        </w:rPr>
        <w:t>s</w:t>
      </w:r>
      <w:r w:rsidRPr="009E6575">
        <w:rPr>
          <w:rFonts w:ascii="Arial" w:hAnsi="Arial" w:cs="Arial"/>
          <w:lang w:val="en-PH"/>
        </w:rPr>
        <w:t xml:space="preserve"> to conduct the study in the research locale. </w:t>
      </w:r>
    </w:p>
    <w:p w14:paraId="4C2C068A" w14:textId="77777777" w:rsidR="00DA144A" w:rsidRDefault="00DA144A" w:rsidP="00025A8F">
      <w:pPr>
        <w:pStyle w:val="BodyText"/>
        <w:ind w:right="180"/>
        <w:jc w:val="both"/>
        <w:rPr>
          <w:rFonts w:ascii="Arial" w:hAnsi="Arial" w:cs="Arial"/>
          <w:lang w:val="en-PH"/>
        </w:rPr>
      </w:pPr>
    </w:p>
    <w:p w14:paraId="39963D91" w14:textId="77777777" w:rsidR="00DA144A" w:rsidRPr="00DA144A" w:rsidRDefault="00DA144A" w:rsidP="00DA144A">
      <w:pPr>
        <w:pStyle w:val="BodyText"/>
        <w:ind w:right="180"/>
        <w:jc w:val="both"/>
        <w:rPr>
          <w:rFonts w:ascii="Arial" w:hAnsi="Arial" w:cs="Arial"/>
          <w:lang w:val="en-PH"/>
        </w:rPr>
      </w:pPr>
      <w:r w:rsidRPr="00DA144A">
        <w:rPr>
          <w:rFonts w:ascii="Arial" w:hAnsi="Arial" w:cs="Arial"/>
          <w:lang w:val="en-PH"/>
        </w:rPr>
        <w:t>COMPETING INTERESTS DISCLAIMER:</w:t>
      </w:r>
    </w:p>
    <w:p w14:paraId="3BC487F9" w14:textId="53C4C708" w:rsidR="00DA144A" w:rsidRPr="009E6575" w:rsidRDefault="00DA144A" w:rsidP="00DA144A">
      <w:pPr>
        <w:pStyle w:val="BodyText"/>
        <w:ind w:right="180"/>
        <w:jc w:val="both"/>
        <w:rPr>
          <w:rFonts w:ascii="Arial" w:hAnsi="Arial" w:cs="Arial"/>
          <w:lang w:val="en-PH"/>
        </w:rPr>
      </w:pPr>
      <w:r w:rsidRPr="00DA144A">
        <w:rPr>
          <w:rFonts w:ascii="Arial" w:hAnsi="Arial" w:cs="Arial"/>
          <w:lang w:val="en-PH"/>
        </w:rPr>
        <w:t>Authors have declared that they have no known competing financial interests OR non-financial interests OR personal relationships that could have appeared to influence the work reported in this paper.</w:t>
      </w:r>
    </w:p>
    <w:commentRangeEnd w:id="5"/>
    <w:p w14:paraId="5CB313D8" w14:textId="77777777" w:rsidR="00860000" w:rsidRDefault="004523FE" w:rsidP="00441B6F">
      <w:pPr>
        <w:pStyle w:val="ReferHead"/>
        <w:spacing w:after="0"/>
        <w:jc w:val="both"/>
        <w:rPr>
          <w:rFonts w:ascii="Arial" w:hAnsi="Arial" w:cs="Arial"/>
        </w:rPr>
      </w:pPr>
      <w:r>
        <w:rPr>
          <w:rStyle w:val="CommentReference"/>
          <w:rFonts w:ascii="Times New Roman" w:hAnsi="Times New Roman"/>
          <w:b w:val="0"/>
          <w:caps w:val="0"/>
          <w:lang w:val="nb-NO" w:eastAsia="nb-NO"/>
        </w:rPr>
        <w:commentReference w:id="5"/>
      </w:r>
    </w:p>
    <w:p w14:paraId="5D0D3A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5E5C84" w14:textId="77777777" w:rsidR="00CB7A7D" w:rsidRDefault="00CB7A7D" w:rsidP="00441B6F">
      <w:pPr>
        <w:pStyle w:val="ReferHead"/>
        <w:spacing w:after="0"/>
        <w:jc w:val="both"/>
        <w:rPr>
          <w:rFonts w:ascii="Arial" w:hAnsi="Arial" w:cs="Arial"/>
        </w:rPr>
      </w:pPr>
    </w:p>
    <w:p w14:paraId="172CA827" w14:textId="77777777" w:rsidR="00CB7A7D" w:rsidRPr="00722CDE" w:rsidRDefault="00CB7A7D" w:rsidP="00722CDE">
      <w:pPr>
        <w:pStyle w:val="ListParagraph"/>
        <w:numPr>
          <w:ilvl w:val="0"/>
          <w:numId w:val="41"/>
        </w:numPr>
        <w:jc w:val="both"/>
        <w:rPr>
          <w:rFonts w:ascii="Arial" w:hAnsi="Arial" w:cs="Arial"/>
        </w:rPr>
      </w:pPr>
      <w:commentRangeStart w:id="6"/>
      <w:proofErr w:type="spellStart"/>
      <w:r w:rsidRPr="00722CDE">
        <w:rPr>
          <w:rFonts w:ascii="Arial" w:hAnsi="Arial" w:cs="Arial"/>
        </w:rPr>
        <w:t>Ojose</w:t>
      </w:r>
      <w:proofErr w:type="spellEnd"/>
      <w:r w:rsidRPr="00722CDE">
        <w:rPr>
          <w:rFonts w:ascii="Arial" w:hAnsi="Arial" w:cs="Arial"/>
        </w:rPr>
        <w:t>, B. (2023). Mathematics literacy: are we able to put the mathematics we learn into everyday use</w:t>
      </w:r>
      <w:proofErr w:type="gramStart"/>
      <w:r w:rsidRPr="00722CDE">
        <w:rPr>
          <w:rFonts w:ascii="Arial" w:hAnsi="Arial" w:cs="Arial"/>
        </w:rPr>
        <w:t>?.</w:t>
      </w:r>
      <w:proofErr w:type="gramEnd"/>
      <w:r w:rsidRPr="00722CDE">
        <w:rPr>
          <w:rFonts w:ascii="Arial" w:hAnsi="Arial" w:cs="Arial"/>
        </w:rPr>
        <w:t> </w:t>
      </w:r>
      <w:r w:rsidRPr="00722CDE">
        <w:rPr>
          <w:rFonts w:ascii="Arial" w:hAnsi="Arial" w:cs="Arial"/>
          <w:i/>
          <w:iCs/>
        </w:rPr>
        <w:t>Journal of mathematics education</w:t>
      </w:r>
      <w:r w:rsidRPr="00722CDE">
        <w:rPr>
          <w:rFonts w:ascii="Arial" w:hAnsi="Arial" w:cs="Arial"/>
        </w:rPr>
        <w:t>, </w:t>
      </w:r>
      <w:r w:rsidRPr="00722CDE">
        <w:rPr>
          <w:rFonts w:ascii="Arial" w:hAnsi="Arial" w:cs="Arial"/>
          <w:i/>
          <w:iCs/>
        </w:rPr>
        <w:t>4</w:t>
      </w:r>
      <w:r w:rsidRPr="00722CDE">
        <w:rPr>
          <w:rFonts w:ascii="Arial" w:hAnsi="Arial" w:cs="Arial"/>
        </w:rPr>
        <w:t>(1).</w:t>
      </w:r>
    </w:p>
    <w:p w14:paraId="0A8929A8"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Agbata</w:t>
      </w:r>
      <w:proofErr w:type="spellEnd"/>
      <w:r w:rsidRPr="00722CDE">
        <w:rPr>
          <w:rFonts w:ascii="Arial" w:hAnsi="Arial" w:cs="Arial"/>
        </w:rPr>
        <w:t xml:space="preserve">, B.C., William, </w:t>
      </w:r>
      <w:proofErr w:type="spellStart"/>
      <w:r w:rsidRPr="00722CDE">
        <w:rPr>
          <w:rFonts w:ascii="Arial" w:hAnsi="Arial" w:cs="Arial"/>
        </w:rPr>
        <w:t>Obeng</w:t>
      </w:r>
      <w:proofErr w:type="spellEnd"/>
      <w:r w:rsidRPr="00722CDE">
        <w:rPr>
          <w:rFonts w:ascii="Arial" w:hAnsi="Arial" w:cs="Arial"/>
        </w:rPr>
        <w:t>–</w:t>
      </w:r>
      <w:proofErr w:type="spellStart"/>
      <w:r w:rsidRPr="00722CDE">
        <w:rPr>
          <w:rFonts w:ascii="Arial" w:hAnsi="Arial" w:cs="Arial"/>
        </w:rPr>
        <w:t>Denteh</w:t>
      </w:r>
      <w:proofErr w:type="spellEnd"/>
      <w:r w:rsidRPr="00722CDE">
        <w:rPr>
          <w:rFonts w:ascii="Arial" w:hAnsi="Arial" w:cs="Arial"/>
        </w:rPr>
        <w:t xml:space="preserve">., P.A., </w:t>
      </w:r>
      <w:proofErr w:type="spellStart"/>
      <w:r w:rsidRPr="00722CDE">
        <w:rPr>
          <w:rFonts w:ascii="Arial" w:hAnsi="Arial" w:cs="Arial"/>
        </w:rPr>
        <w:t>Kwabi</w:t>
      </w:r>
      <w:proofErr w:type="spellEnd"/>
      <w:r w:rsidRPr="00722CDE">
        <w:rPr>
          <w:rFonts w:ascii="Arial" w:hAnsi="Arial" w:cs="Arial"/>
        </w:rPr>
        <w:t xml:space="preserve">., Sunita, Anne, Abraham., S.O., </w:t>
      </w:r>
      <w:proofErr w:type="spellStart"/>
      <w:r w:rsidRPr="00722CDE">
        <w:rPr>
          <w:rFonts w:ascii="Arial" w:hAnsi="Arial" w:cs="Arial"/>
        </w:rPr>
        <w:t>Okpako</w:t>
      </w:r>
      <w:proofErr w:type="spellEnd"/>
      <w:r w:rsidRPr="00722CDE">
        <w:rPr>
          <w:rFonts w:ascii="Arial" w:hAnsi="Arial" w:cs="Arial"/>
        </w:rPr>
        <w:t xml:space="preserve">., S.S., Arivi., Fred, Asante-Mensa., Gyamfi, W.K, Adu. (2024). Everyday uses of mathematics and the roles of a mathematics teacher. Science World Journal, 19(3):819-827. </w:t>
      </w:r>
      <w:proofErr w:type="spellStart"/>
      <w:r w:rsidRPr="00722CDE">
        <w:rPr>
          <w:rFonts w:ascii="Arial" w:hAnsi="Arial" w:cs="Arial"/>
        </w:rPr>
        <w:t>doi</w:t>
      </w:r>
      <w:proofErr w:type="spellEnd"/>
      <w:r w:rsidRPr="00722CDE">
        <w:rPr>
          <w:rFonts w:ascii="Arial" w:hAnsi="Arial" w:cs="Arial"/>
        </w:rPr>
        <w:t>: 10.4314/swj.v19i3.29</w:t>
      </w:r>
    </w:p>
    <w:p w14:paraId="6596FDC0"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 xml:space="preserve">Muhammad A., </w:t>
      </w:r>
      <w:proofErr w:type="spellStart"/>
      <w:r w:rsidRPr="00722CDE">
        <w:rPr>
          <w:rFonts w:ascii="Arial" w:hAnsi="Arial" w:cs="Arial"/>
        </w:rPr>
        <w:t>Maskur</w:t>
      </w:r>
      <w:proofErr w:type="spellEnd"/>
      <w:r w:rsidRPr="00722CDE">
        <w:rPr>
          <w:rFonts w:ascii="Arial" w:hAnsi="Arial" w:cs="Arial"/>
        </w:rPr>
        <w:t xml:space="preserve">, Musa. (2024). </w:t>
      </w:r>
      <w:proofErr w:type="spellStart"/>
      <w:r w:rsidRPr="00722CDE">
        <w:rPr>
          <w:rFonts w:ascii="Arial" w:hAnsi="Arial" w:cs="Arial"/>
        </w:rPr>
        <w:t>rofesionalitas</w:t>
      </w:r>
      <w:proofErr w:type="spellEnd"/>
      <w:r w:rsidRPr="00722CDE">
        <w:rPr>
          <w:rFonts w:ascii="Arial" w:hAnsi="Arial" w:cs="Arial"/>
        </w:rPr>
        <w:t xml:space="preserve"> Guru </w:t>
      </w:r>
      <w:proofErr w:type="spellStart"/>
      <w:r w:rsidRPr="00722CDE">
        <w:rPr>
          <w:rFonts w:ascii="Arial" w:hAnsi="Arial" w:cs="Arial"/>
        </w:rPr>
        <w:t>dalam</w:t>
      </w:r>
      <w:proofErr w:type="spellEnd"/>
      <w:r w:rsidRPr="00722CDE">
        <w:rPr>
          <w:rFonts w:ascii="Arial" w:hAnsi="Arial" w:cs="Arial"/>
        </w:rPr>
        <w:t xml:space="preserve"> </w:t>
      </w:r>
      <w:proofErr w:type="spellStart"/>
      <w:r w:rsidRPr="00722CDE">
        <w:rPr>
          <w:rFonts w:ascii="Arial" w:hAnsi="Arial" w:cs="Arial"/>
        </w:rPr>
        <w:t>Meningkatkan</w:t>
      </w:r>
      <w:proofErr w:type="spellEnd"/>
      <w:r w:rsidRPr="00722CDE">
        <w:rPr>
          <w:rFonts w:ascii="Arial" w:hAnsi="Arial" w:cs="Arial"/>
        </w:rPr>
        <w:t xml:space="preserve"> </w:t>
      </w:r>
      <w:proofErr w:type="spellStart"/>
      <w:r w:rsidRPr="00722CDE">
        <w:rPr>
          <w:rFonts w:ascii="Arial" w:hAnsi="Arial" w:cs="Arial"/>
        </w:rPr>
        <w:t>Prestasi</w:t>
      </w:r>
      <w:proofErr w:type="spellEnd"/>
      <w:r w:rsidRPr="00722CDE">
        <w:rPr>
          <w:rFonts w:ascii="Arial" w:hAnsi="Arial" w:cs="Arial"/>
        </w:rPr>
        <w:t xml:space="preserve"> </w:t>
      </w:r>
      <w:proofErr w:type="spellStart"/>
      <w:r w:rsidRPr="00722CDE">
        <w:rPr>
          <w:rFonts w:ascii="Arial" w:hAnsi="Arial" w:cs="Arial"/>
        </w:rPr>
        <w:t>Belajar</w:t>
      </w:r>
      <w:proofErr w:type="spellEnd"/>
      <w:r w:rsidRPr="00722CDE">
        <w:rPr>
          <w:rFonts w:ascii="Arial" w:hAnsi="Arial" w:cs="Arial"/>
        </w:rPr>
        <w:t xml:space="preserve"> </w:t>
      </w:r>
      <w:proofErr w:type="spellStart"/>
      <w:r w:rsidRPr="00722CDE">
        <w:rPr>
          <w:rFonts w:ascii="Arial" w:hAnsi="Arial" w:cs="Arial"/>
        </w:rPr>
        <w:t>Siswa</w:t>
      </w:r>
      <w:proofErr w:type="spellEnd"/>
      <w:r w:rsidRPr="00722CDE">
        <w:rPr>
          <w:rFonts w:ascii="Arial" w:hAnsi="Arial" w:cs="Arial"/>
        </w:rPr>
        <w:t xml:space="preserve"> (Study </w:t>
      </w:r>
      <w:proofErr w:type="spellStart"/>
      <w:r w:rsidRPr="00722CDE">
        <w:rPr>
          <w:rFonts w:ascii="Arial" w:hAnsi="Arial" w:cs="Arial"/>
        </w:rPr>
        <w:t>Kasus</w:t>
      </w:r>
      <w:proofErr w:type="spellEnd"/>
      <w:r w:rsidRPr="00722CDE">
        <w:rPr>
          <w:rFonts w:ascii="Arial" w:hAnsi="Arial" w:cs="Arial"/>
        </w:rPr>
        <w:t xml:space="preserve"> di </w:t>
      </w:r>
      <w:proofErr w:type="spellStart"/>
      <w:r w:rsidRPr="00722CDE">
        <w:rPr>
          <w:rFonts w:ascii="Arial" w:hAnsi="Arial" w:cs="Arial"/>
        </w:rPr>
        <w:t>Pondok</w:t>
      </w:r>
      <w:proofErr w:type="spellEnd"/>
      <w:r w:rsidRPr="00722CDE">
        <w:rPr>
          <w:rFonts w:ascii="Arial" w:hAnsi="Arial" w:cs="Arial"/>
        </w:rPr>
        <w:t xml:space="preserve"> </w:t>
      </w:r>
      <w:proofErr w:type="spellStart"/>
      <w:r w:rsidRPr="00722CDE">
        <w:rPr>
          <w:rFonts w:ascii="Arial" w:hAnsi="Arial" w:cs="Arial"/>
        </w:rPr>
        <w:t>Pesantren</w:t>
      </w:r>
      <w:proofErr w:type="spellEnd"/>
      <w:r w:rsidRPr="00722CDE">
        <w:rPr>
          <w:rFonts w:ascii="Arial" w:hAnsi="Arial" w:cs="Arial"/>
        </w:rPr>
        <w:t xml:space="preserve"> Ash-</w:t>
      </w:r>
      <w:proofErr w:type="spellStart"/>
      <w:r w:rsidRPr="00722CDE">
        <w:rPr>
          <w:rFonts w:ascii="Arial" w:hAnsi="Arial" w:cs="Arial"/>
        </w:rPr>
        <w:t>Shidiqiyah</w:t>
      </w:r>
      <w:proofErr w:type="spellEnd"/>
      <w:r w:rsidRPr="00722CDE">
        <w:rPr>
          <w:rFonts w:ascii="Arial" w:hAnsi="Arial" w:cs="Arial"/>
        </w:rPr>
        <w:t xml:space="preserve">). Journal on Education, 6(4):21866-21874. </w:t>
      </w:r>
      <w:proofErr w:type="spellStart"/>
      <w:r w:rsidRPr="00722CDE">
        <w:rPr>
          <w:rFonts w:ascii="Arial" w:hAnsi="Arial" w:cs="Arial"/>
        </w:rPr>
        <w:t>doi</w:t>
      </w:r>
      <w:proofErr w:type="spellEnd"/>
      <w:r w:rsidRPr="00722CDE">
        <w:rPr>
          <w:rFonts w:ascii="Arial" w:hAnsi="Arial" w:cs="Arial"/>
        </w:rPr>
        <w:t>: 10.31004/joe.v6i4.6371</w:t>
      </w:r>
    </w:p>
    <w:p w14:paraId="1F15876F"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 xml:space="preserve">Ali, B., Jameel </w:t>
      </w:r>
      <w:proofErr w:type="gramStart"/>
      <w:r w:rsidRPr="00722CDE">
        <w:rPr>
          <w:rFonts w:ascii="Arial" w:hAnsi="Arial" w:cs="Arial"/>
        </w:rPr>
        <w:t>A..</w:t>
      </w:r>
      <w:proofErr w:type="gramEnd"/>
      <w:r w:rsidRPr="00722CDE">
        <w:rPr>
          <w:rFonts w:ascii="Arial" w:hAnsi="Arial" w:cs="Arial"/>
        </w:rPr>
        <w:t xml:space="preserve">(2016) </w:t>
      </w:r>
      <w:proofErr w:type="gramStart"/>
      <w:r w:rsidRPr="00722CDE">
        <w:rPr>
          <w:rFonts w:ascii="Arial" w:hAnsi="Arial" w:cs="Arial"/>
        </w:rPr>
        <w:t>Adding</w:t>
      </w:r>
      <w:proofErr w:type="gramEnd"/>
      <w:r w:rsidRPr="00722CDE">
        <w:rPr>
          <w:rFonts w:ascii="Arial" w:hAnsi="Arial" w:cs="Arial"/>
        </w:rPr>
        <w:t xml:space="preserve"> all up: Mathematical Learning Difficulties Around the World.  311-325. </w:t>
      </w:r>
      <w:proofErr w:type="spellStart"/>
      <w:r w:rsidRPr="00722CDE">
        <w:rPr>
          <w:rFonts w:ascii="Arial" w:hAnsi="Arial" w:cs="Arial"/>
        </w:rPr>
        <w:t>doi</w:t>
      </w:r>
      <w:proofErr w:type="spellEnd"/>
      <w:r w:rsidRPr="00722CDE">
        <w:rPr>
          <w:rFonts w:ascii="Arial" w:hAnsi="Arial" w:cs="Arial"/>
        </w:rPr>
        <w:t>: 10.1007/978-3-319-97148-3_20</w:t>
      </w:r>
    </w:p>
    <w:p w14:paraId="55711B12"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Ventista</w:t>
      </w:r>
      <w:proofErr w:type="spellEnd"/>
      <w:r w:rsidRPr="00722CDE">
        <w:rPr>
          <w:rFonts w:ascii="Arial" w:hAnsi="Arial" w:cs="Arial"/>
        </w:rPr>
        <w:t xml:space="preserve">, E. (2020). Do Advanced Degrees Matter? A Multiphase Mixed-Methods Study to Examine Teachers’ Obtainment of Advanced Degrees </w:t>
      </w:r>
      <w:proofErr w:type="spellStart"/>
      <w:r w:rsidRPr="00722CDE">
        <w:rPr>
          <w:rFonts w:ascii="Arial" w:hAnsi="Arial" w:cs="Arial"/>
        </w:rPr>
        <w:t>andthe</w:t>
      </w:r>
      <w:proofErr w:type="spellEnd"/>
      <w:r w:rsidRPr="00722CDE">
        <w:rPr>
          <w:rFonts w:ascii="Arial" w:hAnsi="Arial" w:cs="Arial"/>
        </w:rPr>
        <w:t xml:space="preserve"> Impact on Student and School Growth, </w:t>
      </w:r>
      <w:proofErr w:type="spellStart"/>
      <w:r w:rsidRPr="00722CDE">
        <w:rPr>
          <w:rFonts w:ascii="Arial" w:hAnsi="Arial" w:cs="Arial"/>
        </w:rPr>
        <w:t>doi</w:t>
      </w:r>
      <w:proofErr w:type="spellEnd"/>
      <w:r w:rsidRPr="00722CDE">
        <w:rPr>
          <w:rFonts w:ascii="Arial" w:hAnsi="Arial" w:cs="Arial"/>
        </w:rPr>
        <w:t>: 10.20429/ger.2020.170105 63</w:t>
      </w:r>
    </w:p>
    <w:p w14:paraId="39790A31" w14:textId="77777777" w:rsidR="00CB7A7D" w:rsidRPr="00722CDE" w:rsidRDefault="00CB7A7D" w:rsidP="00722CDE">
      <w:pPr>
        <w:pStyle w:val="ListParagraph"/>
        <w:numPr>
          <w:ilvl w:val="0"/>
          <w:numId w:val="41"/>
        </w:numPr>
        <w:jc w:val="both"/>
        <w:rPr>
          <w:rFonts w:ascii="Arial" w:hAnsi="Arial" w:cs="Arial"/>
        </w:rPr>
      </w:pPr>
      <w:proofErr w:type="spellStart"/>
      <w:r w:rsidRPr="00722CDE">
        <w:rPr>
          <w:rFonts w:ascii="Arial" w:hAnsi="Arial" w:cs="Arial"/>
        </w:rPr>
        <w:t>Ghunio</w:t>
      </w:r>
      <w:proofErr w:type="spellEnd"/>
      <w:r w:rsidRPr="00722CDE">
        <w:rPr>
          <w:rFonts w:ascii="Arial" w:hAnsi="Arial" w:cs="Arial"/>
        </w:rPr>
        <w:t xml:space="preserve">, A., </w:t>
      </w:r>
      <w:proofErr w:type="spellStart"/>
      <w:r w:rsidRPr="00722CDE">
        <w:rPr>
          <w:rFonts w:ascii="Arial" w:hAnsi="Arial" w:cs="Arial"/>
        </w:rPr>
        <w:t>Niamatullah</w:t>
      </w:r>
      <w:proofErr w:type="spellEnd"/>
      <w:r w:rsidRPr="00722CDE">
        <w:rPr>
          <w:rFonts w:ascii="Arial" w:hAnsi="Arial" w:cs="Arial"/>
        </w:rPr>
        <w:t xml:space="preserve">, N., &amp; Shaikh, N. (2023). The Influence of Continuing Professional Development (CPD) on the Teaching Approaches of Secondary School Teachers in District Sukkur, Sindh, Pakistan. Pakistan Languages and Humanities Review, 7(2), 730-739. </w:t>
      </w:r>
    </w:p>
    <w:p w14:paraId="3D7568A4" w14:textId="77777777" w:rsidR="00CB7A7D" w:rsidRPr="00722CDE" w:rsidRDefault="00CB7A7D" w:rsidP="00722CDE">
      <w:pPr>
        <w:pStyle w:val="ListParagraph"/>
        <w:numPr>
          <w:ilvl w:val="0"/>
          <w:numId w:val="41"/>
        </w:numPr>
        <w:jc w:val="both"/>
        <w:rPr>
          <w:rFonts w:ascii="Arial" w:hAnsi="Arial" w:cs="Arial"/>
        </w:rPr>
      </w:pPr>
      <w:r w:rsidRPr="00722CDE">
        <w:rPr>
          <w:rFonts w:ascii="Arial" w:hAnsi="Arial" w:cs="Arial"/>
        </w:rPr>
        <w:t>Podolsky, A. (2019). Does teaching experience increase teacher effectiveness? A review of US research. ISSN: 2056-9548</w:t>
      </w:r>
    </w:p>
    <w:p w14:paraId="3AAEE8FC" w14:textId="0149901A" w:rsidR="00386B81" w:rsidRPr="00722CDE" w:rsidRDefault="002464AA" w:rsidP="00722CDE">
      <w:pPr>
        <w:pStyle w:val="ListParagraph"/>
        <w:numPr>
          <w:ilvl w:val="0"/>
          <w:numId w:val="41"/>
        </w:numPr>
        <w:jc w:val="both"/>
        <w:rPr>
          <w:rFonts w:ascii="Arial" w:hAnsi="Arial" w:cs="Arial"/>
        </w:rPr>
      </w:pPr>
      <w:r w:rsidRPr="00722CDE">
        <w:rPr>
          <w:rFonts w:ascii="Arial" w:hAnsi="Arial" w:cs="Arial"/>
        </w:rPr>
        <w:t>Chachar, M. A., Chachar, N. A., &amp; Baloch, F. A. (2023). Impact of Continuing Professional Development (CPD) program on secondary school teachers. </w:t>
      </w:r>
      <w:r w:rsidRPr="00722CDE">
        <w:rPr>
          <w:rFonts w:ascii="Arial" w:hAnsi="Arial" w:cs="Arial"/>
          <w:i/>
          <w:iCs/>
        </w:rPr>
        <w:t>Voyage Journal of Educational Studies</w:t>
      </w:r>
      <w:r w:rsidRPr="00722CDE">
        <w:rPr>
          <w:rFonts w:ascii="Arial" w:hAnsi="Arial" w:cs="Arial"/>
        </w:rPr>
        <w:t>, </w:t>
      </w:r>
      <w:r w:rsidRPr="00722CDE">
        <w:rPr>
          <w:rFonts w:ascii="Arial" w:hAnsi="Arial" w:cs="Arial"/>
          <w:i/>
          <w:iCs/>
        </w:rPr>
        <w:t>2</w:t>
      </w:r>
      <w:r w:rsidRPr="00722CDE">
        <w:rPr>
          <w:rFonts w:ascii="Arial" w:hAnsi="Arial" w:cs="Arial"/>
        </w:rPr>
        <w:t>(1), 1–11. https://vjes.voyageams.com/index.php/vjes/article/view/83</w:t>
      </w:r>
    </w:p>
    <w:p w14:paraId="632CD965" w14:textId="77777777" w:rsidR="00386B81" w:rsidRPr="00722CDE" w:rsidRDefault="00386B81" w:rsidP="00722CDE">
      <w:pPr>
        <w:pStyle w:val="ListParagraph"/>
        <w:numPr>
          <w:ilvl w:val="0"/>
          <w:numId w:val="41"/>
        </w:numPr>
        <w:jc w:val="both"/>
        <w:rPr>
          <w:rFonts w:ascii="Arial" w:hAnsi="Arial" w:cs="Arial"/>
        </w:rPr>
      </w:pPr>
      <w:r w:rsidRPr="00722CDE">
        <w:rPr>
          <w:rFonts w:ascii="Arial" w:hAnsi="Arial" w:cs="Arial"/>
        </w:rPr>
        <w:lastRenderedPageBreak/>
        <w:t xml:space="preserve">Nasution. , </w:t>
      </w:r>
      <w:proofErr w:type="spellStart"/>
      <w:r w:rsidRPr="00722CDE">
        <w:rPr>
          <w:rFonts w:ascii="Arial" w:hAnsi="Arial" w:cs="Arial"/>
        </w:rPr>
        <w:t>Kurnia</w:t>
      </w:r>
      <w:proofErr w:type="spellEnd"/>
      <w:r w:rsidRPr="00722CDE">
        <w:rPr>
          <w:rFonts w:ascii="Arial" w:hAnsi="Arial" w:cs="Arial"/>
        </w:rPr>
        <w:t xml:space="preserve">, </w:t>
      </w:r>
      <w:proofErr w:type="spellStart"/>
      <w:r w:rsidRPr="00722CDE">
        <w:rPr>
          <w:rFonts w:ascii="Arial" w:hAnsi="Arial" w:cs="Arial"/>
        </w:rPr>
        <w:t>Satri</w:t>
      </w:r>
      <w:proofErr w:type="spellEnd"/>
      <w:r w:rsidRPr="00722CDE">
        <w:rPr>
          <w:rFonts w:ascii="Arial" w:hAnsi="Arial" w:cs="Arial"/>
        </w:rPr>
        <w:t xml:space="preserve">, </w:t>
      </w:r>
      <w:proofErr w:type="spellStart"/>
      <w:r w:rsidRPr="00722CDE">
        <w:rPr>
          <w:rFonts w:ascii="Arial" w:hAnsi="Arial" w:cs="Arial"/>
        </w:rPr>
        <w:t>Dwi</w:t>
      </w:r>
      <w:proofErr w:type="spellEnd"/>
      <w:r w:rsidRPr="00722CDE">
        <w:rPr>
          <w:rFonts w:ascii="Arial" w:hAnsi="Arial" w:cs="Arial"/>
        </w:rPr>
        <w:t xml:space="preserve">, R., </w:t>
      </w:r>
      <w:proofErr w:type="spellStart"/>
      <w:proofErr w:type="gramStart"/>
      <w:r w:rsidRPr="00722CDE">
        <w:rPr>
          <w:rFonts w:ascii="Arial" w:hAnsi="Arial" w:cs="Arial"/>
        </w:rPr>
        <w:t>Madhakomala</w:t>
      </w:r>
      <w:proofErr w:type="spellEnd"/>
      <w:r w:rsidRPr="00722CDE">
        <w:rPr>
          <w:rFonts w:ascii="Arial" w:hAnsi="Arial" w:cs="Arial"/>
        </w:rPr>
        <w:t>.,</w:t>
      </w:r>
      <w:proofErr w:type="gramEnd"/>
      <w:r w:rsidRPr="00722CDE">
        <w:rPr>
          <w:rFonts w:ascii="Arial" w:hAnsi="Arial" w:cs="Arial"/>
        </w:rPr>
        <w:t xml:space="preserve"> </w:t>
      </w:r>
      <w:proofErr w:type="spellStart"/>
      <w:r w:rsidRPr="00722CDE">
        <w:rPr>
          <w:rFonts w:ascii="Arial" w:hAnsi="Arial" w:cs="Arial"/>
        </w:rPr>
        <w:t>Rugaiyah</w:t>
      </w:r>
      <w:proofErr w:type="spellEnd"/>
      <w:r w:rsidRPr="00722CDE">
        <w:rPr>
          <w:rFonts w:ascii="Arial" w:hAnsi="Arial" w:cs="Arial"/>
        </w:rPr>
        <w:t xml:space="preserve">, </w:t>
      </w:r>
      <w:proofErr w:type="spellStart"/>
      <w:r w:rsidRPr="00722CDE">
        <w:rPr>
          <w:rFonts w:ascii="Arial" w:hAnsi="Arial" w:cs="Arial"/>
        </w:rPr>
        <w:t>Rugaiyah</w:t>
      </w:r>
      <w:proofErr w:type="spellEnd"/>
      <w:r w:rsidRPr="00722CDE">
        <w:rPr>
          <w:rFonts w:ascii="Arial" w:hAnsi="Arial" w:cs="Arial"/>
        </w:rPr>
        <w:t xml:space="preserve">., Antoine, Dany. (2024). Professional Development Effective From a Teacher Performance Perspective (Study of Literature in Various Countries). Al </w:t>
      </w:r>
      <w:proofErr w:type="spellStart"/>
      <w:proofErr w:type="gramStart"/>
      <w:r w:rsidRPr="00722CDE">
        <w:rPr>
          <w:rFonts w:ascii="Arial" w:hAnsi="Arial" w:cs="Arial"/>
        </w:rPr>
        <w:t>Fikrah</w:t>
      </w:r>
      <w:proofErr w:type="spellEnd"/>
      <w:r w:rsidRPr="00722CDE">
        <w:rPr>
          <w:rFonts w:ascii="Arial" w:hAnsi="Arial" w:cs="Arial"/>
        </w:rPr>
        <w:t xml:space="preserve"> :</w:t>
      </w:r>
      <w:proofErr w:type="gramEnd"/>
      <w:r w:rsidRPr="00722CDE">
        <w:rPr>
          <w:rFonts w:ascii="Arial" w:hAnsi="Arial" w:cs="Arial"/>
        </w:rPr>
        <w:t xml:space="preserve"> </w:t>
      </w:r>
      <w:proofErr w:type="spellStart"/>
      <w:r w:rsidRPr="00722CDE">
        <w:rPr>
          <w:rFonts w:ascii="Arial" w:hAnsi="Arial" w:cs="Arial"/>
        </w:rPr>
        <w:t>Jurnal</w:t>
      </w:r>
      <w:proofErr w:type="spellEnd"/>
      <w:r w:rsidRPr="00722CDE">
        <w:rPr>
          <w:rFonts w:ascii="Arial" w:hAnsi="Arial" w:cs="Arial"/>
        </w:rPr>
        <w:t xml:space="preserve"> </w:t>
      </w:r>
      <w:proofErr w:type="spellStart"/>
      <w:r w:rsidRPr="00722CDE">
        <w:rPr>
          <w:rFonts w:ascii="Arial" w:hAnsi="Arial" w:cs="Arial"/>
        </w:rPr>
        <w:t>Manajemen</w:t>
      </w:r>
      <w:proofErr w:type="spellEnd"/>
      <w:r w:rsidRPr="00722CDE">
        <w:rPr>
          <w:rFonts w:ascii="Arial" w:hAnsi="Arial" w:cs="Arial"/>
        </w:rPr>
        <w:t xml:space="preserve"> Pendidikan, 12(1):64-64. </w:t>
      </w:r>
      <w:proofErr w:type="spellStart"/>
      <w:r w:rsidRPr="00722CDE">
        <w:rPr>
          <w:rFonts w:ascii="Arial" w:hAnsi="Arial" w:cs="Arial"/>
        </w:rPr>
        <w:t>doi</w:t>
      </w:r>
      <w:proofErr w:type="spellEnd"/>
      <w:r w:rsidRPr="00722CDE">
        <w:rPr>
          <w:rFonts w:ascii="Arial" w:hAnsi="Arial" w:cs="Arial"/>
        </w:rPr>
        <w:t>: 10.31958/jaf.v12i1.8737</w:t>
      </w:r>
    </w:p>
    <w:p w14:paraId="70F12D4E" w14:textId="5AB4238F" w:rsidR="00CB7A7D" w:rsidRPr="00722CDE" w:rsidRDefault="00386B81" w:rsidP="00722CDE">
      <w:pPr>
        <w:pStyle w:val="ListParagraph"/>
        <w:numPr>
          <w:ilvl w:val="0"/>
          <w:numId w:val="41"/>
        </w:numPr>
        <w:jc w:val="both"/>
        <w:rPr>
          <w:rFonts w:ascii="Arial" w:hAnsi="Arial" w:cs="Arial"/>
        </w:rPr>
      </w:pPr>
      <w:r w:rsidRPr="00722CDE">
        <w:rPr>
          <w:rFonts w:ascii="Arial" w:hAnsi="Arial" w:cs="Arial"/>
        </w:rPr>
        <w:t xml:space="preserve">Chang M., </w:t>
      </w:r>
      <w:proofErr w:type="spellStart"/>
      <w:r w:rsidRPr="00722CDE">
        <w:rPr>
          <w:rFonts w:ascii="Arial" w:hAnsi="Arial" w:cs="Arial"/>
        </w:rPr>
        <w:t>Abellán</w:t>
      </w:r>
      <w:proofErr w:type="spellEnd"/>
      <w:r w:rsidRPr="00722CDE">
        <w:rPr>
          <w:rFonts w:ascii="Arial" w:hAnsi="Arial" w:cs="Arial"/>
        </w:rPr>
        <w:t xml:space="preserve"> I. Wright J., Kim J. &amp; Gaines R. (2020</w:t>
      </w:r>
      <w:proofErr w:type="gramStart"/>
      <w:r w:rsidRPr="00722CDE">
        <w:rPr>
          <w:rFonts w:ascii="Arial" w:hAnsi="Arial" w:cs="Arial"/>
        </w:rPr>
        <w:t>)Do</w:t>
      </w:r>
      <w:proofErr w:type="gramEnd"/>
      <w:r w:rsidRPr="00722CDE">
        <w:rPr>
          <w:rFonts w:ascii="Arial" w:hAnsi="Arial" w:cs="Arial"/>
        </w:rPr>
        <w:t xml:space="preserve"> Advanced Degrees Matter? A Multiphase Mixed-Methods Study to Examine Teachers’ Obtainment of Advanced Degrees </w:t>
      </w:r>
      <w:proofErr w:type="spellStart"/>
      <w:r w:rsidRPr="00722CDE">
        <w:rPr>
          <w:rFonts w:ascii="Arial" w:hAnsi="Arial" w:cs="Arial"/>
        </w:rPr>
        <w:t>andthe</w:t>
      </w:r>
      <w:proofErr w:type="spellEnd"/>
      <w:r w:rsidRPr="00722CDE">
        <w:rPr>
          <w:rFonts w:ascii="Arial" w:hAnsi="Arial" w:cs="Arial"/>
        </w:rPr>
        <w:t xml:space="preserve"> Impact on Student and School Growth, </w:t>
      </w:r>
      <w:proofErr w:type="spellStart"/>
      <w:r w:rsidRPr="00722CDE">
        <w:rPr>
          <w:rFonts w:ascii="Arial" w:hAnsi="Arial" w:cs="Arial"/>
        </w:rPr>
        <w:t>doi</w:t>
      </w:r>
      <w:proofErr w:type="spellEnd"/>
      <w:r w:rsidRPr="00722CDE">
        <w:rPr>
          <w:rFonts w:ascii="Arial" w:hAnsi="Arial" w:cs="Arial"/>
        </w:rPr>
        <w:t>: 10.20429/ger.2020.170105 63</w:t>
      </w:r>
    </w:p>
    <w:p w14:paraId="7D883AA0" w14:textId="77777777" w:rsidR="00386B81" w:rsidRPr="00722CDE" w:rsidRDefault="00386B81" w:rsidP="00722CDE">
      <w:pPr>
        <w:pStyle w:val="ListParagraph"/>
        <w:numPr>
          <w:ilvl w:val="0"/>
          <w:numId w:val="41"/>
        </w:numPr>
        <w:jc w:val="both"/>
        <w:rPr>
          <w:rFonts w:ascii="Arial" w:hAnsi="Arial" w:cs="Arial"/>
        </w:rPr>
      </w:pPr>
      <w:r w:rsidRPr="00722CDE">
        <w:rPr>
          <w:rFonts w:ascii="Arial" w:hAnsi="Arial" w:cs="Arial"/>
        </w:rPr>
        <w:t xml:space="preserve">Deckert. Jennifer, L., Wilson, Margaret. (2023). Descriptive Research Methods.  153-165. </w:t>
      </w:r>
      <w:proofErr w:type="spellStart"/>
      <w:r w:rsidRPr="00722CDE">
        <w:rPr>
          <w:rFonts w:ascii="Arial" w:hAnsi="Arial" w:cs="Arial"/>
        </w:rPr>
        <w:t>doi</w:t>
      </w:r>
      <w:proofErr w:type="spellEnd"/>
      <w:r w:rsidRPr="00722CDE">
        <w:rPr>
          <w:rFonts w:ascii="Arial" w:hAnsi="Arial" w:cs="Arial"/>
        </w:rPr>
        <w:t>: 10.5744/</w:t>
      </w:r>
      <w:proofErr w:type="spellStart"/>
      <w:r w:rsidRPr="00722CDE">
        <w:rPr>
          <w:rFonts w:ascii="Arial" w:hAnsi="Arial" w:cs="Arial"/>
        </w:rPr>
        <w:t>florida</w:t>
      </w:r>
      <w:proofErr w:type="spellEnd"/>
      <w:r w:rsidRPr="00722CDE">
        <w:rPr>
          <w:rFonts w:ascii="Arial" w:hAnsi="Arial" w:cs="Arial"/>
        </w:rPr>
        <w:t>/9780813069548.003.0011</w:t>
      </w:r>
    </w:p>
    <w:p w14:paraId="26F3F159" w14:textId="77777777" w:rsidR="00386B81" w:rsidRPr="00722CDE" w:rsidRDefault="00386B81" w:rsidP="00722CDE">
      <w:pPr>
        <w:pStyle w:val="ListParagraph"/>
        <w:numPr>
          <w:ilvl w:val="0"/>
          <w:numId w:val="41"/>
        </w:numPr>
        <w:jc w:val="both"/>
        <w:rPr>
          <w:rFonts w:ascii="Arial" w:hAnsi="Arial" w:cs="Arial"/>
        </w:rPr>
      </w:pPr>
      <w:proofErr w:type="spellStart"/>
      <w:r w:rsidRPr="00722CDE">
        <w:rPr>
          <w:rFonts w:ascii="Arial" w:hAnsi="Arial" w:cs="Arial"/>
        </w:rPr>
        <w:t>Demir</w:t>
      </w:r>
      <w:proofErr w:type="spellEnd"/>
      <w:r w:rsidRPr="00722CDE">
        <w:rPr>
          <w:rFonts w:ascii="Arial" w:hAnsi="Arial" w:cs="Arial"/>
        </w:rPr>
        <w:t xml:space="preserve">., </w:t>
      </w:r>
      <w:proofErr w:type="spellStart"/>
      <w:r w:rsidRPr="00722CDE">
        <w:rPr>
          <w:rFonts w:ascii="Arial" w:hAnsi="Arial" w:cs="Arial"/>
        </w:rPr>
        <w:t>Selahattin</w:t>
      </w:r>
      <w:proofErr w:type="spellEnd"/>
      <w:r w:rsidRPr="00722CDE">
        <w:rPr>
          <w:rFonts w:ascii="Arial" w:hAnsi="Arial" w:cs="Arial"/>
        </w:rPr>
        <w:t xml:space="preserve">, </w:t>
      </w:r>
      <w:proofErr w:type="spellStart"/>
      <w:r w:rsidRPr="00722CDE">
        <w:rPr>
          <w:rFonts w:ascii="Arial" w:hAnsi="Arial" w:cs="Arial"/>
        </w:rPr>
        <w:t>Gelbal</w:t>
      </w:r>
      <w:proofErr w:type="spellEnd"/>
      <w:r w:rsidRPr="00722CDE">
        <w:rPr>
          <w:rFonts w:ascii="Arial" w:hAnsi="Arial" w:cs="Arial"/>
        </w:rPr>
        <w:t xml:space="preserve">. (2023). TIMSS 2015 Fen </w:t>
      </w:r>
      <w:proofErr w:type="spellStart"/>
      <w:r w:rsidRPr="00722CDE">
        <w:rPr>
          <w:rFonts w:ascii="Arial" w:hAnsi="Arial" w:cs="Arial"/>
        </w:rPr>
        <w:t>Duyuşsal</w:t>
      </w:r>
      <w:proofErr w:type="spellEnd"/>
      <w:r w:rsidRPr="00722CDE">
        <w:rPr>
          <w:rFonts w:ascii="Arial" w:hAnsi="Arial" w:cs="Arial"/>
        </w:rPr>
        <w:t xml:space="preserve"> </w:t>
      </w:r>
      <w:proofErr w:type="spellStart"/>
      <w:r w:rsidRPr="00722CDE">
        <w:rPr>
          <w:rFonts w:ascii="Arial" w:hAnsi="Arial" w:cs="Arial"/>
        </w:rPr>
        <w:t>Özelliklerinin</w:t>
      </w:r>
      <w:proofErr w:type="spellEnd"/>
      <w:r w:rsidRPr="00722CDE">
        <w:rPr>
          <w:rFonts w:ascii="Arial" w:hAnsi="Arial" w:cs="Arial"/>
        </w:rPr>
        <w:t xml:space="preserve"> </w:t>
      </w:r>
      <w:proofErr w:type="spellStart"/>
      <w:r w:rsidRPr="00722CDE">
        <w:rPr>
          <w:rFonts w:ascii="Arial" w:hAnsi="Arial" w:cs="Arial"/>
        </w:rPr>
        <w:t>Cinsiyet</w:t>
      </w:r>
      <w:proofErr w:type="spellEnd"/>
      <w:r w:rsidRPr="00722CDE">
        <w:rPr>
          <w:rFonts w:ascii="Arial" w:hAnsi="Arial" w:cs="Arial"/>
        </w:rPr>
        <w:t xml:space="preserve"> </w:t>
      </w:r>
      <w:proofErr w:type="spellStart"/>
      <w:r w:rsidRPr="00722CDE">
        <w:rPr>
          <w:rFonts w:ascii="Arial" w:hAnsi="Arial" w:cs="Arial"/>
        </w:rPr>
        <w:t>ve</w:t>
      </w:r>
      <w:proofErr w:type="spellEnd"/>
      <w:r w:rsidRPr="00722CDE">
        <w:rPr>
          <w:rFonts w:ascii="Arial" w:hAnsi="Arial" w:cs="Arial"/>
        </w:rPr>
        <w:t xml:space="preserve"> </w:t>
      </w:r>
      <w:proofErr w:type="spellStart"/>
      <w:r w:rsidRPr="00722CDE">
        <w:rPr>
          <w:rFonts w:ascii="Arial" w:hAnsi="Arial" w:cs="Arial"/>
        </w:rPr>
        <w:t>Bölgelere</w:t>
      </w:r>
      <w:proofErr w:type="spellEnd"/>
      <w:r w:rsidRPr="00722CDE">
        <w:rPr>
          <w:rFonts w:ascii="Arial" w:hAnsi="Arial" w:cs="Arial"/>
        </w:rPr>
        <w:t xml:space="preserve"> </w:t>
      </w:r>
      <w:proofErr w:type="spellStart"/>
      <w:r w:rsidRPr="00722CDE">
        <w:rPr>
          <w:rFonts w:ascii="Arial" w:hAnsi="Arial" w:cs="Arial"/>
        </w:rPr>
        <w:t>Göre</w:t>
      </w:r>
      <w:proofErr w:type="spellEnd"/>
      <w:r w:rsidRPr="00722CDE">
        <w:rPr>
          <w:rFonts w:ascii="Arial" w:hAnsi="Arial" w:cs="Arial"/>
        </w:rPr>
        <w:t xml:space="preserve"> </w:t>
      </w:r>
      <w:proofErr w:type="spellStart"/>
      <w:r w:rsidRPr="00722CDE">
        <w:rPr>
          <w:rFonts w:ascii="Arial" w:hAnsi="Arial" w:cs="Arial"/>
        </w:rPr>
        <w:t>İncelenmesi</w:t>
      </w:r>
      <w:proofErr w:type="spellEnd"/>
      <w:r w:rsidRPr="00722CDE">
        <w:rPr>
          <w:rFonts w:ascii="Arial" w:hAnsi="Arial" w:cs="Arial"/>
        </w:rPr>
        <w:t xml:space="preserve">.   </w:t>
      </w:r>
      <w:proofErr w:type="spellStart"/>
      <w:r w:rsidRPr="00722CDE">
        <w:rPr>
          <w:rFonts w:ascii="Arial" w:hAnsi="Arial" w:cs="Arial"/>
        </w:rPr>
        <w:t>doi</w:t>
      </w:r>
      <w:proofErr w:type="spellEnd"/>
      <w:r w:rsidRPr="00722CDE">
        <w:rPr>
          <w:rFonts w:ascii="Arial" w:hAnsi="Arial" w:cs="Arial"/>
        </w:rPr>
        <w:t>: 10.14686/buefad.1104446</w:t>
      </w:r>
    </w:p>
    <w:p w14:paraId="1F73AD34" w14:textId="3AF48162" w:rsidR="00386B81" w:rsidRPr="00722CDE" w:rsidRDefault="00386B81" w:rsidP="00722CDE">
      <w:pPr>
        <w:pStyle w:val="ListParagraph"/>
        <w:numPr>
          <w:ilvl w:val="0"/>
          <w:numId w:val="41"/>
        </w:numPr>
        <w:jc w:val="both"/>
        <w:rPr>
          <w:rFonts w:ascii="Arial" w:hAnsi="Arial" w:cs="Arial"/>
        </w:rPr>
      </w:pPr>
      <w:proofErr w:type="spellStart"/>
      <w:r w:rsidRPr="00722CDE">
        <w:rPr>
          <w:rFonts w:ascii="Arial" w:hAnsi="Arial" w:cs="Arial"/>
        </w:rPr>
        <w:t>Gepila</w:t>
      </w:r>
      <w:proofErr w:type="spellEnd"/>
      <w:r w:rsidRPr="00722CDE">
        <w:rPr>
          <w:rFonts w:ascii="Arial" w:hAnsi="Arial" w:cs="Arial"/>
        </w:rPr>
        <w:t xml:space="preserve"> Jr., E. C. (2020). Assessing teachers using Philippine standards for teachers. </w:t>
      </w:r>
      <w:r w:rsidRPr="00722CDE">
        <w:rPr>
          <w:rFonts w:ascii="Arial" w:hAnsi="Arial" w:cs="Arial"/>
          <w:i/>
          <w:iCs/>
        </w:rPr>
        <w:t>Universal Journal of Educational Research</w:t>
      </w:r>
      <w:r w:rsidRPr="00722CDE">
        <w:rPr>
          <w:rFonts w:ascii="Arial" w:hAnsi="Arial" w:cs="Arial"/>
        </w:rPr>
        <w:t>, 8(3), 739–746. https://doi.org/10.13189/ujer.2020.080302</w:t>
      </w:r>
    </w:p>
    <w:p w14:paraId="78305F22"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Su, J. (2023). Perceived effectiveness of teacher education programs on the professional competencies of beginning teachers. </w:t>
      </w:r>
      <w:r w:rsidRPr="00722CDE">
        <w:rPr>
          <w:rFonts w:ascii="Arial" w:hAnsi="Arial" w:cs="Arial"/>
          <w:i/>
          <w:iCs/>
        </w:rPr>
        <w:t>International Journal of Teacher Education and Professional Development, 6</w:t>
      </w:r>
      <w:r w:rsidRPr="00722CDE">
        <w:rPr>
          <w:rFonts w:ascii="Arial" w:hAnsi="Arial" w:cs="Arial"/>
        </w:rPr>
        <w:t xml:space="preserve">(1). https://doi.org/10.4018/IJTEPD.326761 </w:t>
      </w:r>
    </w:p>
    <w:p w14:paraId="7F7CCCC3"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Cherry, K. (2023). Bloom’s taxonomy and how it applies to learning. </w:t>
      </w:r>
      <w:proofErr w:type="spellStart"/>
      <w:r w:rsidRPr="00722CDE">
        <w:rPr>
          <w:rFonts w:ascii="Arial" w:hAnsi="Arial" w:cs="Arial"/>
          <w:i/>
          <w:iCs/>
        </w:rPr>
        <w:t>Verywell</w:t>
      </w:r>
      <w:proofErr w:type="spellEnd"/>
      <w:r w:rsidRPr="00722CDE">
        <w:rPr>
          <w:rFonts w:ascii="Arial" w:hAnsi="Arial" w:cs="Arial"/>
          <w:i/>
          <w:iCs/>
        </w:rPr>
        <w:t xml:space="preserve"> Mind</w:t>
      </w:r>
      <w:r w:rsidRPr="00722CDE">
        <w:rPr>
          <w:rFonts w:ascii="Arial" w:hAnsi="Arial" w:cs="Arial"/>
        </w:rPr>
        <w:t>. https://www.verywellmind.com/blooms-taxonomy-and-learning-7548280</w:t>
      </w:r>
    </w:p>
    <w:p w14:paraId="4B38EC76"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 xml:space="preserve">García-Cabot, A., de-Marcos, L., &amp; García-López, E. (2020). Learning analytics to identify dropout factors of Computer Science studies through Bayesian networks. </w:t>
      </w:r>
      <w:proofErr w:type="spellStart"/>
      <w:r w:rsidRPr="00722CDE">
        <w:rPr>
          <w:rFonts w:ascii="Arial" w:hAnsi="Arial" w:cs="Arial"/>
        </w:rPr>
        <w:t>Behaviour</w:t>
      </w:r>
      <w:proofErr w:type="spellEnd"/>
      <w:r w:rsidRPr="00722CDE">
        <w:rPr>
          <w:rFonts w:ascii="Arial" w:hAnsi="Arial" w:cs="Arial"/>
        </w:rPr>
        <w:t xml:space="preserve"> &amp; Information Technology, 39(6), 646–663. https://doi.org/10.1080/0144929X.2019.1578726</w:t>
      </w:r>
    </w:p>
    <w:p w14:paraId="54A588BD" w14:textId="77777777" w:rsidR="00C5302A" w:rsidRPr="00722CDE" w:rsidRDefault="00C5302A" w:rsidP="00722CDE">
      <w:pPr>
        <w:pStyle w:val="ListParagraph"/>
        <w:numPr>
          <w:ilvl w:val="0"/>
          <w:numId w:val="41"/>
        </w:numPr>
        <w:jc w:val="both"/>
        <w:rPr>
          <w:rFonts w:ascii="Arial" w:hAnsi="Arial" w:cs="Arial"/>
        </w:rPr>
      </w:pPr>
      <w:proofErr w:type="spellStart"/>
      <w:r w:rsidRPr="00722CDE">
        <w:rPr>
          <w:rFonts w:ascii="Arial" w:hAnsi="Arial" w:cs="Arial"/>
        </w:rPr>
        <w:t>Galache</w:t>
      </w:r>
      <w:proofErr w:type="spellEnd"/>
      <w:r w:rsidRPr="00722CDE">
        <w:rPr>
          <w:rFonts w:ascii="Arial" w:hAnsi="Arial" w:cs="Arial"/>
        </w:rPr>
        <w:t xml:space="preserve">, D. M. (2023). Teachers’ Professional Development, Classroom Management Strategies, and </w:t>
      </w:r>
      <w:proofErr w:type="spellStart"/>
      <w:r w:rsidRPr="00722CDE">
        <w:rPr>
          <w:rFonts w:ascii="Arial" w:hAnsi="Arial" w:cs="Arial"/>
        </w:rPr>
        <w:t>Performanceo</w:t>
      </w:r>
      <w:proofErr w:type="spellEnd"/>
      <w:r w:rsidRPr="00722CDE">
        <w:rPr>
          <w:rFonts w:ascii="Arial" w:hAnsi="Arial" w:cs="Arial"/>
        </w:rPr>
        <w:t xml:space="preserve">. </w:t>
      </w:r>
      <w:proofErr w:type="spellStart"/>
      <w:r w:rsidRPr="00722CDE">
        <w:rPr>
          <w:rFonts w:ascii="Arial" w:hAnsi="Arial" w:cs="Arial"/>
        </w:rPr>
        <w:t>doi</w:t>
      </w:r>
      <w:proofErr w:type="spellEnd"/>
      <w:r w:rsidRPr="00722CDE">
        <w:rPr>
          <w:rFonts w:ascii="Arial" w:hAnsi="Arial" w:cs="Arial"/>
        </w:rPr>
        <w:t xml:space="preserve">: </w:t>
      </w:r>
      <w:proofErr w:type="spellStart"/>
      <w:r w:rsidRPr="00722CDE">
        <w:rPr>
          <w:rFonts w:ascii="Arial" w:hAnsi="Arial" w:cs="Arial"/>
        </w:rPr>
        <w:t>ioer-imrj</w:t>
      </w:r>
      <w:proofErr w:type="spellEnd"/>
    </w:p>
    <w:p w14:paraId="1D5459CD" w14:textId="77777777" w:rsidR="00C5302A" w:rsidRPr="00722CDE" w:rsidRDefault="00C5302A" w:rsidP="00722CDE">
      <w:pPr>
        <w:pStyle w:val="ListParagraph"/>
        <w:numPr>
          <w:ilvl w:val="0"/>
          <w:numId w:val="41"/>
        </w:numPr>
        <w:jc w:val="both"/>
        <w:rPr>
          <w:rFonts w:ascii="Arial" w:hAnsi="Arial" w:cs="Arial"/>
        </w:rPr>
      </w:pPr>
      <w:proofErr w:type="spellStart"/>
      <w:r w:rsidRPr="00722CDE">
        <w:rPr>
          <w:rFonts w:ascii="Arial" w:hAnsi="Arial" w:cs="Arial"/>
        </w:rPr>
        <w:t>Guskey</w:t>
      </w:r>
      <w:proofErr w:type="spellEnd"/>
      <w:r w:rsidRPr="00722CDE">
        <w:rPr>
          <w:rFonts w:ascii="Arial" w:hAnsi="Arial" w:cs="Arial"/>
        </w:rPr>
        <w:t>, T. R., &amp; Yoon, K. S. (2023). The impact of professional development on teachers' classroom practices. Journal of Educational Research, 115(1), 34-42.)</w:t>
      </w:r>
    </w:p>
    <w:p w14:paraId="0A84FF8B" w14:textId="77777777" w:rsidR="00C5302A" w:rsidRPr="00722CDE" w:rsidRDefault="00C5302A" w:rsidP="00722CDE">
      <w:pPr>
        <w:pStyle w:val="ListParagraph"/>
        <w:numPr>
          <w:ilvl w:val="0"/>
          <w:numId w:val="41"/>
        </w:numPr>
        <w:jc w:val="both"/>
        <w:rPr>
          <w:rFonts w:ascii="Arial" w:hAnsi="Arial" w:cs="Arial"/>
        </w:rPr>
      </w:pPr>
      <w:r w:rsidRPr="00722CDE">
        <w:rPr>
          <w:rFonts w:ascii="Arial" w:hAnsi="Arial" w:cs="Arial"/>
        </w:rPr>
        <w:t xml:space="preserve">Appiah, J. B., </w:t>
      </w:r>
      <w:proofErr w:type="spellStart"/>
      <w:r w:rsidRPr="00722CDE">
        <w:rPr>
          <w:rFonts w:ascii="Arial" w:hAnsi="Arial" w:cs="Arial"/>
        </w:rPr>
        <w:t>Korkor</w:t>
      </w:r>
      <w:proofErr w:type="spellEnd"/>
      <w:r w:rsidRPr="00722CDE">
        <w:rPr>
          <w:rFonts w:ascii="Arial" w:hAnsi="Arial" w:cs="Arial"/>
        </w:rPr>
        <w:t>, S., Arthur, Y. D., &amp; Obeng, B. A. (2022). Mathematics achievement in high schools: The role of the teacher-student relationship, students’ self-efficacy, and students’ perception of mathematics. International Electronic Journal of Mathematics Education, 17(3).  IEJME</w:t>
      </w:r>
    </w:p>
    <w:p w14:paraId="4BF3FDAD" w14:textId="2A3345A2" w:rsidR="00790ADA" w:rsidRPr="00722CDE" w:rsidRDefault="00C5302A" w:rsidP="00722CDE">
      <w:pPr>
        <w:pStyle w:val="ListParagraph"/>
        <w:numPr>
          <w:ilvl w:val="0"/>
          <w:numId w:val="41"/>
        </w:numPr>
        <w:jc w:val="both"/>
        <w:rPr>
          <w:rFonts w:ascii="Arial" w:hAnsi="Arial" w:cs="Arial"/>
        </w:rPr>
      </w:pPr>
      <w:r w:rsidRPr="00722CDE">
        <w:rPr>
          <w:rFonts w:ascii="Arial" w:hAnsi="Arial" w:cs="Arial"/>
        </w:rPr>
        <w:t>Kraft, M. A., &amp; Hill, H. C. (2021). Developing Ambitious Mathematics Instruction through Real-Time Coaching. Educational Evaluation and Policy Analysis, 43(3), 353–378.</w:t>
      </w:r>
    </w:p>
    <w:p w14:paraId="77B106E9" w14:textId="77777777" w:rsidR="00790ADA" w:rsidRPr="00FB3A86" w:rsidRDefault="00790ADA" w:rsidP="00441B6F">
      <w:pPr>
        <w:pStyle w:val="Body"/>
        <w:spacing w:after="0"/>
        <w:rPr>
          <w:rFonts w:ascii="Arial" w:hAnsi="Arial" w:cs="Arial"/>
        </w:rPr>
      </w:pPr>
    </w:p>
    <w:commentRangeEnd w:id="6"/>
    <w:p w14:paraId="5D6308E3" w14:textId="6006FEBA" w:rsidR="004D4277" w:rsidRPr="00FB3A86" w:rsidRDefault="00A64C6B" w:rsidP="00441B6F">
      <w:pPr>
        <w:pStyle w:val="Appendix"/>
        <w:spacing w:after="0"/>
        <w:jc w:val="both"/>
        <w:rPr>
          <w:rFonts w:ascii="Arial" w:hAnsi="Arial" w:cs="Arial"/>
          <w:b w:val="0"/>
        </w:rPr>
        <w:sectPr w:rsidR="004D4277" w:rsidRPr="00FB3A86" w:rsidSect="00621DEF">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Style w:val="CommentReference"/>
          <w:rFonts w:ascii="Times New Roman" w:hAnsi="Times New Roman"/>
          <w:b w:val="0"/>
          <w:caps w:val="0"/>
          <w:lang w:val="nb-NO" w:eastAsia="nb-NO"/>
        </w:rPr>
        <w:commentReference w:id="6"/>
      </w:r>
    </w:p>
    <w:p w14:paraId="3B58CA33" w14:textId="77777777" w:rsidR="00B01FCD" w:rsidRPr="00FB3A86" w:rsidRDefault="00B01FCD" w:rsidP="004939D0">
      <w:pPr>
        <w:pStyle w:val="Appendix"/>
        <w:spacing w:after="0"/>
        <w:jc w:val="both"/>
        <w:rPr>
          <w:rFonts w:ascii="Arial" w:hAnsi="Arial" w:cs="Arial"/>
          <w:b w:val="0"/>
        </w:rPr>
      </w:pPr>
    </w:p>
    <w:sectPr w:rsidR="00B01FCD" w:rsidRPr="00FB3A86" w:rsidSect="00621DE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eobald" w:date="2025-05-19T09:07:00Z" w:initials="T">
    <w:p w14:paraId="3F73B46E" w14:textId="6FE41B17" w:rsidR="00294CC0" w:rsidRDefault="00294CC0">
      <w:pPr>
        <w:pStyle w:val="CommentText"/>
      </w:pPr>
      <w:r>
        <w:rPr>
          <w:rStyle w:val="CommentReference"/>
        </w:rPr>
        <w:annotationRef/>
      </w:r>
      <w:r>
        <w:t>This part is the part of introduction. Start with the Inrtroduction that it contains it.</w:t>
      </w:r>
    </w:p>
  </w:comment>
  <w:comment w:id="1" w:author="Theobald" w:date="2025-05-19T09:36:00Z" w:initials="T">
    <w:p w14:paraId="48E95DD5" w14:textId="34C2846F" w:rsidR="00A64C6B" w:rsidRDefault="00A64C6B">
      <w:pPr>
        <w:pStyle w:val="CommentText"/>
      </w:pPr>
      <w:r>
        <w:rPr>
          <w:rStyle w:val="CommentReference"/>
        </w:rPr>
        <w:annotationRef/>
      </w:r>
      <w:r>
        <w:t>The main parts of this abstract are: Introduction, Methodology, Results, Conclusion</w:t>
      </w:r>
    </w:p>
  </w:comment>
  <w:comment w:id="2" w:author="Theobald" w:date="2025-05-19T09:39:00Z" w:initials="T">
    <w:p w14:paraId="255F69B9" w14:textId="6FA64AFB" w:rsidR="00A64C6B" w:rsidRDefault="00A64C6B">
      <w:pPr>
        <w:pStyle w:val="CommentText"/>
      </w:pPr>
      <w:r>
        <w:rPr>
          <w:rStyle w:val="CommentReference"/>
        </w:rPr>
        <w:annotationRef/>
      </w:r>
      <w:r>
        <w:t>This should be in methodology</w:t>
      </w:r>
    </w:p>
  </w:comment>
  <w:comment w:id="3" w:author="Theobald" w:date="2025-05-19T09:55:00Z" w:initials="T">
    <w:p w14:paraId="5C4ADD53" w14:textId="147C374C" w:rsidR="004523FE" w:rsidRDefault="004523FE">
      <w:pPr>
        <w:pStyle w:val="CommentText"/>
      </w:pPr>
      <w:r>
        <w:rPr>
          <w:rStyle w:val="CommentReference"/>
        </w:rPr>
        <w:annotationRef/>
      </w:r>
      <w:r>
        <w:t>Better to separate Results and Discussion in order to make the content more understandable</w:t>
      </w:r>
    </w:p>
  </w:comment>
  <w:comment w:id="5" w:author="Theobald" w:date="2025-05-19T09:53:00Z" w:initials="T">
    <w:p w14:paraId="21FA4834" w14:textId="4A3484A1" w:rsidR="004523FE" w:rsidRDefault="004523FE">
      <w:pPr>
        <w:pStyle w:val="CommentText"/>
      </w:pPr>
      <w:r>
        <w:rPr>
          <w:rStyle w:val="CommentReference"/>
        </w:rPr>
        <w:annotationRef/>
      </w:r>
      <w:r>
        <w:t>This should be in methodology</w:t>
      </w:r>
    </w:p>
  </w:comment>
  <w:comment w:id="6" w:author="Theobald" w:date="2025-05-19T09:44:00Z" w:initials="T">
    <w:p w14:paraId="04568672" w14:textId="21D0EAC4" w:rsidR="00A64C6B" w:rsidRDefault="00A64C6B">
      <w:pPr>
        <w:pStyle w:val="CommentText"/>
      </w:pPr>
      <w:r>
        <w:rPr>
          <w:rStyle w:val="CommentReference"/>
        </w:rPr>
        <w:annotationRef/>
      </w:r>
      <w:r>
        <w:t>This part should be automatic not manual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73B46E" w15:done="0"/>
  <w15:commentEx w15:paraId="48E95DD5" w15:done="0"/>
  <w15:commentEx w15:paraId="255F69B9" w15:done="0"/>
  <w15:commentEx w15:paraId="5C4ADD53" w15:done="0"/>
  <w15:commentEx w15:paraId="21FA4834" w15:done="0"/>
  <w15:commentEx w15:paraId="045686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3760F" w14:textId="77777777" w:rsidR="002050C7" w:rsidRDefault="002050C7" w:rsidP="00C37E61">
      <w:r>
        <w:separator/>
      </w:r>
    </w:p>
  </w:endnote>
  <w:endnote w:type="continuationSeparator" w:id="0">
    <w:p w14:paraId="35DF6DA5" w14:textId="77777777" w:rsidR="002050C7" w:rsidRDefault="002050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79D6" w14:textId="77777777" w:rsidR="00491726" w:rsidRDefault="00491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E606" w14:textId="77777777" w:rsidR="00491726" w:rsidRDefault="00491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B7BB" w14:textId="797F096E" w:rsidR="00754C9A" w:rsidRPr="00491726" w:rsidRDefault="00754C9A" w:rsidP="004917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1CEC"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4D614" w14:textId="77777777" w:rsidR="002050C7" w:rsidRDefault="002050C7" w:rsidP="00C37E61">
      <w:r>
        <w:separator/>
      </w:r>
    </w:p>
  </w:footnote>
  <w:footnote w:type="continuationSeparator" w:id="0">
    <w:p w14:paraId="097B17C8" w14:textId="77777777" w:rsidR="002050C7" w:rsidRDefault="002050C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358E" w14:textId="39066749" w:rsidR="00491726" w:rsidRDefault="002050C7">
    <w:pPr>
      <w:pStyle w:val="Header"/>
    </w:pPr>
    <w:r>
      <w:rPr>
        <w:noProof/>
      </w:rPr>
      <w:pict w14:anchorId="66507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64F3C" w14:textId="2969BC1E" w:rsidR="00491726" w:rsidRDefault="002050C7">
    <w:pPr>
      <w:pStyle w:val="Header"/>
    </w:pPr>
    <w:r>
      <w:rPr>
        <w:noProof/>
      </w:rPr>
      <w:pict w14:anchorId="14736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72DE" w14:textId="19DBC9C3" w:rsidR="00296529" w:rsidRPr="00296529" w:rsidRDefault="002050C7" w:rsidP="00296529">
    <w:pPr>
      <w:ind w:left="2160"/>
      <w:jc w:val="center"/>
      <w:rPr>
        <w:rFonts w:ascii="Times New Roman" w:eastAsia="Calibri" w:hAnsi="Times New Roman"/>
        <w:i/>
        <w:sz w:val="18"/>
        <w:szCs w:val="22"/>
      </w:rPr>
    </w:pPr>
    <w:r>
      <w:rPr>
        <w:noProof/>
      </w:rPr>
      <w:pict w14:anchorId="7A8D4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0AA2A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0E27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1F5B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13E4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3DB1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C27B8A"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E652" w14:textId="22C194B1" w:rsidR="00491726" w:rsidRDefault="002050C7">
    <w:pPr>
      <w:pStyle w:val="Header"/>
    </w:pPr>
    <w:r>
      <w:rPr>
        <w:noProof/>
      </w:rPr>
      <w:pict w14:anchorId="3291E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0F8D" w14:textId="009BF127" w:rsidR="00491726" w:rsidRDefault="002050C7">
    <w:pPr>
      <w:pStyle w:val="Header"/>
    </w:pPr>
    <w:r>
      <w:rPr>
        <w:noProof/>
      </w:rPr>
      <w:pict w14:anchorId="69190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6E52" w14:textId="3C26FAEE" w:rsidR="00491726" w:rsidRDefault="002050C7">
    <w:pPr>
      <w:pStyle w:val="Header"/>
    </w:pPr>
    <w:r>
      <w:rPr>
        <w:noProof/>
      </w:rPr>
      <w:pict w14:anchorId="4996E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5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C99"/>
    <w:multiLevelType w:val="hybridMultilevel"/>
    <w:tmpl w:val="85A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B73574"/>
    <w:multiLevelType w:val="multilevel"/>
    <w:tmpl w:val="B87C2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940F3E"/>
    <w:multiLevelType w:val="multilevel"/>
    <w:tmpl w:val="D5D0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15B19"/>
    <w:multiLevelType w:val="multilevel"/>
    <w:tmpl w:val="1FA44CE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F1BD8"/>
    <w:multiLevelType w:val="multilevel"/>
    <w:tmpl w:val="CCCE8B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1A71AC"/>
    <w:multiLevelType w:val="multilevel"/>
    <w:tmpl w:val="673490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06EC1"/>
    <w:multiLevelType w:val="multilevel"/>
    <w:tmpl w:val="73B8E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E5D2D"/>
    <w:multiLevelType w:val="multilevel"/>
    <w:tmpl w:val="563E5D2D"/>
    <w:lvl w:ilvl="0">
      <w:numFmt w:val="decimal"/>
      <w:lvlText w:val="%1.0"/>
      <w:lvlJc w:val="left"/>
      <w:pPr>
        <w:ind w:left="6120" w:hanging="4320"/>
      </w:pPr>
      <w:rPr>
        <w:rFonts w:hint="default"/>
      </w:rPr>
    </w:lvl>
    <w:lvl w:ilvl="1">
      <w:start w:val="1"/>
      <w:numFmt w:val="decimalZero"/>
      <w:lvlText w:val="%1.%2"/>
      <w:lvlJc w:val="left"/>
      <w:pPr>
        <w:ind w:left="6840" w:hanging="4320"/>
      </w:pPr>
      <w:rPr>
        <w:rFonts w:hint="default"/>
      </w:rPr>
    </w:lvl>
    <w:lvl w:ilvl="2">
      <w:start w:val="1"/>
      <w:numFmt w:val="decimal"/>
      <w:lvlText w:val="%1.%2.%3"/>
      <w:lvlJc w:val="left"/>
      <w:pPr>
        <w:ind w:left="7560" w:hanging="4320"/>
      </w:pPr>
      <w:rPr>
        <w:rFonts w:hint="default"/>
      </w:rPr>
    </w:lvl>
    <w:lvl w:ilvl="3">
      <w:start w:val="1"/>
      <w:numFmt w:val="decimal"/>
      <w:lvlText w:val="%1.%2.%3.%4"/>
      <w:lvlJc w:val="left"/>
      <w:pPr>
        <w:ind w:left="8280" w:hanging="4320"/>
      </w:pPr>
      <w:rPr>
        <w:rFonts w:hint="default"/>
      </w:rPr>
    </w:lvl>
    <w:lvl w:ilvl="4">
      <w:start w:val="1"/>
      <w:numFmt w:val="decimal"/>
      <w:lvlText w:val="%1.%2.%3.%4.%5"/>
      <w:lvlJc w:val="left"/>
      <w:pPr>
        <w:ind w:left="9000" w:hanging="4320"/>
      </w:pPr>
      <w:rPr>
        <w:rFonts w:hint="default"/>
      </w:rPr>
    </w:lvl>
    <w:lvl w:ilvl="5">
      <w:start w:val="1"/>
      <w:numFmt w:val="decimal"/>
      <w:lvlText w:val="%1.%2.%3.%4.%5.%6"/>
      <w:lvlJc w:val="left"/>
      <w:pPr>
        <w:ind w:left="9720" w:hanging="4320"/>
      </w:pPr>
      <w:rPr>
        <w:rFonts w:hint="default"/>
      </w:rPr>
    </w:lvl>
    <w:lvl w:ilvl="6">
      <w:start w:val="1"/>
      <w:numFmt w:val="decimal"/>
      <w:lvlText w:val="%1.%2.%3.%4.%5.%6.%7"/>
      <w:lvlJc w:val="left"/>
      <w:pPr>
        <w:ind w:left="10440" w:hanging="4320"/>
      </w:pPr>
      <w:rPr>
        <w:rFonts w:hint="default"/>
      </w:rPr>
    </w:lvl>
    <w:lvl w:ilvl="7">
      <w:start w:val="1"/>
      <w:numFmt w:val="decimal"/>
      <w:lvlText w:val="%1.%2.%3.%4.%5.%6.%7.%8"/>
      <w:lvlJc w:val="left"/>
      <w:pPr>
        <w:ind w:left="11160" w:hanging="4320"/>
      </w:pPr>
      <w:rPr>
        <w:rFonts w:hint="default"/>
      </w:rPr>
    </w:lvl>
    <w:lvl w:ilvl="8">
      <w:start w:val="1"/>
      <w:numFmt w:val="decimal"/>
      <w:lvlText w:val="%1.%2.%3.%4.%5.%6.%7.%8.%9"/>
      <w:lvlJc w:val="left"/>
      <w:pPr>
        <w:ind w:left="11880" w:hanging="4320"/>
      </w:pPr>
      <w:rPr>
        <w:rFonts w:hint="default"/>
      </w:rPr>
    </w:lvl>
  </w:abstractNum>
  <w:abstractNum w:abstractNumId="25" w15:restartNumberingAfterBreak="0">
    <w:nsid w:val="5CDE6827"/>
    <w:multiLevelType w:val="hybridMultilevel"/>
    <w:tmpl w:val="BB6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5F72530D"/>
    <w:multiLevelType w:val="multilevel"/>
    <w:tmpl w:val="ACDA9CF2"/>
    <w:lvl w:ilvl="0">
      <w:start w:val="1"/>
      <w:numFmt w:val="decimal"/>
      <w:lvlText w:val="%1."/>
      <w:lvlJc w:val="left"/>
      <w:pPr>
        <w:ind w:left="720" w:hanging="360"/>
      </w:pPr>
      <w:rPr>
        <w:rFonts w:hint="default"/>
      </w:rPr>
    </w:lvl>
    <w:lvl w:ilvl="1">
      <w:start w:val="1"/>
      <w:numFmt w:val="decimal"/>
      <w:isLgl/>
      <w:lvlText w:val="%2."/>
      <w:lvlJc w:val="left"/>
      <w:pPr>
        <w:ind w:left="3960" w:hanging="720"/>
      </w:pPr>
      <w:rPr>
        <w:rFonts w:ascii="Bookman Old Style" w:eastAsia="Calibri" w:hAnsi="Bookman Old Style"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FC00453"/>
    <w:multiLevelType w:val="hybridMultilevel"/>
    <w:tmpl w:val="1014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7"/>
  </w:num>
  <w:num w:numId="9">
    <w:abstractNumId w:val="36"/>
  </w:num>
  <w:num w:numId="10">
    <w:abstractNumId w:val="2"/>
  </w:num>
  <w:num w:numId="11">
    <w:abstractNumId w:val="29"/>
  </w:num>
  <w:num w:numId="12">
    <w:abstractNumId w:val="3"/>
  </w:num>
  <w:num w:numId="13">
    <w:abstractNumId w:val="26"/>
  </w:num>
  <w:num w:numId="14">
    <w:abstractNumId w:val="10"/>
  </w:num>
  <w:num w:numId="15">
    <w:abstractNumId w:val="32"/>
  </w:num>
  <w:num w:numId="16">
    <w:abstractNumId w:val="6"/>
  </w:num>
  <w:num w:numId="17">
    <w:abstractNumId w:val="33"/>
  </w:num>
  <w:num w:numId="18">
    <w:abstractNumId w:val="19"/>
  </w:num>
  <w:num w:numId="19">
    <w:abstractNumId w:val="39"/>
  </w:num>
  <w:num w:numId="20">
    <w:abstractNumId w:val="16"/>
  </w:num>
  <w:num w:numId="21">
    <w:abstractNumId w:val="13"/>
  </w:num>
  <w:num w:numId="22">
    <w:abstractNumId w:val="18"/>
  </w:num>
  <w:num w:numId="23">
    <w:abstractNumId w:val="30"/>
  </w:num>
  <w:num w:numId="24">
    <w:abstractNumId w:val="37"/>
  </w:num>
  <w:num w:numId="25">
    <w:abstractNumId w:val="4"/>
  </w:num>
  <w:num w:numId="26">
    <w:abstractNumId w:val="23"/>
  </w:num>
  <w:num w:numId="27">
    <w:abstractNumId w:val="31"/>
  </w:num>
  <w:num w:numId="28">
    <w:abstractNumId w:val="38"/>
  </w:num>
  <w:num w:numId="29">
    <w:abstractNumId w:val="35"/>
  </w:num>
  <w:num w:numId="30">
    <w:abstractNumId w:val="14"/>
  </w:num>
  <w:num w:numId="31">
    <w:abstractNumId w:val="21"/>
  </w:num>
  <w:num w:numId="32">
    <w:abstractNumId w:val="20"/>
  </w:num>
  <w:num w:numId="33">
    <w:abstractNumId w:val="11"/>
  </w:num>
  <w:num w:numId="34">
    <w:abstractNumId w:val="5"/>
  </w:num>
  <w:num w:numId="35">
    <w:abstractNumId w:val="25"/>
  </w:num>
  <w:num w:numId="36">
    <w:abstractNumId w:val="24"/>
  </w:num>
  <w:num w:numId="37">
    <w:abstractNumId w:val="27"/>
  </w:num>
  <w:num w:numId="38">
    <w:abstractNumId w:val="12"/>
  </w:num>
  <w:num w:numId="39">
    <w:abstractNumId w:val="8"/>
  </w:num>
  <w:num w:numId="40">
    <w:abstractNumId w:val="15"/>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obald">
    <w15:presenceInfo w15:providerId="None" w15:userId="Theob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14C"/>
    <w:rsid w:val="0001229D"/>
    <w:rsid w:val="00025A8F"/>
    <w:rsid w:val="00030174"/>
    <w:rsid w:val="0004579C"/>
    <w:rsid w:val="00065D6D"/>
    <w:rsid w:val="00066C05"/>
    <w:rsid w:val="000A47FA"/>
    <w:rsid w:val="000A65D3"/>
    <w:rsid w:val="000B1E33"/>
    <w:rsid w:val="000B6E48"/>
    <w:rsid w:val="000D61C7"/>
    <w:rsid w:val="000D689F"/>
    <w:rsid w:val="000E7B7B"/>
    <w:rsid w:val="000E7D62"/>
    <w:rsid w:val="00103357"/>
    <w:rsid w:val="00123C9F"/>
    <w:rsid w:val="00126190"/>
    <w:rsid w:val="00130F17"/>
    <w:rsid w:val="001320BF"/>
    <w:rsid w:val="00163BC4"/>
    <w:rsid w:val="00170934"/>
    <w:rsid w:val="00191062"/>
    <w:rsid w:val="00192B72"/>
    <w:rsid w:val="001A29D8"/>
    <w:rsid w:val="001A5CAA"/>
    <w:rsid w:val="001B0427"/>
    <w:rsid w:val="001D3A51"/>
    <w:rsid w:val="001E10D2"/>
    <w:rsid w:val="001E13A0"/>
    <w:rsid w:val="001E25B4"/>
    <w:rsid w:val="001E44FE"/>
    <w:rsid w:val="001E479A"/>
    <w:rsid w:val="00200595"/>
    <w:rsid w:val="00204835"/>
    <w:rsid w:val="002050C7"/>
    <w:rsid w:val="00231920"/>
    <w:rsid w:val="0023195C"/>
    <w:rsid w:val="0024282C"/>
    <w:rsid w:val="002460DC"/>
    <w:rsid w:val="002464AA"/>
    <w:rsid w:val="00250985"/>
    <w:rsid w:val="00253924"/>
    <w:rsid w:val="002556F6"/>
    <w:rsid w:val="00275992"/>
    <w:rsid w:val="00283105"/>
    <w:rsid w:val="00284C4C"/>
    <w:rsid w:val="00287E68"/>
    <w:rsid w:val="00294CC0"/>
    <w:rsid w:val="00296529"/>
    <w:rsid w:val="002B21E0"/>
    <w:rsid w:val="002B27FB"/>
    <w:rsid w:val="002B685A"/>
    <w:rsid w:val="002C3FB9"/>
    <w:rsid w:val="002C57D2"/>
    <w:rsid w:val="002E0D56"/>
    <w:rsid w:val="002E25F5"/>
    <w:rsid w:val="002F5219"/>
    <w:rsid w:val="00315186"/>
    <w:rsid w:val="0033343E"/>
    <w:rsid w:val="003370C4"/>
    <w:rsid w:val="003452CF"/>
    <w:rsid w:val="003512C2"/>
    <w:rsid w:val="00357E3F"/>
    <w:rsid w:val="00357EC4"/>
    <w:rsid w:val="00367EFB"/>
    <w:rsid w:val="00371FB6"/>
    <w:rsid w:val="003763C1"/>
    <w:rsid w:val="00376BBE"/>
    <w:rsid w:val="00386B81"/>
    <w:rsid w:val="00387893"/>
    <w:rsid w:val="0039224F"/>
    <w:rsid w:val="003A43A4"/>
    <w:rsid w:val="003A4C6D"/>
    <w:rsid w:val="003A7E18"/>
    <w:rsid w:val="003C4C86"/>
    <w:rsid w:val="003C6258"/>
    <w:rsid w:val="003E2904"/>
    <w:rsid w:val="003F0972"/>
    <w:rsid w:val="00400039"/>
    <w:rsid w:val="00401927"/>
    <w:rsid w:val="0040558E"/>
    <w:rsid w:val="0041027F"/>
    <w:rsid w:val="00412475"/>
    <w:rsid w:val="00423789"/>
    <w:rsid w:val="004331B1"/>
    <w:rsid w:val="00440F43"/>
    <w:rsid w:val="00441B6F"/>
    <w:rsid w:val="00446221"/>
    <w:rsid w:val="00450E62"/>
    <w:rsid w:val="004523FE"/>
    <w:rsid w:val="004539DB"/>
    <w:rsid w:val="00471A80"/>
    <w:rsid w:val="004845B1"/>
    <w:rsid w:val="00491726"/>
    <w:rsid w:val="004939D0"/>
    <w:rsid w:val="004D2504"/>
    <w:rsid w:val="004D305E"/>
    <w:rsid w:val="004D4277"/>
    <w:rsid w:val="004E5825"/>
    <w:rsid w:val="004E5EB3"/>
    <w:rsid w:val="004E648E"/>
    <w:rsid w:val="00502516"/>
    <w:rsid w:val="00505F06"/>
    <w:rsid w:val="00506828"/>
    <w:rsid w:val="00514AD1"/>
    <w:rsid w:val="00521495"/>
    <w:rsid w:val="0053056E"/>
    <w:rsid w:val="00554FDA"/>
    <w:rsid w:val="00594946"/>
    <w:rsid w:val="005C784C"/>
    <w:rsid w:val="005D17F6"/>
    <w:rsid w:val="005E5539"/>
    <w:rsid w:val="00602BF5"/>
    <w:rsid w:val="00604BCB"/>
    <w:rsid w:val="00617FDD"/>
    <w:rsid w:val="006209F4"/>
    <w:rsid w:val="00621DEF"/>
    <w:rsid w:val="00633614"/>
    <w:rsid w:val="00633F68"/>
    <w:rsid w:val="00636EB2"/>
    <w:rsid w:val="006375B8"/>
    <w:rsid w:val="006473F2"/>
    <w:rsid w:val="0066510A"/>
    <w:rsid w:val="00673F9F"/>
    <w:rsid w:val="00686953"/>
    <w:rsid w:val="00687DEA"/>
    <w:rsid w:val="00687E67"/>
    <w:rsid w:val="00691558"/>
    <w:rsid w:val="006967F7"/>
    <w:rsid w:val="006A250C"/>
    <w:rsid w:val="006B21D3"/>
    <w:rsid w:val="006B57D0"/>
    <w:rsid w:val="006D30FF"/>
    <w:rsid w:val="006D6940"/>
    <w:rsid w:val="006F11EC"/>
    <w:rsid w:val="0070082C"/>
    <w:rsid w:val="007145F3"/>
    <w:rsid w:val="00722CDE"/>
    <w:rsid w:val="007369E6"/>
    <w:rsid w:val="00746E59"/>
    <w:rsid w:val="00754C9A"/>
    <w:rsid w:val="0075599A"/>
    <w:rsid w:val="00761D52"/>
    <w:rsid w:val="00761F4F"/>
    <w:rsid w:val="00765D75"/>
    <w:rsid w:val="0077749E"/>
    <w:rsid w:val="00790ADA"/>
    <w:rsid w:val="007D2288"/>
    <w:rsid w:val="007E088F"/>
    <w:rsid w:val="007F7B32"/>
    <w:rsid w:val="00802CB9"/>
    <w:rsid w:val="00804BC2"/>
    <w:rsid w:val="0081431A"/>
    <w:rsid w:val="00814BED"/>
    <w:rsid w:val="0083216F"/>
    <w:rsid w:val="0084011B"/>
    <w:rsid w:val="00853ED9"/>
    <w:rsid w:val="00860000"/>
    <w:rsid w:val="00863BD3"/>
    <w:rsid w:val="008641ED"/>
    <w:rsid w:val="00866D66"/>
    <w:rsid w:val="008671C6"/>
    <w:rsid w:val="00875803"/>
    <w:rsid w:val="008839A0"/>
    <w:rsid w:val="00894744"/>
    <w:rsid w:val="008A7E92"/>
    <w:rsid w:val="008B459E"/>
    <w:rsid w:val="008E13AE"/>
    <w:rsid w:val="008E1506"/>
    <w:rsid w:val="008E710C"/>
    <w:rsid w:val="008E754D"/>
    <w:rsid w:val="008F69D6"/>
    <w:rsid w:val="00902823"/>
    <w:rsid w:val="00915CA6"/>
    <w:rsid w:val="0092641E"/>
    <w:rsid w:val="00927834"/>
    <w:rsid w:val="009500A6"/>
    <w:rsid w:val="00957337"/>
    <w:rsid w:val="00957C18"/>
    <w:rsid w:val="009659BA"/>
    <w:rsid w:val="00983040"/>
    <w:rsid w:val="009A4765"/>
    <w:rsid w:val="009A6FF6"/>
    <w:rsid w:val="009B3FB9"/>
    <w:rsid w:val="009C2465"/>
    <w:rsid w:val="009D35A0"/>
    <w:rsid w:val="009D7EB7"/>
    <w:rsid w:val="009E048A"/>
    <w:rsid w:val="009E08E9"/>
    <w:rsid w:val="009E3DB9"/>
    <w:rsid w:val="009E6575"/>
    <w:rsid w:val="009E6E35"/>
    <w:rsid w:val="009F0EDA"/>
    <w:rsid w:val="009F3225"/>
    <w:rsid w:val="009F504B"/>
    <w:rsid w:val="00A03B96"/>
    <w:rsid w:val="00A05B19"/>
    <w:rsid w:val="00A1134E"/>
    <w:rsid w:val="00A24E7E"/>
    <w:rsid w:val="00A258C3"/>
    <w:rsid w:val="00A347C0"/>
    <w:rsid w:val="00A471BB"/>
    <w:rsid w:val="00A51431"/>
    <w:rsid w:val="00A539AD"/>
    <w:rsid w:val="00A555A4"/>
    <w:rsid w:val="00A64C6B"/>
    <w:rsid w:val="00A94063"/>
    <w:rsid w:val="00AA6219"/>
    <w:rsid w:val="00AA74E0"/>
    <w:rsid w:val="00AB703F"/>
    <w:rsid w:val="00AC6BB8"/>
    <w:rsid w:val="00AD5073"/>
    <w:rsid w:val="00AD6149"/>
    <w:rsid w:val="00AE008F"/>
    <w:rsid w:val="00AF7C7E"/>
    <w:rsid w:val="00B01AA8"/>
    <w:rsid w:val="00B01FCD"/>
    <w:rsid w:val="00B14309"/>
    <w:rsid w:val="00B1776C"/>
    <w:rsid w:val="00B34F12"/>
    <w:rsid w:val="00B52583"/>
    <w:rsid w:val="00B52896"/>
    <w:rsid w:val="00B6567B"/>
    <w:rsid w:val="00B676DD"/>
    <w:rsid w:val="00B95236"/>
    <w:rsid w:val="00B96BD9"/>
    <w:rsid w:val="00BA1B01"/>
    <w:rsid w:val="00BA2641"/>
    <w:rsid w:val="00BB37AA"/>
    <w:rsid w:val="00BC3AA3"/>
    <w:rsid w:val="00BC53A0"/>
    <w:rsid w:val="00BD5FE2"/>
    <w:rsid w:val="00BE62AD"/>
    <w:rsid w:val="00BF121F"/>
    <w:rsid w:val="00BF1F80"/>
    <w:rsid w:val="00C02B1A"/>
    <w:rsid w:val="00C166EF"/>
    <w:rsid w:val="00C178C9"/>
    <w:rsid w:val="00C17EB0"/>
    <w:rsid w:val="00C2120F"/>
    <w:rsid w:val="00C27F5F"/>
    <w:rsid w:val="00C30A0F"/>
    <w:rsid w:val="00C37E61"/>
    <w:rsid w:val="00C5302A"/>
    <w:rsid w:val="00C53DCF"/>
    <w:rsid w:val="00C70F1B"/>
    <w:rsid w:val="00C71A47"/>
    <w:rsid w:val="00C72BBC"/>
    <w:rsid w:val="00C7464C"/>
    <w:rsid w:val="00C85588"/>
    <w:rsid w:val="00CB4C33"/>
    <w:rsid w:val="00CB7A7D"/>
    <w:rsid w:val="00CC3370"/>
    <w:rsid w:val="00CD3679"/>
    <w:rsid w:val="00CD6755"/>
    <w:rsid w:val="00CD6856"/>
    <w:rsid w:val="00CE0089"/>
    <w:rsid w:val="00CE4D22"/>
    <w:rsid w:val="00CE793C"/>
    <w:rsid w:val="00CF193C"/>
    <w:rsid w:val="00D173F1"/>
    <w:rsid w:val="00D259AB"/>
    <w:rsid w:val="00D339D1"/>
    <w:rsid w:val="00D4598D"/>
    <w:rsid w:val="00D46886"/>
    <w:rsid w:val="00D577D6"/>
    <w:rsid w:val="00D6290F"/>
    <w:rsid w:val="00D71D64"/>
    <w:rsid w:val="00D74CB0"/>
    <w:rsid w:val="00D8295D"/>
    <w:rsid w:val="00D83237"/>
    <w:rsid w:val="00DA144A"/>
    <w:rsid w:val="00DB036C"/>
    <w:rsid w:val="00DC2A65"/>
    <w:rsid w:val="00DE15F0"/>
    <w:rsid w:val="00DE4D26"/>
    <w:rsid w:val="00DE5663"/>
    <w:rsid w:val="00DE78AA"/>
    <w:rsid w:val="00DF05AB"/>
    <w:rsid w:val="00E053D0"/>
    <w:rsid w:val="00E123C6"/>
    <w:rsid w:val="00E15994"/>
    <w:rsid w:val="00E3114E"/>
    <w:rsid w:val="00E31A70"/>
    <w:rsid w:val="00E32269"/>
    <w:rsid w:val="00E35B02"/>
    <w:rsid w:val="00E655A5"/>
    <w:rsid w:val="00E66496"/>
    <w:rsid w:val="00E66B35"/>
    <w:rsid w:val="00E66E10"/>
    <w:rsid w:val="00E769F6"/>
    <w:rsid w:val="00E76DA5"/>
    <w:rsid w:val="00E8407C"/>
    <w:rsid w:val="00E84F3C"/>
    <w:rsid w:val="00EA012C"/>
    <w:rsid w:val="00EB4A40"/>
    <w:rsid w:val="00EC6A55"/>
    <w:rsid w:val="00ED0288"/>
    <w:rsid w:val="00EE52CB"/>
    <w:rsid w:val="00EF1B13"/>
    <w:rsid w:val="00EF1BDB"/>
    <w:rsid w:val="00EF30EC"/>
    <w:rsid w:val="00EF581D"/>
    <w:rsid w:val="00EF7FD8"/>
    <w:rsid w:val="00F06F59"/>
    <w:rsid w:val="00F073AB"/>
    <w:rsid w:val="00F113AB"/>
    <w:rsid w:val="00F17988"/>
    <w:rsid w:val="00F17A43"/>
    <w:rsid w:val="00F425A7"/>
    <w:rsid w:val="00F469F0"/>
    <w:rsid w:val="00F53273"/>
    <w:rsid w:val="00F645E6"/>
    <w:rsid w:val="00F755E4"/>
    <w:rsid w:val="00F77D02"/>
    <w:rsid w:val="00F93574"/>
    <w:rsid w:val="00F946B3"/>
    <w:rsid w:val="00FB3A86"/>
    <w:rsid w:val="00FB7CED"/>
    <w:rsid w:val="00FD36C8"/>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8E7A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8A7E92"/>
    <w:rPr>
      <w:rFonts w:ascii="Times New Roman" w:hAnsi="Times New Roman"/>
      <w:sz w:val="24"/>
      <w:szCs w:val="24"/>
    </w:rPr>
  </w:style>
  <w:style w:type="paragraph" w:styleId="ListParagraph">
    <w:name w:val="List Paragraph"/>
    <w:basedOn w:val="Normal"/>
    <w:uiPriority w:val="34"/>
    <w:qFormat/>
    <w:rsid w:val="00A471BB"/>
    <w:pPr>
      <w:ind w:left="720"/>
      <w:contextualSpacing/>
    </w:pPr>
  </w:style>
  <w:style w:type="paragraph" w:styleId="BodyText">
    <w:name w:val="Body Text"/>
    <w:basedOn w:val="Normal"/>
    <w:link w:val="BodyTextChar"/>
    <w:semiHidden/>
    <w:unhideWhenUsed/>
    <w:rsid w:val="00521495"/>
    <w:pPr>
      <w:spacing w:after="120"/>
    </w:pPr>
  </w:style>
  <w:style w:type="character" w:customStyle="1" w:styleId="BodyTextChar">
    <w:name w:val="Body Text Char"/>
    <w:basedOn w:val="DefaultParagraphFont"/>
    <w:link w:val="BodyText"/>
    <w:semiHidden/>
    <w:rsid w:val="00521495"/>
    <w:rPr>
      <w:rFonts w:ascii="Helvetica" w:hAnsi="Helvetica"/>
    </w:rPr>
  </w:style>
  <w:style w:type="paragraph" w:styleId="NoSpacing">
    <w:name w:val="No Spacing"/>
    <w:link w:val="NoSpacingChar"/>
    <w:uiPriority w:val="1"/>
    <w:qFormat/>
    <w:rsid w:val="00EB4A40"/>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EB4A40"/>
    <w:rPr>
      <w:rFonts w:asciiTheme="minorHAnsi" w:eastAsiaTheme="minorHAnsi" w:hAnsiTheme="minorHAnsi" w:cstheme="minorBidi"/>
      <w:sz w:val="22"/>
      <w:szCs w:val="22"/>
      <w:lang w:val="en-PH"/>
    </w:rPr>
  </w:style>
  <w:style w:type="paragraph" w:styleId="CommentSubject">
    <w:name w:val="annotation subject"/>
    <w:basedOn w:val="CommentText"/>
    <w:next w:val="CommentText"/>
    <w:link w:val="CommentSubjectChar"/>
    <w:semiHidden/>
    <w:unhideWhenUsed/>
    <w:rsid w:val="00294CC0"/>
    <w:rPr>
      <w:rFonts w:ascii="Helvetica" w:hAnsi="Helvetica"/>
      <w:b/>
      <w:bCs/>
      <w:lang w:val="en-US" w:eastAsia="en-US"/>
    </w:rPr>
  </w:style>
  <w:style w:type="character" w:customStyle="1" w:styleId="CommentSubjectChar">
    <w:name w:val="Comment Subject Char"/>
    <w:basedOn w:val="CommentTextChar"/>
    <w:link w:val="CommentSubject"/>
    <w:semiHidden/>
    <w:rsid w:val="00294CC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0952900">
      <w:bodyDiv w:val="1"/>
      <w:marLeft w:val="0"/>
      <w:marRight w:val="0"/>
      <w:marTop w:val="0"/>
      <w:marBottom w:val="0"/>
      <w:divBdr>
        <w:top w:val="none" w:sz="0" w:space="0" w:color="auto"/>
        <w:left w:val="none" w:sz="0" w:space="0" w:color="auto"/>
        <w:bottom w:val="none" w:sz="0" w:space="0" w:color="auto"/>
        <w:right w:val="none" w:sz="0" w:space="0" w:color="auto"/>
      </w:divBdr>
      <w:divsChild>
        <w:div w:id="32577691">
          <w:marLeft w:val="0"/>
          <w:marRight w:val="0"/>
          <w:marTop w:val="0"/>
          <w:marBottom w:val="0"/>
          <w:divBdr>
            <w:top w:val="none" w:sz="0" w:space="0" w:color="auto"/>
            <w:left w:val="none" w:sz="0" w:space="0" w:color="auto"/>
            <w:bottom w:val="none" w:sz="0" w:space="0" w:color="auto"/>
            <w:right w:val="none" w:sz="0" w:space="0" w:color="auto"/>
          </w:divBdr>
          <w:divsChild>
            <w:div w:id="289166312">
              <w:marLeft w:val="0"/>
              <w:marRight w:val="0"/>
              <w:marTop w:val="0"/>
              <w:marBottom w:val="0"/>
              <w:divBdr>
                <w:top w:val="none" w:sz="0" w:space="0" w:color="auto"/>
                <w:left w:val="none" w:sz="0" w:space="0" w:color="auto"/>
                <w:bottom w:val="none" w:sz="0" w:space="0" w:color="auto"/>
                <w:right w:val="none" w:sz="0" w:space="0" w:color="auto"/>
              </w:divBdr>
              <w:divsChild>
                <w:div w:id="649595778">
                  <w:marLeft w:val="0"/>
                  <w:marRight w:val="0"/>
                  <w:marTop w:val="0"/>
                  <w:marBottom w:val="0"/>
                  <w:divBdr>
                    <w:top w:val="none" w:sz="0" w:space="0" w:color="auto"/>
                    <w:left w:val="none" w:sz="0" w:space="0" w:color="auto"/>
                    <w:bottom w:val="none" w:sz="0" w:space="0" w:color="auto"/>
                    <w:right w:val="none" w:sz="0" w:space="0" w:color="auto"/>
                  </w:divBdr>
                  <w:divsChild>
                    <w:div w:id="410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4655522">
      <w:bodyDiv w:val="1"/>
      <w:marLeft w:val="0"/>
      <w:marRight w:val="0"/>
      <w:marTop w:val="0"/>
      <w:marBottom w:val="0"/>
      <w:divBdr>
        <w:top w:val="none" w:sz="0" w:space="0" w:color="auto"/>
        <w:left w:val="none" w:sz="0" w:space="0" w:color="auto"/>
        <w:bottom w:val="none" w:sz="0" w:space="0" w:color="auto"/>
        <w:right w:val="none" w:sz="0" w:space="0" w:color="auto"/>
      </w:divBdr>
      <w:divsChild>
        <w:div w:id="1450009350">
          <w:marLeft w:val="0"/>
          <w:marRight w:val="0"/>
          <w:marTop w:val="0"/>
          <w:marBottom w:val="0"/>
          <w:divBdr>
            <w:top w:val="none" w:sz="0" w:space="0" w:color="auto"/>
            <w:left w:val="none" w:sz="0" w:space="0" w:color="auto"/>
            <w:bottom w:val="none" w:sz="0" w:space="0" w:color="auto"/>
            <w:right w:val="none" w:sz="0" w:space="0" w:color="auto"/>
          </w:divBdr>
          <w:divsChild>
            <w:div w:id="446890767">
              <w:marLeft w:val="0"/>
              <w:marRight w:val="0"/>
              <w:marTop w:val="0"/>
              <w:marBottom w:val="0"/>
              <w:divBdr>
                <w:top w:val="none" w:sz="0" w:space="0" w:color="auto"/>
                <w:left w:val="none" w:sz="0" w:space="0" w:color="auto"/>
                <w:bottom w:val="none" w:sz="0" w:space="0" w:color="auto"/>
                <w:right w:val="none" w:sz="0" w:space="0" w:color="auto"/>
              </w:divBdr>
              <w:divsChild>
                <w:div w:id="647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799243">
      <w:bodyDiv w:val="1"/>
      <w:marLeft w:val="0"/>
      <w:marRight w:val="0"/>
      <w:marTop w:val="0"/>
      <w:marBottom w:val="0"/>
      <w:divBdr>
        <w:top w:val="none" w:sz="0" w:space="0" w:color="auto"/>
        <w:left w:val="none" w:sz="0" w:space="0" w:color="auto"/>
        <w:bottom w:val="none" w:sz="0" w:space="0" w:color="auto"/>
        <w:right w:val="none" w:sz="0" w:space="0" w:color="auto"/>
      </w:divBdr>
      <w:divsChild>
        <w:div w:id="565799840">
          <w:marLeft w:val="0"/>
          <w:marRight w:val="0"/>
          <w:marTop w:val="0"/>
          <w:marBottom w:val="0"/>
          <w:divBdr>
            <w:top w:val="none" w:sz="0" w:space="0" w:color="auto"/>
            <w:left w:val="none" w:sz="0" w:space="0" w:color="auto"/>
            <w:bottom w:val="none" w:sz="0" w:space="0" w:color="auto"/>
            <w:right w:val="none" w:sz="0" w:space="0" w:color="auto"/>
          </w:divBdr>
          <w:divsChild>
            <w:div w:id="69431545">
              <w:marLeft w:val="0"/>
              <w:marRight w:val="0"/>
              <w:marTop w:val="0"/>
              <w:marBottom w:val="0"/>
              <w:divBdr>
                <w:top w:val="none" w:sz="0" w:space="0" w:color="auto"/>
                <w:left w:val="none" w:sz="0" w:space="0" w:color="auto"/>
                <w:bottom w:val="none" w:sz="0" w:space="0" w:color="auto"/>
                <w:right w:val="none" w:sz="0" w:space="0" w:color="auto"/>
              </w:divBdr>
              <w:divsChild>
                <w:div w:id="1088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06778">
      <w:bodyDiv w:val="1"/>
      <w:marLeft w:val="0"/>
      <w:marRight w:val="0"/>
      <w:marTop w:val="0"/>
      <w:marBottom w:val="0"/>
      <w:divBdr>
        <w:top w:val="none" w:sz="0" w:space="0" w:color="auto"/>
        <w:left w:val="none" w:sz="0" w:space="0" w:color="auto"/>
        <w:bottom w:val="none" w:sz="0" w:space="0" w:color="auto"/>
        <w:right w:val="none" w:sz="0" w:space="0" w:color="auto"/>
      </w:divBdr>
      <w:divsChild>
        <w:div w:id="744492187">
          <w:marLeft w:val="-300"/>
          <w:marRight w:val="-300"/>
          <w:marTop w:val="0"/>
          <w:marBottom w:val="0"/>
          <w:divBdr>
            <w:top w:val="none" w:sz="0" w:space="0" w:color="auto"/>
            <w:left w:val="none" w:sz="0" w:space="0" w:color="auto"/>
            <w:bottom w:val="none" w:sz="0" w:space="0" w:color="auto"/>
            <w:right w:val="none" w:sz="0" w:space="0" w:color="auto"/>
          </w:divBdr>
          <w:divsChild>
            <w:div w:id="1257712501">
              <w:marLeft w:val="0"/>
              <w:marRight w:val="0"/>
              <w:marTop w:val="0"/>
              <w:marBottom w:val="0"/>
              <w:divBdr>
                <w:top w:val="none" w:sz="0" w:space="0" w:color="auto"/>
                <w:left w:val="none" w:sz="0" w:space="0" w:color="auto"/>
                <w:bottom w:val="none" w:sz="0" w:space="0" w:color="auto"/>
                <w:right w:val="none" w:sz="0" w:space="0" w:color="auto"/>
              </w:divBdr>
              <w:divsChild>
                <w:div w:id="537746771">
                  <w:marLeft w:val="0"/>
                  <w:marRight w:val="0"/>
                  <w:marTop w:val="0"/>
                  <w:marBottom w:val="0"/>
                  <w:divBdr>
                    <w:top w:val="none" w:sz="0" w:space="0" w:color="auto"/>
                    <w:left w:val="none" w:sz="0" w:space="0" w:color="auto"/>
                    <w:bottom w:val="none" w:sz="0" w:space="0" w:color="auto"/>
                    <w:right w:val="none" w:sz="0" w:space="0" w:color="auto"/>
                  </w:divBdr>
                  <w:divsChild>
                    <w:div w:id="1280137446">
                      <w:marLeft w:val="0"/>
                      <w:marRight w:val="0"/>
                      <w:marTop w:val="0"/>
                      <w:marBottom w:val="0"/>
                      <w:divBdr>
                        <w:top w:val="none" w:sz="0" w:space="0" w:color="auto"/>
                        <w:left w:val="none" w:sz="0" w:space="0" w:color="auto"/>
                        <w:bottom w:val="none" w:sz="0" w:space="0" w:color="auto"/>
                        <w:right w:val="none" w:sz="0" w:space="0" w:color="auto"/>
                      </w:divBdr>
                      <w:divsChild>
                        <w:div w:id="548037604">
                          <w:marLeft w:val="0"/>
                          <w:marRight w:val="0"/>
                          <w:marTop w:val="0"/>
                          <w:marBottom w:val="0"/>
                          <w:divBdr>
                            <w:top w:val="none" w:sz="0" w:space="0" w:color="auto"/>
                            <w:left w:val="none" w:sz="0" w:space="0" w:color="auto"/>
                            <w:bottom w:val="none" w:sz="0" w:space="0" w:color="auto"/>
                            <w:right w:val="none" w:sz="0" w:space="0" w:color="auto"/>
                          </w:divBdr>
                          <w:divsChild>
                            <w:div w:id="2078745056">
                              <w:marLeft w:val="0"/>
                              <w:marRight w:val="0"/>
                              <w:marTop w:val="0"/>
                              <w:marBottom w:val="0"/>
                              <w:divBdr>
                                <w:top w:val="none" w:sz="0" w:space="0" w:color="auto"/>
                                <w:left w:val="none" w:sz="0" w:space="0" w:color="auto"/>
                                <w:bottom w:val="none" w:sz="0" w:space="0" w:color="auto"/>
                                <w:right w:val="none" w:sz="0" w:space="0" w:color="auto"/>
                              </w:divBdr>
                              <w:divsChild>
                                <w:div w:id="1525363238">
                                  <w:marLeft w:val="0"/>
                                  <w:marRight w:val="0"/>
                                  <w:marTop w:val="0"/>
                                  <w:marBottom w:val="0"/>
                                  <w:divBdr>
                                    <w:top w:val="none" w:sz="0" w:space="0" w:color="auto"/>
                                    <w:left w:val="none" w:sz="0" w:space="0" w:color="auto"/>
                                    <w:bottom w:val="none" w:sz="0" w:space="0" w:color="auto"/>
                                    <w:right w:val="none" w:sz="0" w:space="0" w:color="auto"/>
                                  </w:divBdr>
                                  <w:divsChild>
                                    <w:div w:id="1005785682">
                                      <w:marLeft w:val="0"/>
                                      <w:marRight w:val="0"/>
                                      <w:marTop w:val="60"/>
                                      <w:marBottom w:val="300"/>
                                      <w:divBdr>
                                        <w:top w:val="none" w:sz="0" w:space="0" w:color="auto"/>
                                        <w:left w:val="none" w:sz="0" w:space="0" w:color="auto"/>
                                        <w:bottom w:val="none" w:sz="0" w:space="0" w:color="auto"/>
                                        <w:right w:val="none" w:sz="0" w:space="0" w:color="auto"/>
                                      </w:divBdr>
                                      <w:divsChild>
                                        <w:div w:id="486216066">
                                          <w:marLeft w:val="0"/>
                                          <w:marRight w:val="0"/>
                                          <w:marTop w:val="0"/>
                                          <w:marBottom w:val="0"/>
                                          <w:divBdr>
                                            <w:top w:val="none" w:sz="0" w:space="0" w:color="auto"/>
                                            <w:left w:val="none" w:sz="0" w:space="0" w:color="auto"/>
                                            <w:bottom w:val="none" w:sz="0" w:space="0" w:color="auto"/>
                                            <w:right w:val="none" w:sz="0" w:space="0" w:color="auto"/>
                                          </w:divBdr>
                                          <w:divsChild>
                                            <w:div w:id="2074044407">
                                              <w:marLeft w:val="0"/>
                                              <w:marRight w:val="0"/>
                                              <w:marTop w:val="0"/>
                                              <w:marBottom w:val="0"/>
                                              <w:divBdr>
                                                <w:top w:val="none" w:sz="0" w:space="0" w:color="auto"/>
                                                <w:left w:val="none" w:sz="0" w:space="0" w:color="auto"/>
                                                <w:bottom w:val="none" w:sz="0" w:space="0" w:color="auto"/>
                                                <w:right w:val="none" w:sz="0" w:space="0" w:color="auto"/>
                                              </w:divBdr>
                                              <w:divsChild>
                                                <w:div w:id="399861930">
                                                  <w:marLeft w:val="0"/>
                                                  <w:marRight w:val="0"/>
                                                  <w:marTop w:val="0"/>
                                                  <w:marBottom w:val="0"/>
                                                  <w:divBdr>
                                                    <w:top w:val="none" w:sz="0" w:space="0" w:color="auto"/>
                                                    <w:left w:val="none" w:sz="0" w:space="0" w:color="auto"/>
                                                    <w:bottom w:val="none" w:sz="0" w:space="0" w:color="auto"/>
                                                    <w:right w:val="none" w:sz="0" w:space="0" w:color="auto"/>
                                                  </w:divBdr>
                                                  <w:divsChild>
                                                    <w:div w:id="292180865">
                                                      <w:marLeft w:val="0"/>
                                                      <w:marRight w:val="0"/>
                                                      <w:marTop w:val="0"/>
                                                      <w:marBottom w:val="0"/>
                                                      <w:divBdr>
                                                        <w:top w:val="none" w:sz="0" w:space="0" w:color="auto"/>
                                                        <w:left w:val="none" w:sz="0" w:space="0" w:color="auto"/>
                                                        <w:bottom w:val="none" w:sz="0" w:space="0" w:color="auto"/>
                                                        <w:right w:val="none" w:sz="0" w:space="0" w:color="auto"/>
                                                      </w:divBdr>
                                                      <w:divsChild>
                                                        <w:div w:id="1556577936">
                                                          <w:marLeft w:val="0"/>
                                                          <w:marRight w:val="0"/>
                                                          <w:marTop w:val="0"/>
                                                          <w:marBottom w:val="0"/>
                                                          <w:divBdr>
                                                            <w:top w:val="none" w:sz="0" w:space="0" w:color="auto"/>
                                                            <w:left w:val="none" w:sz="0" w:space="0" w:color="auto"/>
                                                            <w:bottom w:val="none" w:sz="0" w:space="0" w:color="auto"/>
                                                            <w:right w:val="none" w:sz="0" w:space="0" w:color="auto"/>
                                                          </w:divBdr>
                                                          <w:divsChild>
                                                            <w:div w:id="862524373">
                                                              <w:marLeft w:val="0"/>
                                                              <w:marRight w:val="0"/>
                                                              <w:marTop w:val="0"/>
                                                              <w:marBottom w:val="0"/>
                                                              <w:divBdr>
                                                                <w:top w:val="none" w:sz="0" w:space="0" w:color="auto"/>
                                                                <w:left w:val="none" w:sz="0" w:space="0" w:color="auto"/>
                                                                <w:bottom w:val="none" w:sz="0" w:space="0" w:color="auto"/>
                                                                <w:right w:val="none" w:sz="0" w:space="0" w:color="auto"/>
                                                              </w:divBdr>
                                                              <w:divsChild>
                                                                <w:div w:id="2084219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8408754">
          <w:marLeft w:val="0"/>
          <w:marRight w:val="0"/>
          <w:marTop w:val="0"/>
          <w:marBottom w:val="0"/>
          <w:divBdr>
            <w:top w:val="none" w:sz="0" w:space="0" w:color="auto"/>
            <w:left w:val="none" w:sz="0" w:space="0" w:color="auto"/>
            <w:bottom w:val="none" w:sz="0" w:space="0" w:color="auto"/>
            <w:right w:val="none" w:sz="0" w:space="0" w:color="auto"/>
          </w:divBdr>
        </w:div>
      </w:divsChild>
    </w:div>
    <w:div w:id="330110829">
      <w:bodyDiv w:val="1"/>
      <w:marLeft w:val="0"/>
      <w:marRight w:val="0"/>
      <w:marTop w:val="0"/>
      <w:marBottom w:val="0"/>
      <w:divBdr>
        <w:top w:val="none" w:sz="0" w:space="0" w:color="auto"/>
        <w:left w:val="none" w:sz="0" w:space="0" w:color="auto"/>
        <w:bottom w:val="none" w:sz="0" w:space="0" w:color="auto"/>
        <w:right w:val="none" w:sz="0" w:space="0" w:color="auto"/>
      </w:divBdr>
      <w:divsChild>
        <w:div w:id="826627505">
          <w:marLeft w:val="0"/>
          <w:marRight w:val="0"/>
          <w:marTop w:val="0"/>
          <w:marBottom w:val="0"/>
          <w:divBdr>
            <w:top w:val="none" w:sz="0" w:space="0" w:color="auto"/>
            <w:left w:val="none" w:sz="0" w:space="0" w:color="auto"/>
            <w:bottom w:val="none" w:sz="0" w:space="0" w:color="auto"/>
            <w:right w:val="none" w:sz="0" w:space="0" w:color="auto"/>
          </w:divBdr>
          <w:divsChild>
            <w:div w:id="1050105643">
              <w:marLeft w:val="0"/>
              <w:marRight w:val="0"/>
              <w:marTop w:val="0"/>
              <w:marBottom w:val="0"/>
              <w:divBdr>
                <w:top w:val="none" w:sz="0" w:space="0" w:color="auto"/>
                <w:left w:val="none" w:sz="0" w:space="0" w:color="auto"/>
                <w:bottom w:val="none" w:sz="0" w:space="0" w:color="auto"/>
                <w:right w:val="none" w:sz="0" w:space="0" w:color="auto"/>
              </w:divBdr>
              <w:divsChild>
                <w:div w:id="1904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824">
      <w:bodyDiv w:val="1"/>
      <w:marLeft w:val="0"/>
      <w:marRight w:val="0"/>
      <w:marTop w:val="0"/>
      <w:marBottom w:val="0"/>
      <w:divBdr>
        <w:top w:val="none" w:sz="0" w:space="0" w:color="auto"/>
        <w:left w:val="none" w:sz="0" w:space="0" w:color="auto"/>
        <w:bottom w:val="none" w:sz="0" w:space="0" w:color="auto"/>
        <w:right w:val="none" w:sz="0" w:space="0" w:color="auto"/>
      </w:divBdr>
      <w:divsChild>
        <w:div w:id="876743738">
          <w:marLeft w:val="0"/>
          <w:marRight w:val="0"/>
          <w:marTop w:val="0"/>
          <w:marBottom w:val="0"/>
          <w:divBdr>
            <w:top w:val="none" w:sz="0" w:space="0" w:color="auto"/>
            <w:left w:val="none" w:sz="0" w:space="0" w:color="auto"/>
            <w:bottom w:val="none" w:sz="0" w:space="0" w:color="auto"/>
            <w:right w:val="none" w:sz="0" w:space="0" w:color="auto"/>
          </w:divBdr>
          <w:divsChild>
            <w:div w:id="394863116">
              <w:marLeft w:val="0"/>
              <w:marRight w:val="0"/>
              <w:marTop w:val="0"/>
              <w:marBottom w:val="0"/>
              <w:divBdr>
                <w:top w:val="none" w:sz="0" w:space="0" w:color="auto"/>
                <w:left w:val="none" w:sz="0" w:space="0" w:color="auto"/>
                <w:bottom w:val="none" w:sz="0" w:space="0" w:color="auto"/>
                <w:right w:val="none" w:sz="0" w:space="0" w:color="auto"/>
              </w:divBdr>
              <w:divsChild>
                <w:div w:id="1886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903">
      <w:bodyDiv w:val="1"/>
      <w:marLeft w:val="0"/>
      <w:marRight w:val="0"/>
      <w:marTop w:val="0"/>
      <w:marBottom w:val="0"/>
      <w:divBdr>
        <w:top w:val="none" w:sz="0" w:space="0" w:color="auto"/>
        <w:left w:val="none" w:sz="0" w:space="0" w:color="auto"/>
        <w:bottom w:val="none" w:sz="0" w:space="0" w:color="auto"/>
        <w:right w:val="none" w:sz="0" w:space="0" w:color="auto"/>
      </w:divBdr>
      <w:divsChild>
        <w:div w:id="642346165">
          <w:marLeft w:val="0"/>
          <w:marRight w:val="0"/>
          <w:marTop w:val="0"/>
          <w:marBottom w:val="0"/>
          <w:divBdr>
            <w:top w:val="none" w:sz="0" w:space="0" w:color="auto"/>
            <w:left w:val="none" w:sz="0" w:space="0" w:color="auto"/>
            <w:bottom w:val="none" w:sz="0" w:space="0" w:color="auto"/>
            <w:right w:val="none" w:sz="0" w:space="0" w:color="auto"/>
          </w:divBdr>
          <w:divsChild>
            <w:div w:id="983201089">
              <w:marLeft w:val="0"/>
              <w:marRight w:val="0"/>
              <w:marTop w:val="0"/>
              <w:marBottom w:val="0"/>
              <w:divBdr>
                <w:top w:val="none" w:sz="0" w:space="0" w:color="auto"/>
                <w:left w:val="none" w:sz="0" w:space="0" w:color="auto"/>
                <w:bottom w:val="none" w:sz="0" w:space="0" w:color="auto"/>
                <w:right w:val="none" w:sz="0" w:space="0" w:color="auto"/>
              </w:divBdr>
              <w:divsChild>
                <w:div w:id="1974168365">
                  <w:marLeft w:val="0"/>
                  <w:marRight w:val="0"/>
                  <w:marTop w:val="0"/>
                  <w:marBottom w:val="0"/>
                  <w:divBdr>
                    <w:top w:val="none" w:sz="0" w:space="0" w:color="auto"/>
                    <w:left w:val="none" w:sz="0" w:space="0" w:color="auto"/>
                    <w:bottom w:val="none" w:sz="0" w:space="0" w:color="auto"/>
                    <w:right w:val="none" w:sz="0" w:space="0" w:color="auto"/>
                  </w:divBdr>
                </w:div>
              </w:divsChild>
            </w:div>
            <w:div w:id="336157023">
              <w:marLeft w:val="0"/>
              <w:marRight w:val="0"/>
              <w:marTop w:val="0"/>
              <w:marBottom w:val="0"/>
              <w:divBdr>
                <w:top w:val="none" w:sz="0" w:space="0" w:color="auto"/>
                <w:left w:val="none" w:sz="0" w:space="0" w:color="auto"/>
                <w:bottom w:val="none" w:sz="0" w:space="0" w:color="auto"/>
                <w:right w:val="none" w:sz="0" w:space="0" w:color="auto"/>
              </w:divBdr>
              <w:divsChild>
                <w:div w:id="1536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601">
          <w:marLeft w:val="0"/>
          <w:marRight w:val="0"/>
          <w:marTop w:val="0"/>
          <w:marBottom w:val="0"/>
          <w:divBdr>
            <w:top w:val="none" w:sz="0" w:space="0" w:color="auto"/>
            <w:left w:val="none" w:sz="0" w:space="0" w:color="auto"/>
            <w:bottom w:val="none" w:sz="0" w:space="0" w:color="auto"/>
            <w:right w:val="none" w:sz="0" w:space="0" w:color="auto"/>
          </w:divBdr>
          <w:divsChild>
            <w:div w:id="2122645856">
              <w:marLeft w:val="0"/>
              <w:marRight w:val="0"/>
              <w:marTop w:val="0"/>
              <w:marBottom w:val="0"/>
              <w:divBdr>
                <w:top w:val="none" w:sz="0" w:space="0" w:color="auto"/>
                <w:left w:val="none" w:sz="0" w:space="0" w:color="auto"/>
                <w:bottom w:val="none" w:sz="0" w:space="0" w:color="auto"/>
                <w:right w:val="none" w:sz="0" w:space="0" w:color="auto"/>
              </w:divBdr>
              <w:divsChild>
                <w:div w:id="39671240">
                  <w:marLeft w:val="0"/>
                  <w:marRight w:val="0"/>
                  <w:marTop w:val="0"/>
                  <w:marBottom w:val="0"/>
                  <w:divBdr>
                    <w:top w:val="none" w:sz="0" w:space="0" w:color="auto"/>
                    <w:left w:val="none" w:sz="0" w:space="0" w:color="auto"/>
                    <w:bottom w:val="none" w:sz="0" w:space="0" w:color="auto"/>
                    <w:right w:val="none" w:sz="0" w:space="0" w:color="auto"/>
                  </w:divBdr>
                </w:div>
              </w:divsChild>
            </w:div>
            <w:div w:id="1369180884">
              <w:marLeft w:val="0"/>
              <w:marRight w:val="0"/>
              <w:marTop w:val="0"/>
              <w:marBottom w:val="0"/>
              <w:divBdr>
                <w:top w:val="none" w:sz="0" w:space="0" w:color="auto"/>
                <w:left w:val="none" w:sz="0" w:space="0" w:color="auto"/>
                <w:bottom w:val="none" w:sz="0" w:space="0" w:color="auto"/>
                <w:right w:val="none" w:sz="0" w:space="0" w:color="auto"/>
              </w:divBdr>
              <w:divsChild>
                <w:div w:id="1446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501">
          <w:marLeft w:val="0"/>
          <w:marRight w:val="0"/>
          <w:marTop w:val="0"/>
          <w:marBottom w:val="0"/>
          <w:divBdr>
            <w:top w:val="none" w:sz="0" w:space="0" w:color="auto"/>
            <w:left w:val="none" w:sz="0" w:space="0" w:color="auto"/>
            <w:bottom w:val="none" w:sz="0" w:space="0" w:color="auto"/>
            <w:right w:val="none" w:sz="0" w:space="0" w:color="auto"/>
          </w:divBdr>
          <w:divsChild>
            <w:div w:id="499274367">
              <w:marLeft w:val="0"/>
              <w:marRight w:val="0"/>
              <w:marTop w:val="0"/>
              <w:marBottom w:val="0"/>
              <w:divBdr>
                <w:top w:val="none" w:sz="0" w:space="0" w:color="auto"/>
                <w:left w:val="none" w:sz="0" w:space="0" w:color="auto"/>
                <w:bottom w:val="none" w:sz="0" w:space="0" w:color="auto"/>
                <w:right w:val="none" w:sz="0" w:space="0" w:color="auto"/>
              </w:divBdr>
              <w:divsChild>
                <w:div w:id="422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573">
      <w:bodyDiv w:val="1"/>
      <w:marLeft w:val="0"/>
      <w:marRight w:val="0"/>
      <w:marTop w:val="0"/>
      <w:marBottom w:val="0"/>
      <w:divBdr>
        <w:top w:val="none" w:sz="0" w:space="0" w:color="auto"/>
        <w:left w:val="none" w:sz="0" w:space="0" w:color="auto"/>
        <w:bottom w:val="none" w:sz="0" w:space="0" w:color="auto"/>
        <w:right w:val="none" w:sz="0" w:space="0" w:color="auto"/>
      </w:divBdr>
      <w:divsChild>
        <w:div w:id="317416112">
          <w:marLeft w:val="0"/>
          <w:marRight w:val="0"/>
          <w:marTop w:val="0"/>
          <w:marBottom w:val="0"/>
          <w:divBdr>
            <w:top w:val="none" w:sz="0" w:space="0" w:color="auto"/>
            <w:left w:val="none" w:sz="0" w:space="0" w:color="auto"/>
            <w:bottom w:val="none" w:sz="0" w:space="0" w:color="auto"/>
            <w:right w:val="none" w:sz="0" w:space="0" w:color="auto"/>
          </w:divBdr>
          <w:divsChild>
            <w:div w:id="1485590214">
              <w:marLeft w:val="0"/>
              <w:marRight w:val="0"/>
              <w:marTop w:val="0"/>
              <w:marBottom w:val="0"/>
              <w:divBdr>
                <w:top w:val="none" w:sz="0" w:space="0" w:color="auto"/>
                <w:left w:val="none" w:sz="0" w:space="0" w:color="auto"/>
                <w:bottom w:val="none" w:sz="0" w:space="0" w:color="auto"/>
                <w:right w:val="none" w:sz="0" w:space="0" w:color="auto"/>
              </w:divBdr>
              <w:divsChild>
                <w:div w:id="209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15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644786">
      <w:bodyDiv w:val="1"/>
      <w:marLeft w:val="0"/>
      <w:marRight w:val="0"/>
      <w:marTop w:val="0"/>
      <w:marBottom w:val="0"/>
      <w:divBdr>
        <w:top w:val="none" w:sz="0" w:space="0" w:color="auto"/>
        <w:left w:val="none" w:sz="0" w:space="0" w:color="auto"/>
        <w:bottom w:val="none" w:sz="0" w:space="0" w:color="auto"/>
        <w:right w:val="none" w:sz="0" w:space="0" w:color="auto"/>
      </w:divBdr>
      <w:divsChild>
        <w:div w:id="979267306">
          <w:marLeft w:val="0"/>
          <w:marRight w:val="0"/>
          <w:marTop w:val="0"/>
          <w:marBottom w:val="0"/>
          <w:divBdr>
            <w:top w:val="none" w:sz="0" w:space="0" w:color="auto"/>
            <w:left w:val="none" w:sz="0" w:space="0" w:color="auto"/>
            <w:bottom w:val="none" w:sz="0" w:space="0" w:color="auto"/>
            <w:right w:val="none" w:sz="0" w:space="0" w:color="auto"/>
          </w:divBdr>
          <w:divsChild>
            <w:div w:id="1782993670">
              <w:marLeft w:val="0"/>
              <w:marRight w:val="0"/>
              <w:marTop w:val="0"/>
              <w:marBottom w:val="0"/>
              <w:divBdr>
                <w:top w:val="none" w:sz="0" w:space="0" w:color="auto"/>
                <w:left w:val="none" w:sz="0" w:space="0" w:color="auto"/>
                <w:bottom w:val="none" w:sz="0" w:space="0" w:color="auto"/>
                <w:right w:val="none" w:sz="0" w:space="0" w:color="auto"/>
              </w:divBdr>
              <w:divsChild>
                <w:div w:id="513883033">
                  <w:marLeft w:val="0"/>
                  <w:marRight w:val="0"/>
                  <w:marTop w:val="0"/>
                  <w:marBottom w:val="0"/>
                  <w:divBdr>
                    <w:top w:val="none" w:sz="0" w:space="0" w:color="auto"/>
                    <w:left w:val="none" w:sz="0" w:space="0" w:color="auto"/>
                    <w:bottom w:val="none" w:sz="0" w:space="0" w:color="auto"/>
                    <w:right w:val="none" w:sz="0" w:space="0" w:color="auto"/>
                  </w:divBdr>
                  <w:divsChild>
                    <w:div w:id="1922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573">
      <w:bodyDiv w:val="1"/>
      <w:marLeft w:val="0"/>
      <w:marRight w:val="0"/>
      <w:marTop w:val="0"/>
      <w:marBottom w:val="0"/>
      <w:divBdr>
        <w:top w:val="none" w:sz="0" w:space="0" w:color="auto"/>
        <w:left w:val="none" w:sz="0" w:space="0" w:color="auto"/>
        <w:bottom w:val="none" w:sz="0" w:space="0" w:color="auto"/>
        <w:right w:val="none" w:sz="0" w:space="0" w:color="auto"/>
      </w:divBdr>
      <w:divsChild>
        <w:div w:id="1303266129">
          <w:marLeft w:val="0"/>
          <w:marRight w:val="0"/>
          <w:marTop w:val="0"/>
          <w:marBottom w:val="0"/>
          <w:divBdr>
            <w:top w:val="none" w:sz="0" w:space="0" w:color="auto"/>
            <w:left w:val="none" w:sz="0" w:space="0" w:color="auto"/>
            <w:bottom w:val="none" w:sz="0" w:space="0" w:color="auto"/>
            <w:right w:val="none" w:sz="0" w:space="0" w:color="auto"/>
          </w:divBdr>
          <w:divsChild>
            <w:div w:id="941259757">
              <w:marLeft w:val="0"/>
              <w:marRight w:val="0"/>
              <w:marTop w:val="0"/>
              <w:marBottom w:val="0"/>
              <w:divBdr>
                <w:top w:val="none" w:sz="0" w:space="0" w:color="auto"/>
                <w:left w:val="none" w:sz="0" w:space="0" w:color="auto"/>
                <w:bottom w:val="none" w:sz="0" w:space="0" w:color="auto"/>
                <w:right w:val="none" w:sz="0" w:space="0" w:color="auto"/>
              </w:divBdr>
              <w:divsChild>
                <w:div w:id="1986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545">
      <w:bodyDiv w:val="1"/>
      <w:marLeft w:val="0"/>
      <w:marRight w:val="0"/>
      <w:marTop w:val="0"/>
      <w:marBottom w:val="0"/>
      <w:divBdr>
        <w:top w:val="none" w:sz="0" w:space="0" w:color="auto"/>
        <w:left w:val="none" w:sz="0" w:space="0" w:color="auto"/>
        <w:bottom w:val="none" w:sz="0" w:space="0" w:color="auto"/>
        <w:right w:val="none" w:sz="0" w:space="0" w:color="auto"/>
      </w:divBdr>
      <w:divsChild>
        <w:div w:id="2008048331">
          <w:marLeft w:val="0"/>
          <w:marRight w:val="0"/>
          <w:marTop w:val="0"/>
          <w:marBottom w:val="0"/>
          <w:divBdr>
            <w:top w:val="none" w:sz="0" w:space="0" w:color="auto"/>
            <w:left w:val="none" w:sz="0" w:space="0" w:color="auto"/>
            <w:bottom w:val="none" w:sz="0" w:space="0" w:color="auto"/>
            <w:right w:val="none" w:sz="0" w:space="0" w:color="auto"/>
          </w:divBdr>
          <w:divsChild>
            <w:div w:id="1889753868">
              <w:marLeft w:val="0"/>
              <w:marRight w:val="0"/>
              <w:marTop w:val="0"/>
              <w:marBottom w:val="0"/>
              <w:divBdr>
                <w:top w:val="none" w:sz="0" w:space="0" w:color="auto"/>
                <w:left w:val="none" w:sz="0" w:space="0" w:color="auto"/>
                <w:bottom w:val="none" w:sz="0" w:space="0" w:color="auto"/>
                <w:right w:val="none" w:sz="0" w:space="0" w:color="auto"/>
              </w:divBdr>
              <w:divsChild>
                <w:div w:id="28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8485">
      <w:bodyDiv w:val="1"/>
      <w:marLeft w:val="0"/>
      <w:marRight w:val="0"/>
      <w:marTop w:val="0"/>
      <w:marBottom w:val="0"/>
      <w:divBdr>
        <w:top w:val="none" w:sz="0" w:space="0" w:color="auto"/>
        <w:left w:val="none" w:sz="0" w:space="0" w:color="auto"/>
        <w:bottom w:val="none" w:sz="0" w:space="0" w:color="auto"/>
        <w:right w:val="none" w:sz="0" w:space="0" w:color="auto"/>
      </w:divBdr>
      <w:divsChild>
        <w:div w:id="653148051">
          <w:marLeft w:val="-300"/>
          <w:marRight w:val="-300"/>
          <w:marTop w:val="0"/>
          <w:marBottom w:val="0"/>
          <w:divBdr>
            <w:top w:val="none" w:sz="0" w:space="0" w:color="auto"/>
            <w:left w:val="none" w:sz="0" w:space="0" w:color="auto"/>
            <w:bottom w:val="none" w:sz="0" w:space="0" w:color="auto"/>
            <w:right w:val="none" w:sz="0" w:space="0" w:color="auto"/>
          </w:divBdr>
          <w:divsChild>
            <w:div w:id="2135783266">
              <w:marLeft w:val="0"/>
              <w:marRight w:val="0"/>
              <w:marTop w:val="0"/>
              <w:marBottom w:val="0"/>
              <w:divBdr>
                <w:top w:val="none" w:sz="0" w:space="0" w:color="auto"/>
                <w:left w:val="none" w:sz="0" w:space="0" w:color="auto"/>
                <w:bottom w:val="none" w:sz="0" w:space="0" w:color="auto"/>
                <w:right w:val="none" w:sz="0" w:space="0" w:color="auto"/>
              </w:divBdr>
              <w:divsChild>
                <w:div w:id="985278647">
                  <w:marLeft w:val="0"/>
                  <w:marRight w:val="0"/>
                  <w:marTop w:val="0"/>
                  <w:marBottom w:val="0"/>
                  <w:divBdr>
                    <w:top w:val="none" w:sz="0" w:space="0" w:color="auto"/>
                    <w:left w:val="none" w:sz="0" w:space="0" w:color="auto"/>
                    <w:bottom w:val="none" w:sz="0" w:space="0" w:color="auto"/>
                    <w:right w:val="none" w:sz="0" w:space="0" w:color="auto"/>
                  </w:divBdr>
                  <w:divsChild>
                    <w:div w:id="105806821">
                      <w:marLeft w:val="0"/>
                      <w:marRight w:val="0"/>
                      <w:marTop w:val="0"/>
                      <w:marBottom w:val="0"/>
                      <w:divBdr>
                        <w:top w:val="none" w:sz="0" w:space="0" w:color="auto"/>
                        <w:left w:val="none" w:sz="0" w:space="0" w:color="auto"/>
                        <w:bottom w:val="none" w:sz="0" w:space="0" w:color="auto"/>
                        <w:right w:val="none" w:sz="0" w:space="0" w:color="auto"/>
                      </w:divBdr>
                      <w:divsChild>
                        <w:div w:id="2137479398">
                          <w:marLeft w:val="0"/>
                          <w:marRight w:val="0"/>
                          <w:marTop w:val="0"/>
                          <w:marBottom w:val="0"/>
                          <w:divBdr>
                            <w:top w:val="none" w:sz="0" w:space="0" w:color="auto"/>
                            <w:left w:val="none" w:sz="0" w:space="0" w:color="auto"/>
                            <w:bottom w:val="none" w:sz="0" w:space="0" w:color="auto"/>
                            <w:right w:val="none" w:sz="0" w:space="0" w:color="auto"/>
                          </w:divBdr>
                          <w:divsChild>
                            <w:div w:id="525487413">
                              <w:marLeft w:val="0"/>
                              <w:marRight w:val="0"/>
                              <w:marTop w:val="0"/>
                              <w:marBottom w:val="0"/>
                              <w:divBdr>
                                <w:top w:val="none" w:sz="0" w:space="0" w:color="auto"/>
                                <w:left w:val="none" w:sz="0" w:space="0" w:color="auto"/>
                                <w:bottom w:val="none" w:sz="0" w:space="0" w:color="auto"/>
                                <w:right w:val="none" w:sz="0" w:space="0" w:color="auto"/>
                              </w:divBdr>
                              <w:divsChild>
                                <w:div w:id="326716922">
                                  <w:marLeft w:val="0"/>
                                  <w:marRight w:val="0"/>
                                  <w:marTop w:val="0"/>
                                  <w:marBottom w:val="0"/>
                                  <w:divBdr>
                                    <w:top w:val="none" w:sz="0" w:space="0" w:color="auto"/>
                                    <w:left w:val="none" w:sz="0" w:space="0" w:color="auto"/>
                                    <w:bottom w:val="none" w:sz="0" w:space="0" w:color="auto"/>
                                    <w:right w:val="none" w:sz="0" w:space="0" w:color="auto"/>
                                  </w:divBdr>
                                  <w:divsChild>
                                    <w:div w:id="2067609321">
                                      <w:marLeft w:val="0"/>
                                      <w:marRight w:val="0"/>
                                      <w:marTop w:val="60"/>
                                      <w:marBottom w:val="300"/>
                                      <w:divBdr>
                                        <w:top w:val="none" w:sz="0" w:space="0" w:color="auto"/>
                                        <w:left w:val="none" w:sz="0" w:space="0" w:color="auto"/>
                                        <w:bottom w:val="none" w:sz="0" w:space="0" w:color="auto"/>
                                        <w:right w:val="none" w:sz="0" w:space="0" w:color="auto"/>
                                      </w:divBdr>
                                      <w:divsChild>
                                        <w:div w:id="1698239192">
                                          <w:marLeft w:val="0"/>
                                          <w:marRight w:val="0"/>
                                          <w:marTop w:val="0"/>
                                          <w:marBottom w:val="0"/>
                                          <w:divBdr>
                                            <w:top w:val="none" w:sz="0" w:space="0" w:color="auto"/>
                                            <w:left w:val="none" w:sz="0" w:space="0" w:color="auto"/>
                                            <w:bottom w:val="none" w:sz="0" w:space="0" w:color="auto"/>
                                            <w:right w:val="none" w:sz="0" w:space="0" w:color="auto"/>
                                          </w:divBdr>
                                          <w:divsChild>
                                            <w:div w:id="2033844600">
                                              <w:marLeft w:val="0"/>
                                              <w:marRight w:val="0"/>
                                              <w:marTop w:val="0"/>
                                              <w:marBottom w:val="0"/>
                                              <w:divBdr>
                                                <w:top w:val="none" w:sz="0" w:space="0" w:color="auto"/>
                                                <w:left w:val="none" w:sz="0" w:space="0" w:color="auto"/>
                                                <w:bottom w:val="none" w:sz="0" w:space="0" w:color="auto"/>
                                                <w:right w:val="none" w:sz="0" w:space="0" w:color="auto"/>
                                              </w:divBdr>
                                              <w:divsChild>
                                                <w:div w:id="1214317988">
                                                  <w:marLeft w:val="0"/>
                                                  <w:marRight w:val="0"/>
                                                  <w:marTop w:val="0"/>
                                                  <w:marBottom w:val="0"/>
                                                  <w:divBdr>
                                                    <w:top w:val="none" w:sz="0" w:space="0" w:color="auto"/>
                                                    <w:left w:val="none" w:sz="0" w:space="0" w:color="auto"/>
                                                    <w:bottom w:val="none" w:sz="0" w:space="0" w:color="auto"/>
                                                    <w:right w:val="none" w:sz="0" w:space="0" w:color="auto"/>
                                                  </w:divBdr>
                                                  <w:divsChild>
                                                    <w:div w:id="129368519">
                                                      <w:marLeft w:val="0"/>
                                                      <w:marRight w:val="0"/>
                                                      <w:marTop w:val="0"/>
                                                      <w:marBottom w:val="0"/>
                                                      <w:divBdr>
                                                        <w:top w:val="none" w:sz="0" w:space="0" w:color="auto"/>
                                                        <w:left w:val="none" w:sz="0" w:space="0" w:color="auto"/>
                                                        <w:bottom w:val="none" w:sz="0" w:space="0" w:color="auto"/>
                                                        <w:right w:val="none" w:sz="0" w:space="0" w:color="auto"/>
                                                      </w:divBdr>
                                                      <w:divsChild>
                                                        <w:div w:id="207494276">
                                                          <w:marLeft w:val="0"/>
                                                          <w:marRight w:val="0"/>
                                                          <w:marTop w:val="0"/>
                                                          <w:marBottom w:val="0"/>
                                                          <w:divBdr>
                                                            <w:top w:val="none" w:sz="0" w:space="0" w:color="auto"/>
                                                            <w:left w:val="none" w:sz="0" w:space="0" w:color="auto"/>
                                                            <w:bottom w:val="none" w:sz="0" w:space="0" w:color="auto"/>
                                                            <w:right w:val="none" w:sz="0" w:space="0" w:color="auto"/>
                                                          </w:divBdr>
                                                          <w:divsChild>
                                                            <w:div w:id="1658605414">
                                                              <w:marLeft w:val="0"/>
                                                              <w:marRight w:val="0"/>
                                                              <w:marTop w:val="0"/>
                                                              <w:marBottom w:val="0"/>
                                                              <w:divBdr>
                                                                <w:top w:val="none" w:sz="0" w:space="0" w:color="auto"/>
                                                                <w:left w:val="none" w:sz="0" w:space="0" w:color="auto"/>
                                                                <w:bottom w:val="none" w:sz="0" w:space="0" w:color="auto"/>
                                                                <w:right w:val="none" w:sz="0" w:space="0" w:color="auto"/>
                                                              </w:divBdr>
                                                              <w:divsChild>
                                                                <w:div w:id="15957002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2193">
          <w:marLeft w:val="0"/>
          <w:marRight w:val="0"/>
          <w:marTop w:val="0"/>
          <w:marBottom w:val="0"/>
          <w:divBdr>
            <w:top w:val="none" w:sz="0" w:space="0" w:color="auto"/>
            <w:left w:val="none" w:sz="0" w:space="0" w:color="auto"/>
            <w:bottom w:val="none" w:sz="0" w:space="0" w:color="auto"/>
            <w:right w:val="none" w:sz="0" w:space="0" w:color="auto"/>
          </w:divBdr>
        </w:div>
      </w:divsChild>
    </w:div>
    <w:div w:id="862327588">
      <w:bodyDiv w:val="1"/>
      <w:marLeft w:val="0"/>
      <w:marRight w:val="0"/>
      <w:marTop w:val="0"/>
      <w:marBottom w:val="0"/>
      <w:divBdr>
        <w:top w:val="none" w:sz="0" w:space="0" w:color="auto"/>
        <w:left w:val="none" w:sz="0" w:space="0" w:color="auto"/>
        <w:bottom w:val="none" w:sz="0" w:space="0" w:color="auto"/>
        <w:right w:val="none" w:sz="0" w:space="0" w:color="auto"/>
      </w:divBdr>
      <w:divsChild>
        <w:div w:id="993096890">
          <w:marLeft w:val="0"/>
          <w:marRight w:val="0"/>
          <w:marTop w:val="0"/>
          <w:marBottom w:val="0"/>
          <w:divBdr>
            <w:top w:val="none" w:sz="0" w:space="0" w:color="auto"/>
            <w:left w:val="none" w:sz="0" w:space="0" w:color="auto"/>
            <w:bottom w:val="none" w:sz="0" w:space="0" w:color="auto"/>
            <w:right w:val="none" w:sz="0" w:space="0" w:color="auto"/>
          </w:divBdr>
          <w:divsChild>
            <w:div w:id="1380473257">
              <w:marLeft w:val="0"/>
              <w:marRight w:val="0"/>
              <w:marTop w:val="0"/>
              <w:marBottom w:val="0"/>
              <w:divBdr>
                <w:top w:val="none" w:sz="0" w:space="0" w:color="auto"/>
                <w:left w:val="none" w:sz="0" w:space="0" w:color="auto"/>
                <w:bottom w:val="none" w:sz="0" w:space="0" w:color="auto"/>
                <w:right w:val="none" w:sz="0" w:space="0" w:color="auto"/>
              </w:divBdr>
              <w:divsChild>
                <w:div w:id="2081754689">
                  <w:marLeft w:val="0"/>
                  <w:marRight w:val="0"/>
                  <w:marTop w:val="0"/>
                  <w:marBottom w:val="0"/>
                  <w:divBdr>
                    <w:top w:val="none" w:sz="0" w:space="0" w:color="auto"/>
                    <w:left w:val="none" w:sz="0" w:space="0" w:color="auto"/>
                    <w:bottom w:val="none" w:sz="0" w:space="0" w:color="auto"/>
                    <w:right w:val="none" w:sz="0" w:space="0" w:color="auto"/>
                  </w:divBdr>
                  <w:divsChild>
                    <w:div w:id="332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552419">
      <w:bodyDiv w:val="1"/>
      <w:marLeft w:val="0"/>
      <w:marRight w:val="0"/>
      <w:marTop w:val="0"/>
      <w:marBottom w:val="0"/>
      <w:divBdr>
        <w:top w:val="none" w:sz="0" w:space="0" w:color="auto"/>
        <w:left w:val="none" w:sz="0" w:space="0" w:color="auto"/>
        <w:bottom w:val="none" w:sz="0" w:space="0" w:color="auto"/>
        <w:right w:val="none" w:sz="0" w:space="0" w:color="auto"/>
      </w:divBdr>
      <w:divsChild>
        <w:div w:id="1054162650">
          <w:marLeft w:val="0"/>
          <w:marRight w:val="0"/>
          <w:marTop w:val="0"/>
          <w:marBottom w:val="0"/>
          <w:divBdr>
            <w:top w:val="none" w:sz="0" w:space="0" w:color="auto"/>
            <w:left w:val="none" w:sz="0" w:space="0" w:color="auto"/>
            <w:bottom w:val="none" w:sz="0" w:space="0" w:color="auto"/>
            <w:right w:val="none" w:sz="0" w:space="0" w:color="auto"/>
          </w:divBdr>
          <w:divsChild>
            <w:div w:id="1828399165">
              <w:marLeft w:val="0"/>
              <w:marRight w:val="0"/>
              <w:marTop w:val="0"/>
              <w:marBottom w:val="0"/>
              <w:divBdr>
                <w:top w:val="none" w:sz="0" w:space="0" w:color="auto"/>
                <w:left w:val="none" w:sz="0" w:space="0" w:color="auto"/>
                <w:bottom w:val="none" w:sz="0" w:space="0" w:color="auto"/>
                <w:right w:val="none" w:sz="0" w:space="0" w:color="auto"/>
              </w:divBdr>
              <w:divsChild>
                <w:div w:id="506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755">
      <w:bodyDiv w:val="1"/>
      <w:marLeft w:val="0"/>
      <w:marRight w:val="0"/>
      <w:marTop w:val="0"/>
      <w:marBottom w:val="0"/>
      <w:divBdr>
        <w:top w:val="none" w:sz="0" w:space="0" w:color="auto"/>
        <w:left w:val="none" w:sz="0" w:space="0" w:color="auto"/>
        <w:bottom w:val="none" w:sz="0" w:space="0" w:color="auto"/>
        <w:right w:val="none" w:sz="0" w:space="0" w:color="auto"/>
      </w:divBdr>
      <w:divsChild>
        <w:div w:id="1580940514">
          <w:marLeft w:val="0"/>
          <w:marRight w:val="0"/>
          <w:marTop w:val="0"/>
          <w:marBottom w:val="0"/>
          <w:divBdr>
            <w:top w:val="none" w:sz="0" w:space="0" w:color="auto"/>
            <w:left w:val="none" w:sz="0" w:space="0" w:color="auto"/>
            <w:bottom w:val="none" w:sz="0" w:space="0" w:color="auto"/>
            <w:right w:val="none" w:sz="0" w:space="0" w:color="auto"/>
          </w:divBdr>
          <w:divsChild>
            <w:div w:id="43720645">
              <w:marLeft w:val="0"/>
              <w:marRight w:val="0"/>
              <w:marTop w:val="0"/>
              <w:marBottom w:val="0"/>
              <w:divBdr>
                <w:top w:val="none" w:sz="0" w:space="0" w:color="auto"/>
                <w:left w:val="none" w:sz="0" w:space="0" w:color="auto"/>
                <w:bottom w:val="none" w:sz="0" w:space="0" w:color="auto"/>
                <w:right w:val="none" w:sz="0" w:space="0" w:color="auto"/>
              </w:divBdr>
              <w:divsChild>
                <w:div w:id="645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555954">
      <w:bodyDiv w:val="1"/>
      <w:marLeft w:val="0"/>
      <w:marRight w:val="0"/>
      <w:marTop w:val="0"/>
      <w:marBottom w:val="0"/>
      <w:divBdr>
        <w:top w:val="none" w:sz="0" w:space="0" w:color="auto"/>
        <w:left w:val="none" w:sz="0" w:space="0" w:color="auto"/>
        <w:bottom w:val="none" w:sz="0" w:space="0" w:color="auto"/>
        <w:right w:val="none" w:sz="0" w:space="0" w:color="auto"/>
      </w:divBdr>
      <w:divsChild>
        <w:div w:id="25445999">
          <w:marLeft w:val="-300"/>
          <w:marRight w:val="-300"/>
          <w:marTop w:val="0"/>
          <w:marBottom w:val="0"/>
          <w:divBdr>
            <w:top w:val="none" w:sz="0" w:space="0" w:color="auto"/>
            <w:left w:val="none" w:sz="0" w:space="0" w:color="auto"/>
            <w:bottom w:val="none" w:sz="0" w:space="0" w:color="auto"/>
            <w:right w:val="none" w:sz="0" w:space="0" w:color="auto"/>
          </w:divBdr>
          <w:divsChild>
            <w:div w:id="139926877">
              <w:marLeft w:val="0"/>
              <w:marRight w:val="0"/>
              <w:marTop w:val="0"/>
              <w:marBottom w:val="0"/>
              <w:divBdr>
                <w:top w:val="none" w:sz="0" w:space="0" w:color="auto"/>
                <w:left w:val="none" w:sz="0" w:space="0" w:color="auto"/>
                <w:bottom w:val="none" w:sz="0" w:space="0" w:color="auto"/>
                <w:right w:val="none" w:sz="0" w:space="0" w:color="auto"/>
              </w:divBdr>
              <w:divsChild>
                <w:div w:id="18819282">
                  <w:marLeft w:val="0"/>
                  <w:marRight w:val="0"/>
                  <w:marTop w:val="0"/>
                  <w:marBottom w:val="0"/>
                  <w:divBdr>
                    <w:top w:val="none" w:sz="0" w:space="0" w:color="auto"/>
                    <w:left w:val="none" w:sz="0" w:space="0" w:color="auto"/>
                    <w:bottom w:val="none" w:sz="0" w:space="0" w:color="auto"/>
                    <w:right w:val="none" w:sz="0" w:space="0" w:color="auto"/>
                  </w:divBdr>
                  <w:divsChild>
                    <w:div w:id="1246500228">
                      <w:marLeft w:val="0"/>
                      <w:marRight w:val="0"/>
                      <w:marTop w:val="0"/>
                      <w:marBottom w:val="0"/>
                      <w:divBdr>
                        <w:top w:val="none" w:sz="0" w:space="0" w:color="auto"/>
                        <w:left w:val="none" w:sz="0" w:space="0" w:color="auto"/>
                        <w:bottom w:val="none" w:sz="0" w:space="0" w:color="auto"/>
                        <w:right w:val="none" w:sz="0" w:space="0" w:color="auto"/>
                      </w:divBdr>
                      <w:divsChild>
                        <w:div w:id="786043674">
                          <w:marLeft w:val="0"/>
                          <w:marRight w:val="0"/>
                          <w:marTop w:val="0"/>
                          <w:marBottom w:val="0"/>
                          <w:divBdr>
                            <w:top w:val="none" w:sz="0" w:space="0" w:color="auto"/>
                            <w:left w:val="none" w:sz="0" w:space="0" w:color="auto"/>
                            <w:bottom w:val="none" w:sz="0" w:space="0" w:color="auto"/>
                            <w:right w:val="none" w:sz="0" w:space="0" w:color="auto"/>
                          </w:divBdr>
                          <w:divsChild>
                            <w:div w:id="1616936920">
                              <w:marLeft w:val="0"/>
                              <w:marRight w:val="0"/>
                              <w:marTop w:val="0"/>
                              <w:marBottom w:val="0"/>
                              <w:divBdr>
                                <w:top w:val="none" w:sz="0" w:space="0" w:color="auto"/>
                                <w:left w:val="none" w:sz="0" w:space="0" w:color="auto"/>
                                <w:bottom w:val="none" w:sz="0" w:space="0" w:color="auto"/>
                                <w:right w:val="none" w:sz="0" w:space="0" w:color="auto"/>
                              </w:divBdr>
                              <w:divsChild>
                                <w:div w:id="2073186362">
                                  <w:marLeft w:val="0"/>
                                  <w:marRight w:val="0"/>
                                  <w:marTop w:val="0"/>
                                  <w:marBottom w:val="0"/>
                                  <w:divBdr>
                                    <w:top w:val="none" w:sz="0" w:space="0" w:color="auto"/>
                                    <w:left w:val="none" w:sz="0" w:space="0" w:color="auto"/>
                                    <w:bottom w:val="none" w:sz="0" w:space="0" w:color="auto"/>
                                    <w:right w:val="none" w:sz="0" w:space="0" w:color="auto"/>
                                  </w:divBdr>
                                  <w:divsChild>
                                    <w:div w:id="264659231">
                                      <w:marLeft w:val="0"/>
                                      <w:marRight w:val="0"/>
                                      <w:marTop w:val="60"/>
                                      <w:marBottom w:val="300"/>
                                      <w:divBdr>
                                        <w:top w:val="none" w:sz="0" w:space="0" w:color="auto"/>
                                        <w:left w:val="none" w:sz="0" w:space="0" w:color="auto"/>
                                        <w:bottom w:val="none" w:sz="0" w:space="0" w:color="auto"/>
                                        <w:right w:val="none" w:sz="0" w:space="0" w:color="auto"/>
                                      </w:divBdr>
                                      <w:divsChild>
                                        <w:div w:id="733966915">
                                          <w:marLeft w:val="0"/>
                                          <w:marRight w:val="0"/>
                                          <w:marTop w:val="0"/>
                                          <w:marBottom w:val="0"/>
                                          <w:divBdr>
                                            <w:top w:val="none" w:sz="0" w:space="0" w:color="auto"/>
                                            <w:left w:val="none" w:sz="0" w:space="0" w:color="auto"/>
                                            <w:bottom w:val="none" w:sz="0" w:space="0" w:color="auto"/>
                                            <w:right w:val="none" w:sz="0" w:space="0" w:color="auto"/>
                                          </w:divBdr>
                                          <w:divsChild>
                                            <w:div w:id="925456394">
                                              <w:marLeft w:val="0"/>
                                              <w:marRight w:val="0"/>
                                              <w:marTop w:val="0"/>
                                              <w:marBottom w:val="0"/>
                                              <w:divBdr>
                                                <w:top w:val="none" w:sz="0" w:space="0" w:color="auto"/>
                                                <w:left w:val="none" w:sz="0" w:space="0" w:color="auto"/>
                                                <w:bottom w:val="none" w:sz="0" w:space="0" w:color="auto"/>
                                                <w:right w:val="none" w:sz="0" w:space="0" w:color="auto"/>
                                              </w:divBdr>
                                              <w:divsChild>
                                                <w:div w:id="613705700">
                                                  <w:marLeft w:val="0"/>
                                                  <w:marRight w:val="0"/>
                                                  <w:marTop w:val="0"/>
                                                  <w:marBottom w:val="0"/>
                                                  <w:divBdr>
                                                    <w:top w:val="none" w:sz="0" w:space="0" w:color="auto"/>
                                                    <w:left w:val="none" w:sz="0" w:space="0" w:color="auto"/>
                                                    <w:bottom w:val="none" w:sz="0" w:space="0" w:color="auto"/>
                                                    <w:right w:val="none" w:sz="0" w:space="0" w:color="auto"/>
                                                  </w:divBdr>
                                                  <w:divsChild>
                                                    <w:div w:id="1432093971">
                                                      <w:marLeft w:val="0"/>
                                                      <w:marRight w:val="0"/>
                                                      <w:marTop w:val="0"/>
                                                      <w:marBottom w:val="0"/>
                                                      <w:divBdr>
                                                        <w:top w:val="none" w:sz="0" w:space="0" w:color="auto"/>
                                                        <w:left w:val="none" w:sz="0" w:space="0" w:color="auto"/>
                                                        <w:bottom w:val="none" w:sz="0" w:space="0" w:color="auto"/>
                                                        <w:right w:val="none" w:sz="0" w:space="0" w:color="auto"/>
                                                      </w:divBdr>
                                                      <w:divsChild>
                                                        <w:div w:id="803542990">
                                                          <w:marLeft w:val="0"/>
                                                          <w:marRight w:val="0"/>
                                                          <w:marTop w:val="0"/>
                                                          <w:marBottom w:val="0"/>
                                                          <w:divBdr>
                                                            <w:top w:val="none" w:sz="0" w:space="0" w:color="auto"/>
                                                            <w:left w:val="none" w:sz="0" w:space="0" w:color="auto"/>
                                                            <w:bottom w:val="none" w:sz="0" w:space="0" w:color="auto"/>
                                                            <w:right w:val="none" w:sz="0" w:space="0" w:color="auto"/>
                                                          </w:divBdr>
                                                          <w:divsChild>
                                                            <w:div w:id="2000234617">
                                                              <w:marLeft w:val="0"/>
                                                              <w:marRight w:val="0"/>
                                                              <w:marTop w:val="0"/>
                                                              <w:marBottom w:val="0"/>
                                                              <w:divBdr>
                                                                <w:top w:val="none" w:sz="0" w:space="0" w:color="auto"/>
                                                                <w:left w:val="none" w:sz="0" w:space="0" w:color="auto"/>
                                                                <w:bottom w:val="none" w:sz="0" w:space="0" w:color="auto"/>
                                                                <w:right w:val="none" w:sz="0" w:space="0" w:color="auto"/>
                                                              </w:divBdr>
                                                              <w:divsChild>
                                                                <w:div w:id="10925090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491639">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0098096">
      <w:bodyDiv w:val="1"/>
      <w:marLeft w:val="0"/>
      <w:marRight w:val="0"/>
      <w:marTop w:val="0"/>
      <w:marBottom w:val="0"/>
      <w:divBdr>
        <w:top w:val="none" w:sz="0" w:space="0" w:color="auto"/>
        <w:left w:val="none" w:sz="0" w:space="0" w:color="auto"/>
        <w:bottom w:val="none" w:sz="0" w:space="0" w:color="auto"/>
        <w:right w:val="none" w:sz="0" w:space="0" w:color="auto"/>
      </w:divBdr>
      <w:divsChild>
        <w:div w:id="1249535925">
          <w:marLeft w:val="0"/>
          <w:marRight w:val="0"/>
          <w:marTop w:val="0"/>
          <w:marBottom w:val="0"/>
          <w:divBdr>
            <w:top w:val="none" w:sz="0" w:space="0" w:color="auto"/>
            <w:left w:val="none" w:sz="0" w:space="0" w:color="auto"/>
            <w:bottom w:val="none" w:sz="0" w:space="0" w:color="auto"/>
            <w:right w:val="none" w:sz="0" w:space="0" w:color="auto"/>
          </w:divBdr>
          <w:divsChild>
            <w:div w:id="793986452">
              <w:marLeft w:val="0"/>
              <w:marRight w:val="0"/>
              <w:marTop w:val="0"/>
              <w:marBottom w:val="0"/>
              <w:divBdr>
                <w:top w:val="none" w:sz="0" w:space="0" w:color="auto"/>
                <w:left w:val="none" w:sz="0" w:space="0" w:color="auto"/>
                <w:bottom w:val="none" w:sz="0" w:space="0" w:color="auto"/>
                <w:right w:val="none" w:sz="0" w:space="0" w:color="auto"/>
              </w:divBdr>
              <w:divsChild>
                <w:div w:id="1845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376">
      <w:bodyDiv w:val="1"/>
      <w:marLeft w:val="0"/>
      <w:marRight w:val="0"/>
      <w:marTop w:val="0"/>
      <w:marBottom w:val="0"/>
      <w:divBdr>
        <w:top w:val="none" w:sz="0" w:space="0" w:color="auto"/>
        <w:left w:val="none" w:sz="0" w:space="0" w:color="auto"/>
        <w:bottom w:val="none" w:sz="0" w:space="0" w:color="auto"/>
        <w:right w:val="none" w:sz="0" w:space="0" w:color="auto"/>
      </w:divBdr>
      <w:divsChild>
        <w:div w:id="1997568834">
          <w:marLeft w:val="0"/>
          <w:marRight w:val="0"/>
          <w:marTop w:val="0"/>
          <w:marBottom w:val="0"/>
          <w:divBdr>
            <w:top w:val="none" w:sz="0" w:space="0" w:color="auto"/>
            <w:left w:val="none" w:sz="0" w:space="0" w:color="auto"/>
            <w:bottom w:val="none" w:sz="0" w:space="0" w:color="auto"/>
            <w:right w:val="none" w:sz="0" w:space="0" w:color="auto"/>
          </w:divBdr>
          <w:divsChild>
            <w:div w:id="1677925371">
              <w:marLeft w:val="0"/>
              <w:marRight w:val="0"/>
              <w:marTop w:val="0"/>
              <w:marBottom w:val="0"/>
              <w:divBdr>
                <w:top w:val="none" w:sz="0" w:space="0" w:color="auto"/>
                <w:left w:val="none" w:sz="0" w:space="0" w:color="auto"/>
                <w:bottom w:val="none" w:sz="0" w:space="0" w:color="auto"/>
                <w:right w:val="none" w:sz="0" w:space="0" w:color="auto"/>
              </w:divBdr>
              <w:divsChild>
                <w:div w:id="20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94268671">
      <w:bodyDiv w:val="1"/>
      <w:marLeft w:val="0"/>
      <w:marRight w:val="0"/>
      <w:marTop w:val="0"/>
      <w:marBottom w:val="0"/>
      <w:divBdr>
        <w:top w:val="none" w:sz="0" w:space="0" w:color="auto"/>
        <w:left w:val="none" w:sz="0" w:space="0" w:color="auto"/>
        <w:bottom w:val="none" w:sz="0" w:space="0" w:color="auto"/>
        <w:right w:val="none" w:sz="0" w:space="0" w:color="auto"/>
      </w:divBdr>
      <w:divsChild>
        <w:div w:id="1249384238">
          <w:marLeft w:val="0"/>
          <w:marRight w:val="0"/>
          <w:marTop w:val="0"/>
          <w:marBottom w:val="0"/>
          <w:divBdr>
            <w:top w:val="none" w:sz="0" w:space="0" w:color="auto"/>
            <w:left w:val="none" w:sz="0" w:space="0" w:color="auto"/>
            <w:bottom w:val="none" w:sz="0" w:space="0" w:color="auto"/>
            <w:right w:val="none" w:sz="0" w:space="0" w:color="auto"/>
          </w:divBdr>
          <w:divsChild>
            <w:div w:id="2054301727">
              <w:marLeft w:val="0"/>
              <w:marRight w:val="0"/>
              <w:marTop w:val="0"/>
              <w:marBottom w:val="0"/>
              <w:divBdr>
                <w:top w:val="none" w:sz="0" w:space="0" w:color="auto"/>
                <w:left w:val="none" w:sz="0" w:space="0" w:color="auto"/>
                <w:bottom w:val="none" w:sz="0" w:space="0" w:color="auto"/>
                <w:right w:val="none" w:sz="0" w:space="0" w:color="auto"/>
              </w:divBdr>
              <w:divsChild>
                <w:div w:id="1004627124">
                  <w:marLeft w:val="0"/>
                  <w:marRight w:val="0"/>
                  <w:marTop w:val="0"/>
                  <w:marBottom w:val="0"/>
                  <w:divBdr>
                    <w:top w:val="none" w:sz="0" w:space="0" w:color="auto"/>
                    <w:left w:val="none" w:sz="0" w:space="0" w:color="auto"/>
                    <w:bottom w:val="none" w:sz="0" w:space="0" w:color="auto"/>
                    <w:right w:val="none" w:sz="0" w:space="0" w:color="auto"/>
                  </w:divBdr>
                  <w:divsChild>
                    <w:div w:id="1862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6813">
      <w:bodyDiv w:val="1"/>
      <w:marLeft w:val="0"/>
      <w:marRight w:val="0"/>
      <w:marTop w:val="0"/>
      <w:marBottom w:val="0"/>
      <w:divBdr>
        <w:top w:val="none" w:sz="0" w:space="0" w:color="auto"/>
        <w:left w:val="none" w:sz="0" w:space="0" w:color="auto"/>
        <w:bottom w:val="none" w:sz="0" w:space="0" w:color="auto"/>
        <w:right w:val="none" w:sz="0" w:space="0" w:color="auto"/>
      </w:divBdr>
      <w:divsChild>
        <w:div w:id="754713769">
          <w:marLeft w:val="0"/>
          <w:marRight w:val="0"/>
          <w:marTop w:val="0"/>
          <w:marBottom w:val="0"/>
          <w:divBdr>
            <w:top w:val="none" w:sz="0" w:space="0" w:color="auto"/>
            <w:left w:val="none" w:sz="0" w:space="0" w:color="auto"/>
            <w:bottom w:val="none" w:sz="0" w:space="0" w:color="auto"/>
            <w:right w:val="none" w:sz="0" w:space="0" w:color="auto"/>
          </w:divBdr>
          <w:divsChild>
            <w:div w:id="427390979">
              <w:marLeft w:val="0"/>
              <w:marRight w:val="0"/>
              <w:marTop w:val="0"/>
              <w:marBottom w:val="0"/>
              <w:divBdr>
                <w:top w:val="none" w:sz="0" w:space="0" w:color="auto"/>
                <w:left w:val="none" w:sz="0" w:space="0" w:color="auto"/>
                <w:bottom w:val="none" w:sz="0" w:space="0" w:color="auto"/>
                <w:right w:val="none" w:sz="0" w:space="0" w:color="auto"/>
              </w:divBdr>
              <w:divsChild>
                <w:div w:id="1298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207">
      <w:bodyDiv w:val="1"/>
      <w:marLeft w:val="0"/>
      <w:marRight w:val="0"/>
      <w:marTop w:val="0"/>
      <w:marBottom w:val="0"/>
      <w:divBdr>
        <w:top w:val="none" w:sz="0" w:space="0" w:color="auto"/>
        <w:left w:val="none" w:sz="0" w:space="0" w:color="auto"/>
        <w:bottom w:val="none" w:sz="0" w:space="0" w:color="auto"/>
        <w:right w:val="none" w:sz="0" w:space="0" w:color="auto"/>
      </w:divBdr>
      <w:divsChild>
        <w:div w:id="855509665">
          <w:marLeft w:val="0"/>
          <w:marRight w:val="0"/>
          <w:marTop w:val="0"/>
          <w:marBottom w:val="0"/>
          <w:divBdr>
            <w:top w:val="none" w:sz="0" w:space="0" w:color="auto"/>
            <w:left w:val="none" w:sz="0" w:space="0" w:color="auto"/>
            <w:bottom w:val="none" w:sz="0" w:space="0" w:color="auto"/>
            <w:right w:val="none" w:sz="0" w:space="0" w:color="auto"/>
          </w:divBdr>
          <w:divsChild>
            <w:div w:id="1572305139">
              <w:marLeft w:val="0"/>
              <w:marRight w:val="0"/>
              <w:marTop w:val="0"/>
              <w:marBottom w:val="0"/>
              <w:divBdr>
                <w:top w:val="none" w:sz="0" w:space="0" w:color="auto"/>
                <w:left w:val="none" w:sz="0" w:space="0" w:color="auto"/>
                <w:bottom w:val="none" w:sz="0" w:space="0" w:color="auto"/>
                <w:right w:val="none" w:sz="0" w:space="0" w:color="auto"/>
              </w:divBdr>
              <w:divsChild>
                <w:div w:id="7121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0460">
      <w:bodyDiv w:val="1"/>
      <w:marLeft w:val="0"/>
      <w:marRight w:val="0"/>
      <w:marTop w:val="0"/>
      <w:marBottom w:val="0"/>
      <w:divBdr>
        <w:top w:val="none" w:sz="0" w:space="0" w:color="auto"/>
        <w:left w:val="none" w:sz="0" w:space="0" w:color="auto"/>
        <w:bottom w:val="none" w:sz="0" w:space="0" w:color="auto"/>
        <w:right w:val="none" w:sz="0" w:space="0" w:color="auto"/>
      </w:divBdr>
      <w:divsChild>
        <w:div w:id="1136068804">
          <w:marLeft w:val="0"/>
          <w:marRight w:val="0"/>
          <w:marTop w:val="0"/>
          <w:marBottom w:val="0"/>
          <w:divBdr>
            <w:top w:val="none" w:sz="0" w:space="0" w:color="auto"/>
            <w:left w:val="none" w:sz="0" w:space="0" w:color="auto"/>
            <w:bottom w:val="none" w:sz="0" w:space="0" w:color="auto"/>
            <w:right w:val="none" w:sz="0" w:space="0" w:color="auto"/>
          </w:divBdr>
          <w:divsChild>
            <w:div w:id="1949925003">
              <w:marLeft w:val="0"/>
              <w:marRight w:val="0"/>
              <w:marTop w:val="0"/>
              <w:marBottom w:val="0"/>
              <w:divBdr>
                <w:top w:val="none" w:sz="0" w:space="0" w:color="auto"/>
                <w:left w:val="none" w:sz="0" w:space="0" w:color="auto"/>
                <w:bottom w:val="none" w:sz="0" w:space="0" w:color="auto"/>
                <w:right w:val="none" w:sz="0" w:space="0" w:color="auto"/>
              </w:divBdr>
              <w:divsChild>
                <w:div w:id="1057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30118">
      <w:bodyDiv w:val="1"/>
      <w:marLeft w:val="0"/>
      <w:marRight w:val="0"/>
      <w:marTop w:val="0"/>
      <w:marBottom w:val="0"/>
      <w:divBdr>
        <w:top w:val="none" w:sz="0" w:space="0" w:color="auto"/>
        <w:left w:val="none" w:sz="0" w:space="0" w:color="auto"/>
        <w:bottom w:val="none" w:sz="0" w:space="0" w:color="auto"/>
        <w:right w:val="none" w:sz="0" w:space="0" w:color="auto"/>
      </w:divBdr>
      <w:divsChild>
        <w:div w:id="2102140729">
          <w:marLeft w:val="0"/>
          <w:marRight w:val="0"/>
          <w:marTop w:val="0"/>
          <w:marBottom w:val="0"/>
          <w:divBdr>
            <w:top w:val="none" w:sz="0" w:space="0" w:color="auto"/>
            <w:left w:val="none" w:sz="0" w:space="0" w:color="auto"/>
            <w:bottom w:val="none" w:sz="0" w:space="0" w:color="auto"/>
            <w:right w:val="none" w:sz="0" w:space="0" w:color="auto"/>
          </w:divBdr>
          <w:divsChild>
            <w:div w:id="849298804">
              <w:marLeft w:val="0"/>
              <w:marRight w:val="0"/>
              <w:marTop w:val="0"/>
              <w:marBottom w:val="0"/>
              <w:divBdr>
                <w:top w:val="none" w:sz="0" w:space="0" w:color="auto"/>
                <w:left w:val="none" w:sz="0" w:space="0" w:color="auto"/>
                <w:bottom w:val="none" w:sz="0" w:space="0" w:color="auto"/>
                <w:right w:val="none" w:sz="0" w:space="0" w:color="auto"/>
              </w:divBdr>
              <w:divsChild>
                <w:div w:id="1716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717">
      <w:bodyDiv w:val="1"/>
      <w:marLeft w:val="0"/>
      <w:marRight w:val="0"/>
      <w:marTop w:val="0"/>
      <w:marBottom w:val="0"/>
      <w:divBdr>
        <w:top w:val="none" w:sz="0" w:space="0" w:color="auto"/>
        <w:left w:val="none" w:sz="0" w:space="0" w:color="auto"/>
        <w:bottom w:val="none" w:sz="0" w:space="0" w:color="auto"/>
        <w:right w:val="none" w:sz="0" w:space="0" w:color="auto"/>
      </w:divBdr>
      <w:divsChild>
        <w:div w:id="1726642584">
          <w:marLeft w:val="0"/>
          <w:marRight w:val="0"/>
          <w:marTop w:val="0"/>
          <w:marBottom w:val="0"/>
          <w:divBdr>
            <w:top w:val="none" w:sz="0" w:space="0" w:color="auto"/>
            <w:left w:val="none" w:sz="0" w:space="0" w:color="auto"/>
            <w:bottom w:val="none" w:sz="0" w:space="0" w:color="auto"/>
            <w:right w:val="none" w:sz="0" w:space="0" w:color="auto"/>
          </w:divBdr>
          <w:divsChild>
            <w:div w:id="1171094696">
              <w:marLeft w:val="0"/>
              <w:marRight w:val="0"/>
              <w:marTop w:val="0"/>
              <w:marBottom w:val="0"/>
              <w:divBdr>
                <w:top w:val="none" w:sz="0" w:space="0" w:color="auto"/>
                <w:left w:val="none" w:sz="0" w:space="0" w:color="auto"/>
                <w:bottom w:val="none" w:sz="0" w:space="0" w:color="auto"/>
                <w:right w:val="none" w:sz="0" w:space="0" w:color="auto"/>
              </w:divBdr>
              <w:divsChild>
                <w:div w:id="6346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342">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1218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2478">
      <w:bodyDiv w:val="1"/>
      <w:marLeft w:val="0"/>
      <w:marRight w:val="0"/>
      <w:marTop w:val="0"/>
      <w:marBottom w:val="0"/>
      <w:divBdr>
        <w:top w:val="none" w:sz="0" w:space="0" w:color="auto"/>
        <w:left w:val="none" w:sz="0" w:space="0" w:color="auto"/>
        <w:bottom w:val="none" w:sz="0" w:space="0" w:color="auto"/>
        <w:right w:val="none" w:sz="0" w:space="0" w:color="auto"/>
      </w:divBdr>
      <w:divsChild>
        <w:div w:id="1146355944">
          <w:marLeft w:val="0"/>
          <w:marRight w:val="0"/>
          <w:marTop w:val="0"/>
          <w:marBottom w:val="0"/>
          <w:divBdr>
            <w:top w:val="none" w:sz="0" w:space="0" w:color="auto"/>
            <w:left w:val="none" w:sz="0" w:space="0" w:color="auto"/>
            <w:bottom w:val="none" w:sz="0" w:space="0" w:color="auto"/>
            <w:right w:val="none" w:sz="0" w:space="0" w:color="auto"/>
          </w:divBdr>
          <w:divsChild>
            <w:div w:id="373123219">
              <w:marLeft w:val="0"/>
              <w:marRight w:val="0"/>
              <w:marTop w:val="0"/>
              <w:marBottom w:val="0"/>
              <w:divBdr>
                <w:top w:val="none" w:sz="0" w:space="0" w:color="auto"/>
                <w:left w:val="none" w:sz="0" w:space="0" w:color="auto"/>
                <w:bottom w:val="none" w:sz="0" w:space="0" w:color="auto"/>
                <w:right w:val="none" w:sz="0" w:space="0" w:color="auto"/>
              </w:divBdr>
              <w:divsChild>
                <w:div w:id="295381793">
                  <w:marLeft w:val="0"/>
                  <w:marRight w:val="0"/>
                  <w:marTop w:val="0"/>
                  <w:marBottom w:val="0"/>
                  <w:divBdr>
                    <w:top w:val="none" w:sz="0" w:space="0" w:color="auto"/>
                    <w:left w:val="none" w:sz="0" w:space="0" w:color="auto"/>
                    <w:bottom w:val="none" w:sz="0" w:space="0" w:color="auto"/>
                    <w:right w:val="none" w:sz="0" w:space="0" w:color="auto"/>
                  </w:divBdr>
                </w:div>
              </w:divsChild>
            </w:div>
            <w:div w:id="304235586">
              <w:marLeft w:val="0"/>
              <w:marRight w:val="0"/>
              <w:marTop w:val="0"/>
              <w:marBottom w:val="0"/>
              <w:divBdr>
                <w:top w:val="none" w:sz="0" w:space="0" w:color="auto"/>
                <w:left w:val="none" w:sz="0" w:space="0" w:color="auto"/>
                <w:bottom w:val="none" w:sz="0" w:space="0" w:color="auto"/>
                <w:right w:val="none" w:sz="0" w:space="0" w:color="auto"/>
              </w:divBdr>
              <w:divsChild>
                <w:div w:id="164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3723">
          <w:marLeft w:val="0"/>
          <w:marRight w:val="0"/>
          <w:marTop w:val="0"/>
          <w:marBottom w:val="0"/>
          <w:divBdr>
            <w:top w:val="none" w:sz="0" w:space="0" w:color="auto"/>
            <w:left w:val="none" w:sz="0" w:space="0" w:color="auto"/>
            <w:bottom w:val="none" w:sz="0" w:space="0" w:color="auto"/>
            <w:right w:val="none" w:sz="0" w:space="0" w:color="auto"/>
          </w:divBdr>
          <w:divsChild>
            <w:div w:id="498887000">
              <w:marLeft w:val="0"/>
              <w:marRight w:val="0"/>
              <w:marTop w:val="0"/>
              <w:marBottom w:val="0"/>
              <w:divBdr>
                <w:top w:val="none" w:sz="0" w:space="0" w:color="auto"/>
                <w:left w:val="none" w:sz="0" w:space="0" w:color="auto"/>
                <w:bottom w:val="none" w:sz="0" w:space="0" w:color="auto"/>
                <w:right w:val="none" w:sz="0" w:space="0" w:color="auto"/>
              </w:divBdr>
              <w:divsChild>
                <w:div w:id="1325621752">
                  <w:marLeft w:val="0"/>
                  <w:marRight w:val="0"/>
                  <w:marTop w:val="0"/>
                  <w:marBottom w:val="0"/>
                  <w:divBdr>
                    <w:top w:val="none" w:sz="0" w:space="0" w:color="auto"/>
                    <w:left w:val="none" w:sz="0" w:space="0" w:color="auto"/>
                    <w:bottom w:val="none" w:sz="0" w:space="0" w:color="auto"/>
                    <w:right w:val="none" w:sz="0" w:space="0" w:color="auto"/>
                  </w:divBdr>
                </w:div>
              </w:divsChild>
            </w:div>
            <w:div w:id="450980705">
              <w:marLeft w:val="0"/>
              <w:marRight w:val="0"/>
              <w:marTop w:val="0"/>
              <w:marBottom w:val="0"/>
              <w:divBdr>
                <w:top w:val="none" w:sz="0" w:space="0" w:color="auto"/>
                <w:left w:val="none" w:sz="0" w:space="0" w:color="auto"/>
                <w:bottom w:val="none" w:sz="0" w:space="0" w:color="auto"/>
                <w:right w:val="none" w:sz="0" w:space="0" w:color="auto"/>
              </w:divBdr>
              <w:divsChild>
                <w:div w:id="2360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819">
          <w:marLeft w:val="0"/>
          <w:marRight w:val="0"/>
          <w:marTop w:val="0"/>
          <w:marBottom w:val="0"/>
          <w:divBdr>
            <w:top w:val="none" w:sz="0" w:space="0" w:color="auto"/>
            <w:left w:val="none" w:sz="0" w:space="0" w:color="auto"/>
            <w:bottom w:val="none" w:sz="0" w:space="0" w:color="auto"/>
            <w:right w:val="none" w:sz="0" w:space="0" w:color="auto"/>
          </w:divBdr>
          <w:divsChild>
            <w:div w:id="330722385">
              <w:marLeft w:val="0"/>
              <w:marRight w:val="0"/>
              <w:marTop w:val="0"/>
              <w:marBottom w:val="0"/>
              <w:divBdr>
                <w:top w:val="none" w:sz="0" w:space="0" w:color="auto"/>
                <w:left w:val="none" w:sz="0" w:space="0" w:color="auto"/>
                <w:bottom w:val="none" w:sz="0" w:space="0" w:color="auto"/>
                <w:right w:val="none" w:sz="0" w:space="0" w:color="auto"/>
              </w:divBdr>
              <w:divsChild>
                <w:div w:id="992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852">
      <w:bodyDiv w:val="1"/>
      <w:marLeft w:val="0"/>
      <w:marRight w:val="0"/>
      <w:marTop w:val="0"/>
      <w:marBottom w:val="0"/>
      <w:divBdr>
        <w:top w:val="none" w:sz="0" w:space="0" w:color="auto"/>
        <w:left w:val="none" w:sz="0" w:space="0" w:color="auto"/>
        <w:bottom w:val="none" w:sz="0" w:space="0" w:color="auto"/>
        <w:right w:val="none" w:sz="0" w:space="0" w:color="auto"/>
      </w:divBdr>
      <w:divsChild>
        <w:div w:id="2058816499">
          <w:marLeft w:val="0"/>
          <w:marRight w:val="0"/>
          <w:marTop w:val="0"/>
          <w:marBottom w:val="0"/>
          <w:divBdr>
            <w:top w:val="none" w:sz="0" w:space="0" w:color="auto"/>
            <w:left w:val="none" w:sz="0" w:space="0" w:color="auto"/>
            <w:bottom w:val="none" w:sz="0" w:space="0" w:color="auto"/>
            <w:right w:val="none" w:sz="0" w:space="0" w:color="auto"/>
          </w:divBdr>
          <w:divsChild>
            <w:div w:id="559638895">
              <w:marLeft w:val="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769">
      <w:bodyDiv w:val="1"/>
      <w:marLeft w:val="0"/>
      <w:marRight w:val="0"/>
      <w:marTop w:val="0"/>
      <w:marBottom w:val="0"/>
      <w:divBdr>
        <w:top w:val="none" w:sz="0" w:space="0" w:color="auto"/>
        <w:left w:val="none" w:sz="0" w:space="0" w:color="auto"/>
        <w:bottom w:val="none" w:sz="0" w:space="0" w:color="auto"/>
        <w:right w:val="none" w:sz="0" w:space="0" w:color="auto"/>
      </w:divBdr>
      <w:divsChild>
        <w:div w:id="1362513127">
          <w:marLeft w:val="0"/>
          <w:marRight w:val="0"/>
          <w:marTop w:val="0"/>
          <w:marBottom w:val="0"/>
          <w:divBdr>
            <w:top w:val="none" w:sz="0" w:space="0" w:color="auto"/>
            <w:left w:val="none" w:sz="0" w:space="0" w:color="auto"/>
            <w:bottom w:val="none" w:sz="0" w:space="0" w:color="auto"/>
            <w:right w:val="none" w:sz="0" w:space="0" w:color="auto"/>
          </w:divBdr>
          <w:divsChild>
            <w:div w:id="977612829">
              <w:marLeft w:val="0"/>
              <w:marRight w:val="0"/>
              <w:marTop w:val="0"/>
              <w:marBottom w:val="0"/>
              <w:divBdr>
                <w:top w:val="none" w:sz="0" w:space="0" w:color="auto"/>
                <w:left w:val="none" w:sz="0" w:space="0" w:color="auto"/>
                <w:bottom w:val="none" w:sz="0" w:space="0" w:color="auto"/>
                <w:right w:val="none" w:sz="0" w:space="0" w:color="auto"/>
              </w:divBdr>
              <w:divsChild>
                <w:div w:id="7971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64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9919642">
      <w:bodyDiv w:val="1"/>
      <w:marLeft w:val="0"/>
      <w:marRight w:val="0"/>
      <w:marTop w:val="0"/>
      <w:marBottom w:val="0"/>
      <w:divBdr>
        <w:top w:val="none" w:sz="0" w:space="0" w:color="auto"/>
        <w:left w:val="none" w:sz="0" w:space="0" w:color="auto"/>
        <w:bottom w:val="none" w:sz="0" w:space="0" w:color="auto"/>
        <w:right w:val="none" w:sz="0" w:space="0" w:color="auto"/>
      </w:divBdr>
      <w:divsChild>
        <w:div w:id="900405533">
          <w:marLeft w:val="0"/>
          <w:marRight w:val="0"/>
          <w:marTop w:val="0"/>
          <w:marBottom w:val="0"/>
          <w:divBdr>
            <w:top w:val="none" w:sz="0" w:space="0" w:color="auto"/>
            <w:left w:val="none" w:sz="0" w:space="0" w:color="auto"/>
            <w:bottom w:val="none" w:sz="0" w:space="0" w:color="auto"/>
            <w:right w:val="none" w:sz="0" w:space="0" w:color="auto"/>
          </w:divBdr>
          <w:divsChild>
            <w:div w:id="1332949377">
              <w:marLeft w:val="0"/>
              <w:marRight w:val="0"/>
              <w:marTop w:val="0"/>
              <w:marBottom w:val="0"/>
              <w:divBdr>
                <w:top w:val="none" w:sz="0" w:space="0" w:color="auto"/>
                <w:left w:val="none" w:sz="0" w:space="0" w:color="auto"/>
                <w:bottom w:val="none" w:sz="0" w:space="0" w:color="auto"/>
                <w:right w:val="none" w:sz="0" w:space="0" w:color="auto"/>
              </w:divBdr>
              <w:divsChild>
                <w:div w:id="5654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sChild>
        <w:div w:id="807012175">
          <w:marLeft w:val="0"/>
          <w:marRight w:val="0"/>
          <w:marTop w:val="0"/>
          <w:marBottom w:val="0"/>
          <w:divBdr>
            <w:top w:val="none" w:sz="0" w:space="0" w:color="auto"/>
            <w:left w:val="none" w:sz="0" w:space="0" w:color="auto"/>
            <w:bottom w:val="none" w:sz="0" w:space="0" w:color="auto"/>
            <w:right w:val="none" w:sz="0" w:space="0" w:color="auto"/>
          </w:divBdr>
          <w:divsChild>
            <w:div w:id="624237825">
              <w:marLeft w:val="0"/>
              <w:marRight w:val="0"/>
              <w:marTop w:val="0"/>
              <w:marBottom w:val="0"/>
              <w:divBdr>
                <w:top w:val="none" w:sz="0" w:space="0" w:color="auto"/>
                <w:left w:val="none" w:sz="0" w:space="0" w:color="auto"/>
                <w:bottom w:val="none" w:sz="0" w:space="0" w:color="auto"/>
                <w:right w:val="none" w:sz="0" w:space="0" w:color="auto"/>
              </w:divBdr>
              <w:divsChild>
                <w:div w:id="1454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7403">
      <w:bodyDiv w:val="1"/>
      <w:marLeft w:val="0"/>
      <w:marRight w:val="0"/>
      <w:marTop w:val="0"/>
      <w:marBottom w:val="0"/>
      <w:divBdr>
        <w:top w:val="none" w:sz="0" w:space="0" w:color="auto"/>
        <w:left w:val="none" w:sz="0" w:space="0" w:color="auto"/>
        <w:bottom w:val="none" w:sz="0" w:space="0" w:color="auto"/>
        <w:right w:val="none" w:sz="0" w:space="0" w:color="auto"/>
      </w:divBdr>
      <w:divsChild>
        <w:div w:id="1860463686">
          <w:marLeft w:val="0"/>
          <w:marRight w:val="0"/>
          <w:marTop w:val="0"/>
          <w:marBottom w:val="0"/>
          <w:divBdr>
            <w:top w:val="none" w:sz="0" w:space="0" w:color="auto"/>
            <w:left w:val="none" w:sz="0" w:space="0" w:color="auto"/>
            <w:bottom w:val="none" w:sz="0" w:space="0" w:color="auto"/>
            <w:right w:val="none" w:sz="0" w:space="0" w:color="auto"/>
          </w:divBdr>
          <w:divsChild>
            <w:div w:id="1779980837">
              <w:marLeft w:val="0"/>
              <w:marRight w:val="0"/>
              <w:marTop w:val="0"/>
              <w:marBottom w:val="0"/>
              <w:divBdr>
                <w:top w:val="none" w:sz="0" w:space="0" w:color="auto"/>
                <w:left w:val="none" w:sz="0" w:space="0" w:color="auto"/>
                <w:bottom w:val="none" w:sz="0" w:space="0" w:color="auto"/>
                <w:right w:val="none" w:sz="0" w:space="0" w:color="auto"/>
              </w:divBdr>
              <w:divsChild>
                <w:div w:id="85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6809603">
      <w:bodyDiv w:val="1"/>
      <w:marLeft w:val="0"/>
      <w:marRight w:val="0"/>
      <w:marTop w:val="0"/>
      <w:marBottom w:val="0"/>
      <w:divBdr>
        <w:top w:val="none" w:sz="0" w:space="0" w:color="auto"/>
        <w:left w:val="none" w:sz="0" w:space="0" w:color="auto"/>
        <w:bottom w:val="none" w:sz="0" w:space="0" w:color="auto"/>
        <w:right w:val="none" w:sz="0" w:space="0" w:color="auto"/>
      </w:divBdr>
      <w:divsChild>
        <w:div w:id="1417897023">
          <w:marLeft w:val="0"/>
          <w:marRight w:val="0"/>
          <w:marTop w:val="0"/>
          <w:marBottom w:val="0"/>
          <w:divBdr>
            <w:top w:val="none" w:sz="0" w:space="0" w:color="auto"/>
            <w:left w:val="none" w:sz="0" w:space="0" w:color="auto"/>
            <w:bottom w:val="none" w:sz="0" w:space="0" w:color="auto"/>
            <w:right w:val="none" w:sz="0" w:space="0" w:color="auto"/>
          </w:divBdr>
          <w:divsChild>
            <w:div w:id="1399592310">
              <w:marLeft w:val="0"/>
              <w:marRight w:val="0"/>
              <w:marTop w:val="0"/>
              <w:marBottom w:val="0"/>
              <w:divBdr>
                <w:top w:val="none" w:sz="0" w:space="0" w:color="auto"/>
                <w:left w:val="none" w:sz="0" w:space="0" w:color="auto"/>
                <w:bottom w:val="none" w:sz="0" w:space="0" w:color="auto"/>
                <w:right w:val="none" w:sz="0" w:space="0" w:color="auto"/>
              </w:divBdr>
              <w:divsChild>
                <w:div w:id="11657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7028">
      <w:bodyDiv w:val="1"/>
      <w:marLeft w:val="0"/>
      <w:marRight w:val="0"/>
      <w:marTop w:val="0"/>
      <w:marBottom w:val="0"/>
      <w:divBdr>
        <w:top w:val="none" w:sz="0" w:space="0" w:color="auto"/>
        <w:left w:val="none" w:sz="0" w:space="0" w:color="auto"/>
        <w:bottom w:val="none" w:sz="0" w:space="0" w:color="auto"/>
        <w:right w:val="none" w:sz="0" w:space="0" w:color="auto"/>
      </w:divBdr>
      <w:divsChild>
        <w:div w:id="1643921399">
          <w:marLeft w:val="0"/>
          <w:marRight w:val="0"/>
          <w:marTop w:val="0"/>
          <w:marBottom w:val="0"/>
          <w:divBdr>
            <w:top w:val="none" w:sz="0" w:space="0" w:color="auto"/>
            <w:left w:val="none" w:sz="0" w:space="0" w:color="auto"/>
            <w:bottom w:val="none" w:sz="0" w:space="0" w:color="auto"/>
            <w:right w:val="none" w:sz="0" w:space="0" w:color="auto"/>
          </w:divBdr>
          <w:divsChild>
            <w:div w:id="1818912854">
              <w:marLeft w:val="0"/>
              <w:marRight w:val="0"/>
              <w:marTop w:val="0"/>
              <w:marBottom w:val="0"/>
              <w:divBdr>
                <w:top w:val="none" w:sz="0" w:space="0" w:color="auto"/>
                <w:left w:val="none" w:sz="0" w:space="0" w:color="auto"/>
                <w:bottom w:val="none" w:sz="0" w:space="0" w:color="auto"/>
                <w:right w:val="none" w:sz="0" w:space="0" w:color="auto"/>
              </w:divBdr>
              <w:divsChild>
                <w:div w:id="819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407B-40C1-48EB-98E7-CDFCCD1E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13</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Theobald</cp:lastModifiedBy>
  <cp:revision>3</cp:revision>
  <cp:lastPrinted>1999-07-06T11:00:00Z</cp:lastPrinted>
  <dcterms:created xsi:type="dcterms:W3CDTF">2025-05-17T19:02:00Z</dcterms:created>
  <dcterms:modified xsi:type="dcterms:W3CDTF">2025-05-19T07:23:00Z</dcterms:modified>
</cp:coreProperties>
</file>